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B6295" w14:textId="20FE16EB" w:rsidR="00371252" w:rsidRPr="00E84A50" w:rsidRDefault="00256795" w:rsidP="00BF4DE0">
      <w:pPr>
        <w:rPr>
          <w:i/>
          <w:color w:val="0072C6" w:themeColor="accent1"/>
        </w:rPr>
      </w:pPr>
      <w:bookmarkStart w:id="0" w:name="_MacBuGuideStaticData_10602H"/>
      <w:bookmarkStart w:id="1" w:name="_MacBuGuideStaticData_3130H"/>
      <w:bookmarkStart w:id="2" w:name="_MacBuGuideStaticData_543H"/>
      <w:bookmarkStart w:id="3" w:name="_MacBuGuideStaticData_2275V"/>
      <w:r>
        <w:rPr>
          <w:noProof/>
          <w:lang w:eastAsia="en-GB"/>
        </w:rPr>
        <w:drawing>
          <wp:anchor distT="0" distB="0" distL="114300" distR="114300" simplePos="0" relativeHeight="251677184" behindDoc="0" locked="0" layoutInCell="1" allowOverlap="1" wp14:anchorId="4117DE93" wp14:editId="5A20C186">
            <wp:simplePos x="0" y="0"/>
            <wp:positionH relativeFrom="page">
              <wp:posOffset>571500</wp:posOffset>
            </wp:positionH>
            <wp:positionV relativeFrom="page">
              <wp:posOffset>1987550</wp:posOffset>
            </wp:positionV>
            <wp:extent cx="6445249" cy="4744314"/>
            <wp:effectExtent l="0" t="0" r="0" b="0"/>
            <wp:wrapThrough wrapText="bothSides">
              <wp:wrapPolygon edited="0">
                <wp:start x="0" y="0"/>
                <wp:lineTo x="0" y="21510"/>
                <wp:lineTo x="21517" y="21510"/>
                <wp:lineTo x="21517" y="0"/>
                <wp:lineTo x="0" y="0"/>
              </wp:wrapPolygon>
            </wp:wrapThrough>
            <wp:docPr id="1" name="Picture 1" title="Black and white close-up image of young femal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ward:Documents:NHS England:0129_NHS England - Guide to our vision and purpose:Phase 3:Template updates:Orig:Amends:Images to use:-WORD crop:NHS_England_WYAS_LCH__102-RET.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445249" cy="4744314"/>
                    </a:xfrm>
                    <a:prstGeom prst="rect">
                      <a:avLst/>
                    </a:prstGeom>
                    <a:noFill/>
                    <a:ln>
                      <a:noFill/>
                    </a:ln>
                  </pic:spPr>
                </pic:pic>
              </a:graphicData>
            </a:graphic>
            <wp14:sizeRelH relativeFrom="page">
              <wp14:pctWidth>0</wp14:pctWidth>
            </wp14:sizeRelH>
            <wp14:sizeRelV relativeFrom="page">
              <wp14:pctHeight>0</wp14:pctHeight>
            </wp14:sizeRelV>
          </wp:anchor>
        </w:drawing>
      </w:r>
      <w:r w:rsidR="0002174B">
        <w:rPr>
          <w:noProof/>
          <w:lang w:eastAsia="en-GB"/>
        </w:rPr>
        <w:drawing>
          <wp:anchor distT="0" distB="0" distL="114300" distR="114300" simplePos="0" relativeHeight="251648512" behindDoc="0" locked="0" layoutInCell="1" allowOverlap="1" wp14:anchorId="21D4F0B3" wp14:editId="055B6177">
            <wp:simplePos x="0" y="0"/>
            <wp:positionH relativeFrom="page">
              <wp:posOffset>5895340</wp:posOffset>
            </wp:positionH>
            <wp:positionV relativeFrom="page">
              <wp:posOffset>351790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40" name="Picture 3"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bookmarkStart w:id="4" w:name="_MacBuGuideStaticData_10810H"/>
      <w:bookmarkStart w:id="5" w:name="_MacBuGuideStaticData_3861H"/>
      <w:bookmarkEnd w:id="0"/>
      <w:bookmarkEnd w:id="1"/>
      <w:bookmarkEnd w:id="2"/>
      <w:bookmarkEnd w:id="3"/>
      <w:r w:rsidR="00457BB8" w:rsidRPr="00E84A50">
        <w:rPr>
          <w:i/>
          <w:color w:val="0072C6" w:themeColor="accent1"/>
        </w:rPr>
        <w:t xml:space="preserve"> </w:t>
      </w:r>
    </w:p>
    <w:p w14:paraId="3475E026" w14:textId="2F36292C" w:rsidR="00CB1FAF" w:rsidRDefault="00A81BE4">
      <w:pPr>
        <w:rPr>
          <w:bCs w:val="0"/>
          <w:szCs w:val="24"/>
          <w:lang w:eastAsia="en-GB"/>
        </w:rPr>
      </w:pPr>
      <w:r>
        <w:rPr>
          <w:noProof/>
          <w:lang w:eastAsia="en-GB"/>
        </w:rPr>
        <mc:AlternateContent>
          <mc:Choice Requires="wps">
            <w:drawing>
              <wp:anchor distT="0" distB="0" distL="114300" distR="114300" simplePos="0" relativeHeight="251646464" behindDoc="0" locked="0" layoutInCell="1" allowOverlap="1" wp14:anchorId="59E2E503" wp14:editId="06E93DBE">
                <wp:simplePos x="0" y="0"/>
                <wp:positionH relativeFrom="page">
                  <wp:posOffset>485775</wp:posOffset>
                </wp:positionH>
                <wp:positionV relativeFrom="page">
                  <wp:posOffset>7115175</wp:posOffset>
                </wp:positionV>
                <wp:extent cx="6534150" cy="1333500"/>
                <wp:effectExtent l="0" t="0" r="0" b="0"/>
                <wp:wrapThrough wrapText="bothSides">
                  <wp:wrapPolygon edited="0">
                    <wp:start x="126" y="0"/>
                    <wp:lineTo x="126" y="21291"/>
                    <wp:lineTo x="21411" y="21291"/>
                    <wp:lineTo x="21411" y="0"/>
                    <wp:lineTo x="126"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3415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6A7EC" w14:textId="370080AD" w:rsidR="00285203" w:rsidRPr="00A81BE4" w:rsidRDefault="00285203" w:rsidP="00A81BE4">
                            <w:pPr>
                              <w:pStyle w:val="Title"/>
                            </w:pPr>
                            <w:r w:rsidRPr="00A81BE4">
                              <w:t>Accessible Information:</w:t>
                            </w:r>
                          </w:p>
                          <w:p w14:paraId="6165075D" w14:textId="77777777" w:rsidR="00285203" w:rsidRPr="00A81BE4" w:rsidRDefault="00285203" w:rsidP="00A81BE4">
                            <w:pPr>
                              <w:pStyle w:val="Title"/>
                            </w:pPr>
                            <w:r w:rsidRPr="00A81BE4">
                              <w:t>Implementation Plan</w:t>
                            </w:r>
                          </w:p>
                          <w:p w14:paraId="642EF73D" w14:textId="77777777" w:rsidR="00285203" w:rsidRPr="00E72C89" w:rsidRDefault="00285203" w:rsidP="00E72C89">
                            <w:pPr>
                              <w:pStyle w:val="Titl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25pt;margin-top:560.25pt;width:514.5pt;height:10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" filled="f" stroked="f">
                <v:path arrowok="t"/>
                <v:textbox>
                  <w:txbxContent>
                    <w:p w14:paraId="7306A7EC" w14:textId="370080AD" w:rsidR="00285203" w:rsidRPr="00A81BE4" w:rsidRDefault="00285203" w:rsidP="00A81BE4">
                      <w:pPr>
                        <w:pStyle w:val="Title"/>
                      </w:pPr>
                      <w:r w:rsidRPr="00A81BE4">
                        <w:t>Accessible Information:</w:t>
                      </w:r>
                    </w:p>
                    <w:p w14:paraId="6165075D" w14:textId="77777777" w:rsidR="00285203" w:rsidRPr="00A81BE4" w:rsidRDefault="00285203" w:rsidP="00A81BE4">
                      <w:pPr>
                        <w:pStyle w:val="Title"/>
                      </w:pPr>
                      <w:r w:rsidRPr="00A81BE4">
                        <w:t>Implementation Plan</w:t>
                      </w:r>
                    </w:p>
                    <w:p w14:paraId="642EF73D" w14:textId="77777777" w:rsidR="00285203" w:rsidRPr="00E72C89" w:rsidRDefault="00285203" w:rsidP="00E72C89">
                      <w:pPr>
                        <w:pStyle w:val="Title"/>
                      </w:pPr>
                    </w:p>
                  </w:txbxContent>
                </v:textbox>
                <w10:wrap type="through" anchorx="page" anchory="page"/>
              </v:shape>
            </w:pict>
          </mc:Fallback>
        </mc:AlternateContent>
      </w:r>
      <w:r w:rsidR="00CB1FAF">
        <w:rPr>
          <w:bCs w:val="0"/>
          <w:szCs w:val="24"/>
          <w:lang w:eastAsia="en-GB"/>
        </w:rPr>
        <w:br w:type="page"/>
      </w:r>
      <w:r w:rsidR="00CB1FAF" w:rsidRPr="00CB1FAF">
        <w:rPr>
          <w:rFonts w:ascii="Calibri" w:eastAsia="Calibri" w:hAnsi="Calibri"/>
          <w:bCs w:val="0"/>
          <w:noProof/>
          <w:sz w:val="22"/>
          <w:szCs w:val="22"/>
          <w:lang w:eastAsia="en-GB"/>
        </w:rPr>
        <w:lastRenderedPageBreak/>
        <w:drawing>
          <wp:inline distT="0" distB="0" distL="0" distR="0" wp14:anchorId="60C43725" wp14:editId="09741BF8">
            <wp:extent cx="5731510" cy="8212443"/>
            <wp:effectExtent l="0" t="0" r="0" b="0"/>
            <wp:docPr id="2" name="Picture 2" descr="Information Reader Box outlining official publication details." title="IRB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8212443"/>
                    </a:xfrm>
                    <a:prstGeom prst="rect">
                      <a:avLst/>
                    </a:prstGeom>
                    <a:noFill/>
                    <a:ln>
                      <a:noFill/>
                    </a:ln>
                  </pic:spPr>
                </pic:pic>
              </a:graphicData>
            </a:graphic>
          </wp:inline>
        </w:drawing>
      </w:r>
    </w:p>
    <w:p w14:paraId="01121ED9" w14:textId="77777777" w:rsidR="00CB1FAF" w:rsidRDefault="00CB1FAF">
      <w:pPr>
        <w:rPr>
          <w:b/>
          <w:sz w:val="32"/>
          <w:szCs w:val="32"/>
        </w:rPr>
      </w:pPr>
      <w:r>
        <w:rPr>
          <w:b/>
          <w:sz w:val="32"/>
          <w:szCs w:val="32"/>
        </w:rPr>
        <w:br w:type="page"/>
      </w:r>
    </w:p>
    <w:p w14:paraId="2CC42FBF" w14:textId="0C1AF412" w:rsidR="00BF4DE0" w:rsidRPr="00A81BE4" w:rsidRDefault="00EC0940" w:rsidP="00E52ACB">
      <w:pPr>
        <w:rPr>
          <w:b/>
          <w:sz w:val="32"/>
          <w:szCs w:val="32"/>
        </w:rPr>
      </w:pPr>
      <w:r>
        <w:rPr>
          <w:b/>
          <w:sz w:val="32"/>
          <w:szCs w:val="32"/>
        </w:rPr>
        <w:lastRenderedPageBreak/>
        <w:t>SCCI</w:t>
      </w:r>
      <w:r w:rsidR="00A81BE4">
        <w:rPr>
          <w:b/>
          <w:sz w:val="32"/>
          <w:szCs w:val="32"/>
        </w:rPr>
        <w:t xml:space="preserve">1605 Accessible Information: </w:t>
      </w:r>
      <w:r w:rsidR="00A81BE4" w:rsidRPr="00A81BE4">
        <w:rPr>
          <w:b/>
          <w:sz w:val="32"/>
          <w:szCs w:val="32"/>
        </w:rPr>
        <w:t>Implementation Plan</w:t>
      </w:r>
    </w:p>
    <w:p w14:paraId="7D687E6F" w14:textId="77777777" w:rsidR="00BF4DE0" w:rsidRDefault="00BF4DE0" w:rsidP="00BF4DE0"/>
    <w:p w14:paraId="76818060" w14:textId="7985B18C" w:rsidR="00AD18FA" w:rsidRDefault="00AD18FA" w:rsidP="00E72C89">
      <w:r>
        <w:t>Version number:</w:t>
      </w:r>
      <w:r w:rsidR="005F2436">
        <w:t xml:space="preserve"> </w:t>
      </w:r>
      <w:r w:rsidR="00CB1FAF">
        <w:t>1.0.</w:t>
      </w:r>
    </w:p>
    <w:p w14:paraId="6126EC11" w14:textId="77777777" w:rsidR="00AD18FA" w:rsidRDefault="00AD18FA" w:rsidP="00E72C89"/>
    <w:p w14:paraId="2CC7768A" w14:textId="2B65E0FB" w:rsidR="00023944" w:rsidRDefault="00023944" w:rsidP="00E72C89">
      <w:r>
        <w:t>First published:</w:t>
      </w:r>
      <w:r w:rsidR="00457BB8">
        <w:t xml:space="preserve"> </w:t>
      </w:r>
      <w:r w:rsidR="00CB1FAF">
        <w:t>03.07.15.</w:t>
      </w:r>
    </w:p>
    <w:p w14:paraId="66274F73" w14:textId="77777777" w:rsidR="00457BB8" w:rsidRDefault="00457BB8" w:rsidP="00E72C89"/>
    <w:p w14:paraId="44AAA810" w14:textId="0A5F7E1C" w:rsidR="00023944" w:rsidRDefault="00023944" w:rsidP="00E72C89">
      <w:r>
        <w:t>Prepared by:</w:t>
      </w:r>
      <w:r w:rsidR="00457BB8">
        <w:tab/>
        <w:t>Sarah Marsay</w:t>
      </w:r>
      <w:r w:rsidR="00A81BE4">
        <w:t xml:space="preserve">, Public Engagement Account Manager, NHS England. </w:t>
      </w:r>
    </w:p>
    <w:p w14:paraId="574A4464" w14:textId="77777777" w:rsidR="00280330" w:rsidRDefault="00280330" w:rsidP="00E72C89"/>
    <w:p w14:paraId="572E9F4C" w14:textId="31D30D31" w:rsidR="00280330" w:rsidRDefault="00280330" w:rsidP="00E72C89">
      <w:r>
        <w:t xml:space="preserve">Classification: </w:t>
      </w:r>
      <w:r w:rsidR="00457BB8">
        <w:t>OFFICIAL</w:t>
      </w:r>
    </w:p>
    <w:p w14:paraId="08ADCF12" w14:textId="77777777" w:rsidR="00457BB8" w:rsidRPr="00457BB8" w:rsidRDefault="00457BB8" w:rsidP="00E72C89">
      <w:pPr>
        <w:rPr>
          <w:szCs w:val="24"/>
        </w:rPr>
      </w:pPr>
    </w:p>
    <w:p w14:paraId="445F10A6" w14:textId="0682BF0C" w:rsidR="00457BB8" w:rsidRDefault="00457BB8" w:rsidP="004F3106"/>
    <w:p w14:paraId="64B425AB" w14:textId="60E7EB73" w:rsidR="00457BB8" w:rsidRDefault="00457BB8"/>
    <w:p w14:paraId="3C408E8B" w14:textId="4840F0CB" w:rsidR="00457BB8" w:rsidRDefault="00457BB8">
      <w:r>
        <w:br w:type="page"/>
      </w:r>
    </w:p>
    <w:p w14:paraId="7E627D73" w14:textId="77777777" w:rsidR="004F3106" w:rsidRPr="004F3106" w:rsidRDefault="004F3106" w:rsidP="004F3106"/>
    <w:bookmarkStart w:id="6" w:name="_Toc389469986" w:displacedByCustomXml="next"/>
    <w:bookmarkStart w:id="7" w:name="_Toc423528293" w:displacedByCustomXml="next"/>
    <w:sdt>
      <w:sdtPr>
        <w:rPr>
          <w:rFonts w:cs="Times New Roman"/>
          <w:b w:val="0"/>
          <w:color w:val="auto"/>
          <w:kern w:val="0"/>
          <w:sz w:val="24"/>
          <w:szCs w:val="26"/>
        </w:rPr>
        <w:id w:val="420308047"/>
        <w:docPartObj>
          <w:docPartGallery w:val="Table of Contents"/>
          <w:docPartUnique/>
        </w:docPartObj>
      </w:sdtPr>
      <w:sdtEndPr>
        <w:rPr>
          <w:noProof/>
        </w:rPr>
      </w:sdtEndPr>
      <w:sdtContent>
        <w:p w14:paraId="71EA7087" w14:textId="7FB5CA27" w:rsidR="00E72C89" w:rsidRPr="00CA78CE" w:rsidRDefault="00E72C89" w:rsidP="00A81BE4">
          <w:pPr>
            <w:pStyle w:val="Heading1"/>
            <w:numPr>
              <w:ilvl w:val="0"/>
              <w:numId w:val="0"/>
            </w:numPr>
          </w:pPr>
          <w:r w:rsidRPr="00E52ACB">
            <w:t>Contents</w:t>
          </w:r>
          <w:bookmarkEnd w:id="7"/>
          <w:bookmarkEnd w:id="6"/>
        </w:p>
        <w:p w14:paraId="49EBE926" w14:textId="7FB3C761" w:rsidR="00E52ACB" w:rsidRPr="00E52ACB" w:rsidRDefault="00E52ACB" w:rsidP="00E52ACB">
          <w:pPr>
            <w:rPr>
              <w:b/>
              <w:color w:val="0072C6" w:themeColor="text2"/>
              <w:sz w:val="32"/>
              <w:szCs w:val="32"/>
            </w:rPr>
          </w:pPr>
        </w:p>
        <w:p w14:paraId="7608D77C" w14:textId="77777777" w:rsidR="00FE612E" w:rsidRDefault="00E72C89">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423528293" w:history="1">
            <w:r w:rsidR="00FE612E" w:rsidRPr="006B5725">
              <w:rPr>
                <w:rStyle w:val="Hyperlink"/>
                <w:noProof/>
              </w:rPr>
              <w:t>Contents</w:t>
            </w:r>
            <w:r w:rsidR="00FE612E">
              <w:rPr>
                <w:noProof/>
                <w:webHidden/>
              </w:rPr>
              <w:tab/>
            </w:r>
            <w:r w:rsidR="00FE612E">
              <w:rPr>
                <w:noProof/>
                <w:webHidden/>
              </w:rPr>
              <w:fldChar w:fldCharType="begin"/>
            </w:r>
            <w:r w:rsidR="00FE612E">
              <w:rPr>
                <w:noProof/>
                <w:webHidden/>
              </w:rPr>
              <w:instrText xml:space="preserve"> PAGEREF _Toc423528293 \h </w:instrText>
            </w:r>
            <w:r w:rsidR="00FE612E">
              <w:rPr>
                <w:noProof/>
                <w:webHidden/>
              </w:rPr>
            </w:r>
            <w:r w:rsidR="00FE612E">
              <w:rPr>
                <w:noProof/>
                <w:webHidden/>
              </w:rPr>
              <w:fldChar w:fldCharType="separate"/>
            </w:r>
            <w:r w:rsidR="004E782C">
              <w:rPr>
                <w:noProof/>
                <w:webHidden/>
              </w:rPr>
              <w:t>4</w:t>
            </w:r>
            <w:r w:rsidR="00FE612E">
              <w:rPr>
                <w:noProof/>
                <w:webHidden/>
              </w:rPr>
              <w:fldChar w:fldCharType="end"/>
            </w:r>
          </w:hyperlink>
        </w:p>
        <w:p w14:paraId="4C3F9DF7" w14:textId="77777777" w:rsidR="00FE612E" w:rsidRDefault="004E782C">
          <w:pPr>
            <w:pStyle w:val="TOC1"/>
            <w:tabs>
              <w:tab w:val="left" w:pos="480"/>
            </w:tabs>
            <w:rPr>
              <w:rFonts w:asciiTheme="minorHAnsi" w:eastAsiaTheme="minorEastAsia" w:hAnsiTheme="minorHAnsi" w:cstheme="minorBidi"/>
              <w:bCs w:val="0"/>
              <w:noProof/>
              <w:sz w:val="22"/>
              <w:szCs w:val="22"/>
              <w:lang w:eastAsia="en-GB"/>
            </w:rPr>
          </w:pPr>
          <w:hyperlink w:anchor="_Toc423528294" w:history="1">
            <w:r w:rsidR="00FE612E" w:rsidRPr="006B5725">
              <w:rPr>
                <w:rStyle w:val="Hyperlink"/>
                <w:noProof/>
              </w:rPr>
              <w:t>1</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Glossary of terms</w:t>
            </w:r>
            <w:r w:rsidR="00FE612E">
              <w:rPr>
                <w:noProof/>
                <w:webHidden/>
              </w:rPr>
              <w:tab/>
            </w:r>
            <w:r w:rsidR="00FE612E">
              <w:rPr>
                <w:noProof/>
                <w:webHidden/>
              </w:rPr>
              <w:fldChar w:fldCharType="begin"/>
            </w:r>
            <w:r w:rsidR="00FE612E">
              <w:rPr>
                <w:noProof/>
                <w:webHidden/>
              </w:rPr>
              <w:instrText xml:space="preserve"> PAGEREF _Toc423528294 \h </w:instrText>
            </w:r>
            <w:r w:rsidR="00FE612E">
              <w:rPr>
                <w:noProof/>
                <w:webHidden/>
              </w:rPr>
            </w:r>
            <w:r w:rsidR="00FE612E">
              <w:rPr>
                <w:noProof/>
                <w:webHidden/>
              </w:rPr>
              <w:fldChar w:fldCharType="separate"/>
            </w:r>
            <w:r>
              <w:rPr>
                <w:noProof/>
                <w:webHidden/>
              </w:rPr>
              <w:t>6</w:t>
            </w:r>
            <w:r w:rsidR="00FE612E">
              <w:rPr>
                <w:noProof/>
                <w:webHidden/>
              </w:rPr>
              <w:fldChar w:fldCharType="end"/>
            </w:r>
          </w:hyperlink>
        </w:p>
        <w:p w14:paraId="3F9BF88D" w14:textId="77777777" w:rsidR="00FE612E" w:rsidRDefault="004E782C">
          <w:pPr>
            <w:pStyle w:val="TOC1"/>
            <w:tabs>
              <w:tab w:val="left" w:pos="480"/>
            </w:tabs>
            <w:rPr>
              <w:rFonts w:asciiTheme="minorHAnsi" w:eastAsiaTheme="minorEastAsia" w:hAnsiTheme="minorHAnsi" w:cstheme="minorBidi"/>
              <w:bCs w:val="0"/>
              <w:noProof/>
              <w:sz w:val="22"/>
              <w:szCs w:val="22"/>
              <w:lang w:eastAsia="en-GB"/>
            </w:rPr>
          </w:pPr>
          <w:hyperlink w:anchor="_Toc423528295" w:history="1">
            <w:r w:rsidR="00FE612E" w:rsidRPr="006B5725">
              <w:rPr>
                <w:rStyle w:val="Hyperlink"/>
                <w:noProof/>
              </w:rPr>
              <w:t>2</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Contacts</w:t>
            </w:r>
            <w:r w:rsidR="00FE612E">
              <w:rPr>
                <w:noProof/>
                <w:webHidden/>
              </w:rPr>
              <w:tab/>
            </w:r>
            <w:r w:rsidR="00FE612E">
              <w:rPr>
                <w:noProof/>
                <w:webHidden/>
              </w:rPr>
              <w:fldChar w:fldCharType="begin"/>
            </w:r>
            <w:r w:rsidR="00FE612E">
              <w:rPr>
                <w:noProof/>
                <w:webHidden/>
              </w:rPr>
              <w:instrText xml:space="preserve"> PAGEREF _Toc423528295 \h </w:instrText>
            </w:r>
            <w:r w:rsidR="00FE612E">
              <w:rPr>
                <w:noProof/>
                <w:webHidden/>
              </w:rPr>
            </w:r>
            <w:r w:rsidR="00FE612E">
              <w:rPr>
                <w:noProof/>
                <w:webHidden/>
              </w:rPr>
              <w:fldChar w:fldCharType="separate"/>
            </w:r>
            <w:r>
              <w:rPr>
                <w:noProof/>
                <w:webHidden/>
              </w:rPr>
              <w:t>9</w:t>
            </w:r>
            <w:r w:rsidR="00FE612E">
              <w:rPr>
                <w:noProof/>
                <w:webHidden/>
              </w:rPr>
              <w:fldChar w:fldCharType="end"/>
            </w:r>
          </w:hyperlink>
        </w:p>
        <w:p w14:paraId="5D9B21AC" w14:textId="77777777" w:rsidR="00FE612E" w:rsidRDefault="004E782C">
          <w:pPr>
            <w:pStyle w:val="TOC1"/>
            <w:tabs>
              <w:tab w:val="left" w:pos="480"/>
            </w:tabs>
            <w:rPr>
              <w:rFonts w:asciiTheme="minorHAnsi" w:eastAsiaTheme="minorEastAsia" w:hAnsiTheme="minorHAnsi" w:cstheme="minorBidi"/>
              <w:bCs w:val="0"/>
              <w:noProof/>
              <w:sz w:val="22"/>
              <w:szCs w:val="22"/>
              <w:lang w:eastAsia="en-GB"/>
            </w:rPr>
          </w:pPr>
          <w:hyperlink w:anchor="_Toc423528296" w:history="1">
            <w:r w:rsidR="00FE612E" w:rsidRPr="006B5725">
              <w:rPr>
                <w:rStyle w:val="Hyperlink"/>
                <w:noProof/>
              </w:rPr>
              <w:t>3</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Background</w:t>
            </w:r>
            <w:r w:rsidR="00FE612E">
              <w:rPr>
                <w:noProof/>
                <w:webHidden/>
              </w:rPr>
              <w:tab/>
            </w:r>
            <w:r w:rsidR="00FE612E">
              <w:rPr>
                <w:noProof/>
                <w:webHidden/>
              </w:rPr>
              <w:fldChar w:fldCharType="begin"/>
            </w:r>
            <w:r w:rsidR="00FE612E">
              <w:rPr>
                <w:noProof/>
                <w:webHidden/>
              </w:rPr>
              <w:instrText xml:space="preserve"> PAGEREF _Toc423528296 \h </w:instrText>
            </w:r>
            <w:r w:rsidR="00FE612E">
              <w:rPr>
                <w:noProof/>
                <w:webHidden/>
              </w:rPr>
            </w:r>
            <w:r w:rsidR="00FE612E">
              <w:rPr>
                <w:noProof/>
                <w:webHidden/>
              </w:rPr>
              <w:fldChar w:fldCharType="separate"/>
            </w:r>
            <w:r>
              <w:rPr>
                <w:noProof/>
                <w:webHidden/>
              </w:rPr>
              <w:t>10</w:t>
            </w:r>
            <w:r w:rsidR="00FE612E">
              <w:rPr>
                <w:noProof/>
                <w:webHidden/>
              </w:rPr>
              <w:fldChar w:fldCharType="end"/>
            </w:r>
          </w:hyperlink>
        </w:p>
        <w:p w14:paraId="2367A545" w14:textId="77777777" w:rsidR="00FE612E" w:rsidRDefault="004E782C">
          <w:pPr>
            <w:pStyle w:val="TOC1"/>
            <w:tabs>
              <w:tab w:val="left" w:pos="480"/>
            </w:tabs>
            <w:rPr>
              <w:rFonts w:asciiTheme="minorHAnsi" w:eastAsiaTheme="minorEastAsia" w:hAnsiTheme="minorHAnsi" w:cstheme="minorBidi"/>
              <w:bCs w:val="0"/>
              <w:noProof/>
              <w:sz w:val="22"/>
              <w:szCs w:val="22"/>
              <w:lang w:eastAsia="en-GB"/>
            </w:rPr>
          </w:pPr>
          <w:hyperlink w:anchor="_Toc423528297" w:history="1">
            <w:r w:rsidR="00FE612E" w:rsidRPr="006B5725">
              <w:rPr>
                <w:rStyle w:val="Hyperlink"/>
                <w:noProof/>
              </w:rPr>
              <w:t>4</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Overview</w:t>
            </w:r>
            <w:r w:rsidR="00FE612E">
              <w:rPr>
                <w:noProof/>
                <w:webHidden/>
              </w:rPr>
              <w:tab/>
            </w:r>
            <w:r w:rsidR="00FE612E">
              <w:rPr>
                <w:noProof/>
                <w:webHidden/>
              </w:rPr>
              <w:fldChar w:fldCharType="begin"/>
            </w:r>
            <w:r w:rsidR="00FE612E">
              <w:rPr>
                <w:noProof/>
                <w:webHidden/>
              </w:rPr>
              <w:instrText xml:space="preserve"> PAGEREF _Toc423528297 \h </w:instrText>
            </w:r>
            <w:r w:rsidR="00FE612E">
              <w:rPr>
                <w:noProof/>
                <w:webHidden/>
              </w:rPr>
            </w:r>
            <w:r w:rsidR="00FE612E">
              <w:rPr>
                <w:noProof/>
                <w:webHidden/>
              </w:rPr>
              <w:fldChar w:fldCharType="separate"/>
            </w:r>
            <w:r>
              <w:rPr>
                <w:noProof/>
                <w:webHidden/>
              </w:rPr>
              <w:t>11</w:t>
            </w:r>
            <w:r w:rsidR="00FE612E">
              <w:rPr>
                <w:noProof/>
                <w:webHidden/>
              </w:rPr>
              <w:fldChar w:fldCharType="end"/>
            </w:r>
          </w:hyperlink>
        </w:p>
        <w:p w14:paraId="5A3BFD1D" w14:textId="77777777" w:rsidR="00FE612E" w:rsidRDefault="004E782C">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23528298" w:history="1">
            <w:r w:rsidR="00FE612E" w:rsidRPr="006B5725">
              <w:rPr>
                <w:rStyle w:val="Hyperlink"/>
                <w:noProof/>
              </w:rPr>
              <w:t>4.1</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Overview of the Standard</w:t>
            </w:r>
            <w:r w:rsidR="00FE612E">
              <w:rPr>
                <w:noProof/>
                <w:webHidden/>
              </w:rPr>
              <w:tab/>
            </w:r>
            <w:r w:rsidR="00FE612E">
              <w:rPr>
                <w:noProof/>
                <w:webHidden/>
              </w:rPr>
              <w:fldChar w:fldCharType="begin"/>
            </w:r>
            <w:r w:rsidR="00FE612E">
              <w:rPr>
                <w:noProof/>
                <w:webHidden/>
              </w:rPr>
              <w:instrText xml:space="preserve"> PAGEREF _Toc423528298 \h </w:instrText>
            </w:r>
            <w:r w:rsidR="00FE612E">
              <w:rPr>
                <w:noProof/>
                <w:webHidden/>
              </w:rPr>
            </w:r>
            <w:r w:rsidR="00FE612E">
              <w:rPr>
                <w:noProof/>
                <w:webHidden/>
              </w:rPr>
              <w:fldChar w:fldCharType="separate"/>
            </w:r>
            <w:r>
              <w:rPr>
                <w:noProof/>
                <w:webHidden/>
              </w:rPr>
              <w:t>11</w:t>
            </w:r>
            <w:r w:rsidR="00FE612E">
              <w:rPr>
                <w:noProof/>
                <w:webHidden/>
              </w:rPr>
              <w:fldChar w:fldCharType="end"/>
            </w:r>
          </w:hyperlink>
        </w:p>
        <w:p w14:paraId="4A6A3274" w14:textId="77777777" w:rsidR="00FE612E" w:rsidRDefault="004E782C">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23528299" w:history="1">
            <w:r w:rsidR="00FE612E" w:rsidRPr="006B5725">
              <w:rPr>
                <w:rStyle w:val="Hyperlink"/>
                <w:noProof/>
              </w:rPr>
              <w:t>4.2</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Key milestones</w:t>
            </w:r>
            <w:r w:rsidR="00FE612E">
              <w:rPr>
                <w:noProof/>
                <w:webHidden/>
              </w:rPr>
              <w:tab/>
            </w:r>
            <w:r w:rsidR="00FE612E">
              <w:rPr>
                <w:noProof/>
                <w:webHidden/>
              </w:rPr>
              <w:fldChar w:fldCharType="begin"/>
            </w:r>
            <w:r w:rsidR="00FE612E">
              <w:rPr>
                <w:noProof/>
                <w:webHidden/>
              </w:rPr>
              <w:instrText xml:space="preserve"> PAGEREF _Toc423528299 \h </w:instrText>
            </w:r>
            <w:r w:rsidR="00FE612E">
              <w:rPr>
                <w:noProof/>
                <w:webHidden/>
              </w:rPr>
            </w:r>
            <w:r w:rsidR="00FE612E">
              <w:rPr>
                <w:noProof/>
                <w:webHidden/>
              </w:rPr>
              <w:fldChar w:fldCharType="separate"/>
            </w:r>
            <w:r>
              <w:rPr>
                <w:noProof/>
                <w:webHidden/>
              </w:rPr>
              <w:t>12</w:t>
            </w:r>
            <w:r w:rsidR="00FE612E">
              <w:rPr>
                <w:noProof/>
                <w:webHidden/>
              </w:rPr>
              <w:fldChar w:fldCharType="end"/>
            </w:r>
          </w:hyperlink>
        </w:p>
        <w:p w14:paraId="671E5BB6" w14:textId="77777777" w:rsidR="00FE612E" w:rsidRDefault="004E782C">
          <w:pPr>
            <w:pStyle w:val="TOC1"/>
            <w:tabs>
              <w:tab w:val="left" w:pos="480"/>
            </w:tabs>
            <w:rPr>
              <w:rFonts w:asciiTheme="minorHAnsi" w:eastAsiaTheme="minorEastAsia" w:hAnsiTheme="minorHAnsi" w:cstheme="minorBidi"/>
              <w:bCs w:val="0"/>
              <w:noProof/>
              <w:sz w:val="22"/>
              <w:szCs w:val="22"/>
              <w:lang w:eastAsia="en-GB"/>
            </w:rPr>
          </w:pPr>
          <w:hyperlink w:anchor="_Toc423528300" w:history="1">
            <w:r w:rsidR="00FE612E" w:rsidRPr="006B5725">
              <w:rPr>
                <w:rStyle w:val="Hyperlink"/>
                <w:noProof/>
              </w:rPr>
              <w:t>5</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Purpose and scope</w:t>
            </w:r>
            <w:r w:rsidR="00FE612E">
              <w:rPr>
                <w:noProof/>
                <w:webHidden/>
              </w:rPr>
              <w:tab/>
            </w:r>
            <w:r w:rsidR="00FE612E">
              <w:rPr>
                <w:noProof/>
                <w:webHidden/>
              </w:rPr>
              <w:fldChar w:fldCharType="begin"/>
            </w:r>
            <w:r w:rsidR="00FE612E">
              <w:rPr>
                <w:noProof/>
                <w:webHidden/>
              </w:rPr>
              <w:instrText xml:space="preserve"> PAGEREF _Toc423528300 \h </w:instrText>
            </w:r>
            <w:r w:rsidR="00FE612E">
              <w:rPr>
                <w:noProof/>
                <w:webHidden/>
              </w:rPr>
            </w:r>
            <w:r w:rsidR="00FE612E">
              <w:rPr>
                <w:noProof/>
                <w:webHidden/>
              </w:rPr>
              <w:fldChar w:fldCharType="separate"/>
            </w:r>
            <w:r>
              <w:rPr>
                <w:noProof/>
                <w:webHidden/>
              </w:rPr>
              <w:t>13</w:t>
            </w:r>
            <w:r w:rsidR="00FE612E">
              <w:rPr>
                <w:noProof/>
                <w:webHidden/>
              </w:rPr>
              <w:fldChar w:fldCharType="end"/>
            </w:r>
          </w:hyperlink>
        </w:p>
        <w:p w14:paraId="12B15193" w14:textId="77777777" w:rsidR="00FE612E" w:rsidRDefault="004E782C">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23528301" w:history="1">
            <w:r w:rsidR="00FE612E" w:rsidRPr="006B5725">
              <w:rPr>
                <w:rStyle w:val="Hyperlink"/>
                <w:noProof/>
              </w:rPr>
              <w:t>5.1</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Purpose and scope of the Standard – overview</w:t>
            </w:r>
            <w:r w:rsidR="00FE612E">
              <w:rPr>
                <w:noProof/>
                <w:webHidden/>
              </w:rPr>
              <w:tab/>
            </w:r>
            <w:r w:rsidR="00FE612E">
              <w:rPr>
                <w:noProof/>
                <w:webHidden/>
              </w:rPr>
              <w:fldChar w:fldCharType="begin"/>
            </w:r>
            <w:r w:rsidR="00FE612E">
              <w:rPr>
                <w:noProof/>
                <w:webHidden/>
              </w:rPr>
              <w:instrText xml:space="preserve"> PAGEREF _Toc423528301 \h </w:instrText>
            </w:r>
            <w:r w:rsidR="00FE612E">
              <w:rPr>
                <w:noProof/>
                <w:webHidden/>
              </w:rPr>
            </w:r>
            <w:r w:rsidR="00FE612E">
              <w:rPr>
                <w:noProof/>
                <w:webHidden/>
              </w:rPr>
              <w:fldChar w:fldCharType="separate"/>
            </w:r>
            <w:r>
              <w:rPr>
                <w:noProof/>
                <w:webHidden/>
              </w:rPr>
              <w:t>13</w:t>
            </w:r>
            <w:r w:rsidR="00FE612E">
              <w:rPr>
                <w:noProof/>
                <w:webHidden/>
              </w:rPr>
              <w:fldChar w:fldCharType="end"/>
            </w:r>
          </w:hyperlink>
        </w:p>
        <w:p w14:paraId="379342EE" w14:textId="77777777" w:rsidR="00FE612E" w:rsidRDefault="004E782C">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23528302" w:history="1">
            <w:r w:rsidR="00FE612E" w:rsidRPr="006B5725">
              <w:rPr>
                <w:rStyle w:val="Hyperlink"/>
                <w:noProof/>
              </w:rPr>
              <w:t>5.2</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Purpose and scope of the Implementation Plan</w:t>
            </w:r>
            <w:r w:rsidR="00FE612E">
              <w:rPr>
                <w:noProof/>
                <w:webHidden/>
              </w:rPr>
              <w:tab/>
            </w:r>
            <w:r w:rsidR="00FE612E">
              <w:rPr>
                <w:noProof/>
                <w:webHidden/>
              </w:rPr>
              <w:fldChar w:fldCharType="begin"/>
            </w:r>
            <w:r w:rsidR="00FE612E">
              <w:rPr>
                <w:noProof/>
                <w:webHidden/>
              </w:rPr>
              <w:instrText xml:space="preserve"> PAGEREF _Toc423528302 \h </w:instrText>
            </w:r>
            <w:r w:rsidR="00FE612E">
              <w:rPr>
                <w:noProof/>
                <w:webHidden/>
              </w:rPr>
            </w:r>
            <w:r w:rsidR="00FE612E">
              <w:rPr>
                <w:noProof/>
                <w:webHidden/>
              </w:rPr>
              <w:fldChar w:fldCharType="separate"/>
            </w:r>
            <w:r>
              <w:rPr>
                <w:noProof/>
                <w:webHidden/>
              </w:rPr>
              <w:t>13</w:t>
            </w:r>
            <w:r w:rsidR="00FE612E">
              <w:rPr>
                <w:noProof/>
                <w:webHidden/>
              </w:rPr>
              <w:fldChar w:fldCharType="end"/>
            </w:r>
          </w:hyperlink>
        </w:p>
        <w:p w14:paraId="277B65BA" w14:textId="77777777" w:rsidR="00FE612E" w:rsidRDefault="004E782C">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23528303" w:history="1">
            <w:r w:rsidR="00FE612E" w:rsidRPr="006B5725">
              <w:rPr>
                <w:rStyle w:val="Hyperlink"/>
                <w:noProof/>
              </w:rPr>
              <w:t>5.3</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Related standards</w:t>
            </w:r>
            <w:bookmarkStart w:id="8" w:name="_GoBack"/>
            <w:bookmarkEnd w:id="8"/>
            <w:r w:rsidR="00FE612E">
              <w:rPr>
                <w:noProof/>
                <w:webHidden/>
              </w:rPr>
              <w:tab/>
            </w:r>
            <w:r w:rsidR="00FE612E">
              <w:rPr>
                <w:noProof/>
                <w:webHidden/>
              </w:rPr>
              <w:fldChar w:fldCharType="begin"/>
            </w:r>
            <w:r w:rsidR="00FE612E">
              <w:rPr>
                <w:noProof/>
                <w:webHidden/>
              </w:rPr>
              <w:instrText xml:space="preserve"> PAGEREF _Toc423528303 \h </w:instrText>
            </w:r>
            <w:r w:rsidR="00FE612E">
              <w:rPr>
                <w:noProof/>
                <w:webHidden/>
              </w:rPr>
            </w:r>
            <w:r w:rsidR="00FE612E">
              <w:rPr>
                <w:noProof/>
                <w:webHidden/>
              </w:rPr>
              <w:fldChar w:fldCharType="separate"/>
            </w:r>
            <w:r>
              <w:rPr>
                <w:noProof/>
                <w:webHidden/>
              </w:rPr>
              <w:t>14</w:t>
            </w:r>
            <w:r w:rsidR="00FE612E">
              <w:rPr>
                <w:noProof/>
                <w:webHidden/>
              </w:rPr>
              <w:fldChar w:fldCharType="end"/>
            </w:r>
          </w:hyperlink>
        </w:p>
        <w:p w14:paraId="43FA4C10" w14:textId="77777777" w:rsidR="00FE612E" w:rsidRDefault="004E782C">
          <w:pPr>
            <w:pStyle w:val="TOC1"/>
            <w:tabs>
              <w:tab w:val="left" w:pos="480"/>
            </w:tabs>
            <w:rPr>
              <w:rFonts w:asciiTheme="minorHAnsi" w:eastAsiaTheme="minorEastAsia" w:hAnsiTheme="minorHAnsi" w:cstheme="minorBidi"/>
              <w:bCs w:val="0"/>
              <w:noProof/>
              <w:sz w:val="22"/>
              <w:szCs w:val="22"/>
              <w:lang w:eastAsia="en-GB"/>
            </w:rPr>
          </w:pPr>
          <w:hyperlink w:anchor="_Toc423528304" w:history="1">
            <w:r w:rsidR="00FE612E" w:rsidRPr="006B5725">
              <w:rPr>
                <w:rStyle w:val="Hyperlink"/>
                <w:noProof/>
              </w:rPr>
              <w:t>6</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Accessible information standard summary</w:t>
            </w:r>
            <w:r w:rsidR="00FE612E">
              <w:rPr>
                <w:noProof/>
                <w:webHidden/>
              </w:rPr>
              <w:tab/>
            </w:r>
            <w:r w:rsidR="00FE612E">
              <w:rPr>
                <w:noProof/>
                <w:webHidden/>
              </w:rPr>
              <w:fldChar w:fldCharType="begin"/>
            </w:r>
            <w:r w:rsidR="00FE612E">
              <w:rPr>
                <w:noProof/>
                <w:webHidden/>
              </w:rPr>
              <w:instrText xml:space="preserve"> PAGEREF _Toc423528304 \h </w:instrText>
            </w:r>
            <w:r w:rsidR="00FE612E">
              <w:rPr>
                <w:noProof/>
                <w:webHidden/>
              </w:rPr>
            </w:r>
            <w:r w:rsidR="00FE612E">
              <w:rPr>
                <w:noProof/>
                <w:webHidden/>
              </w:rPr>
              <w:fldChar w:fldCharType="separate"/>
            </w:r>
            <w:r>
              <w:rPr>
                <w:noProof/>
                <w:webHidden/>
              </w:rPr>
              <w:t>16</w:t>
            </w:r>
            <w:r w:rsidR="00FE612E">
              <w:rPr>
                <w:noProof/>
                <w:webHidden/>
              </w:rPr>
              <w:fldChar w:fldCharType="end"/>
            </w:r>
          </w:hyperlink>
        </w:p>
        <w:p w14:paraId="7444E431" w14:textId="77777777" w:rsidR="00FE612E" w:rsidRDefault="004E782C">
          <w:pPr>
            <w:pStyle w:val="TOC1"/>
            <w:tabs>
              <w:tab w:val="left" w:pos="480"/>
            </w:tabs>
            <w:rPr>
              <w:rFonts w:asciiTheme="minorHAnsi" w:eastAsiaTheme="minorEastAsia" w:hAnsiTheme="minorHAnsi" w:cstheme="minorBidi"/>
              <w:bCs w:val="0"/>
              <w:noProof/>
              <w:sz w:val="22"/>
              <w:szCs w:val="22"/>
              <w:lang w:eastAsia="en-GB"/>
            </w:rPr>
          </w:pPr>
          <w:hyperlink w:anchor="_Toc423528305" w:history="1">
            <w:r w:rsidR="00FE612E" w:rsidRPr="006B5725">
              <w:rPr>
                <w:rStyle w:val="Hyperlink"/>
                <w:noProof/>
              </w:rPr>
              <w:t>7</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Strategic assumptions</w:t>
            </w:r>
            <w:r w:rsidR="00FE612E">
              <w:rPr>
                <w:noProof/>
                <w:webHidden/>
              </w:rPr>
              <w:tab/>
            </w:r>
            <w:r w:rsidR="00FE612E">
              <w:rPr>
                <w:noProof/>
                <w:webHidden/>
              </w:rPr>
              <w:fldChar w:fldCharType="begin"/>
            </w:r>
            <w:r w:rsidR="00FE612E">
              <w:rPr>
                <w:noProof/>
                <w:webHidden/>
              </w:rPr>
              <w:instrText xml:space="preserve"> PAGEREF _Toc423528305 \h </w:instrText>
            </w:r>
            <w:r w:rsidR="00FE612E">
              <w:rPr>
                <w:noProof/>
                <w:webHidden/>
              </w:rPr>
            </w:r>
            <w:r w:rsidR="00FE612E">
              <w:rPr>
                <w:noProof/>
                <w:webHidden/>
              </w:rPr>
              <w:fldChar w:fldCharType="separate"/>
            </w:r>
            <w:r>
              <w:rPr>
                <w:noProof/>
                <w:webHidden/>
              </w:rPr>
              <w:t>18</w:t>
            </w:r>
            <w:r w:rsidR="00FE612E">
              <w:rPr>
                <w:noProof/>
                <w:webHidden/>
              </w:rPr>
              <w:fldChar w:fldCharType="end"/>
            </w:r>
          </w:hyperlink>
        </w:p>
        <w:p w14:paraId="11F3189A" w14:textId="77777777" w:rsidR="00FE612E" w:rsidRDefault="004E782C">
          <w:pPr>
            <w:pStyle w:val="TOC1"/>
            <w:tabs>
              <w:tab w:val="left" w:pos="480"/>
            </w:tabs>
            <w:rPr>
              <w:rFonts w:asciiTheme="minorHAnsi" w:eastAsiaTheme="minorEastAsia" w:hAnsiTheme="minorHAnsi" w:cstheme="minorBidi"/>
              <w:bCs w:val="0"/>
              <w:noProof/>
              <w:sz w:val="22"/>
              <w:szCs w:val="22"/>
              <w:lang w:eastAsia="en-GB"/>
            </w:rPr>
          </w:pPr>
          <w:hyperlink w:anchor="_Toc423528306" w:history="1">
            <w:r w:rsidR="00FE612E" w:rsidRPr="006B5725">
              <w:rPr>
                <w:rStyle w:val="Hyperlink"/>
                <w:noProof/>
              </w:rPr>
              <w:t>8</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Change required</w:t>
            </w:r>
            <w:r w:rsidR="00FE612E">
              <w:rPr>
                <w:noProof/>
                <w:webHidden/>
              </w:rPr>
              <w:tab/>
            </w:r>
            <w:r w:rsidR="00FE612E">
              <w:rPr>
                <w:noProof/>
                <w:webHidden/>
              </w:rPr>
              <w:fldChar w:fldCharType="begin"/>
            </w:r>
            <w:r w:rsidR="00FE612E">
              <w:rPr>
                <w:noProof/>
                <w:webHidden/>
              </w:rPr>
              <w:instrText xml:space="preserve"> PAGEREF _Toc423528306 \h </w:instrText>
            </w:r>
            <w:r w:rsidR="00FE612E">
              <w:rPr>
                <w:noProof/>
                <w:webHidden/>
              </w:rPr>
            </w:r>
            <w:r w:rsidR="00FE612E">
              <w:rPr>
                <w:noProof/>
                <w:webHidden/>
              </w:rPr>
              <w:fldChar w:fldCharType="separate"/>
            </w:r>
            <w:r>
              <w:rPr>
                <w:noProof/>
                <w:webHidden/>
              </w:rPr>
              <w:t>19</w:t>
            </w:r>
            <w:r w:rsidR="00FE612E">
              <w:rPr>
                <w:noProof/>
                <w:webHidden/>
              </w:rPr>
              <w:fldChar w:fldCharType="end"/>
            </w:r>
          </w:hyperlink>
        </w:p>
        <w:p w14:paraId="36037588" w14:textId="77777777" w:rsidR="00FE612E" w:rsidRDefault="004E782C">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23528307" w:history="1">
            <w:r w:rsidR="00FE612E" w:rsidRPr="006B5725">
              <w:rPr>
                <w:rStyle w:val="Hyperlink"/>
                <w:noProof/>
              </w:rPr>
              <w:t>8.1</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Current situation – the ‘as is’ state</w:t>
            </w:r>
            <w:r w:rsidR="00FE612E">
              <w:rPr>
                <w:noProof/>
                <w:webHidden/>
              </w:rPr>
              <w:tab/>
            </w:r>
            <w:r w:rsidR="00FE612E">
              <w:rPr>
                <w:noProof/>
                <w:webHidden/>
              </w:rPr>
              <w:fldChar w:fldCharType="begin"/>
            </w:r>
            <w:r w:rsidR="00FE612E">
              <w:rPr>
                <w:noProof/>
                <w:webHidden/>
              </w:rPr>
              <w:instrText xml:space="preserve"> PAGEREF _Toc423528307 \h </w:instrText>
            </w:r>
            <w:r w:rsidR="00FE612E">
              <w:rPr>
                <w:noProof/>
                <w:webHidden/>
              </w:rPr>
            </w:r>
            <w:r w:rsidR="00FE612E">
              <w:rPr>
                <w:noProof/>
                <w:webHidden/>
              </w:rPr>
              <w:fldChar w:fldCharType="separate"/>
            </w:r>
            <w:r>
              <w:rPr>
                <w:noProof/>
                <w:webHidden/>
              </w:rPr>
              <w:t>19</w:t>
            </w:r>
            <w:r w:rsidR="00FE612E">
              <w:rPr>
                <w:noProof/>
                <w:webHidden/>
              </w:rPr>
              <w:fldChar w:fldCharType="end"/>
            </w:r>
          </w:hyperlink>
        </w:p>
        <w:p w14:paraId="3DC0B4FA" w14:textId="77777777" w:rsidR="00FE612E" w:rsidRDefault="004E782C">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23528308" w:history="1">
            <w:r w:rsidR="00FE612E" w:rsidRPr="006B5725">
              <w:rPr>
                <w:rStyle w:val="Hyperlink"/>
                <w:noProof/>
                <w14:scene3d>
                  <w14:camera w14:prst="orthographicFront"/>
                  <w14:lightRig w14:rig="threePt" w14:dir="t">
                    <w14:rot w14:lat="0" w14:lon="0" w14:rev="0"/>
                  </w14:lightRig>
                </w14:scene3d>
              </w:rPr>
              <w:t>8.1.1</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Process</w:t>
            </w:r>
            <w:r w:rsidR="00FE612E">
              <w:rPr>
                <w:noProof/>
                <w:webHidden/>
              </w:rPr>
              <w:tab/>
            </w:r>
            <w:r w:rsidR="00FE612E">
              <w:rPr>
                <w:noProof/>
                <w:webHidden/>
              </w:rPr>
              <w:fldChar w:fldCharType="begin"/>
            </w:r>
            <w:r w:rsidR="00FE612E">
              <w:rPr>
                <w:noProof/>
                <w:webHidden/>
              </w:rPr>
              <w:instrText xml:space="preserve"> PAGEREF _Toc423528308 \h </w:instrText>
            </w:r>
            <w:r w:rsidR="00FE612E">
              <w:rPr>
                <w:noProof/>
                <w:webHidden/>
              </w:rPr>
            </w:r>
            <w:r w:rsidR="00FE612E">
              <w:rPr>
                <w:noProof/>
                <w:webHidden/>
              </w:rPr>
              <w:fldChar w:fldCharType="separate"/>
            </w:r>
            <w:r>
              <w:rPr>
                <w:noProof/>
                <w:webHidden/>
              </w:rPr>
              <w:t>19</w:t>
            </w:r>
            <w:r w:rsidR="00FE612E">
              <w:rPr>
                <w:noProof/>
                <w:webHidden/>
              </w:rPr>
              <w:fldChar w:fldCharType="end"/>
            </w:r>
          </w:hyperlink>
        </w:p>
        <w:p w14:paraId="24EBBB1B" w14:textId="77777777" w:rsidR="00FE612E" w:rsidRDefault="004E782C">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23528309" w:history="1">
            <w:r w:rsidR="00FE612E" w:rsidRPr="006B5725">
              <w:rPr>
                <w:rStyle w:val="Hyperlink"/>
                <w:noProof/>
                <w14:scene3d>
                  <w14:camera w14:prst="orthographicFront"/>
                  <w14:lightRig w14:rig="threePt" w14:dir="t">
                    <w14:rot w14:lat="0" w14:lon="0" w14:rev="0"/>
                  </w14:lightRig>
                </w14:scene3d>
              </w:rPr>
              <w:t>8.1.2</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Overview of current practice</w:t>
            </w:r>
            <w:r w:rsidR="00FE612E">
              <w:rPr>
                <w:noProof/>
                <w:webHidden/>
              </w:rPr>
              <w:tab/>
            </w:r>
            <w:r w:rsidR="00FE612E">
              <w:rPr>
                <w:noProof/>
                <w:webHidden/>
              </w:rPr>
              <w:fldChar w:fldCharType="begin"/>
            </w:r>
            <w:r w:rsidR="00FE612E">
              <w:rPr>
                <w:noProof/>
                <w:webHidden/>
              </w:rPr>
              <w:instrText xml:space="preserve"> PAGEREF _Toc423528309 \h </w:instrText>
            </w:r>
            <w:r w:rsidR="00FE612E">
              <w:rPr>
                <w:noProof/>
                <w:webHidden/>
              </w:rPr>
            </w:r>
            <w:r w:rsidR="00FE612E">
              <w:rPr>
                <w:noProof/>
                <w:webHidden/>
              </w:rPr>
              <w:fldChar w:fldCharType="separate"/>
            </w:r>
            <w:r>
              <w:rPr>
                <w:noProof/>
                <w:webHidden/>
              </w:rPr>
              <w:t>19</w:t>
            </w:r>
            <w:r w:rsidR="00FE612E">
              <w:rPr>
                <w:noProof/>
                <w:webHidden/>
              </w:rPr>
              <w:fldChar w:fldCharType="end"/>
            </w:r>
          </w:hyperlink>
        </w:p>
        <w:p w14:paraId="0275BDF3" w14:textId="77777777" w:rsidR="00FE612E" w:rsidRDefault="004E782C">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23528310" w:history="1">
            <w:r w:rsidR="00FE612E" w:rsidRPr="006B5725">
              <w:rPr>
                <w:rStyle w:val="Hyperlink"/>
                <w:noProof/>
                <w14:scene3d>
                  <w14:camera w14:prst="orthographicFront"/>
                  <w14:lightRig w14:rig="threePt" w14:dir="t">
                    <w14:rot w14:lat="0" w14:lon="0" w14:rev="0"/>
                  </w14:lightRig>
                </w14:scene3d>
              </w:rPr>
              <w:t>8.1.3</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Overview of current record and data management systems</w:t>
            </w:r>
            <w:r w:rsidR="00FE612E">
              <w:rPr>
                <w:noProof/>
                <w:webHidden/>
              </w:rPr>
              <w:tab/>
            </w:r>
            <w:r w:rsidR="00FE612E">
              <w:rPr>
                <w:noProof/>
                <w:webHidden/>
              </w:rPr>
              <w:fldChar w:fldCharType="begin"/>
            </w:r>
            <w:r w:rsidR="00FE612E">
              <w:rPr>
                <w:noProof/>
                <w:webHidden/>
              </w:rPr>
              <w:instrText xml:space="preserve"> PAGEREF _Toc423528310 \h </w:instrText>
            </w:r>
            <w:r w:rsidR="00FE612E">
              <w:rPr>
                <w:noProof/>
                <w:webHidden/>
              </w:rPr>
            </w:r>
            <w:r w:rsidR="00FE612E">
              <w:rPr>
                <w:noProof/>
                <w:webHidden/>
              </w:rPr>
              <w:fldChar w:fldCharType="separate"/>
            </w:r>
            <w:r>
              <w:rPr>
                <w:noProof/>
                <w:webHidden/>
              </w:rPr>
              <w:t>20</w:t>
            </w:r>
            <w:r w:rsidR="00FE612E">
              <w:rPr>
                <w:noProof/>
                <w:webHidden/>
              </w:rPr>
              <w:fldChar w:fldCharType="end"/>
            </w:r>
          </w:hyperlink>
        </w:p>
        <w:p w14:paraId="7A04BD29" w14:textId="77777777" w:rsidR="00FE612E" w:rsidRDefault="004E782C">
          <w:pPr>
            <w:pStyle w:val="TOC2"/>
            <w:tabs>
              <w:tab w:val="left" w:pos="880"/>
              <w:tab w:val="right" w:leader="dot" w:pos="9054"/>
            </w:tabs>
            <w:rPr>
              <w:rFonts w:asciiTheme="minorHAnsi" w:eastAsiaTheme="minorEastAsia" w:hAnsiTheme="minorHAnsi" w:cstheme="minorBidi"/>
              <w:bCs w:val="0"/>
              <w:noProof/>
              <w:sz w:val="22"/>
              <w:szCs w:val="22"/>
              <w:lang w:eastAsia="en-GB"/>
            </w:rPr>
          </w:pPr>
          <w:hyperlink w:anchor="_Toc423528311" w:history="1">
            <w:r w:rsidR="00FE612E" w:rsidRPr="006B5725">
              <w:rPr>
                <w:rStyle w:val="Hyperlink"/>
                <w:noProof/>
              </w:rPr>
              <w:t>8.2</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Migration – moving from the ‘as is’ to ‘to be’ states</w:t>
            </w:r>
            <w:r w:rsidR="00FE612E">
              <w:rPr>
                <w:noProof/>
                <w:webHidden/>
              </w:rPr>
              <w:tab/>
            </w:r>
            <w:r w:rsidR="00FE612E">
              <w:rPr>
                <w:noProof/>
                <w:webHidden/>
              </w:rPr>
              <w:fldChar w:fldCharType="begin"/>
            </w:r>
            <w:r w:rsidR="00FE612E">
              <w:rPr>
                <w:noProof/>
                <w:webHidden/>
              </w:rPr>
              <w:instrText xml:space="preserve"> PAGEREF _Toc423528311 \h </w:instrText>
            </w:r>
            <w:r w:rsidR="00FE612E">
              <w:rPr>
                <w:noProof/>
                <w:webHidden/>
              </w:rPr>
            </w:r>
            <w:r w:rsidR="00FE612E">
              <w:rPr>
                <w:noProof/>
                <w:webHidden/>
              </w:rPr>
              <w:fldChar w:fldCharType="separate"/>
            </w:r>
            <w:r>
              <w:rPr>
                <w:noProof/>
                <w:webHidden/>
              </w:rPr>
              <w:t>21</w:t>
            </w:r>
            <w:r w:rsidR="00FE612E">
              <w:rPr>
                <w:noProof/>
                <w:webHidden/>
              </w:rPr>
              <w:fldChar w:fldCharType="end"/>
            </w:r>
          </w:hyperlink>
        </w:p>
        <w:p w14:paraId="22D9BC58" w14:textId="77777777" w:rsidR="00FE612E" w:rsidRDefault="004E782C">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23528312" w:history="1">
            <w:r w:rsidR="00FE612E" w:rsidRPr="006B5725">
              <w:rPr>
                <w:rStyle w:val="Hyperlink"/>
                <w:noProof/>
                <w14:scene3d>
                  <w14:camera w14:prst="orthographicFront"/>
                  <w14:lightRig w14:rig="threePt" w14:dir="t">
                    <w14:rot w14:lat="0" w14:lon="0" w14:rev="0"/>
                  </w14:lightRig>
                </w14:scene3d>
              </w:rPr>
              <w:t>8.2.1</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Overview</w:t>
            </w:r>
            <w:r w:rsidR="00FE612E">
              <w:rPr>
                <w:noProof/>
                <w:webHidden/>
              </w:rPr>
              <w:tab/>
            </w:r>
            <w:r w:rsidR="00FE612E">
              <w:rPr>
                <w:noProof/>
                <w:webHidden/>
              </w:rPr>
              <w:fldChar w:fldCharType="begin"/>
            </w:r>
            <w:r w:rsidR="00FE612E">
              <w:rPr>
                <w:noProof/>
                <w:webHidden/>
              </w:rPr>
              <w:instrText xml:space="preserve"> PAGEREF _Toc423528312 \h </w:instrText>
            </w:r>
            <w:r w:rsidR="00FE612E">
              <w:rPr>
                <w:noProof/>
                <w:webHidden/>
              </w:rPr>
            </w:r>
            <w:r w:rsidR="00FE612E">
              <w:rPr>
                <w:noProof/>
                <w:webHidden/>
              </w:rPr>
              <w:fldChar w:fldCharType="separate"/>
            </w:r>
            <w:r>
              <w:rPr>
                <w:noProof/>
                <w:webHidden/>
              </w:rPr>
              <w:t>21</w:t>
            </w:r>
            <w:r w:rsidR="00FE612E">
              <w:rPr>
                <w:noProof/>
                <w:webHidden/>
              </w:rPr>
              <w:fldChar w:fldCharType="end"/>
            </w:r>
          </w:hyperlink>
        </w:p>
        <w:p w14:paraId="161B3C7C" w14:textId="77777777" w:rsidR="00FE612E" w:rsidRDefault="004E782C">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23528313" w:history="1">
            <w:r w:rsidR="00FE612E" w:rsidRPr="006B5725">
              <w:rPr>
                <w:rStyle w:val="Hyperlink"/>
                <w:noProof/>
                <w14:scene3d>
                  <w14:camera w14:prst="orthographicFront"/>
                  <w14:lightRig w14:rig="threePt" w14:dir="t">
                    <w14:rot w14:lat="0" w14:lon="0" w14:rev="0"/>
                  </w14:lightRig>
                </w14:scene3d>
              </w:rPr>
              <w:t>8.2.2</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Electronic systems</w:t>
            </w:r>
            <w:r w:rsidR="00FE612E">
              <w:rPr>
                <w:noProof/>
                <w:webHidden/>
              </w:rPr>
              <w:tab/>
            </w:r>
            <w:r w:rsidR="00FE612E">
              <w:rPr>
                <w:noProof/>
                <w:webHidden/>
              </w:rPr>
              <w:fldChar w:fldCharType="begin"/>
            </w:r>
            <w:r w:rsidR="00FE612E">
              <w:rPr>
                <w:noProof/>
                <w:webHidden/>
              </w:rPr>
              <w:instrText xml:space="preserve"> PAGEREF _Toc423528313 \h </w:instrText>
            </w:r>
            <w:r w:rsidR="00FE612E">
              <w:rPr>
                <w:noProof/>
                <w:webHidden/>
              </w:rPr>
            </w:r>
            <w:r w:rsidR="00FE612E">
              <w:rPr>
                <w:noProof/>
                <w:webHidden/>
              </w:rPr>
              <w:fldChar w:fldCharType="separate"/>
            </w:r>
            <w:r>
              <w:rPr>
                <w:noProof/>
                <w:webHidden/>
              </w:rPr>
              <w:t>22</w:t>
            </w:r>
            <w:r w:rsidR="00FE612E">
              <w:rPr>
                <w:noProof/>
                <w:webHidden/>
              </w:rPr>
              <w:fldChar w:fldCharType="end"/>
            </w:r>
          </w:hyperlink>
        </w:p>
        <w:p w14:paraId="2DEC2396" w14:textId="77777777" w:rsidR="00FE612E" w:rsidRDefault="004E782C">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23528314" w:history="1">
            <w:r w:rsidR="00FE612E" w:rsidRPr="006B5725">
              <w:rPr>
                <w:rStyle w:val="Hyperlink"/>
                <w:noProof/>
                <w14:scene3d>
                  <w14:camera w14:prst="orthographicFront"/>
                  <w14:lightRig w14:rig="threePt" w14:dir="t">
                    <w14:rot w14:lat="0" w14:lon="0" w14:rev="0"/>
                  </w14:lightRig>
                </w14:scene3d>
              </w:rPr>
              <w:t>8.2.3</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Paper-based systems</w:t>
            </w:r>
            <w:r w:rsidR="00FE612E">
              <w:rPr>
                <w:noProof/>
                <w:webHidden/>
              </w:rPr>
              <w:tab/>
            </w:r>
            <w:r w:rsidR="00FE612E">
              <w:rPr>
                <w:noProof/>
                <w:webHidden/>
              </w:rPr>
              <w:fldChar w:fldCharType="begin"/>
            </w:r>
            <w:r w:rsidR="00FE612E">
              <w:rPr>
                <w:noProof/>
                <w:webHidden/>
              </w:rPr>
              <w:instrText xml:space="preserve"> PAGEREF _Toc423528314 \h </w:instrText>
            </w:r>
            <w:r w:rsidR="00FE612E">
              <w:rPr>
                <w:noProof/>
                <w:webHidden/>
              </w:rPr>
            </w:r>
            <w:r w:rsidR="00FE612E">
              <w:rPr>
                <w:noProof/>
                <w:webHidden/>
              </w:rPr>
              <w:fldChar w:fldCharType="separate"/>
            </w:r>
            <w:r>
              <w:rPr>
                <w:noProof/>
                <w:webHidden/>
              </w:rPr>
              <w:t>25</w:t>
            </w:r>
            <w:r w:rsidR="00FE612E">
              <w:rPr>
                <w:noProof/>
                <w:webHidden/>
              </w:rPr>
              <w:fldChar w:fldCharType="end"/>
            </w:r>
          </w:hyperlink>
        </w:p>
        <w:p w14:paraId="571DF05B" w14:textId="77777777" w:rsidR="00FE612E" w:rsidRDefault="004E782C">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23528315" w:history="1">
            <w:r w:rsidR="00FE612E" w:rsidRPr="006B5725">
              <w:rPr>
                <w:rStyle w:val="Hyperlink"/>
                <w:noProof/>
                <w14:scene3d>
                  <w14:camera w14:prst="orthographicFront"/>
                  <w14:lightRig w14:rig="threePt" w14:dir="t">
                    <w14:rot w14:lat="0" w14:lon="0" w14:rev="0"/>
                  </w14:lightRig>
                </w14:scene3d>
              </w:rPr>
              <w:t>8.2.4</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Human behaviour</w:t>
            </w:r>
            <w:r w:rsidR="00FE612E">
              <w:rPr>
                <w:noProof/>
                <w:webHidden/>
              </w:rPr>
              <w:tab/>
            </w:r>
            <w:r w:rsidR="00FE612E">
              <w:rPr>
                <w:noProof/>
                <w:webHidden/>
              </w:rPr>
              <w:fldChar w:fldCharType="begin"/>
            </w:r>
            <w:r w:rsidR="00FE612E">
              <w:rPr>
                <w:noProof/>
                <w:webHidden/>
              </w:rPr>
              <w:instrText xml:space="preserve"> PAGEREF _Toc423528315 \h </w:instrText>
            </w:r>
            <w:r w:rsidR="00FE612E">
              <w:rPr>
                <w:noProof/>
                <w:webHidden/>
              </w:rPr>
            </w:r>
            <w:r w:rsidR="00FE612E">
              <w:rPr>
                <w:noProof/>
                <w:webHidden/>
              </w:rPr>
              <w:fldChar w:fldCharType="separate"/>
            </w:r>
            <w:r>
              <w:rPr>
                <w:noProof/>
                <w:webHidden/>
              </w:rPr>
              <w:t>25</w:t>
            </w:r>
            <w:r w:rsidR="00FE612E">
              <w:rPr>
                <w:noProof/>
                <w:webHidden/>
              </w:rPr>
              <w:fldChar w:fldCharType="end"/>
            </w:r>
          </w:hyperlink>
        </w:p>
        <w:p w14:paraId="329ABC1C" w14:textId="77777777" w:rsidR="00FE612E" w:rsidRDefault="004E782C">
          <w:pPr>
            <w:pStyle w:val="TOC3"/>
            <w:tabs>
              <w:tab w:val="left" w:pos="1320"/>
              <w:tab w:val="right" w:leader="dot" w:pos="9054"/>
            </w:tabs>
            <w:rPr>
              <w:rFonts w:asciiTheme="minorHAnsi" w:eastAsiaTheme="minorEastAsia" w:hAnsiTheme="minorHAnsi" w:cstheme="minorBidi"/>
              <w:bCs w:val="0"/>
              <w:noProof/>
              <w:sz w:val="22"/>
              <w:szCs w:val="22"/>
              <w:lang w:eastAsia="en-GB"/>
            </w:rPr>
          </w:pPr>
          <w:hyperlink w:anchor="_Toc423528316" w:history="1">
            <w:r w:rsidR="00FE612E" w:rsidRPr="006B5725">
              <w:rPr>
                <w:rStyle w:val="Hyperlink"/>
                <w:noProof/>
                <w14:scene3d>
                  <w14:camera w14:prst="orthographicFront"/>
                  <w14:lightRig w14:rig="threePt" w14:dir="t">
                    <w14:rot w14:lat="0" w14:lon="0" w14:rev="0"/>
                  </w14:lightRig>
                </w14:scene3d>
              </w:rPr>
              <w:t>8.2.5</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Primary care interpreting services</w:t>
            </w:r>
            <w:r w:rsidR="00FE612E">
              <w:rPr>
                <w:noProof/>
                <w:webHidden/>
              </w:rPr>
              <w:tab/>
            </w:r>
            <w:r w:rsidR="00FE612E">
              <w:rPr>
                <w:noProof/>
                <w:webHidden/>
              </w:rPr>
              <w:fldChar w:fldCharType="begin"/>
            </w:r>
            <w:r w:rsidR="00FE612E">
              <w:rPr>
                <w:noProof/>
                <w:webHidden/>
              </w:rPr>
              <w:instrText xml:space="preserve"> PAGEREF _Toc423528316 \h </w:instrText>
            </w:r>
            <w:r w:rsidR="00FE612E">
              <w:rPr>
                <w:noProof/>
                <w:webHidden/>
              </w:rPr>
            </w:r>
            <w:r w:rsidR="00FE612E">
              <w:rPr>
                <w:noProof/>
                <w:webHidden/>
              </w:rPr>
              <w:fldChar w:fldCharType="separate"/>
            </w:r>
            <w:r>
              <w:rPr>
                <w:noProof/>
                <w:webHidden/>
              </w:rPr>
              <w:t>25</w:t>
            </w:r>
            <w:r w:rsidR="00FE612E">
              <w:rPr>
                <w:noProof/>
                <w:webHidden/>
              </w:rPr>
              <w:fldChar w:fldCharType="end"/>
            </w:r>
          </w:hyperlink>
        </w:p>
        <w:p w14:paraId="752F4AF8" w14:textId="77777777" w:rsidR="00FE612E" w:rsidRDefault="004E782C">
          <w:pPr>
            <w:pStyle w:val="TOC1"/>
            <w:tabs>
              <w:tab w:val="left" w:pos="480"/>
            </w:tabs>
            <w:rPr>
              <w:rFonts w:asciiTheme="minorHAnsi" w:eastAsiaTheme="minorEastAsia" w:hAnsiTheme="minorHAnsi" w:cstheme="minorBidi"/>
              <w:bCs w:val="0"/>
              <w:noProof/>
              <w:sz w:val="22"/>
              <w:szCs w:val="22"/>
              <w:lang w:eastAsia="en-GB"/>
            </w:rPr>
          </w:pPr>
          <w:hyperlink w:anchor="_Toc423528317" w:history="1">
            <w:r w:rsidR="00FE612E" w:rsidRPr="006B5725">
              <w:rPr>
                <w:rStyle w:val="Hyperlink"/>
                <w:noProof/>
              </w:rPr>
              <w:t>9</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Success criteria</w:t>
            </w:r>
            <w:r w:rsidR="00FE612E">
              <w:rPr>
                <w:noProof/>
                <w:webHidden/>
              </w:rPr>
              <w:tab/>
            </w:r>
            <w:r w:rsidR="00FE612E">
              <w:rPr>
                <w:noProof/>
                <w:webHidden/>
              </w:rPr>
              <w:fldChar w:fldCharType="begin"/>
            </w:r>
            <w:r w:rsidR="00FE612E">
              <w:rPr>
                <w:noProof/>
                <w:webHidden/>
              </w:rPr>
              <w:instrText xml:space="preserve"> PAGEREF _Toc423528317 \h </w:instrText>
            </w:r>
            <w:r w:rsidR="00FE612E">
              <w:rPr>
                <w:noProof/>
                <w:webHidden/>
              </w:rPr>
            </w:r>
            <w:r w:rsidR="00FE612E">
              <w:rPr>
                <w:noProof/>
                <w:webHidden/>
              </w:rPr>
              <w:fldChar w:fldCharType="separate"/>
            </w:r>
            <w:r>
              <w:rPr>
                <w:noProof/>
                <w:webHidden/>
              </w:rPr>
              <w:t>27</w:t>
            </w:r>
            <w:r w:rsidR="00FE612E">
              <w:rPr>
                <w:noProof/>
                <w:webHidden/>
              </w:rPr>
              <w:fldChar w:fldCharType="end"/>
            </w:r>
          </w:hyperlink>
        </w:p>
        <w:p w14:paraId="325C1344" w14:textId="77777777" w:rsidR="00FE612E" w:rsidRDefault="004E782C">
          <w:pPr>
            <w:pStyle w:val="TOC1"/>
            <w:tabs>
              <w:tab w:val="left" w:pos="660"/>
            </w:tabs>
            <w:rPr>
              <w:rFonts w:asciiTheme="minorHAnsi" w:eastAsiaTheme="minorEastAsia" w:hAnsiTheme="minorHAnsi" w:cstheme="minorBidi"/>
              <w:bCs w:val="0"/>
              <w:noProof/>
              <w:sz w:val="22"/>
              <w:szCs w:val="22"/>
              <w:lang w:eastAsia="en-GB"/>
            </w:rPr>
          </w:pPr>
          <w:hyperlink w:anchor="_Toc423528318" w:history="1">
            <w:r w:rsidR="00FE612E" w:rsidRPr="006B5725">
              <w:rPr>
                <w:rStyle w:val="Hyperlink"/>
                <w:noProof/>
              </w:rPr>
              <w:t>10</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Implementation plan</w:t>
            </w:r>
            <w:r w:rsidR="00FE612E">
              <w:rPr>
                <w:noProof/>
                <w:webHidden/>
              </w:rPr>
              <w:tab/>
            </w:r>
            <w:r w:rsidR="00FE612E">
              <w:rPr>
                <w:noProof/>
                <w:webHidden/>
              </w:rPr>
              <w:fldChar w:fldCharType="begin"/>
            </w:r>
            <w:r w:rsidR="00FE612E">
              <w:rPr>
                <w:noProof/>
                <w:webHidden/>
              </w:rPr>
              <w:instrText xml:space="preserve"> PAGEREF _Toc423528318 \h </w:instrText>
            </w:r>
            <w:r w:rsidR="00FE612E">
              <w:rPr>
                <w:noProof/>
                <w:webHidden/>
              </w:rPr>
            </w:r>
            <w:r w:rsidR="00FE612E">
              <w:rPr>
                <w:noProof/>
                <w:webHidden/>
              </w:rPr>
              <w:fldChar w:fldCharType="separate"/>
            </w:r>
            <w:r>
              <w:rPr>
                <w:noProof/>
                <w:webHidden/>
              </w:rPr>
              <w:t>28</w:t>
            </w:r>
            <w:r w:rsidR="00FE612E">
              <w:rPr>
                <w:noProof/>
                <w:webHidden/>
              </w:rPr>
              <w:fldChar w:fldCharType="end"/>
            </w:r>
          </w:hyperlink>
        </w:p>
        <w:p w14:paraId="115BE542"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19" w:history="1">
            <w:r w:rsidR="00FE612E" w:rsidRPr="006B5725">
              <w:rPr>
                <w:rStyle w:val="Hyperlink"/>
                <w:noProof/>
              </w:rPr>
              <w:t>10.1</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Implementation approach</w:t>
            </w:r>
            <w:r w:rsidR="00FE612E">
              <w:rPr>
                <w:noProof/>
                <w:webHidden/>
              </w:rPr>
              <w:tab/>
            </w:r>
            <w:r w:rsidR="00FE612E">
              <w:rPr>
                <w:noProof/>
                <w:webHidden/>
              </w:rPr>
              <w:fldChar w:fldCharType="begin"/>
            </w:r>
            <w:r w:rsidR="00FE612E">
              <w:rPr>
                <w:noProof/>
                <w:webHidden/>
              </w:rPr>
              <w:instrText xml:space="preserve"> PAGEREF _Toc423528319 \h </w:instrText>
            </w:r>
            <w:r w:rsidR="00FE612E">
              <w:rPr>
                <w:noProof/>
                <w:webHidden/>
              </w:rPr>
            </w:r>
            <w:r w:rsidR="00FE612E">
              <w:rPr>
                <w:noProof/>
                <w:webHidden/>
              </w:rPr>
              <w:fldChar w:fldCharType="separate"/>
            </w:r>
            <w:r>
              <w:rPr>
                <w:noProof/>
                <w:webHidden/>
              </w:rPr>
              <w:t>28</w:t>
            </w:r>
            <w:r w:rsidR="00FE612E">
              <w:rPr>
                <w:noProof/>
                <w:webHidden/>
              </w:rPr>
              <w:fldChar w:fldCharType="end"/>
            </w:r>
          </w:hyperlink>
        </w:p>
        <w:p w14:paraId="0D76C861"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20" w:history="1">
            <w:r w:rsidR="00FE612E" w:rsidRPr="006B5725">
              <w:rPr>
                <w:rStyle w:val="Hyperlink"/>
                <w:noProof/>
              </w:rPr>
              <w:t>10.2</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User acceptance testing</w:t>
            </w:r>
            <w:r w:rsidR="00FE612E">
              <w:rPr>
                <w:noProof/>
                <w:webHidden/>
              </w:rPr>
              <w:tab/>
            </w:r>
            <w:r w:rsidR="00FE612E">
              <w:rPr>
                <w:noProof/>
                <w:webHidden/>
              </w:rPr>
              <w:fldChar w:fldCharType="begin"/>
            </w:r>
            <w:r w:rsidR="00FE612E">
              <w:rPr>
                <w:noProof/>
                <w:webHidden/>
              </w:rPr>
              <w:instrText xml:space="preserve"> PAGEREF _Toc423528320 \h </w:instrText>
            </w:r>
            <w:r w:rsidR="00FE612E">
              <w:rPr>
                <w:noProof/>
                <w:webHidden/>
              </w:rPr>
            </w:r>
            <w:r w:rsidR="00FE612E">
              <w:rPr>
                <w:noProof/>
                <w:webHidden/>
              </w:rPr>
              <w:fldChar w:fldCharType="separate"/>
            </w:r>
            <w:r>
              <w:rPr>
                <w:noProof/>
                <w:webHidden/>
              </w:rPr>
              <w:t>28</w:t>
            </w:r>
            <w:r w:rsidR="00FE612E">
              <w:rPr>
                <w:noProof/>
                <w:webHidden/>
              </w:rPr>
              <w:fldChar w:fldCharType="end"/>
            </w:r>
          </w:hyperlink>
        </w:p>
        <w:p w14:paraId="20F1FBF2"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21" w:history="1">
            <w:r w:rsidR="00FE612E" w:rsidRPr="006B5725">
              <w:rPr>
                <w:rStyle w:val="Hyperlink"/>
                <w:noProof/>
              </w:rPr>
              <w:t>10.3</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Full implementation</w:t>
            </w:r>
            <w:r w:rsidR="00FE612E">
              <w:rPr>
                <w:noProof/>
                <w:webHidden/>
              </w:rPr>
              <w:tab/>
            </w:r>
            <w:r w:rsidR="00FE612E">
              <w:rPr>
                <w:noProof/>
                <w:webHidden/>
              </w:rPr>
              <w:fldChar w:fldCharType="begin"/>
            </w:r>
            <w:r w:rsidR="00FE612E">
              <w:rPr>
                <w:noProof/>
                <w:webHidden/>
              </w:rPr>
              <w:instrText xml:space="preserve"> PAGEREF _Toc423528321 \h </w:instrText>
            </w:r>
            <w:r w:rsidR="00FE612E">
              <w:rPr>
                <w:noProof/>
                <w:webHidden/>
              </w:rPr>
            </w:r>
            <w:r w:rsidR="00FE612E">
              <w:rPr>
                <w:noProof/>
                <w:webHidden/>
              </w:rPr>
              <w:fldChar w:fldCharType="separate"/>
            </w:r>
            <w:r>
              <w:rPr>
                <w:noProof/>
                <w:webHidden/>
              </w:rPr>
              <w:t>28</w:t>
            </w:r>
            <w:r w:rsidR="00FE612E">
              <w:rPr>
                <w:noProof/>
                <w:webHidden/>
              </w:rPr>
              <w:fldChar w:fldCharType="end"/>
            </w:r>
          </w:hyperlink>
        </w:p>
        <w:p w14:paraId="7E5B2A0F"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22" w:history="1">
            <w:r w:rsidR="00FE612E" w:rsidRPr="006B5725">
              <w:rPr>
                <w:rStyle w:val="Hyperlink"/>
                <w:noProof/>
              </w:rPr>
              <w:t>10.4</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Timetable for implementation</w:t>
            </w:r>
            <w:r w:rsidR="00FE612E">
              <w:rPr>
                <w:noProof/>
                <w:webHidden/>
              </w:rPr>
              <w:tab/>
            </w:r>
            <w:r w:rsidR="00FE612E">
              <w:rPr>
                <w:noProof/>
                <w:webHidden/>
              </w:rPr>
              <w:fldChar w:fldCharType="begin"/>
            </w:r>
            <w:r w:rsidR="00FE612E">
              <w:rPr>
                <w:noProof/>
                <w:webHidden/>
              </w:rPr>
              <w:instrText xml:space="preserve"> PAGEREF _Toc423528322 \h </w:instrText>
            </w:r>
            <w:r w:rsidR="00FE612E">
              <w:rPr>
                <w:noProof/>
                <w:webHidden/>
              </w:rPr>
            </w:r>
            <w:r w:rsidR="00FE612E">
              <w:rPr>
                <w:noProof/>
                <w:webHidden/>
              </w:rPr>
              <w:fldChar w:fldCharType="separate"/>
            </w:r>
            <w:r>
              <w:rPr>
                <w:noProof/>
                <w:webHidden/>
              </w:rPr>
              <w:t>28</w:t>
            </w:r>
            <w:r w:rsidR="00FE612E">
              <w:rPr>
                <w:noProof/>
                <w:webHidden/>
              </w:rPr>
              <w:fldChar w:fldCharType="end"/>
            </w:r>
          </w:hyperlink>
        </w:p>
        <w:p w14:paraId="0A6975AB" w14:textId="77777777" w:rsidR="00FE612E" w:rsidRDefault="004E782C">
          <w:pPr>
            <w:pStyle w:val="TOC1"/>
            <w:tabs>
              <w:tab w:val="left" w:pos="660"/>
            </w:tabs>
            <w:rPr>
              <w:rFonts w:asciiTheme="minorHAnsi" w:eastAsiaTheme="minorEastAsia" w:hAnsiTheme="minorHAnsi" w:cstheme="minorBidi"/>
              <w:bCs w:val="0"/>
              <w:noProof/>
              <w:sz w:val="22"/>
              <w:szCs w:val="22"/>
              <w:lang w:eastAsia="en-GB"/>
            </w:rPr>
          </w:pPr>
          <w:hyperlink w:anchor="_Toc423528323" w:history="1">
            <w:r w:rsidR="00FE612E" w:rsidRPr="006B5725">
              <w:rPr>
                <w:rStyle w:val="Hyperlink"/>
                <w:noProof/>
              </w:rPr>
              <w:t>11</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Accessible information standard adoption</w:t>
            </w:r>
            <w:r w:rsidR="00FE612E">
              <w:rPr>
                <w:noProof/>
                <w:webHidden/>
              </w:rPr>
              <w:tab/>
            </w:r>
            <w:r w:rsidR="00FE612E">
              <w:rPr>
                <w:noProof/>
                <w:webHidden/>
              </w:rPr>
              <w:fldChar w:fldCharType="begin"/>
            </w:r>
            <w:r w:rsidR="00FE612E">
              <w:rPr>
                <w:noProof/>
                <w:webHidden/>
              </w:rPr>
              <w:instrText xml:space="preserve"> PAGEREF _Toc423528323 \h </w:instrText>
            </w:r>
            <w:r w:rsidR="00FE612E">
              <w:rPr>
                <w:noProof/>
                <w:webHidden/>
              </w:rPr>
            </w:r>
            <w:r w:rsidR="00FE612E">
              <w:rPr>
                <w:noProof/>
                <w:webHidden/>
              </w:rPr>
              <w:fldChar w:fldCharType="separate"/>
            </w:r>
            <w:r>
              <w:rPr>
                <w:noProof/>
                <w:webHidden/>
              </w:rPr>
              <w:t>30</w:t>
            </w:r>
            <w:r w:rsidR="00FE612E">
              <w:rPr>
                <w:noProof/>
                <w:webHidden/>
              </w:rPr>
              <w:fldChar w:fldCharType="end"/>
            </w:r>
          </w:hyperlink>
        </w:p>
        <w:p w14:paraId="0AD3CA1C" w14:textId="77777777" w:rsidR="00FE612E" w:rsidRDefault="004E782C">
          <w:pPr>
            <w:pStyle w:val="TOC1"/>
            <w:tabs>
              <w:tab w:val="left" w:pos="660"/>
            </w:tabs>
            <w:rPr>
              <w:rFonts w:asciiTheme="minorHAnsi" w:eastAsiaTheme="minorEastAsia" w:hAnsiTheme="minorHAnsi" w:cstheme="minorBidi"/>
              <w:bCs w:val="0"/>
              <w:noProof/>
              <w:sz w:val="22"/>
              <w:szCs w:val="22"/>
              <w:lang w:eastAsia="en-GB"/>
            </w:rPr>
          </w:pPr>
          <w:hyperlink w:anchor="_Toc423528324" w:history="1">
            <w:r w:rsidR="00FE612E" w:rsidRPr="006B5725">
              <w:rPr>
                <w:rStyle w:val="Hyperlink"/>
                <w:rFonts w:eastAsia="Calibri"/>
                <w:noProof/>
              </w:rPr>
              <w:t>12</w:t>
            </w:r>
            <w:r w:rsidR="00FE612E">
              <w:rPr>
                <w:rFonts w:asciiTheme="minorHAnsi" w:eastAsiaTheme="minorEastAsia" w:hAnsiTheme="minorHAnsi" w:cstheme="minorBidi"/>
                <w:bCs w:val="0"/>
                <w:noProof/>
                <w:sz w:val="22"/>
                <w:szCs w:val="22"/>
                <w:lang w:eastAsia="en-GB"/>
              </w:rPr>
              <w:tab/>
            </w:r>
            <w:r w:rsidR="00FE612E" w:rsidRPr="006B5725">
              <w:rPr>
                <w:rStyle w:val="Hyperlink"/>
                <w:rFonts w:eastAsia="Calibri"/>
                <w:noProof/>
              </w:rPr>
              <w:t>Project work streams</w:t>
            </w:r>
            <w:r w:rsidR="00FE612E">
              <w:rPr>
                <w:noProof/>
                <w:webHidden/>
              </w:rPr>
              <w:tab/>
            </w:r>
            <w:r w:rsidR="00FE612E">
              <w:rPr>
                <w:noProof/>
                <w:webHidden/>
              </w:rPr>
              <w:fldChar w:fldCharType="begin"/>
            </w:r>
            <w:r w:rsidR="00FE612E">
              <w:rPr>
                <w:noProof/>
                <w:webHidden/>
              </w:rPr>
              <w:instrText xml:space="preserve"> PAGEREF _Toc423528324 \h </w:instrText>
            </w:r>
            <w:r w:rsidR="00FE612E">
              <w:rPr>
                <w:noProof/>
                <w:webHidden/>
              </w:rPr>
            </w:r>
            <w:r w:rsidR="00FE612E">
              <w:rPr>
                <w:noProof/>
                <w:webHidden/>
              </w:rPr>
              <w:fldChar w:fldCharType="separate"/>
            </w:r>
            <w:r>
              <w:rPr>
                <w:noProof/>
                <w:webHidden/>
              </w:rPr>
              <w:t>31</w:t>
            </w:r>
            <w:r w:rsidR="00FE612E">
              <w:rPr>
                <w:noProof/>
                <w:webHidden/>
              </w:rPr>
              <w:fldChar w:fldCharType="end"/>
            </w:r>
          </w:hyperlink>
        </w:p>
        <w:p w14:paraId="79FD555B"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25" w:history="1">
            <w:r w:rsidR="00FE612E" w:rsidRPr="006B5725">
              <w:rPr>
                <w:rStyle w:val="Hyperlink"/>
                <w:noProof/>
              </w:rPr>
              <w:t>12.1</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Governance</w:t>
            </w:r>
            <w:r w:rsidR="00FE612E">
              <w:rPr>
                <w:noProof/>
                <w:webHidden/>
              </w:rPr>
              <w:tab/>
            </w:r>
            <w:r w:rsidR="00FE612E">
              <w:rPr>
                <w:noProof/>
                <w:webHidden/>
              </w:rPr>
              <w:fldChar w:fldCharType="begin"/>
            </w:r>
            <w:r w:rsidR="00FE612E">
              <w:rPr>
                <w:noProof/>
                <w:webHidden/>
              </w:rPr>
              <w:instrText xml:space="preserve"> PAGEREF _Toc423528325 \h </w:instrText>
            </w:r>
            <w:r w:rsidR="00FE612E">
              <w:rPr>
                <w:noProof/>
                <w:webHidden/>
              </w:rPr>
            </w:r>
            <w:r w:rsidR="00FE612E">
              <w:rPr>
                <w:noProof/>
                <w:webHidden/>
              </w:rPr>
              <w:fldChar w:fldCharType="separate"/>
            </w:r>
            <w:r>
              <w:rPr>
                <w:noProof/>
                <w:webHidden/>
              </w:rPr>
              <w:t>31</w:t>
            </w:r>
            <w:r w:rsidR="00FE612E">
              <w:rPr>
                <w:noProof/>
                <w:webHidden/>
              </w:rPr>
              <w:fldChar w:fldCharType="end"/>
            </w:r>
          </w:hyperlink>
        </w:p>
        <w:p w14:paraId="06C08550"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26" w:history="1">
            <w:r w:rsidR="00FE612E" w:rsidRPr="006B5725">
              <w:rPr>
                <w:rStyle w:val="Hyperlink"/>
                <w:noProof/>
              </w:rPr>
              <w:t>12.2</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Communication, engagement and support</w:t>
            </w:r>
            <w:r w:rsidR="00FE612E">
              <w:rPr>
                <w:noProof/>
                <w:webHidden/>
              </w:rPr>
              <w:tab/>
            </w:r>
            <w:r w:rsidR="00FE612E">
              <w:rPr>
                <w:noProof/>
                <w:webHidden/>
              </w:rPr>
              <w:fldChar w:fldCharType="begin"/>
            </w:r>
            <w:r w:rsidR="00FE612E">
              <w:rPr>
                <w:noProof/>
                <w:webHidden/>
              </w:rPr>
              <w:instrText xml:space="preserve"> PAGEREF _Toc423528326 \h </w:instrText>
            </w:r>
            <w:r w:rsidR="00FE612E">
              <w:rPr>
                <w:noProof/>
                <w:webHidden/>
              </w:rPr>
            </w:r>
            <w:r w:rsidR="00FE612E">
              <w:rPr>
                <w:noProof/>
                <w:webHidden/>
              </w:rPr>
              <w:fldChar w:fldCharType="separate"/>
            </w:r>
            <w:r>
              <w:rPr>
                <w:noProof/>
                <w:webHidden/>
              </w:rPr>
              <w:t>31</w:t>
            </w:r>
            <w:r w:rsidR="00FE612E">
              <w:rPr>
                <w:noProof/>
                <w:webHidden/>
              </w:rPr>
              <w:fldChar w:fldCharType="end"/>
            </w:r>
          </w:hyperlink>
        </w:p>
        <w:p w14:paraId="22C70E47"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27" w:history="1">
            <w:r w:rsidR="00FE612E" w:rsidRPr="006B5725">
              <w:rPr>
                <w:rStyle w:val="Hyperlink"/>
                <w:noProof/>
              </w:rPr>
              <w:t>12.3</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Clinical architecture and terminology</w:t>
            </w:r>
            <w:r w:rsidR="00FE612E">
              <w:rPr>
                <w:noProof/>
                <w:webHidden/>
              </w:rPr>
              <w:tab/>
            </w:r>
            <w:r w:rsidR="00FE612E">
              <w:rPr>
                <w:noProof/>
                <w:webHidden/>
              </w:rPr>
              <w:fldChar w:fldCharType="begin"/>
            </w:r>
            <w:r w:rsidR="00FE612E">
              <w:rPr>
                <w:noProof/>
                <w:webHidden/>
              </w:rPr>
              <w:instrText xml:space="preserve"> PAGEREF _Toc423528327 \h </w:instrText>
            </w:r>
            <w:r w:rsidR="00FE612E">
              <w:rPr>
                <w:noProof/>
                <w:webHidden/>
              </w:rPr>
            </w:r>
            <w:r w:rsidR="00FE612E">
              <w:rPr>
                <w:noProof/>
                <w:webHidden/>
              </w:rPr>
              <w:fldChar w:fldCharType="separate"/>
            </w:r>
            <w:r>
              <w:rPr>
                <w:noProof/>
                <w:webHidden/>
              </w:rPr>
              <w:t>32</w:t>
            </w:r>
            <w:r w:rsidR="00FE612E">
              <w:rPr>
                <w:noProof/>
                <w:webHidden/>
              </w:rPr>
              <w:fldChar w:fldCharType="end"/>
            </w:r>
          </w:hyperlink>
        </w:p>
        <w:p w14:paraId="497B86D2"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28" w:history="1">
            <w:r w:rsidR="00FE612E" w:rsidRPr="006B5725">
              <w:rPr>
                <w:rStyle w:val="Hyperlink"/>
                <w:noProof/>
              </w:rPr>
              <w:t>12.4</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Conformance monitoring</w:t>
            </w:r>
            <w:r w:rsidR="00FE612E">
              <w:rPr>
                <w:noProof/>
                <w:webHidden/>
              </w:rPr>
              <w:tab/>
            </w:r>
            <w:r w:rsidR="00FE612E">
              <w:rPr>
                <w:noProof/>
                <w:webHidden/>
              </w:rPr>
              <w:fldChar w:fldCharType="begin"/>
            </w:r>
            <w:r w:rsidR="00FE612E">
              <w:rPr>
                <w:noProof/>
                <w:webHidden/>
              </w:rPr>
              <w:instrText xml:space="preserve"> PAGEREF _Toc423528328 \h </w:instrText>
            </w:r>
            <w:r w:rsidR="00FE612E">
              <w:rPr>
                <w:noProof/>
                <w:webHidden/>
              </w:rPr>
            </w:r>
            <w:r w:rsidR="00FE612E">
              <w:rPr>
                <w:noProof/>
                <w:webHidden/>
              </w:rPr>
              <w:fldChar w:fldCharType="separate"/>
            </w:r>
            <w:r>
              <w:rPr>
                <w:noProof/>
                <w:webHidden/>
              </w:rPr>
              <w:t>32</w:t>
            </w:r>
            <w:r w:rsidR="00FE612E">
              <w:rPr>
                <w:noProof/>
                <w:webHidden/>
              </w:rPr>
              <w:fldChar w:fldCharType="end"/>
            </w:r>
          </w:hyperlink>
        </w:p>
        <w:p w14:paraId="22EFF5A4" w14:textId="77777777" w:rsidR="00FE612E" w:rsidRDefault="004E782C">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23528329" w:history="1">
            <w:r w:rsidR="00FE612E" w:rsidRPr="006B5725">
              <w:rPr>
                <w:rStyle w:val="Hyperlink"/>
                <w:noProof/>
                <w14:scene3d>
                  <w14:camera w14:prst="orthographicFront"/>
                  <w14:lightRig w14:rig="threePt" w14:dir="t">
                    <w14:rot w14:lat="0" w14:lon="0" w14:rev="0"/>
                  </w14:lightRig>
                </w14:scene3d>
              </w:rPr>
              <w:t>12.4.1</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Conformance criteria</w:t>
            </w:r>
            <w:r w:rsidR="00FE612E">
              <w:rPr>
                <w:noProof/>
                <w:webHidden/>
              </w:rPr>
              <w:tab/>
            </w:r>
            <w:r w:rsidR="00FE612E">
              <w:rPr>
                <w:noProof/>
                <w:webHidden/>
              </w:rPr>
              <w:fldChar w:fldCharType="begin"/>
            </w:r>
            <w:r w:rsidR="00FE612E">
              <w:rPr>
                <w:noProof/>
                <w:webHidden/>
              </w:rPr>
              <w:instrText xml:space="preserve"> PAGEREF _Toc423528329 \h </w:instrText>
            </w:r>
            <w:r w:rsidR="00FE612E">
              <w:rPr>
                <w:noProof/>
                <w:webHidden/>
              </w:rPr>
            </w:r>
            <w:r w:rsidR="00FE612E">
              <w:rPr>
                <w:noProof/>
                <w:webHidden/>
              </w:rPr>
              <w:fldChar w:fldCharType="separate"/>
            </w:r>
            <w:r>
              <w:rPr>
                <w:noProof/>
                <w:webHidden/>
              </w:rPr>
              <w:t>32</w:t>
            </w:r>
            <w:r w:rsidR="00FE612E">
              <w:rPr>
                <w:noProof/>
                <w:webHidden/>
              </w:rPr>
              <w:fldChar w:fldCharType="end"/>
            </w:r>
          </w:hyperlink>
        </w:p>
        <w:p w14:paraId="6AAF55C3" w14:textId="77777777" w:rsidR="00FE612E" w:rsidRDefault="004E782C">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23528330" w:history="1">
            <w:r w:rsidR="00FE612E" w:rsidRPr="006B5725">
              <w:rPr>
                <w:rStyle w:val="Hyperlink"/>
                <w:noProof/>
                <w14:scene3d>
                  <w14:camera w14:prst="orthographicFront"/>
                  <w14:lightRig w14:rig="threePt" w14:dir="t">
                    <w14:rot w14:lat="0" w14:lon="0" w14:rev="0"/>
                  </w14:lightRig>
                </w14:scene3d>
              </w:rPr>
              <w:t>12.4.2</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External stakeholders</w:t>
            </w:r>
            <w:r w:rsidR="00FE612E">
              <w:rPr>
                <w:noProof/>
                <w:webHidden/>
              </w:rPr>
              <w:tab/>
            </w:r>
            <w:r w:rsidR="00FE612E">
              <w:rPr>
                <w:noProof/>
                <w:webHidden/>
              </w:rPr>
              <w:fldChar w:fldCharType="begin"/>
            </w:r>
            <w:r w:rsidR="00FE612E">
              <w:rPr>
                <w:noProof/>
                <w:webHidden/>
              </w:rPr>
              <w:instrText xml:space="preserve"> PAGEREF _Toc423528330 \h </w:instrText>
            </w:r>
            <w:r w:rsidR="00FE612E">
              <w:rPr>
                <w:noProof/>
                <w:webHidden/>
              </w:rPr>
            </w:r>
            <w:r w:rsidR="00FE612E">
              <w:rPr>
                <w:noProof/>
                <w:webHidden/>
              </w:rPr>
              <w:fldChar w:fldCharType="separate"/>
            </w:r>
            <w:r>
              <w:rPr>
                <w:noProof/>
                <w:webHidden/>
              </w:rPr>
              <w:t>33</w:t>
            </w:r>
            <w:r w:rsidR="00FE612E">
              <w:rPr>
                <w:noProof/>
                <w:webHidden/>
              </w:rPr>
              <w:fldChar w:fldCharType="end"/>
            </w:r>
          </w:hyperlink>
        </w:p>
        <w:p w14:paraId="637A1B17" w14:textId="77777777" w:rsidR="00FE612E" w:rsidRDefault="004E782C">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23528331" w:history="1">
            <w:r w:rsidR="00FE612E" w:rsidRPr="006B5725">
              <w:rPr>
                <w:rStyle w:val="Hyperlink"/>
                <w:noProof/>
                <w14:scene3d>
                  <w14:camera w14:prst="orthographicFront"/>
                  <w14:lightRig w14:rig="threePt" w14:dir="t">
                    <w14:rot w14:lat="0" w14:lon="0" w14:rev="0"/>
                  </w14:lightRig>
                </w14:scene3d>
              </w:rPr>
              <w:t>12.4.3</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Care Quality Commission</w:t>
            </w:r>
            <w:r w:rsidR="00FE612E">
              <w:rPr>
                <w:noProof/>
                <w:webHidden/>
              </w:rPr>
              <w:tab/>
            </w:r>
            <w:r w:rsidR="00FE612E">
              <w:rPr>
                <w:noProof/>
                <w:webHidden/>
              </w:rPr>
              <w:fldChar w:fldCharType="begin"/>
            </w:r>
            <w:r w:rsidR="00FE612E">
              <w:rPr>
                <w:noProof/>
                <w:webHidden/>
              </w:rPr>
              <w:instrText xml:space="preserve"> PAGEREF _Toc423528331 \h </w:instrText>
            </w:r>
            <w:r w:rsidR="00FE612E">
              <w:rPr>
                <w:noProof/>
                <w:webHidden/>
              </w:rPr>
            </w:r>
            <w:r w:rsidR="00FE612E">
              <w:rPr>
                <w:noProof/>
                <w:webHidden/>
              </w:rPr>
              <w:fldChar w:fldCharType="separate"/>
            </w:r>
            <w:r>
              <w:rPr>
                <w:noProof/>
                <w:webHidden/>
              </w:rPr>
              <w:t>33</w:t>
            </w:r>
            <w:r w:rsidR="00FE612E">
              <w:rPr>
                <w:noProof/>
                <w:webHidden/>
              </w:rPr>
              <w:fldChar w:fldCharType="end"/>
            </w:r>
          </w:hyperlink>
        </w:p>
        <w:p w14:paraId="5E6E27DB" w14:textId="77777777" w:rsidR="00FE612E" w:rsidRDefault="004E782C">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23528332" w:history="1">
            <w:r w:rsidR="00FE612E" w:rsidRPr="006B5725">
              <w:rPr>
                <w:rStyle w:val="Hyperlink"/>
                <w:noProof/>
                <w14:scene3d>
                  <w14:camera w14:prst="orthographicFront"/>
                  <w14:lightRig w14:rig="threePt" w14:dir="t">
                    <w14:rot w14:lat="0" w14:lon="0" w14:rev="0"/>
                  </w14:lightRig>
                </w14:scene3d>
              </w:rPr>
              <w:t>12.4.4</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Patient-led assessment of the care environment (PLACE)</w:t>
            </w:r>
            <w:r w:rsidR="00FE612E">
              <w:rPr>
                <w:noProof/>
                <w:webHidden/>
              </w:rPr>
              <w:tab/>
            </w:r>
            <w:r w:rsidR="00FE612E">
              <w:rPr>
                <w:noProof/>
                <w:webHidden/>
              </w:rPr>
              <w:fldChar w:fldCharType="begin"/>
            </w:r>
            <w:r w:rsidR="00FE612E">
              <w:rPr>
                <w:noProof/>
                <w:webHidden/>
              </w:rPr>
              <w:instrText xml:space="preserve"> PAGEREF _Toc423528332 \h </w:instrText>
            </w:r>
            <w:r w:rsidR="00FE612E">
              <w:rPr>
                <w:noProof/>
                <w:webHidden/>
              </w:rPr>
            </w:r>
            <w:r w:rsidR="00FE612E">
              <w:rPr>
                <w:noProof/>
                <w:webHidden/>
              </w:rPr>
              <w:fldChar w:fldCharType="separate"/>
            </w:r>
            <w:r>
              <w:rPr>
                <w:noProof/>
                <w:webHidden/>
              </w:rPr>
              <w:t>34</w:t>
            </w:r>
            <w:r w:rsidR="00FE612E">
              <w:rPr>
                <w:noProof/>
                <w:webHidden/>
              </w:rPr>
              <w:fldChar w:fldCharType="end"/>
            </w:r>
          </w:hyperlink>
        </w:p>
        <w:p w14:paraId="42FBE8FB" w14:textId="77777777" w:rsidR="00FE612E" w:rsidRDefault="004E782C">
          <w:pPr>
            <w:pStyle w:val="TOC1"/>
            <w:tabs>
              <w:tab w:val="left" w:pos="660"/>
            </w:tabs>
            <w:rPr>
              <w:rFonts w:asciiTheme="minorHAnsi" w:eastAsiaTheme="minorEastAsia" w:hAnsiTheme="minorHAnsi" w:cstheme="minorBidi"/>
              <w:bCs w:val="0"/>
              <w:noProof/>
              <w:sz w:val="22"/>
              <w:szCs w:val="22"/>
              <w:lang w:eastAsia="en-GB"/>
            </w:rPr>
          </w:pPr>
          <w:hyperlink w:anchor="_Toc423528333" w:history="1">
            <w:r w:rsidR="00FE612E" w:rsidRPr="006B5725">
              <w:rPr>
                <w:rStyle w:val="Hyperlink"/>
                <w:rFonts w:eastAsia="Calibri"/>
                <w:noProof/>
              </w:rPr>
              <w:t>13</w:t>
            </w:r>
            <w:r w:rsidR="00FE612E">
              <w:rPr>
                <w:rFonts w:asciiTheme="minorHAnsi" w:eastAsiaTheme="minorEastAsia" w:hAnsiTheme="minorHAnsi" w:cstheme="minorBidi"/>
                <w:bCs w:val="0"/>
                <w:noProof/>
                <w:sz w:val="22"/>
                <w:szCs w:val="22"/>
                <w:lang w:eastAsia="en-GB"/>
              </w:rPr>
              <w:tab/>
            </w:r>
            <w:r w:rsidR="00FE612E" w:rsidRPr="006B5725">
              <w:rPr>
                <w:rStyle w:val="Hyperlink"/>
                <w:rFonts w:eastAsia="Calibri"/>
                <w:noProof/>
              </w:rPr>
              <w:t>Roles and responsibilities</w:t>
            </w:r>
            <w:r w:rsidR="00FE612E">
              <w:rPr>
                <w:noProof/>
                <w:webHidden/>
              </w:rPr>
              <w:tab/>
            </w:r>
            <w:r w:rsidR="00FE612E">
              <w:rPr>
                <w:noProof/>
                <w:webHidden/>
              </w:rPr>
              <w:fldChar w:fldCharType="begin"/>
            </w:r>
            <w:r w:rsidR="00FE612E">
              <w:rPr>
                <w:noProof/>
                <w:webHidden/>
              </w:rPr>
              <w:instrText xml:space="preserve"> PAGEREF _Toc423528333 \h </w:instrText>
            </w:r>
            <w:r w:rsidR="00FE612E">
              <w:rPr>
                <w:noProof/>
                <w:webHidden/>
              </w:rPr>
            </w:r>
            <w:r w:rsidR="00FE612E">
              <w:rPr>
                <w:noProof/>
                <w:webHidden/>
              </w:rPr>
              <w:fldChar w:fldCharType="separate"/>
            </w:r>
            <w:r>
              <w:rPr>
                <w:noProof/>
                <w:webHidden/>
              </w:rPr>
              <w:t>35</w:t>
            </w:r>
            <w:r w:rsidR="00FE612E">
              <w:rPr>
                <w:noProof/>
                <w:webHidden/>
              </w:rPr>
              <w:fldChar w:fldCharType="end"/>
            </w:r>
          </w:hyperlink>
        </w:p>
        <w:p w14:paraId="5525B8A7"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34" w:history="1">
            <w:r w:rsidR="00FE612E" w:rsidRPr="006B5725">
              <w:rPr>
                <w:rStyle w:val="Hyperlink"/>
                <w:noProof/>
              </w:rPr>
              <w:t>13.1</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NHS England</w:t>
            </w:r>
            <w:r w:rsidR="00FE612E">
              <w:rPr>
                <w:noProof/>
                <w:webHidden/>
              </w:rPr>
              <w:tab/>
            </w:r>
            <w:r w:rsidR="00FE612E">
              <w:rPr>
                <w:noProof/>
                <w:webHidden/>
              </w:rPr>
              <w:fldChar w:fldCharType="begin"/>
            </w:r>
            <w:r w:rsidR="00FE612E">
              <w:rPr>
                <w:noProof/>
                <w:webHidden/>
              </w:rPr>
              <w:instrText xml:space="preserve"> PAGEREF _Toc423528334 \h </w:instrText>
            </w:r>
            <w:r w:rsidR="00FE612E">
              <w:rPr>
                <w:noProof/>
                <w:webHidden/>
              </w:rPr>
            </w:r>
            <w:r w:rsidR="00FE612E">
              <w:rPr>
                <w:noProof/>
                <w:webHidden/>
              </w:rPr>
              <w:fldChar w:fldCharType="separate"/>
            </w:r>
            <w:r>
              <w:rPr>
                <w:noProof/>
                <w:webHidden/>
              </w:rPr>
              <w:t>35</w:t>
            </w:r>
            <w:r w:rsidR="00FE612E">
              <w:rPr>
                <w:noProof/>
                <w:webHidden/>
              </w:rPr>
              <w:fldChar w:fldCharType="end"/>
            </w:r>
          </w:hyperlink>
        </w:p>
        <w:p w14:paraId="2329C5D9"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35" w:history="1">
            <w:r w:rsidR="00FE612E" w:rsidRPr="006B5725">
              <w:rPr>
                <w:rStyle w:val="Hyperlink"/>
                <w:noProof/>
              </w:rPr>
              <w:t>13.2</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Department of Health</w:t>
            </w:r>
            <w:r w:rsidR="00FE612E">
              <w:rPr>
                <w:noProof/>
                <w:webHidden/>
              </w:rPr>
              <w:tab/>
            </w:r>
            <w:r w:rsidR="00FE612E">
              <w:rPr>
                <w:noProof/>
                <w:webHidden/>
              </w:rPr>
              <w:fldChar w:fldCharType="begin"/>
            </w:r>
            <w:r w:rsidR="00FE612E">
              <w:rPr>
                <w:noProof/>
                <w:webHidden/>
              </w:rPr>
              <w:instrText xml:space="preserve"> PAGEREF _Toc423528335 \h </w:instrText>
            </w:r>
            <w:r w:rsidR="00FE612E">
              <w:rPr>
                <w:noProof/>
                <w:webHidden/>
              </w:rPr>
            </w:r>
            <w:r w:rsidR="00FE612E">
              <w:rPr>
                <w:noProof/>
                <w:webHidden/>
              </w:rPr>
              <w:fldChar w:fldCharType="separate"/>
            </w:r>
            <w:r>
              <w:rPr>
                <w:noProof/>
                <w:webHidden/>
              </w:rPr>
              <w:t>35</w:t>
            </w:r>
            <w:r w:rsidR="00FE612E">
              <w:rPr>
                <w:noProof/>
                <w:webHidden/>
              </w:rPr>
              <w:fldChar w:fldCharType="end"/>
            </w:r>
          </w:hyperlink>
        </w:p>
        <w:p w14:paraId="1497CDE2"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36" w:history="1">
            <w:r w:rsidR="00FE612E" w:rsidRPr="006B5725">
              <w:rPr>
                <w:rStyle w:val="Hyperlink"/>
                <w:noProof/>
              </w:rPr>
              <w:t>13.3</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HSCIC</w:t>
            </w:r>
            <w:r w:rsidR="00FE612E">
              <w:rPr>
                <w:noProof/>
                <w:webHidden/>
              </w:rPr>
              <w:tab/>
            </w:r>
            <w:r w:rsidR="00FE612E">
              <w:rPr>
                <w:noProof/>
                <w:webHidden/>
              </w:rPr>
              <w:fldChar w:fldCharType="begin"/>
            </w:r>
            <w:r w:rsidR="00FE612E">
              <w:rPr>
                <w:noProof/>
                <w:webHidden/>
              </w:rPr>
              <w:instrText xml:space="preserve"> PAGEREF _Toc423528336 \h </w:instrText>
            </w:r>
            <w:r w:rsidR="00FE612E">
              <w:rPr>
                <w:noProof/>
                <w:webHidden/>
              </w:rPr>
            </w:r>
            <w:r w:rsidR="00FE612E">
              <w:rPr>
                <w:noProof/>
                <w:webHidden/>
              </w:rPr>
              <w:fldChar w:fldCharType="separate"/>
            </w:r>
            <w:r>
              <w:rPr>
                <w:noProof/>
                <w:webHidden/>
              </w:rPr>
              <w:t>35</w:t>
            </w:r>
            <w:r w:rsidR="00FE612E">
              <w:rPr>
                <w:noProof/>
                <w:webHidden/>
              </w:rPr>
              <w:fldChar w:fldCharType="end"/>
            </w:r>
          </w:hyperlink>
        </w:p>
        <w:p w14:paraId="1EC2057C" w14:textId="77777777" w:rsidR="00FE612E" w:rsidRDefault="004E782C">
          <w:pPr>
            <w:pStyle w:val="TOC1"/>
            <w:tabs>
              <w:tab w:val="left" w:pos="660"/>
            </w:tabs>
            <w:rPr>
              <w:rFonts w:asciiTheme="minorHAnsi" w:eastAsiaTheme="minorEastAsia" w:hAnsiTheme="minorHAnsi" w:cstheme="minorBidi"/>
              <w:bCs w:val="0"/>
              <w:noProof/>
              <w:sz w:val="22"/>
              <w:szCs w:val="22"/>
              <w:lang w:eastAsia="en-GB"/>
            </w:rPr>
          </w:pPr>
          <w:hyperlink w:anchor="_Toc423528337" w:history="1">
            <w:r w:rsidR="00FE612E" w:rsidRPr="006B5725">
              <w:rPr>
                <w:rStyle w:val="Hyperlink"/>
                <w:noProof/>
              </w:rPr>
              <w:t>14</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Legal, strategic and funding position</w:t>
            </w:r>
            <w:r w:rsidR="00FE612E">
              <w:rPr>
                <w:noProof/>
                <w:webHidden/>
              </w:rPr>
              <w:tab/>
            </w:r>
            <w:r w:rsidR="00FE612E">
              <w:rPr>
                <w:noProof/>
                <w:webHidden/>
              </w:rPr>
              <w:fldChar w:fldCharType="begin"/>
            </w:r>
            <w:r w:rsidR="00FE612E">
              <w:rPr>
                <w:noProof/>
                <w:webHidden/>
              </w:rPr>
              <w:instrText xml:space="preserve"> PAGEREF _Toc423528337 \h </w:instrText>
            </w:r>
            <w:r w:rsidR="00FE612E">
              <w:rPr>
                <w:noProof/>
                <w:webHidden/>
              </w:rPr>
            </w:r>
            <w:r w:rsidR="00FE612E">
              <w:rPr>
                <w:noProof/>
                <w:webHidden/>
              </w:rPr>
              <w:fldChar w:fldCharType="separate"/>
            </w:r>
            <w:r>
              <w:rPr>
                <w:noProof/>
                <w:webHidden/>
              </w:rPr>
              <w:t>36</w:t>
            </w:r>
            <w:r w:rsidR="00FE612E">
              <w:rPr>
                <w:noProof/>
                <w:webHidden/>
              </w:rPr>
              <w:fldChar w:fldCharType="end"/>
            </w:r>
          </w:hyperlink>
        </w:p>
        <w:p w14:paraId="14592A3C"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38" w:history="1">
            <w:r w:rsidR="00FE612E" w:rsidRPr="006B5725">
              <w:rPr>
                <w:rStyle w:val="Hyperlink"/>
                <w:noProof/>
              </w:rPr>
              <w:t>14.1</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Legal position</w:t>
            </w:r>
            <w:r w:rsidR="00FE612E">
              <w:rPr>
                <w:noProof/>
                <w:webHidden/>
              </w:rPr>
              <w:tab/>
            </w:r>
            <w:r w:rsidR="00FE612E">
              <w:rPr>
                <w:noProof/>
                <w:webHidden/>
              </w:rPr>
              <w:fldChar w:fldCharType="begin"/>
            </w:r>
            <w:r w:rsidR="00FE612E">
              <w:rPr>
                <w:noProof/>
                <w:webHidden/>
              </w:rPr>
              <w:instrText xml:space="preserve"> PAGEREF _Toc423528338 \h </w:instrText>
            </w:r>
            <w:r w:rsidR="00FE612E">
              <w:rPr>
                <w:noProof/>
                <w:webHidden/>
              </w:rPr>
            </w:r>
            <w:r w:rsidR="00FE612E">
              <w:rPr>
                <w:noProof/>
                <w:webHidden/>
              </w:rPr>
              <w:fldChar w:fldCharType="separate"/>
            </w:r>
            <w:r>
              <w:rPr>
                <w:noProof/>
                <w:webHidden/>
              </w:rPr>
              <w:t>36</w:t>
            </w:r>
            <w:r w:rsidR="00FE612E">
              <w:rPr>
                <w:noProof/>
                <w:webHidden/>
              </w:rPr>
              <w:fldChar w:fldCharType="end"/>
            </w:r>
          </w:hyperlink>
        </w:p>
        <w:p w14:paraId="3BB5FE83"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39" w:history="1">
            <w:r w:rsidR="00FE612E" w:rsidRPr="006B5725">
              <w:rPr>
                <w:rStyle w:val="Hyperlink"/>
                <w:noProof/>
              </w:rPr>
              <w:t>14.2</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Funding position</w:t>
            </w:r>
            <w:r w:rsidR="00FE612E">
              <w:rPr>
                <w:noProof/>
                <w:webHidden/>
              </w:rPr>
              <w:tab/>
            </w:r>
            <w:r w:rsidR="00FE612E">
              <w:rPr>
                <w:noProof/>
                <w:webHidden/>
              </w:rPr>
              <w:fldChar w:fldCharType="begin"/>
            </w:r>
            <w:r w:rsidR="00FE612E">
              <w:rPr>
                <w:noProof/>
                <w:webHidden/>
              </w:rPr>
              <w:instrText xml:space="preserve"> PAGEREF _Toc423528339 \h </w:instrText>
            </w:r>
            <w:r w:rsidR="00FE612E">
              <w:rPr>
                <w:noProof/>
                <w:webHidden/>
              </w:rPr>
            </w:r>
            <w:r w:rsidR="00FE612E">
              <w:rPr>
                <w:noProof/>
                <w:webHidden/>
              </w:rPr>
              <w:fldChar w:fldCharType="separate"/>
            </w:r>
            <w:r>
              <w:rPr>
                <w:noProof/>
                <w:webHidden/>
              </w:rPr>
              <w:t>36</w:t>
            </w:r>
            <w:r w:rsidR="00FE612E">
              <w:rPr>
                <w:noProof/>
                <w:webHidden/>
              </w:rPr>
              <w:fldChar w:fldCharType="end"/>
            </w:r>
          </w:hyperlink>
        </w:p>
        <w:p w14:paraId="4FF1C2B4"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40" w:history="1">
            <w:r w:rsidR="00FE612E" w:rsidRPr="006B5725">
              <w:rPr>
                <w:rStyle w:val="Hyperlink"/>
                <w:noProof/>
              </w:rPr>
              <w:t>14.3</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Strategic position</w:t>
            </w:r>
            <w:r w:rsidR="00FE612E">
              <w:rPr>
                <w:noProof/>
                <w:webHidden/>
              </w:rPr>
              <w:tab/>
            </w:r>
            <w:r w:rsidR="00FE612E">
              <w:rPr>
                <w:noProof/>
                <w:webHidden/>
              </w:rPr>
              <w:fldChar w:fldCharType="begin"/>
            </w:r>
            <w:r w:rsidR="00FE612E">
              <w:rPr>
                <w:noProof/>
                <w:webHidden/>
              </w:rPr>
              <w:instrText xml:space="preserve"> PAGEREF _Toc423528340 \h </w:instrText>
            </w:r>
            <w:r w:rsidR="00FE612E">
              <w:rPr>
                <w:noProof/>
                <w:webHidden/>
              </w:rPr>
            </w:r>
            <w:r w:rsidR="00FE612E">
              <w:rPr>
                <w:noProof/>
                <w:webHidden/>
              </w:rPr>
              <w:fldChar w:fldCharType="separate"/>
            </w:r>
            <w:r>
              <w:rPr>
                <w:noProof/>
                <w:webHidden/>
              </w:rPr>
              <w:t>37</w:t>
            </w:r>
            <w:r w:rsidR="00FE612E">
              <w:rPr>
                <w:noProof/>
                <w:webHidden/>
              </w:rPr>
              <w:fldChar w:fldCharType="end"/>
            </w:r>
          </w:hyperlink>
        </w:p>
        <w:p w14:paraId="08C74870" w14:textId="77777777" w:rsidR="00FE612E" w:rsidRDefault="004E782C">
          <w:pPr>
            <w:pStyle w:val="TOC1"/>
            <w:tabs>
              <w:tab w:val="left" w:pos="660"/>
            </w:tabs>
            <w:rPr>
              <w:rFonts w:asciiTheme="minorHAnsi" w:eastAsiaTheme="minorEastAsia" w:hAnsiTheme="minorHAnsi" w:cstheme="minorBidi"/>
              <w:bCs w:val="0"/>
              <w:noProof/>
              <w:sz w:val="22"/>
              <w:szCs w:val="22"/>
              <w:lang w:eastAsia="en-GB"/>
            </w:rPr>
          </w:pPr>
          <w:hyperlink w:anchor="_Toc423528341" w:history="1">
            <w:r w:rsidR="00FE612E" w:rsidRPr="006B5725">
              <w:rPr>
                <w:rStyle w:val="Hyperlink"/>
                <w:noProof/>
              </w:rPr>
              <w:t>15</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Support for health and social care organisations</w:t>
            </w:r>
            <w:r w:rsidR="00FE612E">
              <w:rPr>
                <w:noProof/>
                <w:webHidden/>
              </w:rPr>
              <w:tab/>
            </w:r>
            <w:r w:rsidR="00FE612E">
              <w:rPr>
                <w:noProof/>
                <w:webHidden/>
              </w:rPr>
              <w:fldChar w:fldCharType="begin"/>
            </w:r>
            <w:r w:rsidR="00FE612E">
              <w:rPr>
                <w:noProof/>
                <w:webHidden/>
              </w:rPr>
              <w:instrText xml:space="preserve"> PAGEREF _Toc423528341 \h </w:instrText>
            </w:r>
            <w:r w:rsidR="00FE612E">
              <w:rPr>
                <w:noProof/>
                <w:webHidden/>
              </w:rPr>
            </w:r>
            <w:r w:rsidR="00FE612E">
              <w:rPr>
                <w:noProof/>
                <w:webHidden/>
              </w:rPr>
              <w:fldChar w:fldCharType="separate"/>
            </w:r>
            <w:r>
              <w:rPr>
                <w:noProof/>
                <w:webHidden/>
              </w:rPr>
              <w:t>38</w:t>
            </w:r>
            <w:r w:rsidR="00FE612E">
              <w:rPr>
                <w:noProof/>
                <w:webHidden/>
              </w:rPr>
              <w:fldChar w:fldCharType="end"/>
            </w:r>
          </w:hyperlink>
        </w:p>
        <w:p w14:paraId="6032AA61"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42" w:history="1">
            <w:r w:rsidR="00FE612E" w:rsidRPr="006B5725">
              <w:rPr>
                <w:rStyle w:val="Hyperlink"/>
                <w:noProof/>
              </w:rPr>
              <w:t>15.1</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Overview</w:t>
            </w:r>
            <w:r w:rsidR="00FE612E">
              <w:rPr>
                <w:noProof/>
                <w:webHidden/>
              </w:rPr>
              <w:tab/>
            </w:r>
            <w:r w:rsidR="00FE612E">
              <w:rPr>
                <w:noProof/>
                <w:webHidden/>
              </w:rPr>
              <w:fldChar w:fldCharType="begin"/>
            </w:r>
            <w:r w:rsidR="00FE612E">
              <w:rPr>
                <w:noProof/>
                <w:webHidden/>
              </w:rPr>
              <w:instrText xml:space="preserve"> PAGEREF _Toc423528342 \h </w:instrText>
            </w:r>
            <w:r w:rsidR="00FE612E">
              <w:rPr>
                <w:noProof/>
                <w:webHidden/>
              </w:rPr>
            </w:r>
            <w:r w:rsidR="00FE612E">
              <w:rPr>
                <w:noProof/>
                <w:webHidden/>
              </w:rPr>
              <w:fldChar w:fldCharType="separate"/>
            </w:r>
            <w:r>
              <w:rPr>
                <w:noProof/>
                <w:webHidden/>
              </w:rPr>
              <w:t>38</w:t>
            </w:r>
            <w:r w:rsidR="00FE612E">
              <w:rPr>
                <w:noProof/>
                <w:webHidden/>
              </w:rPr>
              <w:fldChar w:fldCharType="end"/>
            </w:r>
          </w:hyperlink>
        </w:p>
        <w:p w14:paraId="12BF4633"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43" w:history="1">
            <w:r w:rsidR="00FE612E" w:rsidRPr="006B5725">
              <w:rPr>
                <w:rStyle w:val="Hyperlink"/>
                <w:noProof/>
              </w:rPr>
              <w:t>15.2</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Resources, tools, advice and guidance</w:t>
            </w:r>
            <w:r w:rsidR="00FE612E">
              <w:rPr>
                <w:noProof/>
                <w:webHidden/>
              </w:rPr>
              <w:tab/>
            </w:r>
            <w:r w:rsidR="00FE612E">
              <w:rPr>
                <w:noProof/>
                <w:webHidden/>
              </w:rPr>
              <w:fldChar w:fldCharType="begin"/>
            </w:r>
            <w:r w:rsidR="00FE612E">
              <w:rPr>
                <w:noProof/>
                <w:webHidden/>
              </w:rPr>
              <w:instrText xml:space="preserve"> PAGEREF _Toc423528343 \h </w:instrText>
            </w:r>
            <w:r w:rsidR="00FE612E">
              <w:rPr>
                <w:noProof/>
                <w:webHidden/>
              </w:rPr>
            </w:r>
            <w:r w:rsidR="00FE612E">
              <w:rPr>
                <w:noProof/>
                <w:webHidden/>
              </w:rPr>
              <w:fldChar w:fldCharType="separate"/>
            </w:r>
            <w:r>
              <w:rPr>
                <w:noProof/>
                <w:webHidden/>
              </w:rPr>
              <w:t>38</w:t>
            </w:r>
            <w:r w:rsidR="00FE612E">
              <w:rPr>
                <w:noProof/>
                <w:webHidden/>
              </w:rPr>
              <w:fldChar w:fldCharType="end"/>
            </w:r>
          </w:hyperlink>
        </w:p>
        <w:p w14:paraId="4EF4C8C6"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44" w:history="1">
            <w:r w:rsidR="00FE612E" w:rsidRPr="006B5725">
              <w:rPr>
                <w:rStyle w:val="Hyperlink"/>
                <w:noProof/>
              </w:rPr>
              <w:t>15.3</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E-learning module</w:t>
            </w:r>
            <w:r w:rsidR="00FE612E">
              <w:rPr>
                <w:noProof/>
                <w:webHidden/>
              </w:rPr>
              <w:tab/>
            </w:r>
            <w:r w:rsidR="00FE612E">
              <w:rPr>
                <w:noProof/>
                <w:webHidden/>
              </w:rPr>
              <w:fldChar w:fldCharType="begin"/>
            </w:r>
            <w:r w:rsidR="00FE612E">
              <w:rPr>
                <w:noProof/>
                <w:webHidden/>
              </w:rPr>
              <w:instrText xml:space="preserve"> PAGEREF _Toc423528344 \h </w:instrText>
            </w:r>
            <w:r w:rsidR="00FE612E">
              <w:rPr>
                <w:noProof/>
                <w:webHidden/>
              </w:rPr>
            </w:r>
            <w:r w:rsidR="00FE612E">
              <w:rPr>
                <w:noProof/>
                <w:webHidden/>
              </w:rPr>
              <w:fldChar w:fldCharType="separate"/>
            </w:r>
            <w:r>
              <w:rPr>
                <w:noProof/>
                <w:webHidden/>
              </w:rPr>
              <w:t>39</w:t>
            </w:r>
            <w:r w:rsidR="00FE612E">
              <w:rPr>
                <w:noProof/>
                <w:webHidden/>
              </w:rPr>
              <w:fldChar w:fldCharType="end"/>
            </w:r>
          </w:hyperlink>
        </w:p>
        <w:p w14:paraId="1FC74141"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45" w:history="1">
            <w:r w:rsidR="00FE612E" w:rsidRPr="006B5725">
              <w:rPr>
                <w:rStyle w:val="Hyperlink"/>
                <w:noProof/>
              </w:rPr>
              <w:t>15.4</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Learning events</w:t>
            </w:r>
            <w:r w:rsidR="00FE612E">
              <w:rPr>
                <w:noProof/>
                <w:webHidden/>
              </w:rPr>
              <w:tab/>
            </w:r>
            <w:r w:rsidR="00FE612E">
              <w:rPr>
                <w:noProof/>
                <w:webHidden/>
              </w:rPr>
              <w:fldChar w:fldCharType="begin"/>
            </w:r>
            <w:r w:rsidR="00FE612E">
              <w:rPr>
                <w:noProof/>
                <w:webHidden/>
              </w:rPr>
              <w:instrText xml:space="preserve"> PAGEREF _Toc423528345 \h </w:instrText>
            </w:r>
            <w:r w:rsidR="00FE612E">
              <w:rPr>
                <w:noProof/>
                <w:webHidden/>
              </w:rPr>
            </w:r>
            <w:r w:rsidR="00FE612E">
              <w:rPr>
                <w:noProof/>
                <w:webHidden/>
              </w:rPr>
              <w:fldChar w:fldCharType="separate"/>
            </w:r>
            <w:r>
              <w:rPr>
                <w:noProof/>
                <w:webHidden/>
              </w:rPr>
              <w:t>40</w:t>
            </w:r>
            <w:r w:rsidR="00FE612E">
              <w:rPr>
                <w:noProof/>
                <w:webHidden/>
              </w:rPr>
              <w:fldChar w:fldCharType="end"/>
            </w:r>
          </w:hyperlink>
        </w:p>
        <w:p w14:paraId="3A1F0E9D"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46" w:history="1">
            <w:r w:rsidR="00FE612E" w:rsidRPr="006B5725">
              <w:rPr>
                <w:rStyle w:val="Hyperlink"/>
                <w:noProof/>
              </w:rPr>
              <w:t>15.5</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Peer champions</w:t>
            </w:r>
            <w:r w:rsidR="00FE612E">
              <w:rPr>
                <w:noProof/>
                <w:webHidden/>
              </w:rPr>
              <w:tab/>
            </w:r>
            <w:r w:rsidR="00FE612E">
              <w:rPr>
                <w:noProof/>
                <w:webHidden/>
              </w:rPr>
              <w:fldChar w:fldCharType="begin"/>
            </w:r>
            <w:r w:rsidR="00FE612E">
              <w:rPr>
                <w:noProof/>
                <w:webHidden/>
              </w:rPr>
              <w:instrText xml:space="preserve"> PAGEREF _Toc423528346 \h </w:instrText>
            </w:r>
            <w:r w:rsidR="00FE612E">
              <w:rPr>
                <w:noProof/>
                <w:webHidden/>
              </w:rPr>
            </w:r>
            <w:r w:rsidR="00FE612E">
              <w:rPr>
                <w:noProof/>
                <w:webHidden/>
              </w:rPr>
              <w:fldChar w:fldCharType="separate"/>
            </w:r>
            <w:r>
              <w:rPr>
                <w:noProof/>
                <w:webHidden/>
              </w:rPr>
              <w:t>40</w:t>
            </w:r>
            <w:r w:rsidR="00FE612E">
              <w:rPr>
                <w:noProof/>
                <w:webHidden/>
              </w:rPr>
              <w:fldChar w:fldCharType="end"/>
            </w:r>
          </w:hyperlink>
        </w:p>
        <w:p w14:paraId="5480791F"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47" w:history="1">
            <w:r w:rsidR="00FE612E" w:rsidRPr="006B5725">
              <w:rPr>
                <w:rStyle w:val="Hyperlink"/>
                <w:noProof/>
              </w:rPr>
              <w:t>15.6</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An online community</w:t>
            </w:r>
            <w:r w:rsidR="00FE612E">
              <w:rPr>
                <w:noProof/>
                <w:webHidden/>
              </w:rPr>
              <w:tab/>
            </w:r>
            <w:r w:rsidR="00FE612E">
              <w:rPr>
                <w:noProof/>
                <w:webHidden/>
              </w:rPr>
              <w:fldChar w:fldCharType="begin"/>
            </w:r>
            <w:r w:rsidR="00FE612E">
              <w:rPr>
                <w:noProof/>
                <w:webHidden/>
              </w:rPr>
              <w:instrText xml:space="preserve"> PAGEREF _Toc423528347 \h </w:instrText>
            </w:r>
            <w:r w:rsidR="00FE612E">
              <w:rPr>
                <w:noProof/>
                <w:webHidden/>
              </w:rPr>
            </w:r>
            <w:r w:rsidR="00FE612E">
              <w:rPr>
                <w:noProof/>
                <w:webHidden/>
              </w:rPr>
              <w:fldChar w:fldCharType="separate"/>
            </w:r>
            <w:r>
              <w:rPr>
                <w:noProof/>
                <w:webHidden/>
              </w:rPr>
              <w:t>41</w:t>
            </w:r>
            <w:r w:rsidR="00FE612E">
              <w:rPr>
                <w:noProof/>
                <w:webHidden/>
              </w:rPr>
              <w:fldChar w:fldCharType="end"/>
            </w:r>
          </w:hyperlink>
        </w:p>
        <w:p w14:paraId="5FB37D2A"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48" w:history="1">
            <w:r w:rsidR="00FE612E" w:rsidRPr="006B5725">
              <w:rPr>
                <w:rStyle w:val="Hyperlink"/>
                <w:noProof/>
              </w:rPr>
              <w:t>15.7</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Promoting good and best practice</w:t>
            </w:r>
            <w:r w:rsidR="00FE612E">
              <w:rPr>
                <w:noProof/>
                <w:webHidden/>
              </w:rPr>
              <w:tab/>
            </w:r>
            <w:r w:rsidR="00FE612E">
              <w:rPr>
                <w:noProof/>
                <w:webHidden/>
              </w:rPr>
              <w:fldChar w:fldCharType="begin"/>
            </w:r>
            <w:r w:rsidR="00FE612E">
              <w:rPr>
                <w:noProof/>
                <w:webHidden/>
              </w:rPr>
              <w:instrText xml:space="preserve"> PAGEREF _Toc423528348 \h </w:instrText>
            </w:r>
            <w:r w:rsidR="00FE612E">
              <w:rPr>
                <w:noProof/>
                <w:webHidden/>
              </w:rPr>
            </w:r>
            <w:r w:rsidR="00FE612E">
              <w:rPr>
                <w:noProof/>
                <w:webHidden/>
              </w:rPr>
              <w:fldChar w:fldCharType="separate"/>
            </w:r>
            <w:r>
              <w:rPr>
                <w:noProof/>
                <w:webHidden/>
              </w:rPr>
              <w:t>41</w:t>
            </w:r>
            <w:r w:rsidR="00FE612E">
              <w:rPr>
                <w:noProof/>
                <w:webHidden/>
              </w:rPr>
              <w:fldChar w:fldCharType="end"/>
            </w:r>
          </w:hyperlink>
        </w:p>
        <w:p w14:paraId="03D5AB79"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49" w:history="1">
            <w:r w:rsidR="00FE612E" w:rsidRPr="006B5725">
              <w:rPr>
                <w:rStyle w:val="Hyperlink"/>
                <w:noProof/>
              </w:rPr>
              <w:t>15.8</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Peer-to-peer events</w:t>
            </w:r>
            <w:r w:rsidR="00FE612E">
              <w:rPr>
                <w:noProof/>
                <w:webHidden/>
              </w:rPr>
              <w:tab/>
            </w:r>
            <w:r w:rsidR="00FE612E">
              <w:rPr>
                <w:noProof/>
                <w:webHidden/>
              </w:rPr>
              <w:fldChar w:fldCharType="begin"/>
            </w:r>
            <w:r w:rsidR="00FE612E">
              <w:rPr>
                <w:noProof/>
                <w:webHidden/>
              </w:rPr>
              <w:instrText xml:space="preserve"> PAGEREF _Toc423528349 \h </w:instrText>
            </w:r>
            <w:r w:rsidR="00FE612E">
              <w:rPr>
                <w:noProof/>
                <w:webHidden/>
              </w:rPr>
            </w:r>
            <w:r w:rsidR="00FE612E">
              <w:rPr>
                <w:noProof/>
                <w:webHidden/>
              </w:rPr>
              <w:fldChar w:fldCharType="separate"/>
            </w:r>
            <w:r>
              <w:rPr>
                <w:noProof/>
                <w:webHidden/>
              </w:rPr>
              <w:t>41</w:t>
            </w:r>
            <w:r w:rsidR="00FE612E">
              <w:rPr>
                <w:noProof/>
                <w:webHidden/>
              </w:rPr>
              <w:fldChar w:fldCharType="end"/>
            </w:r>
          </w:hyperlink>
        </w:p>
        <w:p w14:paraId="371FF40F" w14:textId="77777777" w:rsidR="00FE612E" w:rsidRDefault="004E782C">
          <w:pPr>
            <w:pStyle w:val="TOC2"/>
            <w:tabs>
              <w:tab w:val="left" w:pos="1100"/>
              <w:tab w:val="right" w:leader="dot" w:pos="9054"/>
            </w:tabs>
            <w:rPr>
              <w:rFonts w:asciiTheme="minorHAnsi" w:eastAsiaTheme="minorEastAsia" w:hAnsiTheme="minorHAnsi" w:cstheme="minorBidi"/>
              <w:bCs w:val="0"/>
              <w:noProof/>
              <w:sz w:val="22"/>
              <w:szCs w:val="22"/>
              <w:lang w:eastAsia="en-GB"/>
            </w:rPr>
          </w:pPr>
          <w:hyperlink w:anchor="_Toc423528350" w:history="1">
            <w:r w:rsidR="00FE612E" w:rsidRPr="006B5725">
              <w:rPr>
                <w:rStyle w:val="Hyperlink"/>
                <w:noProof/>
              </w:rPr>
              <w:t>15.9</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Support from external organisations</w:t>
            </w:r>
            <w:r w:rsidR="00FE612E">
              <w:rPr>
                <w:noProof/>
                <w:webHidden/>
              </w:rPr>
              <w:tab/>
            </w:r>
            <w:r w:rsidR="00FE612E">
              <w:rPr>
                <w:noProof/>
                <w:webHidden/>
              </w:rPr>
              <w:fldChar w:fldCharType="begin"/>
            </w:r>
            <w:r w:rsidR="00FE612E">
              <w:rPr>
                <w:noProof/>
                <w:webHidden/>
              </w:rPr>
              <w:instrText xml:space="preserve"> PAGEREF _Toc423528350 \h </w:instrText>
            </w:r>
            <w:r w:rsidR="00FE612E">
              <w:rPr>
                <w:noProof/>
                <w:webHidden/>
              </w:rPr>
            </w:r>
            <w:r w:rsidR="00FE612E">
              <w:rPr>
                <w:noProof/>
                <w:webHidden/>
              </w:rPr>
              <w:fldChar w:fldCharType="separate"/>
            </w:r>
            <w:r>
              <w:rPr>
                <w:noProof/>
                <w:webHidden/>
              </w:rPr>
              <w:t>41</w:t>
            </w:r>
            <w:r w:rsidR="00FE612E">
              <w:rPr>
                <w:noProof/>
                <w:webHidden/>
              </w:rPr>
              <w:fldChar w:fldCharType="end"/>
            </w:r>
          </w:hyperlink>
        </w:p>
        <w:p w14:paraId="5FE2B8A4" w14:textId="77777777" w:rsidR="00FE612E" w:rsidRDefault="004E782C">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23528351" w:history="1">
            <w:r w:rsidR="00FE612E" w:rsidRPr="006B5725">
              <w:rPr>
                <w:rStyle w:val="Hyperlink"/>
                <w:noProof/>
                <w14:scene3d>
                  <w14:camera w14:prst="orthographicFront"/>
                  <w14:lightRig w14:rig="threePt" w14:dir="t">
                    <w14:rot w14:lat="0" w14:lon="0" w14:rev="0"/>
                  </w14:lightRig>
                </w14:scene3d>
              </w:rPr>
              <w:t>15.9.1</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The voluntary sector strategic partner programme</w:t>
            </w:r>
            <w:r w:rsidR="00FE612E">
              <w:rPr>
                <w:noProof/>
                <w:webHidden/>
              </w:rPr>
              <w:tab/>
            </w:r>
            <w:r w:rsidR="00FE612E">
              <w:rPr>
                <w:noProof/>
                <w:webHidden/>
              </w:rPr>
              <w:fldChar w:fldCharType="begin"/>
            </w:r>
            <w:r w:rsidR="00FE612E">
              <w:rPr>
                <w:noProof/>
                <w:webHidden/>
              </w:rPr>
              <w:instrText xml:space="preserve"> PAGEREF _Toc423528351 \h </w:instrText>
            </w:r>
            <w:r w:rsidR="00FE612E">
              <w:rPr>
                <w:noProof/>
                <w:webHidden/>
              </w:rPr>
            </w:r>
            <w:r w:rsidR="00FE612E">
              <w:rPr>
                <w:noProof/>
                <w:webHidden/>
              </w:rPr>
              <w:fldChar w:fldCharType="separate"/>
            </w:r>
            <w:r>
              <w:rPr>
                <w:noProof/>
                <w:webHidden/>
              </w:rPr>
              <w:t>41</w:t>
            </w:r>
            <w:r w:rsidR="00FE612E">
              <w:rPr>
                <w:noProof/>
                <w:webHidden/>
              </w:rPr>
              <w:fldChar w:fldCharType="end"/>
            </w:r>
          </w:hyperlink>
        </w:p>
        <w:p w14:paraId="17D25993" w14:textId="77777777" w:rsidR="00FE612E" w:rsidRDefault="004E782C">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23528352" w:history="1">
            <w:r w:rsidR="00FE612E" w:rsidRPr="006B5725">
              <w:rPr>
                <w:rStyle w:val="Hyperlink"/>
                <w:noProof/>
                <w14:scene3d>
                  <w14:camera w14:prst="orthographicFront"/>
                  <w14:lightRig w14:rig="threePt" w14:dir="t">
                    <w14:rot w14:lat="0" w14:lon="0" w14:rev="0"/>
                  </w14:lightRig>
                </w14:scene3d>
              </w:rPr>
              <w:t>15.9.2</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Other specific support from organisations who are part of the Advisory Group</w:t>
            </w:r>
            <w:r w:rsidR="00FE612E">
              <w:rPr>
                <w:noProof/>
                <w:webHidden/>
              </w:rPr>
              <w:tab/>
            </w:r>
            <w:r w:rsidR="00FE612E">
              <w:rPr>
                <w:noProof/>
                <w:webHidden/>
              </w:rPr>
              <w:fldChar w:fldCharType="begin"/>
            </w:r>
            <w:r w:rsidR="00FE612E">
              <w:rPr>
                <w:noProof/>
                <w:webHidden/>
              </w:rPr>
              <w:instrText xml:space="preserve"> PAGEREF _Toc423528352 \h </w:instrText>
            </w:r>
            <w:r w:rsidR="00FE612E">
              <w:rPr>
                <w:noProof/>
                <w:webHidden/>
              </w:rPr>
            </w:r>
            <w:r w:rsidR="00FE612E">
              <w:rPr>
                <w:noProof/>
                <w:webHidden/>
              </w:rPr>
              <w:fldChar w:fldCharType="separate"/>
            </w:r>
            <w:r>
              <w:rPr>
                <w:noProof/>
                <w:webHidden/>
              </w:rPr>
              <w:t>44</w:t>
            </w:r>
            <w:r w:rsidR="00FE612E">
              <w:rPr>
                <w:noProof/>
                <w:webHidden/>
              </w:rPr>
              <w:fldChar w:fldCharType="end"/>
            </w:r>
          </w:hyperlink>
        </w:p>
        <w:p w14:paraId="7BC328C0" w14:textId="77777777" w:rsidR="00FE612E" w:rsidRDefault="004E782C">
          <w:pPr>
            <w:pStyle w:val="TOC3"/>
            <w:tabs>
              <w:tab w:val="left" w:pos="1540"/>
              <w:tab w:val="right" w:leader="dot" w:pos="9054"/>
            </w:tabs>
            <w:rPr>
              <w:rFonts w:asciiTheme="minorHAnsi" w:eastAsiaTheme="minorEastAsia" w:hAnsiTheme="minorHAnsi" w:cstheme="minorBidi"/>
              <w:bCs w:val="0"/>
              <w:noProof/>
              <w:sz w:val="22"/>
              <w:szCs w:val="22"/>
              <w:lang w:eastAsia="en-GB"/>
            </w:rPr>
          </w:pPr>
          <w:hyperlink w:anchor="_Toc423528353" w:history="1">
            <w:r w:rsidR="00FE612E" w:rsidRPr="006B5725">
              <w:rPr>
                <w:rStyle w:val="Hyperlink"/>
                <w:noProof/>
                <w14:scene3d>
                  <w14:camera w14:prst="orthographicFront"/>
                  <w14:lightRig w14:rig="threePt" w14:dir="t">
                    <w14:rot w14:lat="0" w14:lon="0" w14:rev="0"/>
                  </w14:lightRig>
                </w14:scene3d>
              </w:rPr>
              <w:t>15.9.3</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Other external support</w:t>
            </w:r>
            <w:r w:rsidR="00FE612E">
              <w:rPr>
                <w:noProof/>
                <w:webHidden/>
              </w:rPr>
              <w:tab/>
            </w:r>
            <w:r w:rsidR="00FE612E">
              <w:rPr>
                <w:noProof/>
                <w:webHidden/>
              </w:rPr>
              <w:fldChar w:fldCharType="begin"/>
            </w:r>
            <w:r w:rsidR="00FE612E">
              <w:rPr>
                <w:noProof/>
                <w:webHidden/>
              </w:rPr>
              <w:instrText xml:space="preserve"> PAGEREF _Toc423528353 \h </w:instrText>
            </w:r>
            <w:r w:rsidR="00FE612E">
              <w:rPr>
                <w:noProof/>
                <w:webHidden/>
              </w:rPr>
            </w:r>
            <w:r w:rsidR="00FE612E">
              <w:rPr>
                <w:noProof/>
                <w:webHidden/>
              </w:rPr>
              <w:fldChar w:fldCharType="separate"/>
            </w:r>
            <w:r>
              <w:rPr>
                <w:noProof/>
                <w:webHidden/>
              </w:rPr>
              <w:t>45</w:t>
            </w:r>
            <w:r w:rsidR="00FE612E">
              <w:rPr>
                <w:noProof/>
                <w:webHidden/>
              </w:rPr>
              <w:fldChar w:fldCharType="end"/>
            </w:r>
          </w:hyperlink>
        </w:p>
        <w:p w14:paraId="08FF517A" w14:textId="77777777" w:rsidR="00FE612E" w:rsidRDefault="004E782C">
          <w:pPr>
            <w:pStyle w:val="TOC1"/>
            <w:tabs>
              <w:tab w:val="left" w:pos="660"/>
            </w:tabs>
            <w:rPr>
              <w:rFonts w:asciiTheme="minorHAnsi" w:eastAsiaTheme="minorEastAsia" w:hAnsiTheme="minorHAnsi" w:cstheme="minorBidi"/>
              <w:bCs w:val="0"/>
              <w:noProof/>
              <w:sz w:val="22"/>
              <w:szCs w:val="22"/>
              <w:lang w:eastAsia="en-GB"/>
            </w:rPr>
          </w:pPr>
          <w:hyperlink w:anchor="_Toc423528354" w:history="1">
            <w:r w:rsidR="00FE612E" w:rsidRPr="006B5725">
              <w:rPr>
                <w:rStyle w:val="Hyperlink"/>
                <w:noProof/>
              </w:rPr>
              <w:t>16</w:t>
            </w:r>
            <w:r w:rsidR="00FE612E">
              <w:rPr>
                <w:rFonts w:asciiTheme="minorHAnsi" w:eastAsiaTheme="minorEastAsia" w:hAnsiTheme="minorHAnsi" w:cstheme="minorBidi"/>
                <w:bCs w:val="0"/>
                <w:noProof/>
                <w:sz w:val="22"/>
                <w:szCs w:val="22"/>
                <w:lang w:eastAsia="en-GB"/>
              </w:rPr>
              <w:tab/>
            </w:r>
            <w:r w:rsidR="00FE612E" w:rsidRPr="006B5725">
              <w:rPr>
                <w:rStyle w:val="Hyperlink"/>
                <w:noProof/>
              </w:rPr>
              <w:t>Post-implementation maintenance and review</w:t>
            </w:r>
            <w:r w:rsidR="00FE612E">
              <w:rPr>
                <w:noProof/>
                <w:webHidden/>
              </w:rPr>
              <w:tab/>
            </w:r>
            <w:r w:rsidR="00FE612E">
              <w:rPr>
                <w:noProof/>
                <w:webHidden/>
              </w:rPr>
              <w:fldChar w:fldCharType="begin"/>
            </w:r>
            <w:r w:rsidR="00FE612E">
              <w:rPr>
                <w:noProof/>
                <w:webHidden/>
              </w:rPr>
              <w:instrText xml:space="preserve"> PAGEREF _Toc423528354 \h </w:instrText>
            </w:r>
            <w:r w:rsidR="00FE612E">
              <w:rPr>
                <w:noProof/>
                <w:webHidden/>
              </w:rPr>
            </w:r>
            <w:r w:rsidR="00FE612E">
              <w:rPr>
                <w:noProof/>
                <w:webHidden/>
              </w:rPr>
              <w:fldChar w:fldCharType="separate"/>
            </w:r>
            <w:r>
              <w:rPr>
                <w:noProof/>
                <w:webHidden/>
              </w:rPr>
              <w:t>46</w:t>
            </w:r>
            <w:r w:rsidR="00FE612E">
              <w:rPr>
                <w:noProof/>
                <w:webHidden/>
              </w:rPr>
              <w:fldChar w:fldCharType="end"/>
            </w:r>
          </w:hyperlink>
        </w:p>
        <w:p w14:paraId="69575C19" w14:textId="77777777" w:rsidR="00E72C89" w:rsidRDefault="00E72C89">
          <w:r>
            <w:rPr>
              <w:b/>
              <w:noProof/>
            </w:rPr>
            <w:fldChar w:fldCharType="end"/>
          </w:r>
        </w:p>
      </w:sdtContent>
    </w:sdt>
    <w:p w14:paraId="0BD4EA12" w14:textId="7E74CFC0" w:rsidR="00657448" w:rsidRPr="00657448" w:rsidRDefault="00AB549D" w:rsidP="00CB1FAF">
      <w:pPr>
        <w:pStyle w:val="Heading1"/>
        <w:numPr>
          <w:ilvl w:val="0"/>
          <w:numId w:val="0"/>
        </w:numPr>
        <w:ind w:left="432"/>
      </w:pPr>
      <w:r>
        <w:br w:type="page"/>
      </w:r>
      <w:bookmarkStart w:id="9" w:name="_Toc419365125"/>
      <w:bookmarkStart w:id="10" w:name="_Toc420062563"/>
    </w:p>
    <w:p w14:paraId="35927730" w14:textId="321C8988" w:rsidR="00A81BE4" w:rsidRPr="00A81BE4" w:rsidRDefault="00A81BE4" w:rsidP="00A81BE4">
      <w:pPr>
        <w:pStyle w:val="Heading1"/>
      </w:pPr>
      <w:bookmarkStart w:id="11" w:name="_Toc423528294"/>
      <w:r w:rsidRPr="00A81BE4">
        <w:t>Glossary of terms</w:t>
      </w:r>
      <w:bookmarkEnd w:id="9"/>
      <w:bookmarkEnd w:id="10"/>
      <w:bookmarkEnd w:id="11"/>
    </w:p>
    <w:tbl>
      <w:tblPr>
        <w:tblStyle w:val="TableGrid"/>
        <w:tblW w:w="0" w:type="auto"/>
        <w:tblLook w:val="04A0" w:firstRow="1" w:lastRow="0" w:firstColumn="1" w:lastColumn="0" w:noHBand="0" w:noVBand="1"/>
      </w:tblPr>
      <w:tblGrid>
        <w:gridCol w:w="2518"/>
        <w:gridCol w:w="6762"/>
      </w:tblGrid>
      <w:tr w:rsidR="007E5190" w:rsidRPr="007E5190" w14:paraId="39C8E3AA" w14:textId="77777777" w:rsidTr="007E5190">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D10BA8E" w14:textId="77777777" w:rsidR="00AC4AA0" w:rsidRPr="007E5190" w:rsidRDefault="00AC4AA0" w:rsidP="00AC4AA0">
            <w:pPr>
              <w:rPr>
                <w:b/>
              </w:rPr>
            </w:pPr>
            <w:r w:rsidRPr="007E5190">
              <w:rPr>
                <w:b/>
              </w:rPr>
              <w:t>Term / abbreviation</w:t>
            </w:r>
          </w:p>
        </w:tc>
        <w:tc>
          <w:tcPr>
            <w:tcW w:w="6762" w:type="dxa"/>
            <w:tcBorders>
              <w:top w:val="single" w:sz="4" w:space="0" w:color="auto"/>
              <w:left w:val="single" w:sz="4" w:space="0" w:color="auto"/>
              <w:bottom w:val="single" w:sz="4" w:space="0" w:color="auto"/>
              <w:right w:val="single" w:sz="4" w:space="0" w:color="auto"/>
            </w:tcBorders>
            <w:shd w:val="clear" w:color="auto" w:fill="auto"/>
            <w:hideMark/>
          </w:tcPr>
          <w:p w14:paraId="65D1B991" w14:textId="77777777" w:rsidR="00AC4AA0" w:rsidRPr="007E5190" w:rsidRDefault="00AC4AA0" w:rsidP="00AC4AA0">
            <w:pPr>
              <w:rPr>
                <w:b/>
              </w:rPr>
            </w:pPr>
            <w:r w:rsidRPr="007E5190">
              <w:rPr>
                <w:b/>
              </w:rPr>
              <w:t>What it stands for</w:t>
            </w:r>
          </w:p>
        </w:tc>
      </w:tr>
      <w:tr w:rsidR="00AC4AA0" w:rsidRPr="00AC4AA0" w14:paraId="1B5DA219"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6AD2D17D" w14:textId="77777777" w:rsidR="00AC4AA0" w:rsidRPr="00AC4AA0" w:rsidRDefault="00AC4AA0" w:rsidP="00AC4AA0">
            <w:r w:rsidRPr="00AC4AA0">
              <w:t>Advocate</w:t>
            </w:r>
          </w:p>
        </w:tc>
        <w:tc>
          <w:tcPr>
            <w:tcW w:w="6762" w:type="dxa"/>
            <w:tcBorders>
              <w:top w:val="single" w:sz="4" w:space="0" w:color="auto"/>
              <w:left w:val="single" w:sz="4" w:space="0" w:color="auto"/>
              <w:bottom w:val="single" w:sz="4" w:space="0" w:color="auto"/>
              <w:right w:val="single" w:sz="4" w:space="0" w:color="auto"/>
            </w:tcBorders>
            <w:vAlign w:val="center"/>
            <w:hideMark/>
          </w:tcPr>
          <w:p w14:paraId="34BB955B" w14:textId="77777777" w:rsidR="00AC4AA0" w:rsidRPr="00AC4AA0" w:rsidRDefault="00AC4AA0" w:rsidP="00AC4AA0">
            <w:r w:rsidRPr="00AC4AA0">
              <w:t xml:space="preserve">A person who supports someone who may otherwise find it difficult to communicate or to express their point of view. Advocates can support people to make choices, ask questions and to say what they think.   </w:t>
            </w:r>
          </w:p>
        </w:tc>
      </w:tr>
      <w:tr w:rsidR="00AC4AA0" w:rsidRPr="00AC4AA0" w14:paraId="27A08C86"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72204AFB" w14:textId="77777777" w:rsidR="00AC4AA0" w:rsidRPr="00AC4AA0" w:rsidRDefault="00AC4AA0" w:rsidP="00AC4AA0">
            <w:r w:rsidRPr="00AC4AA0">
              <w:t>Accessible information</w:t>
            </w:r>
          </w:p>
        </w:tc>
        <w:tc>
          <w:tcPr>
            <w:tcW w:w="6762" w:type="dxa"/>
            <w:tcBorders>
              <w:top w:val="single" w:sz="4" w:space="0" w:color="auto"/>
              <w:left w:val="single" w:sz="4" w:space="0" w:color="auto"/>
              <w:bottom w:val="single" w:sz="4" w:space="0" w:color="auto"/>
              <w:right w:val="single" w:sz="4" w:space="0" w:color="auto"/>
            </w:tcBorders>
            <w:vAlign w:val="center"/>
            <w:hideMark/>
          </w:tcPr>
          <w:p w14:paraId="5BE97E56" w14:textId="77777777" w:rsidR="00AC4AA0" w:rsidRPr="00AC4AA0" w:rsidRDefault="00AC4AA0" w:rsidP="00AC4AA0">
            <w:r w:rsidRPr="00AC4AA0">
              <w:t xml:space="preserve">Information which is able to be read or received and understood by the individual or group for which it is intended.  </w:t>
            </w:r>
          </w:p>
        </w:tc>
      </w:tr>
      <w:tr w:rsidR="00AC4AA0" w:rsidRPr="00AC4AA0" w14:paraId="2896AC90"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553BBE01" w14:textId="77777777" w:rsidR="00AC4AA0" w:rsidRPr="00AC4AA0" w:rsidRDefault="00AC4AA0" w:rsidP="00AC4AA0">
            <w:r w:rsidRPr="00AC4AA0">
              <w:t>Alternative format</w:t>
            </w:r>
          </w:p>
        </w:tc>
        <w:tc>
          <w:tcPr>
            <w:tcW w:w="6762" w:type="dxa"/>
            <w:tcBorders>
              <w:top w:val="single" w:sz="4" w:space="0" w:color="auto"/>
              <w:left w:val="single" w:sz="4" w:space="0" w:color="auto"/>
              <w:bottom w:val="single" w:sz="4" w:space="0" w:color="auto"/>
              <w:right w:val="single" w:sz="4" w:space="0" w:color="auto"/>
            </w:tcBorders>
            <w:vAlign w:val="center"/>
            <w:hideMark/>
          </w:tcPr>
          <w:p w14:paraId="6FF51795" w14:textId="77777777" w:rsidR="00AC4AA0" w:rsidRPr="00AC4AA0" w:rsidRDefault="00AC4AA0" w:rsidP="00AC4AA0">
            <w:r w:rsidRPr="00AC4AA0">
              <w:t>Information provided in an alternative to standard printed or handwritten English, for example large print, braille or email.</w:t>
            </w:r>
          </w:p>
        </w:tc>
      </w:tr>
      <w:tr w:rsidR="00AC4AA0" w:rsidRPr="00AC4AA0" w14:paraId="3BAD4C8A"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3766C67D" w14:textId="77777777" w:rsidR="00AC4AA0" w:rsidRPr="00AC4AA0" w:rsidRDefault="00AC4AA0" w:rsidP="00AC4AA0">
            <w:r w:rsidRPr="00AC4AA0">
              <w:t>Braille</w:t>
            </w:r>
          </w:p>
        </w:tc>
        <w:tc>
          <w:tcPr>
            <w:tcW w:w="6762" w:type="dxa"/>
            <w:tcBorders>
              <w:top w:val="single" w:sz="4" w:space="0" w:color="auto"/>
              <w:left w:val="single" w:sz="4" w:space="0" w:color="auto"/>
              <w:bottom w:val="single" w:sz="4" w:space="0" w:color="auto"/>
              <w:right w:val="single" w:sz="4" w:space="0" w:color="auto"/>
            </w:tcBorders>
            <w:vAlign w:val="center"/>
            <w:hideMark/>
          </w:tcPr>
          <w:p w14:paraId="7CD96965" w14:textId="77777777" w:rsidR="00AC4AA0" w:rsidRPr="00AC4AA0" w:rsidRDefault="00AC4AA0" w:rsidP="00AC4AA0">
            <w:r w:rsidRPr="00AC4AA0">
              <w:t>A tactile reading format used by people who are blind, deafblind or who have some visual loss. Readers use their fingers to ‘read’ or identify raised dots representing letters and numbers.  Although originally intended (and still used) for the purpose of information being documented on paper, braille can now be used as a digital aid to conversation, with some smartphones offering braille displays. Refreshable braille displays for computers also enable braille users to read emails and documents.</w:t>
            </w:r>
          </w:p>
        </w:tc>
      </w:tr>
      <w:tr w:rsidR="00AC4AA0" w:rsidRPr="00AC4AA0" w14:paraId="193B618A"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025E25ED" w14:textId="77777777" w:rsidR="00AC4AA0" w:rsidRPr="00AC4AA0" w:rsidRDefault="00AC4AA0" w:rsidP="00AC4AA0">
            <w:r w:rsidRPr="00AC4AA0">
              <w:t>British Sign Language (BSL)</w:t>
            </w:r>
          </w:p>
        </w:tc>
        <w:tc>
          <w:tcPr>
            <w:tcW w:w="6762" w:type="dxa"/>
            <w:tcBorders>
              <w:top w:val="single" w:sz="4" w:space="0" w:color="auto"/>
              <w:left w:val="single" w:sz="4" w:space="0" w:color="auto"/>
              <w:bottom w:val="single" w:sz="4" w:space="0" w:color="auto"/>
              <w:right w:val="single" w:sz="4" w:space="0" w:color="auto"/>
            </w:tcBorders>
            <w:vAlign w:val="center"/>
            <w:hideMark/>
          </w:tcPr>
          <w:p w14:paraId="70E195C4" w14:textId="77777777" w:rsidR="00AC4AA0" w:rsidRPr="00AC4AA0" w:rsidRDefault="00AC4AA0" w:rsidP="00AC4AA0">
            <w:r w:rsidRPr="00AC4AA0">
              <w:t>BSL is a visual-gestural language that is the first or preferred language of many d/Deaf people and some deafblind people; it has its own grammar and principles, which differ from English.</w:t>
            </w:r>
          </w:p>
        </w:tc>
      </w:tr>
      <w:tr w:rsidR="00AC4AA0" w:rsidRPr="00AC4AA0" w14:paraId="75FFE686"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1619B3BE" w14:textId="77777777" w:rsidR="00AC4AA0" w:rsidRPr="00AC4AA0" w:rsidRDefault="00AC4AA0" w:rsidP="00AC4AA0">
            <w:r w:rsidRPr="00AC4AA0">
              <w:t>BSL interpreter</w:t>
            </w:r>
          </w:p>
        </w:tc>
        <w:tc>
          <w:tcPr>
            <w:tcW w:w="6762" w:type="dxa"/>
            <w:tcBorders>
              <w:top w:val="single" w:sz="4" w:space="0" w:color="auto"/>
              <w:left w:val="single" w:sz="4" w:space="0" w:color="auto"/>
              <w:bottom w:val="single" w:sz="4" w:space="0" w:color="auto"/>
              <w:right w:val="single" w:sz="4" w:space="0" w:color="auto"/>
            </w:tcBorders>
            <w:vAlign w:val="center"/>
            <w:hideMark/>
          </w:tcPr>
          <w:p w14:paraId="731133DF" w14:textId="77777777" w:rsidR="00AC4AA0" w:rsidRPr="00AC4AA0" w:rsidRDefault="00AC4AA0" w:rsidP="00AC4AA0">
            <w:r w:rsidRPr="00AC4AA0">
              <w:t>A person skilled in interpreting between BSL and English. A type of communication support which may be needed by a person who is d/Deaf or deafblind.</w:t>
            </w:r>
          </w:p>
        </w:tc>
      </w:tr>
      <w:tr w:rsidR="00AC4AA0" w:rsidRPr="00AC4AA0" w14:paraId="3C8558E1"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753B8DE6" w14:textId="77777777" w:rsidR="00AC4AA0" w:rsidRPr="00AC4AA0" w:rsidRDefault="00AC4AA0" w:rsidP="00AC4AA0">
            <w:r w:rsidRPr="00AC4AA0">
              <w:t xml:space="preserve">Communication support </w:t>
            </w:r>
          </w:p>
        </w:tc>
        <w:tc>
          <w:tcPr>
            <w:tcW w:w="6762" w:type="dxa"/>
            <w:tcBorders>
              <w:top w:val="single" w:sz="4" w:space="0" w:color="auto"/>
              <w:left w:val="single" w:sz="4" w:space="0" w:color="auto"/>
              <w:bottom w:val="single" w:sz="4" w:space="0" w:color="auto"/>
              <w:right w:val="single" w:sz="4" w:space="0" w:color="auto"/>
            </w:tcBorders>
            <w:vAlign w:val="center"/>
            <w:hideMark/>
          </w:tcPr>
          <w:p w14:paraId="08BFAE10" w14:textId="77777777" w:rsidR="00AC4AA0" w:rsidRPr="00AC4AA0" w:rsidRDefault="00AC4AA0" w:rsidP="00AC4AA0">
            <w:r w:rsidRPr="00AC4AA0">
              <w:t>Support which is needed to enable effective, accurate dialogue between a professional and a service user to take place.</w:t>
            </w:r>
          </w:p>
        </w:tc>
      </w:tr>
      <w:tr w:rsidR="00AC4AA0" w:rsidRPr="00AC4AA0" w14:paraId="22DFB200"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62AF8B00" w14:textId="77777777" w:rsidR="00AC4AA0" w:rsidRPr="00AC4AA0" w:rsidRDefault="00AC4AA0" w:rsidP="00AC4AA0">
            <w:r w:rsidRPr="00AC4AA0">
              <w:t>Communication tool / communication aid</w:t>
            </w:r>
          </w:p>
        </w:tc>
        <w:tc>
          <w:tcPr>
            <w:tcW w:w="6762" w:type="dxa"/>
            <w:tcBorders>
              <w:top w:val="single" w:sz="4" w:space="0" w:color="auto"/>
              <w:left w:val="single" w:sz="4" w:space="0" w:color="auto"/>
              <w:bottom w:val="single" w:sz="4" w:space="0" w:color="auto"/>
              <w:right w:val="single" w:sz="4" w:space="0" w:color="auto"/>
            </w:tcBorders>
            <w:vAlign w:val="center"/>
            <w:hideMark/>
          </w:tcPr>
          <w:p w14:paraId="037461FC" w14:textId="77777777" w:rsidR="00AC4AA0" w:rsidRPr="00AC4AA0" w:rsidRDefault="00AC4AA0" w:rsidP="00AC4AA0">
            <w:r w:rsidRPr="00AC4AA0">
              <w:t>A tool, device or document used to support effective communication with a disabled person. They may be generic or specific / bespoke to an individual. They often use symbols and / or pictures. They range from a simple paper chart to complex computer-aided or electronic devices.</w:t>
            </w:r>
          </w:p>
        </w:tc>
      </w:tr>
      <w:tr w:rsidR="00AC4AA0" w:rsidRPr="00AC4AA0" w14:paraId="1915FA65"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7ABC7F57" w14:textId="77777777" w:rsidR="00AC4AA0" w:rsidRPr="00AC4AA0" w:rsidRDefault="00AC4AA0" w:rsidP="00AC4AA0">
            <w:r w:rsidRPr="00AC4AA0">
              <w:t>d/Deaf</w:t>
            </w:r>
          </w:p>
        </w:tc>
        <w:tc>
          <w:tcPr>
            <w:tcW w:w="6762" w:type="dxa"/>
            <w:tcBorders>
              <w:top w:val="single" w:sz="4" w:space="0" w:color="auto"/>
              <w:left w:val="single" w:sz="4" w:space="0" w:color="auto"/>
              <w:bottom w:val="single" w:sz="4" w:space="0" w:color="auto"/>
              <w:right w:val="single" w:sz="4" w:space="0" w:color="auto"/>
            </w:tcBorders>
            <w:vAlign w:val="center"/>
            <w:hideMark/>
          </w:tcPr>
          <w:p w14:paraId="2C6E288A" w14:textId="77777777" w:rsidR="00AC4AA0" w:rsidRPr="00AC4AA0" w:rsidRDefault="00AC4AA0" w:rsidP="00AC4AA0">
            <w:r w:rsidRPr="00AC4AA0">
              <w:t>A person who identifies as being deaf with a lowercase d is indicating that they have a significant hearing impairment. Many deaf people have lost their hearing later in life and as such may be able to speak and / or read English to the same extent as a hearing person. A person who identifies as being Deaf with an uppercase D is indicating that they are culturally Deaf and belong to the Deaf community. Most Deaf people are sign language users who have been deaf all of their lives. For most Deaf people, English is a second language and as such they may have a limited ability to read, write or speak English.</w:t>
            </w:r>
          </w:p>
        </w:tc>
      </w:tr>
      <w:tr w:rsidR="00AC4AA0" w:rsidRPr="00AC4AA0" w14:paraId="3076D925"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7B33BA5F" w14:textId="77777777" w:rsidR="00AC4AA0" w:rsidRPr="00AC4AA0" w:rsidRDefault="00AC4AA0" w:rsidP="00AC4AA0">
            <w:r w:rsidRPr="00AC4AA0">
              <w:t>Deafblind</w:t>
            </w:r>
          </w:p>
        </w:tc>
        <w:tc>
          <w:tcPr>
            <w:tcW w:w="6762" w:type="dxa"/>
            <w:tcBorders>
              <w:top w:val="single" w:sz="4" w:space="0" w:color="auto"/>
              <w:left w:val="single" w:sz="4" w:space="0" w:color="auto"/>
              <w:bottom w:val="single" w:sz="4" w:space="0" w:color="auto"/>
              <w:right w:val="single" w:sz="4" w:space="0" w:color="auto"/>
            </w:tcBorders>
            <w:vAlign w:val="center"/>
            <w:hideMark/>
          </w:tcPr>
          <w:p w14:paraId="0A81CBDF" w14:textId="77777777" w:rsidR="00AC4AA0" w:rsidRPr="00AC4AA0" w:rsidRDefault="00AC4AA0" w:rsidP="00AC4AA0">
            <w:r w:rsidRPr="00AC4AA0">
              <w:t xml:space="preserve">The Policy guidance </w:t>
            </w:r>
            <w:hyperlink r:id="rId16" w:history="1">
              <w:r w:rsidRPr="00AC4AA0">
                <w:rPr>
                  <w:color w:val="0000FF"/>
                  <w:u w:val="single"/>
                </w:rPr>
                <w:t>Care and Support for Deafblind Children and Adults (Department of Health, 2014)</w:t>
              </w:r>
            </w:hyperlink>
            <w:r w:rsidRPr="00AC4AA0">
              <w:t xml:space="preserve"> states that, “The generally accepted definition of Deafblindness is that persons are regarded as Deafblind “if their combined sight and hearing impairment causes difficulties with communication, access to information and mobility. This includes people with a progressive sight and hearing loss” (</w:t>
            </w:r>
            <w:hyperlink r:id="rId17" w:history="1">
              <w:r w:rsidRPr="00AC4AA0">
                <w:rPr>
                  <w:color w:val="0000FF"/>
                  <w:u w:val="single"/>
                </w:rPr>
                <w:t>Think Dual Sensory, Department of Health, 1995</w:t>
              </w:r>
            </w:hyperlink>
            <w:r w:rsidRPr="00AC4AA0">
              <w:t>)."</w:t>
            </w:r>
          </w:p>
        </w:tc>
      </w:tr>
      <w:tr w:rsidR="00AC4AA0" w:rsidRPr="00AC4AA0" w14:paraId="50460B48"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5A751D95" w14:textId="77777777" w:rsidR="00AC4AA0" w:rsidRPr="00AC4AA0" w:rsidRDefault="00AC4AA0" w:rsidP="00AC4AA0">
            <w:r w:rsidRPr="00AC4AA0">
              <w:t>Disability</w:t>
            </w:r>
          </w:p>
        </w:tc>
        <w:tc>
          <w:tcPr>
            <w:tcW w:w="6762" w:type="dxa"/>
            <w:tcBorders>
              <w:top w:val="single" w:sz="4" w:space="0" w:color="auto"/>
              <w:left w:val="single" w:sz="4" w:space="0" w:color="auto"/>
              <w:bottom w:val="single" w:sz="4" w:space="0" w:color="auto"/>
              <w:right w:val="single" w:sz="4" w:space="0" w:color="auto"/>
            </w:tcBorders>
            <w:vAlign w:val="center"/>
            <w:hideMark/>
          </w:tcPr>
          <w:p w14:paraId="59FCBF5C" w14:textId="31B0DEF8" w:rsidR="00AC4AA0" w:rsidRPr="00AC4AA0" w:rsidRDefault="00AC4AA0" w:rsidP="00AC4AA0">
            <w:r w:rsidRPr="00AC4AA0">
              <w:t xml:space="preserve">The </w:t>
            </w:r>
            <w:hyperlink r:id="rId18" w:history="1">
              <w:r w:rsidRPr="00AC4AA0">
                <w:rPr>
                  <w:color w:val="0000FF"/>
                  <w:u w:val="single"/>
                </w:rPr>
                <w:t>Equality Act 2010</w:t>
              </w:r>
            </w:hyperlink>
            <w:r w:rsidRPr="00AC4AA0">
              <w:t xml:space="preserve"> defines disability as follows, “A p</w:t>
            </w:r>
            <w:r w:rsidR="00927AB8">
              <w:t xml:space="preserve">erson (P) has a disability if — </w:t>
            </w:r>
            <w:r w:rsidRPr="00AC4AA0">
              <w:t xml:space="preserve">(a) P has a physical or mental impairment, and (b) the impairment has a substantial and long-term adverse effect on P's ability to carry out normal day-to-day activities.” This term also has an existing </w:t>
            </w:r>
            <w:hyperlink r:id="rId19" w:history="1">
              <w:r w:rsidRPr="00AC4AA0">
                <w:rPr>
                  <w:color w:val="0000FF"/>
                  <w:u w:val="single"/>
                </w:rPr>
                <w:t>Data Dictionary definition</w:t>
              </w:r>
            </w:hyperlink>
            <w:r w:rsidRPr="00AC4AA0">
              <w:t>.</w:t>
            </w:r>
          </w:p>
        </w:tc>
      </w:tr>
      <w:tr w:rsidR="00AC4AA0" w:rsidRPr="00AC4AA0" w14:paraId="46A1B07E"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2A2BA159" w14:textId="77777777" w:rsidR="00AC4AA0" w:rsidRPr="00AC4AA0" w:rsidRDefault="00AC4AA0" w:rsidP="00AC4AA0">
            <w:r w:rsidRPr="00AC4AA0">
              <w:t>Disabled people</w:t>
            </w:r>
          </w:p>
        </w:tc>
        <w:tc>
          <w:tcPr>
            <w:tcW w:w="6762" w:type="dxa"/>
            <w:tcBorders>
              <w:top w:val="single" w:sz="4" w:space="0" w:color="auto"/>
              <w:left w:val="single" w:sz="4" w:space="0" w:color="auto"/>
              <w:bottom w:val="single" w:sz="4" w:space="0" w:color="auto"/>
              <w:right w:val="single" w:sz="4" w:space="0" w:color="auto"/>
            </w:tcBorders>
            <w:vAlign w:val="center"/>
            <w:hideMark/>
          </w:tcPr>
          <w:p w14:paraId="66D9A527" w14:textId="77777777" w:rsidR="00AC4AA0" w:rsidRPr="00AC4AA0" w:rsidRDefault="004E782C" w:rsidP="00AC4AA0">
            <w:hyperlink r:id="rId20" w:history="1">
              <w:r w:rsidR="00AC4AA0" w:rsidRPr="00AC4AA0">
                <w:rPr>
                  <w:color w:val="0000FF"/>
                  <w:u w:val="single"/>
                </w:rPr>
                <w:t>Article 1 of the United Nations Convention on the Rights of Persons with Disabilities</w:t>
              </w:r>
            </w:hyperlink>
            <w:r w:rsidR="00AC4AA0" w:rsidRPr="00AC4AA0">
              <w:t xml:space="preserve"> has the following definition, “Persons with disabilities include those who have long-term physical, mental, intellectual or sensory impairments which in interaction with various barriers may hinder their full and effective participation in society on an equal basis with others.”</w:t>
            </w:r>
          </w:p>
        </w:tc>
      </w:tr>
      <w:tr w:rsidR="00AC4AA0" w:rsidRPr="00AC4AA0" w14:paraId="42FD5F23"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43FCBE1F" w14:textId="77777777" w:rsidR="00AC4AA0" w:rsidRPr="00AC4AA0" w:rsidRDefault="00AC4AA0" w:rsidP="00AC4AA0">
            <w:r w:rsidRPr="00AC4AA0">
              <w:t>Easy read</w:t>
            </w:r>
          </w:p>
        </w:tc>
        <w:tc>
          <w:tcPr>
            <w:tcW w:w="6762" w:type="dxa"/>
            <w:tcBorders>
              <w:top w:val="single" w:sz="4" w:space="0" w:color="auto"/>
              <w:left w:val="single" w:sz="4" w:space="0" w:color="auto"/>
              <w:bottom w:val="single" w:sz="4" w:space="0" w:color="auto"/>
              <w:right w:val="single" w:sz="4" w:space="0" w:color="auto"/>
            </w:tcBorders>
            <w:vAlign w:val="center"/>
            <w:hideMark/>
          </w:tcPr>
          <w:p w14:paraId="521677C3" w14:textId="77777777" w:rsidR="00AC4AA0" w:rsidRPr="00AC4AA0" w:rsidRDefault="00AC4AA0" w:rsidP="00AC4AA0">
            <w:r w:rsidRPr="00AC4AA0">
              <w:t>Written information in an ‘easy read’ format in which straightforward words and phrases are used supported by pictures, diagrams, symbols and / or photographs to aid understanding and to illustrate the text.</w:t>
            </w:r>
          </w:p>
        </w:tc>
      </w:tr>
      <w:tr w:rsidR="00AC4AA0" w:rsidRPr="00AC4AA0" w14:paraId="38AEAF3E"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0D379FC1" w14:textId="77777777" w:rsidR="00AC4AA0" w:rsidRPr="00AC4AA0" w:rsidRDefault="00AC4AA0" w:rsidP="00AC4AA0">
            <w:r w:rsidRPr="00AC4AA0">
              <w:t>Impairment</w:t>
            </w:r>
          </w:p>
        </w:tc>
        <w:tc>
          <w:tcPr>
            <w:tcW w:w="6762" w:type="dxa"/>
            <w:tcBorders>
              <w:top w:val="single" w:sz="4" w:space="0" w:color="auto"/>
              <w:left w:val="single" w:sz="4" w:space="0" w:color="auto"/>
              <w:bottom w:val="single" w:sz="4" w:space="0" w:color="auto"/>
              <w:right w:val="single" w:sz="4" w:space="0" w:color="auto"/>
            </w:tcBorders>
            <w:vAlign w:val="center"/>
            <w:hideMark/>
          </w:tcPr>
          <w:p w14:paraId="29F86104" w14:textId="77777777" w:rsidR="00AC4AA0" w:rsidRPr="00AC4AA0" w:rsidRDefault="00AC4AA0" w:rsidP="00AC4AA0">
            <w:r w:rsidRPr="00AC4AA0">
              <w:rPr>
                <w:lang w:val="en"/>
              </w:rPr>
              <w:t xml:space="preserve">The </w:t>
            </w:r>
            <w:hyperlink r:id="rId21" w:history="1">
              <w:r w:rsidRPr="00AC4AA0">
                <w:rPr>
                  <w:color w:val="0000FF"/>
                  <w:u w:val="single"/>
                  <w:lang w:val="en"/>
                </w:rPr>
                <w:t>Equality and Human Rights Commission</w:t>
              </w:r>
            </w:hyperlink>
            <w:r w:rsidRPr="00AC4AA0">
              <w:rPr>
                <w:lang w:val="en"/>
              </w:rPr>
              <w:t xml:space="preserve"> defines impairment as, “A functional limitation which may lead to a person being defined as disabled...”</w:t>
            </w:r>
          </w:p>
        </w:tc>
      </w:tr>
      <w:tr w:rsidR="00AC4AA0" w:rsidRPr="00AC4AA0" w14:paraId="0EF5E23B"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2085C0BB" w14:textId="77777777" w:rsidR="00AC4AA0" w:rsidRPr="00AC4AA0" w:rsidRDefault="00AC4AA0" w:rsidP="00AC4AA0">
            <w:r w:rsidRPr="00AC4AA0">
              <w:t>Interpreter</w:t>
            </w:r>
          </w:p>
        </w:tc>
        <w:tc>
          <w:tcPr>
            <w:tcW w:w="6762" w:type="dxa"/>
            <w:tcBorders>
              <w:top w:val="single" w:sz="4" w:space="0" w:color="auto"/>
              <w:left w:val="single" w:sz="4" w:space="0" w:color="auto"/>
              <w:bottom w:val="single" w:sz="4" w:space="0" w:color="auto"/>
              <w:right w:val="single" w:sz="4" w:space="0" w:color="auto"/>
            </w:tcBorders>
            <w:vAlign w:val="center"/>
            <w:hideMark/>
          </w:tcPr>
          <w:p w14:paraId="463F8C4B" w14:textId="77777777" w:rsidR="00AC4AA0" w:rsidRPr="00AC4AA0" w:rsidRDefault="00AC4AA0" w:rsidP="00AC4AA0">
            <w:r w:rsidRPr="00AC4AA0">
              <w:t>A person able to transfer meaning from one spoken or signed language into another signed or spoken language.</w:t>
            </w:r>
          </w:p>
        </w:tc>
      </w:tr>
      <w:tr w:rsidR="00AC4AA0" w:rsidRPr="00AC4AA0" w14:paraId="43F3AD68"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09F4A1C4" w14:textId="77777777" w:rsidR="00AC4AA0" w:rsidRPr="00AC4AA0" w:rsidRDefault="00AC4AA0" w:rsidP="00AC4AA0">
            <w:r w:rsidRPr="00AC4AA0">
              <w:t>Large print</w:t>
            </w:r>
          </w:p>
        </w:tc>
        <w:tc>
          <w:tcPr>
            <w:tcW w:w="6762" w:type="dxa"/>
            <w:tcBorders>
              <w:top w:val="single" w:sz="4" w:space="0" w:color="auto"/>
              <w:left w:val="single" w:sz="4" w:space="0" w:color="auto"/>
              <w:bottom w:val="single" w:sz="4" w:space="0" w:color="auto"/>
              <w:right w:val="single" w:sz="4" w:space="0" w:color="auto"/>
            </w:tcBorders>
            <w:vAlign w:val="center"/>
            <w:hideMark/>
          </w:tcPr>
          <w:p w14:paraId="08EE95C0" w14:textId="77777777" w:rsidR="00AC4AA0" w:rsidRPr="00AC4AA0" w:rsidRDefault="00AC4AA0" w:rsidP="00AC4AA0">
            <w:r w:rsidRPr="00AC4AA0">
              <w:t>Printed information enlarged or otherwise reformatted to be provided in a larger font size. A form of accessible information or alternative format which may be needed by a person who is blind or has some visual loss. Different font sizes are needed by different people. Note it is the font or word size which needs to be larger and not the paper size.</w:t>
            </w:r>
          </w:p>
        </w:tc>
      </w:tr>
      <w:tr w:rsidR="00AC4AA0" w:rsidRPr="00AC4AA0" w14:paraId="1C8AC2B8"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765053A2" w14:textId="77777777" w:rsidR="00AC4AA0" w:rsidRPr="00AC4AA0" w:rsidRDefault="00AC4AA0" w:rsidP="00AC4AA0">
            <w:r w:rsidRPr="00AC4AA0">
              <w:rPr>
                <w:lang w:val="en-US"/>
              </w:rPr>
              <w:t>Learning disability</w:t>
            </w:r>
          </w:p>
        </w:tc>
        <w:tc>
          <w:tcPr>
            <w:tcW w:w="6762" w:type="dxa"/>
            <w:tcBorders>
              <w:top w:val="single" w:sz="4" w:space="0" w:color="auto"/>
              <w:left w:val="single" w:sz="4" w:space="0" w:color="auto"/>
              <w:bottom w:val="single" w:sz="4" w:space="0" w:color="auto"/>
              <w:right w:val="single" w:sz="4" w:space="0" w:color="auto"/>
            </w:tcBorders>
            <w:vAlign w:val="center"/>
            <w:hideMark/>
          </w:tcPr>
          <w:p w14:paraId="02A55A6D" w14:textId="77777777" w:rsidR="00AC4AA0" w:rsidRPr="00AC4AA0" w:rsidRDefault="00AC4AA0" w:rsidP="00AC4AA0">
            <w:r w:rsidRPr="00AC4AA0">
              <w:t xml:space="preserve">This term has an existing </w:t>
            </w:r>
            <w:hyperlink r:id="rId22" w:history="1">
              <w:r w:rsidRPr="00AC4AA0">
                <w:rPr>
                  <w:color w:val="0000FF"/>
                  <w:u w:val="single"/>
                </w:rPr>
                <w:t>Data Dictionary definition</w:t>
              </w:r>
            </w:hyperlink>
            <w:r w:rsidRPr="00AC4AA0">
              <w:t xml:space="preserve"> and is also defined by the Department of Health in </w:t>
            </w:r>
            <w:hyperlink r:id="rId23" w:history="1">
              <w:r w:rsidRPr="00AC4AA0">
                <w:rPr>
                  <w:color w:val="0000FF"/>
                  <w:u w:val="single"/>
                </w:rPr>
                <w:t>Valuing People (2001)</w:t>
              </w:r>
            </w:hyperlink>
            <w:r w:rsidRPr="00AC4AA0">
              <w:t>. People with learning disabilities have life-long development needs and have difficulty with certain cognitive skills, although this varies greatly among different individuals. Societal barriers continue to hinder the full and effective participation of people with learning disabilities on an equal basis with others.</w:t>
            </w:r>
          </w:p>
        </w:tc>
      </w:tr>
      <w:tr w:rsidR="00AC4AA0" w:rsidRPr="00AC4AA0" w14:paraId="2F8D27F4"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125CCC63" w14:textId="77777777" w:rsidR="00AC4AA0" w:rsidRPr="00AC4AA0" w:rsidRDefault="00AC4AA0" w:rsidP="00AC4AA0">
            <w:pPr>
              <w:rPr>
                <w:lang w:val="en-US"/>
              </w:rPr>
            </w:pPr>
            <w:r w:rsidRPr="00AC4AA0">
              <w:t>Lipreading</w:t>
            </w:r>
          </w:p>
        </w:tc>
        <w:tc>
          <w:tcPr>
            <w:tcW w:w="6762" w:type="dxa"/>
            <w:tcBorders>
              <w:top w:val="single" w:sz="4" w:space="0" w:color="auto"/>
              <w:left w:val="single" w:sz="4" w:space="0" w:color="auto"/>
              <w:bottom w:val="single" w:sz="4" w:space="0" w:color="auto"/>
              <w:right w:val="single" w:sz="4" w:space="0" w:color="auto"/>
            </w:tcBorders>
            <w:vAlign w:val="center"/>
            <w:hideMark/>
          </w:tcPr>
          <w:p w14:paraId="0D19BDA5" w14:textId="77777777" w:rsidR="00AC4AA0" w:rsidRPr="00AC4AA0" w:rsidRDefault="00AC4AA0" w:rsidP="00AC4AA0">
            <w:r w:rsidRPr="00AC4AA0">
              <w:t>A way of understanding or supporting understanding of speech by visually interpreting the lip and facial movements of the speaker. Lipreading is used by some people who are d/Deaf or have some hearing loss and by some deafblind people.</w:t>
            </w:r>
          </w:p>
        </w:tc>
      </w:tr>
      <w:tr w:rsidR="00AC4AA0" w:rsidRPr="00AC4AA0" w14:paraId="7F649322"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55427A48" w14:textId="77777777" w:rsidR="00AC4AA0" w:rsidRPr="00AC4AA0" w:rsidRDefault="00AC4AA0" w:rsidP="00AC4AA0">
            <w:r w:rsidRPr="00AC4AA0">
              <w:t>Notetaker</w:t>
            </w:r>
          </w:p>
        </w:tc>
        <w:tc>
          <w:tcPr>
            <w:tcW w:w="6762" w:type="dxa"/>
            <w:tcBorders>
              <w:top w:val="single" w:sz="4" w:space="0" w:color="auto"/>
              <w:left w:val="single" w:sz="4" w:space="0" w:color="auto"/>
              <w:bottom w:val="single" w:sz="4" w:space="0" w:color="auto"/>
              <w:right w:val="single" w:sz="4" w:space="0" w:color="auto"/>
            </w:tcBorders>
            <w:vAlign w:val="center"/>
            <w:hideMark/>
          </w:tcPr>
          <w:p w14:paraId="7259F04C" w14:textId="77777777" w:rsidR="00AC4AA0" w:rsidRPr="00AC4AA0" w:rsidRDefault="00AC4AA0" w:rsidP="00AC4AA0">
            <w:r w:rsidRPr="00AC4AA0">
              <w:t>In the context of accessible information, a notetaker produces a set of notes for people who are able to read English but need communication support, for example because they are d/Deaf. Manual notetakers take handwritten notes and electronic notetakers type a summary of what is being said onto a laptop computer, which can then be read on screen.</w:t>
            </w:r>
          </w:p>
        </w:tc>
      </w:tr>
      <w:tr w:rsidR="00AC4AA0" w:rsidRPr="00AC4AA0" w14:paraId="39EF807E"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506D858C" w14:textId="77777777" w:rsidR="00AC4AA0" w:rsidRPr="00AC4AA0" w:rsidRDefault="00AC4AA0" w:rsidP="00AC4AA0">
            <w:pPr>
              <w:rPr>
                <w:lang w:val="en-US"/>
              </w:rPr>
            </w:pPr>
            <w:r w:rsidRPr="00AC4AA0">
              <w:t>Patient Administration System (PAS)</w:t>
            </w:r>
          </w:p>
        </w:tc>
        <w:tc>
          <w:tcPr>
            <w:tcW w:w="6762" w:type="dxa"/>
            <w:tcBorders>
              <w:top w:val="single" w:sz="4" w:space="0" w:color="auto"/>
              <w:left w:val="single" w:sz="4" w:space="0" w:color="auto"/>
              <w:bottom w:val="single" w:sz="4" w:space="0" w:color="auto"/>
              <w:right w:val="single" w:sz="4" w:space="0" w:color="auto"/>
            </w:tcBorders>
            <w:vAlign w:val="center"/>
            <w:hideMark/>
          </w:tcPr>
          <w:p w14:paraId="14A931FD" w14:textId="77777777" w:rsidR="00AC4AA0" w:rsidRPr="00AC4AA0" w:rsidRDefault="00AC4AA0" w:rsidP="00AC4AA0">
            <w:r w:rsidRPr="00AC4AA0">
              <w:t>Mainly used in hospital settings, and especially by NHS Trusts and Foundation Trusts, Patient Administration Systems are IT systems used to record patients’ contact / personal details and manage their interactions with the hospital, for example referrals and appointments.</w:t>
            </w:r>
          </w:p>
        </w:tc>
      </w:tr>
      <w:tr w:rsidR="00AC4AA0" w:rsidRPr="00AC4AA0" w14:paraId="2381135A"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3421237D" w14:textId="77777777" w:rsidR="00AC4AA0" w:rsidRPr="00AC4AA0" w:rsidRDefault="00AC4AA0" w:rsidP="00AC4AA0">
            <w:r w:rsidRPr="00AC4AA0">
              <w:t>Read Codes</w:t>
            </w:r>
          </w:p>
        </w:tc>
        <w:tc>
          <w:tcPr>
            <w:tcW w:w="6762" w:type="dxa"/>
            <w:tcBorders>
              <w:top w:val="single" w:sz="4" w:space="0" w:color="auto"/>
              <w:left w:val="single" w:sz="4" w:space="0" w:color="auto"/>
              <w:bottom w:val="single" w:sz="4" w:space="0" w:color="auto"/>
              <w:right w:val="single" w:sz="4" w:space="0" w:color="auto"/>
            </w:tcBorders>
            <w:vAlign w:val="center"/>
            <w:hideMark/>
          </w:tcPr>
          <w:p w14:paraId="765B3159" w14:textId="77777777" w:rsidR="00AC4AA0" w:rsidRPr="00AC4AA0" w:rsidRDefault="00AC4AA0" w:rsidP="00AC4AA0">
            <w:r w:rsidRPr="00AC4AA0">
              <w:t xml:space="preserve">A coded thesaurus of clinical terms representing the clinical terminology system used in general practice. Read Codes have two versions: version 2 (v2) and version 3 (CTV3 or v3), which are the basic means by which clinicians record patient findings and procedures. </w:t>
            </w:r>
          </w:p>
        </w:tc>
      </w:tr>
      <w:tr w:rsidR="00AC4AA0" w:rsidRPr="00AC4AA0" w14:paraId="4743B35E"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29D02C74" w14:textId="77777777" w:rsidR="00AC4AA0" w:rsidRPr="00AC4AA0" w:rsidRDefault="00AC4AA0" w:rsidP="00AC4AA0">
            <w:r w:rsidRPr="00AC4AA0">
              <w:t>Speech-to-text-reporter (STTR)</w:t>
            </w:r>
          </w:p>
        </w:tc>
        <w:tc>
          <w:tcPr>
            <w:tcW w:w="6762" w:type="dxa"/>
            <w:tcBorders>
              <w:top w:val="single" w:sz="4" w:space="0" w:color="auto"/>
              <w:left w:val="single" w:sz="4" w:space="0" w:color="auto"/>
              <w:bottom w:val="single" w:sz="4" w:space="0" w:color="auto"/>
              <w:right w:val="single" w:sz="4" w:space="0" w:color="auto"/>
            </w:tcBorders>
            <w:vAlign w:val="center"/>
            <w:hideMark/>
          </w:tcPr>
          <w:p w14:paraId="32461FEE" w14:textId="77777777" w:rsidR="00AC4AA0" w:rsidRPr="00AC4AA0" w:rsidRDefault="00AC4AA0" w:rsidP="00AC4AA0">
            <w:r w:rsidRPr="00AC4AA0">
              <w:t xml:space="preserve">A STTR types a verbatim (word for word) account of what is being said and the information appears on screen in real time for users to read. A transcript may be available and typed text can also be presented in alternative formats. This is a type of communication support which may be needed by a person who is d/Deaf and able to read English.  </w:t>
            </w:r>
          </w:p>
        </w:tc>
      </w:tr>
      <w:tr w:rsidR="00AC4AA0" w:rsidRPr="00AC4AA0" w14:paraId="215FF22C"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0B45090C" w14:textId="77777777" w:rsidR="00AC4AA0" w:rsidRPr="00AC4AA0" w:rsidRDefault="00AC4AA0" w:rsidP="00AC4AA0">
            <w:r w:rsidRPr="00AC4AA0">
              <w:rPr>
                <w:lang w:val="en-US"/>
              </w:rPr>
              <w:t>SNOMED CT</w:t>
            </w:r>
            <w:r w:rsidRPr="00AC4AA0">
              <w:t xml:space="preserve"> (Systematised Nomenclature of Medicine Clinical Terms)</w:t>
            </w:r>
          </w:p>
        </w:tc>
        <w:tc>
          <w:tcPr>
            <w:tcW w:w="6762" w:type="dxa"/>
            <w:tcBorders>
              <w:top w:val="single" w:sz="4" w:space="0" w:color="auto"/>
              <w:left w:val="single" w:sz="4" w:space="0" w:color="auto"/>
              <w:bottom w:val="single" w:sz="4" w:space="0" w:color="auto"/>
              <w:right w:val="single" w:sz="4" w:space="0" w:color="auto"/>
            </w:tcBorders>
            <w:vAlign w:val="center"/>
            <w:hideMark/>
          </w:tcPr>
          <w:p w14:paraId="7278DA69" w14:textId="77777777" w:rsidR="00AC4AA0" w:rsidRPr="00AC4AA0" w:rsidRDefault="00AC4AA0" w:rsidP="00AC4AA0">
            <w:r w:rsidRPr="00AC4AA0">
              <w:rPr>
                <w:lang w:val="en-US"/>
              </w:rPr>
              <w:t>Classification of medical terms and phrases, providing codes, terms, synonyms and definitions.</w:t>
            </w:r>
            <w:r w:rsidRPr="00AC4AA0">
              <w:t xml:space="preserve"> SNOMED CT is managed and maintained internationally by the </w:t>
            </w:r>
            <w:hyperlink r:id="rId24" w:history="1">
              <w:r w:rsidRPr="00AC4AA0">
                <w:rPr>
                  <w:color w:val="0000FF"/>
                  <w:u w:val="single"/>
                </w:rPr>
                <w:t>International Health Terminology Standards Development Organisation (IHTSDO)</w:t>
              </w:r>
            </w:hyperlink>
            <w:r w:rsidRPr="00AC4AA0">
              <w:t xml:space="preserve"> and in the UK by the </w:t>
            </w:r>
            <w:hyperlink r:id="rId25" w:history="1">
              <w:r w:rsidRPr="00AC4AA0">
                <w:rPr>
                  <w:color w:val="0000FF"/>
                  <w:u w:val="single"/>
                </w:rPr>
                <w:t>UK Terminology Centre (UKTC)</w:t>
              </w:r>
            </w:hyperlink>
            <w:r w:rsidRPr="00AC4AA0">
              <w:t xml:space="preserve">. </w:t>
            </w:r>
            <w:r w:rsidRPr="00AC4AA0">
              <w:rPr>
                <w:lang w:val="en"/>
              </w:rPr>
              <w:t xml:space="preserve">SNOMED CT has been adopted as the </w:t>
            </w:r>
            <w:hyperlink r:id="rId26" w:history="1">
              <w:r w:rsidRPr="00AC4AA0">
                <w:rPr>
                  <w:color w:val="0000FF"/>
                  <w:u w:val="single"/>
                  <w:lang w:val="en"/>
                </w:rPr>
                <w:t>standard clinical terminology for the NHS in England</w:t>
              </w:r>
            </w:hyperlink>
            <w:r w:rsidRPr="00AC4AA0">
              <w:rPr>
                <w:lang w:val="en"/>
              </w:rPr>
              <w:t>.</w:t>
            </w:r>
          </w:p>
        </w:tc>
      </w:tr>
      <w:tr w:rsidR="00AC4AA0" w:rsidRPr="00AC4AA0" w14:paraId="135E399D"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78DA378E" w14:textId="77777777" w:rsidR="00AC4AA0" w:rsidRPr="00AC4AA0" w:rsidRDefault="00AC4AA0" w:rsidP="00AC4AA0">
            <w:pPr>
              <w:rPr>
                <w:lang w:val="en-US"/>
              </w:rPr>
            </w:pPr>
            <w:r w:rsidRPr="00AC4AA0">
              <w:t>Text Relay</w:t>
            </w:r>
          </w:p>
        </w:tc>
        <w:tc>
          <w:tcPr>
            <w:tcW w:w="6762" w:type="dxa"/>
            <w:tcBorders>
              <w:top w:val="single" w:sz="4" w:space="0" w:color="auto"/>
              <w:left w:val="single" w:sz="4" w:space="0" w:color="auto"/>
              <w:bottom w:val="single" w:sz="4" w:space="0" w:color="auto"/>
              <w:right w:val="single" w:sz="4" w:space="0" w:color="auto"/>
            </w:tcBorders>
            <w:vAlign w:val="center"/>
            <w:hideMark/>
          </w:tcPr>
          <w:p w14:paraId="66923DEA" w14:textId="77777777" w:rsidR="00AC4AA0" w:rsidRPr="00AC4AA0" w:rsidRDefault="00AC4AA0" w:rsidP="00AC4AA0">
            <w:r w:rsidRPr="00AC4AA0">
              <w:t xml:space="preserve">Text Relay enables people with hearing loss or speech impairment to access the telephone network. A relay assistant acts as an intermediary to convert speech to text and vice versa. British Telecom (BT)’s </w:t>
            </w:r>
            <w:hyperlink r:id="rId27" w:history="1">
              <w:r w:rsidRPr="00AC4AA0">
                <w:rPr>
                  <w:color w:val="0000FF"/>
                  <w:u w:val="single"/>
                </w:rPr>
                <w:t>‘Next Generation Text’ (NGT) service</w:t>
              </w:r>
            </w:hyperlink>
            <w:r w:rsidRPr="00AC4AA0">
              <w:t xml:space="preserve"> extends access to the Text Relay service from a wider range of devices including via smartphone, laptop, tablet or computer, as well as through the traditional textphone.</w:t>
            </w:r>
          </w:p>
        </w:tc>
      </w:tr>
      <w:tr w:rsidR="00AC4AA0" w:rsidRPr="00AC4AA0" w14:paraId="3C9E0D09" w14:textId="77777777" w:rsidTr="00B5357A">
        <w:tc>
          <w:tcPr>
            <w:tcW w:w="2518" w:type="dxa"/>
            <w:tcBorders>
              <w:top w:val="single" w:sz="4" w:space="0" w:color="auto"/>
              <w:left w:val="single" w:sz="4" w:space="0" w:color="auto"/>
              <w:bottom w:val="single" w:sz="4" w:space="0" w:color="auto"/>
              <w:right w:val="single" w:sz="4" w:space="0" w:color="auto"/>
            </w:tcBorders>
            <w:vAlign w:val="center"/>
            <w:hideMark/>
          </w:tcPr>
          <w:p w14:paraId="20D4FC53" w14:textId="77777777" w:rsidR="00AC4AA0" w:rsidRPr="00AC4AA0" w:rsidRDefault="00AC4AA0" w:rsidP="00AC4AA0">
            <w:pPr>
              <w:rPr>
                <w:lang w:val="en-US"/>
              </w:rPr>
            </w:pPr>
            <w:r w:rsidRPr="00AC4AA0">
              <w:t>Translator</w:t>
            </w:r>
          </w:p>
        </w:tc>
        <w:tc>
          <w:tcPr>
            <w:tcW w:w="6762" w:type="dxa"/>
            <w:tcBorders>
              <w:top w:val="single" w:sz="4" w:space="0" w:color="auto"/>
              <w:left w:val="single" w:sz="4" w:space="0" w:color="auto"/>
              <w:bottom w:val="single" w:sz="4" w:space="0" w:color="auto"/>
              <w:right w:val="single" w:sz="4" w:space="0" w:color="auto"/>
            </w:tcBorders>
            <w:vAlign w:val="center"/>
            <w:hideMark/>
          </w:tcPr>
          <w:p w14:paraId="25E0D026" w14:textId="77777777" w:rsidR="00AC4AA0" w:rsidRPr="00AC4AA0" w:rsidRDefault="00AC4AA0" w:rsidP="00AC4AA0">
            <w:pPr>
              <w:rPr>
                <w:lang w:val="en-US"/>
              </w:rPr>
            </w:pPr>
            <w:r w:rsidRPr="00AC4AA0">
              <w:t>A person able to translate the written word into a different signed, spoken or written language. For example a sign language translator is able to translate written documents into sign language.</w:t>
            </w:r>
          </w:p>
        </w:tc>
      </w:tr>
    </w:tbl>
    <w:p w14:paraId="524A919F" w14:textId="77777777" w:rsidR="00A81BE4" w:rsidRPr="00A81BE4" w:rsidRDefault="00A81BE4" w:rsidP="00A81BE4"/>
    <w:p w14:paraId="11C160E6" w14:textId="26FE0C22" w:rsidR="00A81BE4" w:rsidRPr="00A81BE4" w:rsidRDefault="00A81BE4" w:rsidP="00A81BE4">
      <w:r w:rsidRPr="00A81BE4">
        <w:t>Note: a more extensive ‘glossary of terms’ to assist organisations i</w:t>
      </w:r>
      <w:r w:rsidR="00253F93">
        <w:t>n effectively implementing the S</w:t>
      </w:r>
      <w:r w:rsidRPr="00A81BE4">
        <w:t>tandard is included as part of the Implementation Guidance.</w:t>
      </w:r>
    </w:p>
    <w:p w14:paraId="53F1EBE0" w14:textId="120080F2" w:rsidR="00A81BE4" w:rsidRDefault="00A81BE4">
      <w:pPr>
        <w:rPr>
          <w:rFonts w:cs="Arial"/>
          <w:color w:val="0072C6"/>
          <w:kern w:val="32"/>
          <w:sz w:val="32"/>
          <w:szCs w:val="32"/>
        </w:rPr>
      </w:pPr>
      <w:r>
        <w:rPr>
          <w:rFonts w:cs="Arial"/>
          <w:color w:val="0072C6"/>
          <w:kern w:val="32"/>
          <w:sz w:val="32"/>
          <w:szCs w:val="32"/>
        </w:rPr>
        <w:br w:type="page"/>
      </w:r>
    </w:p>
    <w:p w14:paraId="7ABD5F11" w14:textId="77777777" w:rsidR="00A81BE4" w:rsidRDefault="00A81BE4" w:rsidP="00A81BE4">
      <w:pPr>
        <w:pStyle w:val="Heading1"/>
      </w:pPr>
      <w:bookmarkStart w:id="12" w:name="_Toc419379610"/>
      <w:bookmarkStart w:id="13" w:name="_Toc423528295"/>
      <w:r w:rsidRPr="00BA316C">
        <w:t>Contacts</w:t>
      </w:r>
      <w:bookmarkEnd w:id="12"/>
      <w:bookmarkEnd w:id="13"/>
    </w:p>
    <w:p w14:paraId="4DF4FC1F" w14:textId="18D3AD1F" w:rsidR="00A81BE4" w:rsidRDefault="00A81BE4" w:rsidP="00A81BE4">
      <w:r>
        <w:t>All enquiries r</w:t>
      </w:r>
      <w:r w:rsidR="00CF1DCF">
        <w:t>egarding implementation of the Accessible Information S</w:t>
      </w:r>
      <w:r>
        <w:t xml:space="preserve">tandard should be directed to NHS England by emailing </w:t>
      </w:r>
      <w:hyperlink r:id="rId28" w:history="1">
        <w:r>
          <w:rPr>
            <w:rStyle w:val="Hyperlink"/>
          </w:rPr>
          <w:t>england.nhs.participation@nhs.net</w:t>
        </w:r>
      </w:hyperlink>
      <w:r>
        <w:t xml:space="preserve"> with the subject ‘Accessible Information Standard</w:t>
      </w:r>
      <w:r w:rsidR="00662A31">
        <w:t>’.</w:t>
      </w:r>
    </w:p>
    <w:p w14:paraId="5DD16017" w14:textId="77777777" w:rsidR="00657448" w:rsidRDefault="00657448" w:rsidP="00A81BE4"/>
    <w:p w14:paraId="4A790F4C" w14:textId="360A983D" w:rsidR="00A81BE4" w:rsidRDefault="00A81BE4" w:rsidP="00A81BE4">
      <w:r>
        <w:t>Informati</w:t>
      </w:r>
      <w:r w:rsidR="00CF1DCF">
        <w:t>on and documentation about the Accessible Information S</w:t>
      </w:r>
      <w:r>
        <w:t xml:space="preserve">tandard, including resources to support implementation are available </w:t>
      </w:r>
      <w:hyperlink r:id="rId29" w:history="1">
        <w:r w:rsidRPr="001A28F3">
          <w:rPr>
            <w:rStyle w:val="Hyperlink"/>
          </w:rPr>
          <w:t>on the NHS England website</w:t>
        </w:r>
      </w:hyperlink>
      <w:r w:rsidR="00927AB8" w:rsidRPr="00927AB8">
        <w:t xml:space="preserve"> at </w:t>
      </w:r>
      <w:hyperlink r:id="rId30" w:history="1">
        <w:r w:rsidR="00927AB8" w:rsidRPr="002478C1">
          <w:rPr>
            <w:rStyle w:val="Hyperlink"/>
          </w:rPr>
          <w:t>www.england.nhs.uk/accessibleinfo</w:t>
        </w:r>
      </w:hyperlink>
      <w:r w:rsidR="00927AB8" w:rsidRPr="00927AB8">
        <w:t>.</w:t>
      </w:r>
      <w:r>
        <w:t xml:space="preserve"> </w:t>
      </w:r>
    </w:p>
    <w:p w14:paraId="214CAEE1" w14:textId="77777777" w:rsidR="00A81BE4" w:rsidRDefault="00A81BE4" w:rsidP="00A81BE4"/>
    <w:p w14:paraId="15DDA02B" w14:textId="77777777" w:rsidR="00A81BE4" w:rsidRDefault="00A81BE4" w:rsidP="00A81BE4"/>
    <w:p w14:paraId="72564E76" w14:textId="77777777" w:rsidR="00A81BE4" w:rsidRDefault="00A81BE4" w:rsidP="00A81BE4"/>
    <w:p w14:paraId="1D785906" w14:textId="77777777" w:rsidR="00A81BE4" w:rsidRDefault="00A81BE4">
      <w:pPr>
        <w:rPr>
          <w:rFonts w:cs="Arial"/>
          <w:b/>
          <w:color w:val="0072C6"/>
          <w:kern w:val="32"/>
          <w:sz w:val="32"/>
          <w:szCs w:val="32"/>
        </w:rPr>
      </w:pPr>
      <w:bookmarkStart w:id="14" w:name="_Toc419379611"/>
      <w:r>
        <w:br w:type="page"/>
      </w:r>
    </w:p>
    <w:p w14:paraId="740CF196" w14:textId="587F0F3C" w:rsidR="00A81BE4" w:rsidRPr="00A81BE4" w:rsidRDefault="00A81BE4" w:rsidP="00A62919">
      <w:pPr>
        <w:pStyle w:val="Heading1"/>
      </w:pPr>
      <w:bookmarkStart w:id="15" w:name="_Toc423528296"/>
      <w:r w:rsidRPr="00A81BE4">
        <w:t>Background</w:t>
      </w:r>
      <w:bookmarkEnd w:id="14"/>
      <w:bookmarkEnd w:id="15"/>
      <w:r w:rsidRPr="00A81BE4">
        <w:t xml:space="preserve"> </w:t>
      </w:r>
    </w:p>
    <w:p w14:paraId="2F9CF6E9" w14:textId="77777777" w:rsidR="00A81BE4" w:rsidRPr="00B45ACE" w:rsidRDefault="00A81BE4" w:rsidP="00657448">
      <w:r w:rsidRPr="00B45ACE">
        <w:t xml:space="preserve">The </w:t>
      </w:r>
      <w:hyperlink r:id="rId31" w:history="1">
        <w:r w:rsidRPr="00B45ACE">
          <w:rPr>
            <w:rStyle w:val="Hyperlink"/>
            <w:rFonts w:cs="Arial"/>
            <w:szCs w:val="20"/>
          </w:rPr>
          <w:t>Equality Act</w:t>
        </w:r>
      </w:hyperlink>
      <w:r w:rsidRPr="00B45ACE">
        <w:t xml:space="preserve"> became law in October 2010. It replaced, and aimed to improve and strengthen, previous equalities legislation, including the Disability Discrimination Act 1995. The Equalit</w:t>
      </w:r>
      <w:r>
        <w:t xml:space="preserve">y Act (the Act) covers the </w:t>
      </w:r>
      <w:r w:rsidRPr="00B45ACE">
        <w:t xml:space="preserve">groups that were protected by previous equality legislation, known as Protected Characteristics, one of which is </w:t>
      </w:r>
      <w:hyperlink r:id="rId32" w:history="1">
        <w:r w:rsidRPr="00B45ACE">
          <w:rPr>
            <w:rStyle w:val="Hyperlink"/>
            <w:rFonts w:cs="Arial"/>
            <w:szCs w:val="20"/>
          </w:rPr>
          <w:t>disability</w:t>
        </w:r>
      </w:hyperlink>
      <w:r w:rsidRPr="00B45ACE">
        <w:t>.</w:t>
      </w:r>
    </w:p>
    <w:p w14:paraId="424151FF" w14:textId="77777777" w:rsidR="00657448" w:rsidRDefault="00657448" w:rsidP="00657448"/>
    <w:p w14:paraId="33B92662" w14:textId="77777777" w:rsidR="00A81BE4" w:rsidRDefault="00A81BE4" w:rsidP="00657448">
      <w:r w:rsidRPr="0073370F">
        <w:t xml:space="preserve">The Act places a legal duty on all service providers to take steps or make “reasonable adjustments” in order to avoid putting a disabled person at a substantial disadvantage when compared to a person who is not disabled. </w:t>
      </w:r>
      <w:hyperlink r:id="rId33" w:history="1">
        <w:r w:rsidRPr="0073370F">
          <w:rPr>
            <w:rStyle w:val="Hyperlink"/>
            <w:rFonts w:cs="Arial"/>
            <w:szCs w:val="20"/>
          </w:rPr>
          <w:t>Guidance</w:t>
        </w:r>
      </w:hyperlink>
      <w:r w:rsidRPr="0073370F">
        <w:t xml:space="preserve"> produced by the Equality and Human Rights Commission (EHRC) states that, “Anything which is more than minor or trivial is a substantial disadvantage.” The Act is explicit in including the provision of information in “an accessible format” as a ‘reasonable step’ to be taken. </w:t>
      </w:r>
    </w:p>
    <w:p w14:paraId="709293E9" w14:textId="77777777" w:rsidR="00657448" w:rsidRPr="0073370F" w:rsidRDefault="00657448" w:rsidP="00657448"/>
    <w:p w14:paraId="610239FE" w14:textId="77777777" w:rsidR="00A81BE4" w:rsidRPr="002B2D15" w:rsidRDefault="00A81BE4" w:rsidP="00657448">
      <w:r>
        <w:t>However, d</w:t>
      </w:r>
      <w:r w:rsidRPr="00B45ACE">
        <w:t xml:space="preserve">espite the existence of legislation and </w:t>
      </w:r>
      <w:r>
        <w:t xml:space="preserve">guidance, </w:t>
      </w:r>
      <w:r w:rsidRPr="00B45ACE">
        <w:t>in reality many service users continue to receive information from health and social care organisations in formats which they are unable to understand and do not receive the support they need to communicate. This includes, but is not limited to, people who are blind or have some visual loss, people who are d/Deaf or have some hearing loss,</w:t>
      </w:r>
      <w:r>
        <w:t xml:space="preserve"> people who are deafblind,</w:t>
      </w:r>
      <w:r w:rsidRPr="00B45ACE">
        <w:t xml:space="preserve"> and people with a learning disability. </w:t>
      </w:r>
      <w:r>
        <w:t xml:space="preserve">This lack of access to accessible information and communication support has significant implications for patient choice, patient safety and patient experience, as well as directly impacting upon individuals’ ability to manage their own health and wellbeing. </w:t>
      </w:r>
    </w:p>
    <w:p w14:paraId="2D77AE8D" w14:textId="77777777" w:rsidR="00A81BE4" w:rsidRDefault="00A81BE4" w:rsidP="00657448">
      <w:pPr>
        <w:rPr>
          <w:b/>
          <w:color w:val="003350"/>
          <w:spacing w:val="-14"/>
          <w:kern w:val="28"/>
          <w:sz w:val="32"/>
          <w:szCs w:val="32"/>
        </w:rPr>
      </w:pPr>
      <w:r>
        <w:br w:type="page"/>
      </w:r>
    </w:p>
    <w:p w14:paraId="63701290" w14:textId="77777777" w:rsidR="00A81BE4" w:rsidRDefault="00A81BE4" w:rsidP="00A81BE4">
      <w:pPr>
        <w:pStyle w:val="Heading1"/>
      </w:pPr>
      <w:bookmarkStart w:id="16" w:name="_Toc419379612"/>
      <w:bookmarkStart w:id="17" w:name="_Toc423528297"/>
      <w:r w:rsidRPr="00A81BE4">
        <w:t>Overview</w:t>
      </w:r>
      <w:bookmarkEnd w:id="16"/>
      <w:bookmarkEnd w:id="17"/>
      <w:r>
        <w:t xml:space="preserve"> </w:t>
      </w:r>
    </w:p>
    <w:p w14:paraId="5D85191E" w14:textId="357D5D29" w:rsidR="00A81BE4" w:rsidRDefault="00A81BE4" w:rsidP="00811897">
      <w:pPr>
        <w:pStyle w:val="Heading2"/>
      </w:pPr>
      <w:bookmarkStart w:id="18" w:name="_Toc419379613"/>
      <w:bookmarkStart w:id="19" w:name="_Toc423528298"/>
      <w:r>
        <w:t xml:space="preserve">Overview of the </w:t>
      </w:r>
      <w:r w:rsidR="00253F93">
        <w:t>S</w:t>
      </w:r>
      <w:r w:rsidRPr="00A81BE4">
        <w:t>tandard</w:t>
      </w:r>
      <w:bookmarkEnd w:id="18"/>
      <w:bookmarkEnd w:id="19"/>
      <w:r>
        <w:t xml:space="preserve"> </w:t>
      </w:r>
    </w:p>
    <w:p w14:paraId="562188EF" w14:textId="66CA147C" w:rsidR="00A81BE4" w:rsidRDefault="00CF1DCF" w:rsidP="00A81BE4">
      <w:pPr>
        <w:pStyle w:val="ListParagraph"/>
        <w:ind w:left="0"/>
      </w:pPr>
      <w:r>
        <w:t>The Accessible Information S</w:t>
      </w:r>
      <w:r w:rsidR="00A81BE4">
        <w:t>tandard directs and defines a specific, consistent approach to identifying, recording, flagging, sharing and meeting</w:t>
      </w:r>
      <w:r w:rsidR="00A81BE4" w:rsidRPr="00EC46FD">
        <w:t xml:space="preserve"> the information and communication support needs of patients, service users, carers and parents, where those needs relate to a disability, impairment or sensory loss. </w:t>
      </w:r>
      <w:r w:rsidR="00A81BE4">
        <w:t xml:space="preserve"> </w:t>
      </w:r>
    </w:p>
    <w:p w14:paraId="440E32CD" w14:textId="77777777" w:rsidR="00A81BE4" w:rsidRDefault="00A81BE4" w:rsidP="00A81BE4">
      <w:pPr>
        <w:pStyle w:val="ListParagraph"/>
        <w:ind w:left="0"/>
      </w:pPr>
    </w:p>
    <w:p w14:paraId="5F8F2E63" w14:textId="77777777" w:rsidR="00A81BE4" w:rsidRDefault="00A81BE4" w:rsidP="00A81BE4">
      <w:r>
        <w:t xml:space="preserve">It is of particular relevance to individuals who are blind, d/Deaf, deafblind and / or who have a learning disability, although it will support anyone with information or communication needs relating to a disability, impairment or sensory loss, for example people who have aphasia, autism or a mental health condition which affects their ability to communicate. </w:t>
      </w:r>
    </w:p>
    <w:p w14:paraId="12F36595" w14:textId="77777777" w:rsidR="00A81BE4" w:rsidRDefault="00A81BE4" w:rsidP="00A81BE4"/>
    <w:p w14:paraId="163EAFB3" w14:textId="4FA2FA95" w:rsidR="00FD7C23" w:rsidRDefault="00253F93" w:rsidP="00FD7C23">
      <w:r>
        <w:t>The S</w:t>
      </w:r>
      <w:r w:rsidR="00FD7C23" w:rsidRPr="00F973B6">
        <w:t>tandard applies to service providers across the NHS and adult social care system</w:t>
      </w:r>
      <w:r w:rsidR="00FD7C23">
        <w:t>,</w:t>
      </w:r>
      <w:r w:rsidR="00FD7C23" w:rsidRPr="00F973B6">
        <w:t xml:space="preserve"> and it specifically aims to improve the quality and safety of care received by individuals with information and communication needs, and their ability to be involved in autonomous decision-making about their health, care and wellbeing.</w:t>
      </w:r>
      <w:r w:rsidR="00FD7C23">
        <w:t xml:space="preserve"> </w:t>
      </w:r>
    </w:p>
    <w:p w14:paraId="18F753F2" w14:textId="77777777" w:rsidR="00A81BE4" w:rsidRDefault="00A81BE4" w:rsidP="00A81BE4"/>
    <w:p w14:paraId="635C3803" w14:textId="4B5493F7" w:rsidR="00A81BE4" w:rsidRDefault="00A81BE4" w:rsidP="00A81BE4">
      <w:r>
        <w:t>Su</w:t>
      </w:r>
      <w:r w:rsidR="00CF1DCF">
        <w:t>ccessful implementation of the Accessible Information S</w:t>
      </w:r>
      <w:r>
        <w:t>tandard is based on the completion of</w:t>
      </w:r>
      <w:r w:rsidRPr="00EC46FD">
        <w:t xml:space="preserve"> five distinct stages or steps leading to the achievement of five clear outcomes:</w:t>
      </w:r>
    </w:p>
    <w:p w14:paraId="63DDC7C5" w14:textId="77777777" w:rsidR="00A81BE4" w:rsidRDefault="00A81BE4" w:rsidP="00A81BE4"/>
    <w:p w14:paraId="4E45B3FF" w14:textId="77777777" w:rsidR="00A81BE4" w:rsidRPr="00EC46FD" w:rsidRDefault="00A81BE4" w:rsidP="00F15FD2">
      <w:pPr>
        <w:numPr>
          <w:ilvl w:val="0"/>
          <w:numId w:val="10"/>
        </w:numPr>
      </w:pPr>
      <w:r w:rsidRPr="00EC46FD">
        <w:rPr>
          <w:b/>
        </w:rPr>
        <w:t>Identification of needs</w:t>
      </w:r>
      <w:r w:rsidRPr="00E73AB5">
        <w:rPr>
          <w:b/>
        </w:rPr>
        <w:t xml:space="preserve">: </w:t>
      </w:r>
      <w:r w:rsidRPr="00EC46FD">
        <w:t>a consistent approach to the identification of patients’, service users’, carers’ and parents’ information and communication needs, where they relate to a disabil</w:t>
      </w:r>
      <w:r>
        <w:t>ity, impairment or sensory loss.</w:t>
      </w:r>
    </w:p>
    <w:p w14:paraId="631718E6" w14:textId="77777777" w:rsidR="00A81BE4" w:rsidRPr="00EC46FD" w:rsidRDefault="00A81BE4" w:rsidP="00A81BE4"/>
    <w:p w14:paraId="0823128A" w14:textId="77777777" w:rsidR="00A81BE4" w:rsidRPr="00EC46FD" w:rsidRDefault="00A81BE4" w:rsidP="00F15FD2">
      <w:pPr>
        <w:numPr>
          <w:ilvl w:val="0"/>
          <w:numId w:val="10"/>
        </w:numPr>
        <w:rPr>
          <w:b/>
        </w:rPr>
      </w:pPr>
      <w:r w:rsidRPr="00EC46FD">
        <w:rPr>
          <w:b/>
        </w:rPr>
        <w:t xml:space="preserve">Recording of needs: </w:t>
      </w:r>
    </w:p>
    <w:p w14:paraId="448AE996" w14:textId="77777777" w:rsidR="00A81BE4" w:rsidRPr="00EC46FD" w:rsidRDefault="00A81BE4" w:rsidP="00F15FD2">
      <w:pPr>
        <w:numPr>
          <w:ilvl w:val="1"/>
          <w:numId w:val="10"/>
        </w:numPr>
      </w:pPr>
      <w:r w:rsidRPr="00EC46FD">
        <w:t xml:space="preserve">Consistent and routine recording of patients’, service users’, carers’ and parents’ information and communication needs, where they relate to a disability, impairment or sensory loss, as part of patient / service user records and clinical management / patient administration systems; </w:t>
      </w:r>
    </w:p>
    <w:p w14:paraId="202FF4D6" w14:textId="0B993039" w:rsidR="00A81BE4" w:rsidRPr="00EC46FD" w:rsidRDefault="00A81BE4" w:rsidP="00572CAD">
      <w:pPr>
        <w:numPr>
          <w:ilvl w:val="1"/>
          <w:numId w:val="10"/>
        </w:numPr>
      </w:pPr>
      <w:r w:rsidRPr="00EC46FD">
        <w:t>Use of defined clinical terminology, set out in four subsets, to record such need</w:t>
      </w:r>
      <w:r w:rsidR="00EC0940">
        <w:t>s, where R</w:t>
      </w:r>
      <w:r w:rsidR="00572CAD">
        <w:t xml:space="preserve">ead </w:t>
      </w:r>
      <w:r w:rsidR="00A62E68">
        <w:t>v</w:t>
      </w:r>
      <w:r w:rsidR="00EC0940">
        <w:t xml:space="preserve">2, CTV3 or </w:t>
      </w:r>
      <w:hyperlink r:id="rId34" w:history="1">
        <w:r w:rsidR="00EC0940" w:rsidRPr="00572CAD">
          <w:rPr>
            <w:rStyle w:val="Hyperlink"/>
          </w:rPr>
          <w:t xml:space="preserve">SNOMED </w:t>
        </w:r>
        <w:r w:rsidRPr="00572CAD">
          <w:rPr>
            <w:rStyle w:val="Hyperlink"/>
          </w:rPr>
          <w:t>CT</w:t>
        </w:r>
        <w:r w:rsidR="00572CAD" w:rsidRPr="00572CAD">
          <w:rPr>
            <w:rStyle w:val="Hyperlink"/>
          </w:rPr>
          <w:t>®</w:t>
        </w:r>
      </w:hyperlink>
      <w:r w:rsidRPr="00EC46FD">
        <w:t xml:space="preserve"> codes are used in electronic systems; </w:t>
      </w:r>
    </w:p>
    <w:p w14:paraId="6AD08B4F" w14:textId="77777777" w:rsidR="00A81BE4" w:rsidRPr="00EC46FD" w:rsidRDefault="00A81BE4" w:rsidP="00F15FD2">
      <w:pPr>
        <w:numPr>
          <w:ilvl w:val="1"/>
          <w:numId w:val="10"/>
        </w:numPr>
      </w:pPr>
      <w:r w:rsidRPr="00EC46FD">
        <w:t xml:space="preserve">Use of specified English definitions indicating needs, where systems are not compatible with any of the three clinical terminologies or where paper based systems / records are used. </w:t>
      </w:r>
    </w:p>
    <w:p w14:paraId="5D7D402C" w14:textId="77777777" w:rsidR="00A81BE4" w:rsidRPr="00EC46FD" w:rsidRDefault="00A81BE4" w:rsidP="00F15FD2">
      <w:pPr>
        <w:numPr>
          <w:ilvl w:val="1"/>
          <w:numId w:val="10"/>
        </w:numPr>
      </w:pPr>
      <w:r w:rsidRPr="00EC46FD">
        <w:t xml:space="preserve">Recording of needs in such a way that they are ‘highly visible’. </w:t>
      </w:r>
    </w:p>
    <w:p w14:paraId="2913B62C" w14:textId="77777777" w:rsidR="00A81BE4" w:rsidRPr="00EC46FD" w:rsidRDefault="00A81BE4" w:rsidP="00A81BE4"/>
    <w:p w14:paraId="744075D2" w14:textId="04CE0AB3" w:rsidR="00A81BE4" w:rsidRPr="00EC46FD" w:rsidRDefault="00EC0940" w:rsidP="00F15FD2">
      <w:pPr>
        <w:numPr>
          <w:ilvl w:val="0"/>
          <w:numId w:val="10"/>
        </w:numPr>
      </w:pPr>
      <w:r>
        <w:rPr>
          <w:b/>
        </w:rPr>
        <w:t>Flagging</w:t>
      </w:r>
      <w:r w:rsidR="00A81BE4" w:rsidRPr="00EC46FD">
        <w:rPr>
          <w:b/>
        </w:rPr>
        <w:t xml:space="preserve"> of needs:</w:t>
      </w:r>
      <w:r w:rsidR="00A81BE4" w:rsidRPr="00EC46FD">
        <w:t xml:space="preserve"> estab</w:t>
      </w:r>
      <w:r>
        <w:t>lishment and use of electronic flags</w:t>
      </w:r>
      <w:r w:rsidR="00A81BE4" w:rsidRPr="00EC46FD">
        <w:t xml:space="preserve"> or alerts, or paper-based equivalents, to indicate that an individual has a recorded information and / or communication need, and prompt staff to take appropriate action and / or trigger auto-generation of information in an accessible format / other actions such that those needs can be met.</w:t>
      </w:r>
    </w:p>
    <w:p w14:paraId="67F4F033" w14:textId="77777777" w:rsidR="00A81BE4" w:rsidRPr="00EC46FD" w:rsidRDefault="00A81BE4" w:rsidP="00A81BE4">
      <w:r w:rsidRPr="00EC46FD">
        <w:t xml:space="preserve"> </w:t>
      </w:r>
    </w:p>
    <w:p w14:paraId="3AAFB88F" w14:textId="77777777" w:rsidR="00A81BE4" w:rsidRDefault="00A81BE4" w:rsidP="00F15FD2">
      <w:pPr>
        <w:numPr>
          <w:ilvl w:val="0"/>
          <w:numId w:val="10"/>
        </w:numPr>
      </w:pPr>
      <w:r w:rsidRPr="00EC46FD">
        <w:rPr>
          <w:b/>
        </w:rPr>
        <w:t>Sharing of needs:</w:t>
      </w:r>
      <w:r w:rsidRPr="00EC46FD">
        <w:t xml:space="preserve"> inclusion of recorded data about individuals’ information and / or communication support needs as part of existing data-sharing processes, and as a routine part of referral, discharge and handover processes. </w:t>
      </w:r>
    </w:p>
    <w:p w14:paraId="14527574" w14:textId="77777777" w:rsidR="001D11B2" w:rsidRPr="00EC46FD" w:rsidRDefault="001D11B2" w:rsidP="001D11B2">
      <w:pPr>
        <w:ind w:left="360"/>
      </w:pPr>
    </w:p>
    <w:p w14:paraId="02480C3C" w14:textId="77777777" w:rsidR="00A81BE4" w:rsidRDefault="00A81BE4" w:rsidP="00F15FD2">
      <w:pPr>
        <w:numPr>
          <w:ilvl w:val="0"/>
          <w:numId w:val="10"/>
        </w:numPr>
      </w:pPr>
      <w:r w:rsidRPr="00EC46FD">
        <w:rPr>
          <w:b/>
        </w:rPr>
        <w:t>Meeting of needs:</w:t>
      </w:r>
      <w:r w:rsidRPr="00EC46FD">
        <w:t xml:space="preserve"> taking steps to ensure that the individual receives information in an accessible format and any communication support which they need. </w:t>
      </w:r>
    </w:p>
    <w:p w14:paraId="0F43D5BE" w14:textId="77777777" w:rsidR="00FD7C23" w:rsidRDefault="00FD7C23" w:rsidP="00FD7C23"/>
    <w:p w14:paraId="69559F6E" w14:textId="05BCC504" w:rsidR="00FD7C23" w:rsidRDefault="00FD7C23" w:rsidP="00FD7C23">
      <w:r>
        <w:t xml:space="preserve">Commissioners </w:t>
      </w:r>
      <w:r w:rsidRPr="00F973B6">
        <w:t>of NHS and publicly-funded adult social care must also have regard to this standard, in so much as they must ensure that contracts, frameworks and performance-management arrangements with provider</w:t>
      </w:r>
      <w:r w:rsidR="00253F93">
        <w:t xml:space="preserve"> bodies enable and promote the S</w:t>
      </w:r>
      <w:r w:rsidRPr="00F973B6">
        <w:t>tandard’s requirements.</w:t>
      </w:r>
    </w:p>
    <w:p w14:paraId="210A1BD0" w14:textId="77777777" w:rsidR="00A81BE4" w:rsidRDefault="00A81BE4" w:rsidP="00A81BE4">
      <w:pPr>
        <w:ind w:left="360"/>
      </w:pPr>
    </w:p>
    <w:p w14:paraId="091BFCA1" w14:textId="07D50CBE" w:rsidR="00A81BE4" w:rsidRPr="00843709" w:rsidRDefault="00A81BE4" w:rsidP="00A62E68">
      <w:pPr>
        <w:pStyle w:val="Heading2"/>
      </w:pPr>
      <w:bookmarkStart w:id="20" w:name="_Toc419379614"/>
      <w:bookmarkStart w:id="21" w:name="_Toc423528299"/>
      <w:r>
        <w:t>Key milestones</w:t>
      </w:r>
      <w:bookmarkEnd w:id="20"/>
      <w:bookmarkEnd w:id="21"/>
    </w:p>
    <w:tbl>
      <w:tblPr>
        <w:tblW w:w="5000" w:type="pct"/>
        <w:tblLayout w:type="fixed"/>
        <w:tblLook w:val="04A0" w:firstRow="1" w:lastRow="0" w:firstColumn="1" w:lastColumn="0" w:noHBand="0" w:noVBand="1"/>
      </w:tblPr>
      <w:tblGrid>
        <w:gridCol w:w="5774"/>
        <w:gridCol w:w="3506"/>
      </w:tblGrid>
      <w:tr w:rsidR="00777A71" w:rsidRPr="00777A71" w14:paraId="730088E8" w14:textId="77777777" w:rsidTr="00777A71">
        <w:trPr>
          <w:trHeight w:val="300"/>
        </w:trPr>
        <w:tc>
          <w:tcPr>
            <w:tcW w:w="3111" w:type="pct"/>
            <w:tcBorders>
              <w:top w:val="single" w:sz="8" w:space="0" w:color="auto"/>
              <w:left w:val="single" w:sz="8" w:space="0" w:color="auto"/>
              <w:bottom w:val="single" w:sz="4" w:space="0" w:color="auto"/>
              <w:right w:val="single" w:sz="4" w:space="0" w:color="auto"/>
            </w:tcBorders>
            <w:shd w:val="clear" w:color="auto" w:fill="auto"/>
            <w:vAlign w:val="center"/>
          </w:tcPr>
          <w:p w14:paraId="11B76D9B" w14:textId="77777777" w:rsidR="00A81BE4" w:rsidRPr="00777A71" w:rsidRDefault="00A81BE4" w:rsidP="00A81BE4">
            <w:pPr>
              <w:rPr>
                <w:b/>
                <w:bCs w:val="0"/>
              </w:rPr>
            </w:pPr>
            <w:r w:rsidRPr="00777A71">
              <w:rPr>
                <w:b/>
              </w:rPr>
              <w:t>Task</w:t>
            </w:r>
          </w:p>
        </w:tc>
        <w:tc>
          <w:tcPr>
            <w:tcW w:w="1889" w:type="pct"/>
            <w:tcBorders>
              <w:top w:val="single" w:sz="8" w:space="0" w:color="auto"/>
              <w:left w:val="nil"/>
              <w:bottom w:val="single" w:sz="4" w:space="0" w:color="auto"/>
              <w:right w:val="single" w:sz="8" w:space="0" w:color="auto"/>
            </w:tcBorders>
            <w:shd w:val="clear" w:color="auto" w:fill="auto"/>
            <w:noWrap/>
            <w:vAlign w:val="center"/>
          </w:tcPr>
          <w:p w14:paraId="44F480DD" w14:textId="77777777" w:rsidR="00A81BE4" w:rsidRPr="00777A71" w:rsidRDefault="00A81BE4" w:rsidP="00A81BE4">
            <w:pPr>
              <w:rPr>
                <w:b/>
                <w:bCs w:val="0"/>
              </w:rPr>
            </w:pPr>
            <w:r w:rsidRPr="00777A71">
              <w:rPr>
                <w:b/>
              </w:rPr>
              <w:t xml:space="preserve">Date </w:t>
            </w:r>
          </w:p>
        </w:tc>
      </w:tr>
      <w:tr w:rsidR="00A81BE4" w:rsidRPr="00AF097A" w14:paraId="58348176" w14:textId="77777777" w:rsidTr="00A81BE4">
        <w:trPr>
          <w:trHeight w:val="300"/>
        </w:trPr>
        <w:tc>
          <w:tcPr>
            <w:tcW w:w="3111" w:type="pct"/>
            <w:tcBorders>
              <w:top w:val="nil"/>
              <w:left w:val="single" w:sz="8" w:space="0" w:color="auto"/>
              <w:bottom w:val="single" w:sz="4" w:space="0" w:color="auto"/>
              <w:right w:val="single" w:sz="4" w:space="0" w:color="auto"/>
            </w:tcBorders>
            <w:shd w:val="clear" w:color="auto" w:fill="auto"/>
            <w:vAlign w:val="center"/>
          </w:tcPr>
          <w:p w14:paraId="76911853" w14:textId="5687EDCD" w:rsidR="00A81BE4" w:rsidRPr="00AF097A" w:rsidRDefault="00A81BE4" w:rsidP="00A81BE4">
            <w:pPr>
              <w:rPr>
                <w:bCs w:val="0"/>
              </w:rPr>
            </w:pPr>
            <w:r w:rsidRPr="00AF097A">
              <w:t>Implementation date: organisati</w:t>
            </w:r>
            <w:r w:rsidR="00253F93">
              <w:t>ons MAY begin to implement the S</w:t>
            </w:r>
            <w:r w:rsidRPr="00AF097A">
              <w:t>tandard.</w:t>
            </w:r>
          </w:p>
        </w:tc>
        <w:tc>
          <w:tcPr>
            <w:tcW w:w="1889" w:type="pct"/>
            <w:tcBorders>
              <w:top w:val="nil"/>
              <w:left w:val="nil"/>
              <w:bottom w:val="single" w:sz="4" w:space="0" w:color="auto"/>
              <w:right w:val="single" w:sz="8" w:space="0" w:color="auto"/>
            </w:tcBorders>
            <w:shd w:val="clear" w:color="auto" w:fill="auto"/>
            <w:noWrap/>
            <w:vAlign w:val="center"/>
          </w:tcPr>
          <w:p w14:paraId="375F25A8" w14:textId="2CAFE048" w:rsidR="00A81BE4" w:rsidRPr="00AF097A" w:rsidRDefault="00A81BE4" w:rsidP="001142CA">
            <w:r w:rsidRPr="00AF097A">
              <w:t xml:space="preserve">Immediately upon </w:t>
            </w:r>
            <w:r w:rsidR="00285203">
              <w:t>publication of the ISN</w:t>
            </w:r>
            <w:r w:rsidRPr="00AF097A">
              <w:t>.</w:t>
            </w:r>
          </w:p>
        </w:tc>
      </w:tr>
      <w:tr w:rsidR="00D86D02" w:rsidRPr="00AF097A" w14:paraId="53D16EC1" w14:textId="77777777" w:rsidTr="00A81BE4">
        <w:trPr>
          <w:trHeight w:val="300"/>
        </w:trPr>
        <w:tc>
          <w:tcPr>
            <w:tcW w:w="3111" w:type="pct"/>
            <w:tcBorders>
              <w:top w:val="nil"/>
              <w:left w:val="single" w:sz="8" w:space="0" w:color="auto"/>
              <w:bottom w:val="single" w:sz="4" w:space="0" w:color="auto"/>
              <w:right w:val="single" w:sz="4" w:space="0" w:color="auto"/>
            </w:tcBorders>
            <w:shd w:val="clear" w:color="auto" w:fill="auto"/>
            <w:vAlign w:val="center"/>
          </w:tcPr>
          <w:p w14:paraId="189B8B1D" w14:textId="423EE0F6" w:rsidR="00D86D02" w:rsidRPr="00EC46FD" w:rsidRDefault="00D86D02" w:rsidP="00A81BE4">
            <w:r>
              <w:t>O</w:t>
            </w:r>
            <w:r w:rsidRPr="00D86D02">
              <w:t>rganisations MUST have begun to pre</w:t>
            </w:r>
            <w:r w:rsidR="00253F93">
              <w:t>pare for implementation of the S</w:t>
            </w:r>
            <w:r w:rsidRPr="00D86D02">
              <w:t xml:space="preserve">tandard, including assessing their current systems and processes, and developing and commencing roll out of a local implementation plan.  </w:t>
            </w:r>
          </w:p>
        </w:tc>
        <w:tc>
          <w:tcPr>
            <w:tcW w:w="1889" w:type="pct"/>
            <w:tcBorders>
              <w:top w:val="nil"/>
              <w:left w:val="nil"/>
              <w:bottom w:val="single" w:sz="4" w:space="0" w:color="auto"/>
              <w:right w:val="single" w:sz="8" w:space="0" w:color="auto"/>
            </w:tcBorders>
            <w:shd w:val="clear" w:color="auto" w:fill="auto"/>
            <w:noWrap/>
            <w:vAlign w:val="center"/>
          </w:tcPr>
          <w:p w14:paraId="223484A5" w14:textId="57F7AF10" w:rsidR="00D86D02" w:rsidRDefault="00662A31" w:rsidP="001142CA">
            <w:r>
              <w:t>By</w:t>
            </w:r>
            <w:r w:rsidR="00D86D02" w:rsidRPr="00D86D02">
              <w:t xml:space="preserve"> </w:t>
            </w:r>
            <w:r w:rsidR="001142CA">
              <w:t xml:space="preserve">01 September 2015. </w:t>
            </w:r>
          </w:p>
        </w:tc>
      </w:tr>
      <w:tr w:rsidR="00A81BE4" w:rsidRPr="00AF097A" w14:paraId="04BC2185" w14:textId="77777777" w:rsidTr="00A81BE4">
        <w:trPr>
          <w:trHeight w:val="300"/>
        </w:trPr>
        <w:tc>
          <w:tcPr>
            <w:tcW w:w="3111" w:type="pct"/>
            <w:tcBorders>
              <w:top w:val="nil"/>
              <w:left w:val="single" w:sz="8" w:space="0" w:color="auto"/>
              <w:bottom w:val="single" w:sz="4" w:space="0" w:color="auto"/>
              <w:right w:val="single" w:sz="4" w:space="0" w:color="auto"/>
            </w:tcBorders>
            <w:shd w:val="clear" w:color="auto" w:fill="auto"/>
            <w:vAlign w:val="center"/>
          </w:tcPr>
          <w:p w14:paraId="7C332139" w14:textId="77777777" w:rsidR="00A81BE4" w:rsidRPr="00AF097A" w:rsidRDefault="00A81BE4" w:rsidP="00A81BE4">
            <w:pPr>
              <w:rPr>
                <w:bCs w:val="0"/>
              </w:rPr>
            </w:pPr>
            <w:r w:rsidRPr="00AF097A">
              <w:t>Organisations MUST identify and record information and communication needs</w:t>
            </w:r>
            <w:r>
              <w:t xml:space="preserve"> when service users </w:t>
            </w:r>
            <w:r w:rsidRPr="00AF097A">
              <w:t>first interact or regist</w:t>
            </w:r>
            <w:r>
              <w:t>er</w:t>
            </w:r>
            <w:r w:rsidRPr="00AF097A">
              <w:t xml:space="preserve"> with their service</w:t>
            </w:r>
            <w:r>
              <w:t>.</w:t>
            </w:r>
          </w:p>
        </w:tc>
        <w:tc>
          <w:tcPr>
            <w:tcW w:w="1889" w:type="pct"/>
            <w:tcBorders>
              <w:top w:val="nil"/>
              <w:left w:val="nil"/>
              <w:bottom w:val="single" w:sz="4" w:space="0" w:color="auto"/>
              <w:right w:val="single" w:sz="8" w:space="0" w:color="auto"/>
            </w:tcBorders>
            <w:shd w:val="clear" w:color="auto" w:fill="auto"/>
            <w:noWrap/>
            <w:vAlign w:val="center"/>
          </w:tcPr>
          <w:p w14:paraId="508E78C6" w14:textId="311CC932" w:rsidR="00A81BE4" w:rsidRPr="00AF097A" w:rsidRDefault="00A81BE4" w:rsidP="001142CA">
            <w:r w:rsidRPr="00AF097A">
              <w:t xml:space="preserve">By </w:t>
            </w:r>
            <w:r w:rsidR="001142CA">
              <w:t xml:space="preserve">01 April 2016. </w:t>
            </w:r>
          </w:p>
        </w:tc>
      </w:tr>
      <w:tr w:rsidR="00A81BE4" w:rsidRPr="00AF097A" w14:paraId="4F626296" w14:textId="77777777" w:rsidTr="00A81BE4">
        <w:trPr>
          <w:trHeight w:val="300"/>
        </w:trPr>
        <w:tc>
          <w:tcPr>
            <w:tcW w:w="3111" w:type="pct"/>
            <w:tcBorders>
              <w:top w:val="nil"/>
              <w:left w:val="single" w:sz="8" w:space="0" w:color="auto"/>
              <w:bottom w:val="single" w:sz="4" w:space="0" w:color="auto"/>
              <w:right w:val="single" w:sz="4" w:space="0" w:color="auto"/>
            </w:tcBorders>
            <w:shd w:val="clear" w:color="auto" w:fill="auto"/>
            <w:vAlign w:val="center"/>
          </w:tcPr>
          <w:p w14:paraId="405E99C6" w14:textId="1CA81C76" w:rsidR="00A81BE4" w:rsidRPr="00AF097A" w:rsidRDefault="00A81BE4" w:rsidP="00D86D02">
            <w:pPr>
              <w:rPr>
                <w:bCs w:val="0"/>
              </w:rPr>
            </w:pPr>
            <w:r w:rsidRPr="00AF097A">
              <w:t>Organisations MUST identify and record information and communication needs</w:t>
            </w:r>
            <w:r w:rsidR="00D86D02">
              <w:t xml:space="preserve"> </w:t>
            </w:r>
            <w:r w:rsidRPr="00AF097A">
              <w:t>as part of</w:t>
            </w:r>
            <w:r w:rsidR="00D86D02">
              <w:t xml:space="preserve"> ongoing / routine</w:t>
            </w:r>
            <w:r w:rsidRPr="00AF097A">
              <w:t xml:space="preserve"> interaction with the service by existing service users.</w:t>
            </w:r>
          </w:p>
        </w:tc>
        <w:tc>
          <w:tcPr>
            <w:tcW w:w="1889" w:type="pct"/>
            <w:tcBorders>
              <w:top w:val="nil"/>
              <w:left w:val="nil"/>
              <w:bottom w:val="single" w:sz="4" w:space="0" w:color="auto"/>
              <w:right w:val="single" w:sz="8" w:space="0" w:color="auto"/>
            </w:tcBorders>
            <w:shd w:val="clear" w:color="auto" w:fill="auto"/>
            <w:noWrap/>
            <w:vAlign w:val="center"/>
          </w:tcPr>
          <w:p w14:paraId="083E0C16" w14:textId="3BAB361E" w:rsidR="00A81BE4" w:rsidRPr="00AF097A" w:rsidRDefault="00A81BE4" w:rsidP="001142CA">
            <w:r w:rsidRPr="00AF097A">
              <w:t xml:space="preserve">From </w:t>
            </w:r>
            <w:r w:rsidR="001142CA">
              <w:t xml:space="preserve">01 April 2016. </w:t>
            </w:r>
          </w:p>
        </w:tc>
      </w:tr>
      <w:tr w:rsidR="00A81BE4" w:rsidRPr="00AF097A" w14:paraId="77C88834" w14:textId="77777777" w:rsidTr="00A81BE4">
        <w:trPr>
          <w:trHeight w:val="300"/>
        </w:trPr>
        <w:tc>
          <w:tcPr>
            <w:tcW w:w="3111" w:type="pct"/>
            <w:tcBorders>
              <w:top w:val="nil"/>
              <w:left w:val="single" w:sz="8" w:space="0" w:color="auto"/>
              <w:bottom w:val="single" w:sz="4" w:space="0" w:color="auto"/>
              <w:right w:val="single" w:sz="4" w:space="0" w:color="auto"/>
            </w:tcBorders>
            <w:shd w:val="clear" w:color="auto" w:fill="auto"/>
            <w:vAlign w:val="center"/>
          </w:tcPr>
          <w:p w14:paraId="0C6CEFFC" w14:textId="2A0A04C5" w:rsidR="00A81BE4" w:rsidRPr="00AF097A" w:rsidRDefault="00A81BE4" w:rsidP="00A81BE4">
            <w:pPr>
              <w:rPr>
                <w:bCs w:val="0"/>
              </w:rPr>
            </w:pPr>
            <w:r w:rsidRPr="00AF097A">
              <w:t>Date of full conforman</w:t>
            </w:r>
            <w:r w:rsidR="00253F93">
              <w:t>ce: full implementation of the S</w:t>
            </w:r>
            <w:r w:rsidRPr="00AF097A">
              <w:t>tandard is required.</w:t>
            </w:r>
          </w:p>
        </w:tc>
        <w:tc>
          <w:tcPr>
            <w:tcW w:w="1889" w:type="pct"/>
            <w:tcBorders>
              <w:top w:val="nil"/>
              <w:left w:val="nil"/>
              <w:bottom w:val="single" w:sz="4" w:space="0" w:color="auto"/>
              <w:right w:val="single" w:sz="8" w:space="0" w:color="auto"/>
            </w:tcBorders>
            <w:shd w:val="clear" w:color="auto" w:fill="auto"/>
            <w:noWrap/>
            <w:vAlign w:val="center"/>
          </w:tcPr>
          <w:p w14:paraId="4A3F41B5" w14:textId="0AEEC393" w:rsidR="00A81BE4" w:rsidRPr="00AF097A" w:rsidRDefault="00A81BE4" w:rsidP="001142CA">
            <w:r w:rsidRPr="00AF097A">
              <w:t xml:space="preserve">By </w:t>
            </w:r>
            <w:r w:rsidR="001142CA">
              <w:t xml:space="preserve">31 July 2016. </w:t>
            </w:r>
          </w:p>
        </w:tc>
      </w:tr>
    </w:tbl>
    <w:p w14:paraId="631E2FB8" w14:textId="77777777" w:rsidR="00A81BE4" w:rsidRDefault="00A81BE4" w:rsidP="00A81BE4"/>
    <w:p w14:paraId="1819975D" w14:textId="4178C24D" w:rsidR="00A81BE4" w:rsidRDefault="00A81BE4" w:rsidP="00A81BE4">
      <w:pPr>
        <w:rPr>
          <w:rFonts w:cs="Arial"/>
          <w:b/>
          <w:bCs w:val="0"/>
          <w:color w:val="003350"/>
          <w:spacing w:val="-14"/>
          <w:kern w:val="28"/>
          <w:sz w:val="32"/>
          <w:szCs w:val="32"/>
        </w:rPr>
      </w:pPr>
      <w:r w:rsidRPr="00E14733">
        <w:t>Further detail about the timetable for implemen</w:t>
      </w:r>
      <w:r w:rsidR="009D271C">
        <w:t>tation is included in section 10</w:t>
      </w:r>
      <w:r w:rsidRPr="00E14733">
        <w:t>.4.</w:t>
      </w:r>
    </w:p>
    <w:p w14:paraId="28D08561" w14:textId="77777777" w:rsidR="00A81BE4" w:rsidRDefault="00A81BE4" w:rsidP="00A81BE4">
      <w:pPr>
        <w:rPr>
          <w:rFonts w:cs="Arial"/>
          <w:b/>
          <w:bCs w:val="0"/>
          <w:color w:val="003350"/>
          <w:spacing w:val="-14"/>
          <w:kern w:val="28"/>
          <w:sz w:val="32"/>
          <w:szCs w:val="32"/>
        </w:rPr>
      </w:pPr>
      <w:r>
        <w:br w:type="page"/>
      </w:r>
    </w:p>
    <w:p w14:paraId="6299B5B9" w14:textId="77777777" w:rsidR="00A81BE4" w:rsidRPr="004808EE" w:rsidRDefault="00A81BE4" w:rsidP="00A62E68">
      <w:pPr>
        <w:pStyle w:val="Heading1"/>
      </w:pPr>
      <w:bookmarkStart w:id="22" w:name="_Toc419379615"/>
      <w:bookmarkStart w:id="23" w:name="_Toc423528300"/>
      <w:r>
        <w:t>P</w:t>
      </w:r>
      <w:r w:rsidRPr="004808EE">
        <w:t xml:space="preserve">urpose </w:t>
      </w:r>
      <w:r>
        <w:t xml:space="preserve">and </w:t>
      </w:r>
      <w:r w:rsidRPr="00A81BE4">
        <w:t>scope</w:t>
      </w:r>
      <w:bookmarkEnd w:id="22"/>
      <w:bookmarkEnd w:id="23"/>
    </w:p>
    <w:p w14:paraId="736ECE2B" w14:textId="252CE8EC" w:rsidR="00A81BE4" w:rsidRDefault="00253F93" w:rsidP="00E945D3">
      <w:pPr>
        <w:pStyle w:val="Heading2"/>
      </w:pPr>
      <w:bookmarkStart w:id="24" w:name="_Toc419379616"/>
      <w:bookmarkStart w:id="25" w:name="_Toc423528301"/>
      <w:r>
        <w:t>Purpose and scope of the S</w:t>
      </w:r>
      <w:r w:rsidR="00A81BE4">
        <w:t>tandard – overview</w:t>
      </w:r>
      <w:bookmarkEnd w:id="24"/>
      <w:bookmarkEnd w:id="25"/>
    </w:p>
    <w:p w14:paraId="7CE84473" w14:textId="4A76A12F" w:rsidR="00A81BE4" w:rsidRDefault="00CF1DCF" w:rsidP="00A81BE4">
      <w:pPr>
        <w:pStyle w:val="ListParagraph"/>
        <w:ind w:left="0"/>
      </w:pPr>
      <w:r>
        <w:t>The Accessible Information S</w:t>
      </w:r>
      <w:r w:rsidR="00A81BE4">
        <w:t xml:space="preserve">tandard directs and defines a specific, consistent approach to identifying, recording, flagging, sharing and meeting individuals’ information and communication support needs. </w:t>
      </w:r>
    </w:p>
    <w:p w14:paraId="7596E14A" w14:textId="77777777" w:rsidR="00A81BE4" w:rsidRDefault="00A81BE4" w:rsidP="00A81BE4">
      <w:pPr>
        <w:pStyle w:val="ListParagraph"/>
        <w:ind w:left="0"/>
      </w:pPr>
    </w:p>
    <w:p w14:paraId="384DDB47" w14:textId="48D23642" w:rsidR="00A81BE4" w:rsidRDefault="00253F93" w:rsidP="00A81BE4">
      <w:pPr>
        <w:pStyle w:val="ListParagraph"/>
        <w:ind w:left="0"/>
      </w:pPr>
      <w:r>
        <w:t>The aim of the S</w:t>
      </w:r>
      <w:r w:rsidR="00A81BE4">
        <w:t>tandard is to establish a framework and set a clear direction such that patients and service users (and where appropriate carers and parents) who have information or communication needs relating to a disability, impairment or sensory loss receive:</w:t>
      </w:r>
    </w:p>
    <w:p w14:paraId="1DE21553" w14:textId="77777777" w:rsidR="00A81BE4" w:rsidRDefault="00A81BE4" w:rsidP="00A81BE4">
      <w:pPr>
        <w:pStyle w:val="ListParagraph"/>
        <w:ind w:left="0"/>
      </w:pPr>
    </w:p>
    <w:p w14:paraId="0558E587" w14:textId="77777777" w:rsidR="00A81BE4" w:rsidRDefault="00A81BE4" w:rsidP="00F15FD2">
      <w:pPr>
        <w:pStyle w:val="ListParagraph"/>
        <w:numPr>
          <w:ilvl w:val="0"/>
          <w:numId w:val="36"/>
        </w:numPr>
        <w:spacing w:after="140"/>
        <w:textboxTightWrap w:val="allLines"/>
      </w:pPr>
      <w:r>
        <w:t>‘Accessible information’ (‘information which is able to be read or received and understood by the individual or group for which it is intended’); and</w:t>
      </w:r>
    </w:p>
    <w:p w14:paraId="3E6A0D63" w14:textId="77777777" w:rsidR="00A81BE4" w:rsidRDefault="00A81BE4" w:rsidP="00F15FD2">
      <w:pPr>
        <w:pStyle w:val="ListParagraph"/>
        <w:numPr>
          <w:ilvl w:val="0"/>
          <w:numId w:val="36"/>
        </w:numPr>
        <w:spacing w:after="140"/>
        <w:textboxTightWrap w:val="allLines"/>
      </w:pPr>
      <w:r>
        <w:t>‘Communication support’ (‘support which is needed to enable effective, accurate dialogue between a professional and a service user to take place’);</w:t>
      </w:r>
    </w:p>
    <w:p w14:paraId="5EFBE9D7" w14:textId="77777777" w:rsidR="00874039" w:rsidRDefault="00874039" w:rsidP="00874039">
      <w:r>
        <w:t>Such that they are not put “</w:t>
      </w:r>
      <w:hyperlink r:id="rId35" w:history="1">
        <w:r w:rsidRPr="003D3892">
          <w:rPr>
            <w:rStyle w:val="Hyperlink"/>
          </w:rPr>
          <w:t>at a substantial disadvantage…in comparison with persons who are not disabled</w:t>
        </w:r>
      </w:hyperlink>
      <w:r>
        <w:t xml:space="preserve">” when accessing NHS or adult social services. This includes accessible information and communication support to enable individuals to: </w:t>
      </w:r>
    </w:p>
    <w:p w14:paraId="0146D452" w14:textId="77777777" w:rsidR="00874039" w:rsidRDefault="00874039" w:rsidP="00874039"/>
    <w:p w14:paraId="154C00E5" w14:textId="77777777" w:rsidR="00874039" w:rsidRDefault="00874039" w:rsidP="00874039">
      <w:pPr>
        <w:pStyle w:val="ListParagraph"/>
        <w:numPr>
          <w:ilvl w:val="0"/>
          <w:numId w:val="45"/>
        </w:numPr>
      </w:pPr>
      <w:r>
        <w:t>M</w:t>
      </w:r>
      <w:r w:rsidRPr="003364E8">
        <w:t>ake decisions about their health and wellbeing, and about their care and treatment</w:t>
      </w:r>
      <w:r>
        <w:t>;</w:t>
      </w:r>
      <w:r w:rsidRPr="003364E8">
        <w:t xml:space="preserve"> </w:t>
      </w:r>
    </w:p>
    <w:p w14:paraId="1FCB0006" w14:textId="77777777" w:rsidR="00874039" w:rsidRDefault="00874039" w:rsidP="00874039">
      <w:pPr>
        <w:pStyle w:val="ListParagraph"/>
        <w:numPr>
          <w:ilvl w:val="0"/>
          <w:numId w:val="45"/>
        </w:numPr>
      </w:pPr>
      <w:r>
        <w:t xml:space="preserve">Self-manage conditions; </w:t>
      </w:r>
    </w:p>
    <w:p w14:paraId="49CCB950" w14:textId="77777777" w:rsidR="00874039" w:rsidRDefault="00874039" w:rsidP="00874039">
      <w:pPr>
        <w:pStyle w:val="ListParagraph"/>
        <w:numPr>
          <w:ilvl w:val="0"/>
          <w:numId w:val="45"/>
        </w:numPr>
      </w:pPr>
      <w:r>
        <w:t xml:space="preserve">Access services appropriately and independently; and </w:t>
      </w:r>
    </w:p>
    <w:p w14:paraId="4DEE0D10" w14:textId="77777777" w:rsidR="00874039" w:rsidRDefault="00874039" w:rsidP="00874039">
      <w:pPr>
        <w:pStyle w:val="ListParagraph"/>
        <w:numPr>
          <w:ilvl w:val="0"/>
          <w:numId w:val="45"/>
        </w:numPr>
      </w:pPr>
      <w:r>
        <w:t xml:space="preserve">Make choices about treatments and procedures including the provision or withholding of consent.  </w:t>
      </w:r>
    </w:p>
    <w:p w14:paraId="04CEAE18" w14:textId="77777777" w:rsidR="00874039" w:rsidRDefault="00874039" w:rsidP="001D11B2"/>
    <w:p w14:paraId="3158F367" w14:textId="4077FC9F" w:rsidR="00A81BE4" w:rsidRDefault="00A81BE4" w:rsidP="001D11B2">
      <w:r>
        <w:t xml:space="preserve">Note that </w:t>
      </w:r>
      <w:hyperlink r:id="rId36" w:history="1">
        <w:r w:rsidRPr="002732C6">
          <w:rPr>
            <w:rStyle w:val="Hyperlink"/>
          </w:rPr>
          <w:t>guidance</w:t>
        </w:r>
      </w:hyperlink>
      <w:r w:rsidRPr="00F05224">
        <w:t xml:space="preserve"> produced by the Equality and Human Rights Commission (EHRC) states that, “Anything which is more than minor or trivial is a substantial disadvantage.”</w:t>
      </w:r>
    </w:p>
    <w:p w14:paraId="0BBF438A" w14:textId="77777777" w:rsidR="001D11B2" w:rsidRPr="001D11B2" w:rsidRDefault="001D11B2" w:rsidP="001D11B2"/>
    <w:p w14:paraId="0F1763C3" w14:textId="720E93D9" w:rsidR="00A81BE4" w:rsidRDefault="00A81BE4" w:rsidP="00A81BE4">
      <w:pPr>
        <w:spacing w:after="120"/>
        <w:jc w:val="both"/>
        <w:rPr>
          <w:rFonts w:cs="Arial"/>
          <w:szCs w:val="20"/>
        </w:rPr>
      </w:pPr>
      <w:r w:rsidRPr="003B2619">
        <w:rPr>
          <w:rFonts w:cs="Arial"/>
          <w:szCs w:val="20"/>
        </w:rPr>
        <w:t>Further expl</w:t>
      </w:r>
      <w:r w:rsidR="00253F93">
        <w:rPr>
          <w:rFonts w:cs="Arial"/>
          <w:szCs w:val="20"/>
        </w:rPr>
        <w:t>anation about the scope of the S</w:t>
      </w:r>
      <w:r w:rsidRPr="003B2619">
        <w:rPr>
          <w:rFonts w:cs="Arial"/>
          <w:szCs w:val="20"/>
        </w:rPr>
        <w:t>tandard, including detail of in and out of scope aspects,</w:t>
      </w:r>
      <w:r>
        <w:rPr>
          <w:rFonts w:cs="Arial"/>
          <w:szCs w:val="20"/>
        </w:rPr>
        <w:t xml:space="preserve"> and applicable organisations,</w:t>
      </w:r>
      <w:r w:rsidRPr="003B2619">
        <w:rPr>
          <w:rFonts w:cs="Arial"/>
          <w:szCs w:val="20"/>
        </w:rPr>
        <w:t xml:space="preserve"> is provided as part of the Specification.</w:t>
      </w:r>
    </w:p>
    <w:p w14:paraId="204F8ED3" w14:textId="77777777" w:rsidR="00A81BE4" w:rsidRDefault="00A81BE4" w:rsidP="00E945D3">
      <w:pPr>
        <w:pStyle w:val="Heading2"/>
      </w:pPr>
      <w:bookmarkStart w:id="26" w:name="_Toc419379617"/>
      <w:bookmarkStart w:id="27" w:name="_Toc423528302"/>
      <w:r>
        <w:t>Purpose and scope of the Implementation Plan</w:t>
      </w:r>
      <w:bookmarkEnd w:id="26"/>
      <w:bookmarkEnd w:id="27"/>
    </w:p>
    <w:p w14:paraId="2EBAF5FC" w14:textId="26C14B9A" w:rsidR="00A81BE4" w:rsidRDefault="00A81BE4" w:rsidP="00A81BE4">
      <w:r w:rsidRPr="00A81BE4">
        <w:t>The purpose of this Implementation Plan is to support, enable and ensure the e</w:t>
      </w:r>
      <w:r w:rsidR="00CF1DCF">
        <w:t>ffective implementation of the Accessible Information S</w:t>
      </w:r>
      <w:r w:rsidRPr="00A81BE4">
        <w:t xml:space="preserve">tandard by all of the organisations to which it applies. As such, it details: </w:t>
      </w:r>
    </w:p>
    <w:p w14:paraId="2D496379" w14:textId="77777777" w:rsidR="00A81BE4" w:rsidRPr="00A81BE4" w:rsidRDefault="00A81BE4" w:rsidP="00A81BE4">
      <w:pPr>
        <w:rPr>
          <w:szCs w:val="28"/>
        </w:rPr>
      </w:pPr>
    </w:p>
    <w:p w14:paraId="557B8FC6" w14:textId="0A9B788C" w:rsidR="00A81BE4" w:rsidRPr="00657448" w:rsidRDefault="00177C24" w:rsidP="00657448">
      <w:pPr>
        <w:pStyle w:val="ListParagraph"/>
        <w:numPr>
          <w:ilvl w:val="0"/>
          <w:numId w:val="38"/>
        </w:numPr>
        <w:rPr>
          <w:rFonts w:cs="Arial"/>
          <w:szCs w:val="20"/>
        </w:rPr>
      </w:pPr>
      <w:r>
        <w:rPr>
          <w:rFonts w:cs="Arial"/>
          <w:szCs w:val="20"/>
        </w:rPr>
        <w:t>H</w:t>
      </w:r>
      <w:r w:rsidR="00CF1DCF">
        <w:rPr>
          <w:rFonts w:cs="Arial"/>
          <w:szCs w:val="20"/>
        </w:rPr>
        <w:t>ow the A</w:t>
      </w:r>
      <w:r w:rsidR="00A81BE4" w:rsidRPr="00657448">
        <w:rPr>
          <w:rFonts w:cs="Arial"/>
          <w:szCs w:val="20"/>
        </w:rPr>
        <w:t>c</w:t>
      </w:r>
      <w:r w:rsidR="00CF1DCF">
        <w:rPr>
          <w:rFonts w:cs="Arial"/>
          <w:szCs w:val="20"/>
        </w:rPr>
        <w:t>cessible Information S</w:t>
      </w:r>
      <w:r w:rsidR="00A81BE4" w:rsidRPr="00657448">
        <w:rPr>
          <w:rFonts w:cs="Arial"/>
          <w:szCs w:val="20"/>
        </w:rPr>
        <w:t xml:space="preserve">tandard should be implemented by applicable organisations; </w:t>
      </w:r>
    </w:p>
    <w:p w14:paraId="004786DC" w14:textId="1AD8B726" w:rsidR="00A81BE4" w:rsidRPr="00657448" w:rsidRDefault="00177C24" w:rsidP="00657448">
      <w:pPr>
        <w:pStyle w:val="ListParagraph"/>
        <w:numPr>
          <w:ilvl w:val="0"/>
          <w:numId w:val="38"/>
        </w:numPr>
        <w:rPr>
          <w:rFonts w:cs="Arial"/>
          <w:szCs w:val="20"/>
        </w:rPr>
      </w:pPr>
      <w:r>
        <w:rPr>
          <w:rFonts w:cs="Arial"/>
          <w:szCs w:val="20"/>
        </w:rPr>
        <w:t>T</w:t>
      </w:r>
      <w:r w:rsidR="00A81BE4" w:rsidRPr="00657448">
        <w:rPr>
          <w:rFonts w:cs="Arial"/>
          <w:szCs w:val="20"/>
        </w:rPr>
        <w:t>he support to be provided or made available by NHS England;</w:t>
      </w:r>
    </w:p>
    <w:p w14:paraId="530D56ED" w14:textId="49404DBB" w:rsidR="00A81BE4" w:rsidRPr="00657448" w:rsidRDefault="00177C24" w:rsidP="00657448">
      <w:pPr>
        <w:pStyle w:val="ListParagraph"/>
        <w:numPr>
          <w:ilvl w:val="0"/>
          <w:numId w:val="38"/>
        </w:numPr>
        <w:rPr>
          <w:rFonts w:cs="Arial"/>
          <w:szCs w:val="20"/>
        </w:rPr>
      </w:pPr>
      <w:r>
        <w:rPr>
          <w:rFonts w:cs="Arial"/>
          <w:szCs w:val="20"/>
        </w:rPr>
        <w:t>K</w:t>
      </w:r>
      <w:r w:rsidR="00A81BE4" w:rsidRPr="00657448">
        <w:rPr>
          <w:rFonts w:cs="Arial"/>
          <w:szCs w:val="20"/>
        </w:rPr>
        <w:t xml:space="preserve">ey implementation milestones; and </w:t>
      </w:r>
    </w:p>
    <w:p w14:paraId="41CC93FF" w14:textId="7B0E031B" w:rsidR="00A81BE4" w:rsidRDefault="00177C24" w:rsidP="00657448">
      <w:pPr>
        <w:pStyle w:val="ListParagraph"/>
        <w:numPr>
          <w:ilvl w:val="0"/>
          <w:numId w:val="38"/>
        </w:numPr>
        <w:rPr>
          <w:rFonts w:cs="Arial"/>
          <w:szCs w:val="20"/>
        </w:rPr>
      </w:pPr>
      <w:r>
        <w:rPr>
          <w:rFonts w:cs="Arial"/>
          <w:szCs w:val="20"/>
        </w:rPr>
        <w:t>H</w:t>
      </w:r>
      <w:r w:rsidR="00A81BE4" w:rsidRPr="00657448">
        <w:rPr>
          <w:rFonts w:cs="Arial"/>
          <w:szCs w:val="20"/>
        </w:rPr>
        <w:t>ow compliance will be assured.</w:t>
      </w:r>
    </w:p>
    <w:p w14:paraId="0B8BA993" w14:textId="77777777" w:rsidR="00657448" w:rsidRPr="00657448" w:rsidRDefault="00657448" w:rsidP="00657448">
      <w:pPr>
        <w:pStyle w:val="ListParagraph"/>
        <w:ind w:left="360"/>
        <w:rPr>
          <w:rFonts w:cs="Arial"/>
          <w:szCs w:val="20"/>
        </w:rPr>
      </w:pPr>
    </w:p>
    <w:p w14:paraId="605673F4" w14:textId="0E7D1808" w:rsidR="00A81BE4" w:rsidRDefault="00CF1DCF" w:rsidP="00657448">
      <w:pPr>
        <w:rPr>
          <w:rFonts w:cs="Arial"/>
          <w:szCs w:val="20"/>
        </w:rPr>
      </w:pPr>
      <w:r>
        <w:rPr>
          <w:rFonts w:cs="Arial"/>
          <w:szCs w:val="20"/>
        </w:rPr>
        <w:t>This document sets out how the Accessible I</w:t>
      </w:r>
      <w:r w:rsidR="00A81BE4" w:rsidRPr="00657448">
        <w:rPr>
          <w:rFonts w:cs="Arial"/>
          <w:szCs w:val="20"/>
        </w:rPr>
        <w:t>n</w:t>
      </w:r>
      <w:r>
        <w:rPr>
          <w:rFonts w:cs="Arial"/>
          <w:szCs w:val="20"/>
        </w:rPr>
        <w:t>formation S</w:t>
      </w:r>
      <w:r w:rsidR="00A81BE4" w:rsidRPr="00657448">
        <w:rPr>
          <w:rFonts w:cs="Arial"/>
          <w:szCs w:val="20"/>
        </w:rPr>
        <w:t xml:space="preserve">tandard will be implemented by NHS and adult social care bodies, by providers of NHS and publicly-funded adult social care and by </w:t>
      </w:r>
      <w:r w:rsidR="00253F93">
        <w:rPr>
          <w:rFonts w:cs="Arial"/>
          <w:szCs w:val="20"/>
        </w:rPr>
        <w:t>their IT system suppliers. The S</w:t>
      </w:r>
      <w:r w:rsidR="00A81BE4" w:rsidRPr="00657448">
        <w:rPr>
          <w:rFonts w:cs="Arial"/>
          <w:szCs w:val="20"/>
        </w:rPr>
        <w:t>tandard applies to all providers of NHS and publicly-funded adult social care services, including, but not limited to:</w:t>
      </w:r>
    </w:p>
    <w:p w14:paraId="07F52919" w14:textId="77777777" w:rsidR="00657448" w:rsidRPr="00657448" w:rsidRDefault="00657448" w:rsidP="00657448">
      <w:pPr>
        <w:rPr>
          <w:rFonts w:cs="Arial"/>
          <w:szCs w:val="20"/>
        </w:rPr>
      </w:pPr>
    </w:p>
    <w:p w14:paraId="6FAB3B11" w14:textId="2918F477" w:rsidR="00A81BE4" w:rsidRPr="00657448" w:rsidRDefault="00A81BE4" w:rsidP="00657448">
      <w:pPr>
        <w:pStyle w:val="ListParagraph"/>
        <w:numPr>
          <w:ilvl w:val="0"/>
          <w:numId w:val="38"/>
        </w:numPr>
        <w:rPr>
          <w:rFonts w:cs="Arial"/>
          <w:szCs w:val="20"/>
        </w:rPr>
      </w:pPr>
      <w:r w:rsidRPr="00657448">
        <w:rPr>
          <w:rFonts w:cs="Arial"/>
          <w:szCs w:val="20"/>
        </w:rPr>
        <w:t>NHS Trusts including Foundation T</w:t>
      </w:r>
      <w:r w:rsidR="00177C24">
        <w:rPr>
          <w:rFonts w:cs="Arial"/>
          <w:szCs w:val="20"/>
        </w:rPr>
        <w:t xml:space="preserve">rusts, Acute Trusts, Community </w:t>
      </w:r>
      <w:r w:rsidRPr="00657448">
        <w:rPr>
          <w:rFonts w:cs="Arial"/>
          <w:szCs w:val="20"/>
        </w:rPr>
        <w:t>Trusts, Care Trusts, Ambulance Trusts;</w:t>
      </w:r>
    </w:p>
    <w:p w14:paraId="2FED2F47" w14:textId="77777777" w:rsidR="00657448" w:rsidRDefault="00A81BE4" w:rsidP="00A81BE4">
      <w:pPr>
        <w:pStyle w:val="ListParagraph"/>
        <w:numPr>
          <w:ilvl w:val="0"/>
          <w:numId w:val="38"/>
        </w:numPr>
        <w:rPr>
          <w:rFonts w:cs="Arial"/>
          <w:szCs w:val="20"/>
        </w:rPr>
      </w:pPr>
      <w:r w:rsidRPr="00657448">
        <w:rPr>
          <w:rFonts w:cs="Arial"/>
          <w:szCs w:val="20"/>
        </w:rPr>
        <w:t>Independent contractors providing NHS services – GP practices, optometrists, pharmacists, dentists;</w:t>
      </w:r>
    </w:p>
    <w:p w14:paraId="5BC0279A" w14:textId="6623D3D6" w:rsidR="00A81BE4" w:rsidRDefault="00A81BE4" w:rsidP="00A81BE4">
      <w:pPr>
        <w:pStyle w:val="ListParagraph"/>
        <w:numPr>
          <w:ilvl w:val="0"/>
          <w:numId w:val="38"/>
        </w:numPr>
        <w:rPr>
          <w:rFonts w:cs="Arial"/>
          <w:szCs w:val="20"/>
        </w:rPr>
      </w:pPr>
      <w:r w:rsidRPr="00657448">
        <w:rPr>
          <w:rFonts w:cs="Arial"/>
          <w:szCs w:val="20"/>
        </w:rPr>
        <w:t>Non-NHS providers of NHS and</w:t>
      </w:r>
      <w:r w:rsidR="005D7DE4">
        <w:rPr>
          <w:rFonts w:cs="Arial"/>
          <w:szCs w:val="20"/>
        </w:rPr>
        <w:t xml:space="preserve"> adult</w:t>
      </w:r>
      <w:r w:rsidRPr="00657448">
        <w:rPr>
          <w:rFonts w:cs="Arial"/>
          <w:szCs w:val="20"/>
        </w:rPr>
        <w:t xml:space="preserve"> social care services including organisations from the voluntary and independent sectors.</w:t>
      </w:r>
    </w:p>
    <w:p w14:paraId="3A0F0C38" w14:textId="77777777" w:rsidR="00657448" w:rsidRPr="00657448" w:rsidRDefault="00657448" w:rsidP="00657448">
      <w:pPr>
        <w:pStyle w:val="ListParagraph"/>
        <w:ind w:left="360"/>
        <w:rPr>
          <w:rFonts w:cs="Arial"/>
          <w:szCs w:val="20"/>
        </w:rPr>
      </w:pPr>
    </w:p>
    <w:p w14:paraId="75BC24B2" w14:textId="7B40DDEC" w:rsidR="00A81BE4" w:rsidRDefault="00A81BE4" w:rsidP="00A81BE4">
      <w:pPr>
        <w:rPr>
          <w:rFonts w:cs="Arial"/>
          <w:szCs w:val="20"/>
        </w:rPr>
      </w:pPr>
      <w:r>
        <w:rPr>
          <w:rFonts w:cs="Arial"/>
          <w:szCs w:val="20"/>
        </w:rPr>
        <w:t xml:space="preserve">Note that organisations responsible for commissioning NHS or publicly-funded adult social care services </w:t>
      </w:r>
      <w:r w:rsidR="00177C24">
        <w:rPr>
          <w:rFonts w:cs="Arial"/>
          <w:szCs w:val="20"/>
        </w:rPr>
        <w:t>must also have regard to this S</w:t>
      </w:r>
      <w:r>
        <w:rPr>
          <w:rFonts w:cs="Arial"/>
          <w:szCs w:val="20"/>
        </w:rPr>
        <w:t>tandard</w:t>
      </w:r>
      <w:r w:rsidR="00F86267">
        <w:rPr>
          <w:rFonts w:cs="Arial"/>
          <w:szCs w:val="20"/>
        </w:rPr>
        <w:t xml:space="preserve"> (as outlined in the Specification)</w:t>
      </w:r>
      <w:r>
        <w:rPr>
          <w:rFonts w:cs="Arial"/>
          <w:szCs w:val="20"/>
        </w:rPr>
        <w:t xml:space="preserve">. </w:t>
      </w:r>
    </w:p>
    <w:p w14:paraId="6E548C3E" w14:textId="77777777" w:rsidR="00657448" w:rsidRDefault="00657448" w:rsidP="00A81BE4">
      <w:pPr>
        <w:rPr>
          <w:rFonts w:cs="Arial"/>
          <w:szCs w:val="20"/>
        </w:rPr>
      </w:pPr>
    </w:p>
    <w:p w14:paraId="4DD8B421" w14:textId="7180B492" w:rsidR="00A81BE4" w:rsidRDefault="00A81BE4" w:rsidP="00A81BE4">
      <w:pPr>
        <w:rPr>
          <w:rFonts w:cs="Arial"/>
          <w:szCs w:val="20"/>
        </w:rPr>
      </w:pPr>
      <w:r>
        <w:rPr>
          <w:rFonts w:cs="Arial"/>
          <w:szCs w:val="20"/>
        </w:rPr>
        <w:t>This Plan</w:t>
      </w:r>
      <w:r w:rsidRPr="002E5BAC">
        <w:rPr>
          <w:rFonts w:cs="Arial"/>
          <w:szCs w:val="20"/>
        </w:rPr>
        <w:t xml:space="preserve"> aims to </w:t>
      </w:r>
      <w:r>
        <w:rPr>
          <w:rFonts w:cs="Arial"/>
          <w:szCs w:val="20"/>
        </w:rPr>
        <w:t xml:space="preserve">demonstrate how organisations will need to migrate from </w:t>
      </w:r>
      <w:r w:rsidRPr="002E5BAC">
        <w:rPr>
          <w:rFonts w:cs="Arial"/>
          <w:szCs w:val="20"/>
        </w:rPr>
        <w:t xml:space="preserve">the current or ‘as is’ state </w:t>
      </w:r>
      <w:r>
        <w:rPr>
          <w:rFonts w:cs="Arial"/>
          <w:szCs w:val="20"/>
        </w:rPr>
        <w:t>to</w:t>
      </w:r>
      <w:r w:rsidRPr="002E5BAC">
        <w:rPr>
          <w:rFonts w:cs="Arial"/>
          <w:szCs w:val="20"/>
        </w:rPr>
        <w:t xml:space="preserve"> the new or ‘to be’ state </w:t>
      </w:r>
      <w:r>
        <w:rPr>
          <w:rFonts w:cs="Arial"/>
          <w:szCs w:val="20"/>
        </w:rPr>
        <w:t xml:space="preserve">– in order to implement and comply with </w:t>
      </w:r>
      <w:r w:rsidR="00CF1DCF">
        <w:rPr>
          <w:rFonts w:cs="Arial"/>
          <w:szCs w:val="20"/>
        </w:rPr>
        <w:t>the Accessible I</w:t>
      </w:r>
      <w:r w:rsidRPr="002E5BAC">
        <w:rPr>
          <w:rFonts w:cs="Arial"/>
          <w:szCs w:val="20"/>
        </w:rPr>
        <w:t xml:space="preserve">nformation </w:t>
      </w:r>
      <w:r w:rsidR="00CF1DCF">
        <w:rPr>
          <w:rFonts w:cs="Arial"/>
          <w:szCs w:val="20"/>
        </w:rPr>
        <w:t>S</w:t>
      </w:r>
      <w:r>
        <w:rPr>
          <w:rFonts w:cs="Arial"/>
          <w:szCs w:val="20"/>
        </w:rPr>
        <w:t xml:space="preserve">tandard. </w:t>
      </w:r>
    </w:p>
    <w:p w14:paraId="3C9526CD" w14:textId="77777777" w:rsidR="00657448" w:rsidRPr="008B703D" w:rsidRDefault="00657448" w:rsidP="00A81BE4">
      <w:pPr>
        <w:rPr>
          <w:rFonts w:cs="Arial"/>
          <w:szCs w:val="20"/>
        </w:rPr>
      </w:pPr>
    </w:p>
    <w:p w14:paraId="0D832C62" w14:textId="5F70AD07" w:rsidR="00A81BE4" w:rsidRDefault="00A81BE4" w:rsidP="00A81BE4">
      <w:pPr>
        <w:rPr>
          <w:rFonts w:cs="Arial"/>
          <w:szCs w:val="20"/>
        </w:rPr>
      </w:pPr>
      <w:r>
        <w:rPr>
          <w:rFonts w:cs="Arial"/>
          <w:szCs w:val="20"/>
        </w:rPr>
        <w:t xml:space="preserve">It </w:t>
      </w:r>
      <w:r w:rsidRPr="008B703D">
        <w:rPr>
          <w:rFonts w:cs="Arial"/>
          <w:szCs w:val="20"/>
        </w:rPr>
        <w:t>include</w:t>
      </w:r>
      <w:r>
        <w:rPr>
          <w:rFonts w:cs="Arial"/>
          <w:szCs w:val="20"/>
        </w:rPr>
        <w:t>s</w:t>
      </w:r>
      <w:r w:rsidRPr="008B703D">
        <w:rPr>
          <w:rFonts w:cs="Arial"/>
          <w:szCs w:val="20"/>
        </w:rPr>
        <w:t xml:space="preserve"> all the actions </w:t>
      </w:r>
      <w:r>
        <w:rPr>
          <w:rFonts w:cs="Arial"/>
          <w:szCs w:val="20"/>
        </w:rPr>
        <w:t xml:space="preserve">required to support all applicable </w:t>
      </w:r>
      <w:r w:rsidR="00CF1DCF">
        <w:rPr>
          <w:rFonts w:cs="Arial"/>
          <w:szCs w:val="20"/>
        </w:rPr>
        <w:t>organisations to implement the Accessible Information S</w:t>
      </w:r>
      <w:r>
        <w:rPr>
          <w:rFonts w:cs="Arial"/>
          <w:szCs w:val="20"/>
        </w:rPr>
        <w:t xml:space="preserve">tandard, and </w:t>
      </w:r>
      <w:r w:rsidRPr="008B703D">
        <w:rPr>
          <w:rFonts w:cs="Arial"/>
          <w:szCs w:val="20"/>
        </w:rPr>
        <w:t xml:space="preserve">the governance structures that will be required to ensure that the appropriate steps are clearly defined in order to support the implementation of </w:t>
      </w:r>
      <w:r w:rsidR="00253F93">
        <w:rPr>
          <w:rFonts w:cs="Arial"/>
          <w:szCs w:val="20"/>
        </w:rPr>
        <w:t>the S</w:t>
      </w:r>
      <w:r>
        <w:rPr>
          <w:rFonts w:cs="Arial"/>
          <w:szCs w:val="20"/>
        </w:rPr>
        <w:t>tandard</w:t>
      </w:r>
      <w:r w:rsidRPr="008B703D">
        <w:rPr>
          <w:rFonts w:cs="Arial"/>
          <w:szCs w:val="20"/>
        </w:rPr>
        <w:t xml:space="preserve"> </w:t>
      </w:r>
      <w:r>
        <w:rPr>
          <w:rFonts w:cs="Arial"/>
          <w:szCs w:val="20"/>
        </w:rPr>
        <w:t>locally and nationally</w:t>
      </w:r>
      <w:r w:rsidRPr="008B703D">
        <w:rPr>
          <w:rFonts w:cs="Arial"/>
          <w:szCs w:val="20"/>
        </w:rPr>
        <w:t>.</w:t>
      </w:r>
    </w:p>
    <w:p w14:paraId="40FE5F1D" w14:textId="77777777" w:rsidR="00657448" w:rsidRDefault="00657448" w:rsidP="00A81BE4">
      <w:pPr>
        <w:rPr>
          <w:rFonts w:cs="Arial"/>
          <w:szCs w:val="20"/>
        </w:rPr>
      </w:pPr>
    </w:p>
    <w:p w14:paraId="7C4A6FA2" w14:textId="00BC3E28" w:rsidR="00A81BE4" w:rsidRDefault="00A81BE4" w:rsidP="00A81BE4">
      <w:pPr>
        <w:rPr>
          <w:rFonts w:cs="Arial"/>
          <w:szCs w:val="20"/>
        </w:rPr>
      </w:pPr>
      <w:r>
        <w:rPr>
          <w:rFonts w:cs="Arial"/>
          <w:szCs w:val="20"/>
        </w:rPr>
        <w:t>This Plan should be read along</w:t>
      </w:r>
      <w:r w:rsidR="00CF1DCF">
        <w:rPr>
          <w:rFonts w:cs="Arial"/>
          <w:szCs w:val="20"/>
        </w:rPr>
        <w:t>side the Specification for the A</w:t>
      </w:r>
      <w:r>
        <w:rPr>
          <w:rFonts w:cs="Arial"/>
          <w:szCs w:val="20"/>
        </w:rPr>
        <w:t>ccessible</w:t>
      </w:r>
      <w:r w:rsidR="00CF1DCF">
        <w:rPr>
          <w:rFonts w:cs="Arial"/>
          <w:szCs w:val="20"/>
        </w:rPr>
        <w:t xml:space="preserve"> Information S</w:t>
      </w:r>
      <w:r>
        <w:rPr>
          <w:rFonts w:cs="Arial"/>
          <w:szCs w:val="20"/>
        </w:rPr>
        <w:t xml:space="preserve">tandard, the Implementation Guidance and the Communication Plan. </w:t>
      </w:r>
    </w:p>
    <w:p w14:paraId="7993B0CD" w14:textId="77777777" w:rsidR="00657448" w:rsidRDefault="00657448" w:rsidP="00A81BE4">
      <w:pPr>
        <w:rPr>
          <w:rFonts w:cs="Arial"/>
          <w:szCs w:val="20"/>
        </w:rPr>
      </w:pPr>
    </w:p>
    <w:p w14:paraId="4EA9975B" w14:textId="73F4600E" w:rsidR="00A81BE4" w:rsidRDefault="00A81BE4" w:rsidP="00A81BE4">
      <w:r>
        <w:t>NHS England is proposing to make available a range of resources and mechanisms to support organisations i</w:t>
      </w:r>
      <w:r w:rsidR="00253F93">
        <w:t>n effectively implementing the S</w:t>
      </w:r>
      <w:r>
        <w:t xml:space="preserve">tandard, and to support patients / service users and stakeholder organisations in both understanding individuals’ rights to accessible information and communication support, and how they can support implementation locally. This support is detailed in </w:t>
      </w:r>
      <w:r w:rsidR="00177C24">
        <w:t>section 15</w:t>
      </w:r>
      <w:r w:rsidRPr="00655966">
        <w:t>.</w:t>
      </w:r>
      <w:r>
        <w:t xml:space="preserve"> </w:t>
      </w:r>
    </w:p>
    <w:p w14:paraId="79CF5A8B" w14:textId="77777777" w:rsidR="00A81BE4" w:rsidRDefault="00A81BE4" w:rsidP="00A81BE4"/>
    <w:p w14:paraId="5B20617D" w14:textId="77777777" w:rsidR="00A81BE4" w:rsidRPr="004808EE" w:rsidRDefault="00A81BE4" w:rsidP="00E945D3">
      <w:pPr>
        <w:pStyle w:val="Heading2"/>
      </w:pPr>
      <w:bookmarkStart w:id="28" w:name="_Toc419379618"/>
      <w:bookmarkStart w:id="29" w:name="_Toc423528303"/>
      <w:r w:rsidRPr="004808EE">
        <w:t xml:space="preserve">Related </w:t>
      </w:r>
      <w:r w:rsidRPr="00A81BE4">
        <w:t>standards</w:t>
      </w:r>
      <w:bookmarkEnd w:id="28"/>
      <w:bookmarkEnd w:id="29"/>
    </w:p>
    <w:p w14:paraId="0448D3AD" w14:textId="0353A93D" w:rsidR="00A81BE4" w:rsidRDefault="00CF1DCF" w:rsidP="00A81BE4">
      <w:r>
        <w:t>The A</w:t>
      </w:r>
      <w:r w:rsidR="00A81BE4">
        <w:t>ccessi</w:t>
      </w:r>
      <w:r>
        <w:t>ble Information S</w:t>
      </w:r>
      <w:r w:rsidR="00A81BE4">
        <w:t xml:space="preserve">tandard is a new information standard and will not lead to any superseding or retirement of existing information standards. However, a number of existing information standards are recognised to be </w:t>
      </w:r>
      <w:r>
        <w:t>of particular relevance to the A</w:t>
      </w:r>
      <w:r w:rsidR="00A81BE4">
        <w:t xml:space="preserve">ccessible </w:t>
      </w:r>
      <w:r>
        <w:t>Information S</w:t>
      </w:r>
      <w:r w:rsidR="00A81BE4">
        <w:t>tandard, as follows:</w:t>
      </w:r>
    </w:p>
    <w:p w14:paraId="78ED5076" w14:textId="77777777" w:rsidR="00A81BE4" w:rsidRDefault="00A81BE4" w:rsidP="00A81BE4"/>
    <w:p w14:paraId="4334BD0C" w14:textId="77777777" w:rsidR="00A81BE4" w:rsidRDefault="004E782C" w:rsidP="00F15FD2">
      <w:pPr>
        <w:pStyle w:val="ListParagraph"/>
        <w:numPr>
          <w:ilvl w:val="0"/>
          <w:numId w:val="33"/>
        </w:numPr>
      </w:pPr>
      <w:hyperlink r:id="rId37" w:history="1">
        <w:r w:rsidR="00A81BE4" w:rsidRPr="005F3F9E">
          <w:rPr>
            <w:rStyle w:val="Hyperlink"/>
          </w:rPr>
          <w:t>Secure Email</w:t>
        </w:r>
      </w:hyperlink>
      <w:r w:rsidR="00A81BE4">
        <w:t xml:space="preserve"> (ISB 1596)</w:t>
      </w:r>
    </w:p>
    <w:p w14:paraId="59454AB4" w14:textId="77777777" w:rsidR="00A81BE4" w:rsidRDefault="004E782C" w:rsidP="00F15FD2">
      <w:pPr>
        <w:pStyle w:val="ListParagraph"/>
        <w:numPr>
          <w:ilvl w:val="0"/>
          <w:numId w:val="33"/>
        </w:numPr>
      </w:pPr>
      <w:hyperlink r:id="rId38" w:history="1">
        <w:r w:rsidR="00A81BE4" w:rsidRPr="005F3F9E">
          <w:rPr>
            <w:rStyle w:val="Hyperlink"/>
          </w:rPr>
          <w:t>Mental Health and Learning Disabilities Data Set (MHLDDS)</w:t>
        </w:r>
      </w:hyperlink>
      <w:r w:rsidR="00A81BE4" w:rsidRPr="005F3F9E">
        <w:t xml:space="preserve"> </w:t>
      </w:r>
      <w:r w:rsidR="00A81BE4">
        <w:t>(</w:t>
      </w:r>
      <w:r w:rsidR="00A81BE4" w:rsidRPr="005F3F9E">
        <w:t>ISB 0011</w:t>
      </w:r>
      <w:r w:rsidR="00A81BE4">
        <w:t>)</w:t>
      </w:r>
    </w:p>
    <w:p w14:paraId="524FB0F5" w14:textId="77777777" w:rsidR="00A81BE4" w:rsidRDefault="00A81BE4" w:rsidP="00A81BE4"/>
    <w:p w14:paraId="5644917A" w14:textId="37A7B74D" w:rsidR="00A81BE4" w:rsidRDefault="00A81BE4" w:rsidP="00A81BE4">
      <w:r>
        <w:t>The following information standards should also be referred to by organisations to ensure safe and e</w:t>
      </w:r>
      <w:r w:rsidR="00253F93">
        <w:t>ffective implementation of the S</w:t>
      </w:r>
      <w:r>
        <w:t xml:space="preserve">tandard: </w:t>
      </w:r>
    </w:p>
    <w:p w14:paraId="1F8DD36F" w14:textId="77777777" w:rsidR="00A81BE4" w:rsidRDefault="00A81BE4" w:rsidP="00A81BE4"/>
    <w:p w14:paraId="4DF0E321" w14:textId="77777777" w:rsidR="00F86267" w:rsidRPr="00F86267" w:rsidRDefault="004E782C" w:rsidP="00F86267">
      <w:pPr>
        <w:numPr>
          <w:ilvl w:val="0"/>
          <w:numId w:val="32"/>
        </w:numPr>
      </w:pPr>
      <w:hyperlink r:id="rId39" w:history="1">
        <w:r w:rsidR="00F86267" w:rsidRPr="00F86267">
          <w:rPr>
            <w:rStyle w:val="Hyperlink"/>
          </w:rPr>
          <w:t xml:space="preserve">Clinical Risk Management: its Application in the Deployment and Use of Health IT Systems (ISB 0160 </w:t>
        </w:r>
        <w:proofErr w:type="spellStart"/>
        <w:r w:rsidR="00F86267" w:rsidRPr="00F86267">
          <w:rPr>
            <w:rStyle w:val="Hyperlink"/>
          </w:rPr>
          <w:t>Amd</w:t>
        </w:r>
        <w:proofErr w:type="spellEnd"/>
        <w:r w:rsidR="00F86267" w:rsidRPr="00F86267">
          <w:rPr>
            <w:rStyle w:val="Hyperlink"/>
          </w:rPr>
          <w:t xml:space="preserve"> 38/2012 Version 2)</w:t>
        </w:r>
      </w:hyperlink>
    </w:p>
    <w:p w14:paraId="2D46508A" w14:textId="77777777" w:rsidR="00F86267" w:rsidRPr="00F86267" w:rsidRDefault="004E782C" w:rsidP="00F86267">
      <w:pPr>
        <w:numPr>
          <w:ilvl w:val="0"/>
          <w:numId w:val="32"/>
        </w:numPr>
      </w:pPr>
      <w:hyperlink r:id="rId40" w:history="1">
        <w:r w:rsidR="00F86267" w:rsidRPr="00F86267">
          <w:rPr>
            <w:rStyle w:val="Hyperlink"/>
          </w:rPr>
          <w:t xml:space="preserve">Clinical Risk Management: its Application in the Manufacture of Health IT Systems (ISB 0129 </w:t>
        </w:r>
        <w:proofErr w:type="spellStart"/>
        <w:r w:rsidR="00F86267" w:rsidRPr="00F86267">
          <w:rPr>
            <w:rStyle w:val="Hyperlink"/>
          </w:rPr>
          <w:t>Amd</w:t>
        </w:r>
        <w:proofErr w:type="spellEnd"/>
        <w:r w:rsidR="00F86267" w:rsidRPr="00F86267">
          <w:rPr>
            <w:rStyle w:val="Hyperlink"/>
          </w:rPr>
          <w:t xml:space="preserve"> 39/2012 Version 2)</w:t>
        </w:r>
      </w:hyperlink>
    </w:p>
    <w:p w14:paraId="7D8C9904" w14:textId="77777777" w:rsidR="00F86267" w:rsidRPr="00F86267" w:rsidRDefault="00F86267" w:rsidP="00F86267">
      <w:pPr>
        <w:numPr>
          <w:ilvl w:val="0"/>
          <w:numId w:val="32"/>
        </w:numPr>
        <w:rPr>
          <w:rStyle w:val="Hyperlink"/>
        </w:rPr>
      </w:pPr>
      <w:r w:rsidRPr="00F86267">
        <w:fldChar w:fldCharType="begin"/>
      </w:r>
      <w:r w:rsidRPr="00F86267">
        <w:instrText xml:space="preserve"> HYPERLINK "http://www.isb.nhs.uk/library/standard/121" </w:instrText>
      </w:r>
      <w:r w:rsidRPr="00F86267">
        <w:fldChar w:fldCharType="separate"/>
      </w:r>
      <w:r w:rsidRPr="00F86267">
        <w:rPr>
          <w:rStyle w:val="Hyperlink"/>
        </w:rPr>
        <w:t>Information Governance Standards Framework (ISB 1512)</w:t>
      </w:r>
    </w:p>
    <w:p w14:paraId="15D73B52" w14:textId="77777777" w:rsidR="00F86267" w:rsidRPr="00F86267" w:rsidRDefault="00F86267" w:rsidP="00F86267">
      <w:pPr>
        <w:numPr>
          <w:ilvl w:val="0"/>
          <w:numId w:val="32"/>
        </w:numPr>
      </w:pPr>
      <w:r w:rsidRPr="00F86267">
        <w:fldChar w:fldCharType="end"/>
      </w:r>
      <w:hyperlink r:id="rId41" w:history="1">
        <w:r w:rsidRPr="00F86267">
          <w:rPr>
            <w:rStyle w:val="Hyperlink"/>
          </w:rPr>
          <w:t>ISB Information Governance baselines</w:t>
        </w:r>
      </w:hyperlink>
    </w:p>
    <w:p w14:paraId="7D0B7ED8" w14:textId="77777777" w:rsidR="00F86267" w:rsidRPr="00F86267" w:rsidRDefault="00F86267" w:rsidP="00F86267">
      <w:pPr>
        <w:numPr>
          <w:ilvl w:val="0"/>
          <w:numId w:val="32"/>
        </w:numPr>
        <w:rPr>
          <w:rStyle w:val="Hyperlink"/>
        </w:rPr>
      </w:pPr>
      <w:r w:rsidRPr="00F86267">
        <w:fldChar w:fldCharType="begin"/>
      </w:r>
      <w:r w:rsidRPr="00F86267">
        <w:instrText xml:space="preserve"> HYPERLINK "http://www.isb.nhs.uk/documents/isb-1552/" </w:instrText>
      </w:r>
      <w:r w:rsidRPr="00F86267">
        <w:fldChar w:fldCharType="separate"/>
      </w:r>
      <w:r w:rsidRPr="00F86267">
        <w:rPr>
          <w:rStyle w:val="Hyperlink"/>
        </w:rPr>
        <w:t>Read Codes (ISB 1552 and 1553)</w:t>
      </w:r>
    </w:p>
    <w:p w14:paraId="3D0E1E4D" w14:textId="77777777" w:rsidR="00F86267" w:rsidRPr="00F86267" w:rsidRDefault="00F86267" w:rsidP="00F86267">
      <w:pPr>
        <w:numPr>
          <w:ilvl w:val="0"/>
          <w:numId w:val="32"/>
        </w:numPr>
        <w:rPr>
          <w:rStyle w:val="Hyperlink"/>
        </w:rPr>
      </w:pPr>
      <w:r w:rsidRPr="00F86267">
        <w:fldChar w:fldCharType="end"/>
      </w:r>
      <w:r w:rsidRPr="00F86267">
        <w:fldChar w:fldCharType="begin"/>
      </w:r>
      <w:r w:rsidRPr="00F86267">
        <w:instrText xml:space="preserve"> HYPERLINK "http://www.isb.nhs.uk/documents/isb-0034" </w:instrText>
      </w:r>
      <w:r w:rsidRPr="00F86267">
        <w:fldChar w:fldCharType="separate"/>
      </w:r>
      <w:r w:rsidRPr="00F86267">
        <w:rPr>
          <w:rStyle w:val="Hyperlink"/>
        </w:rPr>
        <w:t>SNOMED CT (ISB 0034)</w:t>
      </w:r>
    </w:p>
    <w:p w14:paraId="0F7D5364" w14:textId="61AD574C" w:rsidR="00A81BE4" w:rsidRDefault="00F86267" w:rsidP="00F86267">
      <w:r w:rsidRPr="00F86267">
        <w:fldChar w:fldCharType="end"/>
      </w:r>
    </w:p>
    <w:p w14:paraId="380BCC98" w14:textId="77777777" w:rsidR="00A81BE4" w:rsidRDefault="00A81BE4" w:rsidP="00A81BE4">
      <w:r>
        <w:t xml:space="preserve">Post-approval, this standard is expected to require reflection in other information standards as part of their scheduled review processes. </w:t>
      </w:r>
      <w:bookmarkStart w:id="30" w:name="_Toc419379619"/>
    </w:p>
    <w:p w14:paraId="53A31D1A" w14:textId="77777777" w:rsidR="00A81BE4" w:rsidRDefault="00A81BE4">
      <w:pPr>
        <w:rPr>
          <w:rFonts w:cs="Arial"/>
          <w:b/>
          <w:color w:val="0072C6"/>
          <w:kern w:val="32"/>
          <w:sz w:val="32"/>
          <w:szCs w:val="32"/>
        </w:rPr>
      </w:pPr>
      <w:r>
        <w:br w:type="page"/>
      </w:r>
    </w:p>
    <w:p w14:paraId="6AB4A2E5" w14:textId="3C2E348F" w:rsidR="00A81BE4" w:rsidRDefault="00A81BE4" w:rsidP="00A81BE4">
      <w:pPr>
        <w:pStyle w:val="Heading1"/>
      </w:pPr>
      <w:bookmarkStart w:id="31" w:name="_Toc423528304"/>
      <w:r>
        <w:t>Accessible information standard summary</w:t>
      </w:r>
      <w:bookmarkEnd w:id="30"/>
      <w:bookmarkEnd w:id="31"/>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6927"/>
      </w:tblGrid>
      <w:tr w:rsidR="00B0604A" w:rsidRPr="005E040E" w14:paraId="5B0154BA" w14:textId="77777777" w:rsidTr="00306448">
        <w:tc>
          <w:tcPr>
            <w:tcW w:w="9180" w:type="dxa"/>
            <w:gridSpan w:val="2"/>
            <w:shd w:val="clear" w:color="auto" w:fill="auto"/>
          </w:tcPr>
          <w:p w14:paraId="252A18AC" w14:textId="77777777" w:rsidR="00B0604A" w:rsidRPr="00306448" w:rsidRDefault="00B0604A" w:rsidP="00B0604A">
            <w:pPr>
              <w:rPr>
                <w:b/>
              </w:rPr>
            </w:pPr>
            <w:r w:rsidRPr="00306448">
              <w:rPr>
                <w:b/>
              </w:rPr>
              <w:t>Standard</w:t>
            </w:r>
          </w:p>
        </w:tc>
      </w:tr>
      <w:tr w:rsidR="00B0604A" w:rsidRPr="005E040E" w14:paraId="3C4EC37D" w14:textId="77777777" w:rsidTr="00B0604A">
        <w:tc>
          <w:tcPr>
            <w:tcW w:w="2253" w:type="dxa"/>
          </w:tcPr>
          <w:p w14:paraId="5D1C4008" w14:textId="77777777" w:rsidR="00B0604A" w:rsidRPr="005E040E" w:rsidRDefault="00B0604A" w:rsidP="00B0604A">
            <w:r w:rsidRPr="005E040E">
              <w:t xml:space="preserve">Standard Title </w:t>
            </w:r>
          </w:p>
        </w:tc>
        <w:tc>
          <w:tcPr>
            <w:tcW w:w="6927" w:type="dxa"/>
          </w:tcPr>
          <w:p w14:paraId="1FD1524B" w14:textId="77777777" w:rsidR="00B0604A" w:rsidRPr="005E040E" w:rsidRDefault="00B0604A" w:rsidP="00B0604A">
            <w:r w:rsidRPr="005E040E">
              <w:t>Accessible Information</w:t>
            </w:r>
          </w:p>
        </w:tc>
      </w:tr>
      <w:tr w:rsidR="00B0604A" w:rsidRPr="005E040E" w14:paraId="19F310F1" w14:textId="77777777" w:rsidTr="00B0604A">
        <w:tc>
          <w:tcPr>
            <w:tcW w:w="2253" w:type="dxa"/>
          </w:tcPr>
          <w:p w14:paraId="34AE6DC0" w14:textId="77777777" w:rsidR="00B0604A" w:rsidRPr="005E040E" w:rsidRDefault="00B0604A" w:rsidP="00B0604A">
            <w:r w:rsidRPr="005E040E">
              <w:br w:type="page"/>
            </w:r>
            <w:r w:rsidRPr="005E040E">
              <w:br w:type="page"/>
              <w:t>Standard Number</w:t>
            </w:r>
          </w:p>
        </w:tc>
        <w:tc>
          <w:tcPr>
            <w:tcW w:w="6927" w:type="dxa"/>
          </w:tcPr>
          <w:p w14:paraId="22B52256" w14:textId="77777777" w:rsidR="00B0604A" w:rsidRPr="0078203D" w:rsidRDefault="004E782C" w:rsidP="00B0604A">
            <w:pPr>
              <w:rPr>
                <w:color w:val="0000FF"/>
                <w:u w:val="single"/>
              </w:rPr>
            </w:pPr>
            <w:hyperlink r:id="rId42" w:history="1">
              <w:r w:rsidR="00B0604A" w:rsidRPr="003A0A04">
                <w:rPr>
                  <w:rStyle w:val="Hyperlink"/>
                </w:rPr>
                <w:t>SCCI</w:t>
              </w:r>
              <w:r w:rsidR="00B0604A">
                <w:rPr>
                  <w:rStyle w:val="Hyperlink"/>
                </w:rPr>
                <w:t>1605  (ISB</w:t>
              </w:r>
              <w:r w:rsidR="00B0604A" w:rsidRPr="003A0A04">
                <w:rPr>
                  <w:rStyle w:val="Hyperlink"/>
                </w:rPr>
                <w:t xml:space="preserve">1605 - </w:t>
              </w:r>
              <w:proofErr w:type="spellStart"/>
              <w:r w:rsidR="00B0604A" w:rsidRPr="003A0A04">
                <w:rPr>
                  <w:rStyle w:val="Hyperlink"/>
                </w:rPr>
                <w:t>Amd</w:t>
              </w:r>
              <w:proofErr w:type="spellEnd"/>
              <w:r w:rsidR="00B0604A" w:rsidRPr="003A0A04">
                <w:rPr>
                  <w:rStyle w:val="Hyperlink"/>
                </w:rPr>
                <w:t xml:space="preserve"> 8/2013 Initial Standard)</w:t>
              </w:r>
            </w:hyperlink>
          </w:p>
        </w:tc>
      </w:tr>
      <w:tr w:rsidR="00B0604A" w:rsidRPr="005E040E" w14:paraId="4263C182" w14:textId="77777777" w:rsidTr="00B0604A">
        <w:trPr>
          <w:trHeight w:val="983"/>
        </w:trPr>
        <w:tc>
          <w:tcPr>
            <w:tcW w:w="2253" w:type="dxa"/>
          </w:tcPr>
          <w:p w14:paraId="1CDD9CE8" w14:textId="77777777" w:rsidR="00B0604A" w:rsidRPr="005E040E" w:rsidRDefault="00B0604A" w:rsidP="00B0604A">
            <w:r w:rsidRPr="005E040E">
              <w:t>Description</w:t>
            </w:r>
          </w:p>
        </w:tc>
        <w:tc>
          <w:tcPr>
            <w:tcW w:w="6927" w:type="dxa"/>
          </w:tcPr>
          <w:p w14:paraId="7CD94253" w14:textId="77777777" w:rsidR="00B0604A" w:rsidRDefault="00B0604A" w:rsidP="00B0604A">
            <w:r w:rsidRPr="005E040E">
              <w:t>Accessible Information aims to ensure that people</w:t>
            </w:r>
            <w:r>
              <w:t xml:space="preserve"> with a disability, impairment or sensory loss</w:t>
            </w:r>
            <w:r w:rsidRPr="005E040E">
              <w:t xml:space="preserve"> get information about their health and care which they can read and understand (for example in easy read, braille or via email) and communication support if they need it (for example B</w:t>
            </w:r>
            <w:r>
              <w:t xml:space="preserve">ritish </w:t>
            </w:r>
            <w:r w:rsidRPr="005E040E">
              <w:t>S</w:t>
            </w:r>
            <w:r>
              <w:t xml:space="preserve">ign </w:t>
            </w:r>
            <w:r w:rsidRPr="005E040E">
              <w:t>L</w:t>
            </w:r>
            <w:r>
              <w:t>anguage (BSL)</w:t>
            </w:r>
            <w:r w:rsidRPr="005E040E">
              <w:t xml:space="preserve"> interpretation). </w:t>
            </w:r>
          </w:p>
          <w:p w14:paraId="35D26662" w14:textId="77777777" w:rsidR="00B0604A" w:rsidRPr="005E040E" w:rsidRDefault="00B0604A" w:rsidP="00B0604A"/>
          <w:p w14:paraId="63AE9DBC" w14:textId="71558E44" w:rsidR="00B0604A" w:rsidRDefault="00253F93" w:rsidP="00B0604A">
            <w:r>
              <w:t>The S</w:t>
            </w:r>
            <w:r w:rsidR="00B0604A" w:rsidRPr="005E040E">
              <w:t>tandard will establish a</w:t>
            </w:r>
            <w:r w:rsidR="003438C6">
              <w:t xml:space="preserve"> clear and consistent framework</w:t>
            </w:r>
            <w:r w:rsidR="00B0604A" w:rsidRPr="005E040E">
              <w:t xml:space="preserve"> and provide direction as to </w:t>
            </w:r>
            <w:r w:rsidR="00B0604A">
              <w:t>the identification, recording, flagging,</w:t>
            </w:r>
            <w:r w:rsidR="00B0604A" w:rsidRPr="005E040E">
              <w:t xml:space="preserve"> sharing and meeting of disabled people’s information and communication needs. Implementation will require changes to recording practices (including electronic systems) and to processes for identifying and meeting people’s communication needs.</w:t>
            </w:r>
          </w:p>
          <w:p w14:paraId="3CE610DC" w14:textId="77777777" w:rsidR="00B0604A" w:rsidRPr="005E040E" w:rsidRDefault="00B0604A" w:rsidP="00B0604A"/>
          <w:p w14:paraId="6121A069" w14:textId="14E28615" w:rsidR="00B0604A" w:rsidRDefault="00B0604A" w:rsidP="00B0604A">
            <w:r w:rsidRPr="005E040E">
              <w:t xml:space="preserve">Accessible Information will require </w:t>
            </w:r>
            <w:r w:rsidR="003438C6">
              <w:t>providers of NHS</w:t>
            </w:r>
            <w:r w:rsidRPr="005E040E">
              <w:t xml:space="preserve"> and</w:t>
            </w:r>
            <w:r w:rsidR="001825C4">
              <w:t xml:space="preserve"> adult</w:t>
            </w:r>
            <w:r w:rsidRPr="005E040E">
              <w:t xml:space="preserve"> social care to: </w:t>
            </w:r>
          </w:p>
          <w:p w14:paraId="6213C9D6" w14:textId="77777777" w:rsidR="00B0604A" w:rsidRPr="005E040E" w:rsidRDefault="00B0604A" w:rsidP="00B0604A"/>
          <w:p w14:paraId="2C3313F3" w14:textId="77777777" w:rsidR="00B0604A" w:rsidRPr="005E040E" w:rsidRDefault="00B0604A" w:rsidP="00B0604A">
            <w:pPr>
              <w:pStyle w:val="ListParagraph"/>
              <w:numPr>
                <w:ilvl w:val="0"/>
                <w:numId w:val="39"/>
              </w:numPr>
            </w:pPr>
            <w:r w:rsidRPr="005E040E">
              <w:t>Identify the information and communication support needs of patients, service users, carers and parents</w:t>
            </w:r>
            <w:r>
              <w:t xml:space="preserve"> with a disability, impairment or sensory loss</w:t>
            </w:r>
            <w:r w:rsidRPr="005E040E">
              <w:t xml:space="preserve">; </w:t>
            </w:r>
          </w:p>
          <w:p w14:paraId="3E9118C2" w14:textId="115FF2D4" w:rsidR="00B0604A" w:rsidRPr="005E040E" w:rsidRDefault="00B0604A" w:rsidP="00B0604A">
            <w:pPr>
              <w:pStyle w:val="ListParagraph"/>
              <w:numPr>
                <w:ilvl w:val="0"/>
                <w:numId w:val="39"/>
              </w:numPr>
            </w:pPr>
            <w:r w:rsidRPr="005E040E">
              <w:t>Record or input data using identified definitions / codes (</w:t>
            </w:r>
            <w:r>
              <w:t xml:space="preserve">including using relevant SNOMED </w:t>
            </w:r>
            <w:r w:rsidRPr="005E040E">
              <w:t>CT, Read</w:t>
            </w:r>
            <w:r w:rsidR="001825C4">
              <w:t xml:space="preserve"> </w:t>
            </w:r>
            <w:r>
              <w:t>v2</w:t>
            </w:r>
            <w:r w:rsidRPr="005E040E">
              <w:t xml:space="preserve"> or CTV3 codes where used in systems); </w:t>
            </w:r>
          </w:p>
          <w:p w14:paraId="5F6FAF41" w14:textId="77777777" w:rsidR="00B0604A" w:rsidRPr="005E040E" w:rsidRDefault="00B0604A" w:rsidP="00B0604A">
            <w:pPr>
              <w:pStyle w:val="ListParagraph"/>
              <w:numPr>
                <w:ilvl w:val="0"/>
                <w:numId w:val="39"/>
              </w:numPr>
            </w:pPr>
            <w:r w:rsidRPr="005E040E">
              <w:t xml:space="preserve">Refer to, act upon and share the recorded information and communication support needs of patients, </w:t>
            </w:r>
            <w:r>
              <w:t xml:space="preserve">service users, </w:t>
            </w:r>
            <w:r w:rsidRPr="005E040E">
              <w:t xml:space="preserve">carers and </w:t>
            </w:r>
            <w:r>
              <w:t>parents</w:t>
            </w:r>
            <w:r w:rsidRPr="005E040E">
              <w:t xml:space="preserve"> </w:t>
            </w:r>
            <w:r>
              <w:t xml:space="preserve">with a disability, impairment or sensory loss </w:t>
            </w:r>
            <w:r w:rsidRPr="005E040E">
              <w:t>(within existing information governance and data-sharing protocols);</w:t>
            </w:r>
          </w:p>
          <w:p w14:paraId="5AA33637" w14:textId="77777777" w:rsidR="00B0604A" w:rsidRPr="005E040E" w:rsidRDefault="00B0604A" w:rsidP="00B0604A">
            <w:pPr>
              <w:pStyle w:val="ListParagraph"/>
              <w:numPr>
                <w:ilvl w:val="0"/>
                <w:numId w:val="39"/>
              </w:numPr>
            </w:pPr>
            <w:r w:rsidRPr="005E040E">
              <w:t xml:space="preserve">Meet patients,’ </w:t>
            </w:r>
            <w:r>
              <w:t xml:space="preserve">service users,’ </w:t>
            </w:r>
            <w:r w:rsidRPr="005E040E">
              <w:t xml:space="preserve">carers’ and </w:t>
            </w:r>
            <w:r>
              <w:t>parents’</w:t>
            </w:r>
            <w:r w:rsidRPr="005E040E">
              <w:t xml:space="preserve"> information and communication support needs, wherever reasonably possible.</w:t>
            </w:r>
          </w:p>
        </w:tc>
      </w:tr>
      <w:tr w:rsidR="00B0604A" w:rsidRPr="005E040E" w14:paraId="59C745A3" w14:textId="77777777" w:rsidTr="00AB54B3">
        <w:trPr>
          <w:trHeight w:val="288"/>
        </w:trPr>
        <w:tc>
          <w:tcPr>
            <w:tcW w:w="2253" w:type="dxa"/>
            <w:tcBorders>
              <w:bottom w:val="single" w:sz="4" w:space="0" w:color="000000"/>
            </w:tcBorders>
          </w:tcPr>
          <w:p w14:paraId="080376CA" w14:textId="77777777" w:rsidR="00B0604A" w:rsidRPr="005E040E" w:rsidRDefault="00B0604A" w:rsidP="00B0604A">
            <w:r w:rsidRPr="005E040E">
              <w:t>Applies to</w:t>
            </w:r>
          </w:p>
        </w:tc>
        <w:tc>
          <w:tcPr>
            <w:tcW w:w="6927" w:type="dxa"/>
            <w:tcBorders>
              <w:bottom w:val="single" w:sz="4" w:space="0" w:color="000000"/>
            </w:tcBorders>
          </w:tcPr>
          <w:p w14:paraId="07F0DFB4" w14:textId="43993E1F" w:rsidR="00B0604A" w:rsidRDefault="00B0604A" w:rsidP="00B0604A">
            <w:r w:rsidRPr="005E040E">
              <w:t xml:space="preserve">All providers of NHS and </w:t>
            </w:r>
            <w:r w:rsidR="00D86D02">
              <w:t>publicly</w:t>
            </w:r>
            <w:r w:rsidRPr="005E040E">
              <w:t xml:space="preserve">-funded </w:t>
            </w:r>
            <w:r w:rsidR="00D86D02">
              <w:t xml:space="preserve">adult </w:t>
            </w:r>
            <w:r w:rsidRPr="005E040E">
              <w:t>social care services, including, but not limited to:</w:t>
            </w:r>
          </w:p>
          <w:p w14:paraId="3EC2B855" w14:textId="77777777" w:rsidR="00B0604A" w:rsidRPr="005E040E" w:rsidRDefault="00B0604A" w:rsidP="00B0604A"/>
          <w:p w14:paraId="4F267AB5" w14:textId="77777777" w:rsidR="00B0604A" w:rsidRPr="005E040E" w:rsidRDefault="00B0604A" w:rsidP="00B0604A">
            <w:pPr>
              <w:pStyle w:val="ListParagraph"/>
              <w:numPr>
                <w:ilvl w:val="0"/>
                <w:numId w:val="40"/>
              </w:numPr>
            </w:pPr>
            <w:r w:rsidRPr="005E040E">
              <w:t>NHS Trusts including Foundation T</w:t>
            </w:r>
            <w:r>
              <w:t xml:space="preserve">rusts, Acute Trusts, Community </w:t>
            </w:r>
            <w:r w:rsidRPr="005E040E">
              <w:t>Trusts, Care Trusts, Ambulance Trusts;</w:t>
            </w:r>
          </w:p>
          <w:p w14:paraId="123E45D4" w14:textId="77777777" w:rsidR="00B0604A" w:rsidRPr="005E040E" w:rsidRDefault="00B0604A" w:rsidP="00B0604A">
            <w:pPr>
              <w:pStyle w:val="ListParagraph"/>
              <w:numPr>
                <w:ilvl w:val="0"/>
                <w:numId w:val="40"/>
              </w:numPr>
            </w:pPr>
            <w:r w:rsidRPr="005E040E">
              <w:t>Independent contractors providing NHS services – GP practices, optometrists, pharmacists, dentists;</w:t>
            </w:r>
          </w:p>
          <w:p w14:paraId="57BB9583" w14:textId="77777777" w:rsidR="00B0604A" w:rsidRDefault="00B0604A" w:rsidP="00B0604A">
            <w:pPr>
              <w:pStyle w:val="ListParagraph"/>
              <w:numPr>
                <w:ilvl w:val="0"/>
                <w:numId w:val="40"/>
              </w:numPr>
            </w:pPr>
            <w:r w:rsidRPr="005E040E">
              <w:t>Non-NHS providers of NHS and social care services including organisations from the voluntary and independent sectors.</w:t>
            </w:r>
          </w:p>
          <w:p w14:paraId="5861BD02" w14:textId="77777777" w:rsidR="00B0604A" w:rsidRDefault="00B0604A" w:rsidP="00B0604A"/>
          <w:p w14:paraId="7A0981D8" w14:textId="76E17C41" w:rsidR="00B0604A" w:rsidRPr="005E040E" w:rsidRDefault="003438C6" w:rsidP="00B0604A">
            <w:r>
              <w:t xml:space="preserve">Commissioners </w:t>
            </w:r>
            <w:r w:rsidRPr="00F973B6">
              <w:t>of NHS and publicly-funded adult social care must also have regard to this standard, in so much as they must ensure that contracts, frameworks and performance-management arrangements with provider</w:t>
            </w:r>
            <w:r w:rsidR="00253F93">
              <w:t xml:space="preserve"> bodies enable and promote the S</w:t>
            </w:r>
            <w:r w:rsidRPr="00F973B6">
              <w:t>tandard’s requirements.</w:t>
            </w:r>
          </w:p>
        </w:tc>
      </w:tr>
      <w:tr w:rsidR="00B0604A" w:rsidRPr="005E040E" w14:paraId="16396662" w14:textId="77777777" w:rsidTr="0029247A">
        <w:tc>
          <w:tcPr>
            <w:tcW w:w="9180" w:type="dxa"/>
            <w:gridSpan w:val="2"/>
            <w:shd w:val="clear" w:color="auto" w:fill="auto"/>
          </w:tcPr>
          <w:p w14:paraId="4CC755F5" w14:textId="77777777" w:rsidR="00B0604A" w:rsidRPr="0078203D" w:rsidRDefault="00B0604A" w:rsidP="00B0604A">
            <w:pPr>
              <w:rPr>
                <w:b/>
              </w:rPr>
            </w:pPr>
            <w:r w:rsidRPr="0029247A">
              <w:rPr>
                <w:b/>
              </w:rPr>
              <w:t>Release</w:t>
            </w:r>
          </w:p>
        </w:tc>
      </w:tr>
      <w:tr w:rsidR="00B0604A" w:rsidRPr="005E040E" w14:paraId="22A945CC" w14:textId="77777777" w:rsidTr="00B0604A">
        <w:tc>
          <w:tcPr>
            <w:tcW w:w="2253" w:type="dxa"/>
          </w:tcPr>
          <w:p w14:paraId="331970EE" w14:textId="77777777" w:rsidR="00B0604A" w:rsidRPr="005E040E" w:rsidRDefault="00B0604A" w:rsidP="00B0604A">
            <w:r w:rsidRPr="005E040E">
              <w:t>Release Number</w:t>
            </w:r>
          </w:p>
        </w:tc>
        <w:tc>
          <w:tcPr>
            <w:tcW w:w="6927" w:type="dxa"/>
          </w:tcPr>
          <w:p w14:paraId="720E1E32" w14:textId="77777777" w:rsidR="00B0604A" w:rsidRPr="005E040E" w:rsidRDefault="00B0604A" w:rsidP="00B0604A">
            <w:r w:rsidRPr="005E040E">
              <w:t>SCCI1605</w:t>
            </w:r>
          </w:p>
        </w:tc>
      </w:tr>
      <w:tr w:rsidR="00B0604A" w:rsidRPr="005E040E" w14:paraId="2806389A" w14:textId="77777777" w:rsidTr="00B0604A">
        <w:tc>
          <w:tcPr>
            <w:tcW w:w="2253" w:type="dxa"/>
          </w:tcPr>
          <w:p w14:paraId="52E770A9" w14:textId="77777777" w:rsidR="00B0604A" w:rsidRPr="005E040E" w:rsidRDefault="00B0604A" w:rsidP="00B0604A">
            <w:r w:rsidRPr="005E040E">
              <w:t>Release Title</w:t>
            </w:r>
          </w:p>
        </w:tc>
        <w:tc>
          <w:tcPr>
            <w:tcW w:w="6927" w:type="dxa"/>
          </w:tcPr>
          <w:p w14:paraId="13D9DD29" w14:textId="77777777" w:rsidR="00B0604A" w:rsidRPr="005E040E" w:rsidRDefault="00B0604A" w:rsidP="00B0604A">
            <w:r w:rsidRPr="005E040E">
              <w:t>Accessible Information</w:t>
            </w:r>
          </w:p>
        </w:tc>
      </w:tr>
      <w:tr w:rsidR="00B0604A" w:rsidRPr="005E040E" w14:paraId="5C143950" w14:textId="77777777" w:rsidTr="00B0604A">
        <w:trPr>
          <w:trHeight w:val="263"/>
        </w:trPr>
        <w:tc>
          <w:tcPr>
            <w:tcW w:w="2253" w:type="dxa"/>
          </w:tcPr>
          <w:p w14:paraId="11B62318" w14:textId="77777777" w:rsidR="00B0604A" w:rsidRPr="005E040E" w:rsidRDefault="00B0604A" w:rsidP="00B0604A">
            <w:r w:rsidRPr="005E040E">
              <w:t>Description</w:t>
            </w:r>
          </w:p>
        </w:tc>
        <w:tc>
          <w:tcPr>
            <w:tcW w:w="6927" w:type="dxa"/>
          </w:tcPr>
          <w:p w14:paraId="136D1D93" w14:textId="77777777" w:rsidR="00B0604A" w:rsidRPr="005E040E" w:rsidRDefault="00B0604A" w:rsidP="00B0604A">
            <w:r w:rsidRPr="005E040E">
              <w:t>The consist</w:t>
            </w:r>
            <w:r>
              <w:t>ent identification, recording, flagging</w:t>
            </w:r>
            <w:r w:rsidRPr="005E040E">
              <w:t>, sharing and meeting of the information and communication support needs of patients, service users, carers and parents with a disability</w:t>
            </w:r>
            <w:r>
              <w:t>, impairment</w:t>
            </w:r>
            <w:r w:rsidRPr="005E040E">
              <w:t xml:space="preserve"> or sensory loss. </w:t>
            </w:r>
          </w:p>
        </w:tc>
      </w:tr>
      <w:tr w:rsidR="00B0604A" w:rsidRPr="005E040E" w14:paraId="25052A68" w14:textId="77777777" w:rsidTr="00B0604A">
        <w:trPr>
          <w:trHeight w:val="675"/>
        </w:trPr>
        <w:tc>
          <w:tcPr>
            <w:tcW w:w="2253" w:type="dxa"/>
          </w:tcPr>
          <w:p w14:paraId="0EE792A6" w14:textId="77777777" w:rsidR="00B0604A" w:rsidRPr="005E040E" w:rsidRDefault="00B0604A" w:rsidP="00B0604A">
            <w:r w:rsidRPr="005E040E">
              <w:t>Voluntary Implementation Date</w:t>
            </w:r>
          </w:p>
        </w:tc>
        <w:tc>
          <w:tcPr>
            <w:tcW w:w="6927" w:type="dxa"/>
          </w:tcPr>
          <w:p w14:paraId="64F1A2F3" w14:textId="65A4428A" w:rsidR="00B0604A" w:rsidRPr="005E040E" w:rsidRDefault="00B0604A" w:rsidP="00285203">
            <w:r w:rsidRPr="005E040E">
              <w:t xml:space="preserve">Organisations </w:t>
            </w:r>
            <w:r>
              <w:t>MAY</w:t>
            </w:r>
            <w:r w:rsidRPr="005E040E">
              <w:t xml:space="preserve"> begin to implement t</w:t>
            </w:r>
            <w:r w:rsidR="00253F93">
              <w:t>he S</w:t>
            </w:r>
            <w:r w:rsidRPr="005E040E">
              <w:t xml:space="preserve">tandard immediately upon </w:t>
            </w:r>
            <w:r w:rsidR="00285203">
              <w:t>publication of the I</w:t>
            </w:r>
            <w:r w:rsidR="00C02FD9">
              <w:t>nformation Standards Notice (I</w:t>
            </w:r>
            <w:r w:rsidR="00285203">
              <w:t>SN</w:t>
            </w:r>
            <w:r w:rsidR="00C02FD9">
              <w:t>)</w:t>
            </w:r>
            <w:r w:rsidRPr="005E040E">
              <w:t>.</w:t>
            </w:r>
          </w:p>
        </w:tc>
      </w:tr>
      <w:tr w:rsidR="00B0604A" w:rsidRPr="005E040E" w14:paraId="5D1DBB6F" w14:textId="77777777" w:rsidTr="00B0604A">
        <w:trPr>
          <w:trHeight w:val="263"/>
        </w:trPr>
        <w:tc>
          <w:tcPr>
            <w:tcW w:w="2253" w:type="dxa"/>
            <w:tcBorders>
              <w:bottom w:val="single" w:sz="4" w:space="0" w:color="000000"/>
            </w:tcBorders>
          </w:tcPr>
          <w:p w14:paraId="5238A15C" w14:textId="77777777" w:rsidR="00B0604A" w:rsidRPr="005E040E" w:rsidRDefault="00B0604A" w:rsidP="00B0604A">
            <w:r w:rsidRPr="005E040E">
              <w:t>Mandatory Implementation Date</w:t>
            </w:r>
          </w:p>
        </w:tc>
        <w:tc>
          <w:tcPr>
            <w:tcW w:w="6927" w:type="dxa"/>
            <w:tcBorders>
              <w:bottom w:val="single" w:sz="4" w:space="0" w:color="000000"/>
            </w:tcBorders>
          </w:tcPr>
          <w:p w14:paraId="4A69EFB4" w14:textId="427BD9EE" w:rsidR="00B0604A" w:rsidRPr="005E040E" w:rsidRDefault="00B0604A" w:rsidP="004457DB">
            <w:r w:rsidRPr="005E040E">
              <w:t xml:space="preserve">By </w:t>
            </w:r>
            <w:r w:rsidR="004457DB">
              <w:t>31 July 2016</w:t>
            </w:r>
            <w:r w:rsidRPr="005E040E">
              <w:t>, all applicable orga</w:t>
            </w:r>
            <w:r w:rsidR="00CF1DCF">
              <w:t>nisations MUST comply with the Accessible Information S</w:t>
            </w:r>
            <w:r w:rsidRPr="005E040E">
              <w:t xml:space="preserve">tandard in full (date of full conformance). </w:t>
            </w:r>
          </w:p>
        </w:tc>
      </w:tr>
    </w:tbl>
    <w:p w14:paraId="3F5B03B0" w14:textId="77777777" w:rsidR="00A81BE4" w:rsidRPr="004A6B94" w:rsidRDefault="00A81BE4" w:rsidP="00A81BE4">
      <w:pPr>
        <w:rPr>
          <w:rFonts w:cs="Arial"/>
          <w:b/>
          <w:bCs w:val="0"/>
          <w:color w:val="003350"/>
          <w:spacing w:val="-14"/>
          <w:kern w:val="28"/>
          <w:szCs w:val="32"/>
        </w:rPr>
      </w:pPr>
    </w:p>
    <w:p w14:paraId="7660167A" w14:textId="624DC8C0" w:rsidR="00B0604A" w:rsidRPr="00D12632" w:rsidRDefault="00A81BE4">
      <w:r>
        <w:br w:type="page"/>
      </w:r>
      <w:bookmarkStart w:id="32" w:name="_Toc419379620"/>
    </w:p>
    <w:p w14:paraId="387BE8C0" w14:textId="389CE73E" w:rsidR="00A81BE4" w:rsidRPr="00A81BE4" w:rsidRDefault="00A81BE4" w:rsidP="00A81BE4">
      <w:pPr>
        <w:pStyle w:val="Heading1"/>
      </w:pPr>
      <w:bookmarkStart w:id="33" w:name="_Toc423528305"/>
      <w:r w:rsidRPr="00A81BE4">
        <w:t>Strategic assumptions</w:t>
      </w:r>
      <w:bookmarkEnd w:id="32"/>
      <w:bookmarkEnd w:id="33"/>
    </w:p>
    <w:p w14:paraId="049CDCA7" w14:textId="70A3A755" w:rsidR="00A81BE4" w:rsidRDefault="00A81BE4" w:rsidP="00F15FD2">
      <w:pPr>
        <w:numPr>
          <w:ilvl w:val="0"/>
          <w:numId w:val="14"/>
        </w:numPr>
        <w:spacing w:after="120"/>
        <w:contextualSpacing/>
        <w:rPr>
          <w:rFonts w:eastAsia="MS PGothic"/>
          <w:lang w:bidi="en-US"/>
        </w:rPr>
      </w:pPr>
      <w:r>
        <w:rPr>
          <w:rFonts w:eastAsia="MS PGothic"/>
          <w:lang w:bidi="en-US"/>
        </w:rPr>
        <w:t>All applicable organisati</w:t>
      </w:r>
      <w:r w:rsidR="00CF1DCF">
        <w:rPr>
          <w:rFonts w:eastAsia="MS PGothic"/>
          <w:lang w:bidi="en-US"/>
        </w:rPr>
        <w:t>ons will be compliant with the Accessible Information S</w:t>
      </w:r>
      <w:r>
        <w:rPr>
          <w:rFonts w:eastAsia="MS PGothic"/>
          <w:lang w:bidi="en-US"/>
        </w:rPr>
        <w:t>tandard by the published mandatory implementation date.</w:t>
      </w:r>
    </w:p>
    <w:p w14:paraId="10C9B069" w14:textId="77777777" w:rsidR="00A81BE4" w:rsidRPr="00655966" w:rsidRDefault="00A81BE4" w:rsidP="00A81BE4">
      <w:pPr>
        <w:spacing w:after="120"/>
        <w:ind w:left="360"/>
        <w:contextualSpacing/>
        <w:rPr>
          <w:rFonts w:eastAsia="MS PGothic"/>
          <w:lang w:bidi="en-US"/>
        </w:rPr>
      </w:pPr>
    </w:p>
    <w:p w14:paraId="24817966" w14:textId="7E817064" w:rsidR="00A81BE4" w:rsidRDefault="00A81BE4" w:rsidP="00F15FD2">
      <w:pPr>
        <w:numPr>
          <w:ilvl w:val="0"/>
          <w:numId w:val="14"/>
        </w:numPr>
        <w:spacing w:after="120"/>
        <w:contextualSpacing/>
        <w:rPr>
          <w:rFonts w:eastAsia="MS PGothic"/>
          <w:lang w:bidi="en-US"/>
        </w:rPr>
      </w:pPr>
      <w:r>
        <w:rPr>
          <w:rFonts w:eastAsia="MS PGothic"/>
          <w:lang w:bidi="en-US"/>
        </w:rPr>
        <w:t xml:space="preserve">Following </w:t>
      </w:r>
      <w:r w:rsidR="00D12632">
        <w:rPr>
          <w:rFonts w:eastAsia="MS PGothic"/>
          <w:lang w:bidi="en-US"/>
        </w:rPr>
        <w:t xml:space="preserve">SCCI1605 Accessible Information </w:t>
      </w:r>
      <w:r>
        <w:rPr>
          <w:rFonts w:eastAsia="MS PGothic"/>
          <w:lang w:bidi="en-US"/>
        </w:rPr>
        <w:t xml:space="preserve">will become part of ‘business as usual’ for all applicable organisations. </w:t>
      </w:r>
    </w:p>
    <w:p w14:paraId="161AFBF3" w14:textId="77777777" w:rsidR="00A81BE4" w:rsidRPr="00D05B64" w:rsidRDefault="00A81BE4" w:rsidP="00A81BE4">
      <w:pPr>
        <w:spacing w:after="120"/>
        <w:ind w:left="360"/>
        <w:contextualSpacing/>
        <w:rPr>
          <w:rFonts w:eastAsia="MS PGothic"/>
          <w:lang w:bidi="en-US"/>
        </w:rPr>
      </w:pPr>
    </w:p>
    <w:p w14:paraId="24404E1B" w14:textId="2F8BDA62" w:rsidR="00A81BE4" w:rsidRPr="00D05B64" w:rsidRDefault="00A81BE4" w:rsidP="00F15FD2">
      <w:pPr>
        <w:numPr>
          <w:ilvl w:val="0"/>
          <w:numId w:val="14"/>
        </w:numPr>
        <w:spacing w:after="120"/>
        <w:contextualSpacing/>
        <w:rPr>
          <w:rFonts w:eastAsia="MS PGothic"/>
          <w:lang w:bidi="en-US"/>
        </w:rPr>
      </w:pPr>
      <w:r>
        <w:rPr>
          <w:rFonts w:eastAsia="MS PGothic"/>
          <w:lang w:bidi="en-US"/>
        </w:rPr>
        <w:t>Many organisations will need</w:t>
      </w:r>
      <w:r w:rsidR="00CF1DCF">
        <w:rPr>
          <w:rFonts w:eastAsia="MS PGothic"/>
          <w:lang w:bidi="en-US"/>
        </w:rPr>
        <w:t xml:space="preserve"> some support to implement the Accessible Information S</w:t>
      </w:r>
      <w:r>
        <w:rPr>
          <w:rFonts w:eastAsia="MS PGothic"/>
          <w:lang w:bidi="en-US"/>
        </w:rPr>
        <w:t xml:space="preserve">tandard effectively. </w:t>
      </w:r>
    </w:p>
    <w:p w14:paraId="52011775" w14:textId="77777777" w:rsidR="00A81BE4" w:rsidRPr="00C33193" w:rsidRDefault="00A81BE4" w:rsidP="00A81BE4">
      <w:pPr>
        <w:spacing w:after="120"/>
        <w:ind w:left="360"/>
        <w:contextualSpacing/>
        <w:rPr>
          <w:rFonts w:eastAsia="MS PGothic"/>
          <w:lang w:bidi="en-US"/>
        </w:rPr>
      </w:pPr>
    </w:p>
    <w:p w14:paraId="0EEDBF72" w14:textId="60CA46C0" w:rsidR="00A81BE4" w:rsidRDefault="00A81BE4" w:rsidP="00F15FD2">
      <w:pPr>
        <w:numPr>
          <w:ilvl w:val="0"/>
          <w:numId w:val="14"/>
        </w:numPr>
        <w:spacing w:after="120"/>
        <w:contextualSpacing/>
        <w:rPr>
          <w:rFonts w:eastAsia="MS PGothic"/>
          <w:lang w:bidi="en-US"/>
        </w:rPr>
      </w:pPr>
      <w:r>
        <w:rPr>
          <w:rFonts w:eastAsia="MS PGothic"/>
          <w:lang w:bidi="en-US"/>
        </w:rPr>
        <w:t>Organisations with systems which use the three recognised and supported clinical terminologies – R</w:t>
      </w:r>
      <w:r w:rsidR="001825C4">
        <w:rPr>
          <w:rFonts w:eastAsia="MS PGothic"/>
          <w:lang w:bidi="en-US"/>
        </w:rPr>
        <w:t>ead</w:t>
      </w:r>
      <w:r w:rsidR="00B0604A">
        <w:rPr>
          <w:rFonts w:eastAsia="MS PGothic"/>
          <w:lang w:bidi="en-US"/>
        </w:rPr>
        <w:t xml:space="preserve"> v2,</w:t>
      </w:r>
      <w:r>
        <w:rPr>
          <w:rFonts w:eastAsia="MS PGothic"/>
          <w:lang w:bidi="en-US"/>
        </w:rPr>
        <w:t xml:space="preserve"> CTV3 and SNOMED CT – will have access to the four</w:t>
      </w:r>
      <w:r w:rsidR="00CF1DCF">
        <w:rPr>
          <w:rFonts w:eastAsia="MS PGothic"/>
          <w:lang w:bidi="en-US"/>
        </w:rPr>
        <w:t xml:space="preserve"> new subsets defined by the Accessible Information S</w:t>
      </w:r>
      <w:r>
        <w:rPr>
          <w:rFonts w:eastAsia="MS PGothic"/>
          <w:lang w:bidi="en-US"/>
        </w:rPr>
        <w:t xml:space="preserve">tandard and the codes associated with them. </w:t>
      </w:r>
    </w:p>
    <w:p w14:paraId="51D62705" w14:textId="77777777" w:rsidR="00A81BE4" w:rsidRPr="00E313F8" w:rsidRDefault="00A81BE4" w:rsidP="00A81BE4">
      <w:pPr>
        <w:spacing w:after="120"/>
        <w:ind w:left="360"/>
        <w:contextualSpacing/>
        <w:rPr>
          <w:rFonts w:eastAsia="MS PGothic"/>
          <w:lang w:bidi="en-US"/>
        </w:rPr>
      </w:pPr>
    </w:p>
    <w:p w14:paraId="1FA3C3E9" w14:textId="1C124F7D" w:rsidR="00A81BE4" w:rsidRPr="008B703D" w:rsidRDefault="00A81BE4" w:rsidP="00F15FD2">
      <w:pPr>
        <w:numPr>
          <w:ilvl w:val="0"/>
          <w:numId w:val="14"/>
        </w:numPr>
        <w:spacing w:after="120"/>
        <w:contextualSpacing/>
        <w:rPr>
          <w:rFonts w:eastAsia="MS PGothic"/>
          <w:lang w:bidi="en-US"/>
        </w:rPr>
      </w:pPr>
      <w:r w:rsidRPr="008B703D">
        <w:rPr>
          <w:rFonts w:eastAsia="MS PGothic"/>
          <w:lang w:bidi="en-US"/>
        </w:rPr>
        <w:t xml:space="preserve">All organisations providing publicly-funded health and / or adult social care are subject to the ‘reasonable adjustment’ duties of the </w:t>
      </w:r>
      <w:hyperlink r:id="rId43" w:history="1">
        <w:r w:rsidRPr="00D12632">
          <w:rPr>
            <w:rStyle w:val="Hyperlink"/>
            <w:rFonts w:eastAsia="MS PGothic"/>
            <w:lang w:bidi="en-US"/>
          </w:rPr>
          <w:t>Equality Act 2010</w:t>
        </w:r>
      </w:hyperlink>
      <w:r w:rsidRPr="008B703D">
        <w:rPr>
          <w:rFonts w:eastAsia="MS PGothic"/>
          <w:lang w:bidi="en-US"/>
        </w:rPr>
        <w:t>, and all NHS bodies and local authorities are further subject to the duty to ‘advance equality of opportunity between those who share a protected characteristic and those who do not share it</w:t>
      </w:r>
      <w:r w:rsidR="001825C4">
        <w:rPr>
          <w:rFonts w:eastAsia="MS PGothic"/>
          <w:lang w:bidi="en-US"/>
        </w:rPr>
        <w:t>’.</w:t>
      </w:r>
    </w:p>
    <w:p w14:paraId="689F73FF" w14:textId="77777777" w:rsidR="00A81BE4" w:rsidRPr="008B703D" w:rsidRDefault="00A81BE4" w:rsidP="00A81BE4">
      <w:pPr>
        <w:spacing w:after="120"/>
        <w:ind w:left="720"/>
        <w:contextualSpacing/>
        <w:rPr>
          <w:rFonts w:eastAsia="MS PGothic"/>
          <w:lang w:bidi="en-US"/>
        </w:rPr>
      </w:pPr>
    </w:p>
    <w:p w14:paraId="4831D9E0" w14:textId="0C852BFB" w:rsidR="00A81BE4" w:rsidRPr="008B703D" w:rsidRDefault="00A81BE4" w:rsidP="00F15FD2">
      <w:pPr>
        <w:numPr>
          <w:ilvl w:val="0"/>
          <w:numId w:val="14"/>
        </w:numPr>
        <w:spacing w:after="120"/>
        <w:contextualSpacing/>
        <w:rPr>
          <w:rFonts w:eastAsia="MS PGothic"/>
          <w:lang w:bidi="en-US"/>
        </w:rPr>
      </w:pPr>
      <w:r>
        <w:rPr>
          <w:rFonts w:eastAsia="MS PGothic"/>
          <w:lang w:bidi="en-US"/>
        </w:rPr>
        <w:t>There is, and there remains, strate</w:t>
      </w:r>
      <w:r w:rsidR="00CF1DCF">
        <w:rPr>
          <w:rFonts w:eastAsia="MS PGothic"/>
          <w:lang w:bidi="en-US"/>
        </w:rPr>
        <w:t>gic and policy support for the Accessible Information S</w:t>
      </w:r>
      <w:r>
        <w:rPr>
          <w:rFonts w:eastAsia="MS PGothic"/>
          <w:lang w:bidi="en-US"/>
        </w:rPr>
        <w:t>tandard’s core objective, that is</w:t>
      </w:r>
      <w:r w:rsidRPr="008B703D">
        <w:rPr>
          <w:rFonts w:eastAsia="MS PGothic"/>
          <w:lang w:bidi="en-US"/>
        </w:rPr>
        <w:t xml:space="preserve"> </w:t>
      </w:r>
      <w:r>
        <w:rPr>
          <w:rFonts w:eastAsia="MS PGothic"/>
          <w:lang w:bidi="en-US"/>
        </w:rPr>
        <w:t xml:space="preserve">that patients, service users, </w:t>
      </w:r>
      <w:r w:rsidRPr="008B703D">
        <w:rPr>
          <w:rFonts w:eastAsia="MS PGothic"/>
          <w:lang w:bidi="en-US"/>
        </w:rPr>
        <w:t xml:space="preserve">carers </w:t>
      </w:r>
      <w:r>
        <w:rPr>
          <w:rFonts w:eastAsia="MS PGothic"/>
          <w:lang w:bidi="en-US"/>
        </w:rPr>
        <w:t xml:space="preserve">and parents </w:t>
      </w:r>
      <w:r w:rsidRPr="008B703D">
        <w:rPr>
          <w:rFonts w:eastAsia="MS PGothic"/>
          <w:lang w:bidi="en-US"/>
        </w:rPr>
        <w:t>with information or communication needs relating to a disability, impairment or sensory loss receive information in a format they can understand and any communication support they need to enable them t</w:t>
      </w:r>
      <w:r>
        <w:rPr>
          <w:rFonts w:eastAsia="MS PGothic"/>
          <w:lang w:bidi="en-US"/>
        </w:rPr>
        <w:t>o access services appropriately.</w:t>
      </w:r>
    </w:p>
    <w:p w14:paraId="3B8030DB" w14:textId="77777777" w:rsidR="00A81BE4" w:rsidRPr="008B703D" w:rsidRDefault="00A81BE4" w:rsidP="00A81BE4">
      <w:pPr>
        <w:spacing w:after="120"/>
        <w:ind w:left="720"/>
        <w:contextualSpacing/>
        <w:rPr>
          <w:rFonts w:eastAsia="MS PGothic"/>
          <w:lang w:bidi="en-US"/>
        </w:rPr>
      </w:pPr>
    </w:p>
    <w:p w14:paraId="3FDF0A2A" w14:textId="254058FE" w:rsidR="00A81BE4" w:rsidRPr="008B703D" w:rsidRDefault="00253F93" w:rsidP="00F15FD2">
      <w:pPr>
        <w:numPr>
          <w:ilvl w:val="0"/>
          <w:numId w:val="14"/>
        </w:numPr>
        <w:spacing w:after="120"/>
        <w:contextualSpacing/>
        <w:rPr>
          <w:rFonts w:eastAsia="MS PGothic"/>
          <w:lang w:bidi="en-US"/>
        </w:rPr>
      </w:pPr>
      <w:r>
        <w:rPr>
          <w:rFonts w:eastAsia="MS PGothic"/>
          <w:lang w:bidi="en-US"/>
        </w:rPr>
        <w:t>The S</w:t>
      </w:r>
      <w:r w:rsidR="00A81BE4" w:rsidRPr="008B703D">
        <w:rPr>
          <w:rFonts w:eastAsia="MS PGothic"/>
          <w:lang w:bidi="en-US"/>
        </w:rPr>
        <w:t>tandar</w:t>
      </w:r>
      <w:r w:rsidR="00A81BE4">
        <w:rPr>
          <w:rFonts w:eastAsia="MS PGothic"/>
          <w:lang w:bidi="en-US"/>
        </w:rPr>
        <w:t xml:space="preserve">d </w:t>
      </w:r>
      <w:r w:rsidR="00A81BE4" w:rsidRPr="008B703D">
        <w:rPr>
          <w:rFonts w:eastAsia="MS PGothic"/>
          <w:lang w:bidi="en-US"/>
        </w:rPr>
        <w:t>is not developing, or leading to the development of, a data</w:t>
      </w:r>
      <w:r w:rsidR="0018637F">
        <w:rPr>
          <w:rFonts w:eastAsia="MS PGothic"/>
          <w:lang w:bidi="en-US"/>
        </w:rPr>
        <w:t xml:space="preserve"> </w:t>
      </w:r>
      <w:r w:rsidR="00A81BE4" w:rsidRPr="008B703D">
        <w:rPr>
          <w:rFonts w:eastAsia="MS PGothic"/>
          <w:lang w:bidi="en-US"/>
        </w:rPr>
        <w:t>set</w:t>
      </w:r>
      <w:r w:rsidR="00A81BE4">
        <w:rPr>
          <w:rFonts w:eastAsia="MS PGothic"/>
          <w:lang w:bidi="en-US"/>
        </w:rPr>
        <w:t xml:space="preserve"> or any central data return, collection or submission</w:t>
      </w:r>
      <w:r w:rsidR="00A81BE4" w:rsidRPr="008B703D">
        <w:rPr>
          <w:rFonts w:eastAsia="MS PGothic"/>
          <w:lang w:bidi="en-US"/>
        </w:rPr>
        <w:t xml:space="preserve">. </w:t>
      </w:r>
    </w:p>
    <w:p w14:paraId="6A95C778" w14:textId="77777777" w:rsidR="00A81BE4" w:rsidRPr="008B703D" w:rsidRDefault="00A81BE4" w:rsidP="00A81BE4">
      <w:pPr>
        <w:spacing w:after="120"/>
        <w:ind w:left="720"/>
        <w:contextualSpacing/>
        <w:rPr>
          <w:rFonts w:eastAsia="MS PGothic"/>
          <w:lang w:bidi="en-US"/>
        </w:rPr>
      </w:pPr>
    </w:p>
    <w:p w14:paraId="0F123B1C" w14:textId="77777777" w:rsidR="00A81BE4" w:rsidRPr="008B703D" w:rsidRDefault="00A81BE4" w:rsidP="00F15FD2">
      <w:pPr>
        <w:numPr>
          <w:ilvl w:val="0"/>
          <w:numId w:val="14"/>
        </w:numPr>
        <w:spacing w:after="120"/>
        <w:contextualSpacing/>
        <w:rPr>
          <w:rFonts w:eastAsia="MS PGothic"/>
          <w:lang w:bidi="en-US"/>
        </w:rPr>
      </w:pPr>
      <w:r w:rsidRPr="008B703D">
        <w:rPr>
          <w:rFonts w:eastAsia="MS PGothic"/>
          <w:lang w:bidi="en-US"/>
        </w:rPr>
        <w:t>Governance for implementation and beyond will be provided by NHS England.</w:t>
      </w:r>
    </w:p>
    <w:p w14:paraId="497265F5" w14:textId="77777777" w:rsidR="00A81BE4" w:rsidRPr="008B703D" w:rsidRDefault="00A81BE4" w:rsidP="00A81BE4">
      <w:pPr>
        <w:spacing w:after="120"/>
        <w:ind w:left="720"/>
        <w:contextualSpacing/>
        <w:rPr>
          <w:rFonts w:eastAsia="MS PGothic"/>
          <w:lang w:bidi="en-US"/>
        </w:rPr>
      </w:pPr>
    </w:p>
    <w:p w14:paraId="44BE381A" w14:textId="32CB4A4F" w:rsidR="00A81BE4" w:rsidRPr="00AE2F67" w:rsidRDefault="00253F93" w:rsidP="00F15FD2">
      <w:pPr>
        <w:numPr>
          <w:ilvl w:val="0"/>
          <w:numId w:val="14"/>
        </w:numPr>
        <w:spacing w:after="120"/>
        <w:contextualSpacing/>
        <w:rPr>
          <w:rFonts w:eastAsia="MS PGothic"/>
          <w:lang w:bidi="en-US"/>
        </w:rPr>
      </w:pPr>
      <w:r>
        <w:rPr>
          <w:rFonts w:eastAsia="MS PGothic"/>
          <w:lang w:bidi="en-US"/>
        </w:rPr>
        <w:t>Once the S</w:t>
      </w:r>
      <w:r w:rsidR="00A81BE4" w:rsidRPr="008B703D">
        <w:rPr>
          <w:rFonts w:eastAsia="MS PGothic"/>
          <w:lang w:bidi="en-US"/>
        </w:rPr>
        <w:t>tandard has been implemented, NHS England will continue to have strategic oversight and provide governance for future developments in</w:t>
      </w:r>
      <w:r>
        <w:rPr>
          <w:rFonts w:eastAsia="MS PGothic"/>
          <w:lang w:bidi="en-US"/>
        </w:rPr>
        <w:t>cluding periodic review of the S</w:t>
      </w:r>
      <w:r w:rsidR="00A81BE4" w:rsidRPr="008B703D">
        <w:rPr>
          <w:rFonts w:eastAsia="MS PGothic"/>
          <w:lang w:bidi="en-US"/>
        </w:rPr>
        <w:t>tandard, changes</w:t>
      </w:r>
      <w:r>
        <w:rPr>
          <w:rFonts w:eastAsia="MS PGothic"/>
          <w:lang w:bidi="en-US"/>
        </w:rPr>
        <w:t xml:space="preserve"> and future development of the S</w:t>
      </w:r>
      <w:r w:rsidR="00A81BE4" w:rsidRPr="008B703D">
        <w:rPr>
          <w:rFonts w:eastAsia="MS PGothic"/>
          <w:lang w:bidi="en-US"/>
        </w:rPr>
        <w:t xml:space="preserve">tandard </w:t>
      </w:r>
      <w:r>
        <w:rPr>
          <w:rFonts w:eastAsia="MS PGothic"/>
          <w:lang w:bidi="en-US"/>
        </w:rPr>
        <w:t>and eventual withdrawal of the S</w:t>
      </w:r>
      <w:r w:rsidR="00A81BE4" w:rsidRPr="008B703D">
        <w:rPr>
          <w:rFonts w:eastAsia="MS PGothic"/>
          <w:lang w:bidi="en-US"/>
        </w:rPr>
        <w:t>tandard.</w:t>
      </w:r>
      <w:r w:rsidR="00A81BE4">
        <w:rPr>
          <w:rFonts w:eastAsia="MS PGothic"/>
          <w:lang w:bidi="en-US"/>
        </w:rPr>
        <w:t xml:space="preserve"> </w:t>
      </w:r>
      <w:r w:rsidR="00A81BE4" w:rsidRPr="00AE2F67">
        <w:rPr>
          <w:rFonts w:eastAsia="MS PGothic"/>
          <w:lang w:bidi="en-US"/>
        </w:rPr>
        <w:t>Future developments might include:</w:t>
      </w:r>
    </w:p>
    <w:p w14:paraId="507B1DF4" w14:textId="77777777" w:rsidR="00A81BE4" w:rsidRPr="008B703D" w:rsidRDefault="00A81BE4" w:rsidP="00A81BE4">
      <w:pPr>
        <w:spacing w:after="120"/>
        <w:contextualSpacing/>
        <w:rPr>
          <w:rFonts w:eastAsia="MS PGothic"/>
          <w:lang w:bidi="en-US"/>
        </w:rPr>
      </w:pPr>
    </w:p>
    <w:p w14:paraId="1E38F1AF" w14:textId="0FCDB42B" w:rsidR="00A81BE4" w:rsidRPr="008B703D" w:rsidRDefault="00A81BE4" w:rsidP="00F15FD2">
      <w:pPr>
        <w:numPr>
          <w:ilvl w:val="1"/>
          <w:numId w:val="14"/>
        </w:numPr>
        <w:spacing w:after="120"/>
        <w:ind w:left="720"/>
        <w:contextualSpacing/>
        <w:rPr>
          <w:rFonts w:eastAsia="MS PGothic"/>
          <w:lang w:bidi="en-US"/>
        </w:rPr>
      </w:pPr>
      <w:r w:rsidRPr="008B703D">
        <w:rPr>
          <w:rFonts w:eastAsia="MS PGothic"/>
          <w:lang w:bidi="en-US"/>
        </w:rPr>
        <w:t>A data</w:t>
      </w:r>
      <w:r w:rsidR="0018637F">
        <w:rPr>
          <w:rFonts w:eastAsia="MS PGothic"/>
          <w:lang w:bidi="en-US"/>
        </w:rPr>
        <w:t xml:space="preserve"> </w:t>
      </w:r>
      <w:r w:rsidRPr="008B703D">
        <w:rPr>
          <w:rFonts w:eastAsia="MS PGothic"/>
          <w:lang w:bidi="en-US"/>
        </w:rPr>
        <w:t>set</w:t>
      </w:r>
      <w:r>
        <w:rPr>
          <w:rFonts w:eastAsia="MS PGothic"/>
          <w:lang w:bidi="en-US"/>
        </w:rPr>
        <w:t xml:space="preserve"> or central data collection;</w:t>
      </w:r>
    </w:p>
    <w:p w14:paraId="099C8A77" w14:textId="77777777" w:rsidR="00A81BE4" w:rsidRDefault="00A81BE4" w:rsidP="00F15FD2">
      <w:pPr>
        <w:numPr>
          <w:ilvl w:val="1"/>
          <w:numId w:val="14"/>
        </w:numPr>
        <w:spacing w:after="120"/>
        <w:ind w:left="720"/>
        <w:contextualSpacing/>
        <w:rPr>
          <w:rFonts w:eastAsia="MS PGothic"/>
          <w:lang w:bidi="en-US"/>
        </w:rPr>
      </w:pPr>
      <w:r>
        <w:rPr>
          <w:rFonts w:eastAsia="MS PGothic"/>
          <w:lang w:bidi="en-US"/>
        </w:rPr>
        <w:t>Changes to the data items;</w:t>
      </w:r>
    </w:p>
    <w:p w14:paraId="55789A12" w14:textId="77777777" w:rsidR="00A81BE4" w:rsidRDefault="00A81BE4" w:rsidP="00F15FD2">
      <w:pPr>
        <w:numPr>
          <w:ilvl w:val="1"/>
          <w:numId w:val="14"/>
        </w:numPr>
        <w:spacing w:after="120"/>
        <w:ind w:left="720"/>
        <w:contextualSpacing/>
        <w:rPr>
          <w:rFonts w:eastAsia="MS PGothic"/>
          <w:lang w:bidi="en-US"/>
        </w:rPr>
      </w:pPr>
      <w:r w:rsidRPr="00D93CE3">
        <w:rPr>
          <w:rFonts w:eastAsia="MS PGothic"/>
          <w:lang w:bidi="en-US"/>
        </w:rPr>
        <w:t xml:space="preserve">Development of related information standards with regards to: </w:t>
      </w:r>
    </w:p>
    <w:p w14:paraId="0EBB9024" w14:textId="77777777" w:rsidR="00A81BE4" w:rsidRPr="00D93CE3" w:rsidRDefault="00A81BE4" w:rsidP="00F15FD2">
      <w:pPr>
        <w:pStyle w:val="ListParagraph"/>
        <w:numPr>
          <w:ilvl w:val="1"/>
          <w:numId w:val="35"/>
        </w:numPr>
        <w:spacing w:after="120"/>
        <w:rPr>
          <w:rFonts w:eastAsia="MS PGothic"/>
          <w:lang w:bidi="en-US"/>
        </w:rPr>
      </w:pPr>
      <w:r w:rsidRPr="00D93CE3">
        <w:rPr>
          <w:rFonts w:eastAsia="MS PGothic"/>
          <w:lang w:bidi="en-US"/>
        </w:rPr>
        <w:t>Web and digital accessibility;</w:t>
      </w:r>
    </w:p>
    <w:p w14:paraId="4C956242" w14:textId="77777777" w:rsidR="00A81BE4" w:rsidRPr="00D93CE3" w:rsidRDefault="00A81BE4" w:rsidP="00F15FD2">
      <w:pPr>
        <w:pStyle w:val="ListParagraph"/>
        <w:numPr>
          <w:ilvl w:val="1"/>
          <w:numId w:val="35"/>
        </w:numPr>
        <w:spacing w:after="120"/>
        <w:rPr>
          <w:rFonts w:eastAsia="MS PGothic"/>
          <w:lang w:bidi="en-US"/>
        </w:rPr>
      </w:pPr>
      <w:r w:rsidRPr="00D93CE3">
        <w:rPr>
          <w:rFonts w:eastAsia="MS PGothic"/>
          <w:lang w:bidi="en-US"/>
        </w:rPr>
        <w:t>Accessible information and communication support for service user groups excluded from the scope of this standard.</w:t>
      </w:r>
    </w:p>
    <w:p w14:paraId="19E76C20" w14:textId="77777777" w:rsidR="00A81BE4" w:rsidRPr="00FC0E72" w:rsidRDefault="00A81BE4" w:rsidP="00F15FD2">
      <w:pPr>
        <w:numPr>
          <w:ilvl w:val="1"/>
          <w:numId w:val="14"/>
        </w:numPr>
        <w:spacing w:after="120"/>
        <w:ind w:left="720"/>
        <w:contextualSpacing/>
        <w:rPr>
          <w:rFonts w:eastAsia="MS PGothic"/>
          <w:lang w:bidi="en-US"/>
        </w:rPr>
      </w:pPr>
      <w:r>
        <w:rPr>
          <w:rFonts w:eastAsia="MS PGothic"/>
          <w:lang w:bidi="en-US"/>
        </w:rPr>
        <w:t>S</w:t>
      </w:r>
      <w:r w:rsidRPr="008B703D">
        <w:rPr>
          <w:rFonts w:eastAsia="MS PGothic"/>
          <w:lang w:bidi="en-US"/>
        </w:rPr>
        <w:t>tandardisation of flow mechanisms and data formats</w:t>
      </w:r>
      <w:r>
        <w:rPr>
          <w:rFonts w:eastAsia="MS PGothic"/>
          <w:lang w:bidi="en-US"/>
        </w:rPr>
        <w:t>.</w:t>
      </w:r>
    </w:p>
    <w:p w14:paraId="77B8DA19" w14:textId="77777777" w:rsidR="00A81BE4" w:rsidRDefault="00A81BE4">
      <w:pPr>
        <w:rPr>
          <w:rFonts w:cs="Arial"/>
          <w:b/>
          <w:color w:val="0072C6"/>
          <w:kern w:val="32"/>
          <w:sz w:val="32"/>
          <w:szCs w:val="32"/>
        </w:rPr>
      </w:pPr>
      <w:bookmarkStart w:id="34" w:name="_Toc419379621"/>
      <w:r>
        <w:br w:type="page"/>
      </w:r>
    </w:p>
    <w:p w14:paraId="5E2BBB8C" w14:textId="05C87EE5" w:rsidR="00A81BE4" w:rsidRPr="002F104D" w:rsidRDefault="00A81BE4" w:rsidP="00A36F67">
      <w:pPr>
        <w:pStyle w:val="Heading1"/>
        <w:rPr>
          <w:sz w:val="42"/>
        </w:rPr>
      </w:pPr>
      <w:bookmarkStart w:id="35" w:name="_Toc423528306"/>
      <w:r w:rsidRPr="002F104D">
        <w:t xml:space="preserve">Change </w:t>
      </w:r>
      <w:r w:rsidRPr="00A81BE4">
        <w:t>required</w:t>
      </w:r>
      <w:bookmarkEnd w:id="34"/>
      <w:bookmarkEnd w:id="35"/>
    </w:p>
    <w:p w14:paraId="4EC6E557" w14:textId="77777777" w:rsidR="00A81BE4" w:rsidRPr="007779DB" w:rsidRDefault="00A81BE4" w:rsidP="00E945D3">
      <w:pPr>
        <w:pStyle w:val="Heading2"/>
      </w:pPr>
      <w:bookmarkStart w:id="36" w:name="_Toc419379622"/>
      <w:bookmarkStart w:id="37" w:name="_Toc423528307"/>
      <w:r w:rsidRPr="007779DB">
        <w:t>Current situation</w:t>
      </w:r>
      <w:r>
        <w:t xml:space="preserve"> – the ‘as is’ state</w:t>
      </w:r>
      <w:bookmarkEnd w:id="36"/>
      <w:bookmarkEnd w:id="37"/>
      <w:r>
        <w:t xml:space="preserve"> </w:t>
      </w:r>
    </w:p>
    <w:p w14:paraId="3F5921A2" w14:textId="77777777" w:rsidR="00A81BE4" w:rsidRPr="00F8606D" w:rsidRDefault="00A81BE4" w:rsidP="00B0604A">
      <w:pPr>
        <w:pStyle w:val="Heading3"/>
      </w:pPr>
      <w:bookmarkStart w:id="38" w:name="_Toc423528308"/>
      <w:r w:rsidRPr="00A81BE4">
        <w:t>Process</w:t>
      </w:r>
      <w:bookmarkEnd w:id="38"/>
      <w:r w:rsidRPr="00F8606D">
        <w:t xml:space="preserve"> </w:t>
      </w:r>
    </w:p>
    <w:p w14:paraId="065E69AD" w14:textId="6FF75DDE" w:rsidR="00A81BE4" w:rsidRDefault="00D12632" w:rsidP="00A81BE4">
      <w:r>
        <w:t xml:space="preserve">The ‘as is’ state in the context of SCCI1605 Accessible Information refers to </w:t>
      </w:r>
      <w:r w:rsidRPr="00D12632">
        <w:t>current practice with regards to the identification, recording, flagging, sharing and meeting of individuals’ information and communication support needs</w:t>
      </w:r>
      <w:r>
        <w:t xml:space="preserve">. </w:t>
      </w:r>
      <w:r w:rsidR="00A81BE4" w:rsidRPr="00E91DE4">
        <w:t>Assessment of the ‘as is’ state</w:t>
      </w:r>
      <w:r>
        <w:t xml:space="preserve"> </w:t>
      </w:r>
      <w:r w:rsidR="00A81BE4" w:rsidRPr="00E91DE4">
        <w:t xml:space="preserve">was completed through analysis of </w:t>
      </w:r>
      <w:r w:rsidR="00A81BE4">
        <w:t xml:space="preserve">data recorded as part of engagement and consultation, testing and piloting of the draft accessible information standard. Further information about these activities can be found in the Report of Engagement, Report of Consultation, Test Report and Pilot Report respectively.  Additional detail about the ‘as is’ state was also provided </w:t>
      </w:r>
      <w:r w:rsidR="00A81BE4" w:rsidRPr="00E91DE4">
        <w:t xml:space="preserve">as </w:t>
      </w:r>
      <w:r w:rsidR="00A81BE4">
        <w:t>part of</w:t>
      </w:r>
      <w:r w:rsidR="00A81BE4" w:rsidRPr="00E91DE4">
        <w:t xml:space="preserve"> less formal input from relevant professionals during the development process.</w:t>
      </w:r>
    </w:p>
    <w:p w14:paraId="22549124" w14:textId="77777777" w:rsidR="00A81BE4" w:rsidRDefault="00A81BE4" w:rsidP="00B0604A">
      <w:pPr>
        <w:pStyle w:val="Heading3"/>
      </w:pPr>
      <w:bookmarkStart w:id="39" w:name="_Toc423528309"/>
      <w:r>
        <w:t xml:space="preserve">Overview of current </w:t>
      </w:r>
      <w:r w:rsidRPr="00A81BE4">
        <w:t>practice</w:t>
      </w:r>
      <w:bookmarkEnd w:id="39"/>
      <w:r>
        <w:t xml:space="preserve"> </w:t>
      </w:r>
    </w:p>
    <w:p w14:paraId="2150D584" w14:textId="4237CFB0" w:rsidR="00A81BE4" w:rsidRDefault="00A81BE4" w:rsidP="00A81BE4">
      <w:r>
        <w:t>Current practice reg</w:t>
      </w:r>
      <w:r w:rsidR="00EC0940">
        <w:t>arding identifying, recording, flagging</w:t>
      </w:r>
      <w:r>
        <w:t>, sharing and meeting the information and communication support needs of people with a disability</w:t>
      </w:r>
      <w:r w:rsidR="001825C4">
        <w:t>, impairment</w:t>
      </w:r>
      <w:r>
        <w:t xml:space="preserve"> or sensory loss varies greatly between organisations. </w:t>
      </w:r>
    </w:p>
    <w:p w14:paraId="16F942DC" w14:textId="77777777" w:rsidR="00A81BE4" w:rsidRDefault="00A81BE4" w:rsidP="00A81BE4"/>
    <w:p w14:paraId="351BEEB6" w14:textId="77777777" w:rsidR="00A81BE4" w:rsidRDefault="00A81BE4" w:rsidP="00A81BE4">
      <w:r>
        <w:t>There are differences and inconsistencies within individual departments and services of the same organisation, between different organisations of the same type, as well as when different types of organisations are compared with one another.</w:t>
      </w:r>
    </w:p>
    <w:p w14:paraId="13CB3A75" w14:textId="77777777" w:rsidR="00A81BE4" w:rsidRDefault="00A81BE4" w:rsidP="00A81BE4"/>
    <w:p w14:paraId="0BA19A15" w14:textId="293211E6" w:rsidR="00A81BE4" w:rsidRDefault="00A81BE4" w:rsidP="00A81BE4">
      <w:r>
        <w:t xml:space="preserve">This is a reflection of the fact that there is currently no </w:t>
      </w:r>
      <w:r w:rsidRPr="004406E0">
        <w:t xml:space="preserve">consistent approach to the identification or recording of information and communication needs, </w:t>
      </w:r>
      <w:r w:rsidR="00CF1DCF">
        <w:t>something which the Accessible Information S</w:t>
      </w:r>
      <w:r>
        <w:t>tandard aims to resolve.</w:t>
      </w:r>
    </w:p>
    <w:p w14:paraId="7386C1F1" w14:textId="77777777" w:rsidR="00A81BE4" w:rsidRDefault="00A81BE4" w:rsidP="00A81BE4"/>
    <w:p w14:paraId="51A0C290" w14:textId="0A7F246C" w:rsidR="00A81BE4" w:rsidRDefault="00A81BE4" w:rsidP="00A81BE4">
      <w:pPr>
        <w:rPr>
          <w:rFonts w:cs="Arial"/>
          <w:szCs w:val="20"/>
        </w:rPr>
      </w:pPr>
      <w:r>
        <w:t>At present, this lack of clarity means that even where an individual’s information or communication needs are</w:t>
      </w:r>
      <w:r w:rsidRPr="004406E0">
        <w:t xml:space="preserve"> recorded with good intention by one clinician or staff member</w:t>
      </w:r>
      <w:r w:rsidR="00D12632">
        <w:t>,</w:t>
      </w:r>
      <w:r w:rsidRPr="004406E0">
        <w:t xml:space="preserve"> the next individual involved in the person’s care can be entirely unaware that such a record has been made – even if they are part of the same service or organisation. More frequently still, information recorded by one team, service or department is not shared with others involved in an individual’s care due to a lack of process and guidance in this regard.</w:t>
      </w:r>
      <w:r w:rsidRPr="00E91DE4">
        <w:rPr>
          <w:rFonts w:cs="Arial"/>
          <w:szCs w:val="20"/>
        </w:rPr>
        <w:t xml:space="preserve"> </w:t>
      </w:r>
    </w:p>
    <w:p w14:paraId="768E5060" w14:textId="77777777" w:rsidR="00A81BE4" w:rsidRDefault="00A81BE4" w:rsidP="00A81BE4">
      <w:pPr>
        <w:rPr>
          <w:rFonts w:cs="Arial"/>
          <w:szCs w:val="20"/>
        </w:rPr>
      </w:pPr>
    </w:p>
    <w:p w14:paraId="1F54EB3A" w14:textId="77777777" w:rsidR="00A81BE4" w:rsidRDefault="00A81BE4" w:rsidP="00A81BE4">
      <w:pPr>
        <w:rPr>
          <w:rFonts w:cs="Arial"/>
          <w:szCs w:val="20"/>
        </w:rPr>
      </w:pPr>
      <w:r w:rsidRPr="002B2D15">
        <w:rPr>
          <w:rFonts w:cs="Arial"/>
          <w:szCs w:val="20"/>
        </w:rPr>
        <w:t xml:space="preserve">As such, needs are frequently not identified at all, or may be identified but not recorded, or recorded ambiguously, incorrectly or incompletely, or recorded but not shared or visible to other professionals involved in the person’s care. Research as part of developing this standard has clearly demonstrated the problems inherent in the current lack </w:t>
      </w:r>
      <w:r>
        <w:rPr>
          <w:rFonts w:cs="Arial"/>
          <w:szCs w:val="20"/>
        </w:rPr>
        <w:t xml:space="preserve">of any standardised categories or </w:t>
      </w:r>
      <w:r w:rsidRPr="002B2D15">
        <w:rPr>
          <w:rFonts w:cs="Arial"/>
          <w:szCs w:val="20"/>
        </w:rPr>
        <w:t>processes.</w:t>
      </w:r>
    </w:p>
    <w:p w14:paraId="4CAE63B7" w14:textId="77777777" w:rsidR="00A81BE4" w:rsidRDefault="00A81BE4" w:rsidP="00A81BE4">
      <w:pPr>
        <w:rPr>
          <w:rFonts w:cs="Arial"/>
          <w:szCs w:val="20"/>
        </w:rPr>
      </w:pPr>
    </w:p>
    <w:p w14:paraId="17D0CC8A" w14:textId="77777777" w:rsidR="00A81BE4" w:rsidRDefault="00A81BE4" w:rsidP="00A81BE4">
      <w:pPr>
        <w:rPr>
          <w:rFonts w:cs="Arial"/>
          <w:szCs w:val="20"/>
        </w:rPr>
      </w:pPr>
      <w:r w:rsidRPr="00E91DE4">
        <w:rPr>
          <w:rFonts w:cs="Arial"/>
          <w:szCs w:val="20"/>
        </w:rPr>
        <w:t xml:space="preserve">Many </w:t>
      </w:r>
      <w:r>
        <w:rPr>
          <w:rFonts w:cs="Arial"/>
          <w:szCs w:val="20"/>
        </w:rPr>
        <w:t>organisations reported</w:t>
      </w:r>
      <w:r w:rsidRPr="00E91DE4">
        <w:rPr>
          <w:rFonts w:cs="Arial"/>
          <w:szCs w:val="20"/>
        </w:rPr>
        <w:t xml:space="preserve"> that</w:t>
      </w:r>
      <w:r>
        <w:rPr>
          <w:rFonts w:cs="Arial"/>
          <w:szCs w:val="20"/>
        </w:rPr>
        <w:t>, currently,</w:t>
      </w:r>
      <w:r w:rsidRPr="00E91DE4">
        <w:rPr>
          <w:rFonts w:cs="Arial"/>
          <w:szCs w:val="20"/>
        </w:rPr>
        <w:t xml:space="preserve"> they </w:t>
      </w:r>
      <w:r>
        <w:rPr>
          <w:rFonts w:cs="Arial"/>
          <w:szCs w:val="20"/>
        </w:rPr>
        <w:t>are</w:t>
      </w:r>
      <w:r w:rsidRPr="00E91DE4">
        <w:rPr>
          <w:rFonts w:cs="Arial"/>
          <w:szCs w:val="20"/>
        </w:rPr>
        <w:t xml:space="preserve"> not be able to ascertain communication needs until the point of assessment (i.e. when the patient or service </w:t>
      </w:r>
      <w:r>
        <w:rPr>
          <w:rFonts w:cs="Arial"/>
          <w:szCs w:val="20"/>
        </w:rPr>
        <w:t xml:space="preserve">user </w:t>
      </w:r>
      <w:r w:rsidRPr="00E91DE4">
        <w:rPr>
          <w:rFonts w:cs="Arial"/>
          <w:szCs w:val="20"/>
        </w:rPr>
        <w:t>attended an initial appointment) by which point correspondence (in a standard print format) would be likely to have alre</w:t>
      </w:r>
      <w:r>
        <w:rPr>
          <w:rFonts w:cs="Arial"/>
          <w:szCs w:val="20"/>
        </w:rPr>
        <w:t xml:space="preserve">ady been sent. </w:t>
      </w:r>
      <w:r w:rsidRPr="00E91DE4">
        <w:rPr>
          <w:rFonts w:cs="Arial"/>
          <w:szCs w:val="20"/>
        </w:rPr>
        <w:t xml:space="preserve">Secondary care service providers reported that, although they received information about patients as part of the referral process, this often did not include information about communication needs. </w:t>
      </w:r>
      <w:r>
        <w:rPr>
          <w:rFonts w:cs="Arial"/>
          <w:szCs w:val="20"/>
        </w:rPr>
        <w:t xml:space="preserve">Many organisations have </w:t>
      </w:r>
      <w:r w:rsidRPr="00E91DE4">
        <w:rPr>
          <w:rFonts w:cs="Arial"/>
          <w:szCs w:val="20"/>
        </w:rPr>
        <w:t>no standard questions or areas to record need</w:t>
      </w:r>
      <w:r>
        <w:rPr>
          <w:rFonts w:cs="Arial"/>
          <w:szCs w:val="20"/>
        </w:rPr>
        <w:t>s</w:t>
      </w:r>
      <w:r w:rsidRPr="00E91DE4">
        <w:rPr>
          <w:rFonts w:cs="Arial"/>
          <w:szCs w:val="20"/>
        </w:rPr>
        <w:t xml:space="preserve"> in either paper or electronic records, which increases the risk that a communication need would not be met even if it was recorded. </w:t>
      </w:r>
    </w:p>
    <w:p w14:paraId="59345299" w14:textId="77777777" w:rsidR="00A81BE4" w:rsidRPr="00E91DE4" w:rsidRDefault="00A81BE4" w:rsidP="00A81BE4">
      <w:pPr>
        <w:rPr>
          <w:rFonts w:cs="Arial"/>
          <w:szCs w:val="20"/>
        </w:rPr>
      </w:pPr>
    </w:p>
    <w:p w14:paraId="40439403" w14:textId="234554D4" w:rsidR="00A81BE4" w:rsidRDefault="00A81BE4" w:rsidP="00A81BE4">
      <w:pPr>
        <w:rPr>
          <w:rFonts w:cs="Arial"/>
          <w:szCs w:val="20"/>
        </w:rPr>
      </w:pPr>
      <w:r>
        <w:rPr>
          <w:rFonts w:cs="Arial"/>
          <w:szCs w:val="20"/>
        </w:rPr>
        <w:t xml:space="preserve">Organisations also highlighted </w:t>
      </w:r>
      <w:r w:rsidRPr="00E91DE4">
        <w:rPr>
          <w:rFonts w:cs="Arial"/>
          <w:szCs w:val="20"/>
        </w:rPr>
        <w:t xml:space="preserve">issues with </w:t>
      </w:r>
      <w:r>
        <w:rPr>
          <w:rFonts w:cs="Arial"/>
          <w:szCs w:val="20"/>
        </w:rPr>
        <w:t>recording data about information and communication needs. In electronic systems, i</w:t>
      </w:r>
      <w:r w:rsidRPr="00E91DE4">
        <w:rPr>
          <w:rFonts w:cs="Arial"/>
          <w:szCs w:val="20"/>
        </w:rPr>
        <w:t>f fields for recording a communication need exist</w:t>
      </w:r>
      <w:r w:rsidR="001825C4">
        <w:rPr>
          <w:rFonts w:cs="Arial"/>
          <w:szCs w:val="20"/>
        </w:rPr>
        <w:t>,</w:t>
      </w:r>
      <w:r w:rsidRPr="00E91DE4">
        <w:rPr>
          <w:rFonts w:cs="Arial"/>
          <w:szCs w:val="20"/>
        </w:rPr>
        <w:t xml:space="preserve"> the list of options on how to address that need </w:t>
      </w:r>
      <w:r w:rsidR="001825C4">
        <w:rPr>
          <w:rFonts w:cs="Arial"/>
          <w:szCs w:val="20"/>
        </w:rPr>
        <w:t xml:space="preserve">is often limited. </w:t>
      </w:r>
      <w:r w:rsidRPr="00E91DE4">
        <w:rPr>
          <w:rFonts w:cs="Arial"/>
          <w:szCs w:val="20"/>
        </w:rPr>
        <w:t xml:space="preserve">Many </w:t>
      </w:r>
      <w:r>
        <w:rPr>
          <w:rFonts w:cs="Arial"/>
          <w:szCs w:val="20"/>
        </w:rPr>
        <w:t>organisations</w:t>
      </w:r>
      <w:r w:rsidRPr="00E91DE4">
        <w:rPr>
          <w:rFonts w:cs="Arial"/>
          <w:szCs w:val="20"/>
        </w:rPr>
        <w:t xml:space="preserve"> record communication needs in a free-text area in the notes, which is unlikely</w:t>
      </w:r>
      <w:r>
        <w:rPr>
          <w:rFonts w:cs="Arial"/>
          <w:szCs w:val="20"/>
        </w:rPr>
        <w:t xml:space="preserve"> to be checked by administrative</w:t>
      </w:r>
      <w:r w:rsidRPr="00E91DE4">
        <w:rPr>
          <w:rFonts w:cs="Arial"/>
          <w:szCs w:val="20"/>
        </w:rPr>
        <w:t xml:space="preserve"> staff.  Many IT systems exist, even within the same organisation, and these </w:t>
      </w:r>
      <w:r>
        <w:rPr>
          <w:rFonts w:cs="Arial"/>
          <w:szCs w:val="20"/>
        </w:rPr>
        <w:t xml:space="preserve">often </w:t>
      </w:r>
      <w:r w:rsidRPr="00E91DE4">
        <w:rPr>
          <w:rFonts w:cs="Arial"/>
          <w:szCs w:val="20"/>
        </w:rPr>
        <w:t xml:space="preserve">do </w:t>
      </w:r>
      <w:r w:rsidR="002D1EA4">
        <w:rPr>
          <w:rFonts w:cs="Arial"/>
          <w:szCs w:val="20"/>
        </w:rPr>
        <w:t>not interact with other systems</w:t>
      </w:r>
      <w:r w:rsidR="002D1EA4" w:rsidRPr="002D1EA4">
        <w:rPr>
          <w:rFonts w:cs="Arial"/>
          <w:szCs w:val="20"/>
        </w:rPr>
        <w:t>; this results in a lack of sharing of</w:t>
      </w:r>
      <w:r w:rsidR="001825C4">
        <w:rPr>
          <w:rFonts w:cs="Arial"/>
          <w:szCs w:val="20"/>
        </w:rPr>
        <w:t xml:space="preserve"> data about individuals’</w:t>
      </w:r>
      <w:r w:rsidR="002D1EA4" w:rsidRPr="002D1EA4">
        <w:rPr>
          <w:rFonts w:cs="Arial"/>
          <w:szCs w:val="20"/>
        </w:rPr>
        <w:t xml:space="preserve"> information /  communication needs with other teams.</w:t>
      </w:r>
    </w:p>
    <w:p w14:paraId="47519FBB" w14:textId="77777777" w:rsidR="00A81BE4" w:rsidRPr="00E91DE4" w:rsidRDefault="00A81BE4" w:rsidP="00A81BE4">
      <w:pPr>
        <w:rPr>
          <w:rFonts w:cs="Arial"/>
          <w:szCs w:val="20"/>
        </w:rPr>
      </w:pPr>
    </w:p>
    <w:p w14:paraId="7B9214AC" w14:textId="22FA0362" w:rsidR="00A81BE4" w:rsidRDefault="00A81BE4" w:rsidP="00A81BE4">
      <w:r>
        <w:t xml:space="preserve">In many instances, the identification and recording of </w:t>
      </w:r>
      <w:r w:rsidRPr="002F104D">
        <w:t xml:space="preserve">individuals’ </w:t>
      </w:r>
      <w:r w:rsidR="001825C4">
        <w:t xml:space="preserve">information and </w:t>
      </w:r>
      <w:r w:rsidRPr="002F104D">
        <w:t xml:space="preserve">communication support needs </w:t>
      </w:r>
      <w:r>
        <w:t xml:space="preserve">is inconsistent and ad hoc, dependent on the personal commitment of individual staff members and the ability of individual patients to articulate their needs. </w:t>
      </w:r>
    </w:p>
    <w:p w14:paraId="3C7BD3D9" w14:textId="77777777" w:rsidR="00D12632" w:rsidRDefault="00D12632" w:rsidP="00A81BE4"/>
    <w:p w14:paraId="2E3005AB" w14:textId="42AE86F2" w:rsidR="00A81BE4" w:rsidRDefault="00A81BE4" w:rsidP="00A81BE4">
      <w:r w:rsidRPr="002F104D">
        <w:t xml:space="preserve">Local policies for meeting of individuals’ needs </w:t>
      </w:r>
      <w:r>
        <w:t xml:space="preserve">also </w:t>
      </w:r>
      <w:r w:rsidRPr="002F104D">
        <w:t xml:space="preserve">vary significantly, </w:t>
      </w:r>
      <w:r>
        <w:t>where they are in place at all</w:t>
      </w:r>
      <w:r w:rsidR="00D12632">
        <w:t>. Even</w:t>
      </w:r>
      <w:r w:rsidRPr="002F104D">
        <w:t xml:space="preserve"> where they do exist</w:t>
      </w:r>
      <w:r w:rsidR="00D12632">
        <w:t>,</w:t>
      </w:r>
      <w:r w:rsidRPr="002F104D">
        <w:t xml:space="preserve"> awareness amongst staff members</w:t>
      </w:r>
      <w:r>
        <w:t xml:space="preserve"> as to what practical steps they should take in order to meet </w:t>
      </w:r>
      <w:r w:rsidRPr="002F104D">
        <w:t>an individual</w:t>
      </w:r>
      <w:r>
        <w:t>’s</w:t>
      </w:r>
      <w:r w:rsidRPr="002F104D">
        <w:t xml:space="preserve"> needs is often poor.</w:t>
      </w:r>
    </w:p>
    <w:p w14:paraId="2169B535" w14:textId="77777777" w:rsidR="00A81BE4" w:rsidRDefault="00A81BE4" w:rsidP="00A81BE4"/>
    <w:p w14:paraId="6F5977C9" w14:textId="40532147" w:rsidR="00A81BE4" w:rsidRDefault="00A81BE4" w:rsidP="00A81BE4">
      <w:r>
        <w:t xml:space="preserve">The process of developing this standard </w:t>
      </w:r>
      <w:r w:rsidR="00C87EB5">
        <w:t>– and in particular, engagement and consultation – has</w:t>
      </w:r>
      <w:r>
        <w:t xml:space="preserve"> led to an increase in the awareness-levels of NHS and adult social care provider organisations about the important role played by accessible information and communication support in enabling people with a disability</w:t>
      </w:r>
      <w:r w:rsidR="00C87EB5">
        <w:t>, impairment</w:t>
      </w:r>
      <w:r>
        <w:t xml:space="preserve"> or sensory loss to access services appropriately and independently, to receive high quality care and have a positive experience of ca</w:t>
      </w:r>
      <w:r w:rsidR="00C87EB5">
        <w:t>re. It has also highlighted the</w:t>
      </w:r>
      <w:r>
        <w:t xml:space="preserve"> importance of establishing and following a consistent process, and of having a comprehensive and well-publicised policy in place for meeting individuals’ information and communication support needs. Many organisations have reported that they have already begun the process of reviewing and improving their own systems, processes and staff aw</w:t>
      </w:r>
      <w:r w:rsidR="00253F93">
        <w:t>areness in anticipation of the S</w:t>
      </w:r>
      <w:r>
        <w:t xml:space="preserve">tandard’s release. </w:t>
      </w:r>
    </w:p>
    <w:p w14:paraId="042692CE" w14:textId="77777777" w:rsidR="00C87EB5" w:rsidRDefault="00C87EB5" w:rsidP="00A81BE4"/>
    <w:p w14:paraId="20EF2B6D" w14:textId="2A025694" w:rsidR="00A81BE4" w:rsidRDefault="00A81BE4" w:rsidP="00A81BE4">
      <w:r>
        <w:t xml:space="preserve">However, it is recognised that a significant communications campaign is needed in order to continue to raise awareness, and, in particular to ensure that organisations who have not engaged </w:t>
      </w:r>
      <w:r w:rsidR="00253F93">
        <w:t>with the S</w:t>
      </w:r>
      <w:r>
        <w:t>tandard’s development process are aware of their du</w:t>
      </w:r>
      <w:r w:rsidR="00253F93">
        <w:t>ties and able to implement the S</w:t>
      </w:r>
      <w:r>
        <w:t xml:space="preserve">tandard effectively. A Communication Plan has been developed. </w:t>
      </w:r>
    </w:p>
    <w:p w14:paraId="1E532A64" w14:textId="77777777" w:rsidR="00A81BE4" w:rsidRDefault="00A81BE4" w:rsidP="00B0604A">
      <w:pPr>
        <w:pStyle w:val="Heading3"/>
      </w:pPr>
      <w:bookmarkStart w:id="40" w:name="_Toc423528310"/>
      <w:r>
        <w:t>Overview of current record and data management systems</w:t>
      </w:r>
      <w:bookmarkEnd w:id="40"/>
    </w:p>
    <w:p w14:paraId="778DF373" w14:textId="77777777" w:rsidR="00A81BE4" w:rsidRDefault="00A81BE4" w:rsidP="00A81BE4">
      <w:r w:rsidRPr="00121604">
        <w:t xml:space="preserve">Applicable organisations use a diverse range of </w:t>
      </w:r>
      <w:r>
        <w:t xml:space="preserve">electronic </w:t>
      </w:r>
      <w:r w:rsidRPr="00121604">
        <w:t>patient / service user record, clinical management and administration systems.</w:t>
      </w:r>
      <w:r>
        <w:t xml:space="preserve"> </w:t>
      </w:r>
    </w:p>
    <w:p w14:paraId="1261B0FE" w14:textId="77777777" w:rsidR="00A81BE4" w:rsidRDefault="00A81BE4" w:rsidP="00A81BE4"/>
    <w:p w14:paraId="48CFC32F" w14:textId="6C609413" w:rsidR="00A81BE4" w:rsidRDefault="00A81BE4" w:rsidP="00A81BE4">
      <w:r>
        <w:t>Most</w:t>
      </w:r>
      <w:r w:rsidRPr="00655966">
        <w:t xml:space="preserve"> GP Practices use a patient record </w:t>
      </w:r>
      <w:r>
        <w:t>/</w:t>
      </w:r>
      <w:r w:rsidRPr="00655966">
        <w:t xml:space="preserve"> clinical management system from one of five major software suppliers, all of whom are part of the </w:t>
      </w:r>
      <w:hyperlink r:id="rId44" w:history="1">
        <w:r w:rsidRPr="00245549">
          <w:rPr>
            <w:rStyle w:val="Hyperlink"/>
          </w:rPr>
          <w:t>GP Systems of Choice (GPSoC) framework</w:t>
        </w:r>
      </w:hyperlink>
      <w:r w:rsidRPr="00655966">
        <w:t>.</w:t>
      </w:r>
      <w:r>
        <w:t xml:space="preserve"> This ensures that they have access to clinical terminology – enabling use of coded data items to record patient / service user information and communication needs. However, in practice this is uncommon </w:t>
      </w:r>
      <w:r w:rsidRPr="00B35685">
        <w:t>and recording – if it is undertaken at all</w:t>
      </w:r>
      <w:r>
        <w:t xml:space="preserve"> – is as ‘free text.’ </w:t>
      </w:r>
    </w:p>
    <w:p w14:paraId="593A2927" w14:textId="77777777" w:rsidR="0018637F" w:rsidRDefault="0018637F" w:rsidP="00A81BE4"/>
    <w:p w14:paraId="688B9735" w14:textId="77777777" w:rsidR="00A81BE4" w:rsidRDefault="00A81BE4" w:rsidP="00A81BE4">
      <w:r>
        <w:t>In other settings, d</w:t>
      </w:r>
      <w:r w:rsidRPr="00F63BD2">
        <w:t>ata about individuals’ information or communication support needs may be recorded onto any of the available systems – noting current inconsistencies, ambiguities and omissions as described above.</w:t>
      </w:r>
      <w:r>
        <w:t xml:space="preserve"> Some organisations make use of existing terminology to record needs, however,</w:t>
      </w:r>
      <w:r w:rsidRPr="00B35685">
        <w:t xml:space="preserve"> (often unstruct</w:t>
      </w:r>
      <w:r>
        <w:t xml:space="preserve">ured and ambiguous) ‘free text’ is more common. </w:t>
      </w:r>
    </w:p>
    <w:p w14:paraId="657FC3C7" w14:textId="77777777" w:rsidR="00A81BE4" w:rsidRDefault="00A81BE4" w:rsidP="00A81BE4"/>
    <w:p w14:paraId="4E34C915" w14:textId="77777777" w:rsidR="00A81BE4" w:rsidRDefault="00A81BE4" w:rsidP="00A81BE4">
      <w:r>
        <w:t xml:space="preserve">It should be noted that a large number of applicable organisations still use paper records, including in particular dental practices and smaller, voluntary sector providers. </w:t>
      </w:r>
    </w:p>
    <w:p w14:paraId="7186A419" w14:textId="77777777" w:rsidR="00A81BE4" w:rsidRPr="004406E0" w:rsidRDefault="00A81BE4" w:rsidP="00A81BE4"/>
    <w:p w14:paraId="5A131BFF" w14:textId="77777777" w:rsidR="00A81BE4" w:rsidRDefault="00A81BE4" w:rsidP="00E945D3">
      <w:pPr>
        <w:pStyle w:val="Heading2"/>
      </w:pPr>
      <w:bookmarkStart w:id="41" w:name="_Toc419379623"/>
      <w:bookmarkStart w:id="42" w:name="_Toc423528311"/>
      <w:r>
        <w:t>Migration – m</w:t>
      </w:r>
      <w:r w:rsidRPr="00287F4B">
        <w:t>oving from the ‘as is’ to ‘to be’ states</w:t>
      </w:r>
      <w:bookmarkEnd w:id="41"/>
      <w:bookmarkEnd w:id="42"/>
    </w:p>
    <w:p w14:paraId="2A25D8A9" w14:textId="77777777" w:rsidR="00A81BE4" w:rsidRPr="00BE084B" w:rsidRDefault="00A81BE4" w:rsidP="00B0604A">
      <w:pPr>
        <w:pStyle w:val="Heading3"/>
      </w:pPr>
      <w:bookmarkStart w:id="43" w:name="_Toc423528312"/>
      <w:r w:rsidRPr="00A81BE4">
        <w:t>Overview</w:t>
      </w:r>
      <w:bookmarkEnd w:id="43"/>
      <w:r>
        <w:t xml:space="preserve"> </w:t>
      </w:r>
    </w:p>
    <w:p w14:paraId="08F588C4" w14:textId="55388304" w:rsidR="00A81BE4" w:rsidRDefault="00A81BE4" w:rsidP="00A81BE4">
      <w:r>
        <w:t>In order to progress from the current or ‘as is’ state, to the future or ‘to be’ state (rep</w:t>
      </w:r>
      <w:r w:rsidR="00CF1DCF">
        <w:t>resenting conformance with the Accessible Information S</w:t>
      </w:r>
      <w:r>
        <w:t>tandard), organisations will need to:</w:t>
      </w:r>
    </w:p>
    <w:p w14:paraId="5552481E" w14:textId="77777777" w:rsidR="00A81BE4" w:rsidRDefault="00A81BE4" w:rsidP="00A81BE4"/>
    <w:p w14:paraId="055FD509" w14:textId="77777777" w:rsidR="00C87EB5" w:rsidRDefault="00A81BE4" w:rsidP="00F15FD2">
      <w:pPr>
        <w:pStyle w:val="ListParagraph"/>
        <w:numPr>
          <w:ilvl w:val="0"/>
          <w:numId w:val="28"/>
        </w:numPr>
        <w:spacing w:after="140"/>
        <w:textboxTightWrap w:val="allLines"/>
      </w:pPr>
      <w:r>
        <w:t>Develop and implement new or revised processes for the identification of individuals’ informatio</w:t>
      </w:r>
      <w:r w:rsidR="00C87EB5">
        <w:t>n and communication needs;</w:t>
      </w:r>
    </w:p>
    <w:p w14:paraId="674078EE" w14:textId="77777777" w:rsidR="00C87EB5" w:rsidRDefault="00C87EB5" w:rsidP="00C87EB5">
      <w:pPr>
        <w:pStyle w:val="ListParagraph"/>
        <w:spacing w:after="140"/>
        <w:ind w:left="360"/>
        <w:textboxTightWrap w:val="allLines"/>
      </w:pPr>
    </w:p>
    <w:p w14:paraId="4E8C719D" w14:textId="2F6C296A" w:rsidR="00A81BE4" w:rsidRDefault="00C87EB5" w:rsidP="00F15FD2">
      <w:pPr>
        <w:pStyle w:val="ListParagraph"/>
        <w:numPr>
          <w:ilvl w:val="0"/>
          <w:numId w:val="28"/>
        </w:numPr>
        <w:spacing w:after="140"/>
        <w:textboxTightWrap w:val="allLines"/>
      </w:pPr>
      <w:r>
        <w:t>R</w:t>
      </w:r>
      <w:r w:rsidR="00A81BE4">
        <w:t xml:space="preserve">eflect such changes by way of new or amended questions and sections in relevant documentation and online systems, for example new patient registration forms; </w:t>
      </w:r>
    </w:p>
    <w:p w14:paraId="7CEF6687" w14:textId="77777777" w:rsidR="00A81BE4" w:rsidRDefault="00A81BE4" w:rsidP="00A81BE4">
      <w:pPr>
        <w:pStyle w:val="ListParagraph"/>
        <w:ind w:left="360"/>
      </w:pPr>
    </w:p>
    <w:p w14:paraId="073D48B9" w14:textId="266B6172" w:rsidR="00A81BE4" w:rsidRDefault="00A81BE4" w:rsidP="00F15FD2">
      <w:pPr>
        <w:pStyle w:val="ListParagraph"/>
        <w:numPr>
          <w:ilvl w:val="0"/>
          <w:numId w:val="28"/>
        </w:numPr>
        <w:spacing w:after="140"/>
        <w:textboxTightWrap w:val="allLines"/>
      </w:pPr>
      <w:r>
        <w:t>Where systems use one of the three NHS terminologies, incorporate use of the codes associate</w:t>
      </w:r>
      <w:r w:rsidR="00253F93">
        <w:t>d with the four subsets of the S</w:t>
      </w:r>
      <w:r>
        <w:t xml:space="preserve">tandard </w:t>
      </w:r>
      <w:r w:rsidR="00FA02C2">
        <w:t xml:space="preserve">(as outlined in the Specification) </w:t>
      </w:r>
      <w:r>
        <w:t xml:space="preserve">as a routine element of patient / service user records / administration and management systems; </w:t>
      </w:r>
    </w:p>
    <w:p w14:paraId="551BA876" w14:textId="77777777" w:rsidR="00A81BE4" w:rsidRDefault="00A81BE4" w:rsidP="00A81BE4">
      <w:pPr>
        <w:pStyle w:val="ListParagraph"/>
        <w:ind w:left="360"/>
      </w:pPr>
    </w:p>
    <w:p w14:paraId="211AAD1B" w14:textId="7480AE39" w:rsidR="00A81BE4" w:rsidRDefault="00A81BE4" w:rsidP="00F15FD2">
      <w:pPr>
        <w:pStyle w:val="ListParagraph"/>
        <w:numPr>
          <w:ilvl w:val="0"/>
          <w:numId w:val="28"/>
        </w:numPr>
        <w:spacing w:after="140"/>
        <w:textboxTightWrap w:val="allLines"/>
      </w:pPr>
      <w:r>
        <w:t xml:space="preserve">Where electronic systems do not use any of the three NHS terminologies, or where paper based approaches are used, incorporate use of the ‘human readable definitions’ </w:t>
      </w:r>
      <w:r w:rsidR="00FA02C2">
        <w:t xml:space="preserve">/ categories </w:t>
      </w:r>
      <w:r>
        <w:t>linked to the codes associate</w:t>
      </w:r>
      <w:r w:rsidR="00253F93">
        <w:t>d with the four subsets of the S</w:t>
      </w:r>
      <w:r>
        <w:t xml:space="preserve">tandard </w:t>
      </w:r>
      <w:r w:rsidR="00FA02C2">
        <w:t xml:space="preserve">(as outlined in the Specification) </w:t>
      </w:r>
      <w:r>
        <w:t xml:space="preserve">as a </w:t>
      </w:r>
      <w:r w:rsidRPr="00287F4B">
        <w:t>routine element of patient / service user records / administration and management systems;</w:t>
      </w:r>
    </w:p>
    <w:p w14:paraId="176FB06A" w14:textId="77777777" w:rsidR="00A81BE4" w:rsidRDefault="00A81BE4" w:rsidP="00A81BE4">
      <w:pPr>
        <w:pStyle w:val="ListParagraph"/>
      </w:pPr>
    </w:p>
    <w:p w14:paraId="32CF908D" w14:textId="77777777" w:rsidR="00A81BE4" w:rsidRDefault="00A81BE4" w:rsidP="00F15FD2">
      <w:pPr>
        <w:pStyle w:val="ListParagraph"/>
        <w:numPr>
          <w:ilvl w:val="0"/>
          <w:numId w:val="28"/>
        </w:numPr>
        <w:spacing w:after="140"/>
        <w:textboxTightWrap w:val="allLines"/>
      </w:pPr>
      <w:r>
        <w:t xml:space="preserve">Utilise or establish electronic flags or alerts – or equivalent paper-based mechanisms – to ensure that, once recorded, staff are prompted to respond to individuals’ information and / or communication support needs and / or automatic processes are triggered in order that needs can be met; </w:t>
      </w:r>
    </w:p>
    <w:p w14:paraId="5FE933FB" w14:textId="77777777" w:rsidR="00A81BE4" w:rsidRDefault="00A81BE4" w:rsidP="00A81BE4">
      <w:pPr>
        <w:pStyle w:val="ListParagraph"/>
      </w:pPr>
    </w:p>
    <w:p w14:paraId="107C1E52" w14:textId="77777777" w:rsidR="00A81BE4" w:rsidRDefault="00A81BE4" w:rsidP="00F15FD2">
      <w:pPr>
        <w:pStyle w:val="ListParagraph"/>
        <w:numPr>
          <w:ilvl w:val="0"/>
          <w:numId w:val="28"/>
        </w:numPr>
        <w:spacing w:after="140"/>
        <w:textboxTightWrap w:val="allLines"/>
      </w:pPr>
      <w:r>
        <w:t>Incorporate data about individuals’ information and communication support needs as a standard, routine or automatic part of communication with other providers, including as part of referral, discharge and handover – this will include making adjustments to relevant templates and processes (whether electronic, paper, face-to-face or telephone);</w:t>
      </w:r>
    </w:p>
    <w:p w14:paraId="04A3E61E" w14:textId="77777777" w:rsidR="00A81BE4" w:rsidRDefault="00A81BE4" w:rsidP="00A81BE4">
      <w:pPr>
        <w:pStyle w:val="ListParagraph"/>
      </w:pPr>
    </w:p>
    <w:p w14:paraId="1EBFB477" w14:textId="77777777" w:rsidR="00A81BE4" w:rsidRDefault="00A81BE4" w:rsidP="00F15FD2">
      <w:pPr>
        <w:pStyle w:val="ListParagraph"/>
        <w:numPr>
          <w:ilvl w:val="0"/>
          <w:numId w:val="28"/>
        </w:numPr>
        <w:spacing w:after="140"/>
        <w:textboxTightWrap w:val="allLines"/>
      </w:pPr>
      <w:r>
        <w:t>Develop and implement new or revised policies with regards to how individuals’ information and communication support needs can be met, and support such policies with clear and well-known procedures for the arrangement or provision of formats or support required;</w:t>
      </w:r>
    </w:p>
    <w:p w14:paraId="3B7AE91C" w14:textId="77777777" w:rsidR="00A81BE4" w:rsidRDefault="00A81BE4" w:rsidP="00A81BE4">
      <w:pPr>
        <w:pStyle w:val="ListParagraph"/>
      </w:pPr>
    </w:p>
    <w:p w14:paraId="754DB3A1" w14:textId="3694D8D9" w:rsidR="00A81BE4" w:rsidRPr="00BE084B" w:rsidRDefault="00BA1A56" w:rsidP="00F15FD2">
      <w:pPr>
        <w:pStyle w:val="ListParagraph"/>
        <w:numPr>
          <w:ilvl w:val="0"/>
          <w:numId w:val="28"/>
        </w:numPr>
        <w:spacing w:after="140"/>
        <w:textboxTightWrap w:val="allLines"/>
      </w:pPr>
      <w:r>
        <w:t xml:space="preserve">Ensure that </w:t>
      </w:r>
      <w:r w:rsidR="00A81BE4">
        <w:t>staff are aw</w:t>
      </w:r>
      <w:r w:rsidR="00253F93">
        <w:t>are of the implications of the S</w:t>
      </w:r>
      <w:r w:rsidR="00A81BE4">
        <w:t>tandard and are aware and able to follow local processes and procedures which have been put in place to ensure compliance. Such awareness SHOULD be achieved through signposting, supporting and facilitating the completion of NHS England’s e-learning module and use of other resources developed to support implemen</w:t>
      </w:r>
      <w:r w:rsidR="00A36F67">
        <w:t>tation – see section 15</w:t>
      </w:r>
      <w:r w:rsidR="00A81BE4">
        <w:t xml:space="preserve">. </w:t>
      </w:r>
    </w:p>
    <w:p w14:paraId="40F12D3C" w14:textId="77777777" w:rsidR="00A81BE4" w:rsidRDefault="00A81BE4" w:rsidP="00B0604A">
      <w:pPr>
        <w:pStyle w:val="Heading3"/>
      </w:pPr>
      <w:bookmarkStart w:id="44" w:name="_Toc423528313"/>
      <w:r w:rsidRPr="00BE084B">
        <w:t>Electronic systems</w:t>
      </w:r>
      <w:bookmarkEnd w:id="44"/>
      <w:r w:rsidRPr="00BE084B">
        <w:t xml:space="preserve"> </w:t>
      </w:r>
    </w:p>
    <w:p w14:paraId="7F613979" w14:textId="77777777" w:rsidR="00A81BE4" w:rsidRPr="00A81BE4" w:rsidRDefault="00A81BE4" w:rsidP="00BA1A56">
      <w:pPr>
        <w:pStyle w:val="Heading4"/>
      </w:pPr>
      <w:r w:rsidRPr="00A81BE4">
        <w:t xml:space="preserve">Overview </w:t>
      </w:r>
    </w:p>
    <w:p w14:paraId="4FE6DFA0" w14:textId="6F68E1CB" w:rsidR="00A81BE4" w:rsidRDefault="00A81BE4" w:rsidP="00A81BE4">
      <w:r>
        <w:t>In the absence in the short to medium-term of a national integrated health and social care record, or single point of record access, data about individuals’ information and communication support needs will need to be recorded in a number of different electronic and paper-based systems, by a range of different health and social care organisations. Such plurality of recording brings with it risks relating to duplication and currency, which must be acknowledged, however, resolution of which far exceeds t</w:t>
      </w:r>
      <w:r w:rsidR="00253F93">
        <w:t>he scope of this standard. The S</w:t>
      </w:r>
      <w:r>
        <w:t xml:space="preserve">tandard therefore is required to be implemented in any and all systems currently used by providers of NHS and adult social care – in order that the outcomes are achieved. Such systems have a range of functionality and flexibility, and many are limited in their connectivity. </w:t>
      </w:r>
    </w:p>
    <w:p w14:paraId="2A97C390" w14:textId="77777777" w:rsidR="00A81BE4" w:rsidRDefault="00A81BE4" w:rsidP="00A81BE4"/>
    <w:p w14:paraId="01398675" w14:textId="4E8CC356" w:rsidR="00A81BE4" w:rsidRDefault="00A81BE4" w:rsidP="00A81BE4">
      <w:r>
        <w:t xml:space="preserve">As </w:t>
      </w:r>
      <w:r w:rsidR="00CF1DCF">
        <w:t>part of the development of the A</w:t>
      </w:r>
      <w:r>
        <w:t>cces</w:t>
      </w:r>
      <w:r w:rsidR="00CF1DCF">
        <w:t>sible Information S</w:t>
      </w:r>
      <w:r>
        <w:t>tandard four subsets ha</w:t>
      </w:r>
      <w:r w:rsidR="00EC0940">
        <w:t xml:space="preserve">ve been development, and SNOMED </w:t>
      </w:r>
      <w:r>
        <w:t>CT, R</w:t>
      </w:r>
      <w:r w:rsidR="00701BD4">
        <w:t>ead v2</w:t>
      </w:r>
      <w:r>
        <w:t xml:space="preserve"> and CTV3 codes associated with them</w:t>
      </w:r>
      <w:r w:rsidR="00FA02C2">
        <w:t xml:space="preserve"> (as outlined in the Specification)</w:t>
      </w:r>
      <w:r>
        <w:t>. To address identified gaps in terminology with regards to accessible information and communication support needs – and to introduce greater consistency and clarity into recording practices – new codes were authored and released within the three terminologies as part of the biannual release in October 2014 and April 2015. These codes are now available t</w:t>
      </w:r>
      <w:r w:rsidR="00253F93">
        <w:t>o use, and indeed the S</w:t>
      </w:r>
      <w:r>
        <w:t>tandard mandates their use (where the terminologies are used in applicable systems). Additional codes will also be released in the future (see section</w:t>
      </w:r>
      <w:r w:rsidR="00A36F67">
        <w:t xml:space="preserve"> 12</w:t>
      </w:r>
      <w:r>
        <w:t>.3 and the Specification).</w:t>
      </w:r>
    </w:p>
    <w:p w14:paraId="00987EB7" w14:textId="77777777" w:rsidR="00A81BE4" w:rsidRPr="00DF73DE" w:rsidRDefault="00A81BE4" w:rsidP="00BA1A56">
      <w:pPr>
        <w:pStyle w:val="Heading4"/>
      </w:pPr>
      <w:r w:rsidRPr="00DF73DE">
        <w:t>GP patient records</w:t>
      </w:r>
      <w:r>
        <w:t xml:space="preserve"> / clinical management systems</w:t>
      </w:r>
    </w:p>
    <w:p w14:paraId="7541DE50" w14:textId="278C2814" w:rsidR="00A81BE4" w:rsidRDefault="00A81BE4" w:rsidP="00A81BE4">
      <w:pPr>
        <w:pStyle w:val="ListParagraph"/>
        <w:spacing w:after="120"/>
        <w:ind w:left="0"/>
        <w:rPr>
          <w:rFonts w:cs="Arial"/>
          <w:szCs w:val="20"/>
        </w:rPr>
      </w:pPr>
      <w:r>
        <w:rPr>
          <w:rFonts w:cs="Arial"/>
          <w:szCs w:val="20"/>
        </w:rPr>
        <w:t xml:space="preserve">All GP practices using a patient record / clinical management system from a supplier who is part of the </w:t>
      </w:r>
      <w:hyperlink r:id="rId45" w:history="1">
        <w:r w:rsidRPr="00245549">
          <w:rPr>
            <w:rStyle w:val="Hyperlink"/>
            <w:rFonts w:cs="Arial"/>
            <w:szCs w:val="20"/>
          </w:rPr>
          <w:t>GP Systems of Choice (GPSoC)</w:t>
        </w:r>
      </w:hyperlink>
      <w:r>
        <w:rPr>
          <w:rFonts w:cs="Arial"/>
          <w:szCs w:val="20"/>
        </w:rPr>
        <w:t xml:space="preserve"> </w:t>
      </w:r>
      <w:r w:rsidRPr="00245549">
        <w:rPr>
          <w:rFonts w:cs="Arial"/>
          <w:szCs w:val="20"/>
        </w:rPr>
        <w:t>framework (more than 75% of practices)</w:t>
      </w:r>
      <w:r>
        <w:rPr>
          <w:rFonts w:cs="Arial"/>
          <w:szCs w:val="20"/>
        </w:rPr>
        <w:t xml:space="preserve"> – and others using one of the three standard clinical terminologies – already have access to the data items associate</w:t>
      </w:r>
      <w:r w:rsidR="00253F93">
        <w:rPr>
          <w:rFonts w:cs="Arial"/>
          <w:szCs w:val="20"/>
        </w:rPr>
        <w:t>d with the four subsets of the S</w:t>
      </w:r>
      <w:r>
        <w:rPr>
          <w:rFonts w:cs="Arial"/>
          <w:szCs w:val="20"/>
        </w:rPr>
        <w:t>tandar</w:t>
      </w:r>
      <w:r w:rsidR="00832E75">
        <w:rPr>
          <w:rFonts w:cs="Arial"/>
          <w:szCs w:val="20"/>
        </w:rPr>
        <w:t>d</w:t>
      </w:r>
      <w:r>
        <w:rPr>
          <w:rFonts w:cs="Arial"/>
          <w:szCs w:val="20"/>
        </w:rPr>
        <w:t>. They are therefore able to record individuals’ information and communication support needs in lin</w:t>
      </w:r>
      <w:r w:rsidR="00253F93">
        <w:rPr>
          <w:rFonts w:cs="Arial"/>
          <w:szCs w:val="20"/>
        </w:rPr>
        <w:t>e with the requirements of the S</w:t>
      </w:r>
      <w:r>
        <w:rPr>
          <w:rFonts w:cs="Arial"/>
          <w:szCs w:val="20"/>
        </w:rPr>
        <w:t xml:space="preserve">tandard with immediate effect.  </w:t>
      </w:r>
    </w:p>
    <w:p w14:paraId="7AFA86DD" w14:textId="77777777" w:rsidR="00A81BE4" w:rsidRDefault="00A81BE4" w:rsidP="00A81BE4">
      <w:pPr>
        <w:pStyle w:val="ListParagraph"/>
        <w:spacing w:after="120"/>
        <w:ind w:left="142"/>
        <w:rPr>
          <w:rFonts w:cs="Arial"/>
          <w:szCs w:val="20"/>
        </w:rPr>
      </w:pPr>
    </w:p>
    <w:p w14:paraId="525FD8DC" w14:textId="3D59F0D4" w:rsidR="00A81BE4" w:rsidRDefault="00A81BE4" w:rsidP="00FA02C2">
      <w:pPr>
        <w:pStyle w:val="ListParagraph"/>
        <w:ind w:left="0"/>
        <w:rPr>
          <w:rFonts w:cs="Arial"/>
          <w:szCs w:val="20"/>
        </w:rPr>
      </w:pPr>
      <w:r w:rsidRPr="007D1A4B">
        <w:rPr>
          <w:rFonts w:cs="Arial"/>
          <w:szCs w:val="20"/>
        </w:rPr>
        <w:t>The Information Standards Notice (ISN) which is issued after Full stage approval requires software suppliers who are part of GPSoC to make the necessary changes in o</w:t>
      </w:r>
      <w:r w:rsidR="00253F93">
        <w:rPr>
          <w:rFonts w:cs="Arial"/>
          <w:szCs w:val="20"/>
        </w:rPr>
        <w:t>rder that they comply with the S</w:t>
      </w:r>
      <w:r w:rsidRPr="007D1A4B">
        <w:rPr>
          <w:rFonts w:cs="Arial"/>
          <w:szCs w:val="20"/>
        </w:rPr>
        <w:t>tandard. In</w:t>
      </w:r>
      <w:r>
        <w:rPr>
          <w:rFonts w:cs="Arial"/>
          <w:szCs w:val="20"/>
        </w:rPr>
        <w:t xml:space="preserve"> this instance, the focus will be on</w:t>
      </w:r>
      <w:r w:rsidRPr="007D1A4B">
        <w:rPr>
          <w:rFonts w:cs="Arial"/>
          <w:szCs w:val="20"/>
        </w:rPr>
        <w:t xml:space="preserve"> ensuring that recorded information and communication support needs are ‘highly visible’ including through the establishment of flags or alerts, and facilitating the inclusion of needs as part of data sharing processes, specifically as part of referrals. </w:t>
      </w:r>
    </w:p>
    <w:p w14:paraId="420F6230" w14:textId="1DF2F29C" w:rsidR="00A81BE4" w:rsidRDefault="00A81BE4" w:rsidP="00A81BE4">
      <w:pPr>
        <w:pStyle w:val="ListParagraph"/>
        <w:ind w:left="0"/>
        <w:rPr>
          <w:rFonts w:cs="Arial"/>
          <w:szCs w:val="20"/>
        </w:rPr>
      </w:pPr>
      <w:r w:rsidRPr="00216457">
        <w:rPr>
          <w:rFonts w:cs="Arial"/>
          <w:szCs w:val="20"/>
        </w:rPr>
        <w:t xml:space="preserve">Engagement with the GP Systems of Choice (GPSoC) user requirements team has already commenced, </w:t>
      </w:r>
      <w:r>
        <w:rPr>
          <w:rFonts w:cs="Arial"/>
          <w:szCs w:val="20"/>
        </w:rPr>
        <w:t>and a paper including a pr</w:t>
      </w:r>
      <w:r w:rsidR="00253F93">
        <w:rPr>
          <w:rFonts w:cs="Arial"/>
          <w:szCs w:val="20"/>
        </w:rPr>
        <w:t>eliminary outline draft of the S</w:t>
      </w:r>
      <w:r>
        <w:rPr>
          <w:rFonts w:cs="Arial"/>
          <w:szCs w:val="20"/>
        </w:rPr>
        <w:t xml:space="preserve">tandard was presented to a meeting of the GPIT New Requirements Group (NRG) on 01.05.14 as part of the test phase. </w:t>
      </w:r>
    </w:p>
    <w:p w14:paraId="6336A55A" w14:textId="77777777" w:rsidR="00A81BE4" w:rsidRDefault="00A81BE4" w:rsidP="00BA1A56">
      <w:pPr>
        <w:pStyle w:val="Heading4"/>
      </w:pPr>
      <w:r w:rsidRPr="00216457">
        <w:t xml:space="preserve">Patient Administration </w:t>
      </w:r>
      <w:r w:rsidRPr="00BA1A56">
        <w:t>Systems</w:t>
      </w:r>
      <w:r w:rsidRPr="00216457">
        <w:t xml:space="preserve"> (PAS</w:t>
      </w:r>
      <w:r>
        <w:t>)</w:t>
      </w:r>
      <w:r w:rsidRPr="00EF5E53">
        <w:t xml:space="preserve"> </w:t>
      </w:r>
      <w:r>
        <w:t xml:space="preserve">including </w:t>
      </w:r>
      <w:r w:rsidRPr="00EF5E53">
        <w:t>NHS Local Service Provider (LSP) IT Systems</w:t>
      </w:r>
      <w:r>
        <w:t xml:space="preserve"> </w:t>
      </w:r>
    </w:p>
    <w:p w14:paraId="42724656" w14:textId="1C394F4C" w:rsidR="00A81BE4" w:rsidRDefault="00253F93" w:rsidP="00A81BE4">
      <w:pPr>
        <w:rPr>
          <w:rFonts w:cs="Arial"/>
        </w:rPr>
      </w:pPr>
      <w:r>
        <w:rPr>
          <w:rFonts w:cs="Arial"/>
        </w:rPr>
        <w:t>The S</w:t>
      </w:r>
      <w:r w:rsidR="00A81BE4" w:rsidRPr="00DF73DE">
        <w:rPr>
          <w:rFonts w:cs="Arial"/>
        </w:rPr>
        <w:t xml:space="preserve">tandard will require NHS bodies to make or direct changes to their PAS systems in order that they are able to comply with the </w:t>
      </w:r>
      <w:r>
        <w:rPr>
          <w:rFonts w:cs="Arial"/>
        </w:rPr>
        <w:t>S</w:t>
      </w:r>
      <w:r w:rsidR="00A81BE4" w:rsidRPr="00DF73DE">
        <w:rPr>
          <w:rFonts w:cs="Arial"/>
        </w:rPr>
        <w:t>tandard.</w:t>
      </w:r>
      <w:r w:rsidR="00A81BE4">
        <w:rPr>
          <w:rFonts w:cs="Arial"/>
        </w:rPr>
        <w:t xml:space="preserve"> </w:t>
      </w:r>
    </w:p>
    <w:p w14:paraId="16E7D4DA" w14:textId="77777777" w:rsidR="00A81BE4" w:rsidRDefault="00A81BE4" w:rsidP="00A81BE4">
      <w:pPr>
        <w:rPr>
          <w:rFonts w:cs="Arial"/>
        </w:rPr>
      </w:pPr>
    </w:p>
    <w:p w14:paraId="56DD7853" w14:textId="22CEF611" w:rsidR="00A81BE4" w:rsidRPr="00E07CFB" w:rsidRDefault="00253F93" w:rsidP="00A81BE4">
      <w:pPr>
        <w:rPr>
          <w:rFonts w:cs="Arial"/>
        </w:rPr>
      </w:pPr>
      <w:r>
        <w:rPr>
          <w:rFonts w:cs="Arial"/>
        </w:rPr>
        <w:t>The S</w:t>
      </w:r>
      <w:r w:rsidR="00A81BE4">
        <w:rPr>
          <w:rFonts w:cs="Arial"/>
        </w:rPr>
        <w:t>tandard clearly specifies the outcomes which must be achieved as a result of implementation, however, it is recognised that the specifics of how local implementation is achieved using existing systems and processes will vary, including based on existing functionality and arrangements for upgrading / adjusting systems.</w:t>
      </w:r>
    </w:p>
    <w:p w14:paraId="082F3E31" w14:textId="77777777" w:rsidR="00A81BE4" w:rsidRDefault="00A81BE4" w:rsidP="00BA1A56">
      <w:pPr>
        <w:pStyle w:val="Heading4"/>
      </w:pPr>
      <w:r w:rsidRPr="00216457">
        <w:t xml:space="preserve">Summary </w:t>
      </w:r>
      <w:r>
        <w:t>C</w:t>
      </w:r>
      <w:r w:rsidRPr="00216457">
        <w:t xml:space="preserve">are </w:t>
      </w:r>
      <w:r>
        <w:t>R</w:t>
      </w:r>
      <w:r w:rsidRPr="00216457">
        <w:t>ecords</w:t>
      </w:r>
    </w:p>
    <w:p w14:paraId="1771A609" w14:textId="77777777" w:rsidR="00A81BE4" w:rsidRDefault="00A81BE4" w:rsidP="00A81BE4">
      <w:pPr>
        <w:rPr>
          <w:lang w:bidi="en-US"/>
        </w:rPr>
      </w:pPr>
      <w:r>
        <w:rPr>
          <w:lang w:bidi="en-US"/>
        </w:rPr>
        <w:t>“</w:t>
      </w:r>
      <w:r w:rsidRPr="005F3433">
        <w:rPr>
          <w:lang w:bidi="en-US"/>
        </w:rPr>
        <w:t>The Summary Care Record (SCR) provides important medical information to clinicians in emergency, urgent or unplanned care to support patient safety and quality of care. The value of the SCR is further increased if other relevant clinical information is added, particularly to support 'anticipatory care' including patient preferences, care plan information and legal statuses.</w:t>
      </w:r>
    </w:p>
    <w:p w14:paraId="095DF849" w14:textId="77777777" w:rsidR="00A81BE4" w:rsidRDefault="00A81BE4" w:rsidP="00A81BE4">
      <w:pPr>
        <w:rPr>
          <w:lang w:bidi="en-US"/>
        </w:rPr>
      </w:pPr>
    </w:p>
    <w:p w14:paraId="7DFB5EA3" w14:textId="77777777" w:rsidR="00A81BE4" w:rsidRDefault="00A81BE4" w:rsidP="00A81BE4">
      <w:pPr>
        <w:rPr>
          <w:lang w:bidi="en-US"/>
        </w:rPr>
      </w:pPr>
      <w:r>
        <w:rPr>
          <w:lang w:bidi="en-US"/>
        </w:rPr>
        <w:t xml:space="preserve">Basic functionality for adding information to the SCR already exists in GP systems. However, the mechanism involves manual addition of information on an 'item-by-item' basis and is not widely used. </w:t>
      </w:r>
    </w:p>
    <w:p w14:paraId="750AC881" w14:textId="77777777" w:rsidR="00A81BE4" w:rsidRDefault="00A81BE4" w:rsidP="00A81BE4">
      <w:pPr>
        <w:rPr>
          <w:lang w:bidi="en-US"/>
        </w:rPr>
      </w:pPr>
    </w:p>
    <w:p w14:paraId="2F6A9C56" w14:textId="77777777" w:rsidR="00A81BE4" w:rsidRDefault="00A81BE4" w:rsidP="00A81BE4">
      <w:pPr>
        <w:rPr>
          <w:lang w:bidi="en-US"/>
        </w:rPr>
      </w:pPr>
      <w:r>
        <w:rPr>
          <w:lang w:bidi="en-US"/>
        </w:rPr>
        <w:t xml:space="preserve">GP suppliers and HSCIC are developing improved functionality (in SCR v2.1) to make it easier for GPs to create SCRs with </w:t>
      </w:r>
      <w:hyperlink r:id="rId46" w:history="1">
        <w:r w:rsidRPr="004F47AC">
          <w:rPr>
            <w:rStyle w:val="Hyperlink"/>
            <w:lang w:bidi="en-US"/>
          </w:rPr>
          <w:t>additional information</w:t>
        </w:r>
      </w:hyperlink>
      <w:r>
        <w:rPr>
          <w:lang w:bidi="en-US"/>
        </w:rPr>
        <w:t xml:space="preserve"> for those patients that need them most.”</w:t>
      </w:r>
    </w:p>
    <w:p w14:paraId="39BB01B6" w14:textId="77777777" w:rsidR="00A81BE4" w:rsidRDefault="00A81BE4" w:rsidP="00A81BE4">
      <w:pPr>
        <w:rPr>
          <w:lang w:bidi="en-US"/>
        </w:rPr>
      </w:pPr>
    </w:p>
    <w:p w14:paraId="27FC524E" w14:textId="1CD55156" w:rsidR="00A81BE4" w:rsidRDefault="00A81BE4" w:rsidP="00A81BE4">
      <w:pPr>
        <w:rPr>
          <w:lang w:bidi="en-US"/>
        </w:rPr>
      </w:pPr>
      <w:r w:rsidRPr="005F3433">
        <w:rPr>
          <w:lang w:bidi="en-US"/>
        </w:rPr>
        <w:t>The codes associate</w:t>
      </w:r>
      <w:r w:rsidR="00CF1DCF">
        <w:rPr>
          <w:lang w:bidi="en-US"/>
        </w:rPr>
        <w:t>d with the four subsets of the Accessible Information S</w:t>
      </w:r>
      <w:r w:rsidRPr="005F3433">
        <w:rPr>
          <w:lang w:bidi="en-US"/>
        </w:rPr>
        <w:t>tandard have been included as part of the ‘</w:t>
      </w:r>
      <w:hyperlink r:id="rId47" w:history="1">
        <w:r w:rsidRPr="005F3433">
          <w:rPr>
            <w:rStyle w:val="Hyperlink"/>
            <w:lang w:bidi="en-US"/>
          </w:rPr>
          <w:t>inclusion dataset</w:t>
        </w:r>
      </w:hyperlink>
      <w:r w:rsidRPr="005F3433">
        <w:rPr>
          <w:lang w:bidi="en-US"/>
        </w:rPr>
        <w:t>’</w:t>
      </w:r>
      <w:r w:rsidRPr="005F3433">
        <w:t xml:space="preserve"> </w:t>
      </w:r>
      <w:r>
        <w:t>(</w:t>
      </w:r>
      <w:r w:rsidRPr="005F3433">
        <w:rPr>
          <w:lang w:bidi="en-US"/>
        </w:rPr>
        <w:t>SCR v2.1</w:t>
      </w:r>
      <w:r>
        <w:rPr>
          <w:lang w:bidi="en-US"/>
        </w:rPr>
        <w:t>)</w:t>
      </w:r>
      <w:r w:rsidRPr="005F3433">
        <w:rPr>
          <w:lang w:bidi="en-US"/>
        </w:rPr>
        <w:t xml:space="preserve"> for Summary Care Records (as of April 2015). </w:t>
      </w:r>
    </w:p>
    <w:p w14:paraId="563D7EE7" w14:textId="77777777" w:rsidR="00A81BE4" w:rsidRDefault="00A81BE4" w:rsidP="00A81BE4">
      <w:pPr>
        <w:rPr>
          <w:lang w:bidi="en-US"/>
        </w:rPr>
      </w:pPr>
    </w:p>
    <w:p w14:paraId="15EE439E" w14:textId="7C8EE951" w:rsidR="00A81BE4" w:rsidRDefault="00A81BE4" w:rsidP="00A81BE4">
      <w:pPr>
        <w:rPr>
          <w:lang w:bidi="en-US"/>
        </w:rPr>
      </w:pPr>
      <w:r w:rsidRPr="005F3433">
        <w:rPr>
          <w:lang w:bidi="en-US"/>
        </w:rPr>
        <w:t>GP system suppliers are currently working to obtain ful</w:t>
      </w:r>
      <w:r>
        <w:rPr>
          <w:lang w:bidi="en-US"/>
        </w:rPr>
        <w:t xml:space="preserve">l rollout approval for </w:t>
      </w:r>
      <w:hyperlink r:id="rId48" w:history="1">
        <w:r w:rsidRPr="005F3433">
          <w:rPr>
            <w:rStyle w:val="Hyperlink"/>
            <w:lang w:bidi="en-US"/>
          </w:rPr>
          <w:t>SCR v2.1</w:t>
        </w:r>
      </w:hyperlink>
      <w:r>
        <w:rPr>
          <w:lang w:bidi="en-US"/>
        </w:rPr>
        <w:t xml:space="preserve">. It is currently supported by </w:t>
      </w:r>
      <w:r w:rsidRPr="005F3433">
        <w:rPr>
          <w:lang w:bidi="en-US"/>
        </w:rPr>
        <w:t>TPP SystmOne</w:t>
      </w:r>
      <w:r>
        <w:rPr>
          <w:lang w:bidi="en-US"/>
        </w:rPr>
        <w:t xml:space="preserve">, with deployment in </w:t>
      </w:r>
      <w:r w:rsidRPr="005F3433">
        <w:rPr>
          <w:lang w:bidi="en-US"/>
        </w:rPr>
        <w:t>EMIS Web</w:t>
      </w:r>
      <w:r>
        <w:rPr>
          <w:lang w:bidi="en-US"/>
        </w:rPr>
        <w:t xml:space="preserve"> and </w:t>
      </w:r>
      <w:proofErr w:type="spellStart"/>
      <w:r w:rsidRPr="005F3433">
        <w:rPr>
          <w:lang w:bidi="en-US"/>
        </w:rPr>
        <w:t>InPractice</w:t>
      </w:r>
      <w:proofErr w:type="spellEnd"/>
      <w:r w:rsidRPr="005F3433">
        <w:rPr>
          <w:lang w:bidi="en-US"/>
        </w:rPr>
        <w:t xml:space="preserve"> Vision</w:t>
      </w:r>
      <w:r>
        <w:rPr>
          <w:lang w:bidi="en-US"/>
        </w:rPr>
        <w:t xml:space="preserve"> expected </w:t>
      </w:r>
      <w:r w:rsidR="008942B7">
        <w:rPr>
          <w:lang w:bidi="en-US"/>
        </w:rPr>
        <w:t>by autumn 2015</w:t>
      </w:r>
      <w:r>
        <w:rPr>
          <w:lang w:bidi="en-US"/>
        </w:rPr>
        <w:t xml:space="preserve">.  </w:t>
      </w:r>
    </w:p>
    <w:p w14:paraId="103A5151" w14:textId="77777777" w:rsidR="00A81BE4" w:rsidRDefault="00A81BE4" w:rsidP="00A81BE4">
      <w:pPr>
        <w:rPr>
          <w:lang w:bidi="en-US"/>
        </w:rPr>
      </w:pPr>
    </w:p>
    <w:p w14:paraId="70A4D099" w14:textId="77777777" w:rsidR="00A81BE4" w:rsidRDefault="00A81BE4" w:rsidP="00A81BE4">
      <w:pPr>
        <w:rPr>
          <w:lang w:bidi="en-US"/>
        </w:rPr>
      </w:pPr>
      <w:r>
        <w:rPr>
          <w:lang w:bidi="en-US"/>
        </w:rPr>
        <w:t xml:space="preserve">Once the system used by the GP practice supports SCR 2.1, this means that if any of the codes are included on an individual’s GP patient record – and the </w:t>
      </w:r>
      <w:r w:rsidRPr="005F3433">
        <w:rPr>
          <w:lang w:bidi="en-US"/>
        </w:rPr>
        <w:t xml:space="preserve">patient consents to additional information </w:t>
      </w:r>
      <w:r>
        <w:rPr>
          <w:lang w:bidi="en-US"/>
        </w:rPr>
        <w:t>being included on their SCR – then</w:t>
      </w:r>
      <w:r w:rsidRPr="005F3433">
        <w:rPr>
          <w:lang w:bidi="en-US"/>
        </w:rPr>
        <w:t xml:space="preserve"> the code will be added to</w:t>
      </w:r>
      <w:r>
        <w:rPr>
          <w:lang w:bidi="en-US"/>
        </w:rPr>
        <w:t xml:space="preserve"> their SCR. It will then be automatically visible to any health or care professional accessing their SCR in future. </w:t>
      </w:r>
      <w:r w:rsidRPr="00AE4913">
        <w:rPr>
          <w:lang w:bidi="en-US"/>
        </w:rPr>
        <w:t>Patients with online access can view summary information from their detailed GP record, allowing them to confirm correctness and relevance over time.</w:t>
      </w:r>
    </w:p>
    <w:p w14:paraId="284E4B65" w14:textId="77777777" w:rsidR="00A81BE4" w:rsidRDefault="00A81BE4" w:rsidP="00A81BE4">
      <w:pPr>
        <w:rPr>
          <w:lang w:bidi="en-US"/>
        </w:rPr>
      </w:pPr>
    </w:p>
    <w:p w14:paraId="7DE3735E" w14:textId="0972DC8B" w:rsidR="00A81BE4" w:rsidRPr="004A6B94" w:rsidRDefault="00A81BE4" w:rsidP="00A81BE4">
      <w:pPr>
        <w:rPr>
          <w:lang w:bidi="en-US"/>
        </w:rPr>
      </w:pPr>
      <w:r w:rsidRPr="004A6B94">
        <w:rPr>
          <w:lang w:bidi="en-US"/>
        </w:rPr>
        <w:t xml:space="preserve">The communication campaign associated </w:t>
      </w:r>
      <w:r w:rsidR="00253F93">
        <w:rPr>
          <w:lang w:bidi="en-US"/>
        </w:rPr>
        <w:t>with the implementation of the S</w:t>
      </w:r>
      <w:r w:rsidRPr="004A6B94">
        <w:rPr>
          <w:lang w:bidi="en-US"/>
        </w:rPr>
        <w:t xml:space="preserve">tandard </w:t>
      </w:r>
      <w:r>
        <w:rPr>
          <w:lang w:bidi="en-US"/>
        </w:rPr>
        <w:t xml:space="preserve">(as outlined in the Communication Plan) </w:t>
      </w:r>
      <w:r w:rsidRPr="004A6B94">
        <w:rPr>
          <w:lang w:bidi="en-US"/>
        </w:rPr>
        <w:t xml:space="preserve">will include awareness-raising and promotion of the use of SCR to make data about individuals’ information and communication support needs available to other professionals and services who may be involved in their care in the future, particularly in urgent and emergency situations. </w:t>
      </w:r>
    </w:p>
    <w:p w14:paraId="19CDCBAC" w14:textId="77777777" w:rsidR="00A81BE4" w:rsidRDefault="00A81BE4" w:rsidP="00BA1A56">
      <w:pPr>
        <w:pStyle w:val="Heading4"/>
      </w:pPr>
      <w:r>
        <w:t xml:space="preserve">NHS </w:t>
      </w:r>
      <w:r w:rsidRPr="00216457">
        <w:t>e-referral s</w:t>
      </w:r>
      <w:r>
        <w:t>ervice</w:t>
      </w:r>
      <w:r w:rsidRPr="00216457">
        <w:t xml:space="preserve"> </w:t>
      </w:r>
    </w:p>
    <w:p w14:paraId="070B35F7" w14:textId="3C63CFDD" w:rsidR="00A81BE4" w:rsidRDefault="00A36F67" w:rsidP="00A81BE4">
      <w:pPr>
        <w:rPr>
          <w:rFonts w:cs="Arial"/>
        </w:rPr>
      </w:pPr>
      <w:r>
        <w:rPr>
          <w:rFonts w:cs="Arial"/>
        </w:rPr>
        <w:t xml:space="preserve">From 15 June 2015 </w:t>
      </w:r>
      <w:r w:rsidRPr="00A36F67">
        <w:rPr>
          <w:rFonts w:cs="Arial"/>
        </w:rPr>
        <w:t xml:space="preserve">the </w:t>
      </w:r>
      <w:hyperlink r:id="rId49" w:history="1">
        <w:r w:rsidRPr="00A36F67">
          <w:rPr>
            <w:rStyle w:val="Hyperlink"/>
            <w:rFonts w:cs="Arial"/>
          </w:rPr>
          <w:t>NHS e-Referral Service</w:t>
        </w:r>
      </w:hyperlink>
      <w:r w:rsidRPr="00A36F67">
        <w:rPr>
          <w:rFonts w:cs="Arial"/>
        </w:rPr>
        <w:t xml:space="preserve"> replaced Choose and Book</w:t>
      </w:r>
      <w:r w:rsidR="00A81BE4" w:rsidRPr="00842D12">
        <w:rPr>
          <w:rFonts w:cs="Arial"/>
        </w:rPr>
        <w:t>.</w:t>
      </w:r>
    </w:p>
    <w:p w14:paraId="5EAF39A8" w14:textId="77777777" w:rsidR="00A81BE4" w:rsidRDefault="00A81BE4" w:rsidP="00A81BE4">
      <w:pPr>
        <w:rPr>
          <w:rFonts w:cs="Arial"/>
        </w:rPr>
      </w:pPr>
    </w:p>
    <w:p w14:paraId="54220C36" w14:textId="77777777" w:rsidR="00A81BE4" w:rsidRDefault="00A81BE4" w:rsidP="00A81BE4">
      <w:pPr>
        <w:rPr>
          <w:rFonts w:cs="Arial"/>
        </w:rPr>
      </w:pPr>
      <w:r>
        <w:rPr>
          <w:rFonts w:cs="Arial"/>
        </w:rPr>
        <w:t xml:space="preserve">The </w:t>
      </w:r>
      <w:hyperlink r:id="rId50" w:history="1">
        <w:r w:rsidRPr="007658B6">
          <w:rPr>
            <w:rStyle w:val="Hyperlink"/>
            <w:rFonts w:cs="Arial"/>
          </w:rPr>
          <w:t>NHS e-Referral Service Vision</w:t>
        </w:r>
      </w:hyperlink>
      <w:r>
        <w:rPr>
          <w:rFonts w:cs="Arial"/>
        </w:rPr>
        <w:t xml:space="preserve"> includes proposals to improve and update communication with patients, including through offering a wider range of information formats:</w:t>
      </w:r>
    </w:p>
    <w:p w14:paraId="0343C551" w14:textId="77777777" w:rsidR="00A81BE4" w:rsidRDefault="00A81BE4" w:rsidP="00A81BE4">
      <w:pPr>
        <w:rPr>
          <w:rFonts w:cs="Arial"/>
        </w:rPr>
      </w:pPr>
    </w:p>
    <w:p w14:paraId="393B5865" w14:textId="77777777" w:rsidR="00A81BE4" w:rsidRDefault="00A81BE4" w:rsidP="00A81BE4">
      <w:pPr>
        <w:rPr>
          <w:rFonts w:cs="Arial"/>
        </w:rPr>
      </w:pPr>
      <w:r>
        <w:rPr>
          <w:rFonts w:cs="Arial"/>
        </w:rPr>
        <w:t>“</w:t>
      </w:r>
      <w:r w:rsidRPr="007658B6">
        <w:rPr>
          <w:rFonts w:cs="Arial"/>
        </w:rPr>
        <w:t>Modern technology will allow the use of mobile phone Apps, e-mails, text reminders etc</w:t>
      </w:r>
      <w:r>
        <w:rPr>
          <w:rFonts w:cs="Arial"/>
        </w:rPr>
        <w:t>.</w:t>
      </w:r>
      <w:r w:rsidRPr="007658B6">
        <w:rPr>
          <w:rFonts w:cs="Arial"/>
        </w:rPr>
        <w:t>, to support different ways of communicating appointment-related information to patients and system alerts to professional users.</w:t>
      </w:r>
      <w:r>
        <w:rPr>
          <w:rFonts w:cs="Arial"/>
        </w:rPr>
        <w:t>”</w:t>
      </w:r>
    </w:p>
    <w:p w14:paraId="34BFD031" w14:textId="77777777" w:rsidR="00A81BE4" w:rsidRPr="007658B6" w:rsidRDefault="00A81BE4" w:rsidP="00A81BE4">
      <w:pPr>
        <w:rPr>
          <w:rFonts w:cs="Arial"/>
        </w:rPr>
      </w:pPr>
    </w:p>
    <w:p w14:paraId="59F55B63" w14:textId="564E3C76" w:rsidR="00A81BE4" w:rsidRDefault="00A81BE4" w:rsidP="00A81BE4">
      <w:pPr>
        <w:rPr>
          <w:rFonts w:cs="Arial"/>
        </w:rPr>
      </w:pPr>
      <w:r>
        <w:rPr>
          <w:rFonts w:cs="Arial"/>
        </w:rPr>
        <w:t>“</w:t>
      </w:r>
      <w:r w:rsidRPr="007658B6">
        <w:rPr>
          <w:rFonts w:cs="Arial"/>
        </w:rPr>
        <w:t>Patients will be able to opt to receive booking information and updates in a number of different formats. Paper copies of referral</w:t>
      </w:r>
      <w:r>
        <w:rPr>
          <w:rFonts w:cs="Arial"/>
        </w:rPr>
        <w:t xml:space="preserve"> </w:t>
      </w:r>
      <w:r w:rsidRPr="007658B6">
        <w:rPr>
          <w:rFonts w:cs="Arial"/>
        </w:rPr>
        <w:t>/</w:t>
      </w:r>
      <w:r>
        <w:rPr>
          <w:rFonts w:cs="Arial"/>
        </w:rPr>
        <w:t xml:space="preserve"> </w:t>
      </w:r>
      <w:r w:rsidRPr="007658B6">
        <w:rPr>
          <w:rFonts w:cs="Arial"/>
        </w:rPr>
        <w:t>booking instructions will still be available, but other electronic media will be used to book, confirm and update appointments and send appointment reminders.</w:t>
      </w:r>
      <w:r>
        <w:rPr>
          <w:rFonts w:cs="Arial"/>
        </w:rPr>
        <w:t>”</w:t>
      </w:r>
    </w:p>
    <w:p w14:paraId="050722C7" w14:textId="77777777" w:rsidR="00A81BE4" w:rsidRDefault="00A81BE4" w:rsidP="00BA1A56">
      <w:pPr>
        <w:pStyle w:val="Heading4"/>
      </w:pPr>
      <w:r>
        <w:t>Local authority records (adult social care)</w:t>
      </w:r>
    </w:p>
    <w:p w14:paraId="7DCDE47C" w14:textId="7EF50355" w:rsidR="00A81BE4" w:rsidRDefault="00253F93" w:rsidP="00A81BE4">
      <w:pPr>
        <w:rPr>
          <w:rFonts w:cs="Arial"/>
        </w:rPr>
      </w:pPr>
      <w:r>
        <w:rPr>
          <w:rFonts w:cs="Arial"/>
        </w:rPr>
        <w:t>The S</w:t>
      </w:r>
      <w:r w:rsidR="00A81BE4" w:rsidRPr="0035286C">
        <w:rPr>
          <w:rFonts w:cs="Arial"/>
        </w:rPr>
        <w:t xml:space="preserve">tandard will require local authorities to </w:t>
      </w:r>
      <w:r w:rsidR="00A81BE4">
        <w:rPr>
          <w:rFonts w:cs="Arial"/>
        </w:rPr>
        <w:t>make or direct changes to their service user record / administration</w:t>
      </w:r>
      <w:r w:rsidR="00A81BE4" w:rsidRPr="0035286C">
        <w:rPr>
          <w:rFonts w:cs="Arial"/>
        </w:rPr>
        <w:t xml:space="preserve"> systems in order that they are able to comply wit</w:t>
      </w:r>
      <w:r>
        <w:rPr>
          <w:rFonts w:cs="Arial"/>
        </w:rPr>
        <w:t>h the S</w:t>
      </w:r>
      <w:r w:rsidR="00A81BE4" w:rsidRPr="0035286C">
        <w:rPr>
          <w:rFonts w:cs="Arial"/>
        </w:rPr>
        <w:t>tandard.</w:t>
      </w:r>
      <w:r w:rsidR="00A81BE4">
        <w:rPr>
          <w:rFonts w:cs="Arial"/>
        </w:rPr>
        <w:t xml:space="preserve"> </w:t>
      </w:r>
    </w:p>
    <w:p w14:paraId="3DA2AF82" w14:textId="77777777" w:rsidR="00A81BE4" w:rsidRDefault="00A81BE4" w:rsidP="00A81BE4">
      <w:pPr>
        <w:rPr>
          <w:rFonts w:cs="Arial"/>
        </w:rPr>
      </w:pPr>
    </w:p>
    <w:p w14:paraId="2533E18C" w14:textId="63CE1830" w:rsidR="00A81BE4" w:rsidRDefault="00253F93" w:rsidP="00A81BE4">
      <w:pPr>
        <w:rPr>
          <w:rFonts w:cs="Arial"/>
        </w:rPr>
      </w:pPr>
      <w:r>
        <w:rPr>
          <w:rFonts w:cs="Arial"/>
        </w:rPr>
        <w:t>The S</w:t>
      </w:r>
      <w:r w:rsidR="00A81BE4" w:rsidRPr="0012438A">
        <w:rPr>
          <w:rFonts w:cs="Arial"/>
        </w:rPr>
        <w:t>tandard clearly specifies the outcomes which must be achieved as a result of implementation, however, it is recognised that the specifics of how local imple</w:t>
      </w:r>
      <w:r w:rsidR="00A81BE4">
        <w:rPr>
          <w:rFonts w:cs="Arial"/>
        </w:rPr>
        <w:t>mentation is achieved using</w:t>
      </w:r>
      <w:r w:rsidR="00A81BE4" w:rsidRPr="0012438A">
        <w:rPr>
          <w:rFonts w:cs="Arial"/>
        </w:rPr>
        <w:t xml:space="preserve"> existing </w:t>
      </w:r>
      <w:r w:rsidR="00A81BE4">
        <w:rPr>
          <w:rFonts w:cs="Arial"/>
        </w:rPr>
        <w:t>systems and processes will vary</w:t>
      </w:r>
      <w:r w:rsidR="00A81BE4" w:rsidRPr="00245549">
        <w:rPr>
          <w:rFonts w:cs="Arial"/>
        </w:rPr>
        <w:t>, including based on existing functionality and arrangements for upgrading / adjusting systems.</w:t>
      </w:r>
    </w:p>
    <w:p w14:paraId="0AFCBEBD" w14:textId="77777777" w:rsidR="00A81BE4" w:rsidRPr="00175A85" w:rsidRDefault="00A81BE4" w:rsidP="00BA1A56">
      <w:pPr>
        <w:pStyle w:val="Heading4"/>
      </w:pPr>
      <w:r w:rsidRPr="00241CCD">
        <w:t>Dental practices</w:t>
      </w:r>
    </w:p>
    <w:p w14:paraId="52609119" w14:textId="7BC872B4" w:rsidR="00A81BE4" w:rsidRPr="00B1594C" w:rsidRDefault="00A81BE4" w:rsidP="00A81BE4">
      <w:pPr>
        <w:rPr>
          <w:rFonts w:cs="Arial"/>
        </w:rPr>
      </w:pPr>
      <w:r w:rsidRPr="00B1594C">
        <w:rPr>
          <w:rFonts w:cs="Arial"/>
        </w:rPr>
        <w:t>Dental practices use a wide range of patient record and administrative systems – both electronic and paper-based</w:t>
      </w:r>
      <w:r>
        <w:rPr>
          <w:rFonts w:cs="Arial"/>
        </w:rPr>
        <w:t xml:space="preserve"> (and combinations of the two)</w:t>
      </w:r>
      <w:r w:rsidRPr="00B1594C">
        <w:rPr>
          <w:rFonts w:cs="Arial"/>
        </w:rPr>
        <w:t xml:space="preserve">. </w:t>
      </w:r>
      <w:r w:rsidR="00253F93">
        <w:rPr>
          <w:rFonts w:cs="Arial"/>
        </w:rPr>
        <w:t>The implementation of the S</w:t>
      </w:r>
      <w:r>
        <w:rPr>
          <w:rFonts w:cs="Arial"/>
        </w:rPr>
        <w:t>tandard by dental practices will therefore vary significantly. In all cases, dental practices will, as other applicable organisations, be required to make or direct changes to their systems</w:t>
      </w:r>
      <w:r w:rsidR="00CF1DCF">
        <w:rPr>
          <w:rFonts w:cs="Arial"/>
        </w:rPr>
        <w:t xml:space="preserve"> to enable compliance with the A</w:t>
      </w:r>
      <w:r>
        <w:rPr>
          <w:rFonts w:cs="Arial"/>
        </w:rPr>
        <w:t xml:space="preserve">ccessible </w:t>
      </w:r>
      <w:r w:rsidR="00CF1DCF">
        <w:rPr>
          <w:rFonts w:cs="Arial"/>
        </w:rPr>
        <w:t>Information S</w:t>
      </w:r>
      <w:r w:rsidR="008942B7">
        <w:rPr>
          <w:rFonts w:cs="Arial"/>
        </w:rPr>
        <w:t>tandard. This will</w:t>
      </w:r>
      <w:r>
        <w:rPr>
          <w:rFonts w:cs="Arial"/>
        </w:rPr>
        <w:t xml:space="preserve"> include making changes to relevant registration and other forms such that information and communication support needs ca</w:t>
      </w:r>
      <w:r w:rsidR="00253F93">
        <w:rPr>
          <w:rFonts w:cs="Arial"/>
        </w:rPr>
        <w:t>n be captured in line with the S</w:t>
      </w:r>
      <w:r>
        <w:rPr>
          <w:rFonts w:cs="Arial"/>
        </w:rPr>
        <w:t xml:space="preserve">tandard, and staff are alerted to these needs when contacting the patient / when the patient next makes contact with the service. </w:t>
      </w:r>
    </w:p>
    <w:p w14:paraId="0D6BABAC" w14:textId="77777777" w:rsidR="00A81BE4" w:rsidRPr="00241CCD" w:rsidRDefault="00A81BE4" w:rsidP="00BA1A56">
      <w:pPr>
        <w:pStyle w:val="Heading4"/>
      </w:pPr>
      <w:r w:rsidRPr="00241CCD">
        <w:t xml:space="preserve">Pharmacies </w:t>
      </w:r>
      <w:bookmarkStart w:id="45" w:name="_Toc382319233"/>
      <w:bookmarkStart w:id="46" w:name="_Toc382383040"/>
      <w:bookmarkStart w:id="47" w:name="_Toc383078725"/>
      <w:bookmarkStart w:id="48" w:name="_Toc386457440"/>
      <w:bookmarkEnd w:id="45"/>
      <w:bookmarkEnd w:id="46"/>
      <w:bookmarkEnd w:id="47"/>
      <w:bookmarkEnd w:id="48"/>
    </w:p>
    <w:p w14:paraId="14D4F6B5" w14:textId="7C2F08B9" w:rsidR="00A81BE4" w:rsidRDefault="00A81BE4" w:rsidP="00A81BE4">
      <w:pPr>
        <w:rPr>
          <w:rFonts w:cs="Arial"/>
        </w:rPr>
      </w:pPr>
      <w:r w:rsidRPr="009054C0">
        <w:rPr>
          <w:rFonts w:cs="Arial"/>
        </w:rPr>
        <w:t xml:space="preserve">The </w:t>
      </w:r>
      <w:hyperlink r:id="rId51" w:history="1">
        <w:r w:rsidRPr="009054C0">
          <w:rPr>
            <w:rStyle w:val="Hyperlink"/>
            <w:rFonts w:cs="Arial"/>
          </w:rPr>
          <w:t>Electronic Prescription Service (EPS)</w:t>
        </w:r>
      </w:hyperlink>
      <w:r w:rsidRPr="009054C0">
        <w:rPr>
          <w:rFonts w:cs="Arial"/>
        </w:rPr>
        <w:t xml:space="preserve"> is being rolled out across the country. It enables prescribers - such as GPs and practice nurses - to send prescriptions electronically to a dispenser (such as a pharmacy) of the patient's choice.</w:t>
      </w:r>
      <w:r>
        <w:rPr>
          <w:rFonts w:cs="Arial"/>
        </w:rPr>
        <w:t xml:space="preserve"> Follow</w:t>
      </w:r>
      <w:r w:rsidR="00253F93">
        <w:rPr>
          <w:rFonts w:cs="Arial"/>
        </w:rPr>
        <w:t>ing Full stage approval of the S</w:t>
      </w:r>
      <w:r>
        <w:rPr>
          <w:rFonts w:cs="Arial"/>
        </w:rPr>
        <w:t xml:space="preserve">tandard, work will take place to explore the potential for including </w:t>
      </w:r>
      <w:r w:rsidR="00CF1DCF">
        <w:rPr>
          <w:rFonts w:cs="Arial"/>
        </w:rPr>
        <w:t>data recorded in line with the Accessible I</w:t>
      </w:r>
      <w:r>
        <w:rPr>
          <w:rFonts w:cs="Arial"/>
        </w:rPr>
        <w:t>nf</w:t>
      </w:r>
      <w:r w:rsidR="00CF1DCF">
        <w:rPr>
          <w:rFonts w:cs="Arial"/>
        </w:rPr>
        <w:t>ormation S</w:t>
      </w:r>
      <w:r>
        <w:rPr>
          <w:rFonts w:cs="Arial"/>
        </w:rPr>
        <w:t>tandard as part of that shared with / available to pharmacists. In the meantime, pharmacies wil</w:t>
      </w:r>
      <w:r w:rsidR="00253F93">
        <w:rPr>
          <w:rFonts w:cs="Arial"/>
        </w:rPr>
        <w:t>l be required to implement the S</w:t>
      </w:r>
      <w:r>
        <w:rPr>
          <w:rFonts w:cs="Arial"/>
        </w:rPr>
        <w:t>tandard using existing electronic / paper-based systems as outlined above.</w:t>
      </w:r>
    </w:p>
    <w:p w14:paraId="48D31395" w14:textId="77777777" w:rsidR="00A81BE4" w:rsidRDefault="00A81BE4" w:rsidP="00B0604A">
      <w:pPr>
        <w:pStyle w:val="Heading3"/>
      </w:pPr>
      <w:bookmarkStart w:id="49" w:name="_Toc423528314"/>
      <w:r>
        <w:t xml:space="preserve">Paper-based </w:t>
      </w:r>
      <w:r w:rsidRPr="00A81BE4">
        <w:t>systems</w:t>
      </w:r>
      <w:bookmarkEnd w:id="49"/>
    </w:p>
    <w:p w14:paraId="64A324B3" w14:textId="77777777" w:rsidR="00A81BE4" w:rsidRPr="00175A85" w:rsidRDefault="00A81BE4" w:rsidP="00A81BE4">
      <w:r>
        <w:t xml:space="preserve">Feedback indicates that a significant proportion of smaller providers, and in particular providers of adult social care, care in a nursing or care home setting, and voluntary sector providers of NHS care, rely in whole or part on paper records and paper-based approaches to patient / service user administration and record-keeping. </w:t>
      </w:r>
    </w:p>
    <w:p w14:paraId="49093F9E" w14:textId="77777777" w:rsidR="00A81BE4" w:rsidRDefault="00A81BE4" w:rsidP="00A81BE4">
      <w:pPr>
        <w:rPr>
          <w:rFonts w:cs="Arial"/>
        </w:rPr>
      </w:pPr>
    </w:p>
    <w:p w14:paraId="02DA5D47" w14:textId="4773401A" w:rsidR="00A81BE4" w:rsidRDefault="00253F93" w:rsidP="00A81BE4">
      <w:pPr>
        <w:rPr>
          <w:rFonts w:cs="Arial"/>
        </w:rPr>
      </w:pPr>
      <w:r>
        <w:rPr>
          <w:rFonts w:cs="Arial"/>
        </w:rPr>
        <w:t>The S</w:t>
      </w:r>
      <w:r w:rsidR="00A81BE4">
        <w:rPr>
          <w:rFonts w:cs="Arial"/>
        </w:rPr>
        <w:t xml:space="preserve">tandard’s Requirements are deliberately intended to enable – and </w:t>
      </w:r>
      <w:r>
        <w:rPr>
          <w:rFonts w:cs="Arial"/>
        </w:rPr>
        <w:t>direct – implementation of the S</w:t>
      </w:r>
      <w:r w:rsidR="00A81BE4">
        <w:rPr>
          <w:rFonts w:cs="Arial"/>
        </w:rPr>
        <w:t>tandard in paper-based systems, with lack of an electronic system posing no barrier to achievement of the fundament</w:t>
      </w:r>
      <w:r>
        <w:rPr>
          <w:rFonts w:cs="Arial"/>
        </w:rPr>
        <w:t>al steps and objectives of the S</w:t>
      </w:r>
      <w:r w:rsidR="00A81BE4">
        <w:rPr>
          <w:rFonts w:cs="Arial"/>
        </w:rPr>
        <w:t>tandard. The principles of routine identification, consistent and unambiguous recording of individuals’ needs are entirely possible within paper based systems, and flags or alerts may be introduced using an appropriate colour scheme or affixing a sticker or other symbol as a prompt to staff to take action. It is likely that the implementation approach followed by organisations reliant on paper-based sy</w:t>
      </w:r>
      <w:r>
        <w:rPr>
          <w:rFonts w:cs="Arial"/>
        </w:rPr>
        <w:t>stems will be bespoke, and the S</w:t>
      </w:r>
      <w:r w:rsidR="00A81BE4">
        <w:rPr>
          <w:rFonts w:cs="Arial"/>
        </w:rPr>
        <w:t xml:space="preserve">tandard allows for such flexibility, whilst being clear as to the required outcomes. </w:t>
      </w:r>
    </w:p>
    <w:p w14:paraId="3325F8A2" w14:textId="77777777" w:rsidR="00A81BE4" w:rsidRDefault="00A81BE4" w:rsidP="00B0604A">
      <w:pPr>
        <w:pStyle w:val="Heading3"/>
      </w:pPr>
      <w:bookmarkStart w:id="50" w:name="_Toc423528315"/>
      <w:r>
        <w:t xml:space="preserve">Human </w:t>
      </w:r>
      <w:r w:rsidRPr="00A81BE4">
        <w:t>behaviour</w:t>
      </w:r>
      <w:bookmarkEnd w:id="50"/>
      <w:r>
        <w:t xml:space="preserve">   </w:t>
      </w:r>
    </w:p>
    <w:p w14:paraId="52C02F06" w14:textId="2CE25C63" w:rsidR="00A81BE4" w:rsidRDefault="00A81BE4" w:rsidP="00A81BE4">
      <w:r w:rsidRPr="00670F9B">
        <w:t>In addition to requiring changes to be made to electronic (and paper-based) record a</w:t>
      </w:r>
      <w:r w:rsidR="00253F93">
        <w:t>nd administration systems, the S</w:t>
      </w:r>
      <w:r w:rsidRPr="00670F9B">
        <w:t>tandard will require – in some cases significant – change</w:t>
      </w:r>
      <w:r>
        <w:t>s</w:t>
      </w:r>
      <w:r w:rsidRPr="00670F9B">
        <w:t xml:space="preserve"> in ‘human behaviour’. That is, many organisations will need to amend the processes followed by staff as part of interacting with patients / service users, arranging appointments, preparing and sending correspondence and providing information</w:t>
      </w:r>
      <w:r>
        <w:t xml:space="preserve"> – and other activities – </w:t>
      </w:r>
      <w:r w:rsidR="00253F93">
        <w:t>order to implement the S</w:t>
      </w:r>
      <w:r w:rsidRPr="00670F9B">
        <w:t xml:space="preserve">tandard. </w:t>
      </w:r>
    </w:p>
    <w:p w14:paraId="6B60E118" w14:textId="77777777" w:rsidR="00A81BE4" w:rsidRDefault="00A81BE4" w:rsidP="00A81BE4"/>
    <w:p w14:paraId="31D8E0A8" w14:textId="0E161D6B" w:rsidR="00A81BE4" w:rsidRDefault="00A81BE4" w:rsidP="00A81BE4">
      <w:r>
        <w:t>Further information about the prac</w:t>
      </w:r>
      <w:r w:rsidR="00253F93">
        <w:t>ticalities of implementing the S</w:t>
      </w:r>
      <w:r>
        <w:t>tandard is included as part of the Implementation Guidance, and resources to support implementation (including very specifically to support and enable human behav</w:t>
      </w:r>
      <w:r w:rsidR="00253F93">
        <w:t>ioural change in line with the S</w:t>
      </w:r>
      <w:r>
        <w:t>tandard) will be made ava</w:t>
      </w:r>
      <w:r w:rsidR="008942B7">
        <w:t>ilable as outlined in section 16</w:t>
      </w:r>
      <w:r>
        <w:t xml:space="preserve">. </w:t>
      </w:r>
    </w:p>
    <w:p w14:paraId="7EA84BBA" w14:textId="77777777" w:rsidR="00A81BE4" w:rsidRDefault="00A81BE4" w:rsidP="00A81BE4"/>
    <w:p w14:paraId="244E6CC9" w14:textId="291B458B" w:rsidR="00A81BE4" w:rsidRPr="00670F9B" w:rsidRDefault="00A81BE4" w:rsidP="00A81BE4">
      <w:r>
        <w:t>Post-approval, engagement with Health Education England and with relevant professional oversight, curricular-setting and membership bodies – including royal colleges – will be undertake</w:t>
      </w:r>
      <w:r w:rsidR="00CF1DCF">
        <w:t>n with a view to embedding the Accessible Information S</w:t>
      </w:r>
      <w:r>
        <w:t xml:space="preserve">tandard as part of appropriate training and education, as well as accreditation and revalidation. </w:t>
      </w:r>
    </w:p>
    <w:p w14:paraId="7CA734E6" w14:textId="77777777" w:rsidR="00A81BE4" w:rsidRDefault="00A81BE4" w:rsidP="00B0604A">
      <w:pPr>
        <w:pStyle w:val="Heading3"/>
      </w:pPr>
      <w:bookmarkStart w:id="51" w:name="_Toc423528316"/>
      <w:r>
        <w:t xml:space="preserve">Primary care interpreting </w:t>
      </w:r>
      <w:r w:rsidRPr="00A81BE4">
        <w:t>services</w:t>
      </w:r>
      <w:bookmarkEnd w:id="51"/>
      <w:r>
        <w:t xml:space="preserve"> </w:t>
      </w:r>
    </w:p>
    <w:p w14:paraId="35A5479A" w14:textId="77777777" w:rsidR="00A81BE4" w:rsidRDefault="00A81BE4" w:rsidP="00A81BE4">
      <w:pPr>
        <w:rPr>
          <w:rFonts w:cs="Arial"/>
        </w:rPr>
      </w:pPr>
      <w:r>
        <w:rPr>
          <w:rFonts w:cs="Arial"/>
        </w:rPr>
        <w:t xml:space="preserve">The provision of interpretation in primary care – including for people who are d/Deaf or do not speak English as a first language (i.e. including people with a need for foreign language interpretation) – is being considered as part of a separate workstream being taken forward by NHS England, in partnership with North of England Commissioning Support (NECS). </w:t>
      </w:r>
    </w:p>
    <w:p w14:paraId="6FB03190" w14:textId="77777777" w:rsidR="00A81BE4" w:rsidRPr="00670F9B" w:rsidRDefault="00A81BE4" w:rsidP="00A81BE4">
      <w:pPr>
        <w:rPr>
          <w:rFonts w:cs="Arial"/>
        </w:rPr>
      </w:pPr>
    </w:p>
    <w:p w14:paraId="3C14DC13" w14:textId="77777777" w:rsidR="008942B7" w:rsidRDefault="00A81BE4" w:rsidP="00A81BE4">
      <w:r>
        <w:t xml:space="preserve">Following research and engagement activity, “The themes have been used to develop a draft Quality Standards Framework for Interpreting and Translation Services. The draft Quality Standard Framework will be used to develop service specifications and commission models for delivering quality interpreting services…” </w:t>
      </w:r>
    </w:p>
    <w:p w14:paraId="7BD08849" w14:textId="77777777" w:rsidR="008942B7" w:rsidRDefault="008942B7" w:rsidP="00A81BE4"/>
    <w:p w14:paraId="305A23A1" w14:textId="074BA39E" w:rsidR="00A81BE4" w:rsidRPr="00E945D3" w:rsidRDefault="00A81BE4" w:rsidP="00A81BE4">
      <w:r>
        <w:t xml:space="preserve">Work is ongoing as at summer 2015. </w:t>
      </w:r>
      <w:r w:rsidRPr="00726061">
        <w:t xml:space="preserve">Further information about this project is available on the </w:t>
      </w:r>
      <w:hyperlink r:id="rId52" w:history="1">
        <w:r w:rsidRPr="00670F9B">
          <w:rPr>
            <w:rStyle w:val="Hyperlink"/>
          </w:rPr>
          <w:t>NHS England website</w:t>
        </w:r>
      </w:hyperlink>
      <w:r>
        <w:t xml:space="preserve"> or by emailing </w:t>
      </w:r>
      <w:hyperlink r:id="rId53" w:history="1">
        <w:r w:rsidRPr="00DB4AC5">
          <w:rPr>
            <w:rStyle w:val="Hyperlink"/>
          </w:rPr>
          <w:t>interpreting@nhs.net</w:t>
        </w:r>
      </w:hyperlink>
      <w:r>
        <w:t xml:space="preserve"> </w:t>
      </w:r>
    </w:p>
    <w:p w14:paraId="23A622A5" w14:textId="77777777" w:rsidR="008942B7" w:rsidRDefault="008942B7">
      <w:pPr>
        <w:rPr>
          <w:rFonts w:cs="Arial"/>
          <w:b/>
          <w:color w:val="0072C6"/>
          <w:kern w:val="32"/>
          <w:sz w:val="32"/>
          <w:szCs w:val="32"/>
        </w:rPr>
      </w:pPr>
      <w:bookmarkStart w:id="52" w:name="_Toc419379624"/>
      <w:r>
        <w:br w:type="page"/>
      </w:r>
    </w:p>
    <w:p w14:paraId="0D15983B" w14:textId="0A0958F3" w:rsidR="00A81BE4" w:rsidRPr="00900951" w:rsidRDefault="00A81BE4" w:rsidP="000D101A">
      <w:pPr>
        <w:pStyle w:val="Heading1"/>
        <w:rPr>
          <w:sz w:val="42"/>
        </w:rPr>
      </w:pPr>
      <w:bookmarkStart w:id="53" w:name="_Toc423528317"/>
      <w:r w:rsidRPr="00900951">
        <w:t>Success criteria</w:t>
      </w:r>
      <w:bookmarkEnd w:id="52"/>
      <w:bookmarkEnd w:id="53"/>
    </w:p>
    <w:p w14:paraId="107DC084" w14:textId="0C18BF15" w:rsidR="00A81BE4" w:rsidRDefault="00A81BE4" w:rsidP="00F15FD2">
      <w:pPr>
        <w:pStyle w:val="ListParagraph"/>
        <w:numPr>
          <w:ilvl w:val="0"/>
          <w:numId w:val="15"/>
        </w:numPr>
        <w:spacing w:after="140"/>
        <w:textboxTightWrap w:val="allLines"/>
      </w:pPr>
      <w:r>
        <w:t>All applicable organisations identify the information and communication needs of patients, service users, carers and parents with a disability or sensory loss at the point of first contact with the service. Relevant documentation and forms include a specific question about and section to record individuals’ information and commun</w:t>
      </w:r>
      <w:r w:rsidR="00253F93">
        <w:t>ication needs in line with the S</w:t>
      </w:r>
      <w:r>
        <w:t xml:space="preserve">tandard. </w:t>
      </w:r>
    </w:p>
    <w:p w14:paraId="434F3A74" w14:textId="77777777" w:rsidR="00A81BE4" w:rsidRDefault="00A81BE4" w:rsidP="00A81BE4">
      <w:pPr>
        <w:pStyle w:val="ListParagraph"/>
        <w:ind w:left="360"/>
      </w:pPr>
    </w:p>
    <w:p w14:paraId="51825E50" w14:textId="3D2488F1" w:rsidR="00A81BE4" w:rsidRDefault="00A81BE4" w:rsidP="00F15FD2">
      <w:pPr>
        <w:pStyle w:val="ListParagraph"/>
        <w:numPr>
          <w:ilvl w:val="0"/>
          <w:numId w:val="15"/>
        </w:numPr>
        <w:spacing w:after="140"/>
        <w:textboxTightWrap w:val="allLines"/>
        <w:rPr>
          <w:sz w:val="42"/>
        </w:rPr>
      </w:pPr>
      <w:r>
        <w:t xml:space="preserve">All applicable organisations routinely record the </w:t>
      </w:r>
      <w:r w:rsidRPr="00900951">
        <w:t xml:space="preserve">information and communication needs of patients, service users, carers and parents with a disability or sensory loss </w:t>
      </w:r>
      <w:r>
        <w:t>using the SNOMED CT, R</w:t>
      </w:r>
      <w:r w:rsidR="00BE5E73">
        <w:t xml:space="preserve">ead </w:t>
      </w:r>
      <w:r>
        <w:t>v2 or CTV3 codes associate</w:t>
      </w:r>
      <w:r w:rsidR="00253F93">
        <w:t>d with the four subsets of the S</w:t>
      </w:r>
      <w:r>
        <w:t>tandard or (where these terminologies are not supported by electronic systems / where paper-based systems are used) using the ‘human readable’ definitions / categories.</w:t>
      </w:r>
    </w:p>
    <w:p w14:paraId="11690BAA" w14:textId="77777777" w:rsidR="00A81BE4" w:rsidRPr="0012438A" w:rsidRDefault="00A81BE4" w:rsidP="00A81BE4">
      <w:pPr>
        <w:pStyle w:val="ListParagraph"/>
        <w:ind w:left="360"/>
      </w:pPr>
    </w:p>
    <w:p w14:paraId="05F1421E" w14:textId="724E1937" w:rsidR="00A81BE4" w:rsidRDefault="00A81BE4" w:rsidP="00F15FD2">
      <w:pPr>
        <w:pStyle w:val="ListParagraph"/>
        <w:numPr>
          <w:ilvl w:val="0"/>
          <w:numId w:val="29"/>
        </w:numPr>
        <w:spacing w:after="140"/>
        <w:textboxTightWrap w:val="allLines"/>
      </w:pPr>
      <w:r>
        <w:t>All applicable organisations have a policy in place, supported by necessary s</w:t>
      </w:r>
      <w:r w:rsidR="00EC0940">
        <w:t>ystem functionality, to attach flags</w:t>
      </w:r>
      <w:r>
        <w:t>, alerts or prompts to the records or notes of individuals with information and / or communication support needs which relate to a disability or sensory loss. Such alerts prompt staff to take action in order that those needs may be met, and / or automatically trigger actions necessary so that those needs are accommodated, for example auto-generation of correspondence in an alternative format.</w:t>
      </w:r>
    </w:p>
    <w:p w14:paraId="138225B5" w14:textId="77777777" w:rsidR="00A81BE4" w:rsidRDefault="00A81BE4" w:rsidP="00A81BE4">
      <w:pPr>
        <w:pStyle w:val="ListParagraph"/>
        <w:ind w:left="360"/>
      </w:pPr>
    </w:p>
    <w:p w14:paraId="02ED5C10" w14:textId="7EC24CEA" w:rsidR="00A81BE4" w:rsidRDefault="00A81BE4" w:rsidP="00F15FD2">
      <w:pPr>
        <w:pStyle w:val="ListParagraph"/>
        <w:numPr>
          <w:ilvl w:val="0"/>
          <w:numId w:val="29"/>
        </w:numPr>
        <w:spacing w:after="140"/>
        <w:textboxTightWrap w:val="allLines"/>
      </w:pPr>
      <w:r>
        <w:t>All applicable organisations include information about individuals’ information and communication support needs as a routine part of referral and handover communication, and as part of other data-sharing processes with other professionals and services involved (or soon to be involved) in an individual</w:t>
      </w:r>
      <w:r w:rsidR="00BE5E73">
        <w:t>’s</w:t>
      </w:r>
      <w:r>
        <w:t xml:space="preserve"> care. Information as shared is either formatted in line with relevant SNOMED CT, </w:t>
      </w:r>
      <w:r w:rsidRPr="0012438A">
        <w:t>R</w:t>
      </w:r>
      <w:r w:rsidR="00BE5E73">
        <w:t xml:space="preserve">ead </w:t>
      </w:r>
      <w:r>
        <w:t xml:space="preserve">v2 or </w:t>
      </w:r>
      <w:r w:rsidRPr="0012438A">
        <w:t>CTV3 codes</w:t>
      </w:r>
      <w:r>
        <w:t xml:space="preserve"> or using the associated </w:t>
      </w:r>
      <w:r w:rsidRPr="0012438A">
        <w:t>‘human readable’ definitions</w:t>
      </w:r>
      <w:r>
        <w:t xml:space="preserve"> / categories</w:t>
      </w:r>
      <w:r w:rsidRPr="0012438A">
        <w:t xml:space="preserve">. </w:t>
      </w:r>
    </w:p>
    <w:p w14:paraId="66F173FA" w14:textId="77777777" w:rsidR="00A81BE4" w:rsidRPr="0012438A" w:rsidRDefault="00A81BE4" w:rsidP="00A81BE4">
      <w:pPr>
        <w:pStyle w:val="ListParagraph"/>
        <w:ind w:left="360"/>
      </w:pPr>
    </w:p>
    <w:p w14:paraId="57FB376E" w14:textId="5F179D43" w:rsidR="00A81BE4" w:rsidRPr="000D08DF" w:rsidRDefault="00A81BE4" w:rsidP="00F15FD2">
      <w:pPr>
        <w:pStyle w:val="ListParagraph"/>
        <w:numPr>
          <w:ilvl w:val="0"/>
          <w:numId w:val="29"/>
        </w:numPr>
        <w:spacing w:after="140"/>
        <w:textboxTightWrap w:val="allLines"/>
      </w:pPr>
      <w:r>
        <w:t>All applicable organisations have an ‘accessible communications policy’ in place, and publicly available, which out</w:t>
      </w:r>
      <w:r w:rsidR="00D22700">
        <w:t>lines how they comply with the S</w:t>
      </w:r>
      <w:r>
        <w:t>tandard, including how individuals’ needs will be met. Internal communication ensur</w:t>
      </w:r>
      <w:r w:rsidR="00D22700">
        <w:t>es that staff are aware of the S</w:t>
      </w:r>
      <w:r>
        <w:t xml:space="preserve">tandard and of local policy and procedure to ensure effective implementation. </w:t>
      </w:r>
    </w:p>
    <w:p w14:paraId="5B8A603C" w14:textId="77777777" w:rsidR="00A81BE4" w:rsidRDefault="00A81BE4" w:rsidP="00A81BE4">
      <w:pPr>
        <w:rPr>
          <w:rFonts w:cs="Arial"/>
          <w:b/>
          <w:bCs w:val="0"/>
          <w:color w:val="003350"/>
          <w:spacing w:val="-14"/>
          <w:kern w:val="28"/>
          <w:sz w:val="32"/>
          <w:szCs w:val="32"/>
        </w:rPr>
      </w:pPr>
      <w:r>
        <w:br w:type="page"/>
      </w:r>
    </w:p>
    <w:p w14:paraId="4F8D1130" w14:textId="77777777" w:rsidR="00A81BE4" w:rsidRDefault="00A81BE4" w:rsidP="00A81BE4">
      <w:pPr>
        <w:pStyle w:val="Heading1"/>
      </w:pPr>
      <w:bookmarkStart w:id="54" w:name="_Toc419379625"/>
      <w:bookmarkStart w:id="55" w:name="_Toc423528318"/>
      <w:r w:rsidRPr="00A81BE4">
        <w:t>Implementation plan</w:t>
      </w:r>
      <w:bookmarkStart w:id="56" w:name="_Toc395003284"/>
      <w:bookmarkStart w:id="57" w:name="_Toc419379626"/>
      <w:bookmarkEnd w:id="54"/>
      <w:bookmarkEnd w:id="55"/>
    </w:p>
    <w:p w14:paraId="59B18C4E" w14:textId="71D93C3F" w:rsidR="00A81BE4" w:rsidRPr="001F30B8" w:rsidRDefault="00A81BE4" w:rsidP="00E945D3">
      <w:pPr>
        <w:pStyle w:val="Heading2"/>
      </w:pPr>
      <w:bookmarkStart w:id="58" w:name="_Toc423528319"/>
      <w:r w:rsidRPr="00A81BE4">
        <w:t>Implementation</w:t>
      </w:r>
      <w:r w:rsidRPr="001F30B8">
        <w:t xml:space="preserve"> </w:t>
      </w:r>
      <w:bookmarkEnd w:id="56"/>
      <w:r w:rsidRPr="00A81BE4">
        <w:t>approach</w:t>
      </w:r>
      <w:bookmarkEnd w:id="57"/>
      <w:bookmarkEnd w:id="58"/>
      <w:r w:rsidRPr="001F30B8">
        <w:t xml:space="preserve"> </w:t>
      </w:r>
    </w:p>
    <w:p w14:paraId="0B608161" w14:textId="2F288B17" w:rsidR="00A81BE4" w:rsidRDefault="00A81BE4" w:rsidP="00B0604A">
      <w:r w:rsidRPr="001F30B8">
        <w:t>Su</w:t>
      </w:r>
      <w:r w:rsidR="00D22700">
        <w:t>ccessful implementation of the S</w:t>
      </w:r>
      <w:r w:rsidRPr="001F30B8">
        <w:t xml:space="preserve">tandard requires changes to: </w:t>
      </w:r>
    </w:p>
    <w:p w14:paraId="6738EDD2" w14:textId="77777777" w:rsidR="00B0604A" w:rsidRPr="001F30B8" w:rsidRDefault="00B0604A" w:rsidP="00B0604A"/>
    <w:p w14:paraId="10500F14" w14:textId="77777777" w:rsidR="00A81BE4" w:rsidRPr="001F30B8" w:rsidRDefault="00A81BE4" w:rsidP="00B0604A">
      <w:pPr>
        <w:pStyle w:val="ListParagraph"/>
        <w:numPr>
          <w:ilvl w:val="0"/>
          <w:numId w:val="42"/>
        </w:numPr>
      </w:pPr>
      <w:r w:rsidRPr="001F30B8">
        <w:t>Organisational policy, procedure and paperwork;</w:t>
      </w:r>
    </w:p>
    <w:p w14:paraId="6A5F2584" w14:textId="77777777" w:rsidR="00A81BE4" w:rsidRPr="001F30B8" w:rsidRDefault="00A81BE4" w:rsidP="00B0604A">
      <w:pPr>
        <w:pStyle w:val="ListParagraph"/>
        <w:numPr>
          <w:ilvl w:val="0"/>
          <w:numId w:val="42"/>
        </w:numPr>
      </w:pPr>
      <w:r w:rsidRPr="001F30B8">
        <w:t xml:space="preserve">The human behaviour of staff and their interactions with patients, service users, carers and parents; </w:t>
      </w:r>
    </w:p>
    <w:p w14:paraId="5F2F1C15" w14:textId="77777777" w:rsidR="00A81BE4" w:rsidRDefault="00A81BE4" w:rsidP="00B0604A">
      <w:pPr>
        <w:pStyle w:val="ListParagraph"/>
        <w:numPr>
          <w:ilvl w:val="0"/>
          <w:numId w:val="42"/>
        </w:numPr>
      </w:pPr>
      <w:r w:rsidRPr="001F30B8">
        <w:t>Electronic systems, clinical / technical architecture and terminologies.</w:t>
      </w:r>
    </w:p>
    <w:p w14:paraId="77327ED7" w14:textId="77777777" w:rsidR="00B0604A" w:rsidRPr="001F30B8" w:rsidRDefault="00B0604A" w:rsidP="00B0604A">
      <w:pPr>
        <w:pStyle w:val="ListParagraph"/>
        <w:ind w:left="360"/>
      </w:pPr>
    </w:p>
    <w:p w14:paraId="2D553762" w14:textId="77777777" w:rsidR="00A81BE4" w:rsidRDefault="00A81BE4" w:rsidP="00B0604A">
      <w:bookmarkStart w:id="59" w:name="_Toc370305062"/>
      <w:r w:rsidRPr="001F30B8">
        <w:t>The implementation approach will therefore be to provide:</w:t>
      </w:r>
    </w:p>
    <w:p w14:paraId="40CBB295" w14:textId="77777777" w:rsidR="00B0604A" w:rsidRPr="001F30B8" w:rsidRDefault="00B0604A" w:rsidP="00B0604A"/>
    <w:p w14:paraId="393A77B4" w14:textId="6F64278C" w:rsidR="00A81BE4" w:rsidRPr="001F30B8" w:rsidRDefault="00A81BE4" w:rsidP="00B0604A">
      <w:pPr>
        <w:pStyle w:val="ListParagraph"/>
        <w:numPr>
          <w:ilvl w:val="0"/>
          <w:numId w:val="43"/>
        </w:numPr>
      </w:pPr>
      <w:r w:rsidRPr="001F30B8">
        <w:t>Advice, guidance and tools to support e</w:t>
      </w:r>
      <w:r w:rsidR="00D22700">
        <w:t>ffective implementation of the S</w:t>
      </w:r>
      <w:r w:rsidRPr="001F30B8">
        <w:t>tandard by organisations and their staff;</w:t>
      </w:r>
    </w:p>
    <w:p w14:paraId="130F0AB6" w14:textId="5B898A71" w:rsidR="00A81BE4" w:rsidRPr="001F30B8" w:rsidRDefault="00A81BE4" w:rsidP="00B0604A">
      <w:pPr>
        <w:pStyle w:val="ListParagraph"/>
        <w:numPr>
          <w:ilvl w:val="0"/>
          <w:numId w:val="43"/>
        </w:numPr>
      </w:pPr>
      <w:r w:rsidRPr="001F30B8">
        <w:t>SNOMED CT, Read</w:t>
      </w:r>
      <w:r w:rsidR="008A2355">
        <w:t xml:space="preserve"> </w:t>
      </w:r>
      <w:r>
        <w:t>v2</w:t>
      </w:r>
      <w:r w:rsidRPr="001F30B8">
        <w:t xml:space="preserve"> and CTV3 </w:t>
      </w:r>
      <w:r>
        <w:t>codes associated with four subsets – l</w:t>
      </w:r>
      <w:r w:rsidRPr="001F30B8">
        <w:t>isting all available terminology to be used in recording ind</w:t>
      </w:r>
      <w:r w:rsidR="00D22700">
        <w:t>ividuals’ needs as part of the S</w:t>
      </w:r>
      <w:r w:rsidRPr="001F30B8">
        <w:t xml:space="preserve">tandard; </w:t>
      </w:r>
    </w:p>
    <w:p w14:paraId="431AA52F" w14:textId="77777777" w:rsidR="00A81BE4" w:rsidRDefault="00A81BE4" w:rsidP="00B0604A">
      <w:pPr>
        <w:pStyle w:val="ListParagraph"/>
        <w:numPr>
          <w:ilvl w:val="0"/>
          <w:numId w:val="43"/>
        </w:numPr>
      </w:pPr>
      <w:r w:rsidRPr="001F30B8">
        <w:t xml:space="preserve">Support and direction for ‘system-wide’ / national changes needed. </w:t>
      </w:r>
    </w:p>
    <w:p w14:paraId="618EE2FB" w14:textId="77777777" w:rsidR="00B0604A" w:rsidRPr="001F30B8" w:rsidRDefault="00B0604A" w:rsidP="00B0604A">
      <w:pPr>
        <w:pStyle w:val="ListParagraph"/>
        <w:ind w:left="360"/>
      </w:pPr>
    </w:p>
    <w:p w14:paraId="703FD756" w14:textId="77777777" w:rsidR="00A81BE4" w:rsidRDefault="00A81BE4" w:rsidP="00E945D3">
      <w:pPr>
        <w:pStyle w:val="Heading2"/>
      </w:pPr>
      <w:bookmarkStart w:id="60" w:name="_Toc419379627"/>
      <w:bookmarkStart w:id="61" w:name="_Toc423528320"/>
      <w:bookmarkEnd w:id="59"/>
      <w:r>
        <w:t xml:space="preserve">User </w:t>
      </w:r>
      <w:r w:rsidRPr="00E945D3">
        <w:t>acceptance</w:t>
      </w:r>
      <w:r>
        <w:t xml:space="preserve"> testing</w:t>
      </w:r>
      <w:bookmarkEnd w:id="60"/>
      <w:bookmarkEnd w:id="61"/>
    </w:p>
    <w:p w14:paraId="5C34E139" w14:textId="48FE9439" w:rsidR="00A81BE4" w:rsidRDefault="00A81BE4" w:rsidP="00A81BE4">
      <w:r>
        <w:t xml:space="preserve">Evidence of stakeholder engagement and input into the design </w:t>
      </w:r>
      <w:r w:rsidR="00D22700">
        <w:t>and development of the S</w:t>
      </w:r>
      <w:r>
        <w:t>tandard from health and social care professionals, organisations and representative bodies may be found in the Test Report, Report of Engagement and Report of Consultation.</w:t>
      </w:r>
    </w:p>
    <w:p w14:paraId="0DA026B7" w14:textId="77777777" w:rsidR="00B0604A" w:rsidRDefault="00B0604A" w:rsidP="00A81BE4"/>
    <w:p w14:paraId="4108E759" w14:textId="06E2540E" w:rsidR="00B0604A" w:rsidRDefault="00A81BE4" w:rsidP="00A81BE4">
      <w:r>
        <w:t>Piloting (including live testing) of the draft standard took place between January and March 2015, and the outcomes are detailed in the Pilot Report. In addition, two ‘effective implementation’ workshops took place in March and April 2015, involving a range of key stakeholders and applicable organisations – the outcom</w:t>
      </w:r>
      <w:r w:rsidR="008A2355">
        <w:t xml:space="preserve">es of which can be seen in the </w:t>
      </w:r>
      <w:r>
        <w:t>Repo</w:t>
      </w:r>
      <w:r w:rsidR="008A2355">
        <w:t>rt of Implementation Workshops.</w:t>
      </w:r>
    </w:p>
    <w:p w14:paraId="6392E562" w14:textId="77777777" w:rsidR="00E945D3" w:rsidRDefault="00E945D3" w:rsidP="00A81BE4"/>
    <w:p w14:paraId="6D160CE4" w14:textId="77777777" w:rsidR="00A81BE4" w:rsidRDefault="00A81BE4" w:rsidP="00E945D3">
      <w:pPr>
        <w:pStyle w:val="Heading2"/>
      </w:pPr>
      <w:bookmarkStart w:id="62" w:name="_Toc419379628"/>
      <w:bookmarkStart w:id="63" w:name="_Toc423528321"/>
      <w:r>
        <w:t>Full implementation</w:t>
      </w:r>
      <w:bookmarkEnd w:id="62"/>
      <w:bookmarkEnd w:id="63"/>
      <w:r>
        <w:t xml:space="preserve"> </w:t>
      </w:r>
    </w:p>
    <w:p w14:paraId="01F97EA5" w14:textId="069C8C12" w:rsidR="00A81BE4" w:rsidRDefault="00D22700" w:rsidP="00A81BE4">
      <w:r>
        <w:t>The S</w:t>
      </w:r>
      <w:r w:rsidR="00A81BE4" w:rsidRPr="00843709">
        <w:t>tandard allows for flexibility in implementation approaches, subject to successful achievement of the stated requirements and outcomes.</w:t>
      </w:r>
      <w:r w:rsidR="00A81BE4">
        <w:t xml:space="preserve"> In all cases, applicable organisat</w:t>
      </w:r>
      <w:r>
        <w:t>ions MUST have implemented the S</w:t>
      </w:r>
      <w:r w:rsidR="00A81BE4">
        <w:t xml:space="preserve">tandard such that they are fully compliant with all requirements by </w:t>
      </w:r>
      <w:r w:rsidR="000D101A">
        <w:t>31 July 2016</w:t>
      </w:r>
      <w:r w:rsidR="00A81BE4">
        <w:t xml:space="preserve">. </w:t>
      </w:r>
    </w:p>
    <w:p w14:paraId="48331369" w14:textId="77777777" w:rsidR="00B0604A" w:rsidRDefault="00B0604A" w:rsidP="00A81BE4"/>
    <w:p w14:paraId="5B7C1E23" w14:textId="77777777" w:rsidR="00A81BE4" w:rsidRDefault="00A81BE4" w:rsidP="00E945D3">
      <w:pPr>
        <w:pStyle w:val="Heading2"/>
      </w:pPr>
      <w:bookmarkStart w:id="64" w:name="_Toc419379629"/>
      <w:bookmarkStart w:id="65" w:name="_Toc423528322"/>
      <w:r>
        <w:t>Timetable for implementation</w:t>
      </w:r>
      <w:bookmarkEnd w:id="64"/>
      <w:bookmarkEnd w:id="65"/>
      <w:r>
        <w:t xml:space="preserve"> </w:t>
      </w:r>
    </w:p>
    <w:p w14:paraId="439D0646" w14:textId="7E1F23F6" w:rsidR="00A81BE4" w:rsidRDefault="00A81BE4" w:rsidP="00A81BE4">
      <w:pPr>
        <w:rPr>
          <w:rFonts w:cs="Arial"/>
          <w:szCs w:val="20"/>
        </w:rPr>
      </w:pPr>
      <w:r w:rsidRPr="008B703D">
        <w:rPr>
          <w:rFonts w:cs="Arial"/>
          <w:szCs w:val="20"/>
        </w:rPr>
        <w:t xml:space="preserve">The </w:t>
      </w:r>
      <w:r w:rsidRPr="00495383">
        <w:rPr>
          <w:rFonts w:cs="Arial"/>
          <w:szCs w:val="20"/>
        </w:rPr>
        <w:t xml:space="preserve">proposed </w:t>
      </w:r>
      <w:r w:rsidR="00D22700">
        <w:rPr>
          <w:rFonts w:cs="Arial"/>
          <w:szCs w:val="20"/>
        </w:rPr>
        <w:t>timetable for implementing the S</w:t>
      </w:r>
      <w:r w:rsidRPr="00495383">
        <w:rPr>
          <w:rFonts w:cs="Arial"/>
          <w:szCs w:val="20"/>
        </w:rPr>
        <w:t>tandard is set</w:t>
      </w:r>
      <w:r w:rsidRPr="00BB3B10">
        <w:rPr>
          <w:rFonts w:cs="Arial"/>
          <w:szCs w:val="20"/>
        </w:rPr>
        <w:t xml:space="preserve"> out below</w:t>
      </w:r>
      <w:r>
        <w:rPr>
          <w:rFonts w:cs="Arial"/>
          <w:szCs w:val="20"/>
        </w:rPr>
        <w:t>, this outlines dates when applicable organisati</w:t>
      </w:r>
      <w:r w:rsidR="00CF1DCF">
        <w:rPr>
          <w:rFonts w:cs="Arial"/>
          <w:szCs w:val="20"/>
        </w:rPr>
        <w:t>ons MAY and MUST implement the Accessible Information S</w:t>
      </w:r>
      <w:r>
        <w:rPr>
          <w:rFonts w:cs="Arial"/>
          <w:szCs w:val="20"/>
        </w:rPr>
        <w:t>tandard</w:t>
      </w:r>
      <w:r w:rsidRPr="00BB3B10">
        <w:rPr>
          <w:rFonts w:cs="Arial"/>
          <w:szCs w:val="20"/>
        </w:rPr>
        <w:t>.</w:t>
      </w:r>
      <w:r>
        <w:rPr>
          <w:rFonts w:cs="Arial"/>
          <w:szCs w:val="20"/>
        </w:rPr>
        <w:t xml:space="preserve"> </w:t>
      </w:r>
    </w:p>
    <w:p w14:paraId="6A7C70D8" w14:textId="77777777" w:rsidR="00B0604A" w:rsidRDefault="00B0604A" w:rsidP="00A81BE4">
      <w:pPr>
        <w:rPr>
          <w:rFonts w:cs="Arial"/>
          <w:szCs w:val="20"/>
        </w:rPr>
      </w:pPr>
    </w:p>
    <w:p w14:paraId="4301F62B" w14:textId="59636E4F" w:rsidR="00B0604A" w:rsidRDefault="00A81BE4" w:rsidP="00A81BE4">
      <w:pPr>
        <w:rPr>
          <w:rFonts w:cs="Arial"/>
          <w:szCs w:val="20"/>
        </w:rPr>
      </w:pPr>
      <w:r w:rsidRPr="00DD2728">
        <w:rPr>
          <w:rFonts w:cs="Arial"/>
          <w:szCs w:val="20"/>
        </w:rPr>
        <w:t>Organisati</w:t>
      </w:r>
      <w:r w:rsidR="00CF1DCF">
        <w:rPr>
          <w:rFonts w:cs="Arial"/>
          <w:szCs w:val="20"/>
        </w:rPr>
        <w:t>ons MAY begin to implement the Accessible I</w:t>
      </w:r>
      <w:r w:rsidRPr="00DD2728">
        <w:rPr>
          <w:rFonts w:cs="Arial"/>
          <w:szCs w:val="20"/>
        </w:rPr>
        <w:t xml:space="preserve">nformation </w:t>
      </w:r>
      <w:r w:rsidR="00CF1DCF">
        <w:rPr>
          <w:rFonts w:cs="Arial"/>
          <w:szCs w:val="20"/>
        </w:rPr>
        <w:t>S</w:t>
      </w:r>
      <w:r w:rsidRPr="00DD2728">
        <w:rPr>
          <w:rFonts w:cs="Arial"/>
          <w:szCs w:val="20"/>
        </w:rPr>
        <w:t xml:space="preserve">tandard immediately upon </w:t>
      </w:r>
      <w:r w:rsidR="00D86D02">
        <w:rPr>
          <w:rFonts w:cs="Arial"/>
          <w:szCs w:val="20"/>
        </w:rPr>
        <w:t>publication</w:t>
      </w:r>
      <w:r w:rsidRPr="00DD2728">
        <w:rPr>
          <w:rFonts w:cs="Arial"/>
          <w:szCs w:val="20"/>
        </w:rPr>
        <w:t xml:space="preserve"> of the ISN</w:t>
      </w:r>
      <w:r w:rsidR="00D86D02">
        <w:rPr>
          <w:rFonts w:cs="Arial"/>
          <w:szCs w:val="20"/>
        </w:rPr>
        <w:t xml:space="preserve"> (Information Standards Notice). </w:t>
      </w:r>
    </w:p>
    <w:p w14:paraId="67C05366" w14:textId="53C7FAF9" w:rsidR="00A81BE4" w:rsidRDefault="00D86D02" w:rsidP="00A81BE4">
      <w:pPr>
        <w:rPr>
          <w:rFonts w:cs="Arial"/>
          <w:szCs w:val="20"/>
        </w:rPr>
      </w:pPr>
      <w:r>
        <w:rPr>
          <w:rFonts w:cs="Arial"/>
          <w:szCs w:val="20"/>
        </w:rPr>
        <w:t>By</w:t>
      </w:r>
      <w:r w:rsidR="00A81BE4">
        <w:rPr>
          <w:rFonts w:cs="Arial"/>
          <w:szCs w:val="20"/>
        </w:rPr>
        <w:t xml:space="preserve"> </w:t>
      </w:r>
      <w:r w:rsidR="00CF1DCF">
        <w:rPr>
          <w:rFonts w:cs="Arial"/>
          <w:szCs w:val="20"/>
        </w:rPr>
        <w:t>01 September 2015</w:t>
      </w:r>
      <w:r w:rsidR="00A81BE4">
        <w:rPr>
          <w:rFonts w:cs="Arial"/>
          <w:szCs w:val="20"/>
        </w:rPr>
        <w:t xml:space="preserve"> </w:t>
      </w:r>
      <w:r w:rsidR="00A81BE4" w:rsidRPr="00DD2728">
        <w:rPr>
          <w:rFonts w:cs="Arial"/>
          <w:szCs w:val="20"/>
        </w:rPr>
        <w:t xml:space="preserve">organisations </w:t>
      </w:r>
      <w:r w:rsidR="00A81BE4">
        <w:rPr>
          <w:rFonts w:cs="Arial"/>
          <w:szCs w:val="20"/>
        </w:rPr>
        <w:t>MUST</w:t>
      </w:r>
      <w:r w:rsidR="00A81BE4" w:rsidRPr="00DD2728">
        <w:rPr>
          <w:rFonts w:cs="Arial"/>
          <w:szCs w:val="20"/>
        </w:rPr>
        <w:t xml:space="preserve"> </w:t>
      </w:r>
      <w:r w:rsidR="008A2355">
        <w:rPr>
          <w:rFonts w:cs="Arial"/>
          <w:szCs w:val="20"/>
        </w:rPr>
        <w:t>have begun to</w:t>
      </w:r>
      <w:r w:rsidR="00A81BE4" w:rsidRPr="00F745BE">
        <w:rPr>
          <w:rFonts w:cs="Arial"/>
          <w:szCs w:val="20"/>
        </w:rPr>
        <w:t xml:space="preserve"> pre</w:t>
      </w:r>
      <w:r w:rsidR="00D22700">
        <w:rPr>
          <w:rFonts w:cs="Arial"/>
          <w:szCs w:val="20"/>
        </w:rPr>
        <w:t>pare for implementation of the S</w:t>
      </w:r>
      <w:r w:rsidR="00A81BE4" w:rsidRPr="00F745BE">
        <w:rPr>
          <w:rFonts w:cs="Arial"/>
          <w:szCs w:val="20"/>
        </w:rPr>
        <w:t>tandard</w:t>
      </w:r>
      <w:r w:rsidR="00A81BE4">
        <w:rPr>
          <w:rFonts w:cs="Arial"/>
          <w:szCs w:val="20"/>
        </w:rPr>
        <w:t xml:space="preserve">, including through </w:t>
      </w:r>
      <w:r w:rsidR="00A81BE4" w:rsidRPr="00DD2728">
        <w:rPr>
          <w:rFonts w:cs="Arial"/>
          <w:szCs w:val="20"/>
        </w:rPr>
        <w:t>assess</w:t>
      </w:r>
      <w:r w:rsidR="00A81BE4">
        <w:rPr>
          <w:rFonts w:cs="Arial"/>
          <w:szCs w:val="20"/>
        </w:rPr>
        <w:t>ing</w:t>
      </w:r>
      <w:r w:rsidR="00A81BE4" w:rsidRPr="00DD2728">
        <w:rPr>
          <w:rFonts w:cs="Arial"/>
          <w:szCs w:val="20"/>
        </w:rPr>
        <w:t xml:space="preserve"> their current systems and processes, </w:t>
      </w:r>
      <w:r w:rsidR="008A2355">
        <w:rPr>
          <w:rFonts w:cs="Arial"/>
          <w:szCs w:val="20"/>
        </w:rPr>
        <w:t xml:space="preserve">and </w:t>
      </w:r>
      <w:r w:rsidR="00A81BE4" w:rsidRPr="00DD2728">
        <w:rPr>
          <w:rFonts w:cs="Arial"/>
          <w:szCs w:val="20"/>
        </w:rPr>
        <w:t>develop</w:t>
      </w:r>
      <w:r w:rsidR="00A81BE4">
        <w:rPr>
          <w:rFonts w:cs="Arial"/>
          <w:szCs w:val="20"/>
        </w:rPr>
        <w:t>ing</w:t>
      </w:r>
      <w:r w:rsidR="00A81BE4" w:rsidRPr="00DD2728">
        <w:rPr>
          <w:rFonts w:cs="Arial"/>
          <w:szCs w:val="20"/>
        </w:rPr>
        <w:t xml:space="preserve"> and </w:t>
      </w:r>
      <w:r>
        <w:rPr>
          <w:rFonts w:cs="Arial"/>
          <w:szCs w:val="20"/>
        </w:rPr>
        <w:t>commencing rollout of</w:t>
      </w:r>
      <w:r w:rsidR="00A81BE4" w:rsidRPr="00DD2728">
        <w:rPr>
          <w:rFonts w:cs="Arial"/>
          <w:szCs w:val="20"/>
        </w:rPr>
        <w:t xml:space="preserve"> a local implementation plan in order to achieve implementat</w:t>
      </w:r>
      <w:r w:rsidR="00CF1DCF">
        <w:rPr>
          <w:rFonts w:cs="Arial"/>
          <w:szCs w:val="20"/>
        </w:rPr>
        <w:t>ion of and compliance with the Accessible Information S</w:t>
      </w:r>
      <w:r w:rsidR="00A81BE4" w:rsidRPr="00DD2728">
        <w:rPr>
          <w:rFonts w:cs="Arial"/>
          <w:szCs w:val="20"/>
        </w:rPr>
        <w:t xml:space="preserve">tandard in line with published deadlines.  </w:t>
      </w:r>
    </w:p>
    <w:p w14:paraId="3D4DB872" w14:textId="77777777" w:rsidR="00B0604A" w:rsidRDefault="00B0604A" w:rsidP="00A81BE4">
      <w:pPr>
        <w:rPr>
          <w:rFonts w:cs="Arial"/>
          <w:szCs w:val="20"/>
        </w:rPr>
      </w:pPr>
    </w:p>
    <w:p w14:paraId="584C65C4" w14:textId="458D6629" w:rsidR="00A81BE4" w:rsidRDefault="00A81BE4" w:rsidP="00A81BE4">
      <w:pPr>
        <w:rPr>
          <w:rFonts w:cs="Arial"/>
          <w:szCs w:val="20"/>
        </w:rPr>
      </w:pPr>
      <w:r w:rsidRPr="004053D1">
        <w:rPr>
          <w:rFonts w:cs="Arial"/>
          <w:szCs w:val="20"/>
        </w:rPr>
        <w:t>By</w:t>
      </w:r>
      <w:r w:rsidR="00CF1DCF">
        <w:rPr>
          <w:rFonts w:cs="Arial"/>
          <w:szCs w:val="20"/>
        </w:rPr>
        <w:t xml:space="preserve"> 01 April 2016</w:t>
      </w:r>
      <w:r w:rsidRPr="004053D1">
        <w:rPr>
          <w:rFonts w:cs="Arial"/>
          <w:szCs w:val="20"/>
        </w:rPr>
        <w:t xml:space="preserve"> </w:t>
      </w:r>
      <w:r>
        <w:rPr>
          <w:rFonts w:cs="Arial"/>
          <w:szCs w:val="20"/>
        </w:rPr>
        <w:t>organisations MUST have mad</w:t>
      </w:r>
      <w:r w:rsidRPr="0006193B">
        <w:rPr>
          <w:rFonts w:cs="Arial"/>
          <w:szCs w:val="20"/>
        </w:rPr>
        <w:t xml:space="preserve">e </w:t>
      </w:r>
      <w:r>
        <w:rPr>
          <w:rFonts w:cs="Arial"/>
          <w:szCs w:val="20"/>
        </w:rPr>
        <w:t xml:space="preserve">necessary </w:t>
      </w:r>
      <w:r w:rsidRPr="0006193B">
        <w:rPr>
          <w:rFonts w:cs="Arial"/>
          <w:szCs w:val="20"/>
        </w:rPr>
        <w:t xml:space="preserve">changes </w:t>
      </w:r>
      <w:r>
        <w:rPr>
          <w:rFonts w:cs="Arial"/>
          <w:szCs w:val="20"/>
        </w:rPr>
        <w:t xml:space="preserve">such that they routinely </w:t>
      </w:r>
      <w:r w:rsidRPr="0006193B">
        <w:rPr>
          <w:rFonts w:cs="Arial"/>
          <w:szCs w:val="20"/>
        </w:rPr>
        <w:t>identify and record the information and communication needs of their patients or service users (and where appropriate their carers or parents) at first registration or interaction with their service</w:t>
      </w:r>
      <w:r>
        <w:rPr>
          <w:rFonts w:cs="Arial"/>
          <w:szCs w:val="20"/>
        </w:rPr>
        <w:t xml:space="preserve">. </w:t>
      </w:r>
    </w:p>
    <w:p w14:paraId="69A9CBAC" w14:textId="77777777" w:rsidR="00B0604A" w:rsidRDefault="00B0604A" w:rsidP="00A81BE4">
      <w:pPr>
        <w:rPr>
          <w:rFonts w:cs="Arial"/>
          <w:szCs w:val="20"/>
        </w:rPr>
      </w:pPr>
    </w:p>
    <w:p w14:paraId="05E8F7C2" w14:textId="5F4CA07D" w:rsidR="00A81BE4" w:rsidRDefault="00A81BE4" w:rsidP="00A81BE4">
      <w:pPr>
        <w:rPr>
          <w:rFonts w:cs="Arial"/>
          <w:szCs w:val="20"/>
        </w:rPr>
      </w:pPr>
      <w:r w:rsidRPr="004053D1">
        <w:rPr>
          <w:rFonts w:cs="Arial"/>
          <w:szCs w:val="20"/>
        </w:rPr>
        <w:t xml:space="preserve">From </w:t>
      </w:r>
      <w:r w:rsidR="00CF1DCF">
        <w:rPr>
          <w:rFonts w:cs="Arial"/>
          <w:szCs w:val="20"/>
        </w:rPr>
        <w:t>01 April 2016</w:t>
      </w:r>
      <w:r w:rsidRPr="004053D1">
        <w:rPr>
          <w:rFonts w:cs="Arial"/>
          <w:szCs w:val="20"/>
        </w:rPr>
        <w:t xml:space="preserve"> services</w:t>
      </w:r>
      <w:r>
        <w:rPr>
          <w:rFonts w:cs="Arial"/>
          <w:szCs w:val="20"/>
        </w:rPr>
        <w:t xml:space="preserve"> MUST</w:t>
      </w:r>
      <w:r w:rsidRPr="00DD2728">
        <w:rPr>
          <w:rFonts w:cs="Arial"/>
          <w:szCs w:val="20"/>
        </w:rPr>
        <w:t xml:space="preserve"> identify the communication or information support needs of their existing registered or known patients or service users (and where appropriate their carers or parents) during routine appointments or interactions with the service. </w:t>
      </w:r>
    </w:p>
    <w:p w14:paraId="31F772A8" w14:textId="77777777" w:rsidR="00B0604A" w:rsidRDefault="00B0604A" w:rsidP="00A81BE4">
      <w:pPr>
        <w:rPr>
          <w:rFonts w:cs="Arial"/>
          <w:szCs w:val="20"/>
        </w:rPr>
      </w:pPr>
    </w:p>
    <w:p w14:paraId="55758200" w14:textId="16FB2A96" w:rsidR="00A81BE4" w:rsidRDefault="00A81BE4" w:rsidP="00A81BE4">
      <w:pPr>
        <w:rPr>
          <w:rFonts w:cs="Arial"/>
          <w:szCs w:val="20"/>
        </w:rPr>
      </w:pPr>
      <w:r>
        <w:rPr>
          <w:rFonts w:cs="Arial"/>
          <w:szCs w:val="20"/>
        </w:rPr>
        <w:t xml:space="preserve">By </w:t>
      </w:r>
      <w:r w:rsidR="00CF1DCF">
        <w:rPr>
          <w:rFonts w:cs="Arial"/>
          <w:szCs w:val="20"/>
        </w:rPr>
        <w:t>31 July 2016</w:t>
      </w:r>
      <w:r w:rsidRPr="00DD2728">
        <w:rPr>
          <w:rFonts w:cs="Arial"/>
          <w:szCs w:val="20"/>
        </w:rPr>
        <w:t xml:space="preserve"> organisations MUST be fully com</w:t>
      </w:r>
      <w:r w:rsidR="00CF1DCF">
        <w:rPr>
          <w:rFonts w:cs="Arial"/>
          <w:szCs w:val="20"/>
        </w:rPr>
        <w:t>pliant with all aspects of the Accessible Information S</w:t>
      </w:r>
      <w:r w:rsidRPr="00DD2728">
        <w:rPr>
          <w:rFonts w:cs="Arial"/>
          <w:szCs w:val="20"/>
        </w:rPr>
        <w:t xml:space="preserve">tandard. </w:t>
      </w:r>
    </w:p>
    <w:p w14:paraId="7CF66374" w14:textId="77777777" w:rsidR="00B0604A" w:rsidRPr="00DD2728" w:rsidRDefault="00B0604A" w:rsidP="00A81BE4">
      <w:pPr>
        <w:rPr>
          <w:rFonts w:cs="Arial"/>
          <w:szCs w:val="20"/>
        </w:rPr>
      </w:pPr>
    </w:p>
    <w:tbl>
      <w:tblPr>
        <w:tblW w:w="5000" w:type="pct"/>
        <w:tblLayout w:type="fixed"/>
        <w:tblLook w:val="04A0" w:firstRow="1" w:lastRow="0" w:firstColumn="1" w:lastColumn="0" w:noHBand="0" w:noVBand="1"/>
      </w:tblPr>
      <w:tblGrid>
        <w:gridCol w:w="5774"/>
        <w:gridCol w:w="3506"/>
      </w:tblGrid>
      <w:tr w:rsidR="000D101A" w:rsidRPr="000D101A" w14:paraId="357FC335" w14:textId="77777777" w:rsidTr="000D101A">
        <w:trPr>
          <w:trHeight w:val="300"/>
        </w:trPr>
        <w:tc>
          <w:tcPr>
            <w:tcW w:w="3111" w:type="pct"/>
            <w:tcBorders>
              <w:top w:val="single" w:sz="8" w:space="0" w:color="auto"/>
              <w:left w:val="single" w:sz="8" w:space="0" w:color="auto"/>
              <w:bottom w:val="single" w:sz="4" w:space="0" w:color="auto"/>
              <w:right w:val="single" w:sz="4" w:space="0" w:color="auto"/>
            </w:tcBorders>
            <w:shd w:val="clear" w:color="auto" w:fill="auto"/>
            <w:vAlign w:val="center"/>
          </w:tcPr>
          <w:p w14:paraId="18092081" w14:textId="77777777" w:rsidR="00A81BE4" w:rsidRPr="000D101A" w:rsidRDefault="00A81BE4" w:rsidP="00A81BE4">
            <w:pPr>
              <w:rPr>
                <w:rFonts w:eastAsia="Calibri"/>
                <w:b/>
                <w:bCs w:val="0"/>
              </w:rPr>
            </w:pPr>
            <w:r w:rsidRPr="000D101A">
              <w:rPr>
                <w:rFonts w:eastAsia="Calibri"/>
                <w:b/>
              </w:rPr>
              <w:t>Task</w:t>
            </w:r>
          </w:p>
        </w:tc>
        <w:tc>
          <w:tcPr>
            <w:tcW w:w="1889" w:type="pct"/>
            <w:tcBorders>
              <w:top w:val="single" w:sz="8" w:space="0" w:color="auto"/>
              <w:left w:val="nil"/>
              <w:bottom w:val="single" w:sz="4" w:space="0" w:color="auto"/>
              <w:right w:val="single" w:sz="8" w:space="0" w:color="auto"/>
            </w:tcBorders>
            <w:shd w:val="clear" w:color="auto" w:fill="auto"/>
            <w:noWrap/>
            <w:vAlign w:val="center"/>
          </w:tcPr>
          <w:p w14:paraId="3130BAEC" w14:textId="77777777" w:rsidR="00A81BE4" w:rsidRPr="000D101A" w:rsidRDefault="00A81BE4" w:rsidP="00A81BE4">
            <w:pPr>
              <w:rPr>
                <w:rFonts w:eastAsia="Calibri"/>
                <w:b/>
                <w:bCs w:val="0"/>
              </w:rPr>
            </w:pPr>
            <w:r w:rsidRPr="000D101A">
              <w:rPr>
                <w:rFonts w:eastAsia="Calibri"/>
                <w:b/>
              </w:rPr>
              <w:t xml:space="preserve">Date </w:t>
            </w:r>
          </w:p>
        </w:tc>
      </w:tr>
      <w:tr w:rsidR="00A81BE4" w:rsidRPr="00EC46FD" w14:paraId="26F9623D" w14:textId="77777777" w:rsidTr="00A81BE4">
        <w:trPr>
          <w:trHeight w:val="300"/>
        </w:trPr>
        <w:tc>
          <w:tcPr>
            <w:tcW w:w="3111" w:type="pct"/>
            <w:tcBorders>
              <w:top w:val="nil"/>
              <w:left w:val="single" w:sz="8" w:space="0" w:color="auto"/>
              <w:bottom w:val="single" w:sz="4" w:space="0" w:color="auto"/>
              <w:right w:val="single" w:sz="4" w:space="0" w:color="auto"/>
            </w:tcBorders>
            <w:shd w:val="clear" w:color="auto" w:fill="auto"/>
            <w:vAlign w:val="center"/>
          </w:tcPr>
          <w:p w14:paraId="01708912" w14:textId="513E7C6C" w:rsidR="00A81BE4" w:rsidRPr="00EC46FD" w:rsidRDefault="00A81BE4" w:rsidP="00A81BE4">
            <w:pPr>
              <w:rPr>
                <w:rFonts w:eastAsia="Calibri"/>
                <w:bCs w:val="0"/>
              </w:rPr>
            </w:pPr>
            <w:r w:rsidRPr="00EC46FD">
              <w:rPr>
                <w:rFonts w:eastAsia="Calibri"/>
              </w:rPr>
              <w:t>Implementation date: organisati</w:t>
            </w:r>
            <w:r w:rsidR="00D22700">
              <w:rPr>
                <w:rFonts w:eastAsia="Calibri"/>
              </w:rPr>
              <w:t>ons MAY begin to implement the S</w:t>
            </w:r>
            <w:r w:rsidRPr="00EC46FD">
              <w:rPr>
                <w:rFonts w:eastAsia="Calibri"/>
              </w:rPr>
              <w:t>tandard.</w:t>
            </w:r>
          </w:p>
        </w:tc>
        <w:tc>
          <w:tcPr>
            <w:tcW w:w="1889" w:type="pct"/>
            <w:tcBorders>
              <w:top w:val="nil"/>
              <w:left w:val="nil"/>
              <w:bottom w:val="single" w:sz="4" w:space="0" w:color="auto"/>
              <w:right w:val="single" w:sz="8" w:space="0" w:color="auto"/>
            </w:tcBorders>
            <w:shd w:val="clear" w:color="auto" w:fill="auto"/>
            <w:noWrap/>
            <w:vAlign w:val="center"/>
          </w:tcPr>
          <w:p w14:paraId="55472F96" w14:textId="24B3E4A6" w:rsidR="00A81BE4" w:rsidRPr="00EC46FD" w:rsidRDefault="00A81BE4" w:rsidP="00D86D02">
            <w:pPr>
              <w:rPr>
                <w:rFonts w:eastAsia="Calibri"/>
              </w:rPr>
            </w:pPr>
            <w:r w:rsidRPr="00EC46FD">
              <w:rPr>
                <w:rFonts w:eastAsia="Calibri"/>
              </w:rPr>
              <w:t xml:space="preserve">Immediately upon </w:t>
            </w:r>
            <w:r w:rsidR="00CF1DCF">
              <w:rPr>
                <w:rFonts w:eastAsia="Calibri"/>
              </w:rPr>
              <w:t>publication of the ISN</w:t>
            </w:r>
            <w:r w:rsidRPr="00EC46FD">
              <w:rPr>
                <w:rFonts w:eastAsia="Calibri"/>
              </w:rPr>
              <w:t>.</w:t>
            </w:r>
          </w:p>
        </w:tc>
      </w:tr>
      <w:tr w:rsidR="00A81BE4" w:rsidRPr="00EC46FD" w14:paraId="20A5A3BF" w14:textId="77777777" w:rsidTr="00A81BE4">
        <w:trPr>
          <w:trHeight w:val="300"/>
        </w:trPr>
        <w:tc>
          <w:tcPr>
            <w:tcW w:w="3111" w:type="pct"/>
            <w:tcBorders>
              <w:top w:val="nil"/>
              <w:left w:val="single" w:sz="8" w:space="0" w:color="auto"/>
              <w:bottom w:val="single" w:sz="4" w:space="0" w:color="auto"/>
              <w:right w:val="single" w:sz="4" w:space="0" w:color="auto"/>
            </w:tcBorders>
            <w:shd w:val="clear" w:color="auto" w:fill="auto"/>
            <w:vAlign w:val="center"/>
          </w:tcPr>
          <w:p w14:paraId="483A8DCF" w14:textId="0999AB6C" w:rsidR="00A81BE4" w:rsidRPr="00EC46FD" w:rsidRDefault="008A2355" w:rsidP="00A81BE4">
            <w:pPr>
              <w:rPr>
                <w:rFonts w:eastAsia="Calibri"/>
                <w:bCs w:val="0"/>
              </w:rPr>
            </w:pPr>
            <w:r w:rsidRPr="008A2355">
              <w:rPr>
                <w:rFonts w:eastAsia="Calibri"/>
                <w:bCs w:val="0"/>
              </w:rPr>
              <w:t>Organisations MUST have begun to pre</w:t>
            </w:r>
            <w:r w:rsidR="00D22700">
              <w:rPr>
                <w:rFonts w:eastAsia="Calibri"/>
                <w:bCs w:val="0"/>
              </w:rPr>
              <w:t>pare for implementation of the S</w:t>
            </w:r>
            <w:r w:rsidRPr="008A2355">
              <w:rPr>
                <w:rFonts w:eastAsia="Calibri"/>
                <w:bCs w:val="0"/>
              </w:rPr>
              <w:t xml:space="preserve">tandard, including developing and commencing rollout of a local implementation plan.  </w:t>
            </w:r>
          </w:p>
        </w:tc>
        <w:tc>
          <w:tcPr>
            <w:tcW w:w="1889" w:type="pct"/>
            <w:tcBorders>
              <w:top w:val="nil"/>
              <w:left w:val="nil"/>
              <w:bottom w:val="single" w:sz="4" w:space="0" w:color="auto"/>
              <w:right w:val="single" w:sz="8" w:space="0" w:color="auto"/>
            </w:tcBorders>
            <w:shd w:val="clear" w:color="auto" w:fill="auto"/>
            <w:noWrap/>
            <w:vAlign w:val="center"/>
          </w:tcPr>
          <w:p w14:paraId="095F1B44" w14:textId="6E9E0FA1" w:rsidR="00A81BE4" w:rsidRPr="00EC46FD" w:rsidRDefault="008A2355" w:rsidP="00CF1DCF">
            <w:pPr>
              <w:rPr>
                <w:rFonts w:eastAsia="Calibri"/>
              </w:rPr>
            </w:pPr>
            <w:r>
              <w:rPr>
                <w:rFonts w:eastAsia="Calibri"/>
              </w:rPr>
              <w:t>By</w:t>
            </w:r>
            <w:r w:rsidR="00A81BE4" w:rsidRPr="00EC46FD">
              <w:rPr>
                <w:rFonts w:eastAsia="Calibri"/>
              </w:rPr>
              <w:t xml:space="preserve"> </w:t>
            </w:r>
            <w:r w:rsidR="00CF1DCF">
              <w:rPr>
                <w:rFonts w:eastAsia="Calibri"/>
              </w:rPr>
              <w:t>01 September 2015.</w:t>
            </w:r>
          </w:p>
        </w:tc>
      </w:tr>
      <w:tr w:rsidR="00A81BE4" w:rsidRPr="00EC46FD" w14:paraId="31CA47EC" w14:textId="77777777" w:rsidTr="00A81BE4">
        <w:trPr>
          <w:trHeight w:val="300"/>
        </w:trPr>
        <w:tc>
          <w:tcPr>
            <w:tcW w:w="3111" w:type="pct"/>
            <w:tcBorders>
              <w:top w:val="nil"/>
              <w:left w:val="single" w:sz="8" w:space="0" w:color="auto"/>
              <w:bottom w:val="single" w:sz="4" w:space="0" w:color="auto"/>
              <w:right w:val="single" w:sz="4" w:space="0" w:color="auto"/>
            </w:tcBorders>
            <w:shd w:val="clear" w:color="auto" w:fill="auto"/>
            <w:vAlign w:val="center"/>
          </w:tcPr>
          <w:p w14:paraId="6A05CB3D" w14:textId="77777777" w:rsidR="00A81BE4" w:rsidRPr="00EC46FD" w:rsidRDefault="00A81BE4" w:rsidP="00A81BE4">
            <w:pPr>
              <w:rPr>
                <w:rFonts w:eastAsia="Calibri"/>
                <w:bCs w:val="0"/>
              </w:rPr>
            </w:pPr>
            <w:r w:rsidRPr="00EC46FD">
              <w:rPr>
                <w:rFonts w:eastAsia="Calibri"/>
              </w:rPr>
              <w:t>Organisations MUST identify and record information and communication needs when service users first interact or register with their service.</w:t>
            </w:r>
          </w:p>
        </w:tc>
        <w:tc>
          <w:tcPr>
            <w:tcW w:w="1889" w:type="pct"/>
            <w:tcBorders>
              <w:top w:val="nil"/>
              <w:left w:val="nil"/>
              <w:bottom w:val="single" w:sz="4" w:space="0" w:color="auto"/>
              <w:right w:val="single" w:sz="8" w:space="0" w:color="auto"/>
            </w:tcBorders>
            <w:shd w:val="clear" w:color="auto" w:fill="auto"/>
            <w:noWrap/>
            <w:vAlign w:val="center"/>
          </w:tcPr>
          <w:p w14:paraId="7B52C7DC" w14:textId="364042AB" w:rsidR="00A81BE4" w:rsidRPr="00EC46FD" w:rsidRDefault="00A81BE4" w:rsidP="00CF1DCF">
            <w:pPr>
              <w:rPr>
                <w:rFonts w:eastAsia="Calibri"/>
              </w:rPr>
            </w:pPr>
            <w:r w:rsidRPr="00EC46FD">
              <w:rPr>
                <w:rFonts w:eastAsia="Calibri"/>
              </w:rPr>
              <w:t xml:space="preserve">By </w:t>
            </w:r>
            <w:r w:rsidR="00CF1DCF">
              <w:rPr>
                <w:rFonts w:eastAsia="Calibri"/>
              </w:rPr>
              <w:t xml:space="preserve">01 April 2016. </w:t>
            </w:r>
          </w:p>
        </w:tc>
      </w:tr>
      <w:tr w:rsidR="00A81BE4" w:rsidRPr="00EC46FD" w14:paraId="684C0217" w14:textId="77777777" w:rsidTr="00A81BE4">
        <w:trPr>
          <w:trHeight w:val="300"/>
        </w:trPr>
        <w:tc>
          <w:tcPr>
            <w:tcW w:w="3111" w:type="pct"/>
            <w:tcBorders>
              <w:top w:val="nil"/>
              <w:left w:val="single" w:sz="8" w:space="0" w:color="auto"/>
              <w:bottom w:val="single" w:sz="4" w:space="0" w:color="auto"/>
              <w:right w:val="single" w:sz="4" w:space="0" w:color="auto"/>
            </w:tcBorders>
            <w:shd w:val="clear" w:color="auto" w:fill="auto"/>
            <w:vAlign w:val="center"/>
          </w:tcPr>
          <w:p w14:paraId="3835EC19" w14:textId="40B45D4F" w:rsidR="00A81BE4" w:rsidRPr="00EC46FD" w:rsidRDefault="008A2355" w:rsidP="00A81BE4">
            <w:pPr>
              <w:rPr>
                <w:rFonts w:eastAsia="Calibri"/>
                <w:bCs w:val="0"/>
              </w:rPr>
            </w:pPr>
            <w:r w:rsidRPr="008A2355">
              <w:rPr>
                <w:rFonts w:eastAsia="Calibri"/>
                <w:bCs w:val="0"/>
              </w:rPr>
              <w:t>Organisations MUST identify and record information and communication needs as part of ongoing / routine interaction with the service by existing service users.</w:t>
            </w:r>
          </w:p>
        </w:tc>
        <w:tc>
          <w:tcPr>
            <w:tcW w:w="1889" w:type="pct"/>
            <w:tcBorders>
              <w:top w:val="nil"/>
              <w:left w:val="nil"/>
              <w:bottom w:val="single" w:sz="4" w:space="0" w:color="auto"/>
              <w:right w:val="single" w:sz="8" w:space="0" w:color="auto"/>
            </w:tcBorders>
            <w:shd w:val="clear" w:color="auto" w:fill="auto"/>
            <w:noWrap/>
            <w:vAlign w:val="center"/>
          </w:tcPr>
          <w:p w14:paraId="07AF39E0" w14:textId="76550A44" w:rsidR="00A81BE4" w:rsidRPr="00EC46FD" w:rsidRDefault="00A81BE4" w:rsidP="00CF1DCF">
            <w:pPr>
              <w:rPr>
                <w:rFonts w:eastAsia="Calibri"/>
              </w:rPr>
            </w:pPr>
            <w:r w:rsidRPr="00EC46FD">
              <w:rPr>
                <w:rFonts w:eastAsia="Calibri"/>
              </w:rPr>
              <w:t xml:space="preserve">From </w:t>
            </w:r>
            <w:r w:rsidR="00CF1DCF">
              <w:rPr>
                <w:rFonts w:eastAsia="Calibri"/>
              </w:rPr>
              <w:t xml:space="preserve">01 April 2016. </w:t>
            </w:r>
          </w:p>
        </w:tc>
      </w:tr>
      <w:tr w:rsidR="00A81BE4" w:rsidRPr="00EC46FD" w14:paraId="4C53E329" w14:textId="77777777" w:rsidTr="00A81BE4">
        <w:trPr>
          <w:trHeight w:val="300"/>
        </w:trPr>
        <w:tc>
          <w:tcPr>
            <w:tcW w:w="3111" w:type="pct"/>
            <w:tcBorders>
              <w:top w:val="nil"/>
              <w:left w:val="single" w:sz="8" w:space="0" w:color="auto"/>
              <w:bottom w:val="single" w:sz="4" w:space="0" w:color="auto"/>
              <w:right w:val="single" w:sz="4" w:space="0" w:color="auto"/>
            </w:tcBorders>
            <w:shd w:val="clear" w:color="auto" w:fill="auto"/>
            <w:vAlign w:val="center"/>
          </w:tcPr>
          <w:p w14:paraId="46F923A4" w14:textId="37A5DFDA" w:rsidR="00A81BE4" w:rsidRPr="00EC46FD" w:rsidRDefault="00A81BE4" w:rsidP="00A81BE4">
            <w:pPr>
              <w:rPr>
                <w:rFonts w:eastAsia="Calibri"/>
                <w:bCs w:val="0"/>
              </w:rPr>
            </w:pPr>
            <w:r w:rsidRPr="00EC46FD">
              <w:rPr>
                <w:rFonts w:eastAsia="Calibri"/>
              </w:rPr>
              <w:t>Date of full conforman</w:t>
            </w:r>
            <w:r w:rsidR="00D22700">
              <w:rPr>
                <w:rFonts w:eastAsia="Calibri"/>
              </w:rPr>
              <w:t>ce: full implementation of the S</w:t>
            </w:r>
            <w:r w:rsidRPr="00EC46FD">
              <w:rPr>
                <w:rFonts w:eastAsia="Calibri"/>
              </w:rPr>
              <w:t>tandard is required.</w:t>
            </w:r>
          </w:p>
        </w:tc>
        <w:tc>
          <w:tcPr>
            <w:tcW w:w="1889" w:type="pct"/>
            <w:tcBorders>
              <w:top w:val="nil"/>
              <w:left w:val="nil"/>
              <w:bottom w:val="single" w:sz="4" w:space="0" w:color="auto"/>
              <w:right w:val="single" w:sz="8" w:space="0" w:color="auto"/>
            </w:tcBorders>
            <w:shd w:val="clear" w:color="auto" w:fill="auto"/>
            <w:noWrap/>
            <w:vAlign w:val="center"/>
          </w:tcPr>
          <w:p w14:paraId="5ED92B02" w14:textId="0C1C31DC" w:rsidR="00A81BE4" w:rsidRPr="00EC46FD" w:rsidRDefault="00A81BE4" w:rsidP="00CF1DCF">
            <w:pPr>
              <w:rPr>
                <w:rFonts w:eastAsia="Calibri"/>
              </w:rPr>
            </w:pPr>
            <w:r w:rsidRPr="00EC46FD">
              <w:rPr>
                <w:rFonts w:eastAsia="Calibri"/>
              </w:rPr>
              <w:t xml:space="preserve">By </w:t>
            </w:r>
            <w:r w:rsidR="00CF1DCF">
              <w:rPr>
                <w:rFonts w:eastAsia="Calibri"/>
              </w:rPr>
              <w:t xml:space="preserve">31 July 2016. </w:t>
            </w:r>
          </w:p>
        </w:tc>
      </w:tr>
    </w:tbl>
    <w:p w14:paraId="493E8A43" w14:textId="6A95999D" w:rsidR="00A81BE4" w:rsidRDefault="00A81BE4" w:rsidP="00A81BE4">
      <w:pPr>
        <w:pStyle w:val="Heading1"/>
        <w:keepNext/>
        <w:spacing w:before="140" w:after="280"/>
      </w:pPr>
      <w:r>
        <w:rPr>
          <w:rFonts w:eastAsia="Calibri"/>
        </w:rPr>
        <w:br w:type="page"/>
      </w:r>
      <w:bookmarkStart w:id="66" w:name="_Toc419379630"/>
      <w:bookmarkStart w:id="67" w:name="_Toc423528323"/>
      <w:r w:rsidR="00B0604A">
        <w:t xml:space="preserve">Accessible information </w:t>
      </w:r>
      <w:r>
        <w:t>standard adoption</w:t>
      </w:r>
      <w:bookmarkEnd w:id="66"/>
      <w:bookmarkEnd w:id="67"/>
    </w:p>
    <w:p w14:paraId="7F4B1B88" w14:textId="6CE3C307" w:rsidR="00A81BE4" w:rsidRDefault="00A81BE4" w:rsidP="00A81BE4">
      <w:r w:rsidRPr="00E14733">
        <w:t>All applicable organisations are required to</w:t>
      </w:r>
      <w:r w:rsidR="00CF1DCF">
        <w:t xml:space="preserve"> implement and comply with the Accessible I</w:t>
      </w:r>
      <w:r w:rsidRPr="00E14733">
        <w:t xml:space="preserve">nformation </w:t>
      </w:r>
      <w:r w:rsidR="00CF1DCF">
        <w:t>S</w:t>
      </w:r>
      <w:r w:rsidRPr="00E14733">
        <w:t>tandard in line with the timescales and m</w:t>
      </w:r>
      <w:r w:rsidR="00CF1DCF">
        <w:t>ilestones detailed in section 10</w:t>
      </w:r>
      <w:r w:rsidRPr="00E14733">
        <w:t xml:space="preserve">.4. </w:t>
      </w:r>
    </w:p>
    <w:p w14:paraId="17BFBA87" w14:textId="77777777" w:rsidR="00EC0940" w:rsidRDefault="00EC0940" w:rsidP="00A81BE4"/>
    <w:p w14:paraId="7F6C1F85" w14:textId="54FC2D2B" w:rsidR="00A81BE4" w:rsidRDefault="00A81BE4" w:rsidP="00A81BE4">
      <w:r>
        <w:t>Nationally, it is anticipated that GP practic</w:t>
      </w:r>
      <w:r w:rsidR="00D22700">
        <w:t>es are likely to implement the S</w:t>
      </w:r>
      <w:r>
        <w:t>tandard in advance of other services / settings due to their direct and immediate access to the data items associate</w:t>
      </w:r>
      <w:r w:rsidR="00D22700">
        <w:t>d with the four subsets of the S</w:t>
      </w:r>
      <w:r>
        <w:t xml:space="preserve">tandard and to appropriate electronic flags </w:t>
      </w:r>
      <w:r w:rsidR="00D22700">
        <w:t>or alerts. Early uptake of the S</w:t>
      </w:r>
      <w:r>
        <w:t>tandard by GP practices will assist secondary care organisations (in particular) as information about individuals’ information / communication needs should begin to be accessible to them via referrals and Summary Care R</w:t>
      </w:r>
      <w:r w:rsidRPr="009F4A26">
        <w:t>ecord</w:t>
      </w:r>
      <w:r>
        <w:t>s</w:t>
      </w:r>
      <w:r w:rsidR="004F6C8E">
        <w:t xml:space="preserve"> (see section 8</w:t>
      </w:r>
      <w:r w:rsidRPr="009F4A26">
        <w:t>.2).</w:t>
      </w:r>
      <w:r>
        <w:t xml:space="preserve"> </w:t>
      </w:r>
    </w:p>
    <w:p w14:paraId="2C501844" w14:textId="77777777" w:rsidR="00EC0940" w:rsidRDefault="00EC0940" w:rsidP="00A81BE4"/>
    <w:p w14:paraId="72023FE7" w14:textId="77777777" w:rsidR="00A81BE4" w:rsidRDefault="00A81BE4" w:rsidP="00A81BE4">
      <w:r>
        <w:t xml:space="preserve">It is also anticipated that organisations involved in piloting the draft standard will act as ‘front runners’, as they will have already undertaken much of the preparatory work needed to effectively implement the full / final standard. </w:t>
      </w:r>
    </w:p>
    <w:p w14:paraId="0D5FB930" w14:textId="77777777" w:rsidR="00EC0940" w:rsidRDefault="00EC0940" w:rsidP="00A81BE4"/>
    <w:p w14:paraId="5B5A743B" w14:textId="7468989F" w:rsidR="00A81BE4" w:rsidRPr="00292FA0" w:rsidRDefault="00A81BE4" w:rsidP="00A81BE4">
      <w:r>
        <w:t>Locally, t</w:t>
      </w:r>
      <w:r w:rsidRPr="00E14733">
        <w:t xml:space="preserve">he adoption process will vary </w:t>
      </w:r>
      <w:r>
        <w:t xml:space="preserve">significantly </w:t>
      </w:r>
      <w:r w:rsidRPr="00E14733">
        <w:t>depending on the current state of systems and process</w:t>
      </w:r>
      <w:r w:rsidR="00EC0940">
        <w:t>es for identifying, recording, flagging</w:t>
      </w:r>
      <w:r>
        <w:t>, sharing</w:t>
      </w:r>
      <w:r w:rsidRPr="00E14733">
        <w:t xml:space="preserve"> and acting upon the information and communication support needs of patients, service users, carers and parents in each </w:t>
      </w:r>
      <w:r w:rsidR="00360FFB">
        <w:t xml:space="preserve">organisation. </w:t>
      </w:r>
      <w:r>
        <w:t>It will also vary based on the organisation</w:t>
      </w:r>
      <w:r w:rsidR="00360FFB">
        <w:t>’s</w:t>
      </w:r>
      <w:r>
        <w:t xml:space="preserve"> level of involvement in</w:t>
      </w:r>
      <w:r w:rsidR="00CF1DCF">
        <w:t xml:space="preserve"> the process of developing the Accessible Information S</w:t>
      </w:r>
      <w:r>
        <w:t xml:space="preserve">tandard and level of awareness. </w:t>
      </w:r>
      <w:r>
        <w:rPr>
          <w:rFonts w:eastAsia="Calibri"/>
        </w:rPr>
        <w:br w:type="page"/>
      </w:r>
    </w:p>
    <w:p w14:paraId="3829EA41" w14:textId="77777777" w:rsidR="00A81BE4" w:rsidRPr="002F243C" w:rsidRDefault="00A81BE4" w:rsidP="00A81BE4">
      <w:pPr>
        <w:pStyle w:val="Heading1"/>
        <w:keepNext/>
        <w:spacing w:before="140" w:after="280"/>
        <w:rPr>
          <w:rFonts w:eastAsia="Calibri"/>
        </w:rPr>
      </w:pPr>
      <w:bookmarkStart w:id="68" w:name="_Toc419379631"/>
      <w:bookmarkStart w:id="69" w:name="_Toc423528324"/>
      <w:r>
        <w:rPr>
          <w:rFonts w:eastAsia="Calibri"/>
        </w:rPr>
        <w:t>Project work streams</w:t>
      </w:r>
      <w:bookmarkEnd w:id="68"/>
      <w:bookmarkEnd w:id="69"/>
    </w:p>
    <w:p w14:paraId="3B0C8BE4" w14:textId="77777777" w:rsidR="00A81BE4" w:rsidRDefault="00A81BE4" w:rsidP="00A81BE4">
      <w:pPr>
        <w:rPr>
          <w:rFonts w:eastAsia="Calibri"/>
        </w:rPr>
      </w:pPr>
      <w:r>
        <w:rPr>
          <w:rFonts w:eastAsia="Calibri"/>
        </w:rPr>
        <w:t>The main project workstreams are set out below.</w:t>
      </w:r>
    </w:p>
    <w:p w14:paraId="08330444" w14:textId="77777777" w:rsidR="00B0604A" w:rsidRDefault="00B0604A" w:rsidP="00A81BE4">
      <w:pPr>
        <w:rPr>
          <w:rFonts w:eastAsia="Calibri"/>
        </w:rPr>
      </w:pPr>
    </w:p>
    <w:p w14:paraId="6B5F8038" w14:textId="77777777" w:rsidR="00A81BE4" w:rsidRDefault="00A81BE4" w:rsidP="00E945D3">
      <w:pPr>
        <w:pStyle w:val="Heading2"/>
      </w:pPr>
      <w:bookmarkStart w:id="70" w:name="_Toc419379632"/>
      <w:bookmarkStart w:id="71" w:name="_Toc423528325"/>
      <w:r>
        <w:t>Governance</w:t>
      </w:r>
      <w:bookmarkEnd w:id="70"/>
      <w:bookmarkEnd w:id="71"/>
    </w:p>
    <w:p w14:paraId="49C6CEBE" w14:textId="5308687A" w:rsidR="00A81BE4" w:rsidRDefault="00A81BE4" w:rsidP="00A81BE4">
      <w:pPr>
        <w:rPr>
          <w:rFonts w:eastAsia="Calibri"/>
        </w:rPr>
      </w:pPr>
      <w:r w:rsidRPr="00FA4509">
        <w:rPr>
          <w:rFonts w:eastAsia="Calibri"/>
        </w:rPr>
        <w:t xml:space="preserve">Robust governance and project management is required to ensure </w:t>
      </w:r>
      <w:r w:rsidR="00D22700">
        <w:rPr>
          <w:rFonts w:eastAsia="Calibri"/>
        </w:rPr>
        <w:t>that the S</w:t>
      </w:r>
      <w:r>
        <w:rPr>
          <w:rFonts w:eastAsia="Calibri"/>
        </w:rPr>
        <w:t>tandard is successfully approved and implemented, and remains ‘fit for purpose’</w:t>
      </w:r>
      <w:r w:rsidRPr="00FA4509">
        <w:rPr>
          <w:rFonts w:eastAsia="Calibri"/>
        </w:rPr>
        <w:t>.</w:t>
      </w:r>
      <w:r>
        <w:rPr>
          <w:rFonts w:eastAsia="Calibri"/>
        </w:rPr>
        <w:t xml:space="preserve"> Followi</w:t>
      </w:r>
      <w:r w:rsidR="00D22700">
        <w:rPr>
          <w:rFonts w:eastAsia="Calibri"/>
        </w:rPr>
        <w:t>ng approval and release of the S</w:t>
      </w:r>
      <w:r>
        <w:rPr>
          <w:rFonts w:eastAsia="Calibri"/>
        </w:rPr>
        <w:t>tandard,</w:t>
      </w:r>
      <w:r w:rsidRPr="00FA4509">
        <w:rPr>
          <w:rFonts w:eastAsia="Calibri"/>
        </w:rPr>
        <w:t xml:space="preserve"> NHS England will continue to have th</w:t>
      </w:r>
      <w:r>
        <w:rPr>
          <w:rFonts w:eastAsia="Calibri"/>
        </w:rPr>
        <w:t>e overarching lead role, with the existing</w:t>
      </w:r>
      <w:r w:rsidRPr="00FA4509">
        <w:rPr>
          <w:rFonts w:eastAsia="Calibri"/>
        </w:rPr>
        <w:t xml:space="preserve"> advisory group</w:t>
      </w:r>
      <w:r>
        <w:rPr>
          <w:rFonts w:eastAsia="Calibri"/>
        </w:rPr>
        <w:t xml:space="preserve"> (which includes</w:t>
      </w:r>
      <w:r w:rsidRPr="00FA4509">
        <w:rPr>
          <w:rFonts w:eastAsia="Calibri"/>
        </w:rPr>
        <w:t xml:space="preserve"> membership from the Department of Health, Professional Records Standards Body and the voluntary sector</w:t>
      </w:r>
      <w:r>
        <w:rPr>
          <w:rFonts w:eastAsia="Calibri"/>
        </w:rPr>
        <w:t>) continuing to oversee</w:t>
      </w:r>
      <w:r w:rsidRPr="00FA4509">
        <w:rPr>
          <w:rFonts w:eastAsia="Calibri"/>
        </w:rPr>
        <w:t xml:space="preserve"> the programme</w:t>
      </w:r>
      <w:r>
        <w:rPr>
          <w:rFonts w:eastAsia="Calibri"/>
        </w:rPr>
        <w:t xml:space="preserve"> through implementation and subsequently adopting a maintenance role</w:t>
      </w:r>
      <w:r w:rsidRPr="00FA4509">
        <w:rPr>
          <w:rFonts w:eastAsia="Calibri"/>
        </w:rPr>
        <w:t>.</w:t>
      </w:r>
      <w:r>
        <w:rPr>
          <w:rFonts w:eastAsia="Calibri"/>
        </w:rPr>
        <w:t xml:space="preserve"> The membership of the Advisory Group will be revi</w:t>
      </w:r>
      <w:r w:rsidR="00D22700">
        <w:rPr>
          <w:rFonts w:eastAsia="Calibri"/>
        </w:rPr>
        <w:t>ewed following approval of the S</w:t>
      </w:r>
      <w:r>
        <w:rPr>
          <w:rFonts w:eastAsia="Calibri"/>
        </w:rPr>
        <w:t xml:space="preserve">tandard at Full stage, and may be revised as appropriate. </w:t>
      </w:r>
    </w:p>
    <w:p w14:paraId="28374B38" w14:textId="77777777" w:rsidR="00B0604A" w:rsidRPr="00495383" w:rsidRDefault="00B0604A" w:rsidP="00A81BE4">
      <w:pPr>
        <w:rPr>
          <w:rFonts w:eastAsia="Calibri"/>
        </w:rPr>
      </w:pPr>
    </w:p>
    <w:p w14:paraId="6AF6262A" w14:textId="77777777" w:rsidR="00A81BE4" w:rsidRDefault="00A81BE4" w:rsidP="00E945D3">
      <w:pPr>
        <w:pStyle w:val="Heading2"/>
      </w:pPr>
      <w:bookmarkStart w:id="72" w:name="_Toc419379633"/>
      <w:bookmarkStart w:id="73" w:name="_Toc423528326"/>
      <w:r>
        <w:t>Communication, engagement and support</w:t>
      </w:r>
      <w:bookmarkEnd w:id="72"/>
      <w:bookmarkEnd w:id="73"/>
    </w:p>
    <w:p w14:paraId="0022FC9E" w14:textId="00871FDD" w:rsidR="00A81BE4" w:rsidRDefault="00A81BE4" w:rsidP="00A81BE4">
      <w:pPr>
        <w:rPr>
          <w:rFonts w:eastAsia="Calibri"/>
        </w:rPr>
      </w:pPr>
      <w:r>
        <w:rPr>
          <w:rFonts w:eastAsia="Calibri"/>
        </w:rPr>
        <w:t>This workstream addresses the known issue of lack of awareness amongst professionals working in health and social care settings about the importance of meeting individuals’ information and communication support needs, and how best to do so, as well as the specific actions requ</w:t>
      </w:r>
      <w:r w:rsidR="00CF1DCF">
        <w:rPr>
          <w:rFonts w:eastAsia="Calibri"/>
        </w:rPr>
        <w:t>ired in order to implement the Accessible Information S</w:t>
      </w:r>
      <w:r>
        <w:rPr>
          <w:rFonts w:eastAsia="Calibri"/>
        </w:rPr>
        <w:t xml:space="preserve">tandard. </w:t>
      </w:r>
    </w:p>
    <w:p w14:paraId="6C4D64C1" w14:textId="77777777" w:rsidR="00B0604A" w:rsidRDefault="00B0604A" w:rsidP="00A81BE4">
      <w:pPr>
        <w:rPr>
          <w:rFonts w:eastAsia="Calibri"/>
        </w:rPr>
      </w:pPr>
    </w:p>
    <w:p w14:paraId="5941E77A" w14:textId="5211D71F" w:rsidR="00A81BE4" w:rsidRDefault="00A81BE4" w:rsidP="00A81BE4">
      <w:pPr>
        <w:rPr>
          <w:rFonts w:eastAsia="Calibri"/>
        </w:rPr>
      </w:pPr>
      <w:r>
        <w:rPr>
          <w:rFonts w:eastAsia="Calibri"/>
        </w:rPr>
        <w:t>The Communication Plan outlines in detail the proposed activities in o</w:t>
      </w:r>
      <w:r w:rsidR="00CF1DCF">
        <w:rPr>
          <w:rFonts w:eastAsia="Calibri"/>
        </w:rPr>
        <w:t>rder to raise awareness of the Accessible I</w:t>
      </w:r>
      <w:r>
        <w:rPr>
          <w:rFonts w:eastAsia="Calibri"/>
        </w:rPr>
        <w:t>nformation</w:t>
      </w:r>
      <w:r w:rsidR="00CF1DCF">
        <w:rPr>
          <w:rFonts w:eastAsia="Calibri"/>
        </w:rPr>
        <w:t xml:space="preserve"> S</w:t>
      </w:r>
      <w:r>
        <w:rPr>
          <w:rFonts w:eastAsia="Calibri"/>
        </w:rPr>
        <w:t>tandard amongst key target groups, including applicab</w:t>
      </w:r>
      <w:r w:rsidR="00CF1DCF">
        <w:rPr>
          <w:rFonts w:eastAsia="Calibri"/>
        </w:rPr>
        <w:t>le organisations</w:t>
      </w:r>
      <w:r w:rsidR="004F6C8E">
        <w:rPr>
          <w:rFonts w:eastAsia="Calibri"/>
        </w:rPr>
        <w:t>, and section 15</w:t>
      </w:r>
      <w:r w:rsidR="00933981">
        <w:rPr>
          <w:rFonts w:eastAsia="Calibri"/>
        </w:rPr>
        <w:t xml:space="preserve"> of this Implementation Plan</w:t>
      </w:r>
      <w:r>
        <w:rPr>
          <w:rFonts w:eastAsia="Calibri"/>
        </w:rPr>
        <w:t xml:space="preserve"> details the implementation mechanisms / support which such communications will promote. </w:t>
      </w:r>
    </w:p>
    <w:p w14:paraId="701F2FE7" w14:textId="77777777" w:rsidR="00B0604A" w:rsidRDefault="00B0604A" w:rsidP="00A81BE4">
      <w:pPr>
        <w:rPr>
          <w:rFonts w:eastAsia="Calibri"/>
        </w:rPr>
      </w:pPr>
    </w:p>
    <w:p w14:paraId="505A285C" w14:textId="77777777" w:rsidR="00A81BE4" w:rsidRDefault="00A81BE4" w:rsidP="00A81BE4">
      <w:pPr>
        <w:rPr>
          <w:rFonts w:eastAsia="Calibri"/>
        </w:rPr>
      </w:pPr>
      <w:r>
        <w:rPr>
          <w:rFonts w:eastAsia="Calibri"/>
        </w:rPr>
        <w:t>The bulk of the work lies in:</w:t>
      </w:r>
    </w:p>
    <w:p w14:paraId="777DB16B" w14:textId="77777777" w:rsidR="00B0604A" w:rsidRDefault="00B0604A" w:rsidP="00A81BE4">
      <w:pPr>
        <w:rPr>
          <w:rFonts w:eastAsia="Calibri"/>
        </w:rPr>
      </w:pPr>
    </w:p>
    <w:p w14:paraId="2DCB2F02" w14:textId="5E97AF78" w:rsidR="00A81BE4" w:rsidRPr="006B48B4" w:rsidRDefault="00A81BE4" w:rsidP="00F15FD2">
      <w:pPr>
        <w:pStyle w:val="ListParagraph"/>
        <w:numPr>
          <w:ilvl w:val="0"/>
          <w:numId w:val="21"/>
        </w:numPr>
        <w:spacing w:after="140"/>
        <w:textboxTightWrap w:val="allLines"/>
        <w:rPr>
          <w:rFonts w:eastAsia="Calibri"/>
        </w:rPr>
      </w:pPr>
      <w:r w:rsidRPr="006B48B4">
        <w:rPr>
          <w:rFonts w:eastAsia="Calibri"/>
        </w:rPr>
        <w:t xml:space="preserve">Ensuring that applicable organisations are communicated to effectively in order to understand </w:t>
      </w:r>
      <w:r w:rsidR="00D22700">
        <w:rPr>
          <w:rFonts w:eastAsia="Calibri"/>
        </w:rPr>
        <w:t>the Requirements of the S</w:t>
      </w:r>
      <w:r w:rsidR="00933981">
        <w:rPr>
          <w:rFonts w:eastAsia="Calibri"/>
        </w:rPr>
        <w:t>tandard;</w:t>
      </w:r>
    </w:p>
    <w:p w14:paraId="66D7348B" w14:textId="44771AEF" w:rsidR="00A81BE4" w:rsidRPr="00437A79" w:rsidRDefault="00A81BE4" w:rsidP="00F15FD2">
      <w:pPr>
        <w:pStyle w:val="ListParagraph"/>
        <w:numPr>
          <w:ilvl w:val="0"/>
          <w:numId w:val="16"/>
        </w:numPr>
        <w:spacing w:after="140"/>
        <w:textboxTightWrap w:val="allLines"/>
        <w:rPr>
          <w:rFonts w:eastAsia="Calibri"/>
        </w:rPr>
      </w:pPr>
      <w:r>
        <w:rPr>
          <w:rFonts w:eastAsia="Calibri"/>
        </w:rPr>
        <w:t>Raising organisational and staff awareness of the challenges faced by people with information and communication support needs relating to a disability</w:t>
      </w:r>
      <w:r w:rsidR="00933981">
        <w:rPr>
          <w:rFonts w:eastAsia="Calibri"/>
        </w:rPr>
        <w:t>, impairment</w:t>
      </w:r>
      <w:r>
        <w:rPr>
          <w:rFonts w:eastAsia="Calibri"/>
        </w:rPr>
        <w:t xml:space="preserve"> or sensory loss, and of steps which SHOULD and MUST be taken in order to identify, record, flag, share and mee</w:t>
      </w:r>
      <w:r w:rsidR="00D22700">
        <w:rPr>
          <w:rFonts w:eastAsia="Calibri"/>
        </w:rPr>
        <w:t>t those needs in line with the S</w:t>
      </w:r>
      <w:r>
        <w:rPr>
          <w:rFonts w:eastAsia="Calibri"/>
        </w:rPr>
        <w:t>tandard;</w:t>
      </w:r>
    </w:p>
    <w:p w14:paraId="6907AA03" w14:textId="31A67ED8" w:rsidR="00A81BE4" w:rsidRPr="00437A79" w:rsidRDefault="00A81BE4" w:rsidP="00F15FD2">
      <w:pPr>
        <w:pStyle w:val="ListParagraph"/>
        <w:numPr>
          <w:ilvl w:val="0"/>
          <w:numId w:val="16"/>
        </w:numPr>
        <w:spacing w:after="140"/>
        <w:textboxTightWrap w:val="allLines"/>
        <w:rPr>
          <w:rFonts w:eastAsia="Calibri"/>
        </w:rPr>
      </w:pPr>
      <w:r>
        <w:rPr>
          <w:rFonts w:eastAsia="Calibri"/>
        </w:rPr>
        <w:t>Continuing to build and develop</w:t>
      </w:r>
      <w:r w:rsidRPr="00437A79">
        <w:rPr>
          <w:rFonts w:eastAsia="Calibri"/>
        </w:rPr>
        <w:t xml:space="preserve"> the </w:t>
      </w:r>
      <w:r>
        <w:rPr>
          <w:rFonts w:eastAsia="Calibri"/>
        </w:rPr>
        <w:t>necessary working relationships to support eff</w:t>
      </w:r>
      <w:r w:rsidR="00D22700">
        <w:rPr>
          <w:rFonts w:eastAsia="Calibri"/>
        </w:rPr>
        <w:t>ective implementation of the S</w:t>
      </w:r>
      <w:r>
        <w:rPr>
          <w:rFonts w:eastAsia="Calibri"/>
        </w:rPr>
        <w:t>tandard including through facilitating the sharing of good practice, peer support and advice, and access to external sources of guidance.</w:t>
      </w:r>
    </w:p>
    <w:p w14:paraId="6612160C" w14:textId="77777777" w:rsidR="00A81BE4" w:rsidRDefault="00A81BE4" w:rsidP="00A81BE4">
      <w:pPr>
        <w:rPr>
          <w:rFonts w:eastAsia="Calibri"/>
        </w:rPr>
      </w:pPr>
      <w:r>
        <w:rPr>
          <w:rFonts w:eastAsia="Calibri"/>
        </w:rPr>
        <w:t xml:space="preserve">The implementation methodology is focused on: </w:t>
      </w:r>
    </w:p>
    <w:p w14:paraId="2C0C437E" w14:textId="77777777" w:rsidR="00B0604A" w:rsidRDefault="00B0604A" w:rsidP="00A81BE4">
      <w:pPr>
        <w:rPr>
          <w:rFonts w:eastAsia="Calibri"/>
        </w:rPr>
      </w:pPr>
    </w:p>
    <w:p w14:paraId="5EE4A5D8" w14:textId="77777777" w:rsidR="00A81BE4" w:rsidRPr="00437A79" w:rsidRDefault="00A81BE4" w:rsidP="00F15FD2">
      <w:pPr>
        <w:pStyle w:val="ListParagraph"/>
        <w:numPr>
          <w:ilvl w:val="0"/>
          <w:numId w:val="17"/>
        </w:numPr>
        <w:spacing w:after="140"/>
        <w:textboxTightWrap w:val="allLines"/>
        <w:rPr>
          <w:rFonts w:eastAsia="Calibri"/>
        </w:rPr>
      </w:pPr>
      <w:r w:rsidRPr="00437A79">
        <w:rPr>
          <w:rFonts w:eastAsia="Calibri"/>
        </w:rPr>
        <w:t>Communications to get the key messages to the right people via the most appropriate channels;</w:t>
      </w:r>
    </w:p>
    <w:p w14:paraId="04BB475C" w14:textId="4DA97C57" w:rsidR="00A81BE4" w:rsidRPr="00437A79" w:rsidRDefault="00A81BE4" w:rsidP="00F15FD2">
      <w:pPr>
        <w:pStyle w:val="ListParagraph"/>
        <w:numPr>
          <w:ilvl w:val="0"/>
          <w:numId w:val="17"/>
        </w:numPr>
        <w:spacing w:after="140"/>
        <w:textboxTightWrap w:val="allLines"/>
        <w:rPr>
          <w:rFonts w:eastAsia="Calibri"/>
        </w:rPr>
      </w:pPr>
      <w:r w:rsidRPr="00437A79">
        <w:rPr>
          <w:rFonts w:eastAsia="Calibri"/>
        </w:rPr>
        <w:t>Provision of guidance and support to promote consistency and promote best practice;</w:t>
      </w:r>
    </w:p>
    <w:p w14:paraId="1FAD3984" w14:textId="34EE8746" w:rsidR="00A81BE4" w:rsidRDefault="00A81BE4" w:rsidP="00F15FD2">
      <w:pPr>
        <w:pStyle w:val="ListParagraph"/>
        <w:numPr>
          <w:ilvl w:val="0"/>
          <w:numId w:val="17"/>
        </w:numPr>
        <w:spacing w:after="140"/>
        <w:textboxTightWrap w:val="allLines"/>
        <w:rPr>
          <w:rFonts w:eastAsia="Calibri"/>
        </w:rPr>
      </w:pPr>
      <w:r w:rsidRPr="00437A79">
        <w:rPr>
          <w:rFonts w:eastAsia="Calibri"/>
        </w:rPr>
        <w:t>Establishment of working relationships and ex</w:t>
      </w:r>
      <w:r w:rsidR="00D22700">
        <w:rPr>
          <w:rFonts w:eastAsia="Calibri"/>
        </w:rPr>
        <w:t>ternal support for the S</w:t>
      </w:r>
      <w:r>
        <w:rPr>
          <w:rFonts w:eastAsia="Calibri"/>
        </w:rPr>
        <w:t>tandard.</w:t>
      </w:r>
    </w:p>
    <w:p w14:paraId="53842D0E" w14:textId="0EF13E63" w:rsidR="00A81BE4" w:rsidRDefault="00A81BE4" w:rsidP="00A81BE4">
      <w:pPr>
        <w:rPr>
          <w:rFonts w:eastAsia="Calibri"/>
        </w:rPr>
      </w:pPr>
      <w:r w:rsidRPr="00924C88">
        <w:rPr>
          <w:rFonts w:eastAsia="Calibri"/>
        </w:rPr>
        <w:t xml:space="preserve">A roundtable meeting with representatives from the British Medical Association (BMA), Royal College of General Practitioners (RCGP) and Royal College of Nursing (RCN) took place on </w:t>
      </w:r>
      <w:r w:rsidR="004F6C8E">
        <w:rPr>
          <w:rFonts w:eastAsia="Calibri"/>
        </w:rPr>
        <w:t>06 May 2015</w:t>
      </w:r>
      <w:r w:rsidRPr="00924C88">
        <w:rPr>
          <w:rFonts w:eastAsia="Calibri"/>
        </w:rPr>
        <w:t>. Outcomes included agreem</w:t>
      </w:r>
      <w:r w:rsidR="00D22700">
        <w:rPr>
          <w:rFonts w:eastAsia="Calibri"/>
        </w:rPr>
        <w:t>ents to raise awareness of the S</w:t>
      </w:r>
      <w:r w:rsidRPr="00924C88">
        <w:rPr>
          <w:rFonts w:eastAsia="Calibri"/>
        </w:rPr>
        <w:t>tandard with members, and to support implementation as appropriate. This engagement will be ongoing throughout the implementation phase</w:t>
      </w:r>
      <w:r>
        <w:rPr>
          <w:rFonts w:eastAsia="Calibri"/>
        </w:rPr>
        <w:t xml:space="preserve"> including being incorporated into activities as outlined in the Communication Plan</w:t>
      </w:r>
      <w:r w:rsidRPr="00924C88">
        <w:rPr>
          <w:rFonts w:eastAsia="Calibri"/>
        </w:rPr>
        <w:t>.</w:t>
      </w:r>
    </w:p>
    <w:p w14:paraId="0054F3FE" w14:textId="77777777" w:rsidR="00EC0940" w:rsidRDefault="00EC0940" w:rsidP="00A81BE4">
      <w:pPr>
        <w:rPr>
          <w:rFonts w:eastAsia="Calibri"/>
        </w:rPr>
      </w:pPr>
    </w:p>
    <w:p w14:paraId="10C16375" w14:textId="77777777" w:rsidR="00A81BE4" w:rsidRPr="00FA4509" w:rsidRDefault="00A81BE4" w:rsidP="00E945D3">
      <w:pPr>
        <w:pStyle w:val="Heading2"/>
      </w:pPr>
      <w:bookmarkStart w:id="74" w:name="_Toc419379634"/>
      <w:bookmarkStart w:id="75" w:name="_Toc423528327"/>
      <w:r>
        <w:t>Clinical architecture and terminology</w:t>
      </w:r>
      <w:bookmarkEnd w:id="74"/>
      <w:bookmarkEnd w:id="75"/>
    </w:p>
    <w:p w14:paraId="1BC4CA7E" w14:textId="6ED30122" w:rsidR="00933981" w:rsidRPr="00933981" w:rsidRDefault="00D22700" w:rsidP="00933981">
      <w:pPr>
        <w:rPr>
          <w:rFonts w:cs="Arial"/>
        </w:rPr>
      </w:pPr>
      <w:r>
        <w:rPr>
          <w:rFonts w:cs="Arial"/>
        </w:rPr>
        <w:t>The S</w:t>
      </w:r>
      <w:r w:rsidR="00A81BE4">
        <w:rPr>
          <w:rFonts w:cs="Arial"/>
        </w:rPr>
        <w:t xml:space="preserve">tandard has defined four new subsets, listed within the </w:t>
      </w:r>
      <w:hyperlink r:id="rId54" w:history="1">
        <w:r w:rsidR="00A81BE4" w:rsidRPr="00460DD2">
          <w:rPr>
            <w:rStyle w:val="Hyperlink"/>
            <w:rFonts w:cs="Arial"/>
          </w:rPr>
          <w:t>Data Dictionary for Care (dd4c)</w:t>
        </w:r>
      </w:hyperlink>
      <w:r w:rsidR="00A81BE4">
        <w:rPr>
          <w:rFonts w:cs="Arial"/>
        </w:rPr>
        <w:t>, with associated</w:t>
      </w:r>
      <w:r w:rsidR="00EC0940">
        <w:rPr>
          <w:rFonts w:cs="Arial"/>
        </w:rPr>
        <w:t xml:space="preserve"> data items available in SNOMED </w:t>
      </w:r>
      <w:r w:rsidR="00A81BE4">
        <w:rPr>
          <w:rFonts w:cs="Arial"/>
        </w:rPr>
        <w:t>CT, Read</w:t>
      </w:r>
      <w:r w:rsidR="00832E75">
        <w:rPr>
          <w:rFonts w:cs="Arial"/>
        </w:rPr>
        <w:t xml:space="preserve"> </w:t>
      </w:r>
      <w:r w:rsidR="00A81BE4">
        <w:rPr>
          <w:rFonts w:cs="Arial"/>
        </w:rPr>
        <w:t>v2 and CTV</w:t>
      </w:r>
      <w:r w:rsidR="00832E75">
        <w:rPr>
          <w:rFonts w:cs="Arial"/>
        </w:rPr>
        <w:t>3 (as outlined in the Specification)</w:t>
      </w:r>
      <w:r w:rsidR="00933981">
        <w:rPr>
          <w:rFonts w:cs="Arial"/>
        </w:rPr>
        <w:t xml:space="preserve">. </w:t>
      </w:r>
      <w:r w:rsidR="00A81BE4" w:rsidRPr="005455F7">
        <w:rPr>
          <w:rFonts w:cs="Arial"/>
        </w:rPr>
        <w:t xml:space="preserve">These codes </w:t>
      </w:r>
      <w:r w:rsidR="00A81BE4">
        <w:rPr>
          <w:rFonts w:cs="Arial"/>
        </w:rPr>
        <w:t>MUST be used where electronic systems use / refer to any one of the three clinical terminologies.</w:t>
      </w:r>
      <w:r w:rsidR="00A81BE4" w:rsidRPr="002F243C">
        <w:t xml:space="preserve"> </w:t>
      </w:r>
      <w:r w:rsidR="00A81BE4" w:rsidRPr="002F243C">
        <w:rPr>
          <w:rFonts w:cs="Arial"/>
        </w:rPr>
        <w:t>In electronic system</w:t>
      </w:r>
      <w:r w:rsidR="00EC0940">
        <w:rPr>
          <w:rFonts w:cs="Arial"/>
        </w:rPr>
        <w:t xml:space="preserve">s which do not use SNOMED </w:t>
      </w:r>
      <w:r w:rsidR="00A81BE4">
        <w:rPr>
          <w:rFonts w:cs="Arial"/>
        </w:rPr>
        <w:t xml:space="preserve">CT, </w:t>
      </w:r>
      <w:r w:rsidR="00A81BE4" w:rsidRPr="002F243C">
        <w:rPr>
          <w:rFonts w:cs="Arial"/>
        </w:rPr>
        <w:t>Read</w:t>
      </w:r>
      <w:r w:rsidR="00933981">
        <w:rPr>
          <w:rFonts w:cs="Arial"/>
        </w:rPr>
        <w:t xml:space="preserve"> </w:t>
      </w:r>
      <w:r w:rsidR="00A81BE4">
        <w:rPr>
          <w:rFonts w:cs="Arial"/>
        </w:rPr>
        <w:t>v2 or CTV3</w:t>
      </w:r>
      <w:r w:rsidR="00A81BE4" w:rsidRPr="002F243C">
        <w:rPr>
          <w:rFonts w:cs="Arial"/>
        </w:rPr>
        <w:t xml:space="preserve"> codes</w:t>
      </w:r>
      <w:r w:rsidR="00A81BE4">
        <w:rPr>
          <w:rFonts w:cs="Arial"/>
        </w:rPr>
        <w:t xml:space="preserve"> (and in paper-based systems)</w:t>
      </w:r>
      <w:r w:rsidR="00A81BE4" w:rsidRPr="002F243C">
        <w:rPr>
          <w:rFonts w:cs="Arial"/>
        </w:rPr>
        <w:t xml:space="preserve">, </w:t>
      </w:r>
      <w:r w:rsidR="00933981" w:rsidRPr="00933981">
        <w:rPr>
          <w:rFonts w:cs="Arial"/>
        </w:rPr>
        <w:t>information about individuals’ information and / or communication support needs MUST be recorded using the ‘fully specified name’ as listed alongside SNOMED CT codes</w:t>
      </w:r>
      <w:r w:rsidR="00933981">
        <w:rPr>
          <w:rFonts w:cs="Arial"/>
        </w:rPr>
        <w:t xml:space="preserve"> /</w:t>
      </w:r>
      <w:r w:rsidR="00933981" w:rsidRPr="00933981">
        <w:rPr>
          <w:rFonts w:cs="Arial"/>
        </w:rPr>
        <w:t xml:space="preserve"> the ‘human readable definitions’ of the data items or ‘categories’. </w:t>
      </w:r>
    </w:p>
    <w:p w14:paraId="1A743F17" w14:textId="77777777" w:rsidR="00933981" w:rsidRDefault="00933981" w:rsidP="00A81BE4">
      <w:pPr>
        <w:rPr>
          <w:rFonts w:cs="Arial"/>
        </w:rPr>
      </w:pPr>
    </w:p>
    <w:p w14:paraId="3BD804A0" w14:textId="6CD9819A" w:rsidR="00A81BE4" w:rsidRDefault="00A81BE4" w:rsidP="00A81BE4">
      <w:pPr>
        <w:rPr>
          <w:rFonts w:cs="Arial"/>
        </w:rPr>
      </w:pPr>
      <w:r w:rsidRPr="00B92E5E">
        <w:rPr>
          <w:rFonts w:cs="Arial"/>
        </w:rPr>
        <w:t>Additional codes / data items have been requested across the three terminologies, and will be made available and associated with the existing subsets in line with the next scheduled biannual release (</w:t>
      </w:r>
      <w:r w:rsidR="004F6C8E">
        <w:rPr>
          <w:rFonts w:cs="Arial"/>
        </w:rPr>
        <w:t>01 October 2015</w:t>
      </w:r>
      <w:r w:rsidRPr="00B92E5E">
        <w:rPr>
          <w:rFonts w:cs="Arial"/>
        </w:rPr>
        <w:t>). Further additional codes / data items may be requested and, if appropriate, released</w:t>
      </w:r>
      <w:r>
        <w:rPr>
          <w:rFonts w:cs="Arial"/>
        </w:rPr>
        <w:t>,</w:t>
      </w:r>
      <w:r w:rsidRPr="00B92E5E">
        <w:rPr>
          <w:rFonts w:cs="Arial"/>
        </w:rPr>
        <w:t xml:space="preserve"> in future, as outlined in the Maintenance Plan. </w:t>
      </w:r>
    </w:p>
    <w:p w14:paraId="346307DA" w14:textId="77777777" w:rsidR="00EC0940" w:rsidRPr="00B92E5E" w:rsidRDefault="00EC0940" w:rsidP="00A81BE4">
      <w:pPr>
        <w:rPr>
          <w:rFonts w:cs="Arial"/>
        </w:rPr>
      </w:pPr>
    </w:p>
    <w:p w14:paraId="69363EE5" w14:textId="77777777" w:rsidR="00A81BE4" w:rsidRDefault="00A81BE4" w:rsidP="00A81BE4">
      <w:pPr>
        <w:rPr>
          <w:rFonts w:cs="Arial"/>
        </w:rPr>
      </w:pPr>
      <w:r w:rsidRPr="00B92E5E">
        <w:rPr>
          <w:rFonts w:cs="Arial"/>
        </w:rPr>
        <w:t>It is the responsibility of the IT systems supplier or lead organisation to ensure that the coding used in patient record and administration systems is current and up-to-date.</w:t>
      </w:r>
    </w:p>
    <w:p w14:paraId="5631120E" w14:textId="77777777" w:rsidR="00EC0940" w:rsidRPr="00B92E5E" w:rsidRDefault="00EC0940" w:rsidP="00A81BE4">
      <w:pPr>
        <w:rPr>
          <w:rFonts w:cs="Arial"/>
        </w:rPr>
      </w:pPr>
    </w:p>
    <w:p w14:paraId="6117D00D" w14:textId="77777777" w:rsidR="00A81BE4" w:rsidRDefault="00A81BE4" w:rsidP="00A81BE4">
      <w:pPr>
        <w:rPr>
          <w:rFonts w:eastAsia="Calibri"/>
        </w:rPr>
      </w:pPr>
      <w:r>
        <w:rPr>
          <w:rFonts w:eastAsia="Calibri"/>
        </w:rPr>
        <w:t xml:space="preserve">Consideration has also been given as to how this standard relates to work around </w:t>
      </w:r>
      <w:r w:rsidRPr="002F243C">
        <w:rPr>
          <w:rFonts w:eastAsia="Calibri"/>
        </w:rPr>
        <w:t>standards for the structure and content of patient records</w:t>
      </w:r>
      <w:r>
        <w:rPr>
          <w:rFonts w:eastAsia="Calibri"/>
        </w:rPr>
        <w:t>, and in particular the</w:t>
      </w:r>
      <w:r w:rsidRPr="002F243C">
        <w:rPr>
          <w:rFonts w:eastAsia="Calibri"/>
        </w:rPr>
        <w:t xml:space="preserve"> </w:t>
      </w:r>
      <w:r>
        <w:rPr>
          <w:rFonts w:eastAsia="Calibri"/>
        </w:rPr>
        <w:t xml:space="preserve">‘special requirements’ heading, as outlined in </w:t>
      </w:r>
      <w:r w:rsidRPr="002F243C">
        <w:rPr>
          <w:rFonts w:eastAsia="Calibri"/>
        </w:rPr>
        <w:t>‘</w:t>
      </w:r>
      <w:hyperlink r:id="rId55" w:history="1">
        <w:r w:rsidRPr="002F243C">
          <w:rPr>
            <w:rStyle w:val="Hyperlink"/>
            <w:rFonts w:eastAsia="Calibri"/>
          </w:rPr>
          <w:t>Standards for the clinical structure and content of patient records</w:t>
        </w:r>
      </w:hyperlink>
      <w:r w:rsidRPr="002F243C">
        <w:rPr>
          <w:rFonts w:eastAsia="Calibri"/>
        </w:rPr>
        <w:t>’</w:t>
      </w:r>
      <w:r>
        <w:rPr>
          <w:rFonts w:eastAsia="Calibri"/>
        </w:rPr>
        <w:t xml:space="preserve">. </w:t>
      </w:r>
      <w:r w:rsidRPr="002F243C">
        <w:rPr>
          <w:rFonts w:eastAsia="Calibri"/>
        </w:rPr>
        <w:t xml:space="preserve">Engagement with the </w:t>
      </w:r>
      <w:r>
        <w:rPr>
          <w:rFonts w:eastAsia="Calibri"/>
        </w:rPr>
        <w:t xml:space="preserve">Royal College of Physicians and the Association of Medical Royal Colleges </w:t>
      </w:r>
      <w:r w:rsidRPr="002F243C">
        <w:rPr>
          <w:rFonts w:eastAsia="Calibri"/>
        </w:rPr>
        <w:t>will continue post-approval with a view to including specific reference and direction as to the inclusion of the data items associated with the four subsets of this standard as part of the ‘special requirements’ heading.</w:t>
      </w:r>
      <w:r>
        <w:rPr>
          <w:rFonts w:eastAsia="Calibri"/>
        </w:rPr>
        <w:t xml:space="preserve"> Further detail is included in the Specification. </w:t>
      </w:r>
    </w:p>
    <w:p w14:paraId="338E9773" w14:textId="77777777" w:rsidR="00EC0940" w:rsidRPr="004053D1" w:rsidRDefault="00EC0940" w:rsidP="00A81BE4">
      <w:pPr>
        <w:rPr>
          <w:rFonts w:eastAsia="Calibri"/>
        </w:rPr>
      </w:pPr>
    </w:p>
    <w:p w14:paraId="69955C09" w14:textId="77777777" w:rsidR="00A81BE4" w:rsidRDefault="00A81BE4" w:rsidP="00E945D3">
      <w:pPr>
        <w:pStyle w:val="Heading2"/>
      </w:pPr>
      <w:bookmarkStart w:id="76" w:name="_Toc419379635"/>
      <w:bookmarkStart w:id="77" w:name="_Toc423528328"/>
      <w:r>
        <w:t>Conformance monitoring</w:t>
      </w:r>
      <w:bookmarkEnd w:id="76"/>
      <w:bookmarkEnd w:id="77"/>
    </w:p>
    <w:p w14:paraId="21F8B2E4" w14:textId="77777777" w:rsidR="00A81BE4" w:rsidRDefault="00A81BE4" w:rsidP="00B0604A">
      <w:pPr>
        <w:pStyle w:val="Heading3"/>
      </w:pPr>
      <w:bookmarkStart w:id="78" w:name="_Toc423528329"/>
      <w:r>
        <w:t>Conformance criteria</w:t>
      </w:r>
      <w:bookmarkEnd w:id="78"/>
      <w:r>
        <w:t xml:space="preserve"> </w:t>
      </w:r>
    </w:p>
    <w:p w14:paraId="79E4F896" w14:textId="25FA0C8B" w:rsidR="00933981" w:rsidRDefault="00D22700" w:rsidP="00A81BE4">
      <w:pPr>
        <w:rPr>
          <w:rFonts w:eastAsia="Calibri"/>
        </w:rPr>
      </w:pPr>
      <w:r>
        <w:rPr>
          <w:rFonts w:eastAsia="Calibri"/>
        </w:rPr>
        <w:t>The Specification for the S</w:t>
      </w:r>
      <w:r w:rsidR="00A81BE4" w:rsidRPr="00437A79">
        <w:rPr>
          <w:rFonts w:eastAsia="Calibri"/>
        </w:rPr>
        <w:t>tandard defines a number of conformance criteria</w:t>
      </w:r>
      <w:r w:rsidR="00A81BE4">
        <w:rPr>
          <w:rFonts w:eastAsia="Calibri"/>
        </w:rPr>
        <w:t xml:space="preserve"> or indicators of compliance with the </w:t>
      </w:r>
      <w:r>
        <w:rPr>
          <w:rFonts w:eastAsia="Calibri"/>
        </w:rPr>
        <w:t>S</w:t>
      </w:r>
      <w:r w:rsidR="00A81BE4">
        <w:rPr>
          <w:rFonts w:eastAsia="Calibri"/>
        </w:rPr>
        <w:t xml:space="preserve">tandard. These conformance criteria SHOULD be used by applicable organisations to assess and ensure conformance, and MAY be used by commissioning organisations to assess and ensure the conformance of organisations providing commissioned services. </w:t>
      </w:r>
    </w:p>
    <w:p w14:paraId="5CF3A4B3" w14:textId="60217998" w:rsidR="00A81BE4" w:rsidRDefault="00A81BE4" w:rsidP="00A81BE4">
      <w:pPr>
        <w:rPr>
          <w:rFonts w:eastAsia="Calibri"/>
        </w:rPr>
      </w:pPr>
      <w:r>
        <w:rPr>
          <w:rFonts w:eastAsia="Calibri"/>
        </w:rPr>
        <w:t>Note that c</w:t>
      </w:r>
      <w:r w:rsidRPr="00B92E5E">
        <w:rPr>
          <w:rFonts w:eastAsia="Calibri"/>
        </w:rPr>
        <w:t>ommissioners MUST seek assurance from provider organisations of their compliance with this standard, including evidence of identifying, recording, flagging, sharing and meeting of needs.</w:t>
      </w:r>
    </w:p>
    <w:p w14:paraId="56210940" w14:textId="77777777" w:rsidR="00EC0940" w:rsidRDefault="00EC0940" w:rsidP="00A81BE4">
      <w:pPr>
        <w:rPr>
          <w:rFonts w:eastAsia="Calibri"/>
        </w:rPr>
      </w:pPr>
    </w:p>
    <w:p w14:paraId="0A0258FF" w14:textId="5B36284A" w:rsidR="00A81BE4" w:rsidRDefault="00933981" w:rsidP="00A81BE4">
      <w:pPr>
        <w:rPr>
          <w:rFonts w:eastAsia="Calibri"/>
        </w:rPr>
      </w:pPr>
      <w:r>
        <w:rPr>
          <w:rFonts w:eastAsia="Calibri"/>
        </w:rPr>
        <w:t>The conformance c</w:t>
      </w:r>
      <w:r w:rsidR="00A81BE4">
        <w:rPr>
          <w:rFonts w:eastAsia="Calibri"/>
        </w:rPr>
        <w:t>riteria MAY also be used by other organisations, for example local Healthwatch and voluntary organisations, to assess the performance of local health and adult social care providers, however, additional, targeted information and resources will also be developed in this regard.</w:t>
      </w:r>
    </w:p>
    <w:p w14:paraId="007C2978" w14:textId="77777777" w:rsidR="00D86D02" w:rsidRDefault="00D86D02" w:rsidP="00A81BE4">
      <w:pPr>
        <w:rPr>
          <w:rFonts w:eastAsia="Calibri"/>
        </w:rPr>
      </w:pPr>
    </w:p>
    <w:p w14:paraId="6D8608B8" w14:textId="5065F9E4" w:rsidR="00B0604A" w:rsidRDefault="00A81BE4" w:rsidP="00A81BE4">
      <w:pPr>
        <w:rPr>
          <w:rFonts w:eastAsia="Calibri"/>
        </w:rPr>
      </w:pPr>
      <w:r w:rsidRPr="006E2B96">
        <w:rPr>
          <w:rFonts w:eastAsia="Calibri"/>
        </w:rPr>
        <w:t xml:space="preserve">It should be noted that no national audit of </w:t>
      </w:r>
      <w:r w:rsidR="00D22700">
        <w:rPr>
          <w:rFonts w:eastAsia="Calibri"/>
        </w:rPr>
        <w:t>compliance is proposed, as the S</w:t>
      </w:r>
      <w:r w:rsidRPr="006E2B96">
        <w:rPr>
          <w:rFonts w:eastAsia="Calibri"/>
        </w:rPr>
        <w:t>tandard is not establishing a national data return or collection.</w:t>
      </w:r>
    </w:p>
    <w:p w14:paraId="4BB091F9" w14:textId="77777777" w:rsidR="00A81BE4" w:rsidRPr="00355AD0" w:rsidRDefault="00A81BE4" w:rsidP="00B0604A">
      <w:pPr>
        <w:pStyle w:val="Heading3"/>
      </w:pPr>
      <w:bookmarkStart w:id="79" w:name="_Toc423528330"/>
      <w:r>
        <w:t>External stakeholders</w:t>
      </w:r>
      <w:bookmarkEnd w:id="79"/>
      <w:r>
        <w:t xml:space="preserve"> </w:t>
      </w:r>
    </w:p>
    <w:p w14:paraId="4FDCD13A" w14:textId="13C6E1F1" w:rsidR="00A81BE4" w:rsidRDefault="00A81BE4" w:rsidP="00A81BE4">
      <w:pPr>
        <w:pStyle w:val="ListParagraph"/>
        <w:ind w:left="0"/>
        <w:rPr>
          <w:rFonts w:cs="Arial"/>
        </w:rPr>
      </w:pPr>
      <w:r>
        <w:rPr>
          <w:rFonts w:cs="Arial"/>
        </w:rPr>
        <w:t xml:space="preserve">Many external stakeholders have shared their plans to support implementation – including as outlined in </w:t>
      </w:r>
      <w:r w:rsidRPr="00057390">
        <w:rPr>
          <w:rFonts w:cs="Arial"/>
        </w:rPr>
        <w:t xml:space="preserve">section </w:t>
      </w:r>
      <w:r w:rsidR="004F6C8E">
        <w:rPr>
          <w:rFonts w:cs="Arial"/>
        </w:rPr>
        <w:t>15</w:t>
      </w:r>
      <w:r w:rsidR="00933981">
        <w:rPr>
          <w:rFonts w:cs="Arial"/>
        </w:rPr>
        <w:t>.9</w:t>
      </w:r>
      <w:r w:rsidRPr="00057390">
        <w:rPr>
          <w:rFonts w:cs="Arial"/>
        </w:rPr>
        <w:t xml:space="preserve"> – and</w:t>
      </w:r>
      <w:r>
        <w:rPr>
          <w:rFonts w:cs="Arial"/>
        </w:rPr>
        <w:t xml:space="preserve"> also to hold organisations to account on behalf of their members / people they support. Communications and resources to support implementation will include materials aimed at local Healthwatch organisations and voluntary groups – as well as at service users themselves – to raise </w:t>
      </w:r>
      <w:r w:rsidR="00D22700">
        <w:rPr>
          <w:rFonts w:cs="Arial"/>
        </w:rPr>
        <w:t>awareness of the impact of the S</w:t>
      </w:r>
      <w:r>
        <w:rPr>
          <w:rFonts w:cs="Arial"/>
        </w:rPr>
        <w:t xml:space="preserve">tandard and what should be expected as part of compliance. </w:t>
      </w:r>
    </w:p>
    <w:p w14:paraId="65537AC1" w14:textId="77777777" w:rsidR="00A81BE4" w:rsidRDefault="00A81BE4" w:rsidP="00A81BE4">
      <w:pPr>
        <w:pStyle w:val="ListParagraph"/>
        <w:ind w:left="0"/>
        <w:rPr>
          <w:rFonts w:cs="Arial"/>
        </w:rPr>
      </w:pPr>
    </w:p>
    <w:p w14:paraId="4E993267" w14:textId="77777777" w:rsidR="00A81BE4" w:rsidRDefault="00A81BE4" w:rsidP="00A81BE4">
      <w:pPr>
        <w:pStyle w:val="ListParagraph"/>
        <w:ind w:left="0"/>
        <w:rPr>
          <w:rFonts w:cs="Arial"/>
        </w:rPr>
      </w:pPr>
      <w:r>
        <w:rPr>
          <w:rFonts w:cs="Arial"/>
        </w:rPr>
        <w:t xml:space="preserve">Given the level of interest in this standard, organisations should expect, and are encouraged to be receptive to, approaches by local Healthwatch and voluntary organisations seeking to support and expedite implementation and compliance. Organisations embracing such external assistance are likely to find the process of implementation and compliance more efficient and potentially less expensive (given the </w:t>
      </w:r>
      <w:r w:rsidRPr="006E2B96">
        <w:rPr>
          <w:rFonts w:cs="Arial"/>
        </w:rPr>
        <w:t xml:space="preserve">wealth of expertise about accessible information and communication support </w:t>
      </w:r>
      <w:r>
        <w:rPr>
          <w:rFonts w:cs="Arial"/>
        </w:rPr>
        <w:t xml:space="preserve">that </w:t>
      </w:r>
      <w:r w:rsidRPr="006E2B96">
        <w:rPr>
          <w:rFonts w:cs="Arial"/>
        </w:rPr>
        <w:t>exists within the voluntary secto</w:t>
      </w:r>
      <w:r>
        <w:rPr>
          <w:rFonts w:cs="Arial"/>
        </w:rPr>
        <w:t xml:space="preserve">r) and to see the ‘added value’ of relationship building and an enhanced reputation amongst disabled people in their community (in particular). </w:t>
      </w:r>
    </w:p>
    <w:p w14:paraId="662F6FA9" w14:textId="77777777" w:rsidR="00A81BE4" w:rsidRDefault="00A81BE4" w:rsidP="00A81BE4">
      <w:pPr>
        <w:pStyle w:val="ListParagraph"/>
        <w:ind w:left="0"/>
        <w:rPr>
          <w:rFonts w:cs="Arial"/>
        </w:rPr>
      </w:pPr>
    </w:p>
    <w:p w14:paraId="44DB82DB" w14:textId="3EAC8510" w:rsidR="00A81BE4" w:rsidRDefault="00A81BE4" w:rsidP="00A81BE4">
      <w:pPr>
        <w:pStyle w:val="ListParagraph"/>
        <w:ind w:left="0"/>
        <w:rPr>
          <w:rFonts w:cs="Arial"/>
        </w:rPr>
      </w:pPr>
      <w:r>
        <w:rPr>
          <w:rFonts w:cs="Arial"/>
        </w:rPr>
        <w:t>Organisations should be aware of the risk of complaints, investigation, negative media coverage and / or legal proceedings should they be unable to demonst</w:t>
      </w:r>
      <w:r w:rsidR="00D22700">
        <w:rPr>
          <w:rFonts w:cs="Arial"/>
        </w:rPr>
        <w:t>rate their compliance with the S</w:t>
      </w:r>
      <w:r>
        <w:rPr>
          <w:rFonts w:cs="Arial"/>
        </w:rPr>
        <w:t xml:space="preserve">tandard. </w:t>
      </w:r>
    </w:p>
    <w:p w14:paraId="3437EAF1" w14:textId="77777777" w:rsidR="00A81BE4" w:rsidRDefault="00A81BE4" w:rsidP="00A81BE4">
      <w:pPr>
        <w:pStyle w:val="ListParagraph"/>
        <w:ind w:left="0"/>
        <w:rPr>
          <w:rFonts w:cs="Arial"/>
        </w:rPr>
      </w:pPr>
    </w:p>
    <w:p w14:paraId="4A0973C7" w14:textId="53C14152" w:rsidR="00B0604A" w:rsidRDefault="00D22700" w:rsidP="00A81BE4">
      <w:pPr>
        <w:pStyle w:val="ListParagraph"/>
        <w:ind w:left="0"/>
        <w:rPr>
          <w:rFonts w:cs="Arial"/>
        </w:rPr>
      </w:pPr>
      <w:r>
        <w:rPr>
          <w:rFonts w:cs="Arial"/>
        </w:rPr>
        <w:t>The S</w:t>
      </w:r>
      <w:r w:rsidR="00A81BE4">
        <w:rPr>
          <w:rFonts w:cs="Arial"/>
        </w:rPr>
        <w:t xml:space="preserve">tandard includes requirements for </w:t>
      </w:r>
      <w:r w:rsidR="00A81BE4" w:rsidRPr="000440E9">
        <w:rPr>
          <w:rFonts w:cs="Arial"/>
        </w:rPr>
        <w:t xml:space="preserve">organisations </w:t>
      </w:r>
      <w:r w:rsidR="00A81BE4">
        <w:rPr>
          <w:rFonts w:cs="Arial"/>
        </w:rPr>
        <w:t xml:space="preserve">to </w:t>
      </w:r>
      <w:r w:rsidR="00A81BE4" w:rsidRPr="000440E9">
        <w:rPr>
          <w:rFonts w:cs="Arial"/>
        </w:rPr>
        <w:t>publish or display an accessible communications policy which exp</w:t>
      </w:r>
      <w:r w:rsidR="00CF1DCF">
        <w:rPr>
          <w:rFonts w:cs="Arial"/>
        </w:rPr>
        <w:t>lains how they will follow the Accessible Information S</w:t>
      </w:r>
      <w:r w:rsidR="00A81BE4" w:rsidRPr="000440E9">
        <w:rPr>
          <w:rFonts w:cs="Arial"/>
        </w:rPr>
        <w:t>tandard</w:t>
      </w:r>
      <w:r w:rsidR="00A81BE4">
        <w:rPr>
          <w:rFonts w:cs="Arial"/>
        </w:rPr>
        <w:t xml:space="preserve">, and an </w:t>
      </w:r>
      <w:r w:rsidR="00A81BE4" w:rsidRPr="000440E9">
        <w:rPr>
          <w:rFonts w:cs="Arial"/>
        </w:rPr>
        <w:t>accessible complaints policy.</w:t>
      </w:r>
      <w:r w:rsidR="00A81BE4">
        <w:rPr>
          <w:rFonts w:cs="Arial"/>
        </w:rPr>
        <w:t xml:space="preserve"> The inclusion of these requirements is intended to support ease of compliance assessment by interested organisations, and to ensure that people with information and communication support needs are able to provide feedback to organisations about their experiences. </w:t>
      </w:r>
    </w:p>
    <w:p w14:paraId="1F8893DF" w14:textId="77777777" w:rsidR="00A81BE4" w:rsidRDefault="00A81BE4" w:rsidP="00B0604A">
      <w:pPr>
        <w:pStyle w:val="Heading3"/>
      </w:pPr>
      <w:bookmarkStart w:id="80" w:name="_Toc423528331"/>
      <w:r>
        <w:t>Care Quality Commission</w:t>
      </w:r>
      <w:bookmarkEnd w:id="80"/>
      <w:r>
        <w:t xml:space="preserve"> </w:t>
      </w:r>
    </w:p>
    <w:p w14:paraId="1980E248" w14:textId="1C545D5A" w:rsidR="00A81BE4" w:rsidRDefault="00A81BE4" w:rsidP="00A81BE4">
      <w:pPr>
        <w:pStyle w:val="ListParagraph"/>
        <w:ind w:left="0"/>
        <w:rPr>
          <w:rFonts w:cs="Arial"/>
          <w:iCs/>
        </w:rPr>
      </w:pPr>
      <w:r w:rsidRPr="00DD2728">
        <w:rPr>
          <w:rFonts w:cs="Arial"/>
          <w:iCs/>
        </w:rPr>
        <w:t xml:space="preserve">The Care Quality Commission </w:t>
      </w:r>
      <w:r>
        <w:rPr>
          <w:rFonts w:cs="Arial"/>
          <w:iCs/>
        </w:rPr>
        <w:t xml:space="preserve">(CQC) </w:t>
      </w:r>
      <w:r w:rsidRPr="00DD2728">
        <w:rPr>
          <w:rFonts w:cs="Arial"/>
          <w:iCs/>
        </w:rPr>
        <w:t>recognise</w:t>
      </w:r>
      <w:r>
        <w:rPr>
          <w:rFonts w:cs="Arial"/>
          <w:iCs/>
        </w:rPr>
        <w:t>s th</w:t>
      </w:r>
      <w:r w:rsidR="00CF1DCF">
        <w:rPr>
          <w:rFonts w:cs="Arial"/>
          <w:iCs/>
        </w:rPr>
        <w:t>e role of the Accessible Information S</w:t>
      </w:r>
      <w:r w:rsidRPr="00DD2728">
        <w:rPr>
          <w:rFonts w:cs="Arial"/>
          <w:iCs/>
        </w:rPr>
        <w:t>tandard as an indicator of high quality care for people with particular information and communication support needs</w:t>
      </w:r>
      <w:r>
        <w:rPr>
          <w:rFonts w:cs="Arial"/>
          <w:iCs/>
        </w:rPr>
        <w:t xml:space="preserve">, and has provided the following statements: </w:t>
      </w:r>
    </w:p>
    <w:p w14:paraId="4A454CB5" w14:textId="77777777" w:rsidR="00933981" w:rsidRPr="00933981" w:rsidRDefault="00933981" w:rsidP="00A81BE4">
      <w:pPr>
        <w:pStyle w:val="ListParagraph"/>
        <w:ind w:left="0"/>
        <w:rPr>
          <w:rFonts w:cs="Arial"/>
          <w:iCs/>
        </w:rPr>
      </w:pPr>
    </w:p>
    <w:p w14:paraId="00759384" w14:textId="77777777" w:rsidR="00A81BE4" w:rsidRDefault="00A81BE4" w:rsidP="00F15FD2">
      <w:pPr>
        <w:pStyle w:val="ListParagraph"/>
        <w:numPr>
          <w:ilvl w:val="0"/>
          <w:numId w:val="34"/>
        </w:numPr>
        <w:spacing w:after="140"/>
        <w:textboxTightWrap w:val="allLines"/>
        <w:rPr>
          <w:rFonts w:cs="Arial"/>
        </w:rPr>
      </w:pPr>
      <w:r w:rsidRPr="00DD2728">
        <w:rPr>
          <w:rFonts w:cs="Arial"/>
          <w:iCs/>
        </w:rPr>
        <w:t>“Health services: As part of our inspection work, CQC will look at evidence of how services implement the Accessible Information Standard when we make judgements about whether services are responsive to people’s needs.</w:t>
      </w:r>
    </w:p>
    <w:p w14:paraId="39A8DAA3" w14:textId="77777777" w:rsidR="00A81BE4" w:rsidRPr="006E2B96" w:rsidRDefault="00A81BE4" w:rsidP="00F15FD2">
      <w:pPr>
        <w:pStyle w:val="ListParagraph"/>
        <w:numPr>
          <w:ilvl w:val="0"/>
          <w:numId w:val="34"/>
        </w:numPr>
        <w:spacing w:after="140"/>
        <w:textboxTightWrap w:val="allLines"/>
        <w:rPr>
          <w:rFonts w:cs="Arial"/>
        </w:rPr>
      </w:pPr>
      <w:r w:rsidRPr="00DD2728">
        <w:rPr>
          <w:rFonts w:cs="Arial"/>
          <w:iCs/>
        </w:rPr>
        <w:t>Adult social care services: As part of our inspection work, CQC will look at evidence of how services implement the Accessible Information Standard when we make judgements about whether services are responsive to people’s needs and whether they are well led.”</w:t>
      </w:r>
    </w:p>
    <w:p w14:paraId="1DD87516" w14:textId="77777777" w:rsidR="00A81BE4" w:rsidRDefault="00A81BE4" w:rsidP="00B0604A">
      <w:pPr>
        <w:pStyle w:val="Heading3"/>
      </w:pPr>
      <w:bookmarkStart w:id="81" w:name="_Toc423528332"/>
      <w:r>
        <w:t>Patient-led assessment of the care environment (PLACE)</w:t>
      </w:r>
      <w:bookmarkEnd w:id="81"/>
    </w:p>
    <w:p w14:paraId="5AC0CEDF" w14:textId="21467386" w:rsidR="00A81BE4" w:rsidRPr="00EC0940" w:rsidRDefault="00A81BE4" w:rsidP="00A81BE4">
      <w:r>
        <w:t>It is intended to include asse</w:t>
      </w:r>
      <w:r w:rsidR="00CF1DCF">
        <w:t>ssment of conformance with the Accessible Information S</w:t>
      </w:r>
      <w:r>
        <w:t xml:space="preserve">tandard as part of the </w:t>
      </w:r>
      <w:hyperlink r:id="rId56" w:history="1">
        <w:r w:rsidRPr="00001E95">
          <w:rPr>
            <w:rStyle w:val="Hyperlink"/>
          </w:rPr>
          <w:t>PLACE programme</w:t>
        </w:r>
      </w:hyperlink>
      <w:r>
        <w:t>. This will be further expl</w:t>
      </w:r>
      <w:r w:rsidR="00D22700">
        <w:t xml:space="preserve">ored following </w:t>
      </w:r>
      <w:r w:rsidR="004F6C8E">
        <w:t>publication of the Information Standards Notice (ISN)</w:t>
      </w:r>
      <w:r>
        <w:t xml:space="preserve">. </w:t>
      </w:r>
    </w:p>
    <w:p w14:paraId="16968936" w14:textId="388EC6D0" w:rsidR="00933981" w:rsidRDefault="00933981">
      <w:pPr>
        <w:rPr>
          <w:rFonts w:eastAsia="Calibri" w:cs="Arial"/>
          <w:b/>
          <w:color w:val="0072C6"/>
          <w:kern w:val="32"/>
          <w:sz w:val="32"/>
          <w:szCs w:val="32"/>
        </w:rPr>
      </w:pPr>
      <w:bookmarkStart w:id="82" w:name="_Toc419379636"/>
    </w:p>
    <w:p w14:paraId="0A5C67E8" w14:textId="77777777" w:rsidR="00A62E68" w:rsidRDefault="00A62E68">
      <w:pPr>
        <w:rPr>
          <w:rFonts w:eastAsia="Calibri" w:cs="Arial"/>
          <w:b/>
          <w:color w:val="0072C6"/>
          <w:kern w:val="32"/>
          <w:sz w:val="32"/>
          <w:szCs w:val="32"/>
        </w:rPr>
      </w:pPr>
      <w:r>
        <w:rPr>
          <w:rFonts w:eastAsia="Calibri"/>
        </w:rPr>
        <w:br w:type="page"/>
      </w:r>
    </w:p>
    <w:p w14:paraId="31CD3766" w14:textId="586DE0F8" w:rsidR="00A81BE4" w:rsidRDefault="00A81BE4" w:rsidP="00A81BE4">
      <w:pPr>
        <w:pStyle w:val="Heading1"/>
        <w:keepNext/>
        <w:spacing w:before="140" w:after="280"/>
        <w:rPr>
          <w:rFonts w:eastAsia="Calibri"/>
        </w:rPr>
      </w:pPr>
      <w:bookmarkStart w:id="83" w:name="_Toc423528333"/>
      <w:r>
        <w:rPr>
          <w:rFonts w:eastAsia="Calibri"/>
        </w:rPr>
        <w:t>Roles and responsibilities</w:t>
      </w:r>
      <w:bookmarkEnd w:id="82"/>
      <w:bookmarkEnd w:id="83"/>
      <w:r>
        <w:rPr>
          <w:rFonts w:eastAsia="Calibri"/>
        </w:rPr>
        <w:t xml:space="preserve"> </w:t>
      </w:r>
    </w:p>
    <w:p w14:paraId="46232C61" w14:textId="5376DF1F" w:rsidR="00A81BE4" w:rsidRPr="00C565FF" w:rsidRDefault="00A81BE4" w:rsidP="00E945D3">
      <w:pPr>
        <w:pStyle w:val="Heading2"/>
      </w:pPr>
      <w:bookmarkStart w:id="84" w:name="_Toc419379637"/>
      <w:bookmarkStart w:id="85" w:name="_Toc423528334"/>
      <w:r>
        <w:t>NHS England</w:t>
      </w:r>
      <w:bookmarkEnd w:id="84"/>
      <w:bookmarkEnd w:id="85"/>
      <w:r>
        <w:t xml:space="preserve"> </w:t>
      </w:r>
    </w:p>
    <w:p w14:paraId="4E6A6F1D" w14:textId="77777777" w:rsidR="00A81BE4" w:rsidRDefault="00A81BE4" w:rsidP="00A81BE4">
      <w:r w:rsidRPr="000C046E">
        <w:t>NHS England will:</w:t>
      </w:r>
    </w:p>
    <w:p w14:paraId="125A9297" w14:textId="77777777" w:rsidR="00EC0940" w:rsidRPr="000C046E" w:rsidRDefault="00EC0940" w:rsidP="00A81BE4"/>
    <w:p w14:paraId="64357843" w14:textId="676FDFC4" w:rsidR="00A81BE4" w:rsidRPr="000C046E" w:rsidRDefault="00A81BE4" w:rsidP="00F15FD2">
      <w:pPr>
        <w:numPr>
          <w:ilvl w:val="0"/>
          <w:numId w:val="19"/>
        </w:numPr>
        <w:spacing w:after="140"/>
        <w:textboxTightWrap w:val="allLines"/>
      </w:pPr>
      <w:r w:rsidRPr="000C046E">
        <w:t xml:space="preserve">Through the Information Standards Notice (ISN), direct amendments to nationally commissioned IT and administrative systems to </w:t>
      </w:r>
      <w:r>
        <w:t>facilitate</w:t>
      </w:r>
      <w:r w:rsidR="00CF1DCF">
        <w:t xml:space="preserve"> implementation of the Accessible Information S</w:t>
      </w:r>
      <w:r w:rsidRPr="000C046E">
        <w:t>tandard</w:t>
      </w:r>
      <w:r>
        <w:t>, as appropriate</w:t>
      </w:r>
      <w:r w:rsidRPr="000C046E">
        <w:t>.</w:t>
      </w:r>
    </w:p>
    <w:p w14:paraId="72537C2D" w14:textId="2502A878" w:rsidR="00A81BE4" w:rsidRPr="000C046E" w:rsidRDefault="00A81BE4" w:rsidP="00F15FD2">
      <w:pPr>
        <w:numPr>
          <w:ilvl w:val="0"/>
          <w:numId w:val="19"/>
        </w:numPr>
        <w:spacing w:after="140"/>
        <w:textboxTightWrap w:val="allLines"/>
      </w:pPr>
      <w:r w:rsidRPr="000C046E">
        <w:t>In addition to detailed Implementation Guidance, make available advice, materials, tools and templates for health and social care organisations to su</w:t>
      </w:r>
      <w:r w:rsidR="00D22700">
        <w:t>pport them in implementing the S</w:t>
      </w:r>
      <w:r w:rsidRPr="000C046E">
        <w:t xml:space="preserve">tandard. </w:t>
      </w:r>
    </w:p>
    <w:p w14:paraId="07CFC263" w14:textId="77777777" w:rsidR="00A81BE4" w:rsidRPr="000C046E" w:rsidRDefault="00A81BE4" w:rsidP="00F15FD2">
      <w:pPr>
        <w:numPr>
          <w:ilvl w:val="0"/>
          <w:numId w:val="19"/>
        </w:numPr>
        <w:spacing w:after="140"/>
        <w:textboxTightWrap w:val="allLines"/>
      </w:pPr>
      <w:r w:rsidRPr="000C046E">
        <w:t>Increase the availability of ‘generic’ health and social care information and / or standard templates in alternative formats via its website and / or via NHS Choices.</w:t>
      </w:r>
    </w:p>
    <w:p w14:paraId="48610324" w14:textId="241083AC" w:rsidR="00A81BE4" w:rsidRPr="000C046E" w:rsidRDefault="00A81BE4" w:rsidP="00F15FD2">
      <w:pPr>
        <w:numPr>
          <w:ilvl w:val="0"/>
          <w:numId w:val="19"/>
        </w:numPr>
        <w:spacing w:after="140"/>
        <w:textboxTightWrap w:val="allLines"/>
      </w:pPr>
      <w:r w:rsidRPr="000C046E">
        <w:t xml:space="preserve">Develop materials and advice for regulatory and assessment organisations, patient groups and local Healthwatch, to support them in assessing, monitoring and </w:t>
      </w:r>
      <w:r>
        <w:t>supporting</w:t>
      </w:r>
      <w:r w:rsidR="00D22700">
        <w:t xml:space="preserve"> compliance with the S</w:t>
      </w:r>
      <w:r w:rsidRPr="000C046E">
        <w:t xml:space="preserve">tandard. </w:t>
      </w:r>
    </w:p>
    <w:p w14:paraId="4CC2583D" w14:textId="77777777" w:rsidR="00A81BE4" w:rsidRPr="000C046E" w:rsidRDefault="00A81BE4" w:rsidP="00F15FD2">
      <w:pPr>
        <w:numPr>
          <w:ilvl w:val="0"/>
          <w:numId w:val="19"/>
        </w:numPr>
        <w:spacing w:after="140"/>
        <w:textboxTightWrap w:val="allLines"/>
      </w:pPr>
      <w:r w:rsidRPr="000C046E">
        <w:t>Provide support, such as recognition, for organisations going beyond minimum compliance.</w:t>
      </w:r>
    </w:p>
    <w:p w14:paraId="56C00608" w14:textId="77777777" w:rsidR="00A81BE4" w:rsidRDefault="00A81BE4" w:rsidP="00F15FD2">
      <w:pPr>
        <w:numPr>
          <w:ilvl w:val="0"/>
          <w:numId w:val="19"/>
        </w:numPr>
        <w:spacing w:after="140"/>
        <w:textboxTightWrap w:val="allLines"/>
      </w:pPr>
      <w:r w:rsidRPr="000C046E">
        <w:t xml:space="preserve">Provide governance, </w:t>
      </w:r>
      <w:r>
        <w:t>including via the ongoing management of the Standard Setting for Accessible Information Advisory Group, to oversee implementation and</w:t>
      </w:r>
      <w:r w:rsidRPr="000C046E">
        <w:t xml:space="preserve"> maintenance.</w:t>
      </w:r>
    </w:p>
    <w:p w14:paraId="1FB45400" w14:textId="1ED751BA" w:rsidR="00A81BE4" w:rsidRPr="000C046E" w:rsidRDefault="00A81BE4" w:rsidP="00F15FD2">
      <w:pPr>
        <w:numPr>
          <w:ilvl w:val="0"/>
          <w:numId w:val="19"/>
        </w:numPr>
        <w:spacing w:after="140"/>
        <w:textboxTightWrap w:val="allLines"/>
      </w:pPr>
      <w:r>
        <w:t xml:space="preserve">Oversee </w:t>
      </w:r>
      <w:r w:rsidR="00933981">
        <w:t>and implement the Communication</w:t>
      </w:r>
      <w:r>
        <w:t xml:space="preserve"> Plan, with support from the Advisory Group. </w:t>
      </w:r>
    </w:p>
    <w:p w14:paraId="64073779" w14:textId="77777777" w:rsidR="00A81BE4" w:rsidRPr="000C046E" w:rsidRDefault="00A81BE4" w:rsidP="00F15FD2">
      <w:pPr>
        <w:numPr>
          <w:ilvl w:val="0"/>
          <w:numId w:val="19"/>
        </w:numPr>
        <w:spacing w:after="140"/>
        <w:textboxTightWrap w:val="allLines"/>
      </w:pPr>
      <w:r w:rsidRPr="000C046E">
        <w:t>Manage queries, concerns and feedback.</w:t>
      </w:r>
    </w:p>
    <w:p w14:paraId="03E814FF" w14:textId="77777777" w:rsidR="00A81BE4" w:rsidRPr="000C046E" w:rsidRDefault="00A81BE4" w:rsidP="00E945D3">
      <w:pPr>
        <w:pStyle w:val="Heading2"/>
      </w:pPr>
      <w:bookmarkStart w:id="86" w:name="_Toc395003294"/>
      <w:bookmarkStart w:id="87" w:name="_Toc419379638"/>
      <w:bookmarkStart w:id="88" w:name="_Toc423528335"/>
      <w:r w:rsidRPr="000C046E">
        <w:t>Department of Health</w:t>
      </w:r>
      <w:bookmarkEnd w:id="86"/>
      <w:bookmarkEnd w:id="87"/>
      <w:bookmarkEnd w:id="88"/>
    </w:p>
    <w:p w14:paraId="797A2DA9" w14:textId="77777777" w:rsidR="00A81BE4" w:rsidRDefault="00A81BE4" w:rsidP="00A81BE4">
      <w:r w:rsidRPr="000C046E">
        <w:t>The Department of Health will provide:</w:t>
      </w:r>
    </w:p>
    <w:p w14:paraId="790A111A" w14:textId="77777777" w:rsidR="00EC0940" w:rsidRPr="000C046E" w:rsidRDefault="00EC0940" w:rsidP="00A81BE4"/>
    <w:p w14:paraId="5F36A0FB" w14:textId="4AFB5064" w:rsidR="00A81BE4" w:rsidRPr="000C046E" w:rsidRDefault="00A81BE4" w:rsidP="00F15FD2">
      <w:pPr>
        <w:numPr>
          <w:ilvl w:val="0"/>
          <w:numId w:val="20"/>
        </w:numPr>
        <w:spacing w:after="140"/>
        <w:textboxTightWrap w:val="allLines"/>
      </w:pPr>
      <w:r w:rsidRPr="000C046E">
        <w:t xml:space="preserve">Policy </w:t>
      </w:r>
      <w:r w:rsidR="00CF1DCF">
        <w:t>leadership for the Accessible Information St</w:t>
      </w:r>
      <w:r w:rsidRPr="000C046E">
        <w:t>andard.</w:t>
      </w:r>
    </w:p>
    <w:p w14:paraId="4DCAAF4D" w14:textId="39A04544" w:rsidR="00A81BE4" w:rsidRPr="000C046E" w:rsidRDefault="00A81BE4" w:rsidP="00F15FD2">
      <w:pPr>
        <w:numPr>
          <w:ilvl w:val="0"/>
          <w:numId w:val="20"/>
        </w:numPr>
        <w:spacing w:after="140"/>
        <w:textboxTightWrap w:val="allLines"/>
      </w:pPr>
      <w:r w:rsidRPr="000C046E">
        <w:t>Support for the develop</w:t>
      </w:r>
      <w:r w:rsidR="00D22700">
        <w:t>ment and implementation of the S</w:t>
      </w:r>
      <w:r w:rsidRPr="000C046E">
        <w:t>tandard from the social care policy directorate.</w:t>
      </w:r>
    </w:p>
    <w:p w14:paraId="73B3E8F2" w14:textId="77777777" w:rsidR="00A81BE4" w:rsidRPr="000C046E" w:rsidRDefault="00A81BE4" w:rsidP="00E945D3">
      <w:pPr>
        <w:pStyle w:val="Heading2"/>
      </w:pPr>
      <w:bookmarkStart w:id="89" w:name="_Toc395003295"/>
      <w:bookmarkStart w:id="90" w:name="_Toc419379639"/>
      <w:bookmarkStart w:id="91" w:name="_Toc423528336"/>
      <w:r w:rsidRPr="000C046E">
        <w:t>HSCIC</w:t>
      </w:r>
      <w:bookmarkEnd w:id="89"/>
      <w:bookmarkEnd w:id="90"/>
      <w:bookmarkEnd w:id="91"/>
    </w:p>
    <w:p w14:paraId="57FC9329" w14:textId="45671E64" w:rsidR="00A81BE4" w:rsidRDefault="00A81BE4" w:rsidP="00A81BE4">
      <w:r w:rsidRPr="000C046E">
        <w:t xml:space="preserve">The Health and Social Care Information Centre (HSCIC) will provide expert advice, support and guidance from subject matter experts as to: </w:t>
      </w:r>
    </w:p>
    <w:p w14:paraId="37B654AB" w14:textId="77777777" w:rsidR="00EC0940" w:rsidRPr="000C046E" w:rsidRDefault="00EC0940" w:rsidP="00A81BE4"/>
    <w:p w14:paraId="0FA6607E" w14:textId="5FAFA939" w:rsidR="00A81BE4" w:rsidRPr="000C046E" w:rsidRDefault="00933981" w:rsidP="00B0604A">
      <w:pPr>
        <w:pStyle w:val="ListParagraph"/>
        <w:numPr>
          <w:ilvl w:val="0"/>
          <w:numId w:val="44"/>
        </w:numPr>
      </w:pPr>
      <w:r>
        <w:t xml:space="preserve">Development methodology for </w:t>
      </w:r>
      <w:r w:rsidR="00A81BE4" w:rsidRPr="000C046E">
        <w:t>Information Standards;</w:t>
      </w:r>
    </w:p>
    <w:p w14:paraId="7CD07805" w14:textId="77777777" w:rsidR="00A81BE4" w:rsidRPr="000C046E" w:rsidRDefault="00A81BE4" w:rsidP="00B0604A">
      <w:pPr>
        <w:pStyle w:val="ListParagraph"/>
        <w:numPr>
          <w:ilvl w:val="0"/>
          <w:numId w:val="44"/>
        </w:numPr>
      </w:pPr>
      <w:r w:rsidRPr="000C046E">
        <w:t>The GP Systems of Choice Framework and GP IT more widely;</w:t>
      </w:r>
    </w:p>
    <w:p w14:paraId="64994523" w14:textId="7EFF782A" w:rsidR="00A81BE4" w:rsidRPr="000C046E" w:rsidRDefault="00933981" w:rsidP="00B0604A">
      <w:pPr>
        <w:pStyle w:val="ListParagraph"/>
        <w:numPr>
          <w:ilvl w:val="0"/>
          <w:numId w:val="44"/>
        </w:numPr>
      </w:pPr>
      <w:r>
        <w:t>Information m</w:t>
      </w:r>
      <w:r w:rsidR="00A81BE4" w:rsidRPr="000C046E">
        <w:t xml:space="preserve">odelling; </w:t>
      </w:r>
    </w:p>
    <w:p w14:paraId="309902B8" w14:textId="55D22DBE" w:rsidR="00EC0940" w:rsidRPr="00933981" w:rsidRDefault="00A81BE4" w:rsidP="00933981">
      <w:pPr>
        <w:pStyle w:val="ListParagraph"/>
        <w:numPr>
          <w:ilvl w:val="0"/>
          <w:numId w:val="44"/>
        </w:numPr>
      </w:pPr>
      <w:r w:rsidRPr="000C046E">
        <w:t>Terminology and coding including the NHS Data Mode</w:t>
      </w:r>
      <w:r w:rsidR="00EC0940">
        <w:t xml:space="preserve">l and Dictionary, SNOMED </w:t>
      </w:r>
      <w:r>
        <w:t xml:space="preserve">CT, </w:t>
      </w:r>
      <w:r w:rsidRPr="000C046E">
        <w:t>Read</w:t>
      </w:r>
      <w:r w:rsidR="00933981">
        <w:t xml:space="preserve"> </w:t>
      </w:r>
      <w:r>
        <w:t>v2 and CTV3</w:t>
      </w:r>
      <w:r w:rsidRPr="000C046E">
        <w:t xml:space="preserve"> codes.</w:t>
      </w:r>
      <w:bookmarkStart w:id="92" w:name="_Toc419379640"/>
    </w:p>
    <w:p w14:paraId="3FA3FD39" w14:textId="68DAE53B" w:rsidR="00A81BE4" w:rsidRDefault="00A81BE4" w:rsidP="00A81BE4">
      <w:pPr>
        <w:pStyle w:val="Heading1"/>
        <w:keepNext/>
        <w:spacing w:before="140" w:after="280"/>
      </w:pPr>
      <w:bookmarkStart w:id="93" w:name="_Toc423528337"/>
      <w:r>
        <w:t>Legal, strategic and funding position</w:t>
      </w:r>
      <w:bookmarkEnd w:id="92"/>
      <w:bookmarkEnd w:id="93"/>
      <w:r>
        <w:t xml:space="preserve"> </w:t>
      </w:r>
    </w:p>
    <w:p w14:paraId="1136527F" w14:textId="77777777" w:rsidR="00A81BE4" w:rsidRPr="00746DAB" w:rsidRDefault="00A81BE4" w:rsidP="00DC1056">
      <w:pPr>
        <w:pStyle w:val="Heading2"/>
      </w:pPr>
      <w:bookmarkStart w:id="94" w:name="_Toc417310036"/>
      <w:bookmarkStart w:id="95" w:name="_Toc419379641"/>
      <w:bookmarkStart w:id="96" w:name="_Toc423528338"/>
      <w:r>
        <w:t xml:space="preserve">Legal </w:t>
      </w:r>
      <w:r w:rsidRPr="00DC1056">
        <w:t>position</w:t>
      </w:r>
      <w:bookmarkEnd w:id="94"/>
      <w:bookmarkEnd w:id="95"/>
      <w:bookmarkEnd w:id="96"/>
    </w:p>
    <w:p w14:paraId="69FCE218" w14:textId="41962D5F" w:rsidR="00DC1056" w:rsidRDefault="00A81BE4" w:rsidP="00A81BE4">
      <w:pPr>
        <w:spacing w:after="120"/>
        <w:rPr>
          <w:rFonts w:cs="Arial"/>
          <w:color w:val="0000FF"/>
          <w:szCs w:val="20"/>
        </w:rPr>
      </w:pPr>
      <w:r w:rsidRPr="00291D1B">
        <w:rPr>
          <w:rFonts w:cs="Arial"/>
          <w:szCs w:val="20"/>
        </w:rPr>
        <w:t xml:space="preserve">Although introducing consistency and clarity, </w:t>
      </w:r>
      <w:r w:rsidR="00CF1DCF">
        <w:rPr>
          <w:rFonts w:cs="Arial"/>
          <w:szCs w:val="20"/>
        </w:rPr>
        <w:t>via specific requirements, the Accessible Information S</w:t>
      </w:r>
      <w:r w:rsidRPr="00291D1B">
        <w:rPr>
          <w:rFonts w:cs="Arial"/>
          <w:szCs w:val="20"/>
        </w:rPr>
        <w:t>tandard is building upon existing legal duties which public sector bodies and all service providers are already obligated to follow</w:t>
      </w:r>
      <w:r>
        <w:rPr>
          <w:rFonts w:cs="Arial"/>
          <w:szCs w:val="20"/>
        </w:rPr>
        <w:t xml:space="preserve">, including as set out in </w:t>
      </w:r>
      <w:r w:rsidRPr="00291D1B">
        <w:rPr>
          <w:rFonts w:cs="Arial"/>
          <w:szCs w:val="20"/>
        </w:rPr>
        <w:t xml:space="preserve">the </w:t>
      </w:r>
      <w:hyperlink r:id="rId57" w:history="1">
        <w:r w:rsidRPr="00F8606D">
          <w:rPr>
            <w:rStyle w:val="Hyperlink"/>
            <w:rFonts w:cs="Arial"/>
            <w:szCs w:val="20"/>
          </w:rPr>
          <w:t>Equality Act 2010.</w:t>
        </w:r>
      </w:hyperlink>
      <w:r w:rsidRPr="00F8606D">
        <w:rPr>
          <w:rFonts w:cs="Arial"/>
          <w:color w:val="0000FF"/>
          <w:szCs w:val="20"/>
        </w:rPr>
        <w:t xml:space="preserve"> </w:t>
      </w:r>
    </w:p>
    <w:p w14:paraId="27A6BB7A" w14:textId="77777777" w:rsidR="00DC1056" w:rsidRDefault="00DC1056" w:rsidP="00DC1056">
      <w:r w:rsidRPr="00B53771">
        <w:t xml:space="preserve">The </w:t>
      </w:r>
      <w:hyperlink r:id="rId58" w:history="1">
        <w:r w:rsidRPr="00B53771">
          <w:rPr>
            <w:rStyle w:val="Hyperlink"/>
            <w:rFonts w:cs="Arial"/>
            <w:szCs w:val="20"/>
          </w:rPr>
          <w:t>Equality Act</w:t>
        </w:r>
      </w:hyperlink>
      <w:r w:rsidRPr="00B53771">
        <w:t xml:space="preserve"> became law in October 2010. It replaced, and aimed to improve and strengthen, previous equalities legislation, including the Disability Discrimination Act 1995. The Equality Act (the Act) covers </w:t>
      </w:r>
      <w:r>
        <w:t xml:space="preserve">all of </w:t>
      </w:r>
      <w:r w:rsidRPr="00B53771">
        <w:t xml:space="preserve">the groups that were protected by previous equality legislation, known as Protected Characteristics, one of which is </w:t>
      </w:r>
      <w:hyperlink r:id="rId59" w:history="1">
        <w:r w:rsidRPr="00B53771">
          <w:rPr>
            <w:rStyle w:val="Hyperlink"/>
            <w:rFonts w:cs="Arial"/>
            <w:szCs w:val="20"/>
          </w:rPr>
          <w:t>disability</w:t>
        </w:r>
      </w:hyperlink>
      <w:r w:rsidRPr="00B53771">
        <w:t>.</w:t>
      </w:r>
    </w:p>
    <w:p w14:paraId="4272ED92" w14:textId="77777777" w:rsidR="00DC1056" w:rsidRPr="00B53771" w:rsidRDefault="00DC1056" w:rsidP="00DC1056"/>
    <w:p w14:paraId="6A9A0E2B" w14:textId="7A06C915" w:rsidR="00DC1056" w:rsidRDefault="00DC1056" w:rsidP="00DC1056">
      <w:r w:rsidRPr="00B53771">
        <w:t>The Act places a legal duty on all service providers to take steps or make “reasonable adjustments” in order to avoid putting a disabled person at a substantial disadvantage when compared to a person who is not disabled.</w:t>
      </w:r>
      <w:r>
        <w:t xml:space="preserve"> </w:t>
      </w:r>
      <w:hyperlink r:id="rId60" w:history="1">
        <w:r w:rsidRPr="007D5E93">
          <w:rPr>
            <w:rStyle w:val="Hyperlink"/>
            <w:rFonts w:cs="Arial"/>
            <w:szCs w:val="20"/>
          </w:rPr>
          <w:t>Guidance</w:t>
        </w:r>
      </w:hyperlink>
      <w:r>
        <w:t xml:space="preserve"> produced by the Equality and Human Rights Commission (EHRC) states that,</w:t>
      </w:r>
      <w:r w:rsidRPr="007D5E93">
        <w:t xml:space="preserve"> </w:t>
      </w:r>
      <w:r>
        <w:t>“</w:t>
      </w:r>
      <w:r w:rsidRPr="007D5E93">
        <w:t>Anything which is more than minor or trivial is a substantial disadvantage.</w:t>
      </w:r>
      <w:r>
        <w:t>”</w:t>
      </w:r>
      <w:r w:rsidRPr="00B53771">
        <w:t xml:space="preserve"> </w:t>
      </w:r>
      <w:r>
        <w:t>The Act</w:t>
      </w:r>
      <w:r w:rsidRPr="00B53771">
        <w:t xml:space="preserve"> is explicit in including the provision of information in “an accessible format” as a ‘reasonable step’ to be taken. </w:t>
      </w:r>
    </w:p>
    <w:p w14:paraId="715D33F8" w14:textId="77777777" w:rsidR="00DC1056" w:rsidRPr="00DC1056" w:rsidRDefault="00DC1056" w:rsidP="00DC1056"/>
    <w:p w14:paraId="3C7E8D43" w14:textId="06B21410" w:rsidR="00A81BE4" w:rsidRPr="003A4814" w:rsidRDefault="00A81BE4" w:rsidP="00A81BE4">
      <w:pPr>
        <w:pStyle w:val="Heading2"/>
      </w:pPr>
      <w:bookmarkStart w:id="97" w:name="_Toc419379642"/>
      <w:bookmarkStart w:id="98" w:name="_Toc423528339"/>
      <w:r w:rsidRPr="00306D4D">
        <w:t>Funding</w:t>
      </w:r>
      <w:bookmarkEnd w:id="97"/>
      <w:r w:rsidR="00DC1056">
        <w:t xml:space="preserve"> position</w:t>
      </w:r>
      <w:bookmarkEnd w:id="98"/>
    </w:p>
    <w:p w14:paraId="7FCD7F12" w14:textId="2EA7DDD4" w:rsidR="00A81BE4" w:rsidRDefault="00A81BE4" w:rsidP="00A81BE4">
      <w:pPr>
        <w:rPr>
          <w:rFonts w:cs="Arial"/>
          <w:szCs w:val="20"/>
        </w:rPr>
      </w:pPr>
      <w:r w:rsidRPr="00495383">
        <w:rPr>
          <w:rFonts w:cs="Arial"/>
          <w:szCs w:val="20"/>
        </w:rPr>
        <w:t>There will be no specific funding made available to organisations to sup</w:t>
      </w:r>
      <w:r w:rsidR="00D22700">
        <w:rPr>
          <w:rFonts w:cs="Arial"/>
          <w:szCs w:val="20"/>
        </w:rPr>
        <w:t>port the implementation of the S</w:t>
      </w:r>
      <w:r w:rsidRPr="00495383">
        <w:rPr>
          <w:rFonts w:cs="Arial"/>
          <w:szCs w:val="20"/>
        </w:rPr>
        <w:t>tandard. This refle</w:t>
      </w:r>
      <w:r w:rsidR="00D22700">
        <w:rPr>
          <w:rFonts w:cs="Arial"/>
          <w:szCs w:val="20"/>
        </w:rPr>
        <w:t>cts the fact that the S</w:t>
      </w:r>
      <w:r w:rsidRPr="00495383">
        <w:rPr>
          <w:rFonts w:cs="Arial"/>
          <w:szCs w:val="20"/>
        </w:rPr>
        <w:t>tandard clarifies and supports organisational compliance with existing legal duties</w:t>
      </w:r>
      <w:r>
        <w:rPr>
          <w:rFonts w:cs="Arial"/>
          <w:szCs w:val="20"/>
        </w:rPr>
        <w:t xml:space="preserve"> (as outlined above)</w:t>
      </w:r>
      <w:r w:rsidRPr="00495383">
        <w:rPr>
          <w:rFonts w:cs="Arial"/>
          <w:szCs w:val="20"/>
        </w:rPr>
        <w:t>, rather than introducing a ‘new burden’ and is intended to support direct patient care. There is no national collection, data set or se</w:t>
      </w:r>
      <w:r>
        <w:rPr>
          <w:rFonts w:cs="Arial"/>
          <w:szCs w:val="20"/>
        </w:rPr>
        <w:t xml:space="preserve">condary use of data proposed. It also reflects the fact that although there will be </w:t>
      </w:r>
      <w:r w:rsidR="00D22700">
        <w:rPr>
          <w:rFonts w:cs="Arial"/>
          <w:szCs w:val="20"/>
        </w:rPr>
        <w:t>initial costs to implement the S</w:t>
      </w:r>
      <w:r>
        <w:rPr>
          <w:rFonts w:cs="Arial"/>
          <w:szCs w:val="20"/>
        </w:rPr>
        <w:t>tandard,  this initial investment will lead to a range of identified benefits – for both organisations and patients – including the generation of cost savings in the future. Further information about the benefits associated with this standard is included in the Specification.</w:t>
      </w:r>
    </w:p>
    <w:p w14:paraId="5DFE0AD2" w14:textId="77777777" w:rsidR="00A81BE4" w:rsidRDefault="00A81BE4" w:rsidP="00A81BE4">
      <w:pPr>
        <w:rPr>
          <w:rFonts w:cs="Arial"/>
          <w:szCs w:val="20"/>
        </w:rPr>
      </w:pPr>
    </w:p>
    <w:p w14:paraId="0990E448" w14:textId="39688E12" w:rsidR="00A81BE4" w:rsidRDefault="00A81BE4" w:rsidP="00A81BE4">
      <w:pPr>
        <w:spacing w:after="120"/>
        <w:rPr>
          <w:rFonts w:cs="Arial"/>
          <w:szCs w:val="20"/>
        </w:rPr>
      </w:pPr>
      <w:r>
        <w:rPr>
          <w:rFonts w:cs="Arial"/>
          <w:szCs w:val="20"/>
        </w:rPr>
        <w:t>However, f</w:t>
      </w:r>
      <w:r w:rsidRPr="008A6E47">
        <w:rPr>
          <w:rFonts w:cs="Arial"/>
          <w:szCs w:val="20"/>
        </w:rPr>
        <w:t>or the 2015</w:t>
      </w:r>
      <w:r>
        <w:rPr>
          <w:rFonts w:cs="Arial"/>
          <w:szCs w:val="20"/>
        </w:rPr>
        <w:t>/2016</w:t>
      </w:r>
      <w:r w:rsidRPr="008A6E47">
        <w:rPr>
          <w:rFonts w:cs="Arial"/>
          <w:szCs w:val="20"/>
        </w:rPr>
        <w:t xml:space="preserve"> financial year</w:t>
      </w:r>
      <w:r w:rsidR="003A4814">
        <w:rPr>
          <w:rFonts w:cs="Arial"/>
          <w:szCs w:val="20"/>
        </w:rPr>
        <w:t>,</w:t>
      </w:r>
      <w:r w:rsidRPr="008A6E47">
        <w:rPr>
          <w:rFonts w:cs="Arial"/>
          <w:szCs w:val="20"/>
        </w:rPr>
        <w:t xml:space="preserve"> </w:t>
      </w:r>
      <w:r w:rsidR="003A4814">
        <w:rPr>
          <w:rFonts w:cs="Arial"/>
          <w:szCs w:val="20"/>
        </w:rPr>
        <w:t xml:space="preserve">NHS England has identified a small budget to support </w:t>
      </w:r>
      <w:r w:rsidR="00CF1DCF">
        <w:rPr>
          <w:rFonts w:cs="Arial"/>
          <w:szCs w:val="20"/>
        </w:rPr>
        <w:t>implementation of the Accessible Information S</w:t>
      </w:r>
      <w:r w:rsidRPr="008A6E47">
        <w:rPr>
          <w:rFonts w:cs="Arial"/>
          <w:szCs w:val="20"/>
        </w:rPr>
        <w:t>tandard</w:t>
      </w:r>
      <w:r w:rsidR="003A4814">
        <w:rPr>
          <w:rFonts w:cs="Arial"/>
          <w:szCs w:val="20"/>
        </w:rPr>
        <w:t xml:space="preserve">, in addition to staff costs. </w:t>
      </w:r>
      <w:r>
        <w:rPr>
          <w:rFonts w:cs="Arial"/>
          <w:szCs w:val="20"/>
        </w:rPr>
        <w:t xml:space="preserve"> </w:t>
      </w:r>
    </w:p>
    <w:p w14:paraId="067AC3B7" w14:textId="7BA07044" w:rsidR="00A81BE4" w:rsidRDefault="00A81BE4" w:rsidP="00A81BE4">
      <w:pPr>
        <w:spacing w:after="120"/>
        <w:rPr>
          <w:rFonts w:cs="Arial"/>
          <w:szCs w:val="20"/>
        </w:rPr>
      </w:pPr>
      <w:r>
        <w:rPr>
          <w:rFonts w:cs="Arial"/>
          <w:szCs w:val="20"/>
        </w:rPr>
        <w:t>The majority of the dedicated budget has been identified to</w:t>
      </w:r>
      <w:r w:rsidR="00D22700">
        <w:rPr>
          <w:rFonts w:cs="Arial"/>
          <w:szCs w:val="20"/>
        </w:rPr>
        <w:t xml:space="preserve"> support implementation of the S</w:t>
      </w:r>
      <w:r>
        <w:rPr>
          <w:rFonts w:cs="Arial"/>
          <w:szCs w:val="20"/>
        </w:rPr>
        <w:t xml:space="preserve">tandard as </w:t>
      </w:r>
      <w:r w:rsidR="003A4814">
        <w:rPr>
          <w:rFonts w:cs="Arial"/>
          <w:szCs w:val="20"/>
        </w:rPr>
        <w:t xml:space="preserve">outlined below, that is, for: </w:t>
      </w:r>
      <w:r>
        <w:rPr>
          <w:rFonts w:cs="Arial"/>
          <w:szCs w:val="20"/>
        </w:rPr>
        <w:t xml:space="preserve"> </w:t>
      </w:r>
    </w:p>
    <w:p w14:paraId="2EB3098A" w14:textId="64F5CD62" w:rsidR="00A81BE4" w:rsidRDefault="00A81BE4" w:rsidP="00F15FD2">
      <w:pPr>
        <w:numPr>
          <w:ilvl w:val="0"/>
          <w:numId w:val="9"/>
        </w:numPr>
        <w:spacing w:after="120"/>
        <w:textboxTightWrap w:val="allLines"/>
        <w:rPr>
          <w:rFonts w:cs="Arial"/>
          <w:szCs w:val="20"/>
        </w:rPr>
      </w:pPr>
      <w:r>
        <w:rPr>
          <w:rFonts w:cs="Arial"/>
          <w:szCs w:val="20"/>
        </w:rPr>
        <w:t>Development of an e</w:t>
      </w:r>
      <w:r w:rsidRPr="00552D9C">
        <w:rPr>
          <w:rFonts w:cs="Arial"/>
          <w:szCs w:val="20"/>
        </w:rPr>
        <w:t>-learning module</w:t>
      </w:r>
      <w:r w:rsidR="003A4814">
        <w:rPr>
          <w:rFonts w:cs="Arial"/>
          <w:szCs w:val="20"/>
        </w:rPr>
        <w:t>;</w:t>
      </w:r>
      <w:r>
        <w:rPr>
          <w:rFonts w:cs="Arial"/>
          <w:szCs w:val="20"/>
        </w:rPr>
        <w:t xml:space="preserve"> </w:t>
      </w:r>
      <w:r w:rsidRPr="00552D9C">
        <w:rPr>
          <w:rFonts w:cs="Arial"/>
          <w:szCs w:val="20"/>
        </w:rPr>
        <w:t xml:space="preserve"> </w:t>
      </w:r>
    </w:p>
    <w:p w14:paraId="2581C69B" w14:textId="729B0D6A" w:rsidR="00A81BE4" w:rsidRDefault="00A81BE4" w:rsidP="00F15FD2">
      <w:pPr>
        <w:numPr>
          <w:ilvl w:val="0"/>
          <w:numId w:val="9"/>
        </w:numPr>
        <w:spacing w:after="120"/>
        <w:textboxTightWrap w:val="allLines"/>
        <w:rPr>
          <w:rFonts w:cs="Arial"/>
          <w:szCs w:val="20"/>
        </w:rPr>
      </w:pPr>
      <w:r>
        <w:rPr>
          <w:rFonts w:cs="Arial"/>
          <w:szCs w:val="20"/>
        </w:rPr>
        <w:t>Arrangement and hosting of learning and implementation events</w:t>
      </w:r>
      <w:r w:rsidR="003A4814">
        <w:rPr>
          <w:rFonts w:cs="Arial"/>
          <w:szCs w:val="20"/>
        </w:rPr>
        <w:t>;</w:t>
      </w:r>
    </w:p>
    <w:p w14:paraId="7EACE91E" w14:textId="75A0AA67" w:rsidR="00A81BE4" w:rsidRDefault="00A81BE4" w:rsidP="00F15FD2">
      <w:pPr>
        <w:numPr>
          <w:ilvl w:val="0"/>
          <w:numId w:val="9"/>
        </w:numPr>
        <w:spacing w:after="120"/>
        <w:textboxTightWrap w:val="allLines"/>
        <w:rPr>
          <w:rFonts w:cs="Arial"/>
          <w:szCs w:val="20"/>
        </w:rPr>
      </w:pPr>
      <w:r>
        <w:rPr>
          <w:rFonts w:cs="Arial"/>
          <w:szCs w:val="20"/>
        </w:rPr>
        <w:t>Establishment of a ‘peer champions’ network</w:t>
      </w:r>
      <w:r w:rsidR="003A4814">
        <w:rPr>
          <w:rFonts w:cs="Arial"/>
          <w:szCs w:val="20"/>
        </w:rPr>
        <w:t>;</w:t>
      </w:r>
    </w:p>
    <w:p w14:paraId="4A7828AC" w14:textId="2E1B21FA" w:rsidR="00A81BE4" w:rsidRDefault="00A81BE4" w:rsidP="00F15FD2">
      <w:pPr>
        <w:numPr>
          <w:ilvl w:val="0"/>
          <w:numId w:val="9"/>
        </w:numPr>
        <w:spacing w:after="120"/>
        <w:textboxTightWrap w:val="allLines"/>
        <w:rPr>
          <w:rFonts w:cs="Arial"/>
          <w:szCs w:val="20"/>
        </w:rPr>
      </w:pPr>
      <w:r>
        <w:rPr>
          <w:rFonts w:cs="Arial"/>
          <w:szCs w:val="20"/>
        </w:rPr>
        <w:t>Development of advice, guidance, tools and other mate</w:t>
      </w:r>
      <w:r w:rsidR="001B3094">
        <w:rPr>
          <w:rFonts w:cs="Arial"/>
          <w:szCs w:val="20"/>
        </w:rPr>
        <w:t>rials to support implementation</w:t>
      </w:r>
      <w:r w:rsidR="003A4814">
        <w:rPr>
          <w:rFonts w:cs="Arial"/>
          <w:szCs w:val="20"/>
        </w:rPr>
        <w:t>;</w:t>
      </w:r>
    </w:p>
    <w:p w14:paraId="7EBD233A" w14:textId="40310625" w:rsidR="00A81BE4" w:rsidRDefault="00A81BE4" w:rsidP="00F15FD2">
      <w:pPr>
        <w:numPr>
          <w:ilvl w:val="0"/>
          <w:numId w:val="9"/>
        </w:numPr>
        <w:spacing w:after="120"/>
        <w:textboxTightWrap w:val="allLines"/>
        <w:rPr>
          <w:rFonts w:cs="Arial"/>
          <w:szCs w:val="20"/>
        </w:rPr>
      </w:pPr>
      <w:r>
        <w:rPr>
          <w:rFonts w:cs="Arial"/>
          <w:szCs w:val="20"/>
        </w:rPr>
        <w:t>Peer-to-peer events</w:t>
      </w:r>
      <w:r w:rsidR="003A4814">
        <w:rPr>
          <w:rFonts w:cs="Arial"/>
          <w:szCs w:val="20"/>
        </w:rPr>
        <w:t>;</w:t>
      </w:r>
    </w:p>
    <w:p w14:paraId="38FD529E" w14:textId="3CB02E57" w:rsidR="00A81BE4" w:rsidRDefault="00A81BE4" w:rsidP="00F15FD2">
      <w:pPr>
        <w:numPr>
          <w:ilvl w:val="0"/>
          <w:numId w:val="9"/>
        </w:numPr>
        <w:spacing w:after="120"/>
        <w:textboxTightWrap w:val="allLines"/>
        <w:rPr>
          <w:rFonts w:cs="Arial"/>
          <w:szCs w:val="20"/>
        </w:rPr>
      </w:pPr>
      <w:r>
        <w:rPr>
          <w:rFonts w:cs="Arial"/>
          <w:szCs w:val="20"/>
        </w:rPr>
        <w:t>Organisational support to enable organisations to take a lead role in particular aspects of implementation, for example sharing best practice, hosting or co-hosting events</w:t>
      </w:r>
      <w:r w:rsidR="003A4814">
        <w:rPr>
          <w:rFonts w:cs="Arial"/>
          <w:szCs w:val="20"/>
        </w:rPr>
        <w:t>.</w:t>
      </w:r>
    </w:p>
    <w:p w14:paraId="69575CA0" w14:textId="5BFA1C87" w:rsidR="00A81BE4" w:rsidRDefault="003A4814" w:rsidP="00A81BE4">
      <w:pPr>
        <w:spacing w:after="120"/>
        <w:rPr>
          <w:rFonts w:cs="Arial"/>
          <w:szCs w:val="20"/>
        </w:rPr>
      </w:pPr>
      <w:r>
        <w:rPr>
          <w:rFonts w:cs="Arial"/>
          <w:szCs w:val="20"/>
        </w:rPr>
        <w:t>Funding</w:t>
      </w:r>
      <w:r w:rsidR="00A81BE4" w:rsidRPr="00947899">
        <w:rPr>
          <w:rFonts w:cs="Arial"/>
          <w:szCs w:val="20"/>
        </w:rPr>
        <w:t xml:space="preserve"> has </w:t>
      </w:r>
      <w:r w:rsidR="00A81BE4">
        <w:rPr>
          <w:rFonts w:cs="Arial"/>
          <w:szCs w:val="20"/>
        </w:rPr>
        <w:t xml:space="preserve">also </w:t>
      </w:r>
      <w:r w:rsidR="00A81BE4" w:rsidRPr="00947899">
        <w:rPr>
          <w:rFonts w:cs="Arial"/>
          <w:szCs w:val="20"/>
        </w:rPr>
        <w:t>been identified to support the produ</w:t>
      </w:r>
      <w:r w:rsidR="00CF1DCF">
        <w:rPr>
          <w:rFonts w:cs="Arial"/>
          <w:szCs w:val="20"/>
        </w:rPr>
        <w:t>ction of information about the Accessible Information S</w:t>
      </w:r>
      <w:r w:rsidR="00A81BE4" w:rsidRPr="00947899">
        <w:rPr>
          <w:rFonts w:cs="Arial"/>
          <w:szCs w:val="20"/>
        </w:rPr>
        <w:t>tandard in alternative formats. This is primarily to support patients, service users, carers and parents with information and / or communication support needs relating to a disability</w:t>
      </w:r>
      <w:r w:rsidR="00DC1056">
        <w:rPr>
          <w:rFonts w:cs="Arial"/>
          <w:szCs w:val="20"/>
        </w:rPr>
        <w:t>, impairment</w:t>
      </w:r>
      <w:r w:rsidR="00A81BE4" w:rsidRPr="00947899">
        <w:rPr>
          <w:rFonts w:cs="Arial"/>
          <w:szCs w:val="20"/>
        </w:rPr>
        <w:t xml:space="preserve"> or sensory loss to understa</w:t>
      </w:r>
      <w:r w:rsidR="00D22700">
        <w:rPr>
          <w:rFonts w:cs="Arial"/>
          <w:szCs w:val="20"/>
        </w:rPr>
        <w:t>nd the impact and scope of the S</w:t>
      </w:r>
      <w:r w:rsidR="00A81BE4" w:rsidRPr="00947899">
        <w:rPr>
          <w:rFonts w:cs="Arial"/>
          <w:szCs w:val="20"/>
        </w:rPr>
        <w:t xml:space="preserve">tandard. </w:t>
      </w:r>
      <w:r w:rsidR="00A81BE4">
        <w:rPr>
          <w:rFonts w:cs="Arial"/>
          <w:szCs w:val="20"/>
        </w:rPr>
        <w:t>I</w:t>
      </w:r>
      <w:r w:rsidR="00A81BE4" w:rsidRPr="00947899">
        <w:rPr>
          <w:rFonts w:cs="Arial"/>
          <w:szCs w:val="20"/>
        </w:rPr>
        <w:t>t is also intended to support voluntary and community sector organisations working with disabled people to work with local health and social care organisations to inform effecti</w:t>
      </w:r>
      <w:r w:rsidR="00D22700">
        <w:rPr>
          <w:rFonts w:cs="Arial"/>
          <w:szCs w:val="20"/>
        </w:rPr>
        <w:t>ve local implementation of the S</w:t>
      </w:r>
      <w:r w:rsidR="00A81BE4" w:rsidRPr="00947899">
        <w:rPr>
          <w:rFonts w:cs="Arial"/>
          <w:szCs w:val="20"/>
        </w:rPr>
        <w:t>tandard.</w:t>
      </w:r>
    </w:p>
    <w:p w14:paraId="57894F2C" w14:textId="77777777" w:rsidR="00A81BE4" w:rsidRDefault="00A81BE4" w:rsidP="00E945D3">
      <w:pPr>
        <w:pStyle w:val="Heading2"/>
      </w:pPr>
      <w:bookmarkStart w:id="99" w:name="_Toc419379643"/>
      <w:bookmarkStart w:id="100" w:name="_Toc423528340"/>
      <w:r>
        <w:t>Strategic position</w:t>
      </w:r>
      <w:bookmarkEnd w:id="99"/>
      <w:bookmarkEnd w:id="100"/>
    </w:p>
    <w:p w14:paraId="49AF3E26" w14:textId="6917F694" w:rsidR="00A81BE4" w:rsidRDefault="00CF1DCF" w:rsidP="00A81BE4">
      <w:r>
        <w:t>The Accessible Information S</w:t>
      </w:r>
      <w:r w:rsidR="00A81BE4">
        <w:t xml:space="preserve">tandard has been set in the context of a wider workstream being taken forward by NHS England, with the stated aim to ensure that: </w:t>
      </w:r>
    </w:p>
    <w:p w14:paraId="62F0189C" w14:textId="77777777" w:rsidR="00A81BE4" w:rsidRPr="00F8606D" w:rsidRDefault="00A81BE4" w:rsidP="00A81BE4">
      <w:pPr>
        <w:contextualSpacing/>
      </w:pPr>
      <w:r w:rsidRPr="00F8606D">
        <w:t>“Everyone can find and is given the high quality information they need to have greater control of their health and wellbeing and associated decisions. This informa</w:t>
      </w:r>
      <w:r>
        <w:t>tion is available when needed</w:t>
      </w:r>
      <w:r w:rsidRPr="00F8606D">
        <w:t xml:space="preserve"> and in a format that is accessible and reflects individuals’ needs and preferences. They receive support from health and care professionals who communicate effectively, are compassionate and inclusive and who listen and respond to the whole person, not just their symptoms or medical conditions.”</w:t>
      </w:r>
    </w:p>
    <w:p w14:paraId="2FED0C96" w14:textId="77777777" w:rsidR="00A81BE4" w:rsidRDefault="00A81BE4" w:rsidP="00A81BE4">
      <w:pPr>
        <w:contextualSpacing/>
      </w:pPr>
    </w:p>
    <w:p w14:paraId="3408B042" w14:textId="0A287171" w:rsidR="00A81BE4" w:rsidRDefault="00A81BE4" w:rsidP="00A81BE4">
      <w:pPr>
        <w:contextualSpacing/>
        <w:rPr>
          <w:rFonts w:eastAsia="Calibri" w:cs="Arial"/>
        </w:rPr>
      </w:pPr>
      <w:r>
        <w:rPr>
          <w:rFonts w:eastAsia="Calibri" w:cs="Arial"/>
        </w:rPr>
        <w:t xml:space="preserve">This programme considers and seeks to develop and promote </w:t>
      </w:r>
      <w:r w:rsidRPr="009169EE">
        <w:rPr>
          <w:rFonts w:eastAsia="Calibri" w:cs="Arial"/>
        </w:rPr>
        <w:t>the role of high quality, accessible information as a key driver in ensuring that patients are able to be active participants</w:t>
      </w:r>
      <w:r>
        <w:rPr>
          <w:rFonts w:eastAsia="Calibri" w:cs="Arial"/>
        </w:rPr>
        <w:t xml:space="preserve"> in their own healt</w:t>
      </w:r>
      <w:r w:rsidR="00CF1DCF">
        <w:rPr>
          <w:rFonts w:eastAsia="Calibri" w:cs="Arial"/>
        </w:rPr>
        <w:t>h and care. In addition to the Accessible Information S</w:t>
      </w:r>
      <w:r>
        <w:rPr>
          <w:rFonts w:eastAsia="Calibri" w:cs="Arial"/>
        </w:rPr>
        <w:t>tandard, the programme includes:</w:t>
      </w:r>
    </w:p>
    <w:p w14:paraId="4C5E9EAE" w14:textId="77777777" w:rsidR="00A81BE4" w:rsidRDefault="00A81BE4" w:rsidP="00A81BE4">
      <w:pPr>
        <w:contextualSpacing/>
        <w:rPr>
          <w:rFonts w:eastAsia="Calibri" w:cs="Arial"/>
        </w:rPr>
      </w:pPr>
    </w:p>
    <w:p w14:paraId="64FA56B8" w14:textId="77777777" w:rsidR="00A81BE4" w:rsidRPr="009169EE" w:rsidRDefault="00A81BE4" w:rsidP="00F15FD2">
      <w:pPr>
        <w:numPr>
          <w:ilvl w:val="0"/>
          <w:numId w:val="30"/>
        </w:numPr>
        <w:contextualSpacing/>
        <w:rPr>
          <w:rFonts w:eastAsia="Calibri" w:cs="Arial"/>
        </w:rPr>
      </w:pPr>
      <w:r>
        <w:rPr>
          <w:rFonts w:eastAsia="Calibri" w:cs="Arial"/>
        </w:rPr>
        <w:t xml:space="preserve">Ongoing delivery and development of </w:t>
      </w:r>
      <w:hyperlink r:id="rId61" w:history="1">
        <w:r w:rsidRPr="00500477">
          <w:rPr>
            <w:rStyle w:val="Hyperlink"/>
            <w:rFonts w:eastAsia="Calibri" w:cs="Arial"/>
          </w:rPr>
          <w:t>The Information Standard</w:t>
        </w:r>
      </w:hyperlink>
      <w:r>
        <w:rPr>
          <w:rFonts w:eastAsia="Calibri" w:cs="Arial"/>
        </w:rPr>
        <w:t xml:space="preserve"> (the quality assurance </w:t>
      </w:r>
      <w:proofErr w:type="spellStart"/>
      <w:r>
        <w:rPr>
          <w:rFonts w:eastAsia="Calibri" w:cs="Arial"/>
        </w:rPr>
        <w:t>kitemark</w:t>
      </w:r>
      <w:proofErr w:type="spellEnd"/>
      <w:r>
        <w:rPr>
          <w:rFonts w:eastAsia="Calibri" w:cs="Arial"/>
        </w:rPr>
        <w:t xml:space="preserve"> for health information).</w:t>
      </w:r>
    </w:p>
    <w:p w14:paraId="72DDC50E" w14:textId="77777777" w:rsidR="00A81BE4" w:rsidRPr="009169EE" w:rsidRDefault="00A81BE4" w:rsidP="00F15FD2">
      <w:pPr>
        <w:numPr>
          <w:ilvl w:val="0"/>
          <w:numId w:val="30"/>
        </w:numPr>
        <w:contextualSpacing/>
        <w:rPr>
          <w:rFonts w:eastAsia="Calibri" w:cs="Arial"/>
        </w:rPr>
      </w:pPr>
      <w:r w:rsidRPr="009169EE">
        <w:rPr>
          <w:rFonts w:eastAsia="Calibri" w:cs="Arial"/>
        </w:rPr>
        <w:t>Build</w:t>
      </w:r>
      <w:r>
        <w:rPr>
          <w:rFonts w:eastAsia="Calibri" w:cs="Arial"/>
        </w:rPr>
        <w:t>ing</w:t>
      </w:r>
      <w:r w:rsidRPr="009169EE">
        <w:rPr>
          <w:rFonts w:eastAsia="Calibri" w:cs="Arial"/>
        </w:rPr>
        <w:t xml:space="preserve"> a national collaborative model around health literacy.</w:t>
      </w:r>
    </w:p>
    <w:p w14:paraId="40DD9FB9" w14:textId="77777777" w:rsidR="00A81BE4" w:rsidRPr="009169EE" w:rsidRDefault="00A81BE4" w:rsidP="00F15FD2">
      <w:pPr>
        <w:numPr>
          <w:ilvl w:val="0"/>
          <w:numId w:val="30"/>
        </w:numPr>
        <w:contextualSpacing/>
        <w:rPr>
          <w:rFonts w:eastAsia="Calibri" w:cs="Arial"/>
        </w:rPr>
      </w:pPr>
      <w:r>
        <w:rPr>
          <w:rFonts w:eastAsia="Calibri" w:cs="Arial"/>
        </w:rPr>
        <w:t>Scoping</w:t>
      </w:r>
      <w:r w:rsidRPr="009169EE">
        <w:rPr>
          <w:rFonts w:eastAsia="Calibri" w:cs="Arial"/>
        </w:rPr>
        <w:t xml:space="preserve"> and develop</w:t>
      </w:r>
      <w:r>
        <w:rPr>
          <w:rFonts w:eastAsia="Calibri" w:cs="Arial"/>
        </w:rPr>
        <w:t>ing</w:t>
      </w:r>
      <w:r w:rsidRPr="009169EE">
        <w:rPr>
          <w:rFonts w:eastAsia="Calibri" w:cs="Arial"/>
        </w:rPr>
        <w:t xml:space="preserve"> proposals around levers and incentives within the commissioning system and how they could be applied to support the information agenda.</w:t>
      </w:r>
    </w:p>
    <w:p w14:paraId="11455CF1" w14:textId="77777777" w:rsidR="00A81BE4" w:rsidRPr="009169EE" w:rsidRDefault="00A81BE4" w:rsidP="00F15FD2">
      <w:pPr>
        <w:numPr>
          <w:ilvl w:val="0"/>
          <w:numId w:val="30"/>
        </w:numPr>
        <w:contextualSpacing/>
        <w:rPr>
          <w:rFonts w:eastAsia="Calibri" w:cs="Arial"/>
        </w:rPr>
      </w:pPr>
      <w:r w:rsidRPr="009169EE">
        <w:rPr>
          <w:rFonts w:eastAsia="Calibri" w:cs="Arial"/>
        </w:rPr>
        <w:t>Build</w:t>
      </w:r>
      <w:r>
        <w:rPr>
          <w:rFonts w:eastAsia="Calibri" w:cs="Arial"/>
        </w:rPr>
        <w:t>ing</w:t>
      </w:r>
      <w:r w:rsidRPr="009169EE">
        <w:rPr>
          <w:rFonts w:eastAsia="Calibri" w:cs="Arial"/>
        </w:rPr>
        <w:t xml:space="preserve"> partnerships both internally and externally to support the development of the information agenda.  </w:t>
      </w:r>
    </w:p>
    <w:p w14:paraId="2D0B5022" w14:textId="77777777" w:rsidR="00A81BE4" w:rsidRPr="009169EE" w:rsidRDefault="00A81BE4" w:rsidP="00F15FD2">
      <w:pPr>
        <w:numPr>
          <w:ilvl w:val="0"/>
          <w:numId w:val="30"/>
        </w:numPr>
        <w:contextualSpacing/>
        <w:rPr>
          <w:rFonts w:eastAsia="Calibri" w:cs="Arial"/>
        </w:rPr>
      </w:pPr>
      <w:r w:rsidRPr="009169EE">
        <w:rPr>
          <w:rFonts w:eastAsia="Calibri" w:cs="Arial"/>
        </w:rPr>
        <w:t>Develop</w:t>
      </w:r>
      <w:r>
        <w:rPr>
          <w:rFonts w:eastAsia="Calibri" w:cs="Arial"/>
        </w:rPr>
        <w:t>ing</w:t>
      </w:r>
      <w:r w:rsidRPr="009169EE">
        <w:rPr>
          <w:rFonts w:eastAsia="Calibri" w:cs="Arial"/>
        </w:rPr>
        <w:t xml:space="preserve"> a communications strategy, building a clear narrative and evidence base to underpin the significance of high quality accessible information as a necessary underpinning element of good, equitable person centred care.  </w:t>
      </w:r>
    </w:p>
    <w:p w14:paraId="2667516C" w14:textId="2D2CFCC3" w:rsidR="001B3094" w:rsidRPr="001B3094" w:rsidRDefault="00A81BE4" w:rsidP="001B3094">
      <w:pPr>
        <w:numPr>
          <w:ilvl w:val="0"/>
          <w:numId w:val="30"/>
        </w:numPr>
        <w:contextualSpacing/>
        <w:rPr>
          <w:rFonts w:eastAsia="Calibri" w:cs="Arial"/>
        </w:rPr>
      </w:pPr>
      <w:r w:rsidRPr="009169EE">
        <w:rPr>
          <w:rFonts w:eastAsia="Calibri" w:cs="Arial"/>
        </w:rPr>
        <w:t>Build</w:t>
      </w:r>
      <w:r>
        <w:rPr>
          <w:rFonts w:eastAsia="Calibri" w:cs="Arial"/>
        </w:rPr>
        <w:t>ing</w:t>
      </w:r>
      <w:r w:rsidRPr="009169EE">
        <w:rPr>
          <w:rFonts w:eastAsia="Calibri" w:cs="Arial"/>
        </w:rPr>
        <w:t xml:space="preserve"> a suite of guidance and resources to support producers </w:t>
      </w:r>
      <w:r>
        <w:rPr>
          <w:rFonts w:eastAsia="Calibri" w:cs="Arial"/>
        </w:rPr>
        <w:t xml:space="preserve">and providers </w:t>
      </w:r>
      <w:r w:rsidRPr="009169EE">
        <w:rPr>
          <w:rFonts w:eastAsia="Calibri" w:cs="Arial"/>
        </w:rPr>
        <w:t xml:space="preserve">of health information.  </w:t>
      </w:r>
      <w:bookmarkStart w:id="101" w:name="_Toc419379644"/>
      <w:r w:rsidR="001B3094">
        <w:br w:type="page"/>
      </w:r>
    </w:p>
    <w:p w14:paraId="313354A2" w14:textId="4C5650D1" w:rsidR="00A81BE4" w:rsidRDefault="00A81BE4" w:rsidP="00A81BE4">
      <w:pPr>
        <w:pStyle w:val="Heading1"/>
        <w:keepNext/>
        <w:spacing w:before="140" w:after="280"/>
      </w:pPr>
      <w:bookmarkStart w:id="102" w:name="_Toc423528341"/>
      <w:r w:rsidRPr="00B3554F">
        <w:t>Support for health and social care organisations</w:t>
      </w:r>
      <w:bookmarkEnd w:id="101"/>
      <w:bookmarkEnd w:id="102"/>
    </w:p>
    <w:p w14:paraId="2A3D1FB4" w14:textId="0B3CF0EF" w:rsidR="00F15FD2" w:rsidRPr="00F15FD2" w:rsidRDefault="00A81BE4" w:rsidP="00E945D3">
      <w:pPr>
        <w:pStyle w:val="Heading2"/>
      </w:pPr>
      <w:bookmarkStart w:id="103" w:name="_Toc419379645"/>
      <w:bookmarkStart w:id="104" w:name="_Toc423528342"/>
      <w:r>
        <w:t>Overview</w:t>
      </w:r>
      <w:bookmarkEnd w:id="103"/>
      <w:bookmarkEnd w:id="104"/>
      <w:r>
        <w:t xml:space="preserve"> </w:t>
      </w:r>
    </w:p>
    <w:p w14:paraId="293F93CF" w14:textId="5694CC51" w:rsidR="00A81BE4" w:rsidRDefault="00A81BE4" w:rsidP="00A81BE4">
      <w:r>
        <w:t>As part of supporting e</w:t>
      </w:r>
      <w:r w:rsidR="00CF1DCF">
        <w:t>ffective implementation of the Accessible Information S</w:t>
      </w:r>
      <w:r>
        <w:t xml:space="preserve">tandard, and minimising the burden of implementation upon applicable organisations, NHS England has committed to making available </w:t>
      </w:r>
      <w:r w:rsidRPr="006B48B4">
        <w:t xml:space="preserve">a suite of resources </w:t>
      </w:r>
      <w:r>
        <w:t xml:space="preserve">and offering a range of other opportunities to support awareness-raising, professional development and efficient implementation by organisations. </w:t>
      </w:r>
    </w:p>
    <w:p w14:paraId="3BF3C157" w14:textId="77777777" w:rsidR="00F15FD2" w:rsidRDefault="00F15FD2" w:rsidP="00A81BE4"/>
    <w:p w14:paraId="07162287" w14:textId="77777777" w:rsidR="00A81BE4" w:rsidRDefault="00A81BE4" w:rsidP="00E945D3">
      <w:pPr>
        <w:pStyle w:val="Heading2"/>
      </w:pPr>
      <w:bookmarkStart w:id="105" w:name="_Toc419379646"/>
      <w:bookmarkStart w:id="106" w:name="_Toc423528343"/>
      <w:r w:rsidRPr="00F15FD2">
        <w:t>Resources</w:t>
      </w:r>
      <w:r>
        <w:t>, tools, advice and guidance</w:t>
      </w:r>
      <w:bookmarkEnd w:id="105"/>
      <w:bookmarkEnd w:id="106"/>
      <w:r>
        <w:t xml:space="preserve"> </w:t>
      </w:r>
    </w:p>
    <w:p w14:paraId="77373C9A" w14:textId="311F20DF" w:rsidR="00A81BE4" w:rsidRDefault="00A81BE4" w:rsidP="00A81BE4">
      <w:r>
        <w:t>The following resources will be developed by or on behalf of NHS England and made available to support e</w:t>
      </w:r>
      <w:r w:rsidR="00D22700">
        <w:t>ffective implementation of the S</w:t>
      </w:r>
      <w:r>
        <w:t>tandard during 2015</w:t>
      </w:r>
      <w:r w:rsidR="00A62E68">
        <w:t>/16</w:t>
      </w:r>
      <w:r>
        <w:t xml:space="preserve"> (where relevant guidance or resources are already in existence, organisations will be signposted accordingly): </w:t>
      </w:r>
    </w:p>
    <w:p w14:paraId="7D23BA47" w14:textId="77777777" w:rsidR="00F15FD2" w:rsidRDefault="00F15FD2" w:rsidP="00A81BE4"/>
    <w:p w14:paraId="1D1CDC8E" w14:textId="77777777" w:rsidR="00A81BE4" w:rsidRDefault="00A81BE4" w:rsidP="00F15FD2">
      <w:pPr>
        <w:pStyle w:val="ListParagraph"/>
        <w:numPr>
          <w:ilvl w:val="0"/>
          <w:numId w:val="22"/>
        </w:numPr>
        <w:spacing w:after="200" w:line="276" w:lineRule="auto"/>
      </w:pPr>
      <w:r>
        <w:t>Sharing of patient identifiable and other data with interpreters, translators, communication support workers and advocates (including information governance considerations);</w:t>
      </w:r>
    </w:p>
    <w:p w14:paraId="7745E9C2" w14:textId="77777777" w:rsidR="00A81BE4" w:rsidRDefault="00A81BE4" w:rsidP="00F15FD2">
      <w:pPr>
        <w:pStyle w:val="ListParagraph"/>
        <w:numPr>
          <w:ilvl w:val="0"/>
          <w:numId w:val="22"/>
        </w:numPr>
        <w:spacing w:after="200" w:line="276" w:lineRule="auto"/>
      </w:pPr>
      <w:r>
        <w:t>Communicating with patients via email and text message (including information governance considerations);</w:t>
      </w:r>
    </w:p>
    <w:p w14:paraId="50259DD4" w14:textId="77777777" w:rsidR="00A81BE4" w:rsidRDefault="00A81BE4" w:rsidP="00F15FD2">
      <w:pPr>
        <w:pStyle w:val="ListParagraph"/>
        <w:numPr>
          <w:ilvl w:val="0"/>
          <w:numId w:val="22"/>
        </w:numPr>
        <w:spacing w:after="200" w:line="276" w:lineRule="auto"/>
      </w:pPr>
      <w:r>
        <w:t>Legal duties to meet individuals’ information and communication support needs;</w:t>
      </w:r>
    </w:p>
    <w:p w14:paraId="4E24ACA6" w14:textId="77777777" w:rsidR="00A81BE4" w:rsidRDefault="00A81BE4" w:rsidP="00F15FD2">
      <w:pPr>
        <w:pStyle w:val="ListParagraph"/>
        <w:numPr>
          <w:ilvl w:val="0"/>
          <w:numId w:val="22"/>
        </w:numPr>
        <w:spacing w:after="200" w:line="276" w:lineRule="auto"/>
      </w:pPr>
      <w:r>
        <w:t>Different types of accessible information and communication support and who may need them;</w:t>
      </w:r>
    </w:p>
    <w:p w14:paraId="700045F3" w14:textId="77777777" w:rsidR="00A81BE4" w:rsidRDefault="00A81BE4" w:rsidP="00F15FD2">
      <w:pPr>
        <w:pStyle w:val="ListParagraph"/>
        <w:numPr>
          <w:ilvl w:val="0"/>
          <w:numId w:val="22"/>
        </w:numPr>
        <w:spacing w:after="200" w:line="276" w:lineRule="auto"/>
      </w:pPr>
      <w:r>
        <w:t>The benefits of accessible information and communication support;</w:t>
      </w:r>
    </w:p>
    <w:p w14:paraId="55887FD3" w14:textId="77777777" w:rsidR="00A81BE4" w:rsidRDefault="00A81BE4" w:rsidP="00F15FD2">
      <w:pPr>
        <w:pStyle w:val="ListParagraph"/>
        <w:numPr>
          <w:ilvl w:val="0"/>
          <w:numId w:val="22"/>
        </w:numPr>
        <w:spacing w:after="200" w:line="276" w:lineRule="auto"/>
      </w:pPr>
      <w:r>
        <w:t xml:space="preserve">Ensuring and assuring the accuracy of data recorded about individuals’ information and communication support needs; </w:t>
      </w:r>
    </w:p>
    <w:p w14:paraId="709CA7ED" w14:textId="77777777" w:rsidR="00A81BE4" w:rsidRDefault="00A81BE4" w:rsidP="00F15FD2">
      <w:pPr>
        <w:pStyle w:val="ListParagraph"/>
        <w:numPr>
          <w:ilvl w:val="0"/>
          <w:numId w:val="22"/>
        </w:numPr>
        <w:spacing w:after="200" w:line="276" w:lineRule="auto"/>
      </w:pPr>
      <w:r>
        <w:t xml:space="preserve">Supporting mental health service users with communication needs; </w:t>
      </w:r>
    </w:p>
    <w:p w14:paraId="44E32CFA" w14:textId="77777777" w:rsidR="00A81BE4" w:rsidRDefault="00A81BE4" w:rsidP="00F15FD2">
      <w:pPr>
        <w:pStyle w:val="ListParagraph"/>
        <w:numPr>
          <w:ilvl w:val="0"/>
          <w:numId w:val="22"/>
        </w:numPr>
        <w:spacing w:after="200" w:line="276" w:lineRule="auto"/>
      </w:pPr>
      <w:r>
        <w:t>Ensuring the accuracy and quality of translated or transcribed information;</w:t>
      </w:r>
    </w:p>
    <w:p w14:paraId="5A4152A7" w14:textId="77777777" w:rsidR="00A81BE4" w:rsidRDefault="00A81BE4" w:rsidP="00F15FD2">
      <w:pPr>
        <w:pStyle w:val="ListParagraph"/>
        <w:numPr>
          <w:ilvl w:val="0"/>
          <w:numId w:val="22"/>
        </w:numPr>
        <w:spacing w:after="200" w:line="276" w:lineRule="auto"/>
      </w:pPr>
      <w:r>
        <w:t>Ensuring and assuring the competency of interpreters, communication support workers, translators and advocates;</w:t>
      </w:r>
    </w:p>
    <w:p w14:paraId="170CB6B9" w14:textId="77777777" w:rsidR="00A81BE4" w:rsidRDefault="00A81BE4" w:rsidP="00F15FD2">
      <w:pPr>
        <w:pStyle w:val="ListParagraph"/>
        <w:numPr>
          <w:ilvl w:val="0"/>
          <w:numId w:val="22"/>
        </w:numPr>
        <w:spacing w:after="200" w:line="276" w:lineRule="auto"/>
      </w:pPr>
      <w:r>
        <w:t xml:space="preserve">Using assistive technology, virtual, remote and web-based solutions to support people with information and communication needs; </w:t>
      </w:r>
    </w:p>
    <w:p w14:paraId="5DCA99D1" w14:textId="77777777" w:rsidR="00A81BE4" w:rsidRDefault="00A81BE4" w:rsidP="00F15FD2">
      <w:pPr>
        <w:pStyle w:val="ListParagraph"/>
        <w:numPr>
          <w:ilvl w:val="0"/>
          <w:numId w:val="22"/>
        </w:numPr>
        <w:spacing w:after="200" w:line="276" w:lineRule="auto"/>
      </w:pPr>
      <w:r>
        <w:t>Achieving value for money and ‘added value’ with regards to accessible information and communication support;</w:t>
      </w:r>
    </w:p>
    <w:p w14:paraId="407BD31F" w14:textId="35A65932" w:rsidR="00A81BE4" w:rsidRDefault="00A81BE4" w:rsidP="00F15FD2">
      <w:pPr>
        <w:pStyle w:val="ListParagraph"/>
        <w:numPr>
          <w:ilvl w:val="0"/>
          <w:numId w:val="22"/>
        </w:numPr>
        <w:spacing w:after="200" w:line="276" w:lineRule="auto"/>
      </w:pPr>
      <w:r>
        <w:t>How to loca</w:t>
      </w:r>
      <w:r w:rsidR="00D22700">
        <w:t>lly assess compliance with the S</w:t>
      </w:r>
      <w:r>
        <w:t>tandard and staff knowledge / awareness;</w:t>
      </w:r>
    </w:p>
    <w:p w14:paraId="695F3130" w14:textId="77777777" w:rsidR="00A81BE4" w:rsidRDefault="00A81BE4" w:rsidP="00F15FD2">
      <w:pPr>
        <w:pStyle w:val="ListParagraph"/>
        <w:numPr>
          <w:ilvl w:val="0"/>
          <w:numId w:val="22"/>
        </w:numPr>
        <w:spacing w:after="200" w:line="276" w:lineRule="auto"/>
      </w:pPr>
      <w:r>
        <w:t xml:space="preserve">Effective ‘easy read’ information; </w:t>
      </w:r>
    </w:p>
    <w:p w14:paraId="03EEF1FB" w14:textId="77777777" w:rsidR="00A81BE4" w:rsidRDefault="00A81BE4" w:rsidP="00F15FD2">
      <w:pPr>
        <w:pStyle w:val="ListParagraph"/>
        <w:numPr>
          <w:ilvl w:val="0"/>
          <w:numId w:val="22"/>
        </w:numPr>
        <w:spacing w:after="200" w:line="276" w:lineRule="auto"/>
      </w:pPr>
      <w:r>
        <w:t>Inclusive communications – reducing the number of alternative formats needed by improving the accessibility of ‘standard’ documentation;</w:t>
      </w:r>
    </w:p>
    <w:p w14:paraId="00C5E11C" w14:textId="77777777" w:rsidR="00A81BE4" w:rsidRDefault="00A81BE4" w:rsidP="00F15FD2">
      <w:pPr>
        <w:pStyle w:val="ListParagraph"/>
        <w:numPr>
          <w:ilvl w:val="0"/>
          <w:numId w:val="22"/>
        </w:numPr>
        <w:spacing w:after="200" w:line="276" w:lineRule="auto"/>
      </w:pPr>
      <w:r>
        <w:t>Inclusive communications – how staff and services can support everyone with communication needs;</w:t>
      </w:r>
    </w:p>
    <w:p w14:paraId="4259A81E" w14:textId="77777777" w:rsidR="00A81BE4" w:rsidRDefault="00A81BE4" w:rsidP="00F15FD2">
      <w:pPr>
        <w:pStyle w:val="ListParagraph"/>
        <w:numPr>
          <w:ilvl w:val="0"/>
          <w:numId w:val="22"/>
        </w:numPr>
        <w:spacing w:after="200" w:line="276" w:lineRule="auto"/>
      </w:pPr>
      <w:r>
        <w:t>Inclusive communications – specific advice about supporting people with particular information and communication needs, for example people with hearing loss, dementia or aphasia;</w:t>
      </w:r>
    </w:p>
    <w:p w14:paraId="0493628A" w14:textId="77777777" w:rsidR="00A81BE4" w:rsidRDefault="00A81BE4" w:rsidP="00F15FD2">
      <w:pPr>
        <w:pStyle w:val="ListParagraph"/>
        <w:numPr>
          <w:ilvl w:val="0"/>
          <w:numId w:val="22"/>
        </w:numPr>
        <w:spacing w:after="200" w:line="276" w:lineRule="auto"/>
      </w:pPr>
      <w:r>
        <w:t xml:space="preserve">Inclusive communications – web accessibility and usability. </w:t>
      </w:r>
    </w:p>
    <w:p w14:paraId="25380CB2" w14:textId="77777777" w:rsidR="00A81BE4" w:rsidRDefault="00A81BE4" w:rsidP="00A81BE4">
      <w:r>
        <w:t>The following tools or templates will also be made available:</w:t>
      </w:r>
    </w:p>
    <w:p w14:paraId="5EAE317F" w14:textId="77777777" w:rsidR="00F15FD2" w:rsidRDefault="00F15FD2" w:rsidP="00A81BE4"/>
    <w:p w14:paraId="724BC3DB" w14:textId="77777777" w:rsidR="00A81BE4" w:rsidRDefault="00A81BE4" w:rsidP="00F15FD2">
      <w:pPr>
        <w:pStyle w:val="ListParagraph"/>
        <w:numPr>
          <w:ilvl w:val="0"/>
          <w:numId w:val="23"/>
        </w:numPr>
        <w:spacing w:after="200" w:line="276" w:lineRule="auto"/>
      </w:pPr>
      <w:r>
        <w:t>Accessible communications policy;</w:t>
      </w:r>
    </w:p>
    <w:p w14:paraId="5FA5956E" w14:textId="77777777" w:rsidR="00A81BE4" w:rsidRDefault="00A81BE4" w:rsidP="00F15FD2">
      <w:pPr>
        <w:pStyle w:val="ListParagraph"/>
        <w:numPr>
          <w:ilvl w:val="0"/>
          <w:numId w:val="23"/>
        </w:numPr>
        <w:spacing w:after="200" w:line="276" w:lineRule="auto"/>
      </w:pPr>
      <w:r>
        <w:t>Registration form;</w:t>
      </w:r>
    </w:p>
    <w:p w14:paraId="6E6273F3" w14:textId="77777777" w:rsidR="00A81BE4" w:rsidRDefault="00A81BE4" w:rsidP="00F15FD2">
      <w:pPr>
        <w:pStyle w:val="ListParagraph"/>
        <w:numPr>
          <w:ilvl w:val="0"/>
          <w:numId w:val="23"/>
        </w:numPr>
        <w:spacing w:after="200" w:line="276" w:lineRule="auto"/>
      </w:pPr>
      <w:r>
        <w:t xml:space="preserve">Service user ‘help’ card; </w:t>
      </w:r>
    </w:p>
    <w:p w14:paraId="52072D0F" w14:textId="77777777" w:rsidR="00A81BE4" w:rsidRDefault="00A81BE4" w:rsidP="00F15FD2">
      <w:pPr>
        <w:pStyle w:val="ListParagraph"/>
        <w:numPr>
          <w:ilvl w:val="0"/>
          <w:numId w:val="23"/>
        </w:numPr>
        <w:spacing w:after="200" w:line="276" w:lineRule="auto"/>
      </w:pPr>
      <w:r>
        <w:t>Communication ‘passport’;</w:t>
      </w:r>
    </w:p>
    <w:p w14:paraId="785874FC" w14:textId="77777777" w:rsidR="00A81BE4" w:rsidRDefault="00A81BE4" w:rsidP="00F15FD2">
      <w:pPr>
        <w:pStyle w:val="ListParagraph"/>
        <w:numPr>
          <w:ilvl w:val="0"/>
          <w:numId w:val="23"/>
        </w:numPr>
        <w:spacing w:after="200" w:line="276" w:lineRule="auto"/>
      </w:pPr>
      <w:r>
        <w:t xml:space="preserve">Tools to enable internal audit of preparedness and compliance; </w:t>
      </w:r>
    </w:p>
    <w:p w14:paraId="748CCDE5" w14:textId="77777777" w:rsidR="00A81BE4" w:rsidRDefault="00A81BE4" w:rsidP="00F15FD2">
      <w:pPr>
        <w:pStyle w:val="ListParagraph"/>
        <w:numPr>
          <w:ilvl w:val="0"/>
          <w:numId w:val="23"/>
        </w:numPr>
        <w:spacing w:after="200" w:line="276" w:lineRule="auto"/>
      </w:pPr>
      <w:r>
        <w:t>Posters, statements and other prompts which may be used to encourage people to inform the service that they have any information or communication needs.</w:t>
      </w:r>
    </w:p>
    <w:p w14:paraId="58C3CF30" w14:textId="77777777" w:rsidR="00A81BE4" w:rsidRDefault="00A81BE4" w:rsidP="00A81BE4">
      <w:r>
        <w:t>In addition, short, concise introductory and reference documents will be developed, including: ‘t</w:t>
      </w:r>
      <w:r w:rsidRPr="000E36AF">
        <w:t>op tips</w:t>
      </w:r>
      <w:r>
        <w:t>;’ myth busters; q</w:t>
      </w:r>
      <w:r w:rsidRPr="000E36AF">
        <w:t>uick guides;</w:t>
      </w:r>
      <w:r>
        <w:t xml:space="preserve"> and a glossary of terms / definitions.</w:t>
      </w:r>
    </w:p>
    <w:p w14:paraId="4472B3F5" w14:textId="77777777" w:rsidR="00FA7CBE" w:rsidRDefault="00FA7CBE" w:rsidP="00A81BE4"/>
    <w:p w14:paraId="7F6E9AE9" w14:textId="77777777" w:rsidR="00FA7CBE" w:rsidRDefault="00FA7CBE" w:rsidP="00A81BE4">
      <w:r>
        <w:t>The</w:t>
      </w:r>
      <w:r w:rsidR="00A81BE4">
        <w:t xml:space="preserve"> Communication Plan provides further detail on specific awareness-raising activities, and ways in which available resources will be promoted. </w:t>
      </w:r>
    </w:p>
    <w:p w14:paraId="35333310" w14:textId="77777777" w:rsidR="00FA7CBE" w:rsidRDefault="00FA7CBE" w:rsidP="00A81BE4"/>
    <w:p w14:paraId="6AF04E29" w14:textId="5139E5D6" w:rsidR="00A81BE4" w:rsidRDefault="00A81BE4" w:rsidP="00A81BE4">
      <w:r>
        <w:t>It is intended that all of the resources will be made freely and publicly available online, and that relevant resources will be developed in partnership with other organisations with relevant expertise, including from the voluntary and community sector and professional representative bodies. In addition, communications will signpost organisations</w:t>
      </w:r>
      <w:r w:rsidRPr="00C627F8">
        <w:t xml:space="preserve"> to other sources of support.  </w:t>
      </w:r>
    </w:p>
    <w:p w14:paraId="5BADD124" w14:textId="77777777" w:rsidR="00F15FD2" w:rsidRPr="006B48B4" w:rsidRDefault="00F15FD2" w:rsidP="00A81BE4"/>
    <w:p w14:paraId="1FF3600D" w14:textId="77777777" w:rsidR="00A81BE4" w:rsidRDefault="00A81BE4" w:rsidP="00E945D3">
      <w:pPr>
        <w:pStyle w:val="Heading2"/>
      </w:pPr>
      <w:bookmarkStart w:id="107" w:name="_Toc419379647"/>
      <w:bookmarkStart w:id="108" w:name="_Toc423528344"/>
      <w:r>
        <w:t>E-learning module</w:t>
      </w:r>
      <w:bookmarkEnd w:id="107"/>
      <w:bookmarkEnd w:id="108"/>
    </w:p>
    <w:p w14:paraId="56B88E97" w14:textId="4E93E3D4" w:rsidR="00A81BE4" w:rsidRDefault="00A81BE4" w:rsidP="00A81BE4">
      <w:r>
        <w:t>In recognition of the identified need for greater awareness and education of health and social care staff to enable them to confidently, sensitively</w:t>
      </w:r>
      <w:r w:rsidR="00CF1DCF">
        <w:t xml:space="preserve"> and effectively implement the Accessible Information S</w:t>
      </w:r>
      <w:r>
        <w:t xml:space="preserve">tandard, NHS England will make available a free-to-access e-learning module. </w:t>
      </w:r>
    </w:p>
    <w:p w14:paraId="363D4385" w14:textId="77777777" w:rsidR="00F15FD2" w:rsidRDefault="00F15FD2" w:rsidP="00A81BE4"/>
    <w:p w14:paraId="014315B8" w14:textId="10FDFA78" w:rsidR="00A81BE4" w:rsidRDefault="00A81BE4" w:rsidP="00A81BE4">
      <w:r>
        <w:t xml:space="preserve">The ‘accessible information’ e-learning module will </w:t>
      </w:r>
      <w:r w:rsidRPr="00F555CB">
        <w:t>support organisations</w:t>
      </w:r>
      <w:r w:rsidR="00CF1DCF">
        <w:t xml:space="preserve"> and staff in implementing the Accessible Information S</w:t>
      </w:r>
      <w:r w:rsidRPr="00F555CB">
        <w:t>tandard through raising awareness of the needs of people with information and communication disabiliti</w:t>
      </w:r>
      <w:r w:rsidR="00D22700">
        <w:t>es, putting the S</w:t>
      </w:r>
      <w:r w:rsidRPr="00F555CB">
        <w:t>tandard in context (both legal, strategic and policy), and including practical examples and scenarios which demonstrate actions which can and should be taken by health and social care staff to support people with information and communication needs.</w:t>
      </w:r>
    </w:p>
    <w:p w14:paraId="05A4E5AD" w14:textId="282A7F2E" w:rsidR="00A81BE4" w:rsidRDefault="00A81BE4" w:rsidP="00A81BE4">
      <w:r>
        <w:t>The overall focus of the module will be on e</w:t>
      </w:r>
      <w:r w:rsidR="00CF1DCF">
        <w:t>ffective implementation of the Accessible Information S</w:t>
      </w:r>
      <w:r>
        <w:t xml:space="preserve">tandard in practice, and promoting equality through accessible information and communication. </w:t>
      </w:r>
    </w:p>
    <w:p w14:paraId="67541F4E" w14:textId="77777777" w:rsidR="00F15FD2" w:rsidRDefault="00F15FD2" w:rsidP="00A81BE4"/>
    <w:p w14:paraId="220BC94F" w14:textId="77777777" w:rsidR="00A81BE4" w:rsidRDefault="00A81BE4" w:rsidP="00A81BE4">
      <w:r>
        <w:t xml:space="preserve">Steps will be taken to ensure that the module is as interactive and engaging as possible, including exploring the use of video content such as ‘talking heads’, for example service users sharing their experiences of good and bad practice, challenges and solutions. A short test to assess understanding will be included at the end of the module, with staff gaining a mark of 80% or above receiving an e-certificate of achievement. </w:t>
      </w:r>
    </w:p>
    <w:p w14:paraId="083AAB02" w14:textId="77777777" w:rsidR="00FA7CBE" w:rsidRDefault="00FA7CBE" w:rsidP="00A81BE4"/>
    <w:p w14:paraId="3936A829" w14:textId="4DBF160F" w:rsidR="00A81BE4" w:rsidRDefault="00A81BE4" w:rsidP="00A81BE4">
      <w:r>
        <w:t xml:space="preserve">The e-learning module will be made freely available online, with a specific location to be determined, although likely incorporated as part of an existing suite of professional resources / e-learning content, such as </w:t>
      </w:r>
      <w:r w:rsidRPr="00112ACD">
        <w:t xml:space="preserve">the </w:t>
      </w:r>
      <w:hyperlink r:id="rId62" w:history="1">
        <w:r w:rsidRPr="00112ACD">
          <w:rPr>
            <w:rStyle w:val="Hyperlink"/>
          </w:rPr>
          <w:t>Embedding Informatics in Clinical Education and Practice (eICE)</w:t>
        </w:r>
      </w:hyperlink>
      <w:r w:rsidRPr="00112ACD">
        <w:t xml:space="preserve"> online programme</w:t>
      </w:r>
      <w:r>
        <w:t xml:space="preserve">. The possibility of incorporating the module as part of mandatory equality and diversity training will also be considered. </w:t>
      </w:r>
    </w:p>
    <w:p w14:paraId="2141D2F2" w14:textId="77777777" w:rsidR="00F15FD2" w:rsidRPr="00F555CB" w:rsidRDefault="00F15FD2" w:rsidP="00A81BE4"/>
    <w:p w14:paraId="00DDF9E3" w14:textId="77777777" w:rsidR="00A81BE4" w:rsidRDefault="00A81BE4" w:rsidP="00E945D3">
      <w:pPr>
        <w:pStyle w:val="Heading2"/>
      </w:pPr>
      <w:bookmarkStart w:id="109" w:name="_Toc419379648"/>
      <w:bookmarkStart w:id="110" w:name="_Toc423528345"/>
      <w:r>
        <w:t>Learning events</w:t>
      </w:r>
      <w:bookmarkEnd w:id="109"/>
      <w:bookmarkEnd w:id="110"/>
      <w:r>
        <w:t xml:space="preserve"> </w:t>
      </w:r>
    </w:p>
    <w:p w14:paraId="5EC8321C" w14:textId="1AD22590" w:rsidR="00A81BE4" w:rsidRDefault="00A81BE4" w:rsidP="00A81BE4">
      <w:r>
        <w:t>A series of learning events will be held during 2015</w:t>
      </w:r>
      <w:r w:rsidR="00FA7CBE">
        <w:t>/16</w:t>
      </w:r>
      <w:r>
        <w:t xml:space="preserve"> to support implementation and provide an opportunity for the sharing of solutions and good practice. It is anticipated that between six and eight such events will take place across England during quarters two and three of the 2015/16 financial year. </w:t>
      </w:r>
    </w:p>
    <w:p w14:paraId="75465F0F" w14:textId="77777777" w:rsidR="00F15FD2" w:rsidRDefault="00F15FD2" w:rsidP="00A81BE4"/>
    <w:p w14:paraId="4137424D" w14:textId="77777777" w:rsidR="00A81BE4" w:rsidRDefault="00A81BE4" w:rsidP="00A81BE4">
      <w:r>
        <w:t xml:space="preserve">It is hoped the events will be co-hosted or hosted by health or social care organisations demonstrating best practice in the field of accessible information and communication, perhaps in partnership with a relevant organisation from the voluntary and community sector. </w:t>
      </w:r>
    </w:p>
    <w:p w14:paraId="27B9B7CA" w14:textId="77777777" w:rsidR="00F15FD2" w:rsidRDefault="00F15FD2" w:rsidP="00A81BE4"/>
    <w:p w14:paraId="7FF75903" w14:textId="5DC6600D" w:rsidR="00A81BE4" w:rsidRDefault="00A81BE4" w:rsidP="00A81BE4">
      <w:r>
        <w:t xml:space="preserve">The arrangements for these events will link into other implementation support approaches outlined </w:t>
      </w:r>
      <w:r w:rsidR="00FA7CBE">
        <w:t>in this section</w:t>
      </w:r>
      <w:r>
        <w:t>, for example they will provide opportunities</w:t>
      </w:r>
      <w:r w:rsidRPr="00C12143">
        <w:t xml:space="preserve"> to showcase best practice and for people working in health and social care settings to learn from ‘peer champions’, and receive practical advice to support effective implementation.</w:t>
      </w:r>
    </w:p>
    <w:p w14:paraId="1ACC853F" w14:textId="77777777" w:rsidR="00F15FD2" w:rsidRDefault="00F15FD2" w:rsidP="00A81BE4"/>
    <w:p w14:paraId="4F1ECE83" w14:textId="77777777" w:rsidR="00A81BE4" w:rsidRDefault="00A81BE4" w:rsidP="00E945D3">
      <w:pPr>
        <w:pStyle w:val="Heading2"/>
      </w:pPr>
      <w:bookmarkStart w:id="111" w:name="_Toc419379649"/>
      <w:bookmarkStart w:id="112" w:name="_Toc423528346"/>
      <w:r>
        <w:t>Peer champions</w:t>
      </w:r>
      <w:bookmarkEnd w:id="111"/>
      <w:bookmarkEnd w:id="112"/>
    </w:p>
    <w:p w14:paraId="6BE54C55" w14:textId="2CC7C1A8" w:rsidR="00A81BE4" w:rsidRDefault="00A81BE4" w:rsidP="00A81BE4">
      <w:r>
        <w:t>As part of supporting the e</w:t>
      </w:r>
      <w:r w:rsidR="00CF1DCF">
        <w:t>ffective implementation of the Accessible Information S</w:t>
      </w:r>
      <w:r>
        <w:t xml:space="preserve">tandard, NHS England will facilitate and support the identification of ‘peer champions’ </w:t>
      </w:r>
      <w:r w:rsidR="00CF1DCF">
        <w:t>for the Accessible Information S</w:t>
      </w:r>
      <w:r w:rsidRPr="00475CE1">
        <w:t xml:space="preserve">tandard, </w:t>
      </w:r>
      <w:r>
        <w:t>and</w:t>
      </w:r>
      <w:r w:rsidRPr="00475CE1">
        <w:t xml:space="preserve"> for accessible information and communication more widely. There are two aspects to this:</w:t>
      </w:r>
    </w:p>
    <w:p w14:paraId="33207297" w14:textId="77777777" w:rsidR="00F15FD2" w:rsidRPr="00475CE1" w:rsidRDefault="00F15FD2" w:rsidP="00A81BE4"/>
    <w:p w14:paraId="56AE436D" w14:textId="77777777" w:rsidR="00A81BE4" w:rsidRPr="00475CE1" w:rsidRDefault="00A81BE4" w:rsidP="00F15FD2">
      <w:pPr>
        <w:numPr>
          <w:ilvl w:val="0"/>
          <w:numId w:val="24"/>
        </w:numPr>
        <w:spacing w:after="140"/>
        <w:textboxTightWrap w:val="allLines"/>
      </w:pPr>
      <w:r w:rsidRPr="00475CE1">
        <w:t>‘Professional champions’: people who work in NHS or adult social care settings who are committed to working in ways which promote accessible information and / or the effective provision of communication support, for example GPs, nurses, social workers;</w:t>
      </w:r>
    </w:p>
    <w:p w14:paraId="765D91D3" w14:textId="77777777" w:rsidR="00A81BE4" w:rsidRPr="00475CE1" w:rsidRDefault="00A81BE4" w:rsidP="00F15FD2">
      <w:pPr>
        <w:numPr>
          <w:ilvl w:val="0"/>
          <w:numId w:val="24"/>
        </w:numPr>
        <w:spacing w:after="140"/>
        <w:textboxTightWrap w:val="allLines"/>
      </w:pPr>
      <w:r w:rsidRPr="00475CE1">
        <w:t>‘Service user champions’: people who access NHS or adult social care services who are committed to supporting access to accessible information and communication support.</w:t>
      </w:r>
    </w:p>
    <w:p w14:paraId="4F1F96EA" w14:textId="6F59E718" w:rsidR="00F15FD2" w:rsidRDefault="00A81BE4" w:rsidP="00A81BE4">
      <w:r>
        <w:t>Both types of champion could support their peers, for example a GP ‘peer champion’ could support a GP who was concerned or struggling w</w:t>
      </w:r>
      <w:r w:rsidR="00CF1DCF">
        <w:t>ith a particular aspect of the Accessible I</w:t>
      </w:r>
      <w:r>
        <w:t>nform</w:t>
      </w:r>
      <w:r w:rsidR="00CF1DCF">
        <w:t>ation S</w:t>
      </w:r>
      <w:r>
        <w:t>tandard, and a d/Deaf ‘service user champion’ could support other d/Deaf</w:t>
      </w:r>
      <w:r w:rsidR="00CF1DCF">
        <w:t xml:space="preserve"> people to understand what the Accessible Information S</w:t>
      </w:r>
      <w:r>
        <w:t>tandard means for them. In addition, ‘service user champions’ could support health and social care professionals and organisation</w:t>
      </w:r>
      <w:r w:rsidR="00D22700">
        <w:t>s to effectively implement the S</w:t>
      </w:r>
      <w:r>
        <w:t xml:space="preserve">tandard. </w:t>
      </w:r>
    </w:p>
    <w:p w14:paraId="670382A5" w14:textId="77777777" w:rsidR="00D22700" w:rsidRDefault="00D22700" w:rsidP="00A81BE4"/>
    <w:p w14:paraId="48E2AA57" w14:textId="77777777" w:rsidR="00A81BE4" w:rsidRDefault="00A81BE4" w:rsidP="00E945D3">
      <w:pPr>
        <w:pStyle w:val="Heading2"/>
      </w:pPr>
      <w:bookmarkStart w:id="113" w:name="_Toc419379650"/>
      <w:bookmarkStart w:id="114" w:name="_Toc423528347"/>
      <w:r>
        <w:t>An online community</w:t>
      </w:r>
      <w:bookmarkEnd w:id="113"/>
      <w:bookmarkEnd w:id="114"/>
      <w:r>
        <w:t xml:space="preserve"> </w:t>
      </w:r>
    </w:p>
    <w:p w14:paraId="3AADBA6D" w14:textId="14626D7C" w:rsidR="00A81BE4" w:rsidRDefault="00A81BE4" w:rsidP="00A81BE4">
      <w:r>
        <w:t>NHS England will establish a virtual ‘</w:t>
      </w:r>
      <w:r w:rsidRPr="0011179F">
        <w:t>community of interest</w:t>
      </w:r>
      <w:r>
        <w:t>’</w:t>
      </w:r>
      <w:r w:rsidR="00D22700">
        <w:t xml:space="preserve"> for the S</w:t>
      </w:r>
      <w:r w:rsidRPr="0011179F">
        <w:t>tandard, as part of which stakeholders and professionals from applicable organisations c</w:t>
      </w:r>
      <w:r w:rsidR="00FA7CBE">
        <w:t>an</w:t>
      </w:r>
      <w:r w:rsidRPr="0011179F">
        <w:t xml:space="preserve"> share queries, solutions and good practice using an online platform.</w:t>
      </w:r>
      <w:r>
        <w:t xml:space="preserve"> This community w</w:t>
      </w:r>
      <w:r w:rsidR="00FA7CBE">
        <w:t xml:space="preserve">ill </w:t>
      </w:r>
      <w:r>
        <w:t>connect into wider work to identify and share good practice, w</w:t>
      </w:r>
      <w:r w:rsidR="00FA7CBE">
        <w:t>ill</w:t>
      </w:r>
      <w:r>
        <w:t xml:space="preserve"> include the peer champions, and link to available</w:t>
      </w:r>
      <w:r w:rsidR="00D22700">
        <w:t xml:space="preserve"> resources associated with the S</w:t>
      </w:r>
      <w:r>
        <w:t xml:space="preserve">tandard. </w:t>
      </w:r>
    </w:p>
    <w:p w14:paraId="40DE5CBF" w14:textId="77777777" w:rsidR="00F15FD2" w:rsidRDefault="00F15FD2" w:rsidP="00A81BE4"/>
    <w:p w14:paraId="35D5B3E0" w14:textId="77777777" w:rsidR="00A81BE4" w:rsidRDefault="00A81BE4" w:rsidP="00FA7CBE">
      <w:pPr>
        <w:pStyle w:val="Heading2"/>
      </w:pPr>
      <w:bookmarkStart w:id="115" w:name="_Toc419379651"/>
      <w:bookmarkStart w:id="116" w:name="_Toc423528348"/>
      <w:r>
        <w:t xml:space="preserve">Promoting good and </w:t>
      </w:r>
      <w:r w:rsidRPr="00FA7CBE">
        <w:t>best</w:t>
      </w:r>
      <w:r>
        <w:t xml:space="preserve"> practice</w:t>
      </w:r>
      <w:bookmarkEnd w:id="115"/>
      <w:bookmarkEnd w:id="116"/>
      <w:r>
        <w:t xml:space="preserve"> </w:t>
      </w:r>
    </w:p>
    <w:p w14:paraId="62626EC4" w14:textId="266FDF43" w:rsidR="00A81BE4" w:rsidRDefault="00A81BE4" w:rsidP="00A81BE4">
      <w:r w:rsidRPr="00475CE1">
        <w:t xml:space="preserve">The importance of promoting or publicising good and best practice in the field of accessible information and communication support </w:t>
      </w:r>
      <w:r>
        <w:t>is</w:t>
      </w:r>
      <w:r w:rsidRPr="00475CE1">
        <w:t xml:space="preserve"> acknowledged as an important way to</w:t>
      </w:r>
      <w:r w:rsidR="00CF1DCF">
        <w:t xml:space="preserve"> support implementation of the Accessible Information S</w:t>
      </w:r>
      <w:r w:rsidRPr="00475CE1">
        <w:t>tandard by organisations.</w:t>
      </w:r>
      <w:r>
        <w:t xml:space="preserve"> NHS England will support the identification and promotion of good and best practice though: </w:t>
      </w:r>
    </w:p>
    <w:p w14:paraId="2D98E561" w14:textId="77777777" w:rsidR="00F15FD2" w:rsidRDefault="00F15FD2" w:rsidP="00A81BE4"/>
    <w:p w14:paraId="75403F99" w14:textId="77777777" w:rsidR="00A81BE4" w:rsidRPr="00475CE1" w:rsidRDefault="00A81BE4" w:rsidP="00F15FD2">
      <w:pPr>
        <w:numPr>
          <w:ilvl w:val="0"/>
          <w:numId w:val="25"/>
        </w:numPr>
        <w:spacing w:after="140"/>
        <w:textboxTightWrap w:val="allLines"/>
      </w:pPr>
      <w:r w:rsidRPr="00475CE1">
        <w:t xml:space="preserve">Proactively inviting organisations to share examples or case studies; </w:t>
      </w:r>
    </w:p>
    <w:p w14:paraId="3CD4CE16" w14:textId="77777777" w:rsidR="00A81BE4" w:rsidRPr="00475CE1" w:rsidRDefault="00A81BE4" w:rsidP="00F15FD2">
      <w:pPr>
        <w:numPr>
          <w:ilvl w:val="0"/>
          <w:numId w:val="25"/>
        </w:numPr>
        <w:spacing w:after="140"/>
        <w:textboxTightWrap w:val="allLines"/>
      </w:pPr>
      <w:r w:rsidRPr="00475CE1">
        <w:t>‘Hosting’ examples of good practice online;</w:t>
      </w:r>
    </w:p>
    <w:p w14:paraId="4AF3056C" w14:textId="77777777" w:rsidR="00A81BE4" w:rsidRPr="00475CE1" w:rsidRDefault="00A81BE4" w:rsidP="00F15FD2">
      <w:pPr>
        <w:numPr>
          <w:ilvl w:val="0"/>
          <w:numId w:val="25"/>
        </w:numPr>
        <w:spacing w:after="140"/>
        <w:textboxTightWrap w:val="allLines"/>
      </w:pPr>
      <w:r w:rsidRPr="00475CE1">
        <w:t>Recognising (in some way) those organisations that are excelling;</w:t>
      </w:r>
    </w:p>
    <w:p w14:paraId="6823DB7F" w14:textId="77777777" w:rsidR="00A81BE4" w:rsidRDefault="00A81BE4" w:rsidP="00F15FD2">
      <w:pPr>
        <w:numPr>
          <w:ilvl w:val="0"/>
          <w:numId w:val="25"/>
        </w:numPr>
        <w:spacing w:after="140"/>
        <w:textboxTightWrap w:val="allLines"/>
      </w:pPr>
      <w:r w:rsidRPr="00475CE1">
        <w:t xml:space="preserve">Publicising examples via </w:t>
      </w:r>
      <w:r>
        <w:t>existing communication channels;</w:t>
      </w:r>
    </w:p>
    <w:p w14:paraId="5DA4737B" w14:textId="086F166D" w:rsidR="00F15FD2" w:rsidRDefault="00A81BE4" w:rsidP="00F15FD2">
      <w:pPr>
        <w:numPr>
          <w:ilvl w:val="0"/>
          <w:numId w:val="25"/>
        </w:numPr>
        <w:spacing w:after="140"/>
        <w:textboxTightWrap w:val="allLines"/>
      </w:pPr>
      <w:r>
        <w:t>Showcasing examples of good practice as part of learning events and doc</w:t>
      </w:r>
      <w:r w:rsidR="00D22700">
        <w:t>umentation associated with the S</w:t>
      </w:r>
      <w:r>
        <w:t>tandard.</w:t>
      </w:r>
    </w:p>
    <w:p w14:paraId="5461A8B7" w14:textId="77777777" w:rsidR="00A81BE4" w:rsidRDefault="00A81BE4" w:rsidP="00E945D3">
      <w:pPr>
        <w:pStyle w:val="Heading2"/>
      </w:pPr>
      <w:bookmarkStart w:id="117" w:name="_Toc419379652"/>
      <w:bookmarkStart w:id="118" w:name="_Toc423528349"/>
      <w:r>
        <w:t>Peer-to-peer events</w:t>
      </w:r>
      <w:bookmarkEnd w:id="117"/>
      <w:bookmarkEnd w:id="118"/>
      <w:r>
        <w:t xml:space="preserve"> </w:t>
      </w:r>
    </w:p>
    <w:p w14:paraId="419249D3" w14:textId="7793293D" w:rsidR="00A81BE4" w:rsidRDefault="00A81BE4" w:rsidP="00A81BE4">
      <w:r>
        <w:t xml:space="preserve">In addition to the implementation events outlined above, and the events to be hosted by voluntary sector strategic partners, outlined below, NHS England will also arrange a number of smaller events specifically aimed at bringing peers together to work through implementation challenges, share learning and good practice, and identify solutions, including where solutions may be shared or co-commissioned across organisational boundaries. It is anticipated that these events will be hosted / </w:t>
      </w:r>
      <w:r w:rsidR="00FA7CBE">
        <w:t xml:space="preserve">co-hosted </w:t>
      </w:r>
      <w:r>
        <w:t xml:space="preserve">by voluntary sector organisations. </w:t>
      </w:r>
    </w:p>
    <w:p w14:paraId="0482895F" w14:textId="77777777" w:rsidR="00F15FD2" w:rsidRDefault="00F15FD2" w:rsidP="00A81BE4"/>
    <w:p w14:paraId="2426F939" w14:textId="77777777" w:rsidR="00A81BE4" w:rsidRDefault="00A81BE4" w:rsidP="00E945D3">
      <w:pPr>
        <w:pStyle w:val="Heading2"/>
      </w:pPr>
      <w:bookmarkStart w:id="119" w:name="_Toc419379653"/>
      <w:bookmarkStart w:id="120" w:name="_Toc423528350"/>
      <w:r>
        <w:t>Support from external organisations</w:t>
      </w:r>
      <w:bookmarkEnd w:id="119"/>
      <w:bookmarkEnd w:id="120"/>
      <w:r>
        <w:t xml:space="preserve"> </w:t>
      </w:r>
    </w:p>
    <w:p w14:paraId="0633C3D2" w14:textId="77777777" w:rsidR="00A81BE4" w:rsidRPr="00E05294" w:rsidRDefault="00A81BE4" w:rsidP="00B0604A">
      <w:pPr>
        <w:pStyle w:val="Heading3"/>
      </w:pPr>
      <w:bookmarkStart w:id="121" w:name="_Toc423528351"/>
      <w:r w:rsidRPr="00E05294">
        <w:t>The voluntary sector strategic partner programme</w:t>
      </w:r>
      <w:bookmarkEnd w:id="121"/>
      <w:r w:rsidRPr="00E05294">
        <w:t xml:space="preserve"> </w:t>
      </w:r>
    </w:p>
    <w:p w14:paraId="0AEC070A" w14:textId="77777777" w:rsidR="00A81BE4" w:rsidRPr="00E05294" w:rsidRDefault="00A81BE4" w:rsidP="00BA1A56">
      <w:pPr>
        <w:pStyle w:val="Heading4"/>
      </w:pPr>
      <w:r w:rsidRPr="00E05294">
        <w:t xml:space="preserve">Overview </w:t>
      </w:r>
    </w:p>
    <w:p w14:paraId="19170089" w14:textId="56C48F32" w:rsidR="00A81BE4" w:rsidRDefault="00A81BE4" w:rsidP="00A81BE4">
      <w:r>
        <w:t xml:space="preserve">The Department of Health, NHS England and Public Health England Voluntary Sector Strategic Partner programme brings together expertise from the voluntary and community sector to work with system organisations </w:t>
      </w:r>
      <w:r w:rsidRPr="0017374B">
        <w:t>on key aspects of health, social care, and public health policy on behalf of patients, service users and the wider public. The</w:t>
      </w:r>
      <w:r>
        <w:t>re are currently 22 partners, with extensive</w:t>
      </w:r>
      <w:r w:rsidRPr="0017374B">
        <w:t xml:space="preserve"> reach into the many thousands of local charities and voluntary organisations in England. </w:t>
      </w:r>
    </w:p>
    <w:p w14:paraId="4DB64455" w14:textId="77777777" w:rsidR="00FA7CBE" w:rsidRDefault="00FA7CBE" w:rsidP="00A81BE4"/>
    <w:p w14:paraId="227C44FD" w14:textId="2EA19FD7" w:rsidR="00A81BE4" w:rsidRPr="0017374B" w:rsidRDefault="00A81BE4" w:rsidP="00A81BE4">
      <w:r>
        <w:t xml:space="preserve">Each year, each partner agrees a funded </w:t>
      </w:r>
      <w:proofErr w:type="spellStart"/>
      <w:r>
        <w:t>workplan</w:t>
      </w:r>
      <w:proofErr w:type="spellEnd"/>
      <w:r>
        <w:t>. For the 2015/16 financial year, specific activities to support the e</w:t>
      </w:r>
      <w:r w:rsidR="00CF1DCF">
        <w:t>ffective implementation of the Accessible Information S</w:t>
      </w:r>
      <w:r>
        <w:t xml:space="preserve">tandard are included as part of the </w:t>
      </w:r>
      <w:proofErr w:type="spellStart"/>
      <w:r>
        <w:t>workplans</w:t>
      </w:r>
      <w:proofErr w:type="spellEnd"/>
      <w:r>
        <w:t xml:space="preserve"> for: </w:t>
      </w:r>
    </w:p>
    <w:p w14:paraId="146F60C0" w14:textId="77777777" w:rsidR="00A81BE4" w:rsidRDefault="00A81BE4" w:rsidP="00A81BE4"/>
    <w:p w14:paraId="0FDF5A21" w14:textId="77777777" w:rsidR="00A81BE4" w:rsidRPr="00551EA6" w:rsidRDefault="00A81BE4" w:rsidP="00F15FD2">
      <w:pPr>
        <w:pStyle w:val="ListParagraph"/>
        <w:numPr>
          <w:ilvl w:val="0"/>
          <w:numId w:val="26"/>
        </w:numPr>
        <w:rPr>
          <w:rFonts w:cs="Arial"/>
        </w:rPr>
      </w:pPr>
      <w:r>
        <w:t>The Win-</w:t>
      </w:r>
      <w:r w:rsidRPr="00551EA6">
        <w:t>W</w:t>
      </w:r>
      <w:r w:rsidRPr="00551EA6">
        <w:rPr>
          <w:rFonts w:cs="Arial"/>
        </w:rPr>
        <w:t>in Alliance</w:t>
      </w:r>
      <w:r w:rsidRPr="00551EA6">
        <w:rPr>
          <w:rFonts w:eastAsia="Calibri" w:cs="Arial"/>
        </w:rPr>
        <w:t xml:space="preserve"> (which is made up of </w:t>
      </w:r>
      <w:r w:rsidRPr="00551EA6">
        <w:rPr>
          <w:rFonts w:cs="Arial"/>
        </w:rPr>
        <w:t>Disability Rights UK, Shaping Our Lives and CHANGE);</w:t>
      </w:r>
    </w:p>
    <w:p w14:paraId="06915632" w14:textId="77777777" w:rsidR="00A81BE4" w:rsidRPr="00551EA6" w:rsidRDefault="00A81BE4" w:rsidP="00F15FD2">
      <w:pPr>
        <w:pStyle w:val="ListParagraph"/>
        <w:numPr>
          <w:ilvl w:val="0"/>
          <w:numId w:val="26"/>
        </w:numPr>
        <w:rPr>
          <w:rFonts w:cs="Arial"/>
        </w:rPr>
      </w:pPr>
      <w:r w:rsidRPr="00551EA6">
        <w:rPr>
          <w:rFonts w:cs="Arial"/>
        </w:rPr>
        <w:t>The Disability Partnership</w:t>
      </w:r>
      <w:r w:rsidRPr="00551EA6">
        <w:rPr>
          <w:rFonts w:eastAsia="Calibri" w:cs="Arial"/>
        </w:rPr>
        <w:t xml:space="preserve"> (</w:t>
      </w:r>
      <w:r>
        <w:rPr>
          <w:rFonts w:eastAsia="Calibri" w:cs="Arial"/>
        </w:rPr>
        <w:t>which is made up of</w:t>
      </w:r>
      <w:r w:rsidRPr="00551EA6">
        <w:rPr>
          <w:rFonts w:eastAsia="Calibri" w:cs="Arial"/>
        </w:rPr>
        <w:t xml:space="preserve"> the </w:t>
      </w:r>
      <w:r w:rsidRPr="00551EA6">
        <w:rPr>
          <w:rFonts w:cs="Arial"/>
        </w:rPr>
        <w:t xml:space="preserve">Royal </w:t>
      </w:r>
      <w:proofErr w:type="spellStart"/>
      <w:r w:rsidRPr="00551EA6">
        <w:rPr>
          <w:rFonts w:cs="Arial"/>
        </w:rPr>
        <w:t>Mencap</w:t>
      </w:r>
      <w:proofErr w:type="spellEnd"/>
      <w:r w:rsidRPr="00551EA6">
        <w:rPr>
          <w:rFonts w:cs="Arial"/>
        </w:rPr>
        <w:t xml:space="preserve"> Society, National Autism Society</w:t>
      </w:r>
      <w:r>
        <w:rPr>
          <w:rFonts w:cs="Arial"/>
        </w:rPr>
        <w:t xml:space="preserve">, Sense and </w:t>
      </w:r>
      <w:r w:rsidRPr="00551EA6">
        <w:rPr>
          <w:rFonts w:cs="Arial"/>
        </w:rPr>
        <w:t>Scope);</w:t>
      </w:r>
    </w:p>
    <w:p w14:paraId="37EBF1EB" w14:textId="1A69E002" w:rsidR="00B0604A" w:rsidRDefault="00A81BE4" w:rsidP="00B0604A">
      <w:pPr>
        <w:pStyle w:val="ListParagraph"/>
        <w:numPr>
          <w:ilvl w:val="0"/>
          <w:numId w:val="26"/>
        </w:numPr>
      </w:pPr>
      <w:r w:rsidRPr="00892E6F">
        <w:t>Voluntary Organisations Disability Group (VODG), National Care Forum (NCF) and Sue Ryder Care</w:t>
      </w:r>
      <w:r>
        <w:t>.</w:t>
      </w:r>
    </w:p>
    <w:p w14:paraId="0DA10C2B" w14:textId="24985EF3" w:rsidR="00A81BE4" w:rsidRDefault="00A81BE4" w:rsidP="00BA1A56">
      <w:pPr>
        <w:pStyle w:val="Heading4"/>
      </w:pPr>
      <w:r>
        <w:t xml:space="preserve">Implementation support from </w:t>
      </w:r>
      <w:r w:rsidRPr="00E34396">
        <w:t>CHANGE</w:t>
      </w:r>
    </w:p>
    <w:p w14:paraId="765C9579" w14:textId="5A194379" w:rsidR="00A81BE4" w:rsidRDefault="00A81BE4" w:rsidP="00A81BE4">
      <w:r>
        <w:t>“A key part of the methodology will be the employment of people with lived experience of learning disabilities, autism and</w:t>
      </w:r>
      <w:r w:rsidR="00FA7CBE">
        <w:t xml:space="preserve"> </w:t>
      </w:r>
      <w:r>
        <w:t>/</w:t>
      </w:r>
      <w:r w:rsidR="00FA7CBE">
        <w:t xml:space="preserve"> </w:t>
      </w:r>
      <w:r>
        <w:t>or sensory impairment as Accessible Information Standard Champions. The work will be carried out through large-scale, national awareness events, training sessions for profes</w:t>
      </w:r>
      <w:r w:rsidR="00D22700">
        <w:t>sionals on compliance with the S</w:t>
      </w:r>
      <w:r>
        <w:t>tandard and improving communication with people with learning disabilities, autism and</w:t>
      </w:r>
      <w:r w:rsidR="00FA7CBE">
        <w:t xml:space="preserve"> </w:t>
      </w:r>
      <w:r>
        <w:t>/</w:t>
      </w:r>
      <w:r w:rsidR="00FA7CBE">
        <w:t xml:space="preserve"> </w:t>
      </w:r>
      <w:r>
        <w:t xml:space="preserve">or sensory impairments, as well as training and workshops for individuals to raise awareness of their rights to information. </w:t>
      </w:r>
    </w:p>
    <w:p w14:paraId="58DF4A93" w14:textId="77777777" w:rsidR="00A81BE4" w:rsidRDefault="00A81BE4" w:rsidP="00A81BE4"/>
    <w:p w14:paraId="093CE0EB" w14:textId="77777777" w:rsidR="00A81BE4" w:rsidRDefault="00A81BE4" w:rsidP="00A81BE4">
      <w:r>
        <w:t xml:space="preserve">The Accessible Information Standard Champion(s) will work with self-advocacy groups to train individuals on quality checking accessible information and will support links with local organisations to aid in the creation of a network of user-led quality checking services. </w:t>
      </w:r>
    </w:p>
    <w:p w14:paraId="7F8D3FFB" w14:textId="77777777" w:rsidR="00A81BE4" w:rsidRDefault="00A81BE4" w:rsidP="00A81BE4"/>
    <w:p w14:paraId="68DC6B41" w14:textId="15F0816B" w:rsidR="00A81BE4" w:rsidRDefault="004E782C" w:rsidP="00A81BE4">
      <w:hyperlink r:id="rId63" w:history="1">
        <w:r w:rsidR="00A81BE4" w:rsidRPr="00990C8A">
          <w:rPr>
            <w:rStyle w:val="Hyperlink"/>
          </w:rPr>
          <w:t>CHANGE</w:t>
        </w:r>
      </w:hyperlink>
      <w:r w:rsidR="00A81BE4">
        <w:t xml:space="preserve"> will employ two co-workers on this project for the next 12 months, one with a learning disability and one without. They will work in partnership with a representative(s) from Sense to cha</w:t>
      </w:r>
      <w:r w:rsidR="00CF1DCF">
        <w:t>mpion the Accessible Information S</w:t>
      </w:r>
      <w:r w:rsidR="00A81BE4">
        <w:t>tandard. Together with NHS England we will identify local areas to target for professional and user-led training. The purpose of the training will be to increase awareness for health and social care professionals nationally and improved professional styles, thus removing barriers to accessing care and support to achieve a reduction in health inequalities.</w:t>
      </w:r>
    </w:p>
    <w:p w14:paraId="6B0B8C2E" w14:textId="77777777" w:rsidR="00A81BE4" w:rsidRDefault="00A81BE4" w:rsidP="00A81BE4"/>
    <w:p w14:paraId="350DAC4F" w14:textId="0A00265E" w:rsidR="00A81BE4" w:rsidRDefault="00A81BE4" w:rsidP="00A81BE4">
      <w:r>
        <w:t>The Win-Win Alliance and The Disability Partnership will work together to deliver six national events for health and social care professionals and users of services. These even</w:t>
      </w:r>
      <w:r w:rsidR="00D22700">
        <w:t>ts will raise awareness of the S</w:t>
      </w:r>
      <w:r>
        <w:t xml:space="preserve">tandard, highlighting both professional obligations and service user rights. </w:t>
      </w:r>
    </w:p>
    <w:p w14:paraId="6898263E" w14:textId="77777777" w:rsidR="00A81BE4" w:rsidRDefault="00A81BE4" w:rsidP="00A81BE4"/>
    <w:p w14:paraId="300006AB" w14:textId="50835A2D" w:rsidR="00A81BE4" w:rsidRDefault="00A81BE4" w:rsidP="00A81BE4">
      <w:r>
        <w:t xml:space="preserve">In addition, CHANGE will support Sense in the delivery of easy read documentation to enable individuals </w:t>
      </w:r>
      <w:r w:rsidR="00D22700">
        <w:t>to know their rights under the S</w:t>
      </w:r>
      <w:r>
        <w:t>tandard. CHANGE will continue to produce easy read information for NHS England and other organisations as part</w:t>
      </w:r>
      <w:r w:rsidR="00D22700">
        <w:t xml:space="preserve"> of the ongoing rollout of the S</w:t>
      </w:r>
      <w:r>
        <w:t xml:space="preserve">tandard.  </w:t>
      </w:r>
    </w:p>
    <w:p w14:paraId="0C0CA86A" w14:textId="77777777" w:rsidR="00A81BE4" w:rsidRDefault="00A81BE4" w:rsidP="00A81BE4"/>
    <w:p w14:paraId="5CA59943" w14:textId="77777777" w:rsidR="00A81BE4" w:rsidRDefault="00A81BE4" w:rsidP="00A81BE4">
      <w:r>
        <w:t>Outcomes:</w:t>
      </w:r>
    </w:p>
    <w:p w14:paraId="57F5865D" w14:textId="77777777" w:rsidR="00A81BE4" w:rsidRDefault="00A81BE4" w:rsidP="00A81BE4"/>
    <w:p w14:paraId="013094A0" w14:textId="23BFC899" w:rsidR="00A81BE4" w:rsidRDefault="00A81BE4" w:rsidP="00F15FD2">
      <w:pPr>
        <w:pStyle w:val="ListParagraph"/>
        <w:numPr>
          <w:ilvl w:val="0"/>
          <w:numId w:val="27"/>
        </w:numPr>
      </w:pPr>
      <w:r>
        <w:t>Ensure health and social care organisations are aware of their obligations</w:t>
      </w:r>
      <w:r w:rsidR="00CF1DCF">
        <w:t xml:space="preserve"> following the approval of the Accessible Information S</w:t>
      </w:r>
      <w:r>
        <w:t>tandard to improve access to health and social care and promote greater choice and control for people with learning disabilities.</w:t>
      </w:r>
    </w:p>
    <w:p w14:paraId="3FC274C0" w14:textId="657695B3" w:rsidR="00A81BE4" w:rsidRDefault="00A81BE4" w:rsidP="00F15FD2">
      <w:pPr>
        <w:pStyle w:val="ListParagraph"/>
        <w:numPr>
          <w:ilvl w:val="0"/>
          <w:numId w:val="27"/>
        </w:numPr>
      </w:pPr>
      <w:r>
        <w:t>Support better commissioning and reduced inequalities in health by supporting professionals and service providing organisations with the information, tools and experienc</w:t>
      </w:r>
      <w:r w:rsidR="00CF1DCF">
        <w:t>e necessary to comply with the Accessible Information S</w:t>
      </w:r>
      <w:r>
        <w:t>tandard.</w:t>
      </w:r>
    </w:p>
    <w:p w14:paraId="2205AD30" w14:textId="0B54291E" w:rsidR="00A81BE4" w:rsidRDefault="00CF1DCF" w:rsidP="00F15FD2">
      <w:pPr>
        <w:pStyle w:val="ListParagraph"/>
        <w:numPr>
          <w:ilvl w:val="0"/>
          <w:numId w:val="27"/>
        </w:numPr>
      </w:pPr>
      <w:r>
        <w:t>If the Accessible Information S</w:t>
      </w:r>
      <w:r w:rsidR="00A81BE4">
        <w:t>tandard, is applied correctly, people are informed of their rights to receive the care they need in ways they understand.</w:t>
      </w:r>
    </w:p>
    <w:p w14:paraId="63E4B856" w14:textId="7A055829" w:rsidR="00A81BE4" w:rsidRDefault="00A81BE4" w:rsidP="00A81BE4">
      <w:pPr>
        <w:pStyle w:val="ListParagraph"/>
        <w:numPr>
          <w:ilvl w:val="0"/>
          <w:numId w:val="27"/>
        </w:numPr>
      </w:pPr>
      <w:r>
        <w:t>By training ‘peer champions’ in local areas information can be disseminated quickly and more widely, encouraging partnership-working and co-production and enabling people with learning disabilities to be employed in meaningful roles.”</w:t>
      </w:r>
    </w:p>
    <w:p w14:paraId="5880A231" w14:textId="162F3A80" w:rsidR="00A81BE4" w:rsidRDefault="00A81BE4" w:rsidP="00BA1A56">
      <w:pPr>
        <w:pStyle w:val="Heading4"/>
      </w:pPr>
      <w:r>
        <w:t xml:space="preserve">Implementation support from </w:t>
      </w:r>
      <w:r w:rsidRPr="00B0604A">
        <w:t>Sense</w:t>
      </w:r>
      <w:r>
        <w:t xml:space="preserve"> </w:t>
      </w:r>
    </w:p>
    <w:p w14:paraId="59DB21AB" w14:textId="7BDAE430" w:rsidR="00A81BE4" w:rsidRDefault="00A81BE4" w:rsidP="00A81BE4">
      <w:r>
        <w:t>"</w:t>
      </w:r>
      <w:hyperlink r:id="rId64" w:history="1">
        <w:r w:rsidRPr="00990C8A">
          <w:rPr>
            <w:rStyle w:val="Hyperlink"/>
          </w:rPr>
          <w:t>Sense</w:t>
        </w:r>
      </w:hyperlink>
      <w:r>
        <w:t xml:space="preserve"> is committed to supporting NHS England with the continuing development, launch, promotion and implementa</w:t>
      </w:r>
      <w:r w:rsidR="00CF1DCF">
        <w:t>tion of the Accessible Information S</w:t>
      </w:r>
      <w:r>
        <w:t>tandard.</w:t>
      </w:r>
    </w:p>
    <w:p w14:paraId="46A77E3A" w14:textId="77777777" w:rsidR="00A81BE4" w:rsidRDefault="00A81BE4" w:rsidP="00A81BE4"/>
    <w:p w14:paraId="22A2607F" w14:textId="77777777" w:rsidR="00A81BE4" w:rsidRDefault="00A81BE4" w:rsidP="00A81BE4">
      <w:r>
        <w:t>Key elements of activity will centre around the development of implementation materials for providers and service users including a glossary of information formats and communication methods and a communication passport to enable service users to know their rights and indicate their needs under the Standard.  As a member of The Disability Partnership we will work collaboratively with CHANGE and the Win-Win Alliance to design and deliver national and regional events and training for professionals, providers and service users.</w:t>
      </w:r>
    </w:p>
    <w:p w14:paraId="4A5CB16B" w14:textId="77777777" w:rsidR="00A81BE4" w:rsidRDefault="00A81BE4" w:rsidP="00A81BE4"/>
    <w:p w14:paraId="610F2212" w14:textId="1F21BE3B" w:rsidR="00A81BE4" w:rsidRDefault="00A81BE4" w:rsidP="00A81BE4">
      <w:r>
        <w:t>In addition to pro</w:t>
      </w:r>
      <w:r w:rsidR="00D22700">
        <w:t>viding external support to the S</w:t>
      </w:r>
      <w:r>
        <w:t>t</w:t>
      </w:r>
      <w:r w:rsidR="00D22700">
        <w:t>andard, Sense will promote the S</w:t>
      </w:r>
      <w:r>
        <w:t>tandard to its service users, members and staff and seek to embed knowledge, understanding and support of th</w:t>
      </w:r>
      <w:r w:rsidR="00D22700">
        <w:t>e S</w:t>
      </w:r>
      <w:r>
        <w:t xml:space="preserve">tandard in the organisation as a whole.  </w:t>
      </w:r>
    </w:p>
    <w:p w14:paraId="1C9B0254" w14:textId="77777777" w:rsidR="00A81BE4" w:rsidRDefault="00A81BE4" w:rsidP="00A81BE4"/>
    <w:p w14:paraId="01B518AD" w14:textId="4B7A91D3" w:rsidR="00A81BE4" w:rsidRDefault="00D22700" w:rsidP="00A81BE4">
      <w:r>
        <w:t>Opportunities to promote the S</w:t>
      </w:r>
      <w:r w:rsidR="00A81BE4">
        <w:t>tandard further will be identified including referencing to it within internal and external publications, providing relevant information on the Intranet and Internet, briefings and attending user forums, services, staff training and members events."</w:t>
      </w:r>
    </w:p>
    <w:p w14:paraId="1B805541" w14:textId="77777777" w:rsidR="00A81BE4" w:rsidRPr="0097614B" w:rsidRDefault="00A81BE4" w:rsidP="00BA1A56">
      <w:pPr>
        <w:pStyle w:val="Heading4"/>
      </w:pPr>
      <w:r>
        <w:t>Implementation support from VODG</w:t>
      </w:r>
      <w:r w:rsidRPr="0097614B">
        <w:t xml:space="preserve">, </w:t>
      </w:r>
      <w:r>
        <w:t>NCF and Sue Ryder Care</w:t>
      </w:r>
    </w:p>
    <w:p w14:paraId="25535F21" w14:textId="63112232" w:rsidR="00A81BE4" w:rsidRDefault="00A81BE4" w:rsidP="00A81BE4">
      <w:r>
        <w:t xml:space="preserve">As part of their 2015/16 </w:t>
      </w:r>
      <w:proofErr w:type="spellStart"/>
      <w:r>
        <w:t>workplan</w:t>
      </w:r>
      <w:proofErr w:type="spellEnd"/>
      <w:r>
        <w:t xml:space="preserve">, </w:t>
      </w:r>
      <w:r w:rsidRPr="006A3000">
        <w:t xml:space="preserve">Voluntary Organisations Disability Group (VODG), National Care </w:t>
      </w:r>
      <w:r>
        <w:t>Forum (NCF) and Sue Ryder Care will work with NHS England to “…provide input in to our networks and events to enable providers to have an understanding of their respo</w:t>
      </w:r>
      <w:r w:rsidR="00D22700">
        <w:t>nsibilities with regard to the S</w:t>
      </w:r>
      <w:r>
        <w:t xml:space="preserve">tandard.” Activities will include:   </w:t>
      </w:r>
    </w:p>
    <w:p w14:paraId="3991EC01" w14:textId="77777777" w:rsidR="00E34396" w:rsidRDefault="00E34396" w:rsidP="00A81BE4"/>
    <w:p w14:paraId="0A754E88" w14:textId="77777777" w:rsidR="00A81BE4" w:rsidRDefault="00A81BE4" w:rsidP="00F15FD2">
      <w:pPr>
        <w:pStyle w:val="ListParagraph"/>
        <w:numPr>
          <w:ilvl w:val="0"/>
          <w:numId w:val="37"/>
        </w:numPr>
        <w:spacing w:after="140"/>
        <w:textboxTightWrap w:val="allLines"/>
      </w:pPr>
      <w:r>
        <w:t>Publishing information in weekly briefings to members of NCF and VODG;</w:t>
      </w:r>
    </w:p>
    <w:p w14:paraId="51526D34" w14:textId="5BB15694" w:rsidR="00A81BE4" w:rsidRDefault="00A81BE4" w:rsidP="00F15FD2">
      <w:pPr>
        <w:pStyle w:val="ListParagraph"/>
        <w:numPr>
          <w:ilvl w:val="0"/>
          <w:numId w:val="37"/>
        </w:numPr>
        <w:spacing w:after="140"/>
        <w:textboxTightWrap w:val="allLines"/>
      </w:pPr>
      <w:r>
        <w:t>Inc</w:t>
      </w:r>
      <w:r w:rsidR="00CF1DCF">
        <w:t>lusion of a workshop about the Accessible Information S</w:t>
      </w:r>
      <w:r>
        <w:t xml:space="preserve">tandard at the Annual Managers Conference; </w:t>
      </w:r>
    </w:p>
    <w:p w14:paraId="62344DC3" w14:textId="4A2F8C94" w:rsidR="00A81BE4" w:rsidRDefault="00A81BE4" w:rsidP="00F15FD2">
      <w:pPr>
        <w:pStyle w:val="ListParagraph"/>
        <w:numPr>
          <w:ilvl w:val="0"/>
          <w:numId w:val="37"/>
        </w:numPr>
        <w:spacing w:after="140"/>
        <w:textboxTightWrap w:val="allLines"/>
      </w:pPr>
      <w:r>
        <w:t>Inclus</w:t>
      </w:r>
      <w:r w:rsidR="00D22700">
        <w:t>ion of presentations about the S</w:t>
      </w:r>
      <w:r>
        <w:t>tandard at Managers Events;</w:t>
      </w:r>
    </w:p>
    <w:p w14:paraId="0B9824EF" w14:textId="77777777" w:rsidR="00A81BE4" w:rsidRDefault="00A81BE4" w:rsidP="00F15FD2">
      <w:pPr>
        <w:pStyle w:val="ListParagraph"/>
        <w:numPr>
          <w:ilvl w:val="0"/>
          <w:numId w:val="37"/>
        </w:numPr>
        <w:spacing w:after="140"/>
        <w:textboxTightWrap w:val="allLines"/>
      </w:pPr>
      <w:r>
        <w:t>Providing access to more senior staff through member network meetings;</w:t>
      </w:r>
    </w:p>
    <w:p w14:paraId="66CD984C" w14:textId="77777777" w:rsidR="00A81BE4" w:rsidRPr="006A3000" w:rsidRDefault="00A81BE4" w:rsidP="00F15FD2">
      <w:pPr>
        <w:pStyle w:val="ListParagraph"/>
        <w:numPr>
          <w:ilvl w:val="0"/>
          <w:numId w:val="37"/>
        </w:numPr>
        <w:spacing w:after="140"/>
        <w:textboxTightWrap w:val="allLines"/>
      </w:pPr>
      <w:r>
        <w:t>Supporting NHS England to produce advice / guidance / tools to support implementation.</w:t>
      </w:r>
    </w:p>
    <w:p w14:paraId="785893A4" w14:textId="77777777" w:rsidR="00A81BE4" w:rsidRDefault="00A81BE4" w:rsidP="00B0604A">
      <w:pPr>
        <w:pStyle w:val="Heading3"/>
      </w:pPr>
      <w:bookmarkStart w:id="122" w:name="_Toc423528352"/>
      <w:r>
        <w:t>Other specific support from organisations who are part of the Advisory Group</w:t>
      </w:r>
      <w:bookmarkEnd w:id="122"/>
    </w:p>
    <w:p w14:paraId="7924FA54" w14:textId="60C11B5F" w:rsidR="00A81BE4" w:rsidRDefault="00A81BE4" w:rsidP="00BA1A56">
      <w:pPr>
        <w:pStyle w:val="Heading4"/>
      </w:pPr>
      <w:r w:rsidRPr="00E34396">
        <w:t>Action on Hearing Loss</w:t>
      </w:r>
    </w:p>
    <w:p w14:paraId="1AA45D2E" w14:textId="77777777" w:rsidR="00A81BE4" w:rsidRDefault="00A81BE4" w:rsidP="00A81BE4">
      <w:r>
        <w:t>“</w:t>
      </w:r>
      <w:r w:rsidRPr="009D644E">
        <w:t xml:space="preserve">As the largest UK charity for people with hearing loss and deafness, </w:t>
      </w:r>
      <w:hyperlink r:id="rId65" w:history="1">
        <w:r w:rsidRPr="00990C8A">
          <w:rPr>
            <w:rStyle w:val="Hyperlink"/>
          </w:rPr>
          <w:t>Action on Hearing Loss</w:t>
        </w:r>
      </w:hyperlink>
      <w:r>
        <w:t xml:space="preserve"> </w:t>
      </w:r>
      <w:r w:rsidRPr="009D644E">
        <w:t xml:space="preserve">are a major source of information and support around hearing loss. </w:t>
      </w:r>
    </w:p>
    <w:p w14:paraId="2E978082" w14:textId="77202485" w:rsidR="00A81BE4" w:rsidRDefault="00A81BE4" w:rsidP="00A81BE4">
      <w:r w:rsidRPr="009D644E">
        <w:t xml:space="preserve">Once </w:t>
      </w:r>
      <w:r w:rsidR="00CF1DCF">
        <w:t>the Accessible Information S</w:t>
      </w:r>
      <w:r>
        <w:t>tandard</w:t>
      </w:r>
      <w:r w:rsidRPr="009D644E">
        <w:t xml:space="preserve"> is published, we </w:t>
      </w:r>
      <w:r>
        <w:t xml:space="preserve">will </w:t>
      </w:r>
      <w:r w:rsidRPr="009D644E">
        <w:t xml:space="preserve">offer our expertise and support to patients and professionals who need advice on how to ensure communication and information needs are met and that people with hearing loss and deafness get the best outcomes from health and social care services. </w:t>
      </w:r>
    </w:p>
    <w:p w14:paraId="65F81A0B" w14:textId="77777777" w:rsidR="00F15FD2" w:rsidRDefault="00F15FD2" w:rsidP="00A81BE4"/>
    <w:p w14:paraId="0529CA0E" w14:textId="77777777" w:rsidR="00A81BE4" w:rsidRDefault="00A81BE4" w:rsidP="00A81BE4">
      <w:r w:rsidRPr="009D644E">
        <w:t xml:space="preserve">We plan to promote the Accessible Information Standard and provide information and support to people with hearing loss through our website, information line, social media, magazine and newsletters, as well as through networks of other patient groups and charities, and health and social care organisations and professionals. </w:t>
      </w:r>
    </w:p>
    <w:p w14:paraId="7A0BFAD3" w14:textId="2884B3EB" w:rsidR="00F15FD2" w:rsidRDefault="00A81BE4" w:rsidP="00A81BE4">
      <w:r w:rsidRPr="009D644E">
        <w:t>We would look to share good practice through these networks as well as through our website and through the media, and raise awareness as well as encouraging compliance with the Standard. We will integrate the Information Standard into two projects we have planned for 2015/16 –</w:t>
      </w:r>
      <w:r>
        <w:t xml:space="preserve"> </w:t>
      </w:r>
      <w:r w:rsidRPr="009D644E">
        <w:t xml:space="preserve">the </w:t>
      </w:r>
      <w:hyperlink r:id="rId66" w:history="1">
        <w:r w:rsidRPr="00DC7985">
          <w:rPr>
            <w:rStyle w:val="Hyperlink"/>
          </w:rPr>
          <w:t>Our Health in Your Hands campaign</w:t>
        </w:r>
      </w:hyperlink>
      <w:r>
        <w:t xml:space="preserve"> </w:t>
      </w:r>
      <w:r w:rsidRPr="009D644E">
        <w:t>and the development and dissemination of a ‘How Life Should Be’ resource, both of which work to encourage people with hearing loss and deafness to know their rights to accessible health and social care, ask for their communication and information needs to be met, and to complain if these are not met.</w:t>
      </w:r>
      <w:r>
        <w:t>”</w:t>
      </w:r>
    </w:p>
    <w:p w14:paraId="403A964B" w14:textId="7303B0F0" w:rsidR="00A81BE4" w:rsidRDefault="00A81BE4" w:rsidP="00BA1A56">
      <w:pPr>
        <w:pStyle w:val="Heading4"/>
      </w:pPr>
      <w:r w:rsidRPr="00E34396">
        <w:t>Care Quality Commission (CQC)</w:t>
      </w:r>
    </w:p>
    <w:p w14:paraId="38A260E5" w14:textId="7722A848" w:rsidR="00F15FD2" w:rsidRDefault="00A81BE4" w:rsidP="00A81BE4">
      <w:r>
        <w:t xml:space="preserve">Once the </w:t>
      </w:r>
      <w:r w:rsidR="00D22700">
        <w:t>S</w:t>
      </w:r>
      <w:r>
        <w:t xml:space="preserve">tandard is approved, the </w:t>
      </w:r>
      <w:hyperlink r:id="rId67" w:history="1">
        <w:r w:rsidRPr="00E731E4">
          <w:rPr>
            <w:rStyle w:val="Hyperlink"/>
          </w:rPr>
          <w:t>Care Quality Commission (CQC)</w:t>
        </w:r>
      </w:hyperlink>
      <w:r>
        <w:t xml:space="preserve"> will support implementation and awareness-raising through targeted communications, including: </w:t>
      </w:r>
    </w:p>
    <w:p w14:paraId="6F6D0409" w14:textId="77777777" w:rsidR="00F15FD2" w:rsidRDefault="00F15FD2" w:rsidP="00A81BE4"/>
    <w:p w14:paraId="20796D56" w14:textId="59EEFF1C" w:rsidR="00A81BE4" w:rsidRDefault="00A81BE4" w:rsidP="00F15FD2">
      <w:pPr>
        <w:pStyle w:val="ListParagraph"/>
        <w:numPr>
          <w:ilvl w:val="0"/>
          <w:numId w:val="31"/>
        </w:numPr>
        <w:spacing w:after="140"/>
        <w:textboxTightWrap w:val="allLines"/>
      </w:pPr>
      <w:r>
        <w:t>Internal communication with CQC staff using existing mechanisms such as the intranet, webinars and inclusion of articles in staff bulletins, and incorpor</w:t>
      </w:r>
      <w:r w:rsidR="00D22700">
        <w:t>ation of information about the S</w:t>
      </w:r>
      <w:r>
        <w:t xml:space="preserve">tandard into internal training for relevant staff; </w:t>
      </w:r>
    </w:p>
    <w:p w14:paraId="6D64467E" w14:textId="77777777" w:rsidR="00A81BE4" w:rsidRDefault="00A81BE4" w:rsidP="00F15FD2">
      <w:pPr>
        <w:pStyle w:val="ListParagraph"/>
        <w:numPr>
          <w:ilvl w:val="0"/>
          <w:numId w:val="31"/>
        </w:numPr>
        <w:spacing w:after="140"/>
        <w:textboxTightWrap w:val="allLines"/>
      </w:pPr>
      <w:r>
        <w:t xml:space="preserve">External communication with providers using establishment mechanisms such as bulletins and newsletters; </w:t>
      </w:r>
    </w:p>
    <w:p w14:paraId="3AF15034" w14:textId="3E54DE68" w:rsidR="00A81BE4" w:rsidRDefault="00A81BE4" w:rsidP="00F15FD2">
      <w:pPr>
        <w:pStyle w:val="ListParagraph"/>
        <w:numPr>
          <w:ilvl w:val="0"/>
          <w:numId w:val="31"/>
        </w:numPr>
        <w:spacing w:after="140"/>
        <w:textboxTightWrap w:val="allLines"/>
      </w:pPr>
      <w:r>
        <w:t xml:space="preserve">Raising awareness through the ‘equality and human rights network’ and using contacts with EDHR (Equality, Diversity and Human Rights) leads to share and cascade information; </w:t>
      </w:r>
    </w:p>
    <w:p w14:paraId="486C0EED" w14:textId="38BD7077" w:rsidR="00F15FD2" w:rsidRDefault="00A81BE4" w:rsidP="00F15FD2">
      <w:pPr>
        <w:pStyle w:val="ListParagraph"/>
        <w:numPr>
          <w:ilvl w:val="0"/>
          <w:numId w:val="31"/>
        </w:numPr>
        <w:spacing w:after="140"/>
        <w:textboxTightWrap w:val="allLines"/>
      </w:pPr>
      <w:r>
        <w:t>Development and publication of guidance about accessible information for inspecti</w:t>
      </w:r>
      <w:r w:rsidR="00CF1DCF">
        <w:t>ons, including focusing on the Accessible Information S</w:t>
      </w:r>
      <w:r>
        <w:t xml:space="preserve">tandard as part of a future </w:t>
      </w:r>
      <w:hyperlink r:id="rId68" w:history="1">
        <w:r w:rsidRPr="00080F86">
          <w:rPr>
            <w:rStyle w:val="Hyperlink"/>
          </w:rPr>
          <w:t>GP and Out-of-Hours ‘</w:t>
        </w:r>
        <w:proofErr w:type="spellStart"/>
        <w:r w:rsidRPr="00080F86">
          <w:rPr>
            <w:rStyle w:val="Hyperlink"/>
          </w:rPr>
          <w:t>mythbuster</w:t>
        </w:r>
        <w:proofErr w:type="spellEnd"/>
        <w:r w:rsidRPr="00080F86">
          <w:rPr>
            <w:rStyle w:val="Hyperlink"/>
          </w:rPr>
          <w:t>’</w:t>
        </w:r>
      </w:hyperlink>
      <w:r>
        <w:t xml:space="preserve"> topic.</w:t>
      </w:r>
    </w:p>
    <w:p w14:paraId="4013A078" w14:textId="612B3223" w:rsidR="00F15FD2" w:rsidRPr="00E34396" w:rsidRDefault="00A81BE4" w:rsidP="00BA1A56">
      <w:pPr>
        <w:pStyle w:val="Heading4"/>
      </w:pPr>
      <w:r w:rsidRPr="00E34396">
        <w:t>The Royal National Institute of Blind people (RNIB)</w:t>
      </w:r>
    </w:p>
    <w:p w14:paraId="0CDEDFE0" w14:textId="4753CF63" w:rsidR="00A81BE4" w:rsidRDefault="00A81BE4" w:rsidP="00A81BE4">
      <w:r>
        <w:t>“</w:t>
      </w:r>
      <w:hyperlink r:id="rId69" w:history="1">
        <w:r w:rsidRPr="00E34396">
          <w:rPr>
            <w:rStyle w:val="Hyperlink"/>
          </w:rPr>
          <w:t>RNIB</w:t>
        </w:r>
      </w:hyperlink>
      <w:r>
        <w:t xml:space="preserve"> is planning to support the implementation of the new NHS information standard in two ways outlined below, as part of a wider priority campaign to promote accessible NHS information to blind and partially sighted people.</w:t>
      </w:r>
    </w:p>
    <w:p w14:paraId="6FA7C957" w14:textId="77777777" w:rsidR="00E34396" w:rsidRDefault="00E34396" w:rsidP="00A81BE4"/>
    <w:p w14:paraId="5D3F564F" w14:textId="77777777" w:rsidR="00A81BE4" w:rsidRDefault="00A81BE4" w:rsidP="00A81BE4">
      <w:r>
        <w:t>Firstly we're launching a major country-wide communications campaign aimed at blind and partially sighted people, to raise awareness of the importance of accessible NHS information and to encourage everyone to notify their local NHS provider of their required accessible format.</w:t>
      </w:r>
    </w:p>
    <w:p w14:paraId="74857CDA" w14:textId="77777777" w:rsidR="00F15FD2" w:rsidRDefault="00F15FD2" w:rsidP="00A81BE4"/>
    <w:p w14:paraId="61DF0EE8" w14:textId="77777777" w:rsidR="00A81BE4" w:rsidRPr="00AA7808" w:rsidRDefault="00A81BE4" w:rsidP="00A81BE4">
      <w:r>
        <w:t>Second, we'll provide targeted support to NHS organisations aiming to implement accessible information for blind and partially sighted people, particularly where those organisations have a strategic influence to other NHS services. We at RNIB are well placed to assist in addressing the practical understanding of what patients with sight loss need and in the translation of these needs into processes."</w:t>
      </w:r>
    </w:p>
    <w:p w14:paraId="454BBDF0" w14:textId="77777777" w:rsidR="00A81BE4" w:rsidRDefault="00A81BE4" w:rsidP="00B0604A">
      <w:pPr>
        <w:pStyle w:val="Heading3"/>
      </w:pPr>
      <w:bookmarkStart w:id="123" w:name="_Toc423528353"/>
      <w:r>
        <w:t>Other external support</w:t>
      </w:r>
      <w:bookmarkEnd w:id="123"/>
    </w:p>
    <w:p w14:paraId="05C269FF" w14:textId="77777777" w:rsidR="00A81BE4" w:rsidRPr="00634ED7" w:rsidRDefault="00A81BE4" w:rsidP="00BA1A56">
      <w:pPr>
        <w:pStyle w:val="Heading4"/>
      </w:pPr>
      <w:r>
        <w:t xml:space="preserve">Statements of support </w:t>
      </w:r>
    </w:p>
    <w:p w14:paraId="0E690BE5" w14:textId="4CB9D00E" w:rsidR="00A81BE4" w:rsidRDefault="00A81BE4" w:rsidP="00A81BE4">
      <w:pPr>
        <w:spacing w:after="120"/>
      </w:pPr>
      <w:r w:rsidRPr="00B05CE4">
        <w:t>A number of organisati</w:t>
      </w:r>
      <w:r w:rsidR="00CF1DCF">
        <w:t>ons have formally endorsed the Accessible Information S</w:t>
      </w:r>
      <w:r w:rsidRPr="00B05CE4">
        <w:t>tandard and a series of letters or statements of support have been received. Many of these organisations have also offered to provide implementation support</w:t>
      </w:r>
      <w:r w:rsidR="00D22700">
        <w:t xml:space="preserve"> for the S</w:t>
      </w:r>
      <w:r w:rsidRPr="00B05CE4">
        <w:t>tandard, including awareness-raising, advice in their particular field(s) of expertise, and support for particular groups of service users. Letters or statements of support have been received from: Action on Hearing Loss, Age UK, Care Quality Commission (CQC), Parkinson’s UK, the British Computer Society Digital Accessibility Specialist Group, CHANGE, Sense,</w:t>
      </w:r>
      <w:r>
        <w:t xml:space="preserve"> SignHealth,</w:t>
      </w:r>
      <w:r w:rsidRPr="00B05CE4">
        <w:t xml:space="preserve"> </w:t>
      </w:r>
      <w:r w:rsidR="00E34396">
        <w:t>t</w:t>
      </w:r>
      <w:r w:rsidR="00E34396" w:rsidRPr="00E34396">
        <w:t>he Royal National Institute of Blind people (RNIB)</w:t>
      </w:r>
      <w:r w:rsidR="00E34396">
        <w:t xml:space="preserve">, </w:t>
      </w:r>
      <w:r w:rsidRPr="00B05CE4">
        <w:t>the Technology and Information team at the Health Innovation Network (the Academic Health Science Network for South London), and a personal statement of support from Dr Howard Leicester.</w:t>
      </w:r>
    </w:p>
    <w:p w14:paraId="6EFA02C4" w14:textId="77777777" w:rsidR="00A81BE4" w:rsidRDefault="00A81BE4" w:rsidP="00BA1A56">
      <w:pPr>
        <w:pStyle w:val="Heading4"/>
      </w:pPr>
      <w:r>
        <w:t>Support from professional representative bodies / royal colleges</w:t>
      </w:r>
    </w:p>
    <w:p w14:paraId="08490A59" w14:textId="78580AF8" w:rsidR="00A81BE4" w:rsidRDefault="00A81BE4" w:rsidP="00A81BE4">
      <w:r>
        <w:t>A roundtable meeting with representatives from the British Medical Association (BMA), Royal College of General Practitioners (RCGP) and Royal College of Nursing (RCN) took place on 06.05.15. Outcomes included agreem</w:t>
      </w:r>
      <w:r w:rsidR="00D22700">
        <w:t>ents to raise awareness of the S</w:t>
      </w:r>
      <w:r>
        <w:t>tandard with members, and to support implementation as appropriate. This engagement will be ongoing throughout the implementation phase.</w:t>
      </w:r>
    </w:p>
    <w:p w14:paraId="751EB698" w14:textId="77777777" w:rsidR="00A81BE4" w:rsidRPr="00077383" w:rsidRDefault="00A81BE4" w:rsidP="00BA1A56">
      <w:pPr>
        <w:pStyle w:val="Heading4"/>
        <w:rPr>
          <w:lang w:val="en-US"/>
        </w:rPr>
      </w:pPr>
      <w:r w:rsidRPr="00077383">
        <w:rPr>
          <w:lang w:val="en-US"/>
        </w:rPr>
        <w:t xml:space="preserve">Support from the Joint Health Strategy Group </w:t>
      </w:r>
    </w:p>
    <w:p w14:paraId="364FE340" w14:textId="77777777" w:rsidR="00A81BE4" w:rsidRDefault="00A81BE4" w:rsidP="00A81BE4">
      <w:pPr>
        <w:rPr>
          <w:lang w:val="en-US"/>
        </w:rPr>
      </w:pPr>
      <w:r>
        <w:rPr>
          <w:lang w:val="en-US"/>
        </w:rPr>
        <w:t>At their meeting in London on 14 November 2014, t</w:t>
      </w:r>
      <w:r w:rsidRPr="0095550B">
        <w:rPr>
          <w:lang w:val="en-US"/>
        </w:rPr>
        <w:t xml:space="preserve">he </w:t>
      </w:r>
      <w:r>
        <w:rPr>
          <w:lang w:val="en-US"/>
        </w:rPr>
        <w:t xml:space="preserve">Joint </w:t>
      </w:r>
      <w:r w:rsidRPr="0095550B">
        <w:rPr>
          <w:lang w:val="en-US"/>
        </w:rPr>
        <w:t>Health Strategy Group</w:t>
      </w:r>
      <w:r>
        <w:rPr>
          <w:lang w:val="en-US"/>
        </w:rPr>
        <w:t xml:space="preserve"> </w:t>
      </w:r>
      <w:r w:rsidRPr="00077383">
        <w:t xml:space="preserve">(of library organisations who have health interests) </w:t>
      </w:r>
      <w:r>
        <w:t>“…</w:t>
      </w:r>
      <w:r w:rsidRPr="0095550B">
        <w:rPr>
          <w:lang w:val="en-US"/>
        </w:rPr>
        <w:t>concluded that we would be able to offer the following support and would work with the implementation team to see how we might make best use of the resources that the Group has to offer from its constituent stakeholders</w:t>
      </w:r>
      <w:r>
        <w:rPr>
          <w:lang w:val="en-US"/>
        </w:rPr>
        <w:t xml:space="preserve">.” Identified support </w:t>
      </w:r>
      <w:r w:rsidRPr="0095550B">
        <w:rPr>
          <w:lang w:val="en-US"/>
        </w:rPr>
        <w:t>included:</w:t>
      </w:r>
    </w:p>
    <w:p w14:paraId="042317C7" w14:textId="77777777" w:rsidR="00F15FD2" w:rsidRPr="0095550B" w:rsidRDefault="00F15FD2" w:rsidP="00A81BE4">
      <w:pPr>
        <w:rPr>
          <w:lang w:val="en-US"/>
        </w:rPr>
      </w:pPr>
    </w:p>
    <w:p w14:paraId="31CDD5CF" w14:textId="77777777" w:rsidR="00A81BE4" w:rsidRDefault="00A81BE4" w:rsidP="00A81BE4">
      <w:r w:rsidRPr="0095550B">
        <w:t xml:space="preserve">“Dissemination of information about the new standard using our constituent member networks to enable awareness throughout the professional library and knowledge community. </w:t>
      </w:r>
    </w:p>
    <w:p w14:paraId="4440C71A" w14:textId="77777777" w:rsidR="00F15FD2" w:rsidRPr="0095550B" w:rsidRDefault="00F15FD2" w:rsidP="00A81BE4"/>
    <w:p w14:paraId="40902B95" w14:textId="77777777" w:rsidR="00A81BE4" w:rsidRPr="0095550B" w:rsidRDefault="00A81BE4" w:rsidP="00A81BE4">
      <w:r w:rsidRPr="0095550B">
        <w:t>Help in creating briefing sheets which would encompass best practice on how to make publications and web sites accessible.</w:t>
      </w:r>
      <w:r>
        <w:t xml:space="preserve">” </w:t>
      </w:r>
    </w:p>
    <w:p w14:paraId="75E4D49C" w14:textId="77777777" w:rsidR="00A81BE4" w:rsidRDefault="00A81BE4" w:rsidP="00A81BE4">
      <w:pPr>
        <w:rPr>
          <w:rFonts w:cs="Arial"/>
          <w:b/>
          <w:bCs w:val="0"/>
          <w:color w:val="003350"/>
          <w:spacing w:val="-14"/>
          <w:kern w:val="28"/>
          <w:sz w:val="32"/>
          <w:szCs w:val="32"/>
        </w:rPr>
      </w:pPr>
      <w:r>
        <w:br w:type="page"/>
      </w:r>
    </w:p>
    <w:p w14:paraId="66BD4A93" w14:textId="77777777" w:rsidR="00A81BE4" w:rsidRPr="00306D4D" w:rsidRDefault="00A81BE4" w:rsidP="00A81BE4">
      <w:pPr>
        <w:pStyle w:val="Heading1"/>
        <w:keepNext/>
        <w:spacing w:before="140" w:after="280"/>
      </w:pPr>
      <w:bookmarkStart w:id="124" w:name="_Toc419379654"/>
      <w:bookmarkStart w:id="125" w:name="_Toc423528354"/>
      <w:r w:rsidRPr="00306D4D">
        <w:t xml:space="preserve">Post-implementation </w:t>
      </w:r>
      <w:r>
        <w:t>maintenance and review</w:t>
      </w:r>
      <w:bookmarkEnd w:id="124"/>
      <w:bookmarkEnd w:id="125"/>
      <w:r w:rsidRPr="00306D4D">
        <w:t xml:space="preserve"> </w:t>
      </w:r>
    </w:p>
    <w:p w14:paraId="06E2C472" w14:textId="155DEFCB" w:rsidR="00A81BE4" w:rsidRDefault="00D22700" w:rsidP="00A81BE4">
      <w:pPr>
        <w:spacing w:after="120"/>
      </w:pPr>
      <w:r>
        <w:t>Once the S</w:t>
      </w:r>
      <w:r w:rsidR="00A81BE4">
        <w:t>tandard has been implemented, NHS England will continue to have strategic oversight and operational ownership. NHS England will also provide governance for future developments including pe</w:t>
      </w:r>
      <w:r>
        <w:t>riodic review of the S</w:t>
      </w:r>
      <w:r w:rsidR="00A81BE4">
        <w:t>tandard, changes</w:t>
      </w:r>
      <w:r>
        <w:t xml:space="preserve"> and future development of the S</w:t>
      </w:r>
      <w:r w:rsidR="00A81BE4">
        <w:t xml:space="preserve">tandard. </w:t>
      </w:r>
    </w:p>
    <w:p w14:paraId="4496F120" w14:textId="0DC5ED99" w:rsidR="00A81BE4" w:rsidRDefault="00A81BE4" w:rsidP="00A81BE4">
      <w:r>
        <w:t xml:space="preserve">As </w:t>
      </w:r>
      <w:r w:rsidRPr="004053D1">
        <w:t>outlined in the Maintenance Plan</w:t>
      </w:r>
      <w:r w:rsidR="00D22700">
        <w:t>, there are two reviews of the S</w:t>
      </w:r>
      <w:r w:rsidRPr="004053D1">
        <w:t>tandard planned, in September 2016 and April 2017. These pro</w:t>
      </w:r>
      <w:r w:rsidR="00D22700">
        <w:t>active reviews will assess the S</w:t>
      </w:r>
      <w:r w:rsidRPr="004053D1">
        <w:t>tandard for currency and validity, with any indicated changes being assessed using the documented change process and in line with the established governance approach. Evidence of achievement of anticipated benefits</w:t>
      </w:r>
      <w:r w:rsidR="00D22700">
        <w:t xml:space="preserve"> associated with the S</w:t>
      </w:r>
      <w:r>
        <w:t xml:space="preserve">tandard will also be considered as part of both of the scheduled reviews. </w:t>
      </w:r>
    </w:p>
    <w:p w14:paraId="5153CCE9" w14:textId="77777777" w:rsidR="00F15FD2" w:rsidRDefault="00F15FD2" w:rsidP="00A81BE4"/>
    <w:p w14:paraId="6DAD3CCD" w14:textId="153920DE" w:rsidR="00A81BE4" w:rsidRDefault="00A81BE4" w:rsidP="00A81BE4">
      <w:r>
        <w:t>The Maintenance Plan also outlines anticipated poten</w:t>
      </w:r>
      <w:r w:rsidR="00D22700">
        <w:t>tial future development of the S</w:t>
      </w:r>
      <w:r>
        <w:t xml:space="preserve">tandard, which may include: </w:t>
      </w:r>
    </w:p>
    <w:p w14:paraId="16E8F983" w14:textId="77777777" w:rsidR="00F15FD2" w:rsidRPr="000B01B0" w:rsidRDefault="00F15FD2" w:rsidP="00A81BE4"/>
    <w:p w14:paraId="2A027F0F" w14:textId="77777777" w:rsidR="00A81BE4" w:rsidRPr="000B01B0" w:rsidRDefault="00A81BE4" w:rsidP="00F15FD2">
      <w:pPr>
        <w:pStyle w:val="ListParagraph"/>
        <w:numPr>
          <w:ilvl w:val="0"/>
          <w:numId w:val="6"/>
        </w:numPr>
        <w:spacing w:after="140"/>
        <w:textboxTightWrap w:val="allLines"/>
      </w:pPr>
      <w:r w:rsidRPr="00F73D98">
        <w:rPr>
          <w:rFonts w:eastAsia="MS PGothic"/>
          <w:lang w:bidi="en-US"/>
        </w:rPr>
        <w:t>Changes to guidance or direction around meeting of individuals’ needs, including to reflect policy or technology changes</w:t>
      </w:r>
      <w:r>
        <w:rPr>
          <w:rFonts w:eastAsia="MS PGothic"/>
          <w:lang w:bidi="en-US"/>
        </w:rPr>
        <w:t>;</w:t>
      </w:r>
    </w:p>
    <w:p w14:paraId="3CD11C38" w14:textId="77777777" w:rsidR="00A81BE4" w:rsidRPr="000B01B0" w:rsidRDefault="00A81BE4" w:rsidP="00A81BE4">
      <w:pPr>
        <w:pStyle w:val="ListParagraph"/>
        <w:ind w:left="360"/>
      </w:pPr>
    </w:p>
    <w:p w14:paraId="3D346BE8" w14:textId="77777777" w:rsidR="00A81BE4" w:rsidRDefault="00A81BE4" w:rsidP="00F15FD2">
      <w:pPr>
        <w:pStyle w:val="ListParagraph"/>
        <w:numPr>
          <w:ilvl w:val="0"/>
          <w:numId w:val="6"/>
        </w:numPr>
        <w:spacing w:after="140"/>
        <w:textboxTightWrap w:val="allLines"/>
      </w:pPr>
      <w:r>
        <w:t xml:space="preserve">Changes to relevant </w:t>
      </w:r>
      <w:r w:rsidRPr="00F73D98">
        <w:t>data sharing processe</w:t>
      </w:r>
      <w:r>
        <w:t>s,</w:t>
      </w:r>
      <w:r w:rsidRPr="000B01B0">
        <w:t xml:space="preserve"> including increased standardisation</w:t>
      </w:r>
      <w:r>
        <w:t>;</w:t>
      </w:r>
    </w:p>
    <w:p w14:paraId="1F1C7BC6" w14:textId="77777777" w:rsidR="00A81BE4" w:rsidRDefault="00A81BE4" w:rsidP="00A81BE4">
      <w:pPr>
        <w:pStyle w:val="ListParagraph"/>
        <w:ind w:left="360"/>
      </w:pPr>
    </w:p>
    <w:p w14:paraId="22C52243" w14:textId="541E87EA" w:rsidR="00A81BE4" w:rsidRDefault="00A81BE4" w:rsidP="00F15FD2">
      <w:pPr>
        <w:pStyle w:val="ListParagraph"/>
        <w:numPr>
          <w:ilvl w:val="0"/>
          <w:numId w:val="6"/>
        </w:numPr>
        <w:spacing w:after="140"/>
        <w:textboxTightWrap w:val="allLines"/>
      </w:pPr>
      <w:r w:rsidRPr="009853D2">
        <w:t>Changes to</w:t>
      </w:r>
      <w:r>
        <w:t xml:space="preserve"> terminology, including addition or removal of specific terms from any or all of t</w:t>
      </w:r>
      <w:r w:rsidR="00D22700">
        <w:t>he subsets associated with the S</w:t>
      </w:r>
      <w:r>
        <w:t xml:space="preserve">tandard, and requesting additional terminology in response to identified need; </w:t>
      </w:r>
    </w:p>
    <w:p w14:paraId="7FC03B2E" w14:textId="77777777" w:rsidR="00A81BE4" w:rsidRDefault="00A81BE4" w:rsidP="00A81BE4">
      <w:pPr>
        <w:pStyle w:val="ListParagraph"/>
        <w:ind w:left="360"/>
      </w:pPr>
    </w:p>
    <w:p w14:paraId="0CAB418F" w14:textId="61857DDB" w:rsidR="00A81BE4" w:rsidRDefault="00A81BE4" w:rsidP="00F15FD2">
      <w:pPr>
        <w:pStyle w:val="ListParagraph"/>
        <w:numPr>
          <w:ilvl w:val="0"/>
          <w:numId w:val="6"/>
        </w:numPr>
        <w:spacing w:after="140"/>
        <w:textboxTightWrap w:val="allLines"/>
      </w:pPr>
      <w:r>
        <w:t>The establishment of a data</w:t>
      </w:r>
      <w:r w:rsidR="0018637F">
        <w:t xml:space="preserve"> </w:t>
      </w:r>
      <w:r>
        <w:t>set or national collection.</w:t>
      </w:r>
    </w:p>
    <w:p w14:paraId="20FEC984" w14:textId="5B5E4620" w:rsidR="00A81BE4" w:rsidRPr="00F73D98" w:rsidRDefault="00D22700" w:rsidP="00A81BE4">
      <w:pPr>
        <w:spacing w:after="120"/>
        <w:rPr>
          <w:rFonts w:cs="Arial"/>
          <w:szCs w:val="20"/>
        </w:rPr>
        <w:sectPr w:rsidR="00A81BE4" w:rsidRPr="00F73D98" w:rsidSect="00F15FD2">
          <w:footerReference w:type="default" r:id="rId70"/>
          <w:type w:val="continuous"/>
          <w:pgSz w:w="11900" w:h="16840" w:code="9"/>
          <w:pgMar w:top="1491" w:right="1418" w:bottom="1559" w:left="1418" w:header="709" w:footer="567" w:gutter="0"/>
          <w:cols w:space="720"/>
          <w:titlePg/>
          <w:docGrid w:linePitch="326"/>
        </w:sectPr>
      </w:pPr>
      <w:r>
        <w:rPr>
          <w:rFonts w:cs="Arial"/>
          <w:szCs w:val="20"/>
        </w:rPr>
        <w:t>No changes to the S</w:t>
      </w:r>
      <w:r w:rsidR="00A81BE4" w:rsidRPr="008B703D">
        <w:rPr>
          <w:rFonts w:cs="Arial"/>
          <w:szCs w:val="20"/>
        </w:rPr>
        <w:t xml:space="preserve">tandard will be made without the explicit approval </w:t>
      </w:r>
      <w:r w:rsidR="00A81BE4">
        <w:rPr>
          <w:rFonts w:cs="Arial"/>
          <w:szCs w:val="20"/>
        </w:rPr>
        <w:t xml:space="preserve">of </w:t>
      </w:r>
      <w:r w:rsidR="00A81BE4" w:rsidRPr="008B703D">
        <w:rPr>
          <w:rFonts w:cs="Arial"/>
          <w:szCs w:val="20"/>
        </w:rPr>
        <w:t>NHS England.</w:t>
      </w:r>
      <w:r w:rsidR="00A81BE4">
        <w:rPr>
          <w:rFonts w:cs="Arial"/>
          <w:szCs w:val="20"/>
        </w:rPr>
        <w:t xml:space="preserve"> Changes may be requested by contacting NHS England by emailing </w:t>
      </w:r>
      <w:hyperlink r:id="rId71" w:history="1">
        <w:r w:rsidR="00A81BE4" w:rsidRPr="00BF456C">
          <w:rPr>
            <w:rStyle w:val="Hyperlink"/>
            <w:rFonts w:cs="Arial"/>
            <w:szCs w:val="20"/>
          </w:rPr>
          <w:t>england.nhs.participation@nhs.net</w:t>
        </w:r>
      </w:hyperlink>
      <w:r w:rsidR="00A81BE4">
        <w:rPr>
          <w:rFonts w:cs="Arial"/>
          <w:szCs w:val="20"/>
        </w:rPr>
        <w:t xml:space="preserve"> with the subject ‘</w:t>
      </w:r>
      <w:r w:rsidR="00F15FD2">
        <w:rPr>
          <w:rFonts w:cs="Arial"/>
          <w:szCs w:val="20"/>
        </w:rPr>
        <w:t>Accessible Information Standard</w:t>
      </w:r>
      <w:r w:rsidR="00FA7CBE">
        <w:rPr>
          <w:rFonts w:cs="Arial"/>
          <w:szCs w:val="20"/>
        </w:rPr>
        <w:t>’</w:t>
      </w:r>
      <w:r w:rsidR="00F15FD2">
        <w:rPr>
          <w:rFonts w:cs="Arial"/>
          <w:szCs w:val="20"/>
        </w:rPr>
        <w:t>.</w:t>
      </w:r>
    </w:p>
    <w:bookmarkEnd w:id="4"/>
    <w:bookmarkEnd w:id="5"/>
    <w:p w14:paraId="385F7D9C" w14:textId="77777777" w:rsidR="00BD0523" w:rsidRDefault="00BD0523" w:rsidP="00A716D1">
      <w:pPr>
        <w:rPr>
          <w:rFonts w:cs="Arial"/>
          <w:color w:val="0072C6"/>
          <w:kern w:val="32"/>
          <w:sz w:val="32"/>
          <w:szCs w:val="32"/>
        </w:rPr>
      </w:pPr>
    </w:p>
    <w:sectPr w:rsidR="00BD0523" w:rsidSect="00F15FD2">
      <w:headerReference w:type="default" r:id="rId72"/>
      <w:footerReference w:type="even" r:id="rId73"/>
      <w:footerReference w:type="default" r:id="rId74"/>
      <w:type w:val="continuous"/>
      <w:pgSz w:w="11900" w:h="16840" w:code="9"/>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AB9AE" w14:textId="77777777" w:rsidR="00285203" w:rsidRDefault="00285203" w:rsidP="00A716D1">
      <w:r>
        <w:separator/>
      </w:r>
    </w:p>
  </w:endnote>
  <w:endnote w:type="continuationSeparator" w:id="0">
    <w:p w14:paraId="0270DE15" w14:textId="77777777" w:rsidR="00285203" w:rsidRDefault="00285203"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HGSMinchoE">
    <w:altName w:val="MS PMincho"/>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utigerLTStd-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410463"/>
      <w:docPartObj>
        <w:docPartGallery w:val="Page Numbers (Bottom of Page)"/>
        <w:docPartUnique/>
      </w:docPartObj>
    </w:sdtPr>
    <w:sdtEndPr/>
    <w:sdtContent>
      <w:sdt>
        <w:sdtPr>
          <w:id w:val="78486135"/>
          <w:docPartObj>
            <w:docPartGallery w:val="Page Numbers (Top of Page)"/>
            <w:docPartUnique/>
          </w:docPartObj>
        </w:sdtPr>
        <w:sdtEndPr/>
        <w:sdtContent>
          <w:p w14:paraId="16CD3444" w14:textId="0AFD9B8B" w:rsidR="00285203" w:rsidRPr="00F15FD2" w:rsidRDefault="00285203">
            <w:pPr>
              <w:pStyle w:val="Footer"/>
              <w:jc w:val="right"/>
            </w:pPr>
            <w:r w:rsidRPr="00F15FD2">
              <w:t xml:space="preserve">Page </w:t>
            </w:r>
            <w:r w:rsidRPr="00F15FD2">
              <w:rPr>
                <w:bCs w:val="0"/>
                <w:szCs w:val="24"/>
              </w:rPr>
              <w:fldChar w:fldCharType="begin"/>
            </w:r>
            <w:r w:rsidRPr="00F15FD2">
              <w:instrText xml:space="preserve"> PAGE </w:instrText>
            </w:r>
            <w:r w:rsidRPr="00F15FD2">
              <w:rPr>
                <w:bCs w:val="0"/>
                <w:szCs w:val="24"/>
              </w:rPr>
              <w:fldChar w:fldCharType="separate"/>
            </w:r>
            <w:r w:rsidR="004E782C">
              <w:rPr>
                <w:noProof/>
              </w:rPr>
              <w:t>4</w:t>
            </w:r>
            <w:r w:rsidRPr="00F15FD2">
              <w:rPr>
                <w:bCs w:val="0"/>
                <w:szCs w:val="24"/>
              </w:rPr>
              <w:fldChar w:fldCharType="end"/>
            </w:r>
            <w:r w:rsidRPr="00F15FD2">
              <w:t xml:space="preserve"> of </w:t>
            </w:r>
            <w:fldSimple w:instr=" NUMPAGES  ">
              <w:r w:rsidR="004E782C">
                <w:rPr>
                  <w:noProof/>
                </w:rPr>
                <w:t>46</w:t>
              </w:r>
            </w:fldSimple>
          </w:p>
        </w:sdtContent>
      </w:sdt>
    </w:sdtContent>
  </w:sdt>
  <w:p w14:paraId="4FD0E73F" w14:textId="77777777" w:rsidR="00285203" w:rsidRDefault="002852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8DE0" w14:textId="77777777" w:rsidR="00285203" w:rsidRDefault="00285203"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285203" w:rsidRDefault="00285203" w:rsidP="00A71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932845"/>
      <w:docPartObj>
        <w:docPartGallery w:val="Page Numbers (Bottom of Page)"/>
        <w:docPartUnique/>
      </w:docPartObj>
    </w:sdtPr>
    <w:sdtEndPr/>
    <w:sdtContent>
      <w:sdt>
        <w:sdtPr>
          <w:id w:val="860082579"/>
          <w:docPartObj>
            <w:docPartGallery w:val="Page Numbers (Top of Page)"/>
            <w:docPartUnique/>
          </w:docPartObj>
        </w:sdtPr>
        <w:sdtEndPr/>
        <w:sdtContent>
          <w:p w14:paraId="1C442ACA" w14:textId="36AAA9E1" w:rsidR="00285203" w:rsidRDefault="00285203">
            <w:pPr>
              <w:pStyle w:val="Footer"/>
              <w:jc w:val="right"/>
            </w:pPr>
            <w:r>
              <w:t xml:space="preserve">Page </w:t>
            </w:r>
            <w:r>
              <w:rPr>
                <w:b/>
                <w:bCs w:val="0"/>
                <w:szCs w:val="24"/>
              </w:rPr>
              <w:fldChar w:fldCharType="begin"/>
            </w:r>
            <w:r>
              <w:rPr>
                <w:b/>
              </w:rPr>
              <w:instrText xml:space="preserve"> PAGE </w:instrText>
            </w:r>
            <w:r>
              <w:rPr>
                <w:b/>
                <w:bCs w:val="0"/>
                <w:szCs w:val="24"/>
              </w:rPr>
              <w:fldChar w:fldCharType="separate"/>
            </w:r>
            <w:r>
              <w:rPr>
                <w:b/>
                <w:noProof/>
              </w:rPr>
              <w:t>1</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sidR="004E782C">
              <w:rPr>
                <w:b/>
                <w:noProof/>
              </w:rPr>
              <w:t>46</w:t>
            </w:r>
            <w:r>
              <w:rPr>
                <w:b/>
                <w:bCs w:val="0"/>
                <w:szCs w:val="24"/>
              </w:rPr>
              <w:fldChar w:fldCharType="end"/>
            </w:r>
          </w:p>
        </w:sdtContent>
      </w:sdt>
    </w:sdtContent>
  </w:sdt>
  <w:p w14:paraId="13802D5F" w14:textId="77777777" w:rsidR="00285203" w:rsidRDefault="00285203" w:rsidP="00A71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68187" w14:textId="77777777" w:rsidR="00285203" w:rsidRDefault="00285203" w:rsidP="00A716D1">
      <w:r>
        <w:separator/>
      </w:r>
    </w:p>
  </w:footnote>
  <w:footnote w:type="continuationSeparator" w:id="0">
    <w:p w14:paraId="53A559CC" w14:textId="77777777" w:rsidR="00285203" w:rsidRDefault="00285203"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D87DB" w14:textId="77777777" w:rsidR="00285203" w:rsidRDefault="00285203">
    <w:pPr>
      <w:pStyle w:val="Header"/>
    </w:pPr>
  </w:p>
  <w:p w14:paraId="319A4C7B" w14:textId="77777777" w:rsidR="00285203" w:rsidRDefault="00285203">
    <w:pPr>
      <w:pStyle w:val="Header"/>
    </w:pPr>
  </w:p>
  <w:sdt>
    <w:sdtPr>
      <w:alias w:val="Protective Marking"/>
      <w:tag w:val="Protective Marking"/>
      <w:id w:val="-1697465063"/>
      <w:lock w:val="sdtLocked"/>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0774E98C" w14:textId="065B8E6D" w:rsidR="00285203" w:rsidRDefault="00285203" w:rsidP="00280330">
        <w:pPr>
          <w:pStyle w:val="Header"/>
          <w:jc w:val="center"/>
        </w:pPr>
        <w:r>
          <w:t>OFFICIAL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C14"/>
    <w:multiLevelType w:val="hybridMultilevel"/>
    <w:tmpl w:val="CC325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1F83234"/>
    <w:multiLevelType w:val="hybridMultilevel"/>
    <w:tmpl w:val="483A2CFA"/>
    <w:lvl w:ilvl="0" w:tplc="822E7E34">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995D8F"/>
    <w:multiLevelType w:val="hybridMultilevel"/>
    <w:tmpl w:val="150CF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2D137E"/>
    <w:multiLevelType w:val="hybridMultilevel"/>
    <w:tmpl w:val="F766AC9C"/>
    <w:lvl w:ilvl="0" w:tplc="DA58052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0878C4"/>
    <w:multiLevelType w:val="hybridMultilevel"/>
    <w:tmpl w:val="918AF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B8612F"/>
    <w:multiLevelType w:val="hybridMultilevel"/>
    <w:tmpl w:val="717ADE6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20C023B9"/>
    <w:multiLevelType w:val="hybridMultilevel"/>
    <w:tmpl w:val="34D68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1D10449"/>
    <w:multiLevelType w:val="hybridMultilevel"/>
    <w:tmpl w:val="13BC8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2764296"/>
    <w:multiLevelType w:val="hybridMultilevel"/>
    <w:tmpl w:val="4C560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729102C"/>
    <w:multiLevelType w:val="hybridMultilevel"/>
    <w:tmpl w:val="38BCF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78C7225"/>
    <w:multiLevelType w:val="hybridMultilevel"/>
    <w:tmpl w:val="75804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816040F"/>
    <w:multiLevelType w:val="hybridMultilevel"/>
    <w:tmpl w:val="E32A5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89B0FB8"/>
    <w:multiLevelType w:val="hybridMultilevel"/>
    <w:tmpl w:val="6846B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9CA5485"/>
    <w:multiLevelType w:val="hybridMultilevel"/>
    <w:tmpl w:val="5D9C8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AFF2D07"/>
    <w:multiLevelType w:val="hybridMultilevel"/>
    <w:tmpl w:val="11961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C8224BA"/>
    <w:multiLevelType w:val="hybridMultilevel"/>
    <w:tmpl w:val="7A1A9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FF04416"/>
    <w:multiLevelType w:val="hybridMultilevel"/>
    <w:tmpl w:val="95DA4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1A675E2"/>
    <w:multiLevelType w:val="hybridMultilevel"/>
    <w:tmpl w:val="9F38941C"/>
    <w:lvl w:ilvl="0" w:tplc="FC389A40">
      <w:start w:val="1"/>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2DA1EC2"/>
    <w:multiLevelType w:val="hybridMultilevel"/>
    <w:tmpl w:val="4EF0D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4060339"/>
    <w:multiLevelType w:val="hybridMultilevel"/>
    <w:tmpl w:val="8C8EA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5E13209"/>
    <w:multiLevelType w:val="hybridMultilevel"/>
    <w:tmpl w:val="A178F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0D56BE2"/>
    <w:multiLevelType w:val="hybridMultilevel"/>
    <w:tmpl w:val="0270E2C2"/>
    <w:lvl w:ilvl="0" w:tplc="FC389A40">
      <w:start w:val="1"/>
      <w:numFmt w:val="bullet"/>
      <w:lvlText w:val=""/>
      <w:lvlJc w:val="left"/>
      <w:pPr>
        <w:ind w:left="360" w:hanging="360"/>
      </w:pPr>
      <w:rPr>
        <w:rFonts w:ascii="Symbol" w:eastAsiaTheme="minorHAnsi" w:hAnsi="Symbol" w:cstheme="minorBidi"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9B1497A"/>
    <w:multiLevelType w:val="hybridMultilevel"/>
    <w:tmpl w:val="B6EE487A"/>
    <w:lvl w:ilvl="0" w:tplc="BC48A0F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B966E75"/>
    <w:multiLevelType w:val="hybridMultilevel"/>
    <w:tmpl w:val="854A1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C686C8A"/>
    <w:multiLevelType w:val="hybridMultilevel"/>
    <w:tmpl w:val="87C05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EB07332"/>
    <w:multiLevelType w:val="multilevel"/>
    <w:tmpl w:val="F8D81774"/>
    <w:lvl w:ilvl="0">
      <w:start w:val="1"/>
      <w:numFmt w:val="decimal"/>
      <w:pStyle w:val="Basicflow"/>
      <w:lvlText w:val="%1"/>
      <w:lvlJc w:val="left"/>
      <w:pPr>
        <w:tabs>
          <w:tab w:val="num" w:pos="737"/>
        </w:tabs>
        <w:ind w:left="737" w:hanging="737"/>
      </w:pPr>
      <w:rPr>
        <w:rFonts w:hint="default"/>
      </w:rPr>
    </w:lvl>
    <w:lvl w:ilvl="1">
      <w:start w:val="1"/>
      <w:numFmt w:val="decimal"/>
      <w:pStyle w:val="Basicflow1"/>
      <w:lvlText w:val="%1.%2"/>
      <w:lvlJc w:val="left"/>
      <w:pPr>
        <w:tabs>
          <w:tab w:val="num" w:pos="737"/>
        </w:tabs>
        <w:ind w:left="737" w:hanging="737"/>
      </w:pPr>
      <w:rPr>
        <w:rFonts w:hint="default"/>
      </w:rPr>
    </w:lvl>
    <w:lvl w:ilvl="2">
      <w:start w:val="1"/>
      <w:numFmt w:val="decimal"/>
      <w:lvlRestart w:val="1"/>
      <w:suff w:val="nothing"/>
      <w:lvlText w:val="%3"/>
      <w:lvlJc w:val="left"/>
      <w:pPr>
        <w:ind w:left="0" w:firstLine="0"/>
      </w:pPr>
      <w:rPr>
        <w:rFonts w:hint="default"/>
      </w:rPr>
    </w:lvl>
    <w:lvl w:ilvl="3">
      <w:start w:val="1"/>
      <w:numFmt w:val="decimal"/>
      <w:suff w:val="nothing"/>
      <w:lvlText w:val="B-%4"/>
      <w:lvlJc w:val="left"/>
      <w:pPr>
        <w:ind w:left="0" w:firstLine="0"/>
      </w:pPr>
      <w:rPr>
        <w:rFonts w:hint="default"/>
      </w:rPr>
    </w:lvl>
    <w:lvl w:ilvl="4">
      <w:start w:val="1"/>
      <w:numFmt w:val="decimal"/>
      <w:lvlRestart w:val="1"/>
      <w:suff w:val="nothing"/>
      <w:lvlText w:val="A-%5"/>
      <w:lvlJc w:val="left"/>
      <w:pPr>
        <w:ind w:left="0" w:firstLine="0"/>
      </w:pPr>
      <w:rPr>
        <w:rFonts w:hint="default"/>
      </w:rPr>
    </w:lvl>
    <w:lvl w:ilvl="5">
      <w:start w:val="1"/>
      <w:numFmt w:val="decimal"/>
      <w:lvlRestart w:val="1"/>
      <w:suff w:val="nothing"/>
      <w:lvlText w:val="E-%6"/>
      <w:lvlJc w:val="left"/>
      <w:pPr>
        <w:ind w:left="0" w:firstLine="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6">
    <w:nsid w:val="520F5156"/>
    <w:multiLevelType w:val="hybridMultilevel"/>
    <w:tmpl w:val="18F60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332643D"/>
    <w:multiLevelType w:val="hybridMultilevel"/>
    <w:tmpl w:val="015A54DC"/>
    <w:lvl w:ilvl="0" w:tplc="FACE7A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4DB166D"/>
    <w:multiLevelType w:val="multilevel"/>
    <w:tmpl w:val="194AA54A"/>
    <w:lvl w:ilvl="0">
      <w:start w:val="1"/>
      <w:numFmt w:val="decimal"/>
      <w:pStyle w:val="Heading1"/>
      <w:lvlText w:val="%1"/>
      <w:lvlJc w:val="left"/>
      <w:pPr>
        <w:ind w:left="57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00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58E222AF"/>
    <w:multiLevelType w:val="hybridMultilevel"/>
    <w:tmpl w:val="93768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BB91E15"/>
    <w:multiLevelType w:val="hybridMultilevel"/>
    <w:tmpl w:val="86AA9C0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BDF40F5"/>
    <w:multiLevelType w:val="hybridMultilevel"/>
    <w:tmpl w:val="69EA9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D5A1430"/>
    <w:multiLevelType w:val="hybridMultilevel"/>
    <w:tmpl w:val="20688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EF23F01"/>
    <w:multiLevelType w:val="hybridMultilevel"/>
    <w:tmpl w:val="803C1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383529F"/>
    <w:multiLevelType w:val="hybridMultilevel"/>
    <w:tmpl w:val="E90C155A"/>
    <w:lvl w:ilvl="0" w:tplc="08090017">
      <w:start w:val="1"/>
      <w:numFmt w:val="lowerLetter"/>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nsid w:val="640D0610"/>
    <w:multiLevelType w:val="hybridMultilevel"/>
    <w:tmpl w:val="94BA1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AB168C0"/>
    <w:multiLevelType w:val="hybridMultilevel"/>
    <w:tmpl w:val="D5360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D1B63FD"/>
    <w:multiLevelType w:val="hybridMultilevel"/>
    <w:tmpl w:val="63B0CCEE"/>
    <w:lvl w:ilvl="0" w:tplc="DA58052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149583A"/>
    <w:multiLevelType w:val="hybridMultilevel"/>
    <w:tmpl w:val="F4BA4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3DD2B23"/>
    <w:multiLevelType w:val="multilevel"/>
    <w:tmpl w:val="3FC8355E"/>
    <w:lvl w:ilvl="0">
      <w:start w:val="1"/>
      <w:numFmt w:val="decimal"/>
      <w:pStyle w:val="NumberedHeading"/>
      <w:lvlText w:val="%1"/>
      <w:lvlJc w:val="left"/>
      <w:pPr>
        <w:tabs>
          <w:tab w:val="num" w:pos="432"/>
        </w:tabs>
        <w:ind w:left="432" w:hanging="432"/>
      </w:pPr>
    </w:lvl>
    <w:lvl w:ilvl="1">
      <w:start w:val="1"/>
      <w:numFmt w:val="decimal"/>
      <w:pStyle w:val="NumberedHeading2"/>
      <w:lvlText w:val="%1.%2"/>
      <w:lvlJc w:val="left"/>
      <w:pPr>
        <w:tabs>
          <w:tab w:val="num" w:pos="576"/>
        </w:tabs>
        <w:ind w:left="576" w:hanging="576"/>
      </w:pPr>
    </w:lvl>
    <w:lvl w:ilvl="2">
      <w:start w:val="1"/>
      <w:numFmt w:val="decimal"/>
      <w:pStyle w:val="Numbered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7652022B"/>
    <w:multiLevelType w:val="hybridMultilevel"/>
    <w:tmpl w:val="DB1AE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6920208"/>
    <w:multiLevelType w:val="hybridMultilevel"/>
    <w:tmpl w:val="D7264D6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9534248"/>
    <w:multiLevelType w:val="hybridMultilevel"/>
    <w:tmpl w:val="0A2A346A"/>
    <w:lvl w:ilvl="0" w:tplc="DA58052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747329"/>
    <w:multiLevelType w:val="hybridMultilevel"/>
    <w:tmpl w:val="ED463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8"/>
  </w:num>
  <w:num w:numId="2">
    <w:abstractNumId w:val="40"/>
  </w:num>
  <w:num w:numId="3">
    <w:abstractNumId w:val="1"/>
  </w:num>
  <w:num w:numId="4">
    <w:abstractNumId w:val="28"/>
  </w:num>
  <w:num w:numId="5">
    <w:abstractNumId w:val="25"/>
  </w:num>
  <w:num w:numId="6">
    <w:abstractNumId w:val="13"/>
  </w:num>
  <w:num w:numId="7">
    <w:abstractNumId w:val="9"/>
  </w:num>
  <w:num w:numId="8">
    <w:abstractNumId w:val="8"/>
  </w:num>
  <w:num w:numId="9">
    <w:abstractNumId w:val="5"/>
  </w:num>
  <w:num w:numId="10">
    <w:abstractNumId w:val="22"/>
  </w:num>
  <w:num w:numId="11">
    <w:abstractNumId w:val="14"/>
  </w:num>
  <w:num w:numId="12">
    <w:abstractNumId w:val="32"/>
  </w:num>
  <w:num w:numId="13">
    <w:abstractNumId w:val="6"/>
  </w:num>
  <w:num w:numId="14">
    <w:abstractNumId w:val="17"/>
  </w:num>
  <w:num w:numId="15">
    <w:abstractNumId w:val="3"/>
  </w:num>
  <w:num w:numId="16">
    <w:abstractNumId w:val="37"/>
  </w:num>
  <w:num w:numId="17">
    <w:abstractNumId w:val="43"/>
  </w:num>
  <w:num w:numId="18">
    <w:abstractNumId w:val="15"/>
  </w:num>
  <w:num w:numId="19">
    <w:abstractNumId w:val="34"/>
  </w:num>
  <w:num w:numId="20">
    <w:abstractNumId w:val="30"/>
  </w:num>
  <w:num w:numId="21">
    <w:abstractNumId w:val="44"/>
  </w:num>
  <w:num w:numId="22">
    <w:abstractNumId w:val="36"/>
  </w:num>
  <w:num w:numId="23">
    <w:abstractNumId w:val="23"/>
  </w:num>
  <w:num w:numId="24">
    <w:abstractNumId w:val="0"/>
  </w:num>
  <w:num w:numId="25">
    <w:abstractNumId w:val="39"/>
  </w:num>
  <w:num w:numId="26">
    <w:abstractNumId w:val="10"/>
  </w:num>
  <w:num w:numId="27">
    <w:abstractNumId w:val="11"/>
  </w:num>
  <w:num w:numId="28">
    <w:abstractNumId w:val="19"/>
  </w:num>
  <w:num w:numId="29">
    <w:abstractNumId w:val="41"/>
  </w:num>
  <w:num w:numId="30">
    <w:abstractNumId w:val="42"/>
  </w:num>
  <w:num w:numId="31">
    <w:abstractNumId w:val="29"/>
  </w:num>
  <w:num w:numId="32">
    <w:abstractNumId w:val="27"/>
  </w:num>
  <w:num w:numId="33">
    <w:abstractNumId w:val="16"/>
  </w:num>
  <w:num w:numId="34">
    <w:abstractNumId w:val="24"/>
  </w:num>
  <w:num w:numId="35">
    <w:abstractNumId w:val="21"/>
  </w:num>
  <w:num w:numId="36">
    <w:abstractNumId w:val="2"/>
  </w:num>
  <w:num w:numId="37">
    <w:abstractNumId w:val="31"/>
  </w:num>
  <w:num w:numId="38">
    <w:abstractNumId w:val="33"/>
  </w:num>
  <w:num w:numId="39">
    <w:abstractNumId w:val="35"/>
  </w:num>
  <w:num w:numId="40">
    <w:abstractNumId w:val="12"/>
  </w:num>
  <w:num w:numId="41">
    <w:abstractNumId w:val="18"/>
  </w:num>
  <w:num w:numId="42">
    <w:abstractNumId w:val="7"/>
  </w:num>
  <w:num w:numId="43">
    <w:abstractNumId w:val="4"/>
  </w:num>
  <w:num w:numId="44">
    <w:abstractNumId w:val="26"/>
  </w:num>
  <w:num w:numId="45">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1224D"/>
    <w:rsid w:val="0002174B"/>
    <w:rsid w:val="00023944"/>
    <w:rsid w:val="00031797"/>
    <w:rsid w:val="000325BD"/>
    <w:rsid w:val="000419B4"/>
    <w:rsid w:val="00055930"/>
    <w:rsid w:val="000B5F28"/>
    <w:rsid w:val="000D101A"/>
    <w:rsid w:val="00102A99"/>
    <w:rsid w:val="001117B7"/>
    <w:rsid w:val="001142CA"/>
    <w:rsid w:val="00152FB6"/>
    <w:rsid w:val="001655AD"/>
    <w:rsid w:val="00174767"/>
    <w:rsid w:val="00177C24"/>
    <w:rsid w:val="001825C4"/>
    <w:rsid w:val="0018637F"/>
    <w:rsid w:val="00194B98"/>
    <w:rsid w:val="001A0A87"/>
    <w:rsid w:val="001A3439"/>
    <w:rsid w:val="001B3094"/>
    <w:rsid w:val="001B62FE"/>
    <w:rsid w:val="001D11B2"/>
    <w:rsid w:val="001E477C"/>
    <w:rsid w:val="00211279"/>
    <w:rsid w:val="00222A7E"/>
    <w:rsid w:val="00253F93"/>
    <w:rsid w:val="00256795"/>
    <w:rsid w:val="0025692A"/>
    <w:rsid w:val="00280330"/>
    <w:rsid w:val="0028152F"/>
    <w:rsid w:val="00285203"/>
    <w:rsid w:val="0029247A"/>
    <w:rsid w:val="002A0C8D"/>
    <w:rsid w:val="002C542F"/>
    <w:rsid w:val="002D1EA4"/>
    <w:rsid w:val="002E4212"/>
    <w:rsid w:val="002F2335"/>
    <w:rsid w:val="00306448"/>
    <w:rsid w:val="003357B2"/>
    <w:rsid w:val="003438C6"/>
    <w:rsid w:val="00344C9D"/>
    <w:rsid w:val="0034695F"/>
    <w:rsid w:val="0035703A"/>
    <w:rsid w:val="00360FFB"/>
    <w:rsid w:val="00371252"/>
    <w:rsid w:val="00397E3E"/>
    <w:rsid w:val="003A13D3"/>
    <w:rsid w:val="003A4568"/>
    <w:rsid w:val="003A4814"/>
    <w:rsid w:val="003B29DF"/>
    <w:rsid w:val="003B2D5D"/>
    <w:rsid w:val="003B511C"/>
    <w:rsid w:val="003C4655"/>
    <w:rsid w:val="003E1C1F"/>
    <w:rsid w:val="003F4F0A"/>
    <w:rsid w:val="00407931"/>
    <w:rsid w:val="004409E2"/>
    <w:rsid w:val="004457DB"/>
    <w:rsid w:val="004512A4"/>
    <w:rsid w:val="00457BB8"/>
    <w:rsid w:val="00460D6B"/>
    <w:rsid w:val="004704A2"/>
    <w:rsid w:val="004863FB"/>
    <w:rsid w:val="004C28A4"/>
    <w:rsid w:val="004E2398"/>
    <w:rsid w:val="004E782C"/>
    <w:rsid w:val="004F3106"/>
    <w:rsid w:val="004F6C8E"/>
    <w:rsid w:val="005045B3"/>
    <w:rsid w:val="005629D1"/>
    <w:rsid w:val="00572CAD"/>
    <w:rsid w:val="005B29EC"/>
    <w:rsid w:val="005B40B1"/>
    <w:rsid w:val="005B59BF"/>
    <w:rsid w:val="005D6B38"/>
    <w:rsid w:val="005D7DE4"/>
    <w:rsid w:val="005E65DC"/>
    <w:rsid w:val="005F2436"/>
    <w:rsid w:val="005F27A1"/>
    <w:rsid w:val="0061384D"/>
    <w:rsid w:val="0063288C"/>
    <w:rsid w:val="00657448"/>
    <w:rsid w:val="00662A31"/>
    <w:rsid w:val="00667E6C"/>
    <w:rsid w:val="00685E49"/>
    <w:rsid w:val="0069518C"/>
    <w:rsid w:val="006968CB"/>
    <w:rsid w:val="006A0B73"/>
    <w:rsid w:val="006C5902"/>
    <w:rsid w:val="006D4362"/>
    <w:rsid w:val="006E7DEB"/>
    <w:rsid w:val="006F02AA"/>
    <w:rsid w:val="006F595D"/>
    <w:rsid w:val="006F6EE6"/>
    <w:rsid w:val="00701BD4"/>
    <w:rsid w:val="00703B69"/>
    <w:rsid w:val="0071074D"/>
    <w:rsid w:val="00777A71"/>
    <w:rsid w:val="00782F6E"/>
    <w:rsid w:val="0078519C"/>
    <w:rsid w:val="00785EED"/>
    <w:rsid w:val="007A3BAC"/>
    <w:rsid w:val="007D0632"/>
    <w:rsid w:val="007E08F7"/>
    <w:rsid w:val="007E5190"/>
    <w:rsid w:val="007F45D6"/>
    <w:rsid w:val="00807387"/>
    <w:rsid w:val="00811897"/>
    <w:rsid w:val="00821E02"/>
    <w:rsid w:val="00832E75"/>
    <w:rsid w:val="00866E3E"/>
    <w:rsid w:val="00874039"/>
    <w:rsid w:val="00875A68"/>
    <w:rsid w:val="008942B7"/>
    <w:rsid w:val="00894880"/>
    <w:rsid w:val="008A2355"/>
    <w:rsid w:val="008A4B40"/>
    <w:rsid w:val="008B71E5"/>
    <w:rsid w:val="008C174F"/>
    <w:rsid w:val="008C40E8"/>
    <w:rsid w:val="008D1D3C"/>
    <w:rsid w:val="008E574F"/>
    <w:rsid w:val="0090040F"/>
    <w:rsid w:val="00927AB8"/>
    <w:rsid w:val="00933981"/>
    <w:rsid w:val="00947CBB"/>
    <w:rsid w:val="00990557"/>
    <w:rsid w:val="009A3546"/>
    <w:rsid w:val="009C3A3D"/>
    <w:rsid w:val="009D0885"/>
    <w:rsid w:val="009D271C"/>
    <w:rsid w:val="009D7A81"/>
    <w:rsid w:val="009E6205"/>
    <w:rsid w:val="00A2093B"/>
    <w:rsid w:val="00A36F67"/>
    <w:rsid w:val="00A4250E"/>
    <w:rsid w:val="00A5078E"/>
    <w:rsid w:val="00A55267"/>
    <w:rsid w:val="00A62919"/>
    <w:rsid w:val="00A62E68"/>
    <w:rsid w:val="00A716D1"/>
    <w:rsid w:val="00A71B20"/>
    <w:rsid w:val="00A81BE4"/>
    <w:rsid w:val="00AB549D"/>
    <w:rsid w:val="00AB54B3"/>
    <w:rsid w:val="00AC4AA0"/>
    <w:rsid w:val="00AD18FA"/>
    <w:rsid w:val="00AE0D75"/>
    <w:rsid w:val="00AE3334"/>
    <w:rsid w:val="00B0604A"/>
    <w:rsid w:val="00B128F6"/>
    <w:rsid w:val="00B22AA4"/>
    <w:rsid w:val="00B429DF"/>
    <w:rsid w:val="00B44E3A"/>
    <w:rsid w:val="00B51CDD"/>
    <w:rsid w:val="00B875DD"/>
    <w:rsid w:val="00B961B8"/>
    <w:rsid w:val="00BA1A56"/>
    <w:rsid w:val="00BA1EF6"/>
    <w:rsid w:val="00BC6917"/>
    <w:rsid w:val="00BD0523"/>
    <w:rsid w:val="00BE5E73"/>
    <w:rsid w:val="00BF48E6"/>
    <w:rsid w:val="00BF4DE0"/>
    <w:rsid w:val="00C02FD9"/>
    <w:rsid w:val="00C04A96"/>
    <w:rsid w:val="00C16200"/>
    <w:rsid w:val="00C247D0"/>
    <w:rsid w:val="00C51EE0"/>
    <w:rsid w:val="00C719A4"/>
    <w:rsid w:val="00C87EB5"/>
    <w:rsid w:val="00C94F2C"/>
    <w:rsid w:val="00C953C8"/>
    <w:rsid w:val="00CA78CE"/>
    <w:rsid w:val="00CB1FAF"/>
    <w:rsid w:val="00CC191F"/>
    <w:rsid w:val="00CC5B4D"/>
    <w:rsid w:val="00CD478E"/>
    <w:rsid w:val="00CE2F07"/>
    <w:rsid w:val="00CE3904"/>
    <w:rsid w:val="00CF1DCF"/>
    <w:rsid w:val="00D0011B"/>
    <w:rsid w:val="00D04A3A"/>
    <w:rsid w:val="00D12632"/>
    <w:rsid w:val="00D22700"/>
    <w:rsid w:val="00D64CD6"/>
    <w:rsid w:val="00D66DBE"/>
    <w:rsid w:val="00D86A05"/>
    <w:rsid w:val="00D86D02"/>
    <w:rsid w:val="00D9536A"/>
    <w:rsid w:val="00DA2AB7"/>
    <w:rsid w:val="00DC1056"/>
    <w:rsid w:val="00DD71CE"/>
    <w:rsid w:val="00E01309"/>
    <w:rsid w:val="00E033C2"/>
    <w:rsid w:val="00E3236C"/>
    <w:rsid w:val="00E34396"/>
    <w:rsid w:val="00E44F7A"/>
    <w:rsid w:val="00E52ACB"/>
    <w:rsid w:val="00E72C89"/>
    <w:rsid w:val="00E73AB5"/>
    <w:rsid w:val="00E84A50"/>
    <w:rsid w:val="00E9155B"/>
    <w:rsid w:val="00E945D3"/>
    <w:rsid w:val="00EB549C"/>
    <w:rsid w:val="00EC0940"/>
    <w:rsid w:val="00ED380A"/>
    <w:rsid w:val="00EF00B3"/>
    <w:rsid w:val="00F02456"/>
    <w:rsid w:val="00F119E7"/>
    <w:rsid w:val="00F11B7F"/>
    <w:rsid w:val="00F15FD2"/>
    <w:rsid w:val="00F2703E"/>
    <w:rsid w:val="00F274C8"/>
    <w:rsid w:val="00F76189"/>
    <w:rsid w:val="00F775D6"/>
    <w:rsid w:val="00F86267"/>
    <w:rsid w:val="00F93567"/>
    <w:rsid w:val="00FA02C2"/>
    <w:rsid w:val="00FA4986"/>
    <w:rsid w:val="00FA7CBE"/>
    <w:rsid w:val="00FA7FDE"/>
    <w:rsid w:val="00FB4128"/>
    <w:rsid w:val="00FB587A"/>
    <w:rsid w:val="00FC09CF"/>
    <w:rsid w:val="00FD21D6"/>
    <w:rsid w:val="00FD7C23"/>
    <w:rsid w:val="00FE464E"/>
    <w:rsid w:val="00FE612E"/>
    <w:rsid w:val="00FE6D0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qFormat="1"/>
    <w:lsdException w:name="footer" w:qFormat="1"/>
    <w:lsdException w:name="caption"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Document Map" w:uiPriority="0"/>
    <w:lsdException w:name="Table Classic 4" w:uiPriority="0"/>
    <w:lsdException w:name="Table Columns 3" w:uiPriority="0"/>
    <w:lsdException w:name="Table 3D effects 3" w:uiPriority="0"/>
    <w:lsdException w:name="Table Grid"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60" w:unhideWhenUsed="0" w:qFormat="1"/>
    <w:lsdException w:name="Medium List 2 Accent 1" w:semiHidden="0" w:uiPriority="61"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aliases w:val="Section,Section1,Section2,Section11,h1,l1,Section Heading,johnhead1,H1,DO NOT USE_h1,Heading 1a,Part,1 Char,Level 1 Char,H1 Char,Section Heading Char,h1 Char,Heading Char,Section Char,Paragraph No Char,Oscar Faber 1 Char,&quot;X.&quot;,Ch, Char Char"/>
    <w:basedOn w:val="Normal"/>
    <w:next w:val="Normal"/>
    <w:link w:val="Heading1Char"/>
    <w:uiPriority w:val="9"/>
    <w:qFormat/>
    <w:rsid w:val="00A81BE4"/>
    <w:pPr>
      <w:numPr>
        <w:numId w:val="4"/>
      </w:numPr>
      <w:spacing w:after="240"/>
      <w:ind w:left="432"/>
      <w:outlineLvl w:val="0"/>
    </w:pPr>
    <w:rPr>
      <w:rFonts w:cs="Arial"/>
      <w:b/>
      <w:color w:val="0072C6"/>
      <w:kern w:val="32"/>
      <w:sz w:val="32"/>
      <w:szCs w:val="32"/>
    </w:rPr>
  </w:style>
  <w:style w:type="paragraph" w:styleId="Heading2">
    <w:name w:val="heading 2"/>
    <w:aliases w:val="Char3,paragraph title,T2,Outline2,T21,T22,Outline21,T211,heading2,h2,2,headi,h21,h22,21,H2,Heading 21,RFP Heading 2,Activity,Chapter Title,Major,•H2,`809413e295H2,]dc8e95H2,Heading 2 Hidden,Major1,Major2,Major11,sub-sect,sub-sect1,22,Char2"/>
    <w:basedOn w:val="Normal"/>
    <w:next w:val="Normal"/>
    <w:link w:val="Heading2Char"/>
    <w:unhideWhenUsed/>
    <w:qFormat/>
    <w:rsid w:val="00E945D3"/>
    <w:pPr>
      <w:numPr>
        <w:ilvl w:val="1"/>
        <w:numId w:val="4"/>
      </w:numPr>
      <w:spacing w:after="120" w:line="360" w:lineRule="auto"/>
      <w:ind w:left="576"/>
      <w:outlineLvl w:val="1"/>
    </w:pPr>
    <w:rPr>
      <w:b/>
      <w:iCs/>
      <w:color w:val="A00054"/>
      <w:sz w:val="28"/>
      <w:szCs w:val="28"/>
    </w:rPr>
  </w:style>
  <w:style w:type="paragraph" w:styleId="Heading3">
    <w:name w:val="heading 3"/>
    <w:aliases w:val="Outline3,h3,H3,Heading 14,sh3,Heading 31,KB Heading 3,h31,h32,RFP Heading 3,Task,Tsk,3,sub-sub,Numbered - 3,ICL1,Level 3,Minor1,PA Minor Section,Minor,31,32,h33,33,h34,34,h35,35,sub-sub1,sub-sub2,sub-sub3,sub-sub4,311,sub-sub11"/>
    <w:basedOn w:val="Normal"/>
    <w:next w:val="Normal"/>
    <w:link w:val="Heading3Char"/>
    <w:unhideWhenUsed/>
    <w:qFormat/>
    <w:rsid w:val="00B0604A"/>
    <w:pPr>
      <w:keepNext/>
      <w:numPr>
        <w:ilvl w:val="2"/>
        <w:numId w:val="4"/>
      </w:numPr>
      <w:spacing w:before="120" w:after="120"/>
      <w:outlineLvl w:val="2"/>
    </w:pPr>
    <w:rPr>
      <w:b/>
    </w:rPr>
  </w:style>
  <w:style w:type="paragraph" w:styleId="Heading4">
    <w:name w:val="heading 4"/>
    <w:aliases w:val="Schedules,Sub-Minor,Appendices,H4,Req,Level 2 - a,n,Paragraph Title,alpha,Project table,Propos,Bullet 11,Bullet 12,Bullet 13,Bullet 14,Bullet 15,Bullet 16,h4,Map Title,Te,•H4,heading 4,l4, Paragraph Title "/>
    <w:basedOn w:val="Normal"/>
    <w:next w:val="Normal"/>
    <w:link w:val="Heading4Char"/>
    <w:unhideWhenUsed/>
    <w:qFormat/>
    <w:rsid w:val="00BA1A56"/>
    <w:pPr>
      <w:keepNext/>
      <w:numPr>
        <w:ilvl w:val="3"/>
        <w:numId w:val="4"/>
      </w:numPr>
      <w:spacing w:before="120" w:after="120"/>
      <w:textboxTightWrap w:val="allLines"/>
      <w:outlineLvl w:val="3"/>
    </w:pPr>
    <w:rPr>
      <w:rFonts w:eastAsiaTheme="majorEastAsia" w:cs="Arial"/>
      <w:b/>
      <w:bCs w:val="0"/>
      <w:iCs/>
      <w:color w:val="0072C6" w:themeColor="accent1"/>
    </w:rPr>
  </w:style>
  <w:style w:type="paragraph" w:styleId="Heading5">
    <w:name w:val="heading 5"/>
    <w:aliases w:val="Block Label,quote,Bullet1,Bullet2,Level 3 - i,T:,PA Pico Section"/>
    <w:basedOn w:val="Normal"/>
    <w:next w:val="Normal"/>
    <w:link w:val="Heading5Char"/>
    <w:unhideWhenUsed/>
    <w:qFormat/>
    <w:rsid w:val="00E52ACB"/>
    <w:pPr>
      <w:keepNext/>
      <w:keepLines/>
      <w:numPr>
        <w:ilvl w:val="4"/>
        <w:numId w:val="4"/>
      </w:numPr>
      <w:spacing w:before="200"/>
      <w:outlineLvl w:val="4"/>
    </w:pPr>
    <w:rPr>
      <w:rFonts w:asciiTheme="majorHAnsi" w:eastAsiaTheme="majorEastAsia" w:hAnsiTheme="majorHAnsi" w:cstheme="majorBidi"/>
      <w:color w:val="003862" w:themeColor="accent1" w:themeShade="7F"/>
    </w:rPr>
  </w:style>
  <w:style w:type="paragraph" w:styleId="Heading6">
    <w:name w:val="heading 6"/>
    <w:aliases w:val="Sub Label,bullet2,Legal Level 1.,Level 5.1,Bp,PA Appendix"/>
    <w:basedOn w:val="Normal"/>
    <w:next w:val="Normal"/>
    <w:link w:val="Heading6Char"/>
    <w:unhideWhenUsed/>
    <w:qFormat/>
    <w:rsid w:val="00E52ACB"/>
    <w:pPr>
      <w:keepNext/>
      <w:keepLines/>
      <w:numPr>
        <w:ilvl w:val="5"/>
        <w:numId w:val="4"/>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aliases w:val="Legal Level 1.1.,PA Appendix Major"/>
    <w:basedOn w:val="Normal"/>
    <w:next w:val="Normal"/>
    <w:link w:val="Heading7Char"/>
    <w:unhideWhenUsed/>
    <w:qFormat/>
    <w:rsid w:val="00E52ACB"/>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PA Appendix Minor"/>
    <w:basedOn w:val="Normal"/>
    <w:next w:val="Normal"/>
    <w:link w:val="Heading8Char"/>
    <w:unhideWhenUsed/>
    <w:qFormat/>
    <w:rsid w:val="00E52ACB"/>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2ACB"/>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nhideWhenUsed/>
    <w:qFormat/>
    <w:rsid w:val="00C953C8"/>
    <w:pPr>
      <w:tabs>
        <w:tab w:val="center" w:pos="4320"/>
        <w:tab w:val="right" w:pos="8640"/>
      </w:tabs>
    </w:pPr>
  </w:style>
  <w:style w:type="character" w:customStyle="1" w:styleId="HeaderChar">
    <w:name w:val="Header Char"/>
    <w:basedOn w:val="DefaultParagraphFont"/>
    <w:link w:val="Header"/>
    <w:rsid w:val="00C953C8"/>
  </w:style>
  <w:style w:type="paragraph" w:styleId="Footer">
    <w:name w:val="footer"/>
    <w:basedOn w:val="Normal"/>
    <w:link w:val="FooterChar"/>
    <w:uiPriority w:val="99"/>
    <w:unhideWhenUsed/>
    <w:qFormat/>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qFormat/>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qFormat/>
    <w:rsid w:val="00E72C89"/>
    <w:rPr>
      <w:b/>
      <w:color w:val="0072C6" w:themeColor="text2"/>
      <w:sz w:val="80"/>
      <w:szCs w:val="80"/>
    </w:rPr>
  </w:style>
  <w:style w:type="character" w:customStyle="1" w:styleId="TitleChar">
    <w:name w:val="Title Char"/>
    <w:basedOn w:val="DefaultParagraphFont"/>
    <w:link w:val="Title"/>
    <w:rsid w:val="00E72C89"/>
    <w:rPr>
      <w:rFonts w:eastAsia="Times New Roman"/>
      <w:b/>
      <w:bCs/>
      <w:color w:val="0072C6" w:themeColor="text2"/>
      <w:sz w:val="80"/>
      <w:szCs w:val="80"/>
      <w:lang w:eastAsia="en-US"/>
    </w:rPr>
  </w:style>
  <w:style w:type="character" w:customStyle="1" w:styleId="Heading1Char">
    <w:name w:val="Heading 1 Char"/>
    <w:aliases w:val="Section Char1,Section1 Char,Section2 Char,Section11 Char,h1 Char1,l1 Char,Section Heading Char1,johnhead1 Char,H1 Char1,DO NOT USE_h1 Char,Heading 1a Char,Part Char,1 Char Char,Level 1 Char Char,H1 Char Char,Section Heading Char Char"/>
    <w:link w:val="Heading1"/>
    <w:uiPriority w:val="9"/>
    <w:rsid w:val="00A81BE4"/>
    <w:rPr>
      <w:rFonts w:eastAsia="Times New Roman" w:cs="Arial"/>
      <w:b/>
      <w:bCs/>
      <w:color w:val="0072C6"/>
      <w:kern w:val="32"/>
      <w:sz w:val="32"/>
      <w:szCs w:val="32"/>
      <w:lang w:eastAsia="en-US"/>
    </w:rPr>
  </w:style>
  <w:style w:type="character" w:customStyle="1" w:styleId="Heading4Char">
    <w:name w:val="Heading 4 Char"/>
    <w:aliases w:val="Schedules Char,Sub-Minor Char,Appendices Char,H4 Char,Req Char,Level 2 - a Char,n Char,Paragraph Title Char,alpha Char,Project table Char,Propos Char,Bullet 11 Char,Bullet 12 Char,Bullet 13 Char,Bullet 14 Char,Bullet 15 Char,h4 Char"/>
    <w:basedOn w:val="DefaultParagraphFont"/>
    <w:link w:val="Heading4"/>
    <w:rsid w:val="00BA1A56"/>
    <w:rPr>
      <w:rFonts w:eastAsiaTheme="majorEastAsia" w:cs="Arial"/>
      <w:b/>
      <w:iCs/>
      <w:color w:val="0072C6" w:themeColor="accent1"/>
      <w:szCs w:val="26"/>
      <w:lang w:eastAsia="en-US"/>
    </w:rPr>
  </w:style>
  <w:style w:type="character" w:customStyle="1" w:styleId="Heading2Char">
    <w:name w:val="Heading 2 Char"/>
    <w:aliases w:val="Char3 Char,paragraph title Char,T2 Char,Outline2 Char,T21 Char,T22 Char,Outline21 Char,T211 Char,heading2 Char,h2 Char,2 Char,headi Char,h21 Char,h22 Char,21 Char,H2 Char,Heading 21 Char,RFP Heading 2 Char,Activity Char,Chapter Title Char"/>
    <w:link w:val="Heading2"/>
    <w:rsid w:val="00E945D3"/>
    <w:rPr>
      <w:rFonts w:eastAsia="Times New Roman"/>
      <w:b/>
      <w:bCs/>
      <w:iCs/>
      <w:color w:val="A00054"/>
      <w:sz w:val="28"/>
      <w:szCs w:val="28"/>
      <w:lang w:eastAsia="en-US"/>
    </w:rPr>
  </w:style>
  <w:style w:type="character" w:customStyle="1" w:styleId="Heading5Char">
    <w:name w:val="Heading 5 Char"/>
    <w:aliases w:val="Block Label Char,quote Char,Bullet1 Char,Bullet2 Char,Level 3 - i Char,T: Char,PA Pico Section Char"/>
    <w:basedOn w:val="DefaultParagraphFont"/>
    <w:link w:val="Heading5"/>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aliases w:val="Outline3 Char,h3 Char,H3 Char,Heading 14 Char,sh3 Char,Heading 31 Char,KB Heading 3 Char,h31 Char,h32 Char,RFP Heading 3 Char,Task Char,Tsk Char,3 Char,sub-sub Char,Numbered - 3 Char,ICL1 Char,Level 3 Char,Minor1 Char,Minor Char,31 Char"/>
    <w:link w:val="Heading3"/>
    <w:rsid w:val="00B0604A"/>
    <w:rPr>
      <w:rFonts w:eastAsia="Times New Roman"/>
      <w:b/>
      <w:bCs/>
      <w:szCs w:val="26"/>
      <w:lang w:eastAsia="en-US"/>
    </w:rPr>
  </w:style>
  <w:style w:type="paragraph" w:styleId="TOC3">
    <w:name w:val="toc 3"/>
    <w:basedOn w:val="Normal"/>
    <w:next w:val="Normal"/>
    <w:autoRedefine/>
    <w:uiPriority w:val="39"/>
    <w:unhideWhenUsed/>
    <w:qFormat/>
    <w:rsid w:val="004409E2"/>
    <w:pPr>
      <w:ind w:left="480"/>
    </w:pPr>
  </w:style>
  <w:style w:type="character" w:styleId="Hyperlink">
    <w:name w:val="Hyperlink"/>
    <w:uiPriority w:val="99"/>
    <w:unhideWhenUsed/>
    <w:qFormat/>
    <w:rsid w:val="004409E2"/>
    <w:rPr>
      <w:color w:val="0000FF"/>
      <w:u w:val="single"/>
    </w:rPr>
  </w:style>
  <w:style w:type="paragraph" w:styleId="TOCHeading">
    <w:name w:val="TOC Heading"/>
    <w:basedOn w:val="Heading1"/>
    <w:next w:val="Normal"/>
    <w:uiPriority w:val="3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qFormat/>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BD0523"/>
    <w:rPr>
      <w:color w:val="0072C6"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aliases w:val="Sub Label Char,bullet2 Char,Legal Level 1. Char,Level 5.1 Char,Bp Char,PA Appendix Char"/>
    <w:basedOn w:val="DefaultParagraphFont"/>
    <w:link w:val="Heading6"/>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aliases w:val="Legal Level 1.1. Char,PA Appendix Major Char"/>
    <w:basedOn w:val="DefaultParagraphFont"/>
    <w:link w:val="Heading7"/>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aliases w:val="Legal Level 1.1.1. Char,PA Appendix Minor Char"/>
    <w:basedOn w:val="DefaultParagraphFont"/>
    <w:link w:val="Heading8"/>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paragraph" w:styleId="BodyText">
    <w:name w:val="Body Text"/>
    <w:aliases w:val="Body Text Char Char,Body Text Char Char Char Char,subtitle2,body,Specs Char Char Char,Specs Char Char Char Char Char,Specs Char Char Char Char,Body Text Char Char Char Char Char Char Char Char"/>
    <w:basedOn w:val="Normal"/>
    <w:link w:val="BodyTextChar"/>
    <w:rsid w:val="00A81BE4"/>
    <w:pPr>
      <w:spacing w:after="120"/>
      <w:textboxTightWrap w:val="allLines"/>
    </w:pPr>
    <w:rPr>
      <w:bCs w:val="0"/>
      <w:szCs w:val="24"/>
      <w:lang w:eastAsia="en-GB"/>
    </w:rPr>
  </w:style>
  <w:style w:type="character" w:customStyle="1" w:styleId="BodyTextChar">
    <w:name w:val="Body Text Char"/>
    <w:aliases w:val="Body Text Char Char Char,Body Text Char Char Char Char Char,subtitle2 Char,body Char,Specs Char Char Char Char1,Specs Char Char Char Char Char Char,Specs Char Char Char Char Char1,Body Text Char Char Char Char Char Char Char Char Char"/>
    <w:basedOn w:val="DefaultParagraphFont"/>
    <w:link w:val="BodyText"/>
    <w:rsid w:val="00A81BE4"/>
    <w:rPr>
      <w:rFonts w:eastAsia="Times New Roman"/>
    </w:rPr>
  </w:style>
  <w:style w:type="paragraph" w:customStyle="1" w:styleId="NumberedHeading">
    <w:name w:val="Numbered Heading"/>
    <w:basedOn w:val="Heading1"/>
    <w:rsid w:val="00A81BE4"/>
    <w:pPr>
      <w:keepNext/>
      <w:numPr>
        <w:numId w:val="2"/>
      </w:numPr>
      <w:tabs>
        <w:tab w:val="clear" w:pos="432"/>
      </w:tabs>
      <w:spacing w:before="140" w:after="280"/>
    </w:pPr>
    <w:rPr>
      <w:bCs w:val="0"/>
      <w:color w:val="003350"/>
      <w:spacing w:val="-14"/>
      <w:kern w:val="28"/>
      <w:lang w:eastAsia="en-GB"/>
    </w:rPr>
  </w:style>
  <w:style w:type="paragraph" w:styleId="Caption">
    <w:name w:val="caption"/>
    <w:basedOn w:val="Normal"/>
    <w:next w:val="Normal"/>
    <w:uiPriority w:val="99"/>
    <w:unhideWhenUsed/>
    <w:qFormat/>
    <w:rsid w:val="00A81BE4"/>
    <w:pPr>
      <w:spacing w:after="200"/>
      <w:textboxTightWrap w:val="allLines"/>
    </w:pPr>
    <w:rPr>
      <w:b/>
      <w:color w:val="003350"/>
      <w:sz w:val="18"/>
      <w:szCs w:val="18"/>
      <w:lang w:eastAsia="en-GB"/>
    </w:rPr>
  </w:style>
  <w:style w:type="paragraph" w:customStyle="1" w:styleId="NumberedHeading2">
    <w:name w:val="Numbered Heading 2"/>
    <w:basedOn w:val="Heading2"/>
    <w:rsid w:val="00A81BE4"/>
    <w:pPr>
      <w:keepNext/>
      <w:numPr>
        <w:numId w:val="2"/>
      </w:numPr>
      <w:spacing w:before="70" w:after="70" w:line="240" w:lineRule="auto"/>
    </w:pPr>
    <w:rPr>
      <w:rFonts w:eastAsia="MS Mincho"/>
      <w:bCs w:val="0"/>
      <w:iCs w:val="0"/>
      <w:color w:val="003350"/>
      <w:spacing w:val="-8"/>
      <w:kern w:val="28"/>
    </w:rPr>
  </w:style>
  <w:style w:type="paragraph" w:customStyle="1" w:styleId="TableText">
    <w:name w:val="Table Text"/>
    <w:basedOn w:val="Normal"/>
    <w:link w:val="TableTextChar"/>
    <w:qFormat/>
    <w:rsid w:val="00A81BE4"/>
    <w:pPr>
      <w:spacing w:after="120"/>
      <w:textboxTightWrap w:val="allLines"/>
    </w:pPr>
    <w:rPr>
      <w:bCs w:val="0"/>
      <w:sz w:val="21"/>
      <w:szCs w:val="24"/>
      <w:lang w:eastAsia="en-GB"/>
    </w:rPr>
  </w:style>
  <w:style w:type="character" w:customStyle="1" w:styleId="TableTextChar">
    <w:name w:val="Table Text Char"/>
    <w:basedOn w:val="DefaultParagraphFont"/>
    <w:link w:val="TableText"/>
    <w:rsid w:val="00A81BE4"/>
    <w:rPr>
      <w:rFonts w:eastAsia="Times New Roman"/>
      <w:sz w:val="21"/>
    </w:rPr>
  </w:style>
  <w:style w:type="paragraph" w:customStyle="1" w:styleId="NumberedHeading3">
    <w:name w:val="Numbered Heading 3"/>
    <w:basedOn w:val="Heading3"/>
    <w:rsid w:val="00A81BE4"/>
    <w:pPr>
      <w:numPr>
        <w:numId w:val="2"/>
      </w:numPr>
      <w:spacing w:before="70" w:after="70"/>
    </w:pPr>
    <w:rPr>
      <w:rFonts w:eastAsia="MS Mincho" w:cs="Arial"/>
      <w:color w:val="003350"/>
      <w:spacing w:val="-8"/>
      <w:kern w:val="28"/>
      <w:szCs w:val="24"/>
    </w:rPr>
  </w:style>
  <w:style w:type="paragraph" w:customStyle="1" w:styleId="TableHeaderText">
    <w:name w:val="Table Header Text"/>
    <w:basedOn w:val="TableText"/>
    <w:link w:val="TableHeaderTextChar"/>
    <w:rsid w:val="00A81BE4"/>
    <w:rPr>
      <w:b/>
    </w:rPr>
  </w:style>
  <w:style w:type="character" w:customStyle="1" w:styleId="TableHeaderTextChar">
    <w:name w:val="Table Header Text Char"/>
    <w:basedOn w:val="TableTextChar"/>
    <w:link w:val="TableHeaderText"/>
    <w:rsid w:val="00A81BE4"/>
    <w:rPr>
      <w:rFonts w:eastAsia="Times New Roman"/>
      <w:b/>
      <w:sz w:val="21"/>
    </w:rPr>
  </w:style>
  <w:style w:type="paragraph" w:customStyle="1" w:styleId="TOCTitle">
    <w:name w:val="TOC Title"/>
    <w:basedOn w:val="Normal"/>
    <w:rsid w:val="00A81BE4"/>
    <w:pPr>
      <w:widowControl w:val="0"/>
      <w:spacing w:after="140"/>
      <w:textboxTightWrap w:val="allLines"/>
    </w:pPr>
    <w:rPr>
      <w:b/>
      <w:bCs w:val="0"/>
      <w:sz w:val="32"/>
      <w:szCs w:val="24"/>
      <w:lang w:eastAsia="en-GB"/>
    </w:rPr>
  </w:style>
  <w:style w:type="paragraph" w:customStyle="1" w:styleId="TOCItem">
    <w:name w:val="TOCItem"/>
    <w:basedOn w:val="Normal"/>
    <w:rsid w:val="00A81BE4"/>
    <w:pPr>
      <w:tabs>
        <w:tab w:val="left" w:leader="dot" w:pos="7061"/>
        <w:tab w:val="right" w:pos="7524"/>
      </w:tabs>
      <w:spacing w:before="60" w:after="60"/>
      <w:ind w:right="465"/>
      <w:textboxTightWrap w:val="allLines"/>
    </w:pPr>
    <w:rPr>
      <w:bCs w:val="0"/>
      <w:szCs w:val="24"/>
      <w:lang w:eastAsia="en-GB"/>
    </w:rPr>
  </w:style>
  <w:style w:type="paragraph" w:customStyle="1" w:styleId="TOCStem">
    <w:name w:val="TOCStem"/>
    <w:basedOn w:val="Normal"/>
    <w:rsid w:val="00A81BE4"/>
    <w:pPr>
      <w:spacing w:after="140"/>
      <w:textboxTightWrap w:val="allLines"/>
    </w:pPr>
    <w:rPr>
      <w:bCs w:val="0"/>
      <w:szCs w:val="24"/>
      <w:lang w:eastAsia="en-GB"/>
    </w:rPr>
  </w:style>
  <w:style w:type="paragraph" w:styleId="TOC4">
    <w:name w:val="toc 4"/>
    <w:basedOn w:val="Normal"/>
    <w:next w:val="Normal"/>
    <w:autoRedefine/>
    <w:semiHidden/>
    <w:rsid w:val="00A81BE4"/>
    <w:pPr>
      <w:spacing w:after="140"/>
      <w:ind w:left="660"/>
      <w:textboxTightWrap w:val="allLines"/>
    </w:pPr>
    <w:rPr>
      <w:rFonts w:ascii="Times New Roman" w:hAnsi="Times New Roman"/>
      <w:bCs w:val="0"/>
      <w:szCs w:val="21"/>
      <w:lang w:eastAsia="en-GB"/>
    </w:rPr>
  </w:style>
  <w:style w:type="paragraph" w:styleId="TOC5">
    <w:name w:val="toc 5"/>
    <w:basedOn w:val="Normal"/>
    <w:next w:val="Normal"/>
    <w:autoRedefine/>
    <w:semiHidden/>
    <w:rsid w:val="00A81BE4"/>
    <w:pPr>
      <w:spacing w:after="140"/>
      <w:ind w:left="880"/>
      <w:textboxTightWrap w:val="allLines"/>
    </w:pPr>
    <w:rPr>
      <w:rFonts w:ascii="Times New Roman" w:hAnsi="Times New Roman"/>
      <w:bCs w:val="0"/>
      <w:szCs w:val="21"/>
      <w:lang w:eastAsia="en-GB"/>
    </w:rPr>
  </w:style>
  <w:style w:type="paragraph" w:styleId="TOC6">
    <w:name w:val="toc 6"/>
    <w:basedOn w:val="Normal"/>
    <w:next w:val="Normal"/>
    <w:autoRedefine/>
    <w:semiHidden/>
    <w:rsid w:val="00A81BE4"/>
    <w:pPr>
      <w:spacing w:after="140"/>
      <w:ind w:left="1100"/>
      <w:textboxTightWrap w:val="allLines"/>
    </w:pPr>
    <w:rPr>
      <w:rFonts w:ascii="Times New Roman" w:hAnsi="Times New Roman"/>
      <w:bCs w:val="0"/>
      <w:szCs w:val="21"/>
      <w:lang w:eastAsia="en-GB"/>
    </w:rPr>
  </w:style>
  <w:style w:type="paragraph" w:styleId="TOC7">
    <w:name w:val="toc 7"/>
    <w:basedOn w:val="Normal"/>
    <w:next w:val="Normal"/>
    <w:autoRedefine/>
    <w:semiHidden/>
    <w:rsid w:val="00A81BE4"/>
    <w:pPr>
      <w:spacing w:after="140"/>
      <w:ind w:left="1320"/>
      <w:textboxTightWrap w:val="allLines"/>
    </w:pPr>
    <w:rPr>
      <w:rFonts w:ascii="Times New Roman" w:hAnsi="Times New Roman"/>
      <w:bCs w:val="0"/>
      <w:szCs w:val="21"/>
      <w:lang w:eastAsia="en-GB"/>
    </w:rPr>
  </w:style>
  <w:style w:type="paragraph" w:styleId="TOC8">
    <w:name w:val="toc 8"/>
    <w:basedOn w:val="Normal"/>
    <w:next w:val="Normal"/>
    <w:autoRedefine/>
    <w:semiHidden/>
    <w:rsid w:val="00A81BE4"/>
    <w:pPr>
      <w:spacing w:after="140"/>
      <w:ind w:left="1540"/>
      <w:textboxTightWrap w:val="allLines"/>
    </w:pPr>
    <w:rPr>
      <w:rFonts w:ascii="Times New Roman" w:hAnsi="Times New Roman"/>
      <w:bCs w:val="0"/>
      <w:szCs w:val="21"/>
      <w:lang w:eastAsia="en-GB"/>
    </w:rPr>
  </w:style>
  <w:style w:type="paragraph" w:styleId="TOC9">
    <w:name w:val="toc 9"/>
    <w:basedOn w:val="Normal"/>
    <w:next w:val="Normal"/>
    <w:autoRedefine/>
    <w:semiHidden/>
    <w:rsid w:val="00A81BE4"/>
    <w:pPr>
      <w:spacing w:after="140"/>
      <w:ind w:left="1760"/>
      <w:textboxTightWrap w:val="allLines"/>
    </w:pPr>
    <w:rPr>
      <w:rFonts w:ascii="Times New Roman" w:hAnsi="Times New Roman"/>
      <w:bCs w:val="0"/>
      <w:szCs w:val="21"/>
      <w:lang w:eastAsia="en-GB"/>
    </w:rPr>
  </w:style>
  <w:style w:type="paragraph" w:styleId="FootnoteText">
    <w:name w:val="footnote text"/>
    <w:basedOn w:val="Normal"/>
    <w:link w:val="FootnoteTextChar"/>
    <w:uiPriority w:val="99"/>
    <w:rsid w:val="00A81BE4"/>
    <w:pPr>
      <w:spacing w:after="140"/>
      <w:textboxTightWrap w:val="allLines"/>
    </w:pPr>
    <w:rPr>
      <w:bCs w:val="0"/>
      <w:sz w:val="20"/>
      <w:szCs w:val="24"/>
      <w:lang w:eastAsia="en-GB"/>
    </w:rPr>
  </w:style>
  <w:style w:type="character" w:customStyle="1" w:styleId="FootnoteTextChar">
    <w:name w:val="Footnote Text Char"/>
    <w:basedOn w:val="DefaultParagraphFont"/>
    <w:link w:val="FootnoteText"/>
    <w:uiPriority w:val="99"/>
    <w:rsid w:val="00A81BE4"/>
    <w:rPr>
      <w:rFonts w:eastAsia="Times New Roman"/>
      <w:sz w:val="20"/>
    </w:rPr>
  </w:style>
  <w:style w:type="character" w:styleId="FootnoteReference">
    <w:name w:val="footnote reference"/>
    <w:basedOn w:val="DefaultParagraphFont"/>
    <w:uiPriority w:val="99"/>
    <w:rsid w:val="00A81BE4"/>
    <w:rPr>
      <w:vertAlign w:val="superscript"/>
    </w:rPr>
  </w:style>
  <w:style w:type="paragraph" w:styleId="DocumentMap">
    <w:name w:val="Document Map"/>
    <w:basedOn w:val="Normal"/>
    <w:link w:val="DocumentMapChar"/>
    <w:semiHidden/>
    <w:rsid w:val="00A81BE4"/>
    <w:pPr>
      <w:shd w:val="clear" w:color="auto" w:fill="000080"/>
      <w:spacing w:after="140"/>
      <w:textboxTightWrap w:val="allLines"/>
    </w:pPr>
    <w:rPr>
      <w:rFonts w:ascii="Tahoma" w:hAnsi="Tahoma" w:cs="Tahoma"/>
      <w:bCs w:val="0"/>
      <w:szCs w:val="24"/>
      <w:lang w:eastAsia="en-GB"/>
    </w:rPr>
  </w:style>
  <w:style w:type="character" w:customStyle="1" w:styleId="DocumentMapChar">
    <w:name w:val="Document Map Char"/>
    <w:basedOn w:val="DefaultParagraphFont"/>
    <w:link w:val="DocumentMap"/>
    <w:semiHidden/>
    <w:rsid w:val="00A81BE4"/>
    <w:rPr>
      <w:rFonts w:ascii="Tahoma" w:eastAsia="Times New Roman" w:hAnsi="Tahoma" w:cs="Tahoma"/>
      <w:shd w:val="clear" w:color="auto" w:fill="000080"/>
    </w:rPr>
  </w:style>
  <w:style w:type="character" w:styleId="CommentReference">
    <w:name w:val="annotation reference"/>
    <w:basedOn w:val="DefaultParagraphFont"/>
    <w:uiPriority w:val="99"/>
    <w:semiHidden/>
    <w:rsid w:val="00A81BE4"/>
    <w:rPr>
      <w:sz w:val="16"/>
      <w:szCs w:val="16"/>
    </w:rPr>
  </w:style>
  <w:style w:type="paragraph" w:customStyle="1" w:styleId="TableBullet">
    <w:name w:val="Table Bullet"/>
    <w:basedOn w:val="TableText"/>
    <w:rsid w:val="00A81BE4"/>
    <w:pPr>
      <w:tabs>
        <w:tab w:val="num" w:pos="360"/>
      </w:tabs>
    </w:pPr>
  </w:style>
  <w:style w:type="paragraph" w:styleId="CommentText">
    <w:name w:val="annotation text"/>
    <w:basedOn w:val="Normal"/>
    <w:link w:val="CommentTextChar"/>
    <w:uiPriority w:val="99"/>
    <w:semiHidden/>
    <w:rsid w:val="00A81BE4"/>
    <w:pPr>
      <w:spacing w:after="140"/>
      <w:textboxTightWrap w:val="allLines"/>
    </w:pPr>
    <w:rPr>
      <w:bCs w:val="0"/>
      <w:sz w:val="20"/>
      <w:szCs w:val="24"/>
      <w:lang w:eastAsia="en-GB"/>
    </w:rPr>
  </w:style>
  <w:style w:type="character" w:customStyle="1" w:styleId="CommentTextChar">
    <w:name w:val="Comment Text Char"/>
    <w:basedOn w:val="DefaultParagraphFont"/>
    <w:link w:val="CommentText"/>
    <w:uiPriority w:val="99"/>
    <w:semiHidden/>
    <w:rsid w:val="00A81BE4"/>
    <w:rPr>
      <w:rFonts w:eastAsia="Times New Roman"/>
      <w:sz w:val="20"/>
    </w:rPr>
  </w:style>
  <w:style w:type="paragraph" w:styleId="CommentSubject">
    <w:name w:val="annotation subject"/>
    <w:basedOn w:val="CommentText"/>
    <w:next w:val="CommentText"/>
    <w:link w:val="CommentSubjectChar"/>
    <w:uiPriority w:val="99"/>
    <w:semiHidden/>
    <w:rsid w:val="00A81BE4"/>
    <w:rPr>
      <w:b/>
      <w:bCs/>
    </w:rPr>
  </w:style>
  <w:style w:type="character" w:customStyle="1" w:styleId="CommentSubjectChar">
    <w:name w:val="Comment Subject Char"/>
    <w:basedOn w:val="CommentTextChar"/>
    <w:link w:val="CommentSubject"/>
    <w:uiPriority w:val="99"/>
    <w:semiHidden/>
    <w:rsid w:val="00A81BE4"/>
    <w:rPr>
      <w:rFonts w:eastAsia="Times New Roman"/>
      <w:b/>
      <w:bCs/>
      <w:sz w:val="20"/>
    </w:rPr>
  </w:style>
  <w:style w:type="paragraph" w:customStyle="1" w:styleId="Bulletlist">
    <w:name w:val="Bullet list"/>
    <w:basedOn w:val="ListParagraph"/>
    <w:link w:val="BulletlistChar"/>
    <w:autoRedefine/>
    <w:qFormat/>
    <w:rsid w:val="00A81BE4"/>
    <w:pPr>
      <w:numPr>
        <w:numId w:val="3"/>
      </w:numPr>
      <w:autoSpaceDE w:val="0"/>
      <w:autoSpaceDN w:val="0"/>
      <w:adjustRightInd w:val="0"/>
      <w:spacing w:after="140"/>
      <w:contextualSpacing w:val="0"/>
    </w:pPr>
    <w:rPr>
      <w:rFonts w:cs="FrutigerLTStd-Light"/>
      <w:bCs w:val="0"/>
      <w:szCs w:val="22"/>
    </w:rPr>
  </w:style>
  <w:style w:type="character" w:customStyle="1" w:styleId="BulletlistChar">
    <w:name w:val="Bullet list Char"/>
    <w:basedOn w:val="DefaultParagraphFont"/>
    <w:link w:val="Bulletlist"/>
    <w:rsid w:val="00A81BE4"/>
    <w:rPr>
      <w:rFonts w:eastAsia="Times New Roman" w:cs="FrutigerLTStd-Light"/>
      <w:szCs w:val="22"/>
      <w:lang w:eastAsia="en-US"/>
    </w:rPr>
  </w:style>
  <w:style w:type="paragraph" w:customStyle="1" w:styleId="Bullet">
    <w:name w:val="Bullet"/>
    <w:basedOn w:val="Normal"/>
    <w:rsid w:val="00A81BE4"/>
    <w:pPr>
      <w:tabs>
        <w:tab w:val="left" w:pos="567"/>
      </w:tabs>
      <w:spacing w:before="60" w:after="140"/>
      <w:ind w:left="567" w:hanging="567"/>
      <w:textboxTightWrap w:val="allLines"/>
    </w:pPr>
    <w:rPr>
      <w:bCs w:val="0"/>
      <w:szCs w:val="24"/>
      <w:lang w:eastAsia="en-GB"/>
    </w:rPr>
  </w:style>
  <w:style w:type="paragraph" w:customStyle="1" w:styleId="TableHeader">
    <w:name w:val="Table Header"/>
    <w:basedOn w:val="Normal"/>
    <w:qFormat/>
    <w:rsid w:val="00A81BE4"/>
    <w:pPr>
      <w:tabs>
        <w:tab w:val="right" w:pos="14580"/>
      </w:tabs>
      <w:spacing w:before="60" w:after="60"/>
      <w:ind w:right="-108"/>
      <w:textboxTightWrap w:val="allLines"/>
    </w:pPr>
    <w:rPr>
      <w:rFonts w:eastAsia="SimSun" w:cs="Arial"/>
      <w:b/>
      <w:sz w:val="21"/>
      <w:szCs w:val="24"/>
      <w:lang w:val="en-US" w:eastAsia="en-GB"/>
    </w:rPr>
  </w:style>
  <w:style w:type="paragraph" w:customStyle="1" w:styleId="Standfirst">
    <w:name w:val="Standfirst"/>
    <w:basedOn w:val="Heading4"/>
    <w:link w:val="StandfirstChar"/>
    <w:autoRedefine/>
    <w:qFormat/>
    <w:rsid w:val="00A81BE4"/>
    <w:pPr>
      <w:spacing w:before="0" w:after="140" w:line="420" w:lineRule="atLeast"/>
    </w:pPr>
    <w:rPr>
      <w:rFonts w:eastAsia="Times New Roman"/>
      <w:i/>
      <w:iCs w:val="0"/>
      <w:color w:val="505050"/>
      <w:spacing w:val="4"/>
      <w:kern w:val="28"/>
    </w:rPr>
  </w:style>
  <w:style w:type="character" w:customStyle="1" w:styleId="StandfirstChar">
    <w:name w:val="Standfirst Char"/>
    <w:basedOn w:val="Heading4Char"/>
    <w:link w:val="Standfirst"/>
    <w:rsid w:val="00A81BE4"/>
    <w:rPr>
      <w:rFonts w:eastAsia="Times New Roman" w:cs="Arial"/>
      <w:b/>
      <w:i/>
      <w:iCs w:val="0"/>
      <w:color w:val="505050"/>
      <w:spacing w:val="4"/>
      <w:kern w:val="28"/>
      <w:szCs w:val="26"/>
      <w:lang w:eastAsia="en-US"/>
    </w:rPr>
  </w:style>
  <w:style w:type="paragraph" w:customStyle="1" w:styleId="FrontpageTitle">
    <w:name w:val="Frontpage_Title"/>
    <w:basedOn w:val="Normal"/>
    <w:link w:val="FrontpageTitleChar"/>
    <w:rsid w:val="00A81BE4"/>
    <w:pPr>
      <w:spacing w:after="140"/>
      <w:textboxTightWrap w:val="allLines"/>
    </w:pPr>
    <w:rPr>
      <w:b/>
      <w:bCs w:val="0"/>
      <w:color w:val="FAFCFC"/>
      <w:sz w:val="84"/>
      <w:szCs w:val="84"/>
      <w:lang w:eastAsia="en-GB"/>
    </w:rPr>
  </w:style>
  <w:style w:type="character" w:customStyle="1" w:styleId="FrontpageTitleChar">
    <w:name w:val="Frontpage_Title Char"/>
    <w:basedOn w:val="DefaultParagraphFont"/>
    <w:link w:val="FrontpageTitle"/>
    <w:rsid w:val="00A81BE4"/>
    <w:rPr>
      <w:rFonts w:eastAsia="Times New Roman"/>
      <w:b/>
      <w:color w:val="FAFCFC"/>
      <w:sz w:val="84"/>
      <w:szCs w:val="84"/>
    </w:rPr>
  </w:style>
  <w:style w:type="paragraph" w:customStyle="1" w:styleId="Frontpagesubhead">
    <w:name w:val="Frontpage_subhead"/>
    <w:basedOn w:val="Normal"/>
    <w:link w:val="FrontpagesubheadChar"/>
    <w:rsid w:val="00A81BE4"/>
    <w:pPr>
      <w:spacing w:after="140"/>
      <w:textboxTightWrap w:val="allLines"/>
    </w:pPr>
    <w:rPr>
      <w:b/>
      <w:bCs w:val="0"/>
      <w:color w:val="FAFCFC"/>
      <w:sz w:val="42"/>
      <w:szCs w:val="42"/>
      <w:lang w:eastAsia="en-GB"/>
    </w:rPr>
  </w:style>
  <w:style w:type="character" w:customStyle="1" w:styleId="FrontpagesubheadChar">
    <w:name w:val="Frontpage_subhead Char"/>
    <w:basedOn w:val="DefaultParagraphFont"/>
    <w:link w:val="Frontpagesubhead"/>
    <w:rsid w:val="00A81BE4"/>
    <w:rPr>
      <w:rFonts w:eastAsia="Times New Roman"/>
      <w:b/>
      <w:color w:val="FAFCFC"/>
      <w:sz w:val="42"/>
      <w:szCs w:val="42"/>
    </w:rPr>
  </w:style>
  <w:style w:type="paragraph" w:customStyle="1" w:styleId="Footnote-hanging">
    <w:name w:val="Footnote - hanging"/>
    <w:basedOn w:val="Bulletlist"/>
    <w:link w:val="Footnote-hangingChar"/>
    <w:rsid w:val="00A81BE4"/>
    <w:pPr>
      <w:numPr>
        <w:numId w:val="0"/>
      </w:numPr>
      <w:tabs>
        <w:tab w:val="left" w:pos="284"/>
      </w:tabs>
      <w:spacing w:after="280"/>
      <w:ind w:left="284" w:hanging="284"/>
    </w:pPr>
    <w:rPr>
      <w:i/>
      <w:sz w:val="18"/>
      <w:szCs w:val="18"/>
    </w:rPr>
  </w:style>
  <w:style w:type="character" w:customStyle="1" w:styleId="Footnote-hangingChar">
    <w:name w:val="Footnote - hanging Char"/>
    <w:basedOn w:val="BulletlistChar"/>
    <w:link w:val="Footnote-hanging"/>
    <w:rsid w:val="00A81BE4"/>
    <w:rPr>
      <w:rFonts w:eastAsia="Times New Roman" w:cs="FrutigerLTStd-Light"/>
      <w:i/>
      <w:sz w:val="18"/>
      <w:szCs w:val="18"/>
      <w:lang w:eastAsia="en-US"/>
    </w:rPr>
  </w:style>
  <w:style w:type="paragraph" w:customStyle="1" w:styleId="Footnoteseparator">
    <w:name w:val="Footnote_separator"/>
    <w:basedOn w:val="Heading3"/>
    <w:link w:val="FootnoteseparatorChar"/>
    <w:qFormat/>
    <w:rsid w:val="00A81BE4"/>
    <w:pPr>
      <w:spacing w:before="70" w:after="140"/>
    </w:pPr>
    <w:rPr>
      <w:rFonts w:eastAsia="MS Mincho" w:cs="Arial"/>
      <w:noProof/>
      <w:color w:val="003350"/>
      <w:spacing w:val="-8"/>
      <w:w w:val="200"/>
      <w:kern w:val="28"/>
      <w:sz w:val="16"/>
      <w:szCs w:val="16"/>
    </w:rPr>
  </w:style>
  <w:style w:type="character" w:customStyle="1" w:styleId="FootnoteseparatorChar">
    <w:name w:val="Footnote_separator Char"/>
    <w:basedOn w:val="Heading3Char"/>
    <w:link w:val="Footnoteseparator"/>
    <w:rsid w:val="00A81BE4"/>
    <w:rPr>
      <w:rFonts w:eastAsia="MS Mincho" w:cs="Arial"/>
      <w:b/>
      <w:bCs/>
      <w:noProof/>
      <w:color w:val="003350"/>
      <w:spacing w:val="-8"/>
      <w:w w:val="200"/>
      <w:kern w:val="28"/>
      <w:sz w:val="16"/>
      <w:szCs w:val="16"/>
      <w:lang w:eastAsia="en-US"/>
    </w:rPr>
  </w:style>
  <w:style w:type="paragraph" w:customStyle="1" w:styleId="Numberedlist">
    <w:name w:val="Numbered list"/>
    <w:basedOn w:val="ListParagraph"/>
    <w:link w:val="NumberedlistChar"/>
    <w:qFormat/>
    <w:rsid w:val="00A81BE4"/>
    <w:pPr>
      <w:spacing w:after="140"/>
      <w:ind w:left="510" w:hanging="510"/>
      <w:contextualSpacing w:val="0"/>
      <w:textboxTightWrap w:val="allLines"/>
    </w:pPr>
    <w:rPr>
      <w:bCs w:val="0"/>
      <w:szCs w:val="24"/>
      <w:lang w:eastAsia="en-GB"/>
    </w:rPr>
  </w:style>
  <w:style w:type="character" w:customStyle="1" w:styleId="NumberedlistChar">
    <w:name w:val="Numbered list Char"/>
    <w:basedOn w:val="DefaultParagraphFont"/>
    <w:link w:val="Numberedlist"/>
    <w:rsid w:val="00A81BE4"/>
    <w:rPr>
      <w:rFonts w:eastAsia="Times New Roman"/>
    </w:rPr>
  </w:style>
  <w:style w:type="character" w:styleId="Strong">
    <w:name w:val="Strong"/>
    <w:aliases w:val="Bold"/>
    <w:qFormat/>
    <w:rsid w:val="00A81BE4"/>
    <w:rPr>
      <w:rFonts w:ascii="Arial" w:hAnsi="Arial"/>
      <w:b/>
      <w:bCs/>
    </w:rPr>
  </w:style>
  <w:style w:type="paragraph" w:styleId="Quote">
    <w:name w:val="Quote"/>
    <w:basedOn w:val="Normal"/>
    <w:next w:val="Normal"/>
    <w:link w:val="QuoteChar"/>
    <w:uiPriority w:val="29"/>
    <w:rsid w:val="00A81BE4"/>
    <w:pPr>
      <w:spacing w:before="70" w:after="70"/>
      <w:textboxTightWrap w:val="allLines"/>
    </w:pPr>
    <w:rPr>
      <w:rFonts w:ascii="Goudy Old Style" w:hAnsi="Goudy Old Style"/>
      <w:bCs w:val="0"/>
      <w:i/>
      <w:iCs/>
      <w:color w:val="003350"/>
      <w:sz w:val="35"/>
      <w:szCs w:val="24"/>
      <w:lang w:eastAsia="en-GB"/>
    </w:rPr>
  </w:style>
  <w:style w:type="character" w:customStyle="1" w:styleId="QuoteChar">
    <w:name w:val="Quote Char"/>
    <w:basedOn w:val="DefaultParagraphFont"/>
    <w:link w:val="Quote"/>
    <w:uiPriority w:val="29"/>
    <w:rsid w:val="00A81BE4"/>
    <w:rPr>
      <w:rFonts w:ascii="Goudy Old Style" w:eastAsia="Times New Roman" w:hAnsi="Goudy Old Style"/>
      <w:i/>
      <w:iCs/>
      <w:color w:val="003350"/>
      <w:sz w:val="35"/>
    </w:rPr>
  </w:style>
  <w:style w:type="paragraph" w:customStyle="1" w:styleId="Documenttitle">
    <w:name w:val="Document title"/>
    <w:basedOn w:val="Normal"/>
    <w:link w:val="DocumenttitleChar"/>
    <w:qFormat/>
    <w:rsid w:val="00A81BE4"/>
    <w:pPr>
      <w:suppressAutoHyphens/>
      <w:spacing w:after="140"/>
      <w:textboxTightWrap w:val="allLines"/>
    </w:pPr>
    <w:rPr>
      <w:bCs w:val="0"/>
      <w:color w:val="003350"/>
      <w:sz w:val="70"/>
      <w:szCs w:val="70"/>
      <w:lang w:eastAsia="en-GB"/>
    </w:rPr>
  </w:style>
  <w:style w:type="character" w:customStyle="1" w:styleId="NOTESpurpleChar">
    <w:name w:val="NOTES purple Char"/>
    <w:basedOn w:val="DefaultParagraphFont"/>
    <w:link w:val="NOTESpurple"/>
    <w:rsid w:val="00A81BE4"/>
    <w:rPr>
      <w:rFonts w:cs="Arial"/>
      <w:color w:val="602050"/>
    </w:rPr>
  </w:style>
  <w:style w:type="character" w:customStyle="1" w:styleId="DocumenttitleChar">
    <w:name w:val="Document title Char"/>
    <w:basedOn w:val="DefaultParagraphFont"/>
    <w:link w:val="Documenttitle"/>
    <w:rsid w:val="00A81BE4"/>
    <w:rPr>
      <w:rFonts w:eastAsia="Times New Roman"/>
      <w:color w:val="003350"/>
      <w:sz w:val="70"/>
      <w:szCs w:val="70"/>
    </w:rPr>
  </w:style>
  <w:style w:type="paragraph" w:customStyle="1" w:styleId="NOTESpurple">
    <w:name w:val="NOTES purple"/>
    <w:basedOn w:val="Normal"/>
    <w:next w:val="Normal"/>
    <w:link w:val="NOTESpurpleChar"/>
    <w:rsid w:val="00A81BE4"/>
    <w:pPr>
      <w:tabs>
        <w:tab w:val="right" w:pos="14580"/>
      </w:tabs>
      <w:spacing w:after="120"/>
    </w:pPr>
    <w:rPr>
      <w:rFonts w:eastAsia="HGSMinchoE" w:cs="Arial"/>
      <w:bCs w:val="0"/>
      <w:color w:val="602050"/>
      <w:szCs w:val="24"/>
      <w:lang w:eastAsia="en-GB"/>
    </w:rPr>
  </w:style>
  <w:style w:type="table" w:customStyle="1" w:styleId="HSCICtable1">
    <w:name w:val="HSCIC table 1"/>
    <w:basedOn w:val="TableNormal"/>
    <w:uiPriority w:val="99"/>
    <w:rsid w:val="00A81BE4"/>
    <w:rPr>
      <w:rFonts w:eastAsia="Times New Roman"/>
      <w:sz w:val="20"/>
      <w:szCs w:val="20"/>
    </w:rPr>
    <w:tblPr>
      <w:tblBorders>
        <w:top w:val="single" w:sz="2" w:space="0" w:color="B9B9B9"/>
        <w:bottom w:val="single" w:sz="2" w:space="0" w:color="B9B9B9"/>
        <w:insideH w:val="single" w:sz="2" w:space="0" w:color="B9B9B9"/>
      </w:tblBorders>
    </w:tblPr>
  </w:style>
  <w:style w:type="character" w:customStyle="1" w:styleId="NormalBlueChar">
    <w:name w:val="Normal Blue Char"/>
    <w:basedOn w:val="DefaultParagraphFont"/>
    <w:link w:val="NormalBlue"/>
    <w:rsid w:val="00A81BE4"/>
    <w:rPr>
      <w:rFonts w:cs="Arial"/>
      <w:color w:val="0000FF"/>
    </w:rPr>
  </w:style>
  <w:style w:type="paragraph" w:customStyle="1" w:styleId="NormalBlue">
    <w:name w:val="Normal Blue"/>
    <w:basedOn w:val="Normal"/>
    <w:next w:val="Normal"/>
    <w:link w:val="NormalBlueChar"/>
    <w:rsid w:val="00A81BE4"/>
    <w:pPr>
      <w:tabs>
        <w:tab w:val="right" w:pos="14580"/>
      </w:tabs>
      <w:spacing w:after="120"/>
    </w:pPr>
    <w:rPr>
      <w:rFonts w:eastAsia="HGSMinchoE" w:cs="Arial"/>
      <w:bCs w:val="0"/>
      <w:color w:val="0000FF"/>
      <w:szCs w:val="24"/>
      <w:lang w:eastAsia="en-GB"/>
    </w:rPr>
  </w:style>
  <w:style w:type="character" w:customStyle="1" w:styleId="NormalBoldChar">
    <w:name w:val="Normal Bold Char"/>
    <w:basedOn w:val="DefaultParagraphFont"/>
    <w:link w:val="NormalBold"/>
    <w:rsid w:val="00A81BE4"/>
    <w:rPr>
      <w:rFonts w:cs="Arial"/>
      <w:b/>
    </w:rPr>
  </w:style>
  <w:style w:type="paragraph" w:customStyle="1" w:styleId="NormalBold">
    <w:name w:val="Normal Bold"/>
    <w:basedOn w:val="Normal"/>
    <w:next w:val="Normal"/>
    <w:link w:val="NormalBoldChar"/>
    <w:rsid w:val="00A81BE4"/>
    <w:pPr>
      <w:keepLines/>
      <w:tabs>
        <w:tab w:val="right" w:pos="14580"/>
      </w:tabs>
      <w:spacing w:before="120" w:after="120"/>
    </w:pPr>
    <w:rPr>
      <w:rFonts w:eastAsia="HGSMinchoE" w:cs="Arial"/>
      <w:b/>
      <w:bCs w:val="0"/>
      <w:szCs w:val="24"/>
      <w:lang w:eastAsia="en-GB"/>
    </w:rPr>
  </w:style>
  <w:style w:type="paragraph" w:customStyle="1" w:styleId="Docmgmtheading">
    <w:name w:val="Doc mgmt heading"/>
    <w:basedOn w:val="Normal"/>
    <w:link w:val="DocmgmtheadingChar"/>
    <w:qFormat/>
    <w:rsid w:val="00A81BE4"/>
    <w:pPr>
      <w:spacing w:after="140"/>
      <w:textboxTightWrap w:val="allLines"/>
    </w:pPr>
    <w:rPr>
      <w:b/>
      <w:bCs w:val="0"/>
      <w:color w:val="003350"/>
      <w:sz w:val="32"/>
      <w:szCs w:val="32"/>
      <w:lang w:eastAsia="en-GB"/>
    </w:rPr>
  </w:style>
  <w:style w:type="paragraph" w:customStyle="1" w:styleId="DocMgmtSubhead">
    <w:name w:val="Doc Mgmt Subhead"/>
    <w:basedOn w:val="Docmgmtheading"/>
    <w:link w:val="DocMgmtSubheadChar"/>
    <w:qFormat/>
    <w:rsid w:val="00A81BE4"/>
    <w:rPr>
      <w:sz w:val="28"/>
      <w:szCs w:val="28"/>
      <w:lang w:eastAsia="en-US"/>
    </w:rPr>
  </w:style>
  <w:style w:type="character" w:customStyle="1" w:styleId="DocmgmtheadingChar">
    <w:name w:val="Doc mgmt heading Char"/>
    <w:basedOn w:val="DefaultParagraphFont"/>
    <w:link w:val="Docmgmtheading"/>
    <w:rsid w:val="00A81BE4"/>
    <w:rPr>
      <w:rFonts w:eastAsia="Times New Roman"/>
      <w:b/>
      <w:color w:val="003350"/>
      <w:sz w:val="32"/>
      <w:szCs w:val="32"/>
    </w:rPr>
  </w:style>
  <w:style w:type="character" w:customStyle="1" w:styleId="DocMgmtSubheadChar">
    <w:name w:val="Doc Mgmt Subhead Char"/>
    <w:basedOn w:val="Heading2Char"/>
    <w:link w:val="DocMgmtSubhead"/>
    <w:rsid w:val="00A81BE4"/>
    <w:rPr>
      <w:rFonts w:eastAsia="Times New Roman"/>
      <w:b/>
      <w:bCs w:val="0"/>
      <w:iCs w:val="0"/>
      <w:color w:val="003350"/>
      <w:sz w:val="28"/>
      <w:szCs w:val="28"/>
      <w:lang w:eastAsia="en-US"/>
    </w:rPr>
  </w:style>
  <w:style w:type="paragraph" w:styleId="Revision">
    <w:name w:val="Revision"/>
    <w:hidden/>
    <w:uiPriority w:val="99"/>
    <w:rsid w:val="00A81BE4"/>
    <w:rPr>
      <w:rFonts w:eastAsia="Times New Roman"/>
    </w:rPr>
  </w:style>
  <w:style w:type="character" w:customStyle="1" w:styleId="HeaderChar1">
    <w:name w:val="Header Char1"/>
    <w:basedOn w:val="DefaultParagraphFont"/>
    <w:uiPriority w:val="99"/>
    <w:semiHidden/>
    <w:rsid w:val="00A81BE4"/>
    <w:rPr>
      <w:rFonts w:ascii="Arial" w:eastAsia="Times New Roman" w:hAnsi="Arial" w:cs="Arial"/>
      <w:sz w:val="24"/>
      <w:szCs w:val="20"/>
    </w:rPr>
  </w:style>
  <w:style w:type="character" w:customStyle="1" w:styleId="FooterChar1">
    <w:name w:val="Footer Char1"/>
    <w:basedOn w:val="DefaultParagraphFont"/>
    <w:uiPriority w:val="99"/>
    <w:semiHidden/>
    <w:rsid w:val="00A81BE4"/>
    <w:rPr>
      <w:rFonts w:ascii="Arial" w:eastAsia="Times New Roman" w:hAnsi="Arial" w:cs="Arial"/>
      <w:sz w:val="24"/>
      <w:szCs w:val="20"/>
    </w:rPr>
  </w:style>
  <w:style w:type="paragraph" w:styleId="ListBullet">
    <w:name w:val="List Bullet"/>
    <w:aliases w:val="lb"/>
    <w:basedOn w:val="Normal"/>
    <w:autoRedefine/>
    <w:rsid w:val="00A81BE4"/>
    <w:pPr>
      <w:tabs>
        <w:tab w:val="num" w:pos="714"/>
      </w:tabs>
      <w:spacing w:after="120"/>
      <w:ind w:left="714" w:hanging="357"/>
    </w:pPr>
    <w:rPr>
      <w:rFonts w:cs="Arial"/>
      <w:bCs w:val="0"/>
      <w:sz w:val="22"/>
      <w:szCs w:val="20"/>
    </w:rPr>
  </w:style>
  <w:style w:type="paragraph" w:styleId="NoSpacing">
    <w:name w:val="No Spacing"/>
    <w:uiPriority w:val="1"/>
    <w:qFormat/>
    <w:rsid w:val="00A81BE4"/>
    <w:pPr>
      <w:jc w:val="both"/>
    </w:pPr>
    <w:rPr>
      <w:rFonts w:eastAsia="Times New Roman" w:cs="Arial"/>
    </w:rPr>
  </w:style>
  <w:style w:type="paragraph" w:customStyle="1" w:styleId="CfHpara-Alt-P">
    <w:name w:val="CfH para - Alt-P"/>
    <w:basedOn w:val="Normal"/>
    <w:link w:val="CfHpara-Alt-PChar"/>
    <w:rsid w:val="00A81BE4"/>
    <w:pPr>
      <w:spacing w:after="120"/>
    </w:pPr>
    <w:rPr>
      <w:rFonts w:cs="Arial"/>
      <w:bCs w:val="0"/>
      <w:sz w:val="22"/>
      <w:szCs w:val="20"/>
    </w:rPr>
  </w:style>
  <w:style w:type="character" w:customStyle="1" w:styleId="CfHpara-Alt-PChar">
    <w:name w:val="CfH para - Alt-P Char"/>
    <w:basedOn w:val="DefaultParagraphFont"/>
    <w:link w:val="CfHpara-Alt-P"/>
    <w:rsid w:val="00A81BE4"/>
    <w:rPr>
      <w:rFonts w:eastAsia="Times New Roman" w:cs="Arial"/>
      <w:sz w:val="22"/>
      <w:szCs w:val="20"/>
      <w:lang w:eastAsia="en-US"/>
    </w:rPr>
  </w:style>
  <w:style w:type="paragraph" w:customStyle="1" w:styleId="Basicflow">
    <w:name w:val="Basicflow"/>
    <w:basedOn w:val="Normal"/>
    <w:next w:val="Basicflow1"/>
    <w:rsid w:val="00A81BE4"/>
    <w:pPr>
      <w:numPr>
        <w:numId w:val="5"/>
      </w:numPr>
      <w:spacing w:before="60" w:after="60"/>
    </w:pPr>
    <w:rPr>
      <w:rFonts w:cs="Arial"/>
      <w:bCs w:val="0"/>
      <w:sz w:val="20"/>
      <w:szCs w:val="24"/>
    </w:rPr>
  </w:style>
  <w:style w:type="paragraph" w:customStyle="1" w:styleId="Basicflow1">
    <w:name w:val="Basicflow1"/>
    <w:basedOn w:val="Normal"/>
    <w:rsid w:val="00A81BE4"/>
    <w:pPr>
      <w:numPr>
        <w:ilvl w:val="1"/>
        <w:numId w:val="5"/>
      </w:numPr>
    </w:pPr>
    <w:rPr>
      <w:rFonts w:cs="Arial"/>
      <w:bCs w:val="0"/>
      <w:sz w:val="20"/>
      <w:szCs w:val="24"/>
    </w:rPr>
  </w:style>
  <w:style w:type="paragraph" w:customStyle="1" w:styleId="bodytext0">
    <w:name w:val="bodytext"/>
    <w:basedOn w:val="Normal"/>
    <w:rsid w:val="00A81BE4"/>
    <w:rPr>
      <w:rFonts w:ascii="Times New Roman" w:hAnsi="Times New Roman"/>
      <w:bCs w:val="0"/>
      <w:sz w:val="20"/>
      <w:szCs w:val="20"/>
    </w:rPr>
  </w:style>
  <w:style w:type="paragraph" w:customStyle="1" w:styleId="DocumentTableHeader">
    <w:name w:val="Document Table Header"/>
    <w:basedOn w:val="Normal"/>
    <w:autoRedefine/>
    <w:rsid w:val="00A81BE4"/>
    <w:rPr>
      <w:rFonts w:ascii="Tahoma" w:eastAsia="SimSun" w:hAnsi="Tahoma" w:cs="Tahoma"/>
      <w:b/>
      <w:bCs w:val="0"/>
      <w:sz w:val="20"/>
      <w:szCs w:val="20"/>
    </w:rPr>
  </w:style>
  <w:style w:type="paragraph" w:customStyle="1" w:styleId="Default">
    <w:name w:val="Default"/>
    <w:rsid w:val="00A81BE4"/>
    <w:pPr>
      <w:autoSpaceDE w:val="0"/>
      <w:autoSpaceDN w:val="0"/>
      <w:adjustRightInd w:val="0"/>
    </w:pPr>
    <w:rPr>
      <w:rFonts w:ascii="Verdana" w:eastAsia="Times New Roman" w:hAnsi="Verdana" w:cs="Verdana"/>
      <w:color w:val="000000"/>
    </w:rPr>
  </w:style>
  <w:style w:type="character" w:customStyle="1" w:styleId="tgtcoll1">
    <w:name w:val="tgtcoll1"/>
    <w:basedOn w:val="DefaultParagraphFont"/>
    <w:rsid w:val="00A81BE4"/>
    <w:rPr>
      <w:rFonts w:ascii="Arial" w:hAnsi="Arial" w:cs="Arial" w:hint="default"/>
      <w:color w:val="000000"/>
      <w:sz w:val="21"/>
      <w:szCs w:val="21"/>
    </w:rPr>
  </w:style>
  <w:style w:type="character" w:customStyle="1" w:styleId="DocumentTextCharCharCharChar">
    <w:name w:val="Document Text Char Char Char Char"/>
    <w:basedOn w:val="DefaultParagraphFont"/>
    <w:rsid w:val="00A81BE4"/>
    <w:rPr>
      <w:rFonts w:ascii="Arial" w:hAnsi="Arial" w:cs="Arial"/>
      <w:sz w:val="24"/>
      <w:szCs w:val="24"/>
      <w:lang w:val="en-GB" w:eastAsia="en-US" w:bidi="ar-SA"/>
    </w:rPr>
  </w:style>
  <w:style w:type="paragraph" w:customStyle="1" w:styleId="DocumentTextCharCharChar">
    <w:name w:val="Document Text Char Char Char"/>
    <w:basedOn w:val="Normal"/>
    <w:autoRedefine/>
    <w:rsid w:val="00A81BE4"/>
    <w:pPr>
      <w:keepLines/>
      <w:spacing w:before="120"/>
      <w:jc w:val="both"/>
    </w:pPr>
    <w:rPr>
      <w:rFonts w:cs="Arial"/>
      <w:color w:val="000000"/>
      <w:kern w:val="36"/>
      <w:sz w:val="22"/>
      <w:szCs w:val="22"/>
    </w:rPr>
  </w:style>
  <w:style w:type="character" w:customStyle="1" w:styleId="b1">
    <w:name w:val="b1"/>
    <w:basedOn w:val="DefaultParagraphFont"/>
    <w:rsid w:val="00A81BE4"/>
    <w:rPr>
      <w:rFonts w:ascii="Courier New" w:hAnsi="Courier New" w:cs="Courier New" w:hint="default"/>
      <w:b/>
      <w:bCs/>
      <w:strike w:val="0"/>
      <w:dstrike w:val="0"/>
      <w:color w:val="FF0000"/>
      <w:u w:val="none"/>
      <w:effect w:val="none"/>
    </w:rPr>
  </w:style>
  <w:style w:type="character" w:customStyle="1" w:styleId="m1">
    <w:name w:val="m1"/>
    <w:basedOn w:val="DefaultParagraphFont"/>
    <w:rsid w:val="00A81BE4"/>
    <w:rPr>
      <w:color w:val="0000FF"/>
    </w:rPr>
  </w:style>
  <w:style w:type="character" w:customStyle="1" w:styleId="pi1">
    <w:name w:val="pi1"/>
    <w:basedOn w:val="DefaultParagraphFont"/>
    <w:rsid w:val="00A81BE4"/>
    <w:rPr>
      <w:color w:val="0000FF"/>
    </w:rPr>
  </w:style>
  <w:style w:type="character" w:customStyle="1" w:styleId="t1">
    <w:name w:val="t1"/>
    <w:basedOn w:val="DefaultParagraphFont"/>
    <w:rsid w:val="00A81BE4"/>
    <w:rPr>
      <w:color w:val="990000"/>
    </w:rPr>
  </w:style>
  <w:style w:type="character" w:customStyle="1" w:styleId="ns1">
    <w:name w:val="ns1"/>
    <w:basedOn w:val="DefaultParagraphFont"/>
    <w:rsid w:val="00A81BE4"/>
    <w:rPr>
      <w:color w:val="FF0000"/>
    </w:rPr>
  </w:style>
  <w:style w:type="paragraph" w:styleId="HTMLPreformatted">
    <w:name w:val="HTML Preformatted"/>
    <w:basedOn w:val="Normal"/>
    <w:link w:val="HTMLPreformattedChar"/>
    <w:uiPriority w:val="99"/>
    <w:unhideWhenUsed/>
    <w:rsid w:val="00A8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lang w:eastAsia="en-GB"/>
    </w:rPr>
  </w:style>
  <w:style w:type="character" w:customStyle="1" w:styleId="HTMLPreformattedChar">
    <w:name w:val="HTML Preformatted Char"/>
    <w:basedOn w:val="DefaultParagraphFont"/>
    <w:link w:val="HTMLPreformatted"/>
    <w:uiPriority w:val="99"/>
    <w:rsid w:val="00A81BE4"/>
    <w:rPr>
      <w:rFonts w:ascii="Courier New" w:eastAsia="Times New Roman" w:hAnsi="Courier New" w:cs="Courier New"/>
      <w:sz w:val="20"/>
      <w:szCs w:val="20"/>
    </w:rPr>
  </w:style>
  <w:style w:type="character" w:customStyle="1" w:styleId="ci1">
    <w:name w:val="ci1"/>
    <w:basedOn w:val="DefaultParagraphFont"/>
    <w:rsid w:val="00A81BE4"/>
    <w:rPr>
      <w:rFonts w:ascii="Courier" w:hAnsi="Courier" w:hint="default"/>
      <w:color w:val="888888"/>
      <w:sz w:val="24"/>
      <w:szCs w:val="24"/>
    </w:rPr>
  </w:style>
  <w:style w:type="character" w:customStyle="1" w:styleId="tx1">
    <w:name w:val="tx1"/>
    <w:basedOn w:val="DefaultParagraphFont"/>
    <w:rsid w:val="00A81BE4"/>
    <w:rPr>
      <w:b/>
      <w:bCs/>
    </w:rPr>
  </w:style>
  <w:style w:type="paragraph" w:styleId="NormalWeb">
    <w:name w:val="Normal (Web)"/>
    <w:basedOn w:val="Normal"/>
    <w:uiPriority w:val="99"/>
    <w:unhideWhenUsed/>
    <w:rsid w:val="00A81BE4"/>
    <w:pPr>
      <w:spacing w:before="100" w:beforeAutospacing="1" w:after="100" w:afterAutospacing="1"/>
    </w:pPr>
    <w:rPr>
      <w:rFonts w:ascii="Times New Roman" w:hAnsi="Times New Roman"/>
      <w:bCs w:val="0"/>
      <w:szCs w:val="24"/>
      <w:lang w:eastAsia="en-GB"/>
    </w:rPr>
  </w:style>
  <w:style w:type="paragraph" w:customStyle="1" w:styleId="CharCharCharChar">
    <w:name w:val="Char Char Char Char"/>
    <w:basedOn w:val="Normal"/>
    <w:rsid w:val="00A81BE4"/>
    <w:pPr>
      <w:spacing w:after="160" w:line="240" w:lineRule="exact"/>
    </w:pPr>
    <w:rPr>
      <w:rFonts w:ascii="Verdana" w:hAnsi="Verdana"/>
      <w:bCs w:val="0"/>
      <w:sz w:val="20"/>
      <w:szCs w:val="20"/>
      <w:lang w:val="en-US"/>
    </w:rPr>
  </w:style>
  <w:style w:type="paragraph" w:styleId="EndnoteText">
    <w:name w:val="endnote text"/>
    <w:basedOn w:val="Normal"/>
    <w:link w:val="EndnoteTextChar"/>
    <w:rsid w:val="00A81BE4"/>
    <w:pPr>
      <w:textboxTightWrap w:val="allLines"/>
    </w:pPr>
    <w:rPr>
      <w:bCs w:val="0"/>
      <w:sz w:val="20"/>
      <w:szCs w:val="20"/>
      <w:lang w:eastAsia="en-GB"/>
    </w:rPr>
  </w:style>
  <w:style w:type="character" w:customStyle="1" w:styleId="EndnoteTextChar">
    <w:name w:val="Endnote Text Char"/>
    <w:basedOn w:val="DefaultParagraphFont"/>
    <w:link w:val="EndnoteText"/>
    <w:rsid w:val="00A81BE4"/>
    <w:rPr>
      <w:rFonts w:eastAsia="Times New Roman"/>
      <w:sz w:val="20"/>
      <w:szCs w:val="20"/>
    </w:rPr>
  </w:style>
  <w:style w:type="character" w:styleId="EndnoteReference">
    <w:name w:val="endnote reference"/>
    <w:basedOn w:val="DefaultParagraphFont"/>
    <w:rsid w:val="00A81BE4"/>
    <w:rPr>
      <w:vertAlign w:val="superscript"/>
    </w:rPr>
  </w:style>
  <w:style w:type="paragraph" w:styleId="ListNumber">
    <w:name w:val="List Number"/>
    <w:basedOn w:val="Normal"/>
    <w:autoRedefine/>
    <w:rsid w:val="00A81BE4"/>
    <w:pPr>
      <w:tabs>
        <w:tab w:val="num" w:pos="360"/>
      </w:tabs>
      <w:spacing w:after="120"/>
      <w:ind w:left="360" w:hanging="360"/>
    </w:pPr>
    <w:rPr>
      <w:rFonts w:cs="Arial"/>
      <w:bCs w:val="0"/>
      <w:szCs w:val="20"/>
    </w:rPr>
  </w:style>
  <w:style w:type="paragraph" w:customStyle="1" w:styleId="value">
    <w:name w:val="value"/>
    <w:basedOn w:val="Normal"/>
    <w:rsid w:val="00A81BE4"/>
    <w:pPr>
      <w:spacing w:before="100" w:beforeAutospacing="1" w:after="100" w:afterAutospacing="1"/>
    </w:pPr>
    <w:rPr>
      <w:rFonts w:ascii="Times New Roman" w:hAnsi="Times New Roman"/>
      <w:bCs w:val="0"/>
      <w:sz w:val="29"/>
      <w:szCs w:val="29"/>
      <w:lang w:eastAsia="en-GB"/>
    </w:rPr>
  </w:style>
  <w:style w:type="table" w:styleId="Table3Deffects3">
    <w:name w:val="Table 3D effects 3"/>
    <w:basedOn w:val="TableNormal"/>
    <w:rsid w:val="00A81BE4"/>
    <w:pPr>
      <w:spacing w:after="140"/>
      <w:textboxTightWrap w:val="allLines"/>
    </w:pPr>
    <w:rPr>
      <w:rFonts w:ascii="Times New Roman" w:eastAsia="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81BE4"/>
    <w:pPr>
      <w:spacing w:after="140"/>
      <w:textboxTightWrap w:val="allLines"/>
    </w:pPr>
    <w:rPr>
      <w:rFonts w:ascii="Times New Roman" w:eastAsia="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A81BE4"/>
    <w:rPr>
      <w:rFonts w:ascii="Times New Roman" w:eastAsia="Times New Roman" w:hAnsi="Times New Roman"/>
      <w:color w:val="005494" w:themeColor="accent1" w:themeShade="BF"/>
      <w:sz w:val="20"/>
      <w:szCs w:val="20"/>
    </w:rPr>
    <w:tblPr>
      <w:tblStyleRowBandSize w:val="1"/>
      <w:tblStyleColBandSize w:val="1"/>
      <w:tblBorders>
        <w:top w:val="single" w:sz="8" w:space="0" w:color="0072C6" w:themeColor="accent1"/>
        <w:bottom w:val="single" w:sz="8" w:space="0" w:color="0072C6" w:themeColor="accent1"/>
      </w:tblBorders>
    </w:tblPr>
    <w:tblStylePr w:type="firstRow">
      <w:pPr>
        <w:spacing w:before="0" w:after="0" w:line="240" w:lineRule="auto"/>
      </w:pPr>
      <w:rPr>
        <w:b/>
        <w:bCs/>
      </w:rPr>
      <w:tblPr/>
      <w:tcPr>
        <w:tcBorders>
          <w:top w:val="single" w:sz="8" w:space="0" w:color="0072C6" w:themeColor="accent1"/>
          <w:left w:val="nil"/>
          <w:bottom w:val="single" w:sz="8" w:space="0" w:color="0072C6" w:themeColor="accent1"/>
          <w:right w:val="nil"/>
          <w:insideH w:val="nil"/>
          <w:insideV w:val="nil"/>
        </w:tcBorders>
      </w:tcPr>
    </w:tblStylePr>
    <w:tblStylePr w:type="lastRow">
      <w:pPr>
        <w:spacing w:before="0" w:after="0" w:line="240" w:lineRule="auto"/>
      </w:pPr>
      <w:rPr>
        <w:b/>
        <w:bCs/>
      </w:rPr>
      <w:tblPr/>
      <w:tcPr>
        <w:tcBorders>
          <w:top w:val="single" w:sz="8" w:space="0" w:color="0072C6" w:themeColor="accent1"/>
          <w:left w:val="nil"/>
          <w:bottom w:val="single" w:sz="8" w:space="0" w:color="007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DDFF" w:themeFill="accent1" w:themeFillTint="3F"/>
      </w:tcPr>
    </w:tblStylePr>
    <w:tblStylePr w:type="band1Horz">
      <w:tblPr/>
      <w:tcPr>
        <w:tcBorders>
          <w:left w:val="nil"/>
          <w:right w:val="nil"/>
          <w:insideH w:val="nil"/>
          <w:insideV w:val="nil"/>
        </w:tcBorders>
        <w:shd w:val="clear" w:color="auto" w:fill="B1DDFF" w:themeFill="accent1" w:themeFillTint="3F"/>
      </w:tcPr>
    </w:tblStylePr>
  </w:style>
  <w:style w:type="table" w:styleId="LightList-Accent1">
    <w:name w:val="Light List Accent 1"/>
    <w:basedOn w:val="TableNormal"/>
    <w:uiPriority w:val="61"/>
    <w:rsid w:val="00A81BE4"/>
    <w:rPr>
      <w:rFonts w:ascii="Times New Roman" w:eastAsia="Times New Roman" w:hAnsi="Times New Roman"/>
      <w:sz w:val="20"/>
      <w:szCs w:val="20"/>
    </w:rPr>
    <w:tblPr>
      <w:tblStyleRowBandSize w:val="1"/>
      <w:tblStyleColBandSize w:val="1"/>
      <w:tblBorders>
        <w:top w:val="single" w:sz="8" w:space="0" w:color="0072C6" w:themeColor="accent1"/>
        <w:left w:val="single" w:sz="8" w:space="0" w:color="0072C6" w:themeColor="accent1"/>
        <w:bottom w:val="single" w:sz="8" w:space="0" w:color="0072C6" w:themeColor="accent1"/>
        <w:right w:val="single" w:sz="8" w:space="0" w:color="0072C6" w:themeColor="accent1"/>
      </w:tblBorders>
    </w:tblPr>
    <w:tblStylePr w:type="firstRow">
      <w:pPr>
        <w:spacing w:before="0" w:after="0" w:line="240" w:lineRule="auto"/>
      </w:pPr>
      <w:rPr>
        <w:b/>
        <w:bCs/>
        <w:color w:val="FFFFFF" w:themeColor="background1"/>
      </w:rPr>
      <w:tblPr/>
      <w:tcPr>
        <w:shd w:val="clear" w:color="auto" w:fill="0072C6" w:themeFill="accent1"/>
      </w:tcPr>
    </w:tblStylePr>
    <w:tblStylePr w:type="lastRow">
      <w:pPr>
        <w:spacing w:before="0" w:after="0" w:line="240" w:lineRule="auto"/>
      </w:pPr>
      <w:rPr>
        <w:b/>
        <w:bCs/>
      </w:rPr>
      <w:tblPr/>
      <w:tcPr>
        <w:tcBorders>
          <w:top w:val="double" w:sz="6" w:space="0" w:color="0072C6" w:themeColor="accent1"/>
          <w:left w:val="single" w:sz="8" w:space="0" w:color="0072C6" w:themeColor="accent1"/>
          <w:bottom w:val="single" w:sz="8" w:space="0" w:color="0072C6" w:themeColor="accent1"/>
          <w:right w:val="single" w:sz="8" w:space="0" w:color="0072C6" w:themeColor="accent1"/>
        </w:tcBorders>
      </w:tcPr>
    </w:tblStylePr>
    <w:tblStylePr w:type="firstCol">
      <w:rPr>
        <w:b/>
        <w:bCs/>
      </w:rPr>
    </w:tblStylePr>
    <w:tblStylePr w:type="lastCol">
      <w:rPr>
        <w:b/>
        <w:bCs/>
      </w:rPr>
    </w:tblStylePr>
    <w:tblStylePr w:type="band1Vert">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tblStylePr w:type="band1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style>
  <w:style w:type="table" w:styleId="MediumGrid1-Accent1">
    <w:name w:val="Medium Grid 1 Accent 1"/>
    <w:basedOn w:val="TableNormal"/>
    <w:uiPriority w:val="67"/>
    <w:rsid w:val="00A81BE4"/>
    <w:rPr>
      <w:rFonts w:ascii="Times New Roman" w:eastAsia="Times New Roman" w:hAnsi="Times New Roman"/>
      <w:sz w:val="20"/>
      <w:szCs w:val="20"/>
    </w:rPr>
    <w:tblPr>
      <w:tblStyleRowBandSize w:val="1"/>
      <w:tblStyleColBandSize w:val="1"/>
      <w:tbl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single" w:sz="8" w:space="0" w:color="159AFF" w:themeColor="accent1" w:themeTint="BF"/>
        <w:insideV w:val="single" w:sz="8" w:space="0" w:color="159AFF" w:themeColor="accent1" w:themeTint="BF"/>
      </w:tblBorders>
    </w:tblPr>
    <w:tcPr>
      <w:shd w:val="clear" w:color="auto" w:fill="B1DDFF" w:themeFill="accent1" w:themeFillTint="3F"/>
    </w:tcPr>
    <w:tblStylePr w:type="firstRow">
      <w:rPr>
        <w:b/>
        <w:bCs/>
      </w:rPr>
    </w:tblStylePr>
    <w:tblStylePr w:type="lastRow">
      <w:rPr>
        <w:b/>
        <w:bCs/>
      </w:rPr>
      <w:tblPr/>
      <w:tcPr>
        <w:tcBorders>
          <w:top w:val="single" w:sz="18" w:space="0" w:color="159AFF" w:themeColor="accent1" w:themeTint="BF"/>
        </w:tcBorders>
      </w:tcPr>
    </w:tblStylePr>
    <w:tblStylePr w:type="firstCol">
      <w:rPr>
        <w:b/>
        <w:bCs/>
      </w:rPr>
    </w:tblStylePr>
    <w:tblStylePr w:type="lastCol">
      <w:rPr>
        <w:b/>
        <w:bCs/>
      </w:rPr>
    </w:tblStylePr>
    <w:tblStylePr w:type="band1Vert">
      <w:tblPr/>
      <w:tcPr>
        <w:shd w:val="clear" w:color="auto" w:fill="63BCFF" w:themeFill="accent1" w:themeFillTint="7F"/>
      </w:tcPr>
    </w:tblStylePr>
    <w:tblStylePr w:type="band1Horz">
      <w:tblPr/>
      <w:tcPr>
        <w:shd w:val="clear" w:color="auto" w:fill="63BCFF" w:themeFill="accent1" w:themeFillTint="7F"/>
      </w:tcPr>
    </w:tblStylePr>
  </w:style>
  <w:style w:type="table" w:styleId="MediumGrid3-Accent1">
    <w:name w:val="Medium Grid 3 Accent 1"/>
    <w:basedOn w:val="TableNormal"/>
    <w:uiPriority w:val="69"/>
    <w:rsid w:val="00A81BE4"/>
    <w:rPr>
      <w:rFonts w:ascii="Times New Roman" w:eastAsia="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BCFF" w:themeFill="accent1" w:themeFillTint="7F"/>
      </w:tcPr>
    </w:tblStylePr>
  </w:style>
  <w:style w:type="table" w:styleId="TableClassic4">
    <w:name w:val="Table Classic 4"/>
    <w:basedOn w:val="TableNormal"/>
    <w:rsid w:val="00A81BE4"/>
    <w:pPr>
      <w:spacing w:after="140"/>
      <w:textboxTightWrap w:val="allLines"/>
    </w:pPr>
    <w:rPr>
      <w:rFonts w:ascii="Times New Roman" w:eastAsia="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Grid-Accent1">
    <w:name w:val="Light Grid Accent 1"/>
    <w:basedOn w:val="TableNormal"/>
    <w:uiPriority w:val="62"/>
    <w:rsid w:val="00A81BE4"/>
    <w:rPr>
      <w:rFonts w:ascii="Times New Roman" w:eastAsia="Times New Roman" w:hAnsi="Times New Roman"/>
      <w:sz w:val="20"/>
      <w:szCs w:val="20"/>
    </w:rPr>
    <w:tblPr>
      <w:tblStyleRowBandSize w:val="1"/>
      <w:tblStyleColBandSize w:val="1"/>
      <w:tblBorders>
        <w:top w:val="single" w:sz="8" w:space="0" w:color="0072C6" w:themeColor="accent1"/>
        <w:left w:val="single" w:sz="8" w:space="0" w:color="0072C6" w:themeColor="accent1"/>
        <w:bottom w:val="single" w:sz="8" w:space="0" w:color="0072C6" w:themeColor="accent1"/>
        <w:right w:val="single" w:sz="8" w:space="0" w:color="0072C6" w:themeColor="accent1"/>
        <w:insideH w:val="single" w:sz="8" w:space="0" w:color="0072C6" w:themeColor="accent1"/>
        <w:insideV w:val="single" w:sz="8" w:space="0" w:color="0072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6" w:themeColor="accent1"/>
          <w:left w:val="single" w:sz="8" w:space="0" w:color="0072C6" w:themeColor="accent1"/>
          <w:bottom w:val="single" w:sz="18" w:space="0" w:color="0072C6" w:themeColor="accent1"/>
          <w:right w:val="single" w:sz="8" w:space="0" w:color="0072C6" w:themeColor="accent1"/>
          <w:insideH w:val="nil"/>
          <w:insideV w:val="single" w:sz="8" w:space="0" w:color="0072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6" w:themeColor="accent1"/>
          <w:left w:val="single" w:sz="8" w:space="0" w:color="0072C6" w:themeColor="accent1"/>
          <w:bottom w:val="single" w:sz="8" w:space="0" w:color="0072C6" w:themeColor="accent1"/>
          <w:right w:val="single" w:sz="8" w:space="0" w:color="0072C6" w:themeColor="accent1"/>
          <w:insideH w:val="nil"/>
          <w:insideV w:val="single" w:sz="8" w:space="0" w:color="0072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tblStylePr w:type="band1Vert">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shd w:val="clear" w:color="auto" w:fill="B1DDFF" w:themeFill="accent1" w:themeFillTint="3F"/>
      </w:tcPr>
    </w:tblStylePr>
    <w:tblStylePr w:type="band1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insideV w:val="single" w:sz="8" w:space="0" w:color="0072C6" w:themeColor="accent1"/>
        </w:tcBorders>
        <w:shd w:val="clear" w:color="auto" w:fill="B1DDFF" w:themeFill="accent1" w:themeFillTint="3F"/>
      </w:tcPr>
    </w:tblStylePr>
    <w:tblStylePr w:type="band2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insideV w:val="single" w:sz="8" w:space="0" w:color="0072C6" w:themeColor="accent1"/>
        </w:tcBorders>
      </w:tcPr>
    </w:tblStylePr>
  </w:style>
  <w:style w:type="table" w:styleId="MediumShading1-Accent1">
    <w:name w:val="Medium Shading 1 Accent 1"/>
    <w:basedOn w:val="TableNormal"/>
    <w:uiPriority w:val="63"/>
    <w:rsid w:val="00A81BE4"/>
    <w:rPr>
      <w:rFonts w:ascii="Times New Roman" w:eastAsia="Times New Roman" w:hAnsi="Times New Roman"/>
      <w:sz w:val="20"/>
      <w:szCs w:val="20"/>
    </w:rPr>
    <w:tblPr>
      <w:tblStyleRowBandSize w:val="1"/>
      <w:tblStyleColBandSize w:val="1"/>
      <w:tbl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single" w:sz="8" w:space="0" w:color="159AFF" w:themeColor="accent1" w:themeTint="BF"/>
      </w:tblBorders>
    </w:tblPr>
    <w:tblStylePr w:type="firstRow">
      <w:pPr>
        <w:spacing w:before="0" w:after="0" w:line="240" w:lineRule="auto"/>
      </w:pPr>
      <w:rPr>
        <w:b/>
        <w:bCs/>
        <w:color w:val="FFFFFF" w:themeColor="background1"/>
      </w:rPr>
      <w:tblPr/>
      <w:tcPr>
        <w:tc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nil"/>
          <w:insideV w:val="nil"/>
        </w:tcBorders>
        <w:shd w:val="clear" w:color="auto" w:fill="0072C6" w:themeFill="accent1"/>
      </w:tcPr>
    </w:tblStylePr>
    <w:tblStylePr w:type="lastRow">
      <w:pPr>
        <w:spacing w:before="0" w:after="0" w:line="240" w:lineRule="auto"/>
      </w:pPr>
      <w:rPr>
        <w:b/>
        <w:bCs/>
      </w:rPr>
      <w:tblPr/>
      <w:tcPr>
        <w:tcBorders>
          <w:top w:val="double" w:sz="6"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DDFF" w:themeFill="accent1" w:themeFillTint="3F"/>
      </w:tcPr>
    </w:tblStylePr>
    <w:tblStylePr w:type="band1Horz">
      <w:tblPr/>
      <w:tcPr>
        <w:tcBorders>
          <w:insideH w:val="nil"/>
          <w:insideV w:val="nil"/>
        </w:tcBorders>
        <w:shd w:val="clear" w:color="auto" w:fill="B1DDFF" w:themeFill="accent1" w:themeFillTint="3F"/>
      </w:tcPr>
    </w:tblStylePr>
    <w:tblStylePr w:type="band2Horz">
      <w:tblPr/>
      <w:tcPr>
        <w:tcBorders>
          <w:insideH w:val="nil"/>
          <w:insideV w:val="nil"/>
        </w:tcBorders>
      </w:tcPr>
    </w:tblStylePr>
  </w:style>
  <w:style w:type="paragraph" w:customStyle="1" w:styleId="StyleHeading1SectionSection1Section2Section11h1l1SectionH">
    <w:name w:val="Style Heading 1SectionSection1Section2Section11h1l1Section H..."/>
    <w:basedOn w:val="Heading1"/>
    <w:rsid w:val="00A81BE4"/>
    <w:pPr>
      <w:keepNext/>
      <w:spacing w:before="140" w:after="280"/>
      <w:ind w:firstLine="0"/>
    </w:pPr>
    <w:rPr>
      <w:rFonts w:cs="Times New Roman"/>
      <w:color w:val="003350"/>
      <w:spacing w:val="-14"/>
      <w:kern w:val="28"/>
      <w:szCs w:val="20"/>
      <w:lang w:eastAsia="en-GB"/>
    </w:rPr>
  </w:style>
  <w:style w:type="paragraph" w:customStyle="1" w:styleId="StyleHeading2Char3paragraphtitleT2Outline2T21T22Outline2">
    <w:name w:val="Style Heading 2 Char3paragraph titleT2Outline2T21T22Outline2..."/>
    <w:basedOn w:val="Heading2"/>
    <w:rsid w:val="00A81BE4"/>
    <w:pPr>
      <w:keepNext/>
      <w:spacing w:before="70" w:after="70" w:line="240" w:lineRule="auto"/>
      <w:ind w:left="1002"/>
    </w:pPr>
    <w:rPr>
      <w:rFonts w:eastAsia="MS Mincho"/>
      <w:iCs w:val="0"/>
      <w:color w:val="003350"/>
      <w:spacing w:val="-8"/>
      <w:kern w:val="28"/>
    </w:rPr>
  </w:style>
  <w:style w:type="paragraph" w:styleId="ListBullet2">
    <w:name w:val="List Bullet 2"/>
    <w:basedOn w:val="Normal"/>
    <w:autoRedefine/>
    <w:rsid w:val="00A81BE4"/>
    <w:pPr>
      <w:tabs>
        <w:tab w:val="num" w:pos="1072"/>
      </w:tabs>
      <w:spacing w:after="120"/>
      <w:ind w:left="1072" w:hanging="358"/>
    </w:pPr>
    <w:rPr>
      <w:rFonts w:cs="Arial"/>
      <w:bCs w:val="0"/>
      <w:szCs w:val="20"/>
    </w:rPr>
  </w:style>
  <w:style w:type="character" w:customStyle="1" w:styleId="ListParagraphChar">
    <w:name w:val="List Paragraph Char"/>
    <w:basedOn w:val="DefaultParagraphFont"/>
    <w:link w:val="ListParagraph"/>
    <w:uiPriority w:val="34"/>
    <w:rsid w:val="00A81BE4"/>
    <w:rPr>
      <w:rFonts w:eastAsia="Times New Roman"/>
      <w:bCs/>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qFormat="1"/>
    <w:lsdException w:name="footer" w:qFormat="1"/>
    <w:lsdException w:name="caption"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Document Map" w:uiPriority="0"/>
    <w:lsdException w:name="Table Classic 4" w:uiPriority="0"/>
    <w:lsdException w:name="Table Columns 3" w:uiPriority="0"/>
    <w:lsdException w:name="Table 3D effects 3" w:uiPriority="0"/>
    <w:lsdException w:name="Table Grid"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60" w:unhideWhenUsed="0" w:qFormat="1"/>
    <w:lsdException w:name="Medium List 2 Accent 1" w:semiHidden="0" w:uiPriority="61"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aliases w:val="Section,Section1,Section2,Section11,h1,l1,Section Heading,johnhead1,H1,DO NOT USE_h1,Heading 1a,Part,1 Char,Level 1 Char,H1 Char,Section Heading Char,h1 Char,Heading Char,Section Char,Paragraph No Char,Oscar Faber 1 Char,&quot;X.&quot;,Ch, Char Char"/>
    <w:basedOn w:val="Normal"/>
    <w:next w:val="Normal"/>
    <w:link w:val="Heading1Char"/>
    <w:uiPriority w:val="9"/>
    <w:qFormat/>
    <w:rsid w:val="00A81BE4"/>
    <w:pPr>
      <w:numPr>
        <w:numId w:val="4"/>
      </w:numPr>
      <w:spacing w:after="240"/>
      <w:ind w:left="432"/>
      <w:outlineLvl w:val="0"/>
    </w:pPr>
    <w:rPr>
      <w:rFonts w:cs="Arial"/>
      <w:b/>
      <w:color w:val="0072C6"/>
      <w:kern w:val="32"/>
      <w:sz w:val="32"/>
      <w:szCs w:val="32"/>
    </w:rPr>
  </w:style>
  <w:style w:type="paragraph" w:styleId="Heading2">
    <w:name w:val="heading 2"/>
    <w:aliases w:val="Char3,paragraph title,T2,Outline2,T21,T22,Outline21,T211,heading2,h2,2,headi,h21,h22,21,H2,Heading 21,RFP Heading 2,Activity,Chapter Title,Major,•H2,`809413e295H2,]dc8e95H2,Heading 2 Hidden,Major1,Major2,Major11,sub-sect,sub-sect1,22,Char2"/>
    <w:basedOn w:val="Normal"/>
    <w:next w:val="Normal"/>
    <w:link w:val="Heading2Char"/>
    <w:unhideWhenUsed/>
    <w:qFormat/>
    <w:rsid w:val="00E945D3"/>
    <w:pPr>
      <w:numPr>
        <w:ilvl w:val="1"/>
        <w:numId w:val="4"/>
      </w:numPr>
      <w:spacing w:after="120" w:line="360" w:lineRule="auto"/>
      <w:ind w:left="576"/>
      <w:outlineLvl w:val="1"/>
    </w:pPr>
    <w:rPr>
      <w:b/>
      <w:iCs/>
      <w:color w:val="A00054"/>
      <w:sz w:val="28"/>
      <w:szCs w:val="28"/>
    </w:rPr>
  </w:style>
  <w:style w:type="paragraph" w:styleId="Heading3">
    <w:name w:val="heading 3"/>
    <w:aliases w:val="Outline3,h3,H3,Heading 14,sh3,Heading 31,KB Heading 3,h31,h32,RFP Heading 3,Task,Tsk,3,sub-sub,Numbered - 3,ICL1,Level 3,Minor1,PA Minor Section,Minor,31,32,h33,33,h34,34,h35,35,sub-sub1,sub-sub2,sub-sub3,sub-sub4,311,sub-sub11"/>
    <w:basedOn w:val="Normal"/>
    <w:next w:val="Normal"/>
    <w:link w:val="Heading3Char"/>
    <w:unhideWhenUsed/>
    <w:qFormat/>
    <w:rsid w:val="00B0604A"/>
    <w:pPr>
      <w:keepNext/>
      <w:numPr>
        <w:ilvl w:val="2"/>
        <w:numId w:val="4"/>
      </w:numPr>
      <w:spacing w:before="120" w:after="120"/>
      <w:outlineLvl w:val="2"/>
    </w:pPr>
    <w:rPr>
      <w:b/>
    </w:rPr>
  </w:style>
  <w:style w:type="paragraph" w:styleId="Heading4">
    <w:name w:val="heading 4"/>
    <w:aliases w:val="Schedules,Sub-Minor,Appendices,H4,Req,Level 2 - a,n,Paragraph Title,alpha,Project table,Propos,Bullet 11,Bullet 12,Bullet 13,Bullet 14,Bullet 15,Bullet 16,h4,Map Title,Te,•H4,heading 4,l4, Paragraph Title "/>
    <w:basedOn w:val="Normal"/>
    <w:next w:val="Normal"/>
    <w:link w:val="Heading4Char"/>
    <w:unhideWhenUsed/>
    <w:qFormat/>
    <w:rsid w:val="00BA1A56"/>
    <w:pPr>
      <w:keepNext/>
      <w:numPr>
        <w:ilvl w:val="3"/>
        <w:numId w:val="4"/>
      </w:numPr>
      <w:spacing w:before="120" w:after="120"/>
      <w:textboxTightWrap w:val="allLines"/>
      <w:outlineLvl w:val="3"/>
    </w:pPr>
    <w:rPr>
      <w:rFonts w:eastAsiaTheme="majorEastAsia" w:cs="Arial"/>
      <w:b/>
      <w:bCs w:val="0"/>
      <w:iCs/>
      <w:color w:val="0072C6" w:themeColor="accent1"/>
    </w:rPr>
  </w:style>
  <w:style w:type="paragraph" w:styleId="Heading5">
    <w:name w:val="heading 5"/>
    <w:aliases w:val="Block Label,quote,Bullet1,Bullet2,Level 3 - i,T:,PA Pico Section"/>
    <w:basedOn w:val="Normal"/>
    <w:next w:val="Normal"/>
    <w:link w:val="Heading5Char"/>
    <w:unhideWhenUsed/>
    <w:qFormat/>
    <w:rsid w:val="00E52ACB"/>
    <w:pPr>
      <w:keepNext/>
      <w:keepLines/>
      <w:numPr>
        <w:ilvl w:val="4"/>
        <w:numId w:val="4"/>
      </w:numPr>
      <w:spacing w:before="200"/>
      <w:outlineLvl w:val="4"/>
    </w:pPr>
    <w:rPr>
      <w:rFonts w:asciiTheme="majorHAnsi" w:eastAsiaTheme="majorEastAsia" w:hAnsiTheme="majorHAnsi" w:cstheme="majorBidi"/>
      <w:color w:val="003862" w:themeColor="accent1" w:themeShade="7F"/>
    </w:rPr>
  </w:style>
  <w:style w:type="paragraph" w:styleId="Heading6">
    <w:name w:val="heading 6"/>
    <w:aliases w:val="Sub Label,bullet2,Legal Level 1.,Level 5.1,Bp,PA Appendix"/>
    <w:basedOn w:val="Normal"/>
    <w:next w:val="Normal"/>
    <w:link w:val="Heading6Char"/>
    <w:unhideWhenUsed/>
    <w:qFormat/>
    <w:rsid w:val="00E52ACB"/>
    <w:pPr>
      <w:keepNext/>
      <w:keepLines/>
      <w:numPr>
        <w:ilvl w:val="5"/>
        <w:numId w:val="4"/>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aliases w:val="Legal Level 1.1.,PA Appendix Major"/>
    <w:basedOn w:val="Normal"/>
    <w:next w:val="Normal"/>
    <w:link w:val="Heading7Char"/>
    <w:unhideWhenUsed/>
    <w:qFormat/>
    <w:rsid w:val="00E52ACB"/>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PA Appendix Minor"/>
    <w:basedOn w:val="Normal"/>
    <w:next w:val="Normal"/>
    <w:link w:val="Heading8Char"/>
    <w:unhideWhenUsed/>
    <w:qFormat/>
    <w:rsid w:val="00E52ACB"/>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2ACB"/>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nhideWhenUsed/>
    <w:qFormat/>
    <w:rsid w:val="00C953C8"/>
    <w:pPr>
      <w:tabs>
        <w:tab w:val="center" w:pos="4320"/>
        <w:tab w:val="right" w:pos="8640"/>
      </w:tabs>
    </w:pPr>
  </w:style>
  <w:style w:type="character" w:customStyle="1" w:styleId="HeaderChar">
    <w:name w:val="Header Char"/>
    <w:basedOn w:val="DefaultParagraphFont"/>
    <w:link w:val="Header"/>
    <w:rsid w:val="00C953C8"/>
  </w:style>
  <w:style w:type="paragraph" w:styleId="Footer">
    <w:name w:val="footer"/>
    <w:basedOn w:val="Normal"/>
    <w:link w:val="FooterChar"/>
    <w:uiPriority w:val="99"/>
    <w:unhideWhenUsed/>
    <w:qFormat/>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qFormat/>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qFormat/>
    <w:rsid w:val="00E72C89"/>
    <w:rPr>
      <w:b/>
      <w:color w:val="0072C6" w:themeColor="text2"/>
      <w:sz w:val="80"/>
      <w:szCs w:val="80"/>
    </w:rPr>
  </w:style>
  <w:style w:type="character" w:customStyle="1" w:styleId="TitleChar">
    <w:name w:val="Title Char"/>
    <w:basedOn w:val="DefaultParagraphFont"/>
    <w:link w:val="Title"/>
    <w:rsid w:val="00E72C89"/>
    <w:rPr>
      <w:rFonts w:eastAsia="Times New Roman"/>
      <w:b/>
      <w:bCs/>
      <w:color w:val="0072C6" w:themeColor="text2"/>
      <w:sz w:val="80"/>
      <w:szCs w:val="80"/>
      <w:lang w:eastAsia="en-US"/>
    </w:rPr>
  </w:style>
  <w:style w:type="character" w:customStyle="1" w:styleId="Heading1Char">
    <w:name w:val="Heading 1 Char"/>
    <w:aliases w:val="Section Char1,Section1 Char,Section2 Char,Section11 Char,h1 Char1,l1 Char,Section Heading Char1,johnhead1 Char,H1 Char1,DO NOT USE_h1 Char,Heading 1a Char,Part Char,1 Char Char,Level 1 Char Char,H1 Char Char,Section Heading Char Char"/>
    <w:link w:val="Heading1"/>
    <w:uiPriority w:val="9"/>
    <w:rsid w:val="00A81BE4"/>
    <w:rPr>
      <w:rFonts w:eastAsia="Times New Roman" w:cs="Arial"/>
      <w:b/>
      <w:bCs/>
      <w:color w:val="0072C6"/>
      <w:kern w:val="32"/>
      <w:sz w:val="32"/>
      <w:szCs w:val="32"/>
      <w:lang w:eastAsia="en-US"/>
    </w:rPr>
  </w:style>
  <w:style w:type="character" w:customStyle="1" w:styleId="Heading4Char">
    <w:name w:val="Heading 4 Char"/>
    <w:aliases w:val="Schedules Char,Sub-Minor Char,Appendices Char,H4 Char,Req Char,Level 2 - a Char,n Char,Paragraph Title Char,alpha Char,Project table Char,Propos Char,Bullet 11 Char,Bullet 12 Char,Bullet 13 Char,Bullet 14 Char,Bullet 15 Char,h4 Char"/>
    <w:basedOn w:val="DefaultParagraphFont"/>
    <w:link w:val="Heading4"/>
    <w:rsid w:val="00BA1A56"/>
    <w:rPr>
      <w:rFonts w:eastAsiaTheme="majorEastAsia" w:cs="Arial"/>
      <w:b/>
      <w:iCs/>
      <w:color w:val="0072C6" w:themeColor="accent1"/>
      <w:szCs w:val="26"/>
      <w:lang w:eastAsia="en-US"/>
    </w:rPr>
  </w:style>
  <w:style w:type="character" w:customStyle="1" w:styleId="Heading2Char">
    <w:name w:val="Heading 2 Char"/>
    <w:aliases w:val="Char3 Char,paragraph title Char,T2 Char,Outline2 Char,T21 Char,T22 Char,Outline21 Char,T211 Char,heading2 Char,h2 Char,2 Char,headi Char,h21 Char,h22 Char,21 Char,H2 Char,Heading 21 Char,RFP Heading 2 Char,Activity Char,Chapter Title Char"/>
    <w:link w:val="Heading2"/>
    <w:rsid w:val="00E945D3"/>
    <w:rPr>
      <w:rFonts w:eastAsia="Times New Roman"/>
      <w:b/>
      <w:bCs/>
      <w:iCs/>
      <w:color w:val="A00054"/>
      <w:sz w:val="28"/>
      <w:szCs w:val="28"/>
      <w:lang w:eastAsia="en-US"/>
    </w:rPr>
  </w:style>
  <w:style w:type="character" w:customStyle="1" w:styleId="Heading5Char">
    <w:name w:val="Heading 5 Char"/>
    <w:aliases w:val="Block Label Char,quote Char,Bullet1 Char,Bullet2 Char,Level 3 - i Char,T: Char,PA Pico Section Char"/>
    <w:basedOn w:val="DefaultParagraphFont"/>
    <w:link w:val="Heading5"/>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aliases w:val="Outline3 Char,h3 Char,H3 Char,Heading 14 Char,sh3 Char,Heading 31 Char,KB Heading 3 Char,h31 Char,h32 Char,RFP Heading 3 Char,Task Char,Tsk Char,3 Char,sub-sub Char,Numbered - 3 Char,ICL1 Char,Level 3 Char,Minor1 Char,Minor Char,31 Char"/>
    <w:link w:val="Heading3"/>
    <w:rsid w:val="00B0604A"/>
    <w:rPr>
      <w:rFonts w:eastAsia="Times New Roman"/>
      <w:b/>
      <w:bCs/>
      <w:szCs w:val="26"/>
      <w:lang w:eastAsia="en-US"/>
    </w:rPr>
  </w:style>
  <w:style w:type="paragraph" w:styleId="TOC3">
    <w:name w:val="toc 3"/>
    <w:basedOn w:val="Normal"/>
    <w:next w:val="Normal"/>
    <w:autoRedefine/>
    <w:uiPriority w:val="39"/>
    <w:unhideWhenUsed/>
    <w:qFormat/>
    <w:rsid w:val="004409E2"/>
    <w:pPr>
      <w:ind w:left="480"/>
    </w:pPr>
  </w:style>
  <w:style w:type="character" w:styleId="Hyperlink">
    <w:name w:val="Hyperlink"/>
    <w:uiPriority w:val="99"/>
    <w:unhideWhenUsed/>
    <w:qFormat/>
    <w:rsid w:val="004409E2"/>
    <w:rPr>
      <w:color w:val="0000FF"/>
      <w:u w:val="single"/>
    </w:rPr>
  </w:style>
  <w:style w:type="paragraph" w:styleId="TOCHeading">
    <w:name w:val="TOC Heading"/>
    <w:basedOn w:val="Heading1"/>
    <w:next w:val="Normal"/>
    <w:uiPriority w:val="3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qFormat/>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BD0523"/>
    <w:rPr>
      <w:color w:val="0072C6"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aliases w:val="Sub Label Char,bullet2 Char,Legal Level 1. Char,Level 5.1 Char,Bp Char,PA Appendix Char"/>
    <w:basedOn w:val="DefaultParagraphFont"/>
    <w:link w:val="Heading6"/>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aliases w:val="Legal Level 1.1. Char,PA Appendix Major Char"/>
    <w:basedOn w:val="DefaultParagraphFont"/>
    <w:link w:val="Heading7"/>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aliases w:val="Legal Level 1.1.1. Char,PA Appendix Minor Char"/>
    <w:basedOn w:val="DefaultParagraphFont"/>
    <w:link w:val="Heading8"/>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paragraph" w:styleId="BodyText">
    <w:name w:val="Body Text"/>
    <w:aliases w:val="Body Text Char Char,Body Text Char Char Char Char,subtitle2,body,Specs Char Char Char,Specs Char Char Char Char Char,Specs Char Char Char Char,Body Text Char Char Char Char Char Char Char Char"/>
    <w:basedOn w:val="Normal"/>
    <w:link w:val="BodyTextChar"/>
    <w:rsid w:val="00A81BE4"/>
    <w:pPr>
      <w:spacing w:after="120"/>
      <w:textboxTightWrap w:val="allLines"/>
    </w:pPr>
    <w:rPr>
      <w:bCs w:val="0"/>
      <w:szCs w:val="24"/>
      <w:lang w:eastAsia="en-GB"/>
    </w:rPr>
  </w:style>
  <w:style w:type="character" w:customStyle="1" w:styleId="BodyTextChar">
    <w:name w:val="Body Text Char"/>
    <w:aliases w:val="Body Text Char Char Char,Body Text Char Char Char Char Char,subtitle2 Char,body Char,Specs Char Char Char Char1,Specs Char Char Char Char Char Char,Specs Char Char Char Char Char1,Body Text Char Char Char Char Char Char Char Char Char"/>
    <w:basedOn w:val="DefaultParagraphFont"/>
    <w:link w:val="BodyText"/>
    <w:rsid w:val="00A81BE4"/>
    <w:rPr>
      <w:rFonts w:eastAsia="Times New Roman"/>
    </w:rPr>
  </w:style>
  <w:style w:type="paragraph" w:customStyle="1" w:styleId="NumberedHeading">
    <w:name w:val="Numbered Heading"/>
    <w:basedOn w:val="Heading1"/>
    <w:rsid w:val="00A81BE4"/>
    <w:pPr>
      <w:keepNext/>
      <w:numPr>
        <w:numId w:val="2"/>
      </w:numPr>
      <w:tabs>
        <w:tab w:val="clear" w:pos="432"/>
      </w:tabs>
      <w:spacing w:before="140" w:after="280"/>
    </w:pPr>
    <w:rPr>
      <w:bCs w:val="0"/>
      <w:color w:val="003350"/>
      <w:spacing w:val="-14"/>
      <w:kern w:val="28"/>
      <w:lang w:eastAsia="en-GB"/>
    </w:rPr>
  </w:style>
  <w:style w:type="paragraph" w:styleId="Caption">
    <w:name w:val="caption"/>
    <w:basedOn w:val="Normal"/>
    <w:next w:val="Normal"/>
    <w:uiPriority w:val="99"/>
    <w:unhideWhenUsed/>
    <w:qFormat/>
    <w:rsid w:val="00A81BE4"/>
    <w:pPr>
      <w:spacing w:after="200"/>
      <w:textboxTightWrap w:val="allLines"/>
    </w:pPr>
    <w:rPr>
      <w:b/>
      <w:color w:val="003350"/>
      <w:sz w:val="18"/>
      <w:szCs w:val="18"/>
      <w:lang w:eastAsia="en-GB"/>
    </w:rPr>
  </w:style>
  <w:style w:type="paragraph" w:customStyle="1" w:styleId="NumberedHeading2">
    <w:name w:val="Numbered Heading 2"/>
    <w:basedOn w:val="Heading2"/>
    <w:rsid w:val="00A81BE4"/>
    <w:pPr>
      <w:keepNext/>
      <w:numPr>
        <w:numId w:val="2"/>
      </w:numPr>
      <w:spacing w:before="70" w:after="70" w:line="240" w:lineRule="auto"/>
    </w:pPr>
    <w:rPr>
      <w:rFonts w:eastAsia="MS Mincho"/>
      <w:bCs w:val="0"/>
      <w:iCs w:val="0"/>
      <w:color w:val="003350"/>
      <w:spacing w:val="-8"/>
      <w:kern w:val="28"/>
    </w:rPr>
  </w:style>
  <w:style w:type="paragraph" w:customStyle="1" w:styleId="TableText">
    <w:name w:val="Table Text"/>
    <w:basedOn w:val="Normal"/>
    <w:link w:val="TableTextChar"/>
    <w:qFormat/>
    <w:rsid w:val="00A81BE4"/>
    <w:pPr>
      <w:spacing w:after="120"/>
      <w:textboxTightWrap w:val="allLines"/>
    </w:pPr>
    <w:rPr>
      <w:bCs w:val="0"/>
      <w:sz w:val="21"/>
      <w:szCs w:val="24"/>
      <w:lang w:eastAsia="en-GB"/>
    </w:rPr>
  </w:style>
  <w:style w:type="character" w:customStyle="1" w:styleId="TableTextChar">
    <w:name w:val="Table Text Char"/>
    <w:basedOn w:val="DefaultParagraphFont"/>
    <w:link w:val="TableText"/>
    <w:rsid w:val="00A81BE4"/>
    <w:rPr>
      <w:rFonts w:eastAsia="Times New Roman"/>
      <w:sz w:val="21"/>
    </w:rPr>
  </w:style>
  <w:style w:type="paragraph" w:customStyle="1" w:styleId="NumberedHeading3">
    <w:name w:val="Numbered Heading 3"/>
    <w:basedOn w:val="Heading3"/>
    <w:rsid w:val="00A81BE4"/>
    <w:pPr>
      <w:numPr>
        <w:numId w:val="2"/>
      </w:numPr>
      <w:spacing w:before="70" w:after="70"/>
    </w:pPr>
    <w:rPr>
      <w:rFonts w:eastAsia="MS Mincho" w:cs="Arial"/>
      <w:color w:val="003350"/>
      <w:spacing w:val="-8"/>
      <w:kern w:val="28"/>
      <w:szCs w:val="24"/>
    </w:rPr>
  </w:style>
  <w:style w:type="paragraph" w:customStyle="1" w:styleId="TableHeaderText">
    <w:name w:val="Table Header Text"/>
    <w:basedOn w:val="TableText"/>
    <w:link w:val="TableHeaderTextChar"/>
    <w:rsid w:val="00A81BE4"/>
    <w:rPr>
      <w:b/>
    </w:rPr>
  </w:style>
  <w:style w:type="character" w:customStyle="1" w:styleId="TableHeaderTextChar">
    <w:name w:val="Table Header Text Char"/>
    <w:basedOn w:val="TableTextChar"/>
    <w:link w:val="TableHeaderText"/>
    <w:rsid w:val="00A81BE4"/>
    <w:rPr>
      <w:rFonts w:eastAsia="Times New Roman"/>
      <w:b/>
      <w:sz w:val="21"/>
    </w:rPr>
  </w:style>
  <w:style w:type="paragraph" w:customStyle="1" w:styleId="TOCTitle">
    <w:name w:val="TOC Title"/>
    <w:basedOn w:val="Normal"/>
    <w:rsid w:val="00A81BE4"/>
    <w:pPr>
      <w:widowControl w:val="0"/>
      <w:spacing w:after="140"/>
      <w:textboxTightWrap w:val="allLines"/>
    </w:pPr>
    <w:rPr>
      <w:b/>
      <w:bCs w:val="0"/>
      <w:sz w:val="32"/>
      <w:szCs w:val="24"/>
      <w:lang w:eastAsia="en-GB"/>
    </w:rPr>
  </w:style>
  <w:style w:type="paragraph" w:customStyle="1" w:styleId="TOCItem">
    <w:name w:val="TOCItem"/>
    <w:basedOn w:val="Normal"/>
    <w:rsid w:val="00A81BE4"/>
    <w:pPr>
      <w:tabs>
        <w:tab w:val="left" w:leader="dot" w:pos="7061"/>
        <w:tab w:val="right" w:pos="7524"/>
      </w:tabs>
      <w:spacing w:before="60" w:after="60"/>
      <w:ind w:right="465"/>
      <w:textboxTightWrap w:val="allLines"/>
    </w:pPr>
    <w:rPr>
      <w:bCs w:val="0"/>
      <w:szCs w:val="24"/>
      <w:lang w:eastAsia="en-GB"/>
    </w:rPr>
  </w:style>
  <w:style w:type="paragraph" w:customStyle="1" w:styleId="TOCStem">
    <w:name w:val="TOCStem"/>
    <w:basedOn w:val="Normal"/>
    <w:rsid w:val="00A81BE4"/>
    <w:pPr>
      <w:spacing w:after="140"/>
      <w:textboxTightWrap w:val="allLines"/>
    </w:pPr>
    <w:rPr>
      <w:bCs w:val="0"/>
      <w:szCs w:val="24"/>
      <w:lang w:eastAsia="en-GB"/>
    </w:rPr>
  </w:style>
  <w:style w:type="paragraph" w:styleId="TOC4">
    <w:name w:val="toc 4"/>
    <w:basedOn w:val="Normal"/>
    <w:next w:val="Normal"/>
    <w:autoRedefine/>
    <w:semiHidden/>
    <w:rsid w:val="00A81BE4"/>
    <w:pPr>
      <w:spacing w:after="140"/>
      <w:ind w:left="660"/>
      <w:textboxTightWrap w:val="allLines"/>
    </w:pPr>
    <w:rPr>
      <w:rFonts w:ascii="Times New Roman" w:hAnsi="Times New Roman"/>
      <w:bCs w:val="0"/>
      <w:szCs w:val="21"/>
      <w:lang w:eastAsia="en-GB"/>
    </w:rPr>
  </w:style>
  <w:style w:type="paragraph" w:styleId="TOC5">
    <w:name w:val="toc 5"/>
    <w:basedOn w:val="Normal"/>
    <w:next w:val="Normal"/>
    <w:autoRedefine/>
    <w:semiHidden/>
    <w:rsid w:val="00A81BE4"/>
    <w:pPr>
      <w:spacing w:after="140"/>
      <w:ind w:left="880"/>
      <w:textboxTightWrap w:val="allLines"/>
    </w:pPr>
    <w:rPr>
      <w:rFonts w:ascii="Times New Roman" w:hAnsi="Times New Roman"/>
      <w:bCs w:val="0"/>
      <w:szCs w:val="21"/>
      <w:lang w:eastAsia="en-GB"/>
    </w:rPr>
  </w:style>
  <w:style w:type="paragraph" w:styleId="TOC6">
    <w:name w:val="toc 6"/>
    <w:basedOn w:val="Normal"/>
    <w:next w:val="Normal"/>
    <w:autoRedefine/>
    <w:semiHidden/>
    <w:rsid w:val="00A81BE4"/>
    <w:pPr>
      <w:spacing w:after="140"/>
      <w:ind w:left="1100"/>
      <w:textboxTightWrap w:val="allLines"/>
    </w:pPr>
    <w:rPr>
      <w:rFonts w:ascii="Times New Roman" w:hAnsi="Times New Roman"/>
      <w:bCs w:val="0"/>
      <w:szCs w:val="21"/>
      <w:lang w:eastAsia="en-GB"/>
    </w:rPr>
  </w:style>
  <w:style w:type="paragraph" w:styleId="TOC7">
    <w:name w:val="toc 7"/>
    <w:basedOn w:val="Normal"/>
    <w:next w:val="Normal"/>
    <w:autoRedefine/>
    <w:semiHidden/>
    <w:rsid w:val="00A81BE4"/>
    <w:pPr>
      <w:spacing w:after="140"/>
      <w:ind w:left="1320"/>
      <w:textboxTightWrap w:val="allLines"/>
    </w:pPr>
    <w:rPr>
      <w:rFonts w:ascii="Times New Roman" w:hAnsi="Times New Roman"/>
      <w:bCs w:val="0"/>
      <w:szCs w:val="21"/>
      <w:lang w:eastAsia="en-GB"/>
    </w:rPr>
  </w:style>
  <w:style w:type="paragraph" w:styleId="TOC8">
    <w:name w:val="toc 8"/>
    <w:basedOn w:val="Normal"/>
    <w:next w:val="Normal"/>
    <w:autoRedefine/>
    <w:semiHidden/>
    <w:rsid w:val="00A81BE4"/>
    <w:pPr>
      <w:spacing w:after="140"/>
      <w:ind w:left="1540"/>
      <w:textboxTightWrap w:val="allLines"/>
    </w:pPr>
    <w:rPr>
      <w:rFonts w:ascii="Times New Roman" w:hAnsi="Times New Roman"/>
      <w:bCs w:val="0"/>
      <w:szCs w:val="21"/>
      <w:lang w:eastAsia="en-GB"/>
    </w:rPr>
  </w:style>
  <w:style w:type="paragraph" w:styleId="TOC9">
    <w:name w:val="toc 9"/>
    <w:basedOn w:val="Normal"/>
    <w:next w:val="Normal"/>
    <w:autoRedefine/>
    <w:semiHidden/>
    <w:rsid w:val="00A81BE4"/>
    <w:pPr>
      <w:spacing w:after="140"/>
      <w:ind w:left="1760"/>
      <w:textboxTightWrap w:val="allLines"/>
    </w:pPr>
    <w:rPr>
      <w:rFonts w:ascii="Times New Roman" w:hAnsi="Times New Roman"/>
      <w:bCs w:val="0"/>
      <w:szCs w:val="21"/>
      <w:lang w:eastAsia="en-GB"/>
    </w:rPr>
  </w:style>
  <w:style w:type="paragraph" w:styleId="FootnoteText">
    <w:name w:val="footnote text"/>
    <w:basedOn w:val="Normal"/>
    <w:link w:val="FootnoteTextChar"/>
    <w:uiPriority w:val="99"/>
    <w:rsid w:val="00A81BE4"/>
    <w:pPr>
      <w:spacing w:after="140"/>
      <w:textboxTightWrap w:val="allLines"/>
    </w:pPr>
    <w:rPr>
      <w:bCs w:val="0"/>
      <w:sz w:val="20"/>
      <w:szCs w:val="24"/>
      <w:lang w:eastAsia="en-GB"/>
    </w:rPr>
  </w:style>
  <w:style w:type="character" w:customStyle="1" w:styleId="FootnoteTextChar">
    <w:name w:val="Footnote Text Char"/>
    <w:basedOn w:val="DefaultParagraphFont"/>
    <w:link w:val="FootnoteText"/>
    <w:uiPriority w:val="99"/>
    <w:rsid w:val="00A81BE4"/>
    <w:rPr>
      <w:rFonts w:eastAsia="Times New Roman"/>
      <w:sz w:val="20"/>
    </w:rPr>
  </w:style>
  <w:style w:type="character" w:styleId="FootnoteReference">
    <w:name w:val="footnote reference"/>
    <w:basedOn w:val="DefaultParagraphFont"/>
    <w:uiPriority w:val="99"/>
    <w:rsid w:val="00A81BE4"/>
    <w:rPr>
      <w:vertAlign w:val="superscript"/>
    </w:rPr>
  </w:style>
  <w:style w:type="paragraph" w:styleId="DocumentMap">
    <w:name w:val="Document Map"/>
    <w:basedOn w:val="Normal"/>
    <w:link w:val="DocumentMapChar"/>
    <w:semiHidden/>
    <w:rsid w:val="00A81BE4"/>
    <w:pPr>
      <w:shd w:val="clear" w:color="auto" w:fill="000080"/>
      <w:spacing w:after="140"/>
      <w:textboxTightWrap w:val="allLines"/>
    </w:pPr>
    <w:rPr>
      <w:rFonts w:ascii="Tahoma" w:hAnsi="Tahoma" w:cs="Tahoma"/>
      <w:bCs w:val="0"/>
      <w:szCs w:val="24"/>
      <w:lang w:eastAsia="en-GB"/>
    </w:rPr>
  </w:style>
  <w:style w:type="character" w:customStyle="1" w:styleId="DocumentMapChar">
    <w:name w:val="Document Map Char"/>
    <w:basedOn w:val="DefaultParagraphFont"/>
    <w:link w:val="DocumentMap"/>
    <w:semiHidden/>
    <w:rsid w:val="00A81BE4"/>
    <w:rPr>
      <w:rFonts w:ascii="Tahoma" w:eastAsia="Times New Roman" w:hAnsi="Tahoma" w:cs="Tahoma"/>
      <w:shd w:val="clear" w:color="auto" w:fill="000080"/>
    </w:rPr>
  </w:style>
  <w:style w:type="character" w:styleId="CommentReference">
    <w:name w:val="annotation reference"/>
    <w:basedOn w:val="DefaultParagraphFont"/>
    <w:uiPriority w:val="99"/>
    <w:semiHidden/>
    <w:rsid w:val="00A81BE4"/>
    <w:rPr>
      <w:sz w:val="16"/>
      <w:szCs w:val="16"/>
    </w:rPr>
  </w:style>
  <w:style w:type="paragraph" w:customStyle="1" w:styleId="TableBullet">
    <w:name w:val="Table Bullet"/>
    <w:basedOn w:val="TableText"/>
    <w:rsid w:val="00A81BE4"/>
    <w:pPr>
      <w:tabs>
        <w:tab w:val="num" w:pos="360"/>
      </w:tabs>
    </w:pPr>
  </w:style>
  <w:style w:type="paragraph" w:styleId="CommentText">
    <w:name w:val="annotation text"/>
    <w:basedOn w:val="Normal"/>
    <w:link w:val="CommentTextChar"/>
    <w:uiPriority w:val="99"/>
    <w:semiHidden/>
    <w:rsid w:val="00A81BE4"/>
    <w:pPr>
      <w:spacing w:after="140"/>
      <w:textboxTightWrap w:val="allLines"/>
    </w:pPr>
    <w:rPr>
      <w:bCs w:val="0"/>
      <w:sz w:val="20"/>
      <w:szCs w:val="24"/>
      <w:lang w:eastAsia="en-GB"/>
    </w:rPr>
  </w:style>
  <w:style w:type="character" w:customStyle="1" w:styleId="CommentTextChar">
    <w:name w:val="Comment Text Char"/>
    <w:basedOn w:val="DefaultParagraphFont"/>
    <w:link w:val="CommentText"/>
    <w:uiPriority w:val="99"/>
    <w:semiHidden/>
    <w:rsid w:val="00A81BE4"/>
    <w:rPr>
      <w:rFonts w:eastAsia="Times New Roman"/>
      <w:sz w:val="20"/>
    </w:rPr>
  </w:style>
  <w:style w:type="paragraph" w:styleId="CommentSubject">
    <w:name w:val="annotation subject"/>
    <w:basedOn w:val="CommentText"/>
    <w:next w:val="CommentText"/>
    <w:link w:val="CommentSubjectChar"/>
    <w:uiPriority w:val="99"/>
    <w:semiHidden/>
    <w:rsid w:val="00A81BE4"/>
    <w:rPr>
      <w:b/>
      <w:bCs/>
    </w:rPr>
  </w:style>
  <w:style w:type="character" w:customStyle="1" w:styleId="CommentSubjectChar">
    <w:name w:val="Comment Subject Char"/>
    <w:basedOn w:val="CommentTextChar"/>
    <w:link w:val="CommentSubject"/>
    <w:uiPriority w:val="99"/>
    <w:semiHidden/>
    <w:rsid w:val="00A81BE4"/>
    <w:rPr>
      <w:rFonts w:eastAsia="Times New Roman"/>
      <w:b/>
      <w:bCs/>
      <w:sz w:val="20"/>
    </w:rPr>
  </w:style>
  <w:style w:type="paragraph" w:customStyle="1" w:styleId="Bulletlist">
    <w:name w:val="Bullet list"/>
    <w:basedOn w:val="ListParagraph"/>
    <w:link w:val="BulletlistChar"/>
    <w:autoRedefine/>
    <w:qFormat/>
    <w:rsid w:val="00A81BE4"/>
    <w:pPr>
      <w:numPr>
        <w:numId w:val="3"/>
      </w:numPr>
      <w:autoSpaceDE w:val="0"/>
      <w:autoSpaceDN w:val="0"/>
      <w:adjustRightInd w:val="0"/>
      <w:spacing w:after="140"/>
      <w:contextualSpacing w:val="0"/>
    </w:pPr>
    <w:rPr>
      <w:rFonts w:cs="FrutigerLTStd-Light"/>
      <w:bCs w:val="0"/>
      <w:szCs w:val="22"/>
    </w:rPr>
  </w:style>
  <w:style w:type="character" w:customStyle="1" w:styleId="BulletlistChar">
    <w:name w:val="Bullet list Char"/>
    <w:basedOn w:val="DefaultParagraphFont"/>
    <w:link w:val="Bulletlist"/>
    <w:rsid w:val="00A81BE4"/>
    <w:rPr>
      <w:rFonts w:eastAsia="Times New Roman" w:cs="FrutigerLTStd-Light"/>
      <w:szCs w:val="22"/>
      <w:lang w:eastAsia="en-US"/>
    </w:rPr>
  </w:style>
  <w:style w:type="paragraph" w:customStyle="1" w:styleId="Bullet">
    <w:name w:val="Bullet"/>
    <w:basedOn w:val="Normal"/>
    <w:rsid w:val="00A81BE4"/>
    <w:pPr>
      <w:tabs>
        <w:tab w:val="left" w:pos="567"/>
      </w:tabs>
      <w:spacing w:before="60" w:after="140"/>
      <w:ind w:left="567" w:hanging="567"/>
      <w:textboxTightWrap w:val="allLines"/>
    </w:pPr>
    <w:rPr>
      <w:bCs w:val="0"/>
      <w:szCs w:val="24"/>
      <w:lang w:eastAsia="en-GB"/>
    </w:rPr>
  </w:style>
  <w:style w:type="paragraph" w:customStyle="1" w:styleId="TableHeader">
    <w:name w:val="Table Header"/>
    <w:basedOn w:val="Normal"/>
    <w:qFormat/>
    <w:rsid w:val="00A81BE4"/>
    <w:pPr>
      <w:tabs>
        <w:tab w:val="right" w:pos="14580"/>
      </w:tabs>
      <w:spacing w:before="60" w:after="60"/>
      <w:ind w:right="-108"/>
      <w:textboxTightWrap w:val="allLines"/>
    </w:pPr>
    <w:rPr>
      <w:rFonts w:eastAsia="SimSun" w:cs="Arial"/>
      <w:b/>
      <w:sz w:val="21"/>
      <w:szCs w:val="24"/>
      <w:lang w:val="en-US" w:eastAsia="en-GB"/>
    </w:rPr>
  </w:style>
  <w:style w:type="paragraph" w:customStyle="1" w:styleId="Standfirst">
    <w:name w:val="Standfirst"/>
    <w:basedOn w:val="Heading4"/>
    <w:link w:val="StandfirstChar"/>
    <w:autoRedefine/>
    <w:qFormat/>
    <w:rsid w:val="00A81BE4"/>
    <w:pPr>
      <w:spacing w:before="0" w:after="140" w:line="420" w:lineRule="atLeast"/>
    </w:pPr>
    <w:rPr>
      <w:rFonts w:eastAsia="Times New Roman"/>
      <w:i/>
      <w:iCs w:val="0"/>
      <w:color w:val="505050"/>
      <w:spacing w:val="4"/>
      <w:kern w:val="28"/>
    </w:rPr>
  </w:style>
  <w:style w:type="character" w:customStyle="1" w:styleId="StandfirstChar">
    <w:name w:val="Standfirst Char"/>
    <w:basedOn w:val="Heading4Char"/>
    <w:link w:val="Standfirst"/>
    <w:rsid w:val="00A81BE4"/>
    <w:rPr>
      <w:rFonts w:eastAsia="Times New Roman" w:cs="Arial"/>
      <w:b/>
      <w:i/>
      <w:iCs w:val="0"/>
      <w:color w:val="505050"/>
      <w:spacing w:val="4"/>
      <w:kern w:val="28"/>
      <w:szCs w:val="26"/>
      <w:lang w:eastAsia="en-US"/>
    </w:rPr>
  </w:style>
  <w:style w:type="paragraph" w:customStyle="1" w:styleId="FrontpageTitle">
    <w:name w:val="Frontpage_Title"/>
    <w:basedOn w:val="Normal"/>
    <w:link w:val="FrontpageTitleChar"/>
    <w:rsid w:val="00A81BE4"/>
    <w:pPr>
      <w:spacing w:after="140"/>
      <w:textboxTightWrap w:val="allLines"/>
    </w:pPr>
    <w:rPr>
      <w:b/>
      <w:bCs w:val="0"/>
      <w:color w:val="FAFCFC"/>
      <w:sz w:val="84"/>
      <w:szCs w:val="84"/>
      <w:lang w:eastAsia="en-GB"/>
    </w:rPr>
  </w:style>
  <w:style w:type="character" w:customStyle="1" w:styleId="FrontpageTitleChar">
    <w:name w:val="Frontpage_Title Char"/>
    <w:basedOn w:val="DefaultParagraphFont"/>
    <w:link w:val="FrontpageTitle"/>
    <w:rsid w:val="00A81BE4"/>
    <w:rPr>
      <w:rFonts w:eastAsia="Times New Roman"/>
      <w:b/>
      <w:color w:val="FAFCFC"/>
      <w:sz w:val="84"/>
      <w:szCs w:val="84"/>
    </w:rPr>
  </w:style>
  <w:style w:type="paragraph" w:customStyle="1" w:styleId="Frontpagesubhead">
    <w:name w:val="Frontpage_subhead"/>
    <w:basedOn w:val="Normal"/>
    <w:link w:val="FrontpagesubheadChar"/>
    <w:rsid w:val="00A81BE4"/>
    <w:pPr>
      <w:spacing w:after="140"/>
      <w:textboxTightWrap w:val="allLines"/>
    </w:pPr>
    <w:rPr>
      <w:b/>
      <w:bCs w:val="0"/>
      <w:color w:val="FAFCFC"/>
      <w:sz w:val="42"/>
      <w:szCs w:val="42"/>
      <w:lang w:eastAsia="en-GB"/>
    </w:rPr>
  </w:style>
  <w:style w:type="character" w:customStyle="1" w:styleId="FrontpagesubheadChar">
    <w:name w:val="Frontpage_subhead Char"/>
    <w:basedOn w:val="DefaultParagraphFont"/>
    <w:link w:val="Frontpagesubhead"/>
    <w:rsid w:val="00A81BE4"/>
    <w:rPr>
      <w:rFonts w:eastAsia="Times New Roman"/>
      <w:b/>
      <w:color w:val="FAFCFC"/>
      <w:sz w:val="42"/>
      <w:szCs w:val="42"/>
    </w:rPr>
  </w:style>
  <w:style w:type="paragraph" w:customStyle="1" w:styleId="Footnote-hanging">
    <w:name w:val="Footnote - hanging"/>
    <w:basedOn w:val="Bulletlist"/>
    <w:link w:val="Footnote-hangingChar"/>
    <w:rsid w:val="00A81BE4"/>
    <w:pPr>
      <w:numPr>
        <w:numId w:val="0"/>
      </w:numPr>
      <w:tabs>
        <w:tab w:val="left" w:pos="284"/>
      </w:tabs>
      <w:spacing w:after="280"/>
      <w:ind w:left="284" w:hanging="284"/>
    </w:pPr>
    <w:rPr>
      <w:i/>
      <w:sz w:val="18"/>
      <w:szCs w:val="18"/>
    </w:rPr>
  </w:style>
  <w:style w:type="character" w:customStyle="1" w:styleId="Footnote-hangingChar">
    <w:name w:val="Footnote - hanging Char"/>
    <w:basedOn w:val="BulletlistChar"/>
    <w:link w:val="Footnote-hanging"/>
    <w:rsid w:val="00A81BE4"/>
    <w:rPr>
      <w:rFonts w:eastAsia="Times New Roman" w:cs="FrutigerLTStd-Light"/>
      <w:i/>
      <w:sz w:val="18"/>
      <w:szCs w:val="18"/>
      <w:lang w:eastAsia="en-US"/>
    </w:rPr>
  </w:style>
  <w:style w:type="paragraph" w:customStyle="1" w:styleId="Footnoteseparator">
    <w:name w:val="Footnote_separator"/>
    <w:basedOn w:val="Heading3"/>
    <w:link w:val="FootnoteseparatorChar"/>
    <w:qFormat/>
    <w:rsid w:val="00A81BE4"/>
    <w:pPr>
      <w:spacing w:before="70" w:after="140"/>
    </w:pPr>
    <w:rPr>
      <w:rFonts w:eastAsia="MS Mincho" w:cs="Arial"/>
      <w:noProof/>
      <w:color w:val="003350"/>
      <w:spacing w:val="-8"/>
      <w:w w:val="200"/>
      <w:kern w:val="28"/>
      <w:sz w:val="16"/>
      <w:szCs w:val="16"/>
    </w:rPr>
  </w:style>
  <w:style w:type="character" w:customStyle="1" w:styleId="FootnoteseparatorChar">
    <w:name w:val="Footnote_separator Char"/>
    <w:basedOn w:val="Heading3Char"/>
    <w:link w:val="Footnoteseparator"/>
    <w:rsid w:val="00A81BE4"/>
    <w:rPr>
      <w:rFonts w:eastAsia="MS Mincho" w:cs="Arial"/>
      <w:b/>
      <w:bCs/>
      <w:noProof/>
      <w:color w:val="003350"/>
      <w:spacing w:val="-8"/>
      <w:w w:val="200"/>
      <w:kern w:val="28"/>
      <w:sz w:val="16"/>
      <w:szCs w:val="16"/>
      <w:lang w:eastAsia="en-US"/>
    </w:rPr>
  </w:style>
  <w:style w:type="paragraph" w:customStyle="1" w:styleId="Numberedlist">
    <w:name w:val="Numbered list"/>
    <w:basedOn w:val="ListParagraph"/>
    <w:link w:val="NumberedlistChar"/>
    <w:qFormat/>
    <w:rsid w:val="00A81BE4"/>
    <w:pPr>
      <w:spacing w:after="140"/>
      <w:ind w:left="510" w:hanging="510"/>
      <w:contextualSpacing w:val="0"/>
      <w:textboxTightWrap w:val="allLines"/>
    </w:pPr>
    <w:rPr>
      <w:bCs w:val="0"/>
      <w:szCs w:val="24"/>
      <w:lang w:eastAsia="en-GB"/>
    </w:rPr>
  </w:style>
  <w:style w:type="character" w:customStyle="1" w:styleId="NumberedlistChar">
    <w:name w:val="Numbered list Char"/>
    <w:basedOn w:val="DefaultParagraphFont"/>
    <w:link w:val="Numberedlist"/>
    <w:rsid w:val="00A81BE4"/>
    <w:rPr>
      <w:rFonts w:eastAsia="Times New Roman"/>
    </w:rPr>
  </w:style>
  <w:style w:type="character" w:styleId="Strong">
    <w:name w:val="Strong"/>
    <w:aliases w:val="Bold"/>
    <w:qFormat/>
    <w:rsid w:val="00A81BE4"/>
    <w:rPr>
      <w:rFonts w:ascii="Arial" w:hAnsi="Arial"/>
      <w:b/>
      <w:bCs/>
    </w:rPr>
  </w:style>
  <w:style w:type="paragraph" w:styleId="Quote">
    <w:name w:val="Quote"/>
    <w:basedOn w:val="Normal"/>
    <w:next w:val="Normal"/>
    <w:link w:val="QuoteChar"/>
    <w:uiPriority w:val="29"/>
    <w:rsid w:val="00A81BE4"/>
    <w:pPr>
      <w:spacing w:before="70" w:after="70"/>
      <w:textboxTightWrap w:val="allLines"/>
    </w:pPr>
    <w:rPr>
      <w:rFonts w:ascii="Goudy Old Style" w:hAnsi="Goudy Old Style"/>
      <w:bCs w:val="0"/>
      <w:i/>
      <w:iCs/>
      <w:color w:val="003350"/>
      <w:sz w:val="35"/>
      <w:szCs w:val="24"/>
      <w:lang w:eastAsia="en-GB"/>
    </w:rPr>
  </w:style>
  <w:style w:type="character" w:customStyle="1" w:styleId="QuoteChar">
    <w:name w:val="Quote Char"/>
    <w:basedOn w:val="DefaultParagraphFont"/>
    <w:link w:val="Quote"/>
    <w:uiPriority w:val="29"/>
    <w:rsid w:val="00A81BE4"/>
    <w:rPr>
      <w:rFonts w:ascii="Goudy Old Style" w:eastAsia="Times New Roman" w:hAnsi="Goudy Old Style"/>
      <w:i/>
      <w:iCs/>
      <w:color w:val="003350"/>
      <w:sz w:val="35"/>
    </w:rPr>
  </w:style>
  <w:style w:type="paragraph" w:customStyle="1" w:styleId="Documenttitle">
    <w:name w:val="Document title"/>
    <w:basedOn w:val="Normal"/>
    <w:link w:val="DocumenttitleChar"/>
    <w:qFormat/>
    <w:rsid w:val="00A81BE4"/>
    <w:pPr>
      <w:suppressAutoHyphens/>
      <w:spacing w:after="140"/>
      <w:textboxTightWrap w:val="allLines"/>
    </w:pPr>
    <w:rPr>
      <w:bCs w:val="0"/>
      <w:color w:val="003350"/>
      <w:sz w:val="70"/>
      <w:szCs w:val="70"/>
      <w:lang w:eastAsia="en-GB"/>
    </w:rPr>
  </w:style>
  <w:style w:type="character" w:customStyle="1" w:styleId="NOTESpurpleChar">
    <w:name w:val="NOTES purple Char"/>
    <w:basedOn w:val="DefaultParagraphFont"/>
    <w:link w:val="NOTESpurple"/>
    <w:rsid w:val="00A81BE4"/>
    <w:rPr>
      <w:rFonts w:cs="Arial"/>
      <w:color w:val="602050"/>
    </w:rPr>
  </w:style>
  <w:style w:type="character" w:customStyle="1" w:styleId="DocumenttitleChar">
    <w:name w:val="Document title Char"/>
    <w:basedOn w:val="DefaultParagraphFont"/>
    <w:link w:val="Documenttitle"/>
    <w:rsid w:val="00A81BE4"/>
    <w:rPr>
      <w:rFonts w:eastAsia="Times New Roman"/>
      <w:color w:val="003350"/>
      <w:sz w:val="70"/>
      <w:szCs w:val="70"/>
    </w:rPr>
  </w:style>
  <w:style w:type="paragraph" w:customStyle="1" w:styleId="NOTESpurple">
    <w:name w:val="NOTES purple"/>
    <w:basedOn w:val="Normal"/>
    <w:next w:val="Normal"/>
    <w:link w:val="NOTESpurpleChar"/>
    <w:rsid w:val="00A81BE4"/>
    <w:pPr>
      <w:tabs>
        <w:tab w:val="right" w:pos="14580"/>
      </w:tabs>
      <w:spacing w:after="120"/>
    </w:pPr>
    <w:rPr>
      <w:rFonts w:eastAsia="HGSMinchoE" w:cs="Arial"/>
      <w:bCs w:val="0"/>
      <w:color w:val="602050"/>
      <w:szCs w:val="24"/>
      <w:lang w:eastAsia="en-GB"/>
    </w:rPr>
  </w:style>
  <w:style w:type="table" w:customStyle="1" w:styleId="HSCICtable1">
    <w:name w:val="HSCIC table 1"/>
    <w:basedOn w:val="TableNormal"/>
    <w:uiPriority w:val="99"/>
    <w:rsid w:val="00A81BE4"/>
    <w:rPr>
      <w:rFonts w:eastAsia="Times New Roman"/>
      <w:sz w:val="20"/>
      <w:szCs w:val="20"/>
    </w:rPr>
    <w:tblPr>
      <w:tblBorders>
        <w:top w:val="single" w:sz="2" w:space="0" w:color="B9B9B9"/>
        <w:bottom w:val="single" w:sz="2" w:space="0" w:color="B9B9B9"/>
        <w:insideH w:val="single" w:sz="2" w:space="0" w:color="B9B9B9"/>
      </w:tblBorders>
    </w:tblPr>
  </w:style>
  <w:style w:type="character" w:customStyle="1" w:styleId="NormalBlueChar">
    <w:name w:val="Normal Blue Char"/>
    <w:basedOn w:val="DefaultParagraphFont"/>
    <w:link w:val="NormalBlue"/>
    <w:rsid w:val="00A81BE4"/>
    <w:rPr>
      <w:rFonts w:cs="Arial"/>
      <w:color w:val="0000FF"/>
    </w:rPr>
  </w:style>
  <w:style w:type="paragraph" w:customStyle="1" w:styleId="NormalBlue">
    <w:name w:val="Normal Blue"/>
    <w:basedOn w:val="Normal"/>
    <w:next w:val="Normal"/>
    <w:link w:val="NormalBlueChar"/>
    <w:rsid w:val="00A81BE4"/>
    <w:pPr>
      <w:tabs>
        <w:tab w:val="right" w:pos="14580"/>
      </w:tabs>
      <w:spacing w:after="120"/>
    </w:pPr>
    <w:rPr>
      <w:rFonts w:eastAsia="HGSMinchoE" w:cs="Arial"/>
      <w:bCs w:val="0"/>
      <w:color w:val="0000FF"/>
      <w:szCs w:val="24"/>
      <w:lang w:eastAsia="en-GB"/>
    </w:rPr>
  </w:style>
  <w:style w:type="character" w:customStyle="1" w:styleId="NormalBoldChar">
    <w:name w:val="Normal Bold Char"/>
    <w:basedOn w:val="DefaultParagraphFont"/>
    <w:link w:val="NormalBold"/>
    <w:rsid w:val="00A81BE4"/>
    <w:rPr>
      <w:rFonts w:cs="Arial"/>
      <w:b/>
    </w:rPr>
  </w:style>
  <w:style w:type="paragraph" w:customStyle="1" w:styleId="NormalBold">
    <w:name w:val="Normal Bold"/>
    <w:basedOn w:val="Normal"/>
    <w:next w:val="Normal"/>
    <w:link w:val="NormalBoldChar"/>
    <w:rsid w:val="00A81BE4"/>
    <w:pPr>
      <w:keepLines/>
      <w:tabs>
        <w:tab w:val="right" w:pos="14580"/>
      </w:tabs>
      <w:spacing w:before="120" w:after="120"/>
    </w:pPr>
    <w:rPr>
      <w:rFonts w:eastAsia="HGSMinchoE" w:cs="Arial"/>
      <w:b/>
      <w:bCs w:val="0"/>
      <w:szCs w:val="24"/>
      <w:lang w:eastAsia="en-GB"/>
    </w:rPr>
  </w:style>
  <w:style w:type="paragraph" w:customStyle="1" w:styleId="Docmgmtheading">
    <w:name w:val="Doc mgmt heading"/>
    <w:basedOn w:val="Normal"/>
    <w:link w:val="DocmgmtheadingChar"/>
    <w:qFormat/>
    <w:rsid w:val="00A81BE4"/>
    <w:pPr>
      <w:spacing w:after="140"/>
      <w:textboxTightWrap w:val="allLines"/>
    </w:pPr>
    <w:rPr>
      <w:b/>
      <w:bCs w:val="0"/>
      <w:color w:val="003350"/>
      <w:sz w:val="32"/>
      <w:szCs w:val="32"/>
      <w:lang w:eastAsia="en-GB"/>
    </w:rPr>
  </w:style>
  <w:style w:type="paragraph" w:customStyle="1" w:styleId="DocMgmtSubhead">
    <w:name w:val="Doc Mgmt Subhead"/>
    <w:basedOn w:val="Docmgmtheading"/>
    <w:link w:val="DocMgmtSubheadChar"/>
    <w:qFormat/>
    <w:rsid w:val="00A81BE4"/>
    <w:rPr>
      <w:sz w:val="28"/>
      <w:szCs w:val="28"/>
      <w:lang w:eastAsia="en-US"/>
    </w:rPr>
  </w:style>
  <w:style w:type="character" w:customStyle="1" w:styleId="DocmgmtheadingChar">
    <w:name w:val="Doc mgmt heading Char"/>
    <w:basedOn w:val="DefaultParagraphFont"/>
    <w:link w:val="Docmgmtheading"/>
    <w:rsid w:val="00A81BE4"/>
    <w:rPr>
      <w:rFonts w:eastAsia="Times New Roman"/>
      <w:b/>
      <w:color w:val="003350"/>
      <w:sz w:val="32"/>
      <w:szCs w:val="32"/>
    </w:rPr>
  </w:style>
  <w:style w:type="character" w:customStyle="1" w:styleId="DocMgmtSubheadChar">
    <w:name w:val="Doc Mgmt Subhead Char"/>
    <w:basedOn w:val="Heading2Char"/>
    <w:link w:val="DocMgmtSubhead"/>
    <w:rsid w:val="00A81BE4"/>
    <w:rPr>
      <w:rFonts w:eastAsia="Times New Roman"/>
      <w:b/>
      <w:bCs w:val="0"/>
      <w:iCs w:val="0"/>
      <w:color w:val="003350"/>
      <w:sz w:val="28"/>
      <w:szCs w:val="28"/>
      <w:lang w:eastAsia="en-US"/>
    </w:rPr>
  </w:style>
  <w:style w:type="paragraph" w:styleId="Revision">
    <w:name w:val="Revision"/>
    <w:hidden/>
    <w:uiPriority w:val="99"/>
    <w:rsid w:val="00A81BE4"/>
    <w:rPr>
      <w:rFonts w:eastAsia="Times New Roman"/>
    </w:rPr>
  </w:style>
  <w:style w:type="character" w:customStyle="1" w:styleId="HeaderChar1">
    <w:name w:val="Header Char1"/>
    <w:basedOn w:val="DefaultParagraphFont"/>
    <w:uiPriority w:val="99"/>
    <w:semiHidden/>
    <w:rsid w:val="00A81BE4"/>
    <w:rPr>
      <w:rFonts w:ascii="Arial" w:eastAsia="Times New Roman" w:hAnsi="Arial" w:cs="Arial"/>
      <w:sz w:val="24"/>
      <w:szCs w:val="20"/>
    </w:rPr>
  </w:style>
  <w:style w:type="character" w:customStyle="1" w:styleId="FooterChar1">
    <w:name w:val="Footer Char1"/>
    <w:basedOn w:val="DefaultParagraphFont"/>
    <w:uiPriority w:val="99"/>
    <w:semiHidden/>
    <w:rsid w:val="00A81BE4"/>
    <w:rPr>
      <w:rFonts w:ascii="Arial" w:eastAsia="Times New Roman" w:hAnsi="Arial" w:cs="Arial"/>
      <w:sz w:val="24"/>
      <w:szCs w:val="20"/>
    </w:rPr>
  </w:style>
  <w:style w:type="paragraph" w:styleId="ListBullet">
    <w:name w:val="List Bullet"/>
    <w:aliases w:val="lb"/>
    <w:basedOn w:val="Normal"/>
    <w:autoRedefine/>
    <w:rsid w:val="00A81BE4"/>
    <w:pPr>
      <w:tabs>
        <w:tab w:val="num" w:pos="714"/>
      </w:tabs>
      <w:spacing w:after="120"/>
      <w:ind w:left="714" w:hanging="357"/>
    </w:pPr>
    <w:rPr>
      <w:rFonts w:cs="Arial"/>
      <w:bCs w:val="0"/>
      <w:sz w:val="22"/>
      <w:szCs w:val="20"/>
    </w:rPr>
  </w:style>
  <w:style w:type="paragraph" w:styleId="NoSpacing">
    <w:name w:val="No Spacing"/>
    <w:uiPriority w:val="1"/>
    <w:qFormat/>
    <w:rsid w:val="00A81BE4"/>
    <w:pPr>
      <w:jc w:val="both"/>
    </w:pPr>
    <w:rPr>
      <w:rFonts w:eastAsia="Times New Roman" w:cs="Arial"/>
    </w:rPr>
  </w:style>
  <w:style w:type="paragraph" w:customStyle="1" w:styleId="CfHpara-Alt-P">
    <w:name w:val="CfH para - Alt-P"/>
    <w:basedOn w:val="Normal"/>
    <w:link w:val="CfHpara-Alt-PChar"/>
    <w:rsid w:val="00A81BE4"/>
    <w:pPr>
      <w:spacing w:after="120"/>
    </w:pPr>
    <w:rPr>
      <w:rFonts w:cs="Arial"/>
      <w:bCs w:val="0"/>
      <w:sz w:val="22"/>
      <w:szCs w:val="20"/>
    </w:rPr>
  </w:style>
  <w:style w:type="character" w:customStyle="1" w:styleId="CfHpara-Alt-PChar">
    <w:name w:val="CfH para - Alt-P Char"/>
    <w:basedOn w:val="DefaultParagraphFont"/>
    <w:link w:val="CfHpara-Alt-P"/>
    <w:rsid w:val="00A81BE4"/>
    <w:rPr>
      <w:rFonts w:eastAsia="Times New Roman" w:cs="Arial"/>
      <w:sz w:val="22"/>
      <w:szCs w:val="20"/>
      <w:lang w:eastAsia="en-US"/>
    </w:rPr>
  </w:style>
  <w:style w:type="paragraph" w:customStyle="1" w:styleId="Basicflow">
    <w:name w:val="Basicflow"/>
    <w:basedOn w:val="Normal"/>
    <w:next w:val="Basicflow1"/>
    <w:rsid w:val="00A81BE4"/>
    <w:pPr>
      <w:numPr>
        <w:numId w:val="5"/>
      </w:numPr>
      <w:spacing w:before="60" w:after="60"/>
    </w:pPr>
    <w:rPr>
      <w:rFonts w:cs="Arial"/>
      <w:bCs w:val="0"/>
      <w:sz w:val="20"/>
      <w:szCs w:val="24"/>
    </w:rPr>
  </w:style>
  <w:style w:type="paragraph" w:customStyle="1" w:styleId="Basicflow1">
    <w:name w:val="Basicflow1"/>
    <w:basedOn w:val="Normal"/>
    <w:rsid w:val="00A81BE4"/>
    <w:pPr>
      <w:numPr>
        <w:ilvl w:val="1"/>
        <w:numId w:val="5"/>
      </w:numPr>
    </w:pPr>
    <w:rPr>
      <w:rFonts w:cs="Arial"/>
      <w:bCs w:val="0"/>
      <w:sz w:val="20"/>
      <w:szCs w:val="24"/>
    </w:rPr>
  </w:style>
  <w:style w:type="paragraph" w:customStyle="1" w:styleId="bodytext0">
    <w:name w:val="bodytext"/>
    <w:basedOn w:val="Normal"/>
    <w:rsid w:val="00A81BE4"/>
    <w:rPr>
      <w:rFonts w:ascii="Times New Roman" w:hAnsi="Times New Roman"/>
      <w:bCs w:val="0"/>
      <w:sz w:val="20"/>
      <w:szCs w:val="20"/>
    </w:rPr>
  </w:style>
  <w:style w:type="paragraph" w:customStyle="1" w:styleId="DocumentTableHeader">
    <w:name w:val="Document Table Header"/>
    <w:basedOn w:val="Normal"/>
    <w:autoRedefine/>
    <w:rsid w:val="00A81BE4"/>
    <w:rPr>
      <w:rFonts w:ascii="Tahoma" w:eastAsia="SimSun" w:hAnsi="Tahoma" w:cs="Tahoma"/>
      <w:b/>
      <w:bCs w:val="0"/>
      <w:sz w:val="20"/>
      <w:szCs w:val="20"/>
    </w:rPr>
  </w:style>
  <w:style w:type="paragraph" w:customStyle="1" w:styleId="Default">
    <w:name w:val="Default"/>
    <w:rsid w:val="00A81BE4"/>
    <w:pPr>
      <w:autoSpaceDE w:val="0"/>
      <w:autoSpaceDN w:val="0"/>
      <w:adjustRightInd w:val="0"/>
    </w:pPr>
    <w:rPr>
      <w:rFonts w:ascii="Verdana" w:eastAsia="Times New Roman" w:hAnsi="Verdana" w:cs="Verdana"/>
      <w:color w:val="000000"/>
    </w:rPr>
  </w:style>
  <w:style w:type="character" w:customStyle="1" w:styleId="tgtcoll1">
    <w:name w:val="tgtcoll1"/>
    <w:basedOn w:val="DefaultParagraphFont"/>
    <w:rsid w:val="00A81BE4"/>
    <w:rPr>
      <w:rFonts w:ascii="Arial" w:hAnsi="Arial" w:cs="Arial" w:hint="default"/>
      <w:color w:val="000000"/>
      <w:sz w:val="21"/>
      <w:szCs w:val="21"/>
    </w:rPr>
  </w:style>
  <w:style w:type="character" w:customStyle="1" w:styleId="DocumentTextCharCharCharChar">
    <w:name w:val="Document Text Char Char Char Char"/>
    <w:basedOn w:val="DefaultParagraphFont"/>
    <w:rsid w:val="00A81BE4"/>
    <w:rPr>
      <w:rFonts w:ascii="Arial" w:hAnsi="Arial" w:cs="Arial"/>
      <w:sz w:val="24"/>
      <w:szCs w:val="24"/>
      <w:lang w:val="en-GB" w:eastAsia="en-US" w:bidi="ar-SA"/>
    </w:rPr>
  </w:style>
  <w:style w:type="paragraph" w:customStyle="1" w:styleId="DocumentTextCharCharChar">
    <w:name w:val="Document Text Char Char Char"/>
    <w:basedOn w:val="Normal"/>
    <w:autoRedefine/>
    <w:rsid w:val="00A81BE4"/>
    <w:pPr>
      <w:keepLines/>
      <w:spacing w:before="120"/>
      <w:jc w:val="both"/>
    </w:pPr>
    <w:rPr>
      <w:rFonts w:cs="Arial"/>
      <w:color w:val="000000"/>
      <w:kern w:val="36"/>
      <w:sz w:val="22"/>
      <w:szCs w:val="22"/>
    </w:rPr>
  </w:style>
  <w:style w:type="character" w:customStyle="1" w:styleId="b1">
    <w:name w:val="b1"/>
    <w:basedOn w:val="DefaultParagraphFont"/>
    <w:rsid w:val="00A81BE4"/>
    <w:rPr>
      <w:rFonts w:ascii="Courier New" w:hAnsi="Courier New" w:cs="Courier New" w:hint="default"/>
      <w:b/>
      <w:bCs/>
      <w:strike w:val="0"/>
      <w:dstrike w:val="0"/>
      <w:color w:val="FF0000"/>
      <w:u w:val="none"/>
      <w:effect w:val="none"/>
    </w:rPr>
  </w:style>
  <w:style w:type="character" w:customStyle="1" w:styleId="m1">
    <w:name w:val="m1"/>
    <w:basedOn w:val="DefaultParagraphFont"/>
    <w:rsid w:val="00A81BE4"/>
    <w:rPr>
      <w:color w:val="0000FF"/>
    </w:rPr>
  </w:style>
  <w:style w:type="character" w:customStyle="1" w:styleId="pi1">
    <w:name w:val="pi1"/>
    <w:basedOn w:val="DefaultParagraphFont"/>
    <w:rsid w:val="00A81BE4"/>
    <w:rPr>
      <w:color w:val="0000FF"/>
    </w:rPr>
  </w:style>
  <w:style w:type="character" w:customStyle="1" w:styleId="t1">
    <w:name w:val="t1"/>
    <w:basedOn w:val="DefaultParagraphFont"/>
    <w:rsid w:val="00A81BE4"/>
    <w:rPr>
      <w:color w:val="990000"/>
    </w:rPr>
  </w:style>
  <w:style w:type="character" w:customStyle="1" w:styleId="ns1">
    <w:name w:val="ns1"/>
    <w:basedOn w:val="DefaultParagraphFont"/>
    <w:rsid w:val="00A81BE4"/>
    <w:rPr>
      <w:color w:val="FF0000"/>
    </w:rPr>
  </w:style>
  <w:style w:type="paragraph" w:styleId="HTMLPreformatted">
    <w:name w:val="HTML Preformatted"/>
    <w:basedOn w:val="Normal"/>
    <w:link w:val="HTMLPreformattedChar"/>
    <w:uiPriority w:val="99"/>
    <w:unhideWhenUsed/>
    <w:rsid w:val="00A8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lang w:eastAsia="en-GB"/>
    </w:rPr>
  </w:style>
  <w:style w:type="character" w:customStyle="1" w:styleId="HTMLPreformattedChar">
    <w:name w:val="HTML Preformatted Char"/>
    <w:basedOn w:val="DefaultParagraphFont"/>
    <w:link w:val="HTMLPreformatted"/>
    <w:uiPriority w:val="99"/>
    <w:rsid w:val="00A81BE4"/>
    <w:rPr>
      <w:rFonts w:ascii="Courier New" w:eastAsia="Times New Roman" w:hAnsi="Courier New" w:cs="Courier New"/>
      <w:sz w:val="20"/>
      <w:szCs w:val="20"/>
    </w:rPr>
  </w:style>
  <w:style w:type="character" w:customStyle="1" w:styleId="ci1">
    <w:name w:val="ci1"/>
    <w:basedOn w:val="DefaultParagraphFont"/>
    <w:rsid w:val="00A81BE4"/>
    <w:rPr>
      <w:rFonts w:ascii="Courier" w:hAnsi="Courier" w:hint="default"/>
      <w:color w:val="888888"/>
      <w:sz w:val="24"/>
      <w:szCs w:val="24"/>
    </w:rPr>
  </w:style>
  <w:style w:type="character" w:customStyle="1" w:styleId="tx1">
    <w:name w:val="tx1"/>
    <w:basedOn w:val="DefaultParagraphFont"/>
    <w:rsid w:val="00A81BE4"/>
    <w:rPr>
      <w:b/>
      <w:bCs/>
    </w:rPr>
  </w:style>
  <w:style w:type="paragraph" w:styleId="NormalWeb">
    <w:name w:val="Normal (Web)"/>
    <w:basedOn w:val="Normal"/>
    <w:uiPriority w:val="99"/>
    <w:unhideWhenUsed/>
    <w:rsid w:val="00A81BE4"/>
    <w:pPr>
      <w:spacing w:before="100" w:beforeAutospacing="1" w:after="100" w:afterAutospacing="1"/>
    </w:pPr>
    <w:rPr>
      <w:rFonts w:ascii="Times New Roman" w:hAnsi="Times New Roman"/>
      <w:bCs w:val="0"/>
      <w:szCs w:val="24"/>
      <w:lang w:eastAsia="en-GB"/>
    </w:rPr>
  </w:style>
  <w:style w:type="paragraph" w:customStyle="1" w:styleId="CharCharCharChar">
    <w:name w:val="Char Char Char Char"/>
    <w:basedOn w:val="Normal"/>
    <w:rsid w:val="00A81BE4"/>
    <w:pPr>
      <w:spacing w:after="160" w:line="240" w:lineRule="exact"/>
    </w:pPr>
    <w:rPr>
      <w:rFonts w:ascii="Verdana" w:hAnsi="Verdana"/>
      <w:bCs w:val="0"/>
      <w:sz w:val="20"/>
      <w:szCs w:val="20"/>
      <w:lang w:val="en-US"/>
    </w:rPr>
  </w:style>
  <w:style w:type="paragraph" w:styleId="EndnoteText">
    <w:name w:val="endnote text"/>
    <w:basedOn w:val="Normal"/>
    <w:link w:val="EndnoteTextChar"/>
    <w:rsid w:val="00A81BE4"/>
    <w:pPr>
      <w:textboxTightWrap w:val="allLines"/>
    </w:pPr>
    <w:rPr>
      <w:bCs w:val="0"/>
      <w:sz w:val="20"/>
      <w:szCs w:val="20"/>
      <w:lang w:eastAsia="en-GB"/>
    </w:rPr>
  </w:style>
  <w:style w:type="character" w:customStyle="1" w:styleId="EndnoteTextChar">
    <w:name w:val="Endnote Text Char"/>
    <w:basedOn w:val="DefaultParagraphFont"/>
    <w:link w:val="EndnoteText"/>
    <w:rsid w:val="00A81BE4"/>
    <w:rPr>
      <w:rFonts w:eastAsia="Times New Roman"/>
      <w:sz w:val="20"/>
      <w:szCs w:val="20"/>
    </w:rPr>
  </w:style>
  <w:style w:type="character" w:styleId="EndnoteReference">
    <w:name w:val="endnote reference"/>
    <w:basedOn w:val="DefaultParagraphFont"/>
    <w:rsid w:val="00A81BE4"/>
    <w:rPr>
      <w:vertAlign w:val="superscript"/>
    </w:rPr>
  </w:style>
  <w:style w:type="paragraph" w:styleId="ListNumber">
    <w:name w:val="List Number"/>
    <w:basedOn w:val="Normal"/>
    <w:autoRedefine/>
    <w:rsid w:val="00A81BE4"/>
    <w:pPr>
      <w:tabs>
        <w:tab w:val="num" w:pos="360"/>
      </w:tabs>
      <w:spacing w:after="120"/>
      <w:ind w:left="360" w:hanging="360"/>
    </w:pPr>
    <w:rPr>
      <w:rFonts w:cs="Arial"/>
      <w:bCs w:val="0"/>
      <w:szCs w:val="20"/>
    </w:rPr>
  </w:style>
  <w:style w:type="paragraph" w:customStyle="1" w:styleId="value">
    <w:name w:val="value"/>
    <w:basedOn w:val="Normal"/>
    <w:rsid w:val="00A81BE4"/>
    <w:pPr>
      <w:spacing w:before="100" w:beforeAutospacing="1" w:after="100" w:afterAutospacing="1"/>
    </w:pPr>
    <w:rPr>
      <w:rFonts w:ascii="Times New Roman" w:hAnsi="Times New Roman"/>
      <w:bCs w:val="0"/>
      <w:sz w:val="29"/>
      <w:szCs w:val="29"/>
      <w:lang w:eastAsia="en-GB"/>
    </w:rPr>
  </w:style>
  <w:style w:type="table" w:styleId="Table3Deffects3">
    <w:name w:val="Table 3D effects 3"/>
    <w:basedOn w:val="TableNormal"/>
    <w:rsid w:val="00A81BE4"/>
    <w:pPr>
      <w:spacing w:after="140"/>
      <w:textboxTightWrap w:val="allLines"/>
    </w:pPr>
    <w:rPr>
      <w:rFonts w:ascii="Times New Roman" w:eastAsia="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81BE4"/>
    <w:pPr>
      <w:spacing w:after="140"/>
      <w:textboxTightWrap w:val="allLines"/>
    </w:pPr>
    <w:rPr>
      <w:rFonts w:ascii="Times New Roman" w:eastAsia="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A81BE4"/>
    <w:rPr>
      <w:rFonts w:ascii="Times New Roman" w:eastAsia="Times New Roman" w:hAnsi="Times New Roman"/>
      <w:color w:val="005494" w:themeColor="accent1" w:themeShade="BF"/>
      <w:sz w:val="20"/>
      <w:szCs w:val="20"/>
    </w:rPr>
    <w:tblPr>
      <w:tblStyleRowBandSize w:val="1"/>
      <w:tblStyleColBandSize w:val="1"/>
      <w:tblBorders>
        <w:top w:val="single" w:sz="8" w:space="0" w:color="0072C6" w:themeColor="accent1"/>
        <w:bottom w:val="single" w:sz="8" w:space="0" w:color="0072C6" w:themeColor="accent1"/>
      </w:tblBorders>
    </w:tblPr>
    <w:tblStylePr w:type="firstRow">
      <w:pPr>
        <w:spacing w:before="0" w:after="0" w:line="240" w:lineRule="auto"/>
      </w:pPr>
      <w:rPr>
        <w:b/>
        <w:bCs/>
      </w:rPr>
      <w:tblPr/>
      <w:tcPr>
        <w:tcBorders>
          <w:top w:val="single" w:sz="8" w:space="0" w:color="0072C6" w:themeColor="accent1"/>
          <w:left w:val="nil"/>
          <w:bottom w:val="single" w:sz="8" w:space="0" w:color="0072C6" w:themeColor="accent1"/>
          <w:right w:val="nil"/>
          <w:insideH w:val="nil"/>
          <w:insideV w:val="nil"/>
        </w:tcBorders>
      </w:tcPr>
    </w:tblStylePr>
    <w:tblStylePr w:type="lastRow">
      <w:pPr>
        <w:spacing w:before="0" w:after="0" w:line="240" w:lineRule="auto"/>
      </w:pPr>
      <w:rPr>
        <w:b/>
        <w:bCs/>
      </w:rPr>
      <w:tblPr/>
      <w:tcPr>
        <w:tcBorders>
          <w:top w:val="single" w:sz="8" w:space="0" w:color="0072C6" w:themeColor="accent1"/>
          <w:left w:val="nil"/>
          <w:bottom w:val="single" w:sz="8" w:space="0" w:color="007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DDFF" w:themeFill="accent1" w:themeFillTint="3F"/>
      </w:tcPr>
    </w:tblStylePr>
    <w:tblStylePr w:type="band1Horz">
      <w:tblPr/>
      <w:tcPr>
        <w:tcBorders>
          <w:left w:val="nil"/>
          <w:right w:val="nil"/>
          <w:insideH w:val="nil"/>
          <w:insideV w:val="nil"/>
        </w:tcBorders>
        <w:shd w:val="clear" w:color="auto" w:fill="B1DDFF" w:themeFill="accent1" w:themeFillTint="3F"/>
      </w:tcPr>
    </w:tblStylePr>
  </w:style>
  <w:style w:type="table" w:styleId="LightList-Accent1">
    <w:name w:val="Light List Accent 1"/>
    <w:basedOn w:val="TableNormal"/>
    <w:uiPriority w:val="61"/>
    <w:rsid w:val="00A81BE4"/>
    <w:rPr>
      <w:rFonts w:ascii="Times New Roman" w:eastAsia="Times New Roman" w:hAnsi="Times New Roman"/>
      <w:sz w:val="20"/>
      <w:szCs w:val="20"/>
    </w:rPr>
    <w:tblPr>
      <w:tblStyleRowBandSize w:val="1"/>
      <w:tblStyleColBandSize w:val="1"/>
      <w:tblBorders>
        <w:top w:val="single" w:sz="8" w:space="0" w:color="0072C6" w:themeColor="accent1"/>
        <w:left w:val="single" w:sz="8" w:space="0" w:color="0072C6" w:themeColor="accent1"/>
        <w:bottom w:val="single" w:sz="8" w:space="0" w:color="0072C6" w:themeColor="accent1"/>
        <w:right w:val="single" w:sz="8" w:space="0" w:color="0072C6" w:themeColor="accent1"/>
      </w:tblBorders>
    </w:tblPr>
    <w:tblStylePr w:type="firstRow">
      <w:pPr>
        <w:spacing w:before="0" w:after="0" w:line="240" w:lineRule="auto"/>
      </w:pPr>
      <w:rPr>
        <w:b/>
        <w:bCs/>
        <w:color w:val="FFFFFF" w:themeColor="background1"/>
      </w:rPr>
      <w:tblPr/>
      <w:tcPr>
        <w:shd w:val="clear" w:color="auto" w:fill="0072C6" w:themeFill="accent1"/>
      </w:tcPr>
    </w:tblStylePr>
    <w:tblStylePr w:type="lastRow">
      <w:pPr>
        <w:spacing w:before="0" w:after="0" w:line="240" w:lineRule="auto"/>
      </w:pPr>
      <w:rPr>
        <w:b/>
        <w:bCs/>
      </w:rPr>
      <w:tblPr/>
      <w:tcPr>
        <w:tcBorders>
          <w:top w:val="double" w:sz="6" w:space="0" w:color="0072C6" w:themeColor="accent1"/>
          <w:left w:val="single" w:sz="8" w:space="0" w:color="0072C6" w:themeColor="accent1"/>
          <w:bottom w:val="single" w:sz="8" w:space="0" w:color="0072C6" w:themeColor="accent1"/>
          <w:right w:val="single" w:sz="8" w:space="0" w:color="0072C6" w:themeColor="accent1"/>
        </w:tcBorders>
      </w:tcPr>
    </w:tblStylePr>
    <w:tblStylePr w:type="firstCol">
      <w:rPr>
        <w:b/>
        <w:bCs/>
      </w:rPr>
    </w:tblStylePr>
    <w:tblStylePr w:type="lastCol">
      <w:rPr>
        <w:b/>
        <w:bCs/>
      </w:rPr>
    </w:tblStylePr>
    <w:tblStylePr w:type="band1Vert">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tblStylePr w:type="band1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style>
  <w:style w:type="table" w:styleId="MediumGrid1-Accent1">
    <w:name w:val="Medium Grid 1 Accent 1"/>
    <w:basedOn w:val="TableNormal"/>
    <w:uiPriority w:val="67"/>
    <w:rsid w:val="00A81BE4"/>
    <w:rPr>
      <w:rFonts w:ascii="Times New Roman" w:eastAsia="Times New Roman" w:hAnsi="Times New Roman"/>
      <w:sz w:val="20"/>
      <w:szCs w:val="20"/>
    </w:rPr>
    <w:tblPr>
      <w:tblStyleRowBandSize w:val="1"/>
      <w:tblStyleColBandSize w:val="1"/>
      <w:tbl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single" w:sz="8" w:space="0" w:color="159AFF" w:themeColor="accent1" w:themeTint="BF"/>
        <w:insideV w:val="single" w:sz="8" w:space="0" w:color="159AFF" w:themeColor="accent1" w:themeTint="BF"/>
      </w:tblBorders>
    </w:tblPr>
    <w:tcPr>
      <w:shd w:val="clear" w:color="auto" w:fill="B1DDFF" w:themeFill="accent1" w:themeFillTint="3F"/>
    </w:tcPr>
    <w:tblStylePr w:type="firstRow">
      <w:rPr>
        <w:b/>
        <w:bCs/>
      </w:rPr>
    </w:tblStylePr>
    <w:tblStylePr w:type="lastRow">
      <w:rPr>
        <w:b/>
        <w:bCs/>
      </w:rPr>
      <w:tblPr/>
      <w:tcPr>
        <w:tcBorders>
          <w:top w:val="single" w:sz="18" w:space="0" w:color="159AFF" w:themeColor="accent1" w:themeTint="BF"/>
        </w:tcBorders>
      </w:tcPr>
    </w:tblStylePr>
    <w:tblStylePr w:type="firstCol">
      <w:rPr>
        <w:b/>
        <w:bCs/>
      </w:rPr>
    </w:tblStylePr>
    <w:tblStylePr w:type="lastCol">
      <w:rPr>
        <w:b/>
        <w:bCs/>
      </w:rPr>
    </w:tblStylePr>
    <w:tblStylePr w:type="band1Vert">
      <w:tblPr/>
      <w:tcPr>
        <w:shd w:val="clear" w:color="auto" w:fill="63BCFF" w:themeFill="accent1" w:themeFillTint="7F"/>
      </w:tcPr>
    </w:tblStylePr>
    <w:tblStylePr w:type="band1Horz">
      <w:tblPr/>
      <w:tcPr>
        <w:shd w:val="clear" w:color="auto" w:fill="63BCFF" w:themeFill="accent1" w:themeFillTint="7F"/>
      </w:tcPr>
    </w:tblStylePr>
  </w:style>
  <w:style w:type="table" w:styleId="MediumGrid3-Accent1">
    <w:name w:val="Medium Grid 3 Accent 1"/>
    <w:basedOn w:val="TableNormal"/>
    <w:uiPriority w:val="69"/>
    <w:rsid w:val="00A81BE4"/>
    <w:rPr>
      <w:rFonts w:ascii="Times New Roman" w:eastAsia="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BCFF" w:themeFill="accent1" w:themeFillTint="7F"/>
      </w:tcPr>
    </w:tblStylePr>
  </w:style>
  <w:style w:type="table" w:styleId="TableClassic4">
    <w:name w:val="Table Classic 4"/>
    <w:basedOn w:val="TableNormal"/>
    <w:rsid w:val="00A81BE4"/>
    <w:pPr>
      <w:spacing w:after="140"/>
      <w:textboxTightWrap w:val="allLines"/>
    </w:pPr>
    <w:rPr>
      <w:rFonts w:ascii="Times New Roman" w:eastAsia="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Grid-Accent1">
    <w:name w:val="Light Grid Accent 1"/>
    <w:basedOn w:val="TableNormal"/>
    <w:uiPriority w:val="62"/>
    <w:rsid w:val="00A81BE4"/>
    <w:rPr>
      <w:rFonts w:ascii="Times New Roman" w:eastAsia="Times New Roman" w:hAnsi="Times New Roman"/>
      <w:sz w:val="20"/>
      <w:szCs w:val="20"/>
    </w:rPr>
    <w:tblPr>
      <w:tblStyleRowBandSize w:val="1"/>
      <w:tblStyleColBandSize w:val="1"/>
      <w:tblBorders>
        <w:top w:val="single" w:sz="8" w:space="0" w:color="0072C6" w:themeColor="accent1"/>
        <w:left w:val="single" w:sz="8" w:space="0" w:color="0072C6" w:themeColor="accent1"/>
        <w:bottom w:val="single" w:sz="8" w:space="0" w:color="0072C6" w:themeColor="accent1"/>
        <w:right w:val="single" w:sz="8" w:space="0" w:color="0072C6" w:themeColor="accent1"/>
        <w:insideH w:val="single" w:sz="8" w:space="0" w:color="0072C6" w:themeColor="accent1"/>
        <w:insideV w:val="single" w:sz="8" w:space="0" w:color="0072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6" w:themeColor="accent1"/>
          <w:left w:val="single" w:sz="8" w:space="0" w:color="0072C6" w:themeColor="accent1"/>
          <w:bottom w:val="single" w:sz="18" w:space="0" w:color="0072C6" w:themeColor="accent1"/>
          <w:right w:val="single" w:sz="8" w:space="0" w:color="0072C6" w:themeColor="accent1"/>
          <w:insideH w:val="nil"/>
          <w:insideV w:val="single" w:sz="8" w:space="0" w:color="0072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6" w:themeColor="accent1"/>
          <w:left w:val="single" w:sz="8" w:space="0" w:color="0072C6" w:themeColor="accent1"/>
          <w:bottom w:val="single" w:sz="8" w:space="0" w:color="0072C6" w:themeColor="accent1"/>
          <w:right w:val="single" w:sz="8" w:space="0" w:color="0072C6" w:themeColor="accent1"/>
          <w:insideH w:val="nil"/>
          <w:insideV w:val="single" w:sz="8" w:space="0" w:color="0072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tblStylePr w:type="band1Vert">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shd w:val="clear" w:color="auto" w:fill="B1DDFF" w:themeFill="accent1" w:themeFillTint="3F"/>
      </w:tcPr>
    </w:tblStylePr>
    <w:tblStylePr w:type="band1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insideV w:val="single" w:sz="8" w:space="0" w:color="0072C6" w:themeColor="accent1"/>
        </w:tcBorders>
        <w:shd w:val="clear" w:color="auto" w:fill="B1DDFF" w:themeFill="accent1" w:themeFillTint="3F"/>
      </w:tcPr>
    </w:tblStylePr>
    <w:tblStylePr w:type="band2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insideV w:val="single" w:sz="8" w:space="0" w:color="0072C6" w:themeColor="accent1"/>
        </w:tcBorders>
      </w:tcPr>
    </w:tblStylePr>
  </w:style>
  <w:style w:type="table" w:styleId="MediumShading1-Accent1">
    <w:name w:val="Medium Shading 1 Accent 1"/>
    <w:basedOn w:val="TableNormal"/>
    <w:uiPriority w:val="63"/>
    <w:rsid w:val="00A81BE4"/>
    <w:rPr>
      <w:rFonts w:ascii="Times New Roman" w:eastAsia="Times New Roman" w:hAnsi="Times New Roman"/>
      <w:sz w:val="20"/>
      <w:szCs w:val="20"/>
    </w:rPr>
    <w:tblPr>
      <w:tblStyleRowBandSize w:val="1"/>
      <w:tblStyleColBandSize w:val="1"/>
      <w:tbl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single" w:sz="8" w:space="0" w:color="159AFF" w:themeColor="accent1" w:themeTint="BF"/>
      </w:tblBorders>
    </w:tblPr>
    <w:tblStylePr w:type="firstRow">
      <w:pPr>
        <w:spacing w:before="0" w:after="0" w:line="240" w:lineRule="auto"/>
      </w:pPr>
      <w:rPr>
        <w:b/>
        <w:bCs/>
        <w:color w:val="FFFFFF" w:themeColor="background1"/>
      </w:rPr>
      <w:tblPr/>
      <w:tcPr>
        <w:tc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nil"/>
          <w:insideV w:val="nil"/>
        </w:tcBorders>
        <w:shd w:val="clear" w:color="auto" w:fill="0072C6" w:themeFill="accent1"/>
      </w:tcPr>
    </w:tblStylePr>
    <w:tblStylePr w:type="lastRow">
      <w:pPr>
        <w:spacing w:before="0" w:after="0" w:line="240" w:lineRule="auto"/>
      </w:pPr>
      <w:rPr>
        <w:b/>
        <w:bCs/>
      </w:rPr>
      <w:tblPr/>
      <w:tcPr>
        <w:tcBorders>
          <w:top w:val="double" w:sz="6"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DDFF" w:themeFill="accent1" w:themeFillTint="3F"/>
      </w:tcPr>
    </w:tblStylePr>
    <w:tblStylePr w:type="band1Horz">
      <w:tblPr/>
      <w:tcPr>
        <w:tcBorders>
          <w:insideH w:val="nil"/>
          <w:insideV w:val="nil"/>
        </w:tcBorders>
        <w:shd w:val="clear" w:color="auto" w:fill="B1DDFF" w:themeFill="accent1" w:themeFillTint="3F"/>
      </w:tcPr>
    </w:tblStylePr>
    <w:tblStylePr w:type="band2Horz">
      <w:tblPr/>
      <w:tcPr>
        <w:tcBorders>
          <w:insideH w:val="nil"/>
          <w:insideV w:val="nil"/>
        </w:tcBorders>
      </w:tcPr>
    </w:tblStylePr>
  </w:style>
  <w:style w:type="paragraph" w:customStyle="1" w:styleId="StyleHeading1SectionSection1Section2Section11h1l1SectionH">
    <w:name w:val="Style Heading 1SectionSection1Section2Section11h1l1Section H..."/>
    <w:basedOn w:val="Heading1"/>
    <w:rsid w:val="00A81BE4"/>
    <w:pPr>
      <w:keepNext/>
      <w:spacing w:before="140" w:after="280"/>
      <w:ind w:firstLine="0"/>
    </w:pPr>
    <w:rPr>
      <w:rFonts w:cs="Times New Roman"/>
      <w:color w:val="003350"/>
      <w:spacing w:val="-14"/>
      <w:kern w:val="28"/>
      <w:szCs w:val="20"/>
      <w:lang w:eastAsia="en-GB"/>
    </w:rPr>
  </w:style>
  <w:style w:type="paragraph" w:customStyle="1" w:styleId="StyleHeading2Char3paragraphtitleT2Outline2T21T22Outline2">
    <w:name w:val="Style Heading 2 Char3paragraph titleT2Outline2T21T22Outline2..."/>
    <w:basedOn w:val="Heading2"/>
    <w:rsid w:val="00A81BE4"/>
    <w:pPr>
      <w:keepNext/>
      <w:spacing w:before="70" w:after="70" w:line="240" w:lineRule="auto"/>
      <w:ind w:left="1002"/>
    </w:pPr>
    <w:rPr>
      <w:rFonts w:eastAsia="MS Mincho"/>
      <w:iCs w:val="0"/>
      <w:color w:val="003350"/>
      <w:spacing w:val="-8"/>
      <w:kern w:val="28"/>
    </w:rPr>
  </w:style>
  <w:style w:type="paragraph" w:styleId="ListBullet2">
    <w:name w:val="List Bullet 2"/>
    <w:basedOn w:val="Normal"/>
    <w:autoRedefine/>
    <w:rsid w:val="00A81BE4"/>
    <w:pPr>
      <w:tabs>
        <w:tab w:val="num" w:pos="1072"/>
      </w:tabs>
      <w:spacing w:after="120"/>
      <w:ind w:left="1072" w:hanging="358"/>
    </w:pPr>
    <w:rPr>
      <w:rFonts w:cs="Arial"/>
      <w:bCs w:val="0"/>
      <w:szCs w:val="20"/>
    </w:rPr>
  </w:style>
  <w:style w:type="character" w:customStyle="1" w:styleId="ListParagraphChar">
    <w:name w:val="List Paragraph Char"/>
    <w:basedOn w:val="DefaultParagraphFont"/>
    <w:link w:val="ListParagraph"/>
    <w:uiPriority w:val="34"/>
    <w:rsid w:val="00A81BE4"/>
    <w:rPr>
      <w:rFonts w:eastAsia="Times New Roman"/>
      <w:bCs/>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965">
      <w:bodyDiv w:val="1"/>
      <w:marLeft w:val="0"/>
      <w:marRight w:val="0"/>
      <w:marTop w:val="0"/>
      <w:marBottom w:val="0"/>
      <w:divBdr>
        <w:top w:val="none" w:sz="0" w:space="0" w:color="auto"/>
        <w:left w:val="none" w:sz="0" w:space="0" w:color="auto"/>
        <w:bottom w:val="none" w:sz="0" w:space="0" w:color="auto"/>
        <w:right w:val="none" w:sz="0" w:space="0" w:color="auto"/>
      </w:divBdr>
    </w:div>
    <w:div w:id="713388221">
      <w:bodyDiv w:val="1"/>
      <w:marLeft w:val="0"/>
      <w:marRight w:val="0"/>
      <w:marTop w:val="0"/>
      <w:marBottom w:val="0"/>
      <w:divBdr>
        <w:top w:val="none" w:sz="0" w:space="0" w:color="auto"/>
        <w:left w:val="none" w:sz="0" w:space="0" w:color="auto"/>
        <w:bottom w:val="none" w:sz="0" w:space="0" w:color="auto"/>
        <w:right w:val="none" w:sz="0" w:space="0" w:color="auto"/>
      </w:divBdr>
    </w:div>
    <w:div w:id="1034037203">
      <w:bodyDiv w:val="1"/>
      <w:marLeft w:val="0"/>
      <w:marRight w:val="0"/>
      <w:marTop w:val="0"/>
      <w:marBottom w:val="0"/>
      <w:divBdr>
        <w:top w:val="none" w:sz="0" w:space="0" w:color="auto"/>
        <w:left w:val="none" w:sz="0" w:space="0" w:color="auto"/>
        <w:bottom w:val="none" w:sz="0" w:space="0" w:color="auto"/>
        <w:right w:val="none" w:sz="0" w:space="0" w:color="auto"/>
      </w:divBdr>
    </w:div>
    <w:div w:id="2002468334">
      <w:bodyDiv w:val="1"/>
      <w:marLeft w:val="0"/>
      <w:marRight w:val="0"/>
      <w:marTop w:val="0"/>
      <w:marBottom w:val="0"/>
      <w:divBdr>
        <w:top w:val="none" w:sz="0" w:space="0" w:color="auto"/>
        <w:left w:val="none" w:sz="0" w:space="0" w:color="auto"/>
        <w:bottom w:val="none" w:sz="0" w:space="0" w:color="auto"/>
        <w:right w:val="none" w:sz="0" w:space="0" w:color="auto"/>
      </w:divBdr>
    </w:div>
    <w:div w:id="206093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www.legislation.gov.uk/ukpga/2010/15/contents" TargetMode="External"/><Relationship Id="rId26" Type="http://schemas.openxmlformats.org/officeDocument/2006/relationships/hyperlink" Target="http://systems.hscic.gov.uk/data/uktc/snomed" TargetMode="External"/><Relationship Id="rId39" Type="http://schemas.openxmlformats.org/officeDocument/2006/relationships/hyperlink" Target="http://www.hscic.gov.uk/isce/publication/isb0160" TargetMode="External"/><Relationship Id="rId21" Type="http://schemas.openxmlformats.org/officeDocument/2006/relationships/hyperlink" Target="http://www.equalityhumanrights.com/private-and-public-sector-guidance/guidance-all/glossary-terms" TargetMode="External"/><Relationship Id="rId34" Type="http://schemas.openxmlformats.org/officeDocument/2006/relationships/hyperlink" Target="http://www.ihtsdo.org" TargetMode="External"/><Relationship Id="rId42" Type="http://schemas.openxmlformats.org/officeDocument/2006/relationships/hyperlink" Target="http://www.isb.nhs.uk/documents/isb-1605" TargetMode="External"/><Relationship Id="rId47" Type="http://schemas.openxmlformats.org/officeDocument/2006/relationships/hyperlink" Target="http://systems.hscic.gov.uk/scr/gppractices/additional/scrinc2015aprv1.xls" TargetMode="External"/><Relationship Id="rId50" Type="http://schemas.openxmlformats.org/officeDocument/2006/relationships/hyperlink" Target="http://systems.hscic.gov.uk/ers/ersvision.pdf" TargetMode="External"/><Relationship Id="rId55" Type="http://schemas.openxmlformats.org/officeDocument/2006/relationships/hyperlink" Target="https://www.rcplondon.ac.uk/sites/default/files/standards-for-the-clinical-structure-and-content-of-patient-records.pdf" TargetMode="External"/><Relationship Id="rId63" Type="http://schemas.openxmlformats.org/officeDocument/2006/relationships/hyperlink" Target="http://www.changepeople.org/" TargetMode="External"/><Relationship Id="rId68" Type="http://schemas.openxmlformats.org/officeDocument/2006/relationships/hyperlink" Target="http://www.cqc.org.uk/content/mythbusters-and-tips-gps-and-out-hours-services"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mailto:england.nhs.participation@nhs.net"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388198/Care_and_Support_for_Deafblind_Children_and_Adults_Policy_Guidance_12_12_14_FINAL.pdf" TargetMode="External"/><Relationship Id="rId29" Type="http://schemas.openxmlformats.org/officeDocument/2006/relationships/hyperlink" Target="http://www.england.nhs.uk/accessibleinfo" TargetMode="External"/><Relationship Id="rId11" Type="http://schemas.openxmlformats.org/officeDocument/2006/relationships/footnotes" Target="footnotes.xml"/><Relationship Id="rId24" Type="http://schemas.openxmlformats.org/officeDocument/2006/relationships/hyperlink" Target="http://www.ihtsdo.org/" TargetMode="External"/><Relationship Id="rId32" Type="http://schemas.openxmlformats.org/officeDocument/2006/relationships/hyperlink" Target="https://www.gov.uk/government/uploads/system/uploads/attachment_data/file/85010/disability-definition.pdf" TargetMode="External"/><Relationship Id="rId37" Type="http://schemas.openxmlformats.org/officeDocument/2006/relationships/hyperlink" Target="http://webarchive.nationalarchives.gov.uk/+/http:/www.isb.nhs.uk/library/standard/271" TargetMode="External"/><Relationship Id="rId40" Type="http://schemas.openxmlformats.org/officeDocument/2006/relationships/hyperlink" Target="http://www.hscic.gov.uk/isce/publication/isb0129" TargetMode="External"/><Relationship Id="rId45" Type="http://schemas.openxmlformats.org/officeDocument/2006/relationships/hyperlink" Target="http://systems.hscic.gov.uk/gpsoc" TargetMode="External"/><Relationship Id="rId53" Type="http://schemas.openxmlformats.org/officeDocument/2006/relationships/hyperlink" Target="mailto:interpreting@nhs.net" TargetMode="External"/><Relationship Id="rId58" Type="http://schemas.openxmlformats.org/officeDocument/2006/relationships/hyperlink" Target="http://www.legislation.gov.uk/ukpga/2010/15/contents" TargetMode="External"/><Relationship Id="rId66" Type="http://schemas.openxmlformats.org/officeDocument/2006/relationships/hyperlink" Target="http://www.ohyh.org.uk/" TargetMode="External"/><Relationship Id="rId7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http://www.archive.official-documents.co.uk/document/cm50/5086/5086.pdf" TargetMode="External"/><Relationship Id="rId28" Type="http://schemas.openxmlformats.org/officeDocument/2006/relationships/hyperlink" Target="mailto:england.nhs.participation@nhs.net" TargetMode="External"/><Relationship Id="rId36" Type="http://schemas.openxmlformats.org/officeDocument/2006/relationships/hyperlink" Target="http://www.equalityhumanrights.com/sites/default/files/uploads/documents/Old_Guidance/PDFS/Service_User/5_service_users_healthcare_and_social_care.pdf" TargetMode="External"/><Relationship Id="rId49" Type="http://schemas.openxmlformats.org/officeDocument/2006/relationships/hyperlink" Target="http://www.hscic.gov.uk/referrals" TargetMode="External"/><Relationship Id="rId57" Type="http://schemas.openxmlformats.org/officeDocument/2006/relationships/hyperlink" Target="http://www.legislation.gov.uk/ukpga/2010/15/contents" TargetMode="External"/><Relationship Id="rId61" Type="http://schemas.openxmlformats.org/officeDocument/2006/relationships/hyperlink" Target="http://www.england.nhs.uk/tis/" TargetMode="External"/><Relationship Id="rId10" Type="http://schemas.openxmlformats.org/officeDocument/2006/relationships/webSettings" Target="webSettings.xml"/><Relationship Id="rId19" Type="http://schemas.openxmlformats.org/officeDocument/2006/relationships/hyperlink" Target="http://www.datadictionary.nhs.uk/data_dictionary/attributes/d/den/disability_code_de.asp?shownav=1" TargetMode="External"/><Relationship Id="rId31" Type="http://schemas.openxmlformats.org/officeDocument/2006/relationships/hyperlink" Target="http://www.legislation.gov.uk/ukpga/2010/15/contents" TargetMode="External"/><Relationship Id="rId44" Type="http://schemas.openxmlformats.org/officeDocument/2006/relationships/hyperlink" Target="http://systems.hscic.gov.uk/gpsoc" TargetMode="External"/><Relationship Id="rId52" Type="http://schemas.openxmlformats.org/officeDocument/2006/relationships/hyperlink" Target="https://www.england.nhs.uk/commissioning/primary-care-comm/interpreting/" TargetMode="External"/><Relationship Id="rId60" Type="http://schemas.openxmlformats.org/officeDocument/2006/relationships/hyperlink" Target="http://www.google.co.uk/url?sa=t&amp;rct=j&amp;q=&amp;esrc=s&amp;frm=1&amp;source=web&amp;cd=1&amp;cad=rja&amp;uact=8&amp;ved=0CCEQFjAA&amp;url=http%3A%2F%2Fwww.equalityhumanrights.com%2Fsites%2Fdefault%2Ffiles%2Fuploads%2Fdocuments%2FOld_Guidance%2FPDFS%2FService_User%2F5_service_users_healthcare_and_social_care.pdf&amp;ei=zUtMVcyMGoeE7gaiuIGgBg&amp;usg=AFQjCNHIBKQmyv7aohbvsAJDQHbY3a3IKw" TargetMode="External"/><Relationship Id="rId65" Type="http://schemas.openxmlformats.org/officeDocument/2006/relationships/hyperlink" Target="http://www.actiononhearingloss.org.uk/"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datadictionary.nhs.uk/data_dictionary/nhs_business_definitions/l/learning_disability_de.asp?shownav=1" TargetMode="External"/><Relationship Id="rId27" Type="http://schemas.openxmlformats.org/officeDocument/2006/relationships/hyperlink" Target="http://www.ngts.org.uk/" TargetMode="External"/><Relationship Id="rId30" Type="http://schemas.openxmlformats.org/officeDocument/2006/relationships/hyperlink" Target="http://www.england.nhs.uk/accessibleinfo" TargetMode="External"/><Relationship Id="rId35" Type="http://schemas.openxmlformats.org/officeDocument/2006/relationships/hyperlink" Target="http://www.legislation.gov.uk/ukpga/2010/15/section/20?view=plain" TargetMode="External"/><Relationship Id="rId43" Type="http://schemas.openxmlformats.org/officeDocument/2006/relationships/hyperlink" Target="http://www.legislation.gov.uk/ukpga/2010/15/contents" TargetMode="External"/><Relationship Id="rId48" Type="http://schemas.openxmlformats.org/officeDocument/2006/relationships/hyperlink" Target="http://systems.hscic.gov.uk/scr/gppractices/additional/" TargetMode="External"/><Relationship Id="rId56" Type="http://schemas.openxmlformats.org/officeDocument/2006/relationships/hyperlink" Target="http://www.england.nhs.uk/ourwork/qual-clin-lead/place/" TargetMode="External"/><Relationship Id="rId64" Type="http://schemas.openxmlformats.org/officeDocument/2006/relationships/hyperlink" Target="http://www.sense.org.uk/" TargetMode="External"/><Relationship Id="rId69" Type="http://schemas.openxmlformats.org/officeDocument/2006/relationships/hyperlink" Target="http://www.rnib.org.uk/" TargetMode="External"/><Relationship Id="rId8" Type="http://schemas.microsoft.com/office/2007/relationships/stylesWithEffects" Target="stylesWithEffects.xml"/><Relationship Id="rId51" Type="http://schemas.openxmlformats.org/officeDocument/2006/relationships/hyperlink" Target="http://systems.hscic.gov.uk/eps"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google.co.uk/url?sa=t&amp;rct=j&amp;q=&amp;esrc=s&amp;frm=1&amp;source=web&amp;cd=2&amp;cad=rja&amp;uact=8&amp;ved=0CCwQFjAB&amp;url=http%3A%2F%2Fwebarchive.nationalarchives.gov.uk%2F20130107105354%2Fhttp%3A%2Fwww.dh.gov.uk%2Fprod_consum_dh%2Fgroups%2Fdh_digitalassets%2F%40dh%2F%40en%2Fdocuments%2Fdigitalasset%2Fdh_4014374.pdf&amp;ei=qw6RVebiLcW6sQHjvrb4Bg&amp;usg=AFQjCNF3W7EF8bgY7A67A09Hl0BDekgMjg" TargetMode="External"/><Relationship Id="rId25" Type="http://schemas.openxmlformats.org/officeDocument/2006/relationships/hyperlink" Target="http://systems.hscic.gov.uk/data/uktc" TargetMode="External"/><Relationship Id="rId33" Type="http://schemas.openxmlformats.org/officeDocument/2006/relationships/hyperlink" Target="http://www.equalityhumanrights.com/sites/default/files/uploads/documents/Old_Guidance/PDFS/Service_User/5_service_users_healthcare_and_social_care.pdf" TargetMode="External"/><Relationship Id="rId38" Type="http://schemas.openxmlformats.org/officeDocument/2006/relationships/hyperlink" Target="http://www.isb.nhs.uk/library/standard/76" TargetMode="External"/><Relationship Id="rId46" Type="http://schemas.openxmlformats.org/officeDocument/2006/relationships/hyperlink" Target="http://systems.hscic.gov.uk/scr/gppractices/additional/" TargetMode="External"/><Relationship Id="rId59" Type="http://schemas.openxmlformats.org/officeDocument/2006/relationships/hyperlink" Target="https://www.gov.uk/government/uploads/system/uploads/attachment_data/file/85010/disability-definition.pdf" TargetMode="External"/><Relationship Id="rId67" Type="http://schemas.openxmlformats.org/officeDocument/2006/relationships/hyperlink" Target="http://www.cqc.org.uk/" TargetMode="External"/><Relationship Id="rId20" Type="http://schemas.openxmlformats.org/officeDocument/2006/relationships/hyperlink" Target="http://www.un.org/disabilities/default.asp?id=261" TargetMode="External"/><Relationship Id="rId41" Type="http://schemas.openxmlformats.org/officeDocument/2006/relationships/hyperlink" Target="http://www.isb.nhs.uk/use/baselines/ig" TargetMode="External"/><Relationship Id="rId54" Type="http://schemas.openxmlformats.org/officeDocument/2006/relationships/hyperlink" Target="https://dd4c.hscic.gov.uk/dd4c/publishedmetadatas;jsessionid=741DA82F46F4B07ABEA795FF1C902886?find=ByInternalStatus&amp;contentStatus=0&amp;CMName=accessible&amp;subsetoriginal=&amp;refsetid" TargetMode="External"/><Relationship Id="rId62" Type="http://schemas.openxmlformats.org/officeDocument/2006/relationships/hyperlink" Target="http://www.eiceresources.org/" TargetMode="External"/><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3" ma:contentTypeDescription="Create a new document." ma:contentTypeScope="" ma:versionID="a344d1057794c48fd0fff89aed5dc35a">
  <xsd:schema xmlns:xsd="http://www.w3.org/2001/XMLSchema" xmlns:xs="http://www.w3.org/2001/XMLSchema" xmlns:p="http://schemas.microsoft.com/office/2006/metadata/properties" xmlns:ns2="cccaf3ac-2de9-44d4-aa31-54302fceb5f7" xmlns:ns3="11cf67b4-8be8-4203-926d-b1451d6a3644" xmlns:ns4="51367701-27c8-403e-a234-85855c5cd73e" targetNamespace="http://schemas.microsoft.com/office/2006/metadata/properties" ma:root="true" ma:fieldsID="4fe8d4dcd66a9417aaaed5e9ee538e9d" ns2:_="" ns3:_="" ns4:_="">
    <xsd:import namespace="cccaf3ac-2de9-44d4-aa31-54302fceb5f7"/>
    <xsd:import namespace="11cf67b4-8be8-4203-926d-b1451d6a3644"/>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K57F673QWXRZ-1374-172</_dlc_DocId>
    <_dlc_DocIdUrl xmlns="cccaf3ac-2de9-44d4-aa31-54302fceb5f7">
      <Url>https://nhsengland.sharepoint.com/TeamCentre/VisionandValues/_layouts/15/DocIdRedir.aspx?ID=K57F673QWXRZ-1374-172</Url>
      <Description>K57F673QWXRZ-1374-172</Description>
    </_dlc_DocIdUrl>
    <SharedWithUsers xmlns="11cf67b4-8be8-4203-926d-b1451d6a3644">
      <UserInfo>
        <DisplayName/>
        <AccountId xsi:nil="true"/>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C3B17-8ED1-44FA-B9BC-CDF0F4C74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11cf67b4-8be8-4203-926d-b1451d6a3644"/>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8279F-D5BA-4F5A-9186-363E2DC5E7DB}">
  <ds:schemaRefs>
    <ds:schemaRef ds:uri="11cf67b4-8be8-4203-926d-b1451d6a3644"/>
    <ds:schemaRef ds:uri="http://purl.org/dc/dcmitype/"/>
    <ds:schemaRef ds:uri="http://schemas.openxmlformats.org/package/2006/metadata/core-properties"/>
    <ds:schemaRef ds:uri="http://purl.org/dc/terms/"/>
    <ds:schemaRef ds:uri="http://schemas.microsoft.com/office/2006/documentManagement/types"/>
    <ds:schemaRef ds:uri="cccaf3ac-2de9-44d4-aa31-54302fceb5f7"/>
    <ds:schemaRef ds:uri="http://purl.org/dc/elements/1.1/"/>
    <ds:schemaRef ds:uri="http://www.w3.org/XML/1998/namespace"/>
    <ds:schemaRef ds:uri="http://schemas.microsoft.com/office/infopath/2007/PartnerControls"/>
    <ds:schemaRef ds:uri="51367701-27c8-403e-a234-85855c5cd73e"/>
    <ds:schemaRef ds:uri="http://schemas.microsoft.com/office/2006/metadata/properties"/>
  </ds:schemaRefs>
</ds:datastoreItem>
</file>

<file path=customXml/itemProps3.xml><?xml version="1.0" encoding="utf-8"?>
<ds:datastoreItem xmlns:ds="http://schemas.openxmlformats.org/officeDocument/2006/customXml" ds:itemID="{95A6CDD5-2C73-48C6-BCF9-45A5C4B5CF50}">
  <ds:schemaRefs>
    <ds:schemaRef ds:uri="http://schemas.microsoft.com/sharepoint/events"/>
  </ds:schemaRefs>
</ds:datastoreItem>
</file>

<file path=customXml/itemProps4.xml><?xml version="1.0" encoding="utf-8"?>
<ds:datastoreItem xmlns:ds="http://schemas.openxmlformats.org/officeDocument/2006/customXml" ds:itemID="{501D4C03-4B1B-4B4F-9344-EA6E033FF912}">
  <ds:schemaRefs>
    <ds:schemaRef ds:uri="http://schemas.microsoft.com/sharepoint/v3/contenttype/forms"/>
  </ds:schemaRefs>
</ds:datastoreItem>
</file>

<file path=customXml/itemProps5.xml><?xml version="1.0" encoding="utf-8"?>
<ds:datastoreItem xmlns:ds="http://schemas.openxmlformats.org/officeDocument/2006/customXml" ds:itemID="{4C67A636-9680-4991-92FB-54AA38DE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25</TotalTime>
  <Pages>46</Pages>
  <Words>15165</Words>
  <Characters>86445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NHS England Report Template 1 - long length title</vt:lpstr>
    </vt:vector>
  </TitlesOfParts>
  <Company>Smith &amp; Milton</Company>
  <LinksUpToDate>false</LinksUpToDate>
  <CharactersWithSpaces>101408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1 - long length title</dc:title>
  <dc:creator>Sarah Hunter</dc:creator>
  <cp:lastModifiedBy>Sarah Marsay</cp:lastModifiedBy>
  <cp:revision>15</cp:revision>
  <cp:lastPrinted>2015-07-02T08:29:00Z</cp:lastPrinted>
  <dcterms:created xsi:type="dcterms:W3CDTF">2015-07-01T14:11:00Z</dcterms:created>
  <dcterms:modified xsi:type="dcterms:W3CDTF">2015-07-02T08:29:00Z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eaad2010-aaeb-43fe-bba3-d97524c03371</vt:lpwstr>
  </property>
</Properties>
</file>