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C1" w:rsidRPr="00F110AF" w:rsidRDefault="00B03CC1" w:rsidP="00B03CC1">
      <w:pPr>
        <w:rPr>
          <w:rFonts w:ascii="Arial" w:eastAsia="Times New Roman" w:hAnsi="Arial" w:cs="Arial"/>
          <w:b/>
          <w:bCs/>
          <w:color w:val="0072C6"/>
          <w:kern w:val="32"/>
          <w:sz w:val="32"/>
          <w:szCs w:val="32"/>
        </w:rPr>
      </w:pPr>
      <w:bookmarkStart w:id="0" w:name="_GoBack"/>
      <w:bookmarkEnd w:id="0"/>
      <w:r w:rsidRPr="00F110AF">
        <w:rPr>
          <w:rFonts w:ascii="Arial" w:eastAsia="Times New Roman" w:hAnsi="Arial" w:cs="Arial"/>
          <w:b/>
          <w:bCs/>
          <w:color w:val="0072C6"/>
          <w:kern w:val="32"/>
          <w:sz w:val="32"/>
          <w:szCs w:val="32"/>
        </w:rPr>
        <w:t>Publication of 201</w:t>
      </w:r>
      <w:r w:rsidR="006F6329" w:rsidRPr="00F110AF">
        <w:rPr>
          <w:rFonts w:ascii="Arial" w:eastAsia="Times New Roman" w:hAnsi="Arial" w:cs="Arial"/>
          <w:b/>
          <w:bCs/>
          <w:color w:val="0072C6"/>
          <w:kern w:val="32"/>
          <w:sz w:val="32"/>
          <w:szCs w:val="32"/>
        </w:rPr>
        <w:t>4</w:t>
      </w:r>
      <w:r w:rsidRPr="00F110AF">
        <w:rPr>
          <w:rFonts w:ascii="Arial" w:eastAsia="Times New Roman" w:hAnsi="Arial" w:cs="Arial"/>
          <w:b/>
          <w:bCs/>
          <w:color w:val="0072C6"/>
          <w:kern w:val="32"/>
          <w:sz w:val="32"/>
          <w:szCs w:val="32"/>
        </w:rPr>
        <w:t>/1</w:t>
      </w:r>
      <w:r w:rsidR="006F6329" w:rsidRPr="00F110AF">
        <w:rPr>
          <w:rFonts w:ascii="Arial" w:eastAsia="Times New Roman" w:hAnsi="Arial" w:cs="Arial"/>
          <w:b/>
          <w:bCs/>
          <w:color w:val="0072C6"/>
          <w:kern w:val="32"/>
          <w:sz w:val="32"/>
          <w:szCs w:val="32"/>
        </w:rPr>
        <w:t>5</w:t>
      </w:r>
      <w:r w:rsidRPr="00F110AF">
        <w:rPr>
          <w:rFonts w:ascii="Arial" w:eastAsia="Times New Roman" w:hAnsi="Arial" w:cs="Arial"/>
          <w:b/>
          <w:bCs/>
          <w:color w:val="0072C6"/>
          <w:kern w:val="32"/>
          <w:sz w:val="32"/>
          <w:szCs w:val="32"/>
        </w:rPr>
        <w:t xml:space="preserve"> </w:t>
      </w:r>
      <w:r w:rsidR="007406E5" w:rsidRPr="00F110AF">
        <w:rPr>
          <w:rFonts w:ascii="Arial" w:eastAsia="Times New Roman" w:hAnsi="Arial" w:cs="Arial"/>
          <w:b/>
          <w:bCs/>
          <w:color w:val="0072C6"/>
          <w:kern w:val="32"/>
          <w:sz w:val="32"/>
          <w:szCs w:val="32"/>
        </w:rPr>
        <w:t xml:space="preserve">CCGC </w:t>
      </w:r>
      <w:r w:rsidRPr="00F110AF">
        <w:rPr>
          <w:rFonts w:ascii="Arial" w:eastAsia="Times New Roman" w:hAnsi="Arial" w:cs="Arial"/>
          <w:b/>
          <w:bCs/>
          <w:color w:val="0072C6"/>
          <w:kern w:val="32"/>
          <w:sz w:val="32"/>
          <w:szCs w:val="32"/>
        </w:rPr>
        <w:t xml:space="preserve">data set </w:t>
      </w:r>
    </w:p>
    <w:p w:rsidR="00B03CC1" w:rsidRPr="00F110AF" w:rsidRDefault="00CB6D38" w:rsidP="00B03CC1">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t>August</w:t>
      </w:r>
      <w:r w:rsidR="006F6329" w:rsidRPr="00F110AF">
        <w:rPr>
          <w:rFonts w:ascii="Arial" w:eastAsia="Times New Roman" w:hAnsi="Arial" w:cs="Arial"/>
          <w:b/>
          <w:bCs/>
          <w:color w:val="0072C6"/>
          <w:kern w:val="32"/>
          <w:sz w:val="32"/>
          <w:szCs w:val="32"/>
        </w:rPr>
        <w:t xml:space="preserve"> </w:t>
      </w:r>
      <w:r w:rsidR="00B03CC1" w:rsidRPr="00F110AF">
        <w:rPr>
          <w:rFonts w:ascii="Arial" w:eastAsia="Times New Roman" w:hAnsi="Arial" w:cs="Arial"/>
          <w:b/>
          <w:bCs/>
          <w:color w:val="0072C6"/>
          <w:kern w:val="32"/>
          <w:sz w:val="32"/>
          <w:szCs w:val="32"/>
        </w:rPr>
        <w:t>201</w:t>
      </w:r>
      <w:r w:rsidR="006F6329" w:rsidRPr="00F110AF">
        <w:rPr>
          <w:rFonts w:ascii="Arial" w:eastAsia="Times New Roman" w:hAnsi="Arial" w:cs="Arial"/>
          <w:b/>
          <w:bCs/>
          <w:color w:val="0072C6"/>
          <w:kern w:val="32"/>
          <w:sz w:val="32"/>
          <w:szCs w:val="32"/>
        </w:rPr>
        <w:t>5</w:t>
      </w:r>
      <w:r w:rsidR="00B03CC1" w:rsidRPr="00F110AF">
        <w:rPr>
          <w:rFonts w:ascii="Arial" w:eastAsia="Times New Roman" w:hAnsi="Arial" w:cs="Arial"/>
          <w:b/>
          <w:bCs/>
          <w:color w:val="0072C6"/>
          <w:kern w:val="32"/>
          <w:sz w:val="32"/>
          <w:szCs w:val="32"/>
        </w:rPr>
        <w:t xml:space="preserve"> </w:t>
      </w:r>
    </w:p>
    <w:p w:rsidR="00B03CC1" w:rsidRPr="00F110AF" w:rsidRDefault="00B03CC1" w:rsidP="00B03CC1">
      <w:pPr>
        <w:rPr>
          <w:rFonts w:ascii="Arial" w:eastAsia="Times New Roman" w:hAnsi="Arial" w:cs="Arial"/>
          <w:b/>
          <w:bCs/>
          <w:color w:val="0072C6"/>
          <w:kern w:val="32"/>
          <w:sz w:val="28"/>
          <w:szCs w:val="28"/>
        </w:rPr>
      </w:pPr>
      <w:r w:rsidRPr="00F110AF">
        <w:rPr>
          <w:rFonts w:ascii="Arial" w:eastAsia="Times New Roman" w:hAnsi="Arial" w:cs="Arial"/>
          <w:b/>
          <w:bCs/>
          <w:color w:val="0072C6"/>
          <w:kern w:val="32"/>
          <w:sz w:val="28"/>
          <w:szCs w:val="28"/>
        </w:rPr>
        <w:t xml:space="preserve">Background to publication of data </w:t>
      </w:r>
    </w:p>
    <w:p w:rsidR="00B03CC1" w:rsidRPr="00E7030D" w:rsidRDefault="00B03CC1" w:rsidP="00B03CC1">
      <w:pPr>
        <w:rPr>
          <w:rFonts w:ascii="Arial" w:hAnsi="Arial" w:cs="Arial"/>
          <w:sz w:val="24"/>
          <w:szCs w:val="24"/>
        </w:rPr>
      </w:pPr>
      <w:r w:rsidRPr="00E7030D">
        <w:rPr>
          <w:rFonts w:ascii="Arial" w:hAnsi="Arial" w:cs="Arial"/>
          <w:sz w:val="24"/>
          <w:szCs w:val="24"/>
        </w:rPr>
        <w:t xml:space="preserve">The National Information Infrastructure project aims to make data from across government available to the public via the data.gov website wherever possible. </w:t>
      </w:r>
      <w:r w:rsidR="006F6329" w:rsidRPr="00E7030D">
        <w:rPr>
          <w:rFonts w:ascii="Arial" w:hAnsi="Arial" w:cs="Arial"/>
          <w:sz w:val="24"/>
          <w:szCs w:val="24"/>
        </w:rPr>
        <w:t>NHS England</w:t>
      </w:r>
      <w:r w:rsidR="00020876" w:rsidRPr="00E7030D">
        <w:rPr>
          <w:rFonts w:ascii="Arial" w:hAnsi="Arial" w:cs="Arial"/>
          <w:sz w:val="24"/>
          <w:szCs w:val="24"/>
        </w:rPr>
        <w:t xml:space="preserve"> </w:t>
      </w:r>
      <w:r w:rsidR="00FB0A16" w:rsidRPr="00E7030D">
        <w:rPr>
          <w:rFonts w:ascii="Arial" w:hAnsi="Arial" w:cs="Arial"/>
          <w:sz w:val="24"/>
          <w:szCs w:val="24"/>
        </w:rPr>
        <w:t>is</w:t>
      </w:r>
      <w:r w:rsidR="00151E16" w:rsidRPr="00E7030D">
        <w:rPr>
          <w:rFonts w:ascii="Arial" w:hAnsi="Arial" w:cs="Arial"/>
          <w:sz w:val="24"/>
          <w:szCs w:val="24"/>
        </w:rPr>
        <w:t xml:space="preserve"> </w:t>
      </w:r>
      <w:r w:rsidRPr="00E7030D">
        <w:rPr>
          <w:rFonts w:ascii="Arial" w:hAnsi="Arial" w:cs="Arial"/>
          <w:sz w:val="24"/>
          <w:szCs w:val="24"/>
        </w:rPr>
        <w:t>publish</w:t>
      </w:r>
      <w:r w:rsidR="00151E16" w:rsidRPr="00E7030D">
        <w:rPr>
          <w:rFonts w:ascii="Arial" w:hAnsi="Arial" w:cs="Arial"/>
          <w:sz w:val="24"/>
          <w:szCs w:val="24"/>
        </w:rPr>
        <w:t xml:space="preserve">ing </w:t>
      </w:r>
      <w:r w:rsidRPr="00E7030D">
        <w:rPr>
          <w:rFonts w:ascii="Arial" w:hAnsi="Arial" w:cs="Arial"/>
          <w:sz w:val="24"/>
          <w:szCs w:val="24"/>
        </w:rPr>
        <w:t xml:space="preserve">information from the </w:t>
      </w:r>
      <w:r w:rsidR="007406E5" w:rsidRPr="00E7030D">
        <w:rPr>
          <w:rFonts w:ascii="Arial" w:hAnsi="Arial" w:cs="Arial"/>
          <w:sz w:val="24"/>
          <w:szCs w:val="24"/>
        </w:rPr>
        <w:t>Clinical Commissioning Group</w:t>
      </w:r>
      <w:r w:rsidRPr="00E7030D">
        <w:rPr>
          <w:rFonts w:ascii="Arial" w:hAnsi="Arial" w:cs="Arial"/>
          <w:sz w:val="24"/>
          <w:szCs w:val="24"/>
        </w:rPr>
        <w:t xml:space="preserve"> Consolidation (</w:t>
      </w:r>
      <w:r w:rsidR="007406E5" w:rsidRPr="00E7030D">
        <w:rPr>
          <w:rFonts w:ascii="Arial" w:hAnsi="Arial" w:cs="Arial"/>
          <w:sz w:val="24"/>
          <w:szCs w:val="24"/>
        </w:rPr>
        <w:t>CCGC</w:t>
      </w:r>
      <w:r w:rsidRPr="00E7030D">
        <w:rPr>
          <w:rFonts w:ascii="Arial" w:hAnsi="Arial" w:cs="Arial"/>
          <w:sz w:val="24"/>
          <w:szCs w:val="24"/>
        </w:rPr>
        <w:t xml:space="preserve">) files for the first time </w:t>
      </w:r>
      <w:r w:rsidR="00151E16" w:rsidRPr="00E7030D">
        <w:rPr>
          <w:rFonts w:ascii="Arial" w:hAnsi="Arial" w:cs="Arial"/>
          <w:sz w:val="24"/>
          <w:szCs w:val="24"/>
        </w:rPr>
        <w:t>in 2014/15</w:t>
      </w:r>
      <w:r w:rsidRPr="00E7030D">
        <w:rPr>
          <w:rFonts w:ascii="Arial" w:hAnsi="Arial" w:cs="Arial"/>
          <w:sz w:val="24"/>
          <w:szCs w:val="24"/>
        </w:rPr>
        <w:t xml:space="preserve">. </w:t>
      </w:r>
      <w:r w:rsidR="00151E16" w:rsidRPr="00E7030D">
        <w:rPr>
          <w:rFonts w:ascii="Arial" w:hAnsi="Arial" w:cs="Arial"/>
          <w:sz w:val="24"/>
          <w:szCs w:val="24"/>
        </w:rPr>
        <w:t xml:space="preserve">The </w:t>
      </w:r>
      <w:r w:rsidR="00FB0A16" w:rsidRPr="00E7030D">
        <w:rPr>
          <w:rFonts w:ascii="Arial" w:hAnsi="Arial" w:cs="Arial"/>
          <w:sz w:val="24"/>
          <w:szCs w:val="24"/>
        </w:rPr>
        <w:t>information published is</w:t>
      </w:r>
      <w:r w:rsidRPr="00E7030D">
        <w:rPr>
          <w:rFonts w:ascii="Arial" w:hAnsi="Arial" w:cs="Arial"/>
          <w:sz w:val="24"/>
          <w:szCs w:val="24"/>
        </w:rPr>
        <w:t xml:space="preserve"> from the </w:t>
      </w:r>
      <w:r w:rsidR="007406E5" w:rsidRPr="00E7030D">
        <w:rPr>
          <w:rFonts w:ascii="Arial" w:hAnsi="Arial" w:cs="Arial"/>
          <w:sz w:val="24"/>
          <w:szCs w:val="24"/>
        </w:rPr>
        <w:t xml:space="preserve">CCGC </w:t>
      </w:r>
      <w:r w:rsidRPr="00E7030D">
        <w:rPr>
          <w:rFonts w:ascii="Arial" w:hAnsi="Arial" w:cs="Arial"/>
          <w:sz w:val="24"/>
          <w:szCs w:val="24"/>
        </w:rPr>
        <w:t>files for 201</w:t>
      </w:r>
      <w:r w:rsidR="007406E5" w:rsidRPr="00E7030D">
        <w:rPr>
          <w:rFonts w:ascii="Arial" w:hAnsi="Arial" w:cs="Arial"/>
          <w:sz w:val="24"/>
          <w:szCs w:val="24"/>
        </w:rPr>
        <w:t>4</w:t>
      </w:r>
      <w:r w:rsidRPr="00E7030D">
        <w:rPr>
          <w:rFonts w:ascii="Arial" w:hAnsi="Arial" w:cs="Arial"/>
          <w:sz w:val="24"/>
          <w:szCs w:val="24"/>
        </w:rPr>
        <w:t>/1</w:t>
      </w:r>
      <w:r w:rsidR="007406E5" w:rsidRPr="00E7030D">
        <w:rPr>
          <w:rFonts w:ascii="Arial" w:hAnsi="Arial" w:cs="Arial"/>
          <w:sz w:val="24"/>
          <w:szCs w:val="24"/>
        </w:rPr>
        <w:t>5</w:t>
      </w:r>
      <w:r w:rsidRPr="00E7030D">
        <w:rPr>
          <w:rFonts w:ascii="Arial" w:hAnsi="Arial" w:cs="Arial"/>
          <w:sz w:val="24"/>
          <w:szCs w:val="24"/>
        </w:rPr>
        <w:t xml:space="preserve"> as submitted to us </w:t>
      </w:r>
      <w:r w:rsidR="00FB0A16" w:rsidRPr="00E7030D">
        <w:rPr>
          <w:rFonts w:ascii="Arial" w:hAnsi="Arial" w:cs="Arial"/>
          <w:sz w:val="24"/>
          <w:szCs w:val="24"/>
        </w:rPr>
        <w:t>by Clinical</w:t>
      </w:r>
      <w:r w:rsidR="007406E5" w:rsidRPr="00E7030D">
        <w:rPr>
          <w:rFonts w:ascii="Arial" w:hAnsi="Arial" w:cs="Arial"/>
          <w:sz w:val="24"/>
          <w:szCs w:val="24"/>
        </w:rPr>
        <w:t xml:space="preserve"> Commissioning </w:t>
      </w:r>
      <w:r w:rsidR="007406E5" w:rsidRPr="00C3756F">
        <w:rPr>
          <w:rFonts w:ascii="Arial" w:hAnsi="Arial" w:cs="Arial"/>
          <w:sz w:val="24"/>
          <w:szCs w:val="24"/>
        </w:rPr>
        <w:t>Group</w:t>
      </w:r>
      <w:r w:rsidR="005B6CC8" w:rsidRPr="00C3756F">
        <w:rPr>
          <w:rFonts w:ascii="Arial" w:hAnsi="Arial" w:cs="Arial"/>
          <w:sz w:val="24"/>
          <w:szCs w:val="24"/>
        </w:rPr>
        <w:t>s</w:t>
      </w:r>
      <w:r w:rsidR="005B6CC8">
        <w:rPr>
          <w:rFonts w:ascii="Arial" w:hAnsi="Arial" w:cs="Arial"/>
          <w:sz w:val="24"/>
          <w:szCs w:val="24"/>
        </w:rPr>
        <w:t xml:space="preserve"> on 29</w:t>
      </w:r>
      <w:r w:rsidRPr="00E7030D">
        <w:rPr>
          <w:rFonts w:ascii="Arial" w:hAnsi="Arial" w:cs="Arial"/>
          <w:sz w:val="24"/>
          <w:szCs w:val="24"/>
        </w:rPr>
        <w:t xml:space="preserve"> May 201</w:t>
      </w:r>
      <w:r w:rsidR="007406E5" w:rsidRPr="00E7030D">
        <w:rPr>
          <w:rFonts w:ascii="Arial" w:hAnsi="Arial" w:cs="Arial"/>
          <w:sz w:val="24"/>
          <w:szCs w:val="24"/>
        </w:rPr>
        <w:t>5</w:t>
      </w:r>
      <w:r w:rsidRPr="00E7030D">
        <w:rPr>
          <w:rFonts w:ascii="Arial" w:hAnsi="Arial" w:cs="Arial"/>
          <w:sz w:val="24"/>
          <w:szCs w:val="24"/>
        </w:rPr>
        <w:t xml:space="preserve">. </w:t>
      </w:r>
    </w:p>
    <w:p w:rsidR="00B03CC1" w:rsidRPr="00F110AF" w:rsidRDefault="00B03CC1" w:rsidP="00B03CC1">
      <w:pPr>
        <w:rPr>
          <w:rFonts w:ascii="Arial" w:eastAsia="Times New Roman" w:hAnsi="Arial" w:cs="Arial"/>
          <w:b/>
          <w:bCs/>
          <w:color w:val="0072C6"/>
          <w:kern w:val="32"/>
          <w:sz w:val="28"/>
          <w:szCs w:val="28"/>
        </w:rPr>
      </w:pPr>
      <w:r w:rsidRPr="00F110AF">
        <w:rPr>
          <w:rFonts w:ascii="Arial" w:eastAsia="Times New Roman" w:hAnsi="Arial" w:cs="Arial"/>
          <w:b/>
          <w:bCs/>
          <w:color w:val="0072C6"/>
          <w:kern w:val="32"/>
          <w:sz w:val="28"/>
          <w:szCs w:val="28"/>
        </w:rPr>
        <w:t xml:space="preserve">What is being published </w:t>
      </w:r>
    </w:p>
    <w:p w:rsidR="00B03CC1" w:rsidRPr="00553D9D" w:rsidRDefault="00B03CC1" w:rsidP="00B03CC1">
      <w:pPr>
        <w:rPr>
          <w:rFonts w:ascii="Arial" w:hAnsi="Arial" w:cs="Arial"/>
          <w:sz w:val="24"/>
          <w:szCs w:val="24"/>
        </w:rPr>
      </w:pPr>
      <w:r w:rsidRPr="00553D9D">
        <w:rPr>
          <w:rFonts w:ascii="Arial" w:hAnsi="Arial" w:cs="Arial"/>
          <w:sz w:val="24"/>
          <w:szCs w:val="24"/>
        </w:rPr>
        <w:t xml:space="preserve">The </w:t>
      </w:r>
      <w:r w:rsidR="00020876" w:rsidRPr="00553D9D">
        <w:rPr>
          <w:rFonts w:ascii="Arial" w:hAnsi="Arial" w:cs="Arial"/>
          <w:sz w:val="24"/>
          <w:szCs w:val="24"/>
        </w:rPr>
        <w:t xml:space="preserve">CCGC </w:t>
      </w:r>
      <w:r w:rsidRPr="00553D9D">
        <w:rPr>
          <w:rFonts w:ascii="Arial" w:hAnsi="Arial" w:cs="Arial"/>
          <w:sz w:val="24"/>
          <w:szCs w:val="24"/>
        </w:rPr>
        <w:t xml:space="preserve">files contain a </w:t>
      </w:r>
      <w:r w:rsidR="00020876" w:rsidRPr="00553D9D">
        <w:rPr>
          <w:rFonts w:ascii="Arial" w:hAnsi="Arial" w:cs="Arial"/>
          <w:sz w:val="24"/>
          <w:szCs w:val="24"/>
        </w:rPr>
        <w:t xml:space="preserve">Clinical Commissioning </w:t>
      </w:r>
      <w:r w:rsidR="00020876" w:rsidRPr="00C3756F">
        <w:rPr>
          <w:rFonts w:ascii="Arial" w:hAnsi="Arial" w:cs="Arial"/>
          <w:sz w:val="24"/>
          <w:szCs w:val="24"/>
        </w:rPr>
        <w:t>Group</w:t>
      </w:r>
      <w:r w:rsidRPr="00C3756F">
        <w:rPr>
          <w:rFonts w:ascii="Arial" w:hAnsi="Arial" w:cs="Arial"/>
          <w:sz w:val="24"/>
          <w:szCs w:val="24"/>
        </w:rPr>
        <w:t>s</w:t>
      </w:r>
      <w:r w:rsidR="00D75C0D">
        <w:rPr>
          <w:rFonts w:ascii="Arial" w:hAnsi="Arial" w:cs="Arial"/>
          <w:sz w:val="24"/>
          <w:szCs w:val="24"/>
        </w:rPr>
        <w:t>’</w:t>
      </w:r>
      <w:r w:rsidRPr="00553D9D">
        <w:rPr>
          <w:rFonts w:ascii="Arial" w:hAnsi="Arial" w:cs="Arial"/>
          <w:sz w:val="24"/>
          <w:szCs w:val="24"/>
        </w:rPr>
        <w:t xml:space="preserve"> accounts data, together with other information to aid our consolidation of the accounts, and additional information required by the Department of Health. Where </w:t>
      </w:r>
      <w:r w:rsidR="00FB0A16" w:rsidRPr="00553D9D">
        <w:rPr>
          <w:rFonts w:ascii="Arial" w:hAnsi="Arial" w:cs="Arial"/>
          <w:sz w:val="24"/>
          <w:szCs w:val="24"/>
        </w:rPr>
        <w:t>a Clinical</w:t>
      </w:r>
      <w:r w:rsidR="00020876" w:rsidRPr="00553D9D">
        <w:rPr>
          <w:rFonts w:ascii="Arial" w:hAnsi="Arial" w:cs="Arial"/>
          <w:sz w:val="24"/>
          <w:szCs w:val="24"/>
        </w:rPr>
        <w:t xml:space="preserve"> Commissioning Group</w:t>
      </w:r>
      <w:r w:rsidRPr="00553D9D">
        <w:rPr>
          <w:rFonts w:ascii="Arial" w:hAnsi="Arial" w:cs="Arial"/>
          <w:sz w:val="24"/>
          <w:szCs w:val="24"/>
        </w:rPr>
        <w:t xml:space="preserve"> prepares consolidated accounts the </w:t>
      </w:r>
      <w:r w:rsidR="00FB0A16" w:rsidRPr="00553D9D">
        <w:rPr>
          <w:rFonts w:ascii="Arial" w:hAnsi="Arial" w:cs="Arial"/>
          <w:sz w:val="24"/>
          <w:szCs w:val="24"/>
        </w:rPr>
        <w:t>CCGC contains</w:t>
      </w:r>
      <w:r w:rsidRPr="00553D9D">
        <w:rPr>
          <w:rFonts w:ascii="Arial" w:hAnsi="Arial" w:cs="Arial"/>
          <w:sz w:val="24"/>
          <w:szCs w:val="24"/>
        </w:rPr>
        <w:t xml:space="preserve"> only the group figures from the </w:t>
      </w:r>
      <w:r w:rsidR="00020876" w:rsidRPr="00553D9D">
        <w:rPr>
          <w:rFonts w:ascii="Arial" w:hAnsi="Arial" w:cs="Arial"/>
          <w:sz w:val="24"/>
          <w:szCs w:val="24"/>
        </w:rPr>
        <w:t xml:space="preserve">Clinical Commissioning </w:t>
      </w:r>
      <w:r w:rsidR="00020876" w:rsidRPr="00C3756F">
        <w:rPr>
          <w:rFonts w:ascii="Arial" w:hAnsi="Arial" w:cs="Arial"/>
          <w:sz w:val="24"/>
          <w:szCs w:val="24"/>
        </w:rPr>
        <w:t>Group</w:t>
      </w:r>
      <w:r w:rsidRPr="00C3756F">
        <w:rPr>
          <w:rFonts w:ascii="Arial" w:hAnsi="Arial" w:cs="Arial"/>
          <w:sz w:val="24"/>
          <w:szCs w:val="24"/>
        </w:rPr>
        <w:t>s</w:t>
      </w:r>
      <w:r w:rsidR="00D75C0D">
        <w:rPr>
          <w:rFonts w:ascii="Arial" w:hAnsi="Arial" w:cs="Arial"/>
          <w:sz w:val="24"/>
          <w:szCs w:val="24"/>
        </w:rPr>
        <w:t>’</w:t>
      </w:r>
      <w:r w:rsidRPr="00553D9D">
        <w:rPr>
          <w:rFonts w:ascii="Arial" w:hAnsi="Arial" w:cs="Arial"/>
          <w:sz w:val="24"/>
          <w:szCs w:val="24"/>
        </w:rPr>
        <w:t xml:space="preserve"> consolidated accounts. The data set published here is limited to the </w:t>
      </w:r>
      <w:r w:rsidR="00020876" w:rsidRPr="00553D9D">
        <w:rPr>
          <w:rFonts w:ascii="Arial" w:hAnsi="Arial" w:cs="Arial"/>
          <w:sz w:val="24"/>
          <w:szCs w:val="24"/>
        </w:rPr>
        <w:t xml:space="preserve">CCGC </w:t>
      </w:r>
      <w:r w:rsidRPr="00553D9D">
        <w:rPr>
          <w:rFonts w:ascii="Arial" w:hAnsi="Arial" w:cs="Arial"/>
          <w:sz w:val="24"/>
          <w:szCs w:val="24"/>
        </w:rPr>
        <w:t xml:space="preserve">information that </w:t>
      </w:r>
      <w:r w:rsidR="00020876" w:rsidRPr="00553D9D">
        <w:rPr>
          <w:rFonts w:ascii="Arial" w:hAnsi="Arial" w:cs="Arial"/>
          <w:sz w:val="24"/>
          <w:szCs w:val="24"/>
        </w:rPr>
        <w:t xml:space="preserve">Clinical Commissioning </w:t>
      </w:r>
      <w:r w:rsidR="00020876" w:rsidRPr="00C3756F">
        <w:rPr>
          <w:rFonts w:ascii="Arial" w:hAnsi="Arial" w:cs="Arial"/>
          <w:sz w:val="24"/>
          <w:szCs w:val="24"/>
        </w:rPr>
        <w:t>Group</w:t>
      </w:r>
      <w:r w:rsidRPr="00C3756F">
        <w:rPr>
          <w:rFonts w:ascii="Arial" w:hAnsi="Arial" w:cs="Arial"/>
          <w:sz w:val="24"/>
          <w:szCs w:val="24"/>
        </w:rPr>
        <w:t>s</w:t>
      </w:r>
      <w:r w:rsidRPr="00553D9D">
        <w:rPr>
          <w:rFonts w:ascii="Arial" w:hAnsi="Arial" w:cs="Arial"/>
          <w:sz w:val="24"/>
          <w:szCs w:val="24"/>
        </w:rPr>
        <w:t xml:space="preserve"> are required to include in their annual accounts. The information contained in this file is already available in individual </w:t>
      </w:r>
      <w:r w:rsidR="00020876" w:rsidRPr="00553D9D">
        <w:rPr>
          <w:rFonts w:ascii="Arial" w:hAnsi="Arial" w:cs="Arial"/>
          <w:sz w:val="24"/>
          <w:szCs w:val="24"/>
        </w:rPr>
        <w:t xml:space="preserve">Clinical Commissioning </w:t>
      </w:r>
      <w:r w:rsidR="00020876" w:rsidRPr="00C3756F">
        <w:rPr>
          <w:rFonts w:ascii="Arial" w:hAnsi="Arial" w:cs="Arial"/>
          <w:sz w:val="24"/>
          <w:szCs w:val="24"/>
        </w:rPr>
        <w:t>Group</w:t>
      </w:r>
      <w:r w:rsidRPr="00C3756F">
        <w:rPr>
          <w:rFonts w:ascii="Arial" w:hAnsi="Arial" w:cs="Arial"/>
          <w:sz w:val="24"/>
          <w:szCs w:val="24"/>
        </w:rPr>
        <w:t>s’</w:t>
      </w:r>
      <w:r w:rsidRPr="00553D9D">
        <w:rPr>
          <w:rFonts w:ascii="Arial" w:hAnsi="Arial" w:cs="Arial"/>
          <w:sz w:val="24"/>
          <w:szCs w:val="24"/>
        </w:rPr>
        <w:t xml:space="preserve"> annual reports as laid before Parliament and published </w:t>
      </w:r>
      <w:r w:rsidR="005B6CC8">
        <w:rPr>
          <w:rFonts w:ascii="Arial" w:hAnsi="Arial" w:cs="Arial"/>
          <w:sz w:val="24"/>
          <w:szCs w:val="24"/>
        </w:rPr>
        <w:t xml:space="preserve">on the Clinical Commissioning </w:t>
      </w:r>
      <w:r w:rsidR="005B6CC8" w:rsidRPr="00C3756F">
        <w:rPr>
          <w:rFonts w:ascii="Arial" w:hAnsi="Arial" w:cs="Arial"/>
          <w:sz w:val="24"/>
          <w:szCs w:val="24"/>
        </w:rPr>
        <w:t>Groups</w:t>
      </w:r>
      <w:r w:rsidR="00D75C0D">
        <w:rPr>
          <w:rFonts w:ascii="Arial" w:hAnsi="Arial" w:cs="Arial"/>
          <w:sz w:val="24"/>
          <w:szCs w:val="24"/>
        </w:rPr>
        <w:t>’</w:t>
      </w:r>
      <w:r w:rsidR="005B6CC8">
        <w:rPr>
          <w:rFonts w:ascii="Arial" w:hAnsi="Arial" w:cs="Arial"/>
          <w:sz w:val="24"/>
          <w:szCs w:val="24"/>
        </w:rPr>
        <w:t xml:space="preserve"> website</w:t>
      </w:r>
      <w:r w:rsidRPr="00553D9D">
        <w:rPr>
          <w:rFonts w:ascii="Arial" w:hAnsi="Arial" w:cs="Arial"/>
          <w:sz w:val="24"/>
          <w:szCs w:val="24"/>
        </w:rPr>
        <w:t xml:space="preserve">. The intention of this data file is to make this data easier to locate and manipulate. </w:t>
      </w:r>
    </w:p>
    <w:p w:rsidR="00B03CC1" w:rsidRPr="00553D9D" w:rsidRDefault="00B03CC1" w:rsidP="00B03CC1">
      <w:pPr>
        <w:rPr>
          <w:rFonts w:ascii="Arial" w:hAnsi="Arial" w:cs="Arial"/>
          <w:sz w:val="24"/>
          <w:szCs w:val="24"/>
        </w:rPr>
      </w:pPr>
      <w:r w:rsidRPr="005B6CC8">
        <w:rPr>
          <w:rFonts w:ascii="Arial" w:hAnsi="Arial" w:cs="Arial"/>
          <w:sz w:val="24"/>
          <w:szCs w:val="24"/>
        </w:rPr>
        <w:t xml:space="preserve">This file does not contain consolidation adjustments we make in preparing the consolidated accounts. Upon consolidation </w:t>
      </w:r>
      <w:r w:rsidR="005B6CC8" w:rsidRPr="005B6CC8">
        <w:rPr>
          <w:rFonts w:ascii="Arial" w:hAnsi="Arial" w:cs="Arial"/>
          <w:sz w:val="24"/>
          <w:szCs w:val="24"/>
        </w:rPr>
        <w:t xml:space="preserve">NHS England </w:t>
      </w:r>
      <w:r w:rsidRPr="005B6CC8">
        <w:rPr>
          <w:rFonts w:ascii="Arial" w:hAnsi="Arial" w:cs="Arial"/>
          <w:sz w:val="24"/>
          <w:szCs w:val="24"/>
        </w:rPr>
        <w:t>make</w:t>
      </w:r>
      <w:r w:rsidR="005B6CC8" w:rsidRPr="005B6CC8">
        <w:rPr>
          <w:rFonts w:ascii="Arial" w:hAnsi="Arial" w:cs="Arial"/>
          <w:sz w:val="24"/>
          <w:szCs w:val="24"/>
        </w:rPr>
        <w:t>s</w:t>
      </w:r>
      <w:r w:rsidRPr="005B6CC8">
        <w:rPr>
          <w:rFonts w:ascii="Arial" w:hAnsi="Arial" w:cs="Arial"/>
          <w:sz w:val="24"/>
          <w:szCs w:val="24"/>
        </w:rPr>
        <w:t xml:space="preserve"> adjustments including eliminating income and expenditure between </w:t>
      </w:r>
      <w:r w:rsidR="007C0E4D" w:rsidRPr="005B6CC8">
        <w:rPr>
          <w:rFonts w:ascii="Arial" w:hAnsi="Arial" w:cs="Arial"/>
          <w:sz w:val="24"/>
          <w:szCs w:val="24"/>
        </w:rPr>
        <w:t>CCG’s</w:t>
      </w:r>
      <w:r w:rsidRPr="005B6CC8">
        <w:rPr>
          <w:rFonts w:ascii="Arial" w:hAnsi="Arial" w:cs="Arial"/>
          <w:sz w:val="24"/>
          <w:szCs w:val="24"/>
        </w:rPr>
        <w:t xml:space="preserve">. For this reason the totals of the data included in this file </w:t>
      </w:r>
      <w:r w:rsidR="005B6CC8" w:rsidRPr="005B6CC8">
        <w:rPr>
          <w:rFonts w:ascii="Arial" w:hAnsi="Arial" w:cs="Arial"/>
          <w:sz w:val="24"/>
          <w:szCs w:val="24"/>
        </w:rPr>
        <w:t xml:space="preserve">will not agree to the NHS England </w:t>
      </w:r>
      <w:r w:rsidRPr="005B6CC8">
        <w:rPr>
          <w:rFonts w:ascii="Arial" w:hAnsi="Arial" w:cs="Arial"/>
          <w:sz w:val="24"/>
          <w:szCs w:val="24"/>
        </w:rPr>
        <w:t xml:space="preserve">Consolidated </w:t>
      </w:r>
      <w:r w:rsidR="00FB0A16" w:rsidRPr="005B6CC8">
        <w:rPr>
          <w:rFonts w:ascii="Arial" w:hAnsi="Arial" w:cs="Arial"/>
          <w:sz w:val="24"/>
          <w:szCs w:val="24"/>
        </w:rPr>
        <w:t>Group Accounts</w:t>
      </w:r>
      <w:r w:rsidRPr="005B6CC8">
        <w:rPr>
          <w:rFonts w:ascii="Arial" w:hAnsi="Arial" w:cs="Arial"/>
          <w:sz w:val="24"/>
          <w:szCs w:val="24"/>
        </w:rPr>
        <w:t>.</w:t>
      </w:r>
      <w:r w:rsidRPr="00553D9D">
        <w:rPr>
          <w:rFonts w:ascii="Arial" w:hAnsi="Arial" w:cs="Arial"/>
          <w:sz w:val="24"/>
          <w:szCs w:val="24"/>
        </w:rPr>
        <w:t xml:space="preserve"> </w:t>
      </w:r>
    </w:p>
    <w:p w:rsidR="00B03CC1" w:rsidRPr="00F110AF" w:rsidRDefault="00B03CC1" w:rsidP="00B03CC1">
      <w:pPr>
        <w:rPr>
          <w:rFonts w:ascii="Arial" w:eastAsia="Times New Roman" w:hAnsi="Arial" w:cs="Arial"/>
          <w:b/>
          <w:bCs/>
          <w:color w:val="0072C6"/>
          <w:kern w:val="32"/>
          <w:sz w:val="28"/>
          <w:szCs w:val="28"/>
        </w:rPr>
      </w:pPr>
      <w:r w:rsidRPr="00F110AF">
        <w:rPr>
          <w:rFonts w:ascii="Arial" w:eastAsia="Times New Roman" w:hAnsi="Arial" w:cs="Arial"/>
          <w:b/>
          <w:bCs/>
          <w:color w:val="0072C6"/>
          <w:kern w:val="32"/>
          <w:sz w:val="28"/>
          <w:szCs w:val="28"/>
        </w:rPr>
        <w:t xml:space="preserve">How to use this data file </w:t>
      </w:r>
    </w:p>
    <w:p w:rsidR="00B03CC1" w:rsidRPr="00553D9D" w:rsidRDefault="00B03CC1" w:rsidP="00B03CC1">
      <w:pPr>
        <w:rPr>
          <w:rFonts w:ascii="Arial" w:hAnsi="Arial" w:cs="Arial"/>
          <w:sz w:val="24"/>
          <w:szCs w:val="24"/>
        </w:rPr>
      </w:pPr>
      <w:r w:rsidRPr="00553D9D">
        <w:rPr>
          <w:rFonts w:ascii="Arial" w:hAnsi="Arial" w:cs="Arial"/>
          <w:sz w:val="24"/>
          <w:szCs w:val="24"/>
        </w:rPr>
        <w:t>Two files have been</w:t>
      </w:r>
      <w:r w:rsidR="007C0E4D">
        <w:rPr>
          <w:rFonts w:ascii="Arial" w:hAnsi="Arial" w:cs="Arial"/>
          <w:sz w:val="24"/>
          <w:szCs w:val="24"/>
        </w:rPr>
        <w:t xml:space="preserve"> </w:t>
      </w:r>
      <w:r w:rsidRPr="00553D9D">
        <w:rPr>
          <w:rFonts w:ascii="Arial" w:hAnsi="Arial" w:cs="Arial"/>
          <w:sz w:val="24"/>
          <w:szCs w:val="24"/>
        </w:rPr>
        <w:t xml:space="preserve">published, which should be used </w:t>
      </w:r>
      <w:r w:rsidR="005B6CC8">
        <w:rPr>
          <w:rFonts w:ascii="Arial" w:hAnsi="Arial" w:cs="Arial"/>
          <w:sz w:val="24"/>
          <w:szCs w:val="24"/>
        </w:rPr>
        <w:t>together</w:t>
      </w:r>
      <w:r w:rsidRPr="00553D9D">
        <w:rPr>
          <w:rFonts w:ascii="Arial" w:hAnsi="Arial" w:cs="Arial"/>
          <w:sz w:val="24"/>
          <w:szCs w:val="24"/>
        </w:rPr>
        <w:t xml:space="preserve">: </w:t>
      </w:r>
    </w:p>
    <w:p w:rsidR="00B03CC1" w:rsidRPr="00553D9D" w:rsidRDefault="00B03CC1" w:rsidP="00B03CC1">
      <w:pPr>
        <w:pStyle w:val="ListParagraph"/>
        <w:numPr>
          <w:ilvl w:val="0"/>
          <w:numId w:val="1"/>
        </w:numPr>
        <w:rPr>
          <w:rFonts w:ascii="Arial" w:hAnsi="Arial" w:cs="Arial"/>
          <w:sz w:val="24"/>
          <w:szCs w:val="24"/>
        </w:rPr>
      </w:pPr>
      <w:r w:rsidRPr="00553D9D">
        <w:rPr>
          <w:rFonts w:ascii="Arial" w:hAnsi="Arial" w:cs="Arial"/>
          <w:sz w:val="24"/>
          <w:szCs w:val="24"/>
        </w:rPr>
        <w:t xml:space="preserve">the data file, containing all of the </w:t>
      </w:r>
      <w:r w:rsidR="00020876" w:rsidRPr="00553D9D">
        <w:rPr>
          <w:rFonts w:ascii="Arial" w:hAnsi="Arial" w:cs="Arial"/>
          <w:sz w:val="24"/>
          <w:szCs w:val="24"/>
        </w:rPr>
        <w:t xml:space="preserve">CCGC </w:t>
      </w:r>
      <w:r w:rsidRPr="00553D9D">
        <w:rPr>
          <w:rFonts w:ascii="Arial" w:hAnsi="Arial" w:cs="Arial"/>
          <w:sz w:val="24"/>
          <w:szCs w:val="24"/>
        </w:rPr>
        <w:t xml:space="preserve">data published in the accounts of the </w:t>
      </w:r>
      <w:r w:rsidR="00020876" w:rsidRPr="00553D9D">
        <w:rPr>
          <w:rFonts w:ascii="Arial" w:hAnsi="Arial" w:cs="Arial"/>
          <w:sz w:val="24"/>
          <w:szCs w:val="24"/>
        </w:rPr>
        <w:t xml:space="preserve">211 Clinical Commissioning </w:t>
      </w:r>
      <w:r w:rsidR="00020876" w:rsidRPr="00C3756F">
        <w:rPr>
          <w:rFonts w:ascii="Arial" w:hAnsi="Arial" w:cs="Arial"/>
          <w:sz w:val="24"/>
          <w:szCs w:val="24"/>
        </w:rPr>
        <w:t>Group</w:t>
      </w:r>
      <w:r w:rsidR="00151E16" w:rsidRPr="00C3756F">
        <w:rPr>
          <w:rFonts w:ascii="Arial" w:hAnsi="Arial" w:cs="Arial"/>
          <w:sz w:val="24"/>
          <w:szCs w:val="24"/>
        </w:rPr>
        <w:t>s</w:t>
      </w:r>
      <w:r w:rsidR="00020876" w:rsidRPr="00553D9D">
        <w:rPr>
          <w:rFonts w:ascii="Arial" w:hAnsi="Arial" w:cs="Arial"/>
          <w:sz w:val="24"/>
          <w:szCs w:val="24"/>
        </w:rPr>
        <w:t xml:space="preserve"> </w:t>
      </w:r>
      <w:r w:rsidRPr="00553D9D">
        <w:rPr>
          <w:rFonts w:ascii="Arial" w:hAnsi="Arial" w:cs="Arial"/>
          <w:sz w:val="24"/>
          <w:szCs w:val="24"/>
        </w:rPr>
        <w:t xml:space="preserve"> as at 31 March 201</w:t>
      </w:r>
      <w:r w:rsidR="00020876" w:rsidRPr="00553D9D">
        <w:rPr>
          <w:rFonts w:ascii="Arial" w:hAnsi="Arial" w:cs="Arial"/>
          <w:sz w:val="24"/>
          <w:szCs w:val="24"/>
        </w:rPr>
        <w:t>5</w:t>
      </w:r>
      <w:r w:rsidRPr="00553D9D">
        <w:rPr>
          <w:rFonts w:ascii="Arial" w:hAnsi="Arial" w:cs="Arial"/>
          <w:sz w:val="24"/>
          <w:szCs w:val="24"/>
        </w:rPr>
        <w:t xml:space="preserve">; and </w:t>
      </w:r>
    </w:p>
    <w:p w:rsidR="00B03CC1" w:rsidRPr="00553D9D" w:rsidRDefault="00B03CC1" w:rsidP="00B03CC1">
      <w:pPr>
        <w:pStyle w:val="ListParagraph"/>
        <w:numPr>
          <w:ilvl w:val="0"/>
          <w:numId w:val="1"/>
        </w:numPr>
        <w:rPr>
          <w:rFonts w:ascii="Arial" w:hAnsi="Arial" w:cs="Arial"/>
          <w:sz w:val="24"/>
          <w:szCs w:val="24"/>
        </w:rPr>
      </w:pPr>
      <w:r w:rsidRPr="00553D9D">
        <w:rPr>
          <w:rFonts w:ascii="Arial" w:hAnsi="Arial" w:cs="Arial"/>
          <w:sz w:val="24"/>
          <w:szCs w:val="24"/>
        </w:rPr>
        <w:t xml:space="preserve">an illustrative </w:t>
      </w:r>
      <w:r w:rsidR="00020876" w:rsidRPr="00553D9D">
        <w:rPr>
          <w:rFonts w:ascii="Arial" w:hAnsi="Arial" w:cs="Arial"/>
          <w:sz w:val="24"/>
          <w:szCs w:val="24"/>
        </w:rPr>
        <w:t xml:space="preserve">CCGC </w:t>
      </w:r>
      <w:r w:rsidRPr="00553D9D">
        <w:rPr>
          <w:rFonts w:ascii="Arial" w:hAnsi="Arial" w:cs="Arial"/>
          <w:sz w:val="24"/>
          <w:szCs w:val="24"/>
        </w:rPr>
        <w:t xml:space="preserve">file to assist the user in understanding the data being presented. </w:t>
      </w:r>
    </w:p>
    <w:p w:rsidR="00B03CC1" w:rsidRDefault="00B03CC1" w:rsidP="00B03CC1">
      <w:pPr>
        <w:rPr>
          <w:rFonts w:ascii="Arial" w:hAnsi="Arial" w:cs="Arial"/>
          <w:sz w:val="24"/>
          <w:szCs w:val="24"/>
        </w:rPr>
      </w:pPr>
      <w:r w:rsidRPr="00553D9D">
        <w:rPr>
          <w:rFonts w:ascii="Arial" w:hAnsi="Arial" w:cs="Arial"/>
          <w:sz w:val="24"/>
          <w:szCs w:val="24"/>
        </w:rPr>
        <w:t xml:space="preserve">Every item of data in </w:t>
      </w:r>
      <w:r w:rsidR="000D2FB1" w:rsidRPr="00553D9D">
        <w:rPr>
          <w:rFonts w:ascii="Arial" w:hAnsi="Arial" w:cs="Arial"/>
          <w:sz w:val="24"/>
          <w:szCs w:val="24"/>
        </w:rPr>
        <w:t>a CCGC</w:t>
      </w:r>
      <w:r w:rsidR="00020876" w:rsidRPr="00553D9D">
        <w:rPr>
          <w:rFonts w:ascii="Arial" w:hAnsi="Arial" w:cs="Arial"/>
          <w:sz w:val="24"/>
          <w:szCs w:val="24"/>
        </w:rPr>
        <w:t xml:space="preserve"> </w:t>
      </w:r>
      <w:r w:rsidRPr="00553D9D">
        <w:rPr>
          <w:rFonts w:ascii="Arial" w:hAnsi="Arial" w:cs="Arial"/>
          <w:sz w:val="24"/>
          <w:szCs w:val="24"/>
        </w:rPr>
        <w:t xml:space="preserve">file is uniquely referenced by its MainCode and SubCode. </w:t>
      </w:r>
      <w:r w:rsidRPr="00B361A4">
        <w:rPr>
          <w:rFonts w:ascii="Arial" w:hAnsi="Arial" w:cs="Arial"/>
          <w:sz w:val="24"/>
          <w:szCs w:val="24"/>
        </w:rPr>
        <w:t xml:space="preserve">These can be seen in the illustrative </w:t>
      </w:r>
      <w:r w:rsidR="00020876" w:rsidRPr="00B361A4">
        <w:rPr>
          <w:rFonts w:ascii="Arial" w:hAnsi="Arial" w:cs="Arial"/>
          <w:sz w:val="24"/>
          <w:szCs w:val="24"/>
        </w:rPr>
        <w:t xml:space="preserve">CCGC </w:t>
      </w:r>
      <w:r w:rsidRPr="00B361A4">
        <w:rPr>
          <w:rFonts w:ascii="Arial" w:hAnsi="Arial" w:cs="Arial"/>
          <w:sz w:val="24"/>
          <w:szCs w:val="24"/>
        </w:rPr>
        <w:t xml:space="preserve">file: </w:t>
      </w:r>
      <w:r w:rsidR="000D2FB1" w:rsidRPr="00B361A4">
        <w:rPr>
          <w:rFonts w:ascii="Arial" w:hAnsi="Arial" w:cs="Arial"/>
          <w:sz w:val="24"/>
          <w:szCs w:val="24"/>
        </w:rPr>
        <w:t>MainCode</w:t>
      </w:r>
      <w:r w:rsidRPr="00B361A4">
        <w:rPr>
          <w:rFonts w:ascii="Arial" w:hAnsi="Arial" w:cs="Arial"/>
          <w:sz w:val="24"/>
          <w:szCs w:val="24"/>
        </w:rPr>
        <w:t xml:space="preserve"> appear at the top of the columns in each table, and </w:t>
      </w:r>
      <w:r w:rsidR="000D2FB1" w:rsidRPr="00B361A4">
        <w:rPr>
          <w:rFonts w:ascii="Arial" w:hAnsi="Arial" w:cs="Arial"/>
          <w:sz w:val="24"/>
          <w:szCs w:val="24"/>
        </w:rPr>
        <w:t>SubCode</w:t>
      </w:r>
      <w:r w:rsidRPr="00B361A4">
        <w:rPr>
          <w:rFonts w:ascii="Arial" w:hAnsi="Arial" w:cs="Arial"/>
          <w:sz w:val="24"/>
          <w:szCs w:val="24"/>
        </w:rPr>
        <w:t xml:space="preserve"> </w:t>
      </w:r>
      <w:r w:rsidR="000D2FB1" w:rsidRPr="00B361A4">
        <w:rPr>
          <w:rFonts w:ascii="Arial" w:hAnsi="Arial" w:cs="Arial"/>
          <w:sz w:val="24"/>
          <w:szCs w:val="24"/>
        </w:rPr>
        <w:t>appears</w:t>
      </w:r>
      <w:r w:rsidRPr="00B361A4">
        <w:rPr>
          <w:rFonts w:ascii="Arial" w:hAnsi="Arial" w:cs="Arial"/>
          <w:sz w:val="24"/>
          <w:szCs w:val="24"/>
        </w:rPr>
        <w:t xml:space="preserve"> at the right of each row. Data can also be filtered by WorksheetName</w:t>
      </w:r>
      <w:r w:rsidRPr="00553D9D">
        <w:rPr>
          <w:rFonts w:ascii="Arial" w:hAnsi="Arial" w:cs="Arial"/>
          <w:sz w:val="24"/>
          <w:szCs w:val="24"/>
        </w:rPr>
        <w:t xml:space="preserve"> a</w:t>
      </w:r>
      <w:r w:rsidR="0013122E">
        <w:rPr>
          <w:rFonts w:ascii="Arial" w:hAnsi="Arial" w:cs="Arial"/>
          <w:sz w:val="24"/>
          <w:szCs w:val="24"/>
        </w:rPr>
        <w:t xml:space="preserve">nd Table ID, </w:t>
      </w:r>
      <w:r w:rsidRPr="00553D9D">
        <w:rPr>
          <w:rFonts w:ascii="Arial" w:hAnsi="Arial" w:cs="Arial"/>
          <w:sz w:val="24"/>
          <w:szCs w:val="24"/>
        </w:rPr>
        <w:t xml:space="preserve">only a MainCode and </w:t>
      </w:r>
      <w:r w:rsidRPr="00553D9D">
        <w:rPr>
          <w:rFonts w:ascii="Arial" w:hAnsi="Arial" w:cs="Arial"/>
          <w:sz w:val="24"/>
          <w:szCs w:val="24"/>
        </w:rPr>
        <w:lastRenderedPageBreak/>
        <w:t xml:space="preserve">SubCode are required as a minimum to identify a piece of data. The TableID identifies each table on a particular sheet. This is useful if the user wishes to view a whole table of data for a particular </w:t>
      </w:r>
      <w:r w:rsidR="00020876" w:rsidRPr="00553D9D">
        <w:rPr>
          <w:rFonts w:ascii="Arial" w:hAnsi="Arial" w:cs="Arial"/>
          <w:sz w:val="24"/>
          <w:szCs w:val="24"/>
        </w:rPr>
        <w:t>Clinical Commissioning Group</w:t>
      </w:r>
      <w:r w:rsidRPr="00553D9D">
        <w:rPr>
          <w:rFonts w:ascii="Arial" w:hAnsi="Arial" w:cs="Arial"/>
          <w:sz w:val="24"/>
          <w:szCs w:val="24"/>
        </w:rPr>
        <w:t xml:space="preserve">. The data for each MainCode and SubCode combination is presented for each of the </w:t>
      </w:r>
      <w:r w:rsidR="00020876" w:rsidRPr="00553D9D">
        <w:rPr>
          <w:rFonts w:ascii="Arial" w:hAnsi="Arial" w:cs="Arial"/>
          <w:sz w:val="24"/>
          <w:szCs w:val="24"/>
        </w:rPr>
        <w:t>211 Clinical Commissioning Group</w:t>
      </w:r>
      <w:r w:rsidRPr="00553D9D">
        <w:rPr>
          <w:rFonts w:ascii="Arial" w:hAnsi="Arial" w:cs="Arial"/>
          <w:sz w:val="24"/>
          <w:szCs w:val="24"/>
        </w:rPr>
        <w:t xml:space="preserve">. </w:t>
      </w:r>
    </w:p>
    <w:p w:rsidR="00FA6141" w:rsidRPr="00553D9D" w:rsidRDefault="00FA6141" w:rsidP="00B03CC1">
      <w:pPr>
        <w:rPr>
          <w:rFonts w:ascii="Arial" w:hAnsi="Arial" w:cs="Arial"/>
          <w:sz w:val="24"/>
          <w:szCs w:val="24"/>
        </w:rPr>
      </w:pPr>
    </w:p>
    <w:p w:rsidR="00F707E2" w:rsidRDefault="00F707E2" w:rsidP="00B03CC1">
      <w:r>
        <w:rPr>
          <w:noProof/>
          <w:lang w:eastAsia="en-GB"/>
        </w:rPr>
        <mc:AlternateContent>
          <mc:Choice Requires="wps">
            <w:drawing>
              <wp:anchor distT="0" distB="0" distL="114300" distR="114300" simplePos="0" relativeHeight="251669504" behindDoc="0" locked="0" layoutInCell="1" allowOverlap="1" wp14:anchorId="6174112F" wp14:editId="3CC41D3A">
                <wp:simplePos x="0" y="0"/>
                <wp:positionH relativeFrom="column">
                  <wp:posOffset>4094683</wp:posOffset>
                </wp:positionH>
                <wp:positionV relativeFrom="paragraph">
                  <wp:posOffset>79705</wp:posOffset>
                </wp:positionV>
                <wp:extent cx="555955" cy="168249"/>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555955" cy="168249"/>
                        </a:xfrm>
                        <a:prstGeom prst="rect">
                          <a:avLst/>
                        </a:prstGeom>
                        <a:solidFill>
                          <a:prstClr val="white"/>
                        </a:solidFill>
                        <a:ln>
                          <a:noFill/>
                        </a:ln>
                        <a:effectLst/>
                      </wps:spPr>
                      <wps:txbx>
                        <w:txbxContent>
                          <w:p w:rsidR="00FB20D6" w:rsidRPr="00F707E2" w:rsidRDefault="00FB20D6" w:rsidP="00F707E2">
                            <w:pPr>
                              <w:pStyle w:val="Caption"/>
                              <w:rPr>
                                <w:noProof/>
                                <w:color w:val="FFFF00"/>
                              </w:rPr>
                            </w:pPr>
                            <w:r w:rsidRPr="00F707E2">
                              <w:rPr>
                                <w:color w:val="FFFF00"/>
                              </w:rPr>
                              <w:t>SubCode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22.4pt;margin-top:6.3pt;width:43.8pt;height:1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" stroked="f">
                <v:textbox inset="0,0,0,0">
                  <w:txbxContent>
                    <w:p w:rsidR="00FB20D6" w:rsidRPr="00F707E2" w:rsidRDefault="00FB20D6" w:rsidP="00F707E2">
                      <w:pPr>
                        <w:pStyle w:val="Caption"/>
                        <w:rPr>
                          <w:noProof/>
                          <w:color w:val="FFFF00"/>
                        </w:rPr>
                      </w:pPr>
                      <w:r w:rsidRPr="00F707E2">
                        <w:rPr>
                          <w:color w:val="FFFF00"/>
                        </w:rPr>
                        <w:t>SubCode</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039D0411" wp14:editId="39B19FB9">
                <wp:simplePos x="0" y="0"/>
                <wp:positionH relativeFrom="column">
                  <wp:posOffset>2465070</wp:posOffset>
                </wp:positionH>
                <wp:positionV relativeFrom="paragraph">
                  <wp:posOffset>387565</wp:posOffset>
                </wp:positionV>
                <wp:extent cx="555955" cy="168249"/>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555955" cy="168249"/>
                        </a:xfrm>
                        <a:prstGeom prst="rect">
                          <a:avLst/>
                        </a:prstGeom>
                        <a:solidFill>
                          <a:prstClr val="white"/>
                        </a:solidFill>
                        <a:ln>
                          <a:noFill/>
                        </a:ln>
                        <a:effectLst/>
                      </wps:spPr>
                      <wps:txbx>
                        <w:txbxContent>
                          <w:p w:rsidR="00FB20D6" w:rsidRPr="00F707E2" w:rsidRDefault="00FB20D6" w:rsidP="00F707E2">
                            <w:pPr>
                              <w:pStyle w:val="Caption"/>
                              <w:rPr>
                                <w:noProof/>
                                <w:color w:val="00B050"/>
                              </w:rPr>
                            </w:pPr>
                            <w:r w:rsidRPr="00F707E2">
                              <w:rPr>
                                <w:color w:val="00B050"/>
                              </w:rPr>
                              <w:t>MainCode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94.1pt;margin-top:30.5pt;width:43.8pt;height:1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" stroked="f">
                <v:textbox inset="0,0,0,0">
                  <w:txbxContent>
                    <w:p w:rsidR="00FB20D6" w:rsidRPr="00F707E2" w:rsidRDefault="00FB20D6" w:rsidP="00F707E2">
                      <w:pPr>
                        <w:pStyle w:val="Caption"/>
                        <w:rPr>
                          <w:noProof/>
                          <w:color w:val="00B050"/>
                        </w:rPr>
                      </w:pPr>
                      <w:r w:rsidRPr="00F707E2">
                        <w:rPr>
                          <w:color w:val="00B050"/>
                        </w:rPr>
                        <w:t>MainCode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F076A48" wp14:editId="7A850E8A">
                <wp:simplePos x="0" y="0"/>
                <wp:positionH relativeFrom="column">
                  <wp:posOffset>4526280</wp:posOffset>
                </wp:positionH>
                <wp:positionV relativeFrom="paragraph">
                  <wp:posOffset>224675</wp:posOffset>
                </wp:positionV>
                <wp:extent cx="775411" cy="182880"/>
                <wp:effectExtent l="0" t="0" r="81915" b="83820"/>
                <wp:wrapNone/>
                <wp:docPr id="9" name="Straight Arrow Connector 9"/>
                <wp:cNvGraphicFramePr/>
                <a:graphic xmlns:a="http://schemas.openxmlformats.org/drawingml/2006/main">
                  <a:graphicData uri="http://schemas.microsoft.com/office/word/2010/wordprocessingShape">
                    <wps:wsp>
                      <wps:cNvCnPr/>
                      <wps:spPr>
                        <a:xfrm>
                          <a:off x="0" y="0"/>
                          <a:ext cx="775411" cy="182880"/>
                        </a:xfrm>
                        <a:prstGeom prst="straightConnector1">
                          <a:avLst/>
                        </a:prstGeom>
                        <a:ln>
                          <a:solidFill>
                            <a:srgbClr val="FFFF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356.4pt;margin-top:17.7pt;width:61.05pt;height:14.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" strokecolor="yellow">
                <v:stroke endarrow="ope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5962D63" wp14:editId="7D5801FB">
                <wp:simplePos x="0" y="0"/>
                <wp:positionH relativeFrom="column">
                  <wp:posOffset>3021178</wp:posOffset>
                </wp:positionH>
                <wp:positionV relativeFrom="paragraph">
                  <wp:posOffset>519379</wp:posOffset>
                </wp:positionV>
                <wp:extent cx="775411" cy="182880"/>
                <wp:effectExtent l="0" t="0" r="81915" b="83820"/>
                <wp:wrapNone/>
                <wp:docPr id="8" name="Straight Arrow Connector 8"/>
                <wp:cNvGraphicFramePr/>
                <a:graphic xmlns:a="http://schemas.openxmlformats.org/drawingml/2006/main">
                  <a:graphicData uri="http://schemas.microsoft.com/office/word/2010/wordprocessingShape">
                    <wps:wsp>
                      <wps:cNvCnPr/>
                      <wps:spPr>
                        <a:xfrm>
                          <a:off x="0" y="0"/>
                          <a:ext cx="775411" cy="18288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237.9pt;margin-top:40.9pt;width:61.05pt;height:14.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" strokecolor="#00b050">
                <v:stroke endarrow="ope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206F973" wp14:editId="309C6AD9">
                <wp:simplePos x="0" y="0"/>
                <wp:positionH relativeFrom="column">
                  <wp:posOffset>4686681</wp:posOffset>
                </wp:positionH>
                <wp:positionV relativeFrom="paragraph">
                  <wp:posOffset>872870</wp:posOffset>
                </wp:positionV>
                <wp:extent cx="1508303" cy="579566"/>
                <wp:effectExtent l="7303" t="0" r="23177" b="23178"/>
                <wp:wrapNone/>
                <wp:docPr id="7" name="Oval 7"/>
                <wp:cNvGraphicFramePr/>
                <a:graphic xmlns:a="http://schemas.openxmlformats.org/drawingml/2006/main">
                  <a:graphicData uri="http://schemas.microsoft.com/office/word/2010/wordprocessingShape">
                    <wps:wsp>
                      <wps:cNvSpPr/>
                      <wps:spPr>
                        <a:xfrm rot="5400000">
                          <a:off x="0" y="0"/>
                          <a:ext cx="1508303" cy="579566"/>
                        </a:xfrm>
                        <a:prstGeom prst="ellipse">
                          <a:avLst/>
                        </a:prstGeom>
                        <a:noFill/>
                        <a:ln>
                          <a:solidFill>
                            <a:srgbClr val="FFFF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69.05pt;margin-top:68.75pt;width:118.75pt;height:45.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" filled="f" strokecolor="yellow" strokeweight="2pt"/>
            </w:pict>
          </mc:Fallback>
        </mc:AlternateContent>
      </w:r>
      <w:r>
        <w:rPr>
          <w:noProof/>
          <w:lang w:eastAsia="en-GB"/>
        </w:rPr>
        <mc:AlternateContent>
          <mc:Choice Requires="wps">
            <w:drawing>
              <wp:anchor distT="0" distB="0" distL="114300" distR="114300" simplePos="0" relativeHeight="251659264" behindDoc="0" locked="0" layoutInCell="1" allowOverlap="1" wp14:anchorId="7056A749" wp14:editId="475C8ACA">
                <wp:simplePos x="0" y="0"/>
                <wp:positionH relativeFrom="column">
                  <wp:posOffset>3855110</wp:posOffset>
                </wp:positionH>
                <wp:positionV relativeFrom="paragraph">
                  <wp:posOffset>621792</wp:posOffset>
                </wp:positionV>
                <wp:extent cx="1294791" cy="219456"/>
                <wp:effectExtent l="0" t="0" r="19685" b="28575"/>
                <wp:wrapNone/>
                <wp:docPr id="6" name="Oval 6"/>
                <wp:cNvGraphicFramePr/>
                <a:graphic xmlns:a="http://schemas.openxmlformats.org/drawingml/2006/main">
                  <a:graphicData uri="http://schemas.microsoft.com/office/word/2010/wordprocessingShape">
                    <wps:wsp>
                      <wps:cNvSpPr/>
                      <wps:spPr>
                        <a:xfrm>
                          <a:off x="0" y="0"/>
                          <a:ext cx="1294791" cy="219456"/>
                        </a:xfrm>
                        <a:prstGeom prst="ellipse">
                          <a:avLst/>
                        </a:prstGeom>
                        <a:noFill/>
                        <a:ln>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 o:spid="_x0000_s1026" style="position:absolute;margin-left:303.55pt;margin-top:48.95pt;width:101.95pt;height:17.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" filled="f" strokecolor="#00b050" strokeweight="2pt"/>
            </w:pict>
          </mc:Fallback>
        </mc:AlternateContent>
      </w:r>
      <w:r w:rsidR="00FA6141">
        <w:rPr>
          <w:noProof/>
          <w:lang w:eastAsia="en-GB"/>
        </w:rPr>
        <w:drawing>
          <wp:inline distT="0" distB="0" distL="0" distR="0">
            <wp:extent cx="5724525" cy="2085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085975"/>
                    </a:xfrm>
                    <a:prstGeom prst="rect">
                      <a:avLst/>
                    </a:prstGeom>
                    <a:noFill/>
                    <a:ln>
                      <a:noFill/>
                    </a:ln>
                  </pic:spPr>
                </pic:pic>
              </a:graphicData>
            </a:graphic>
          </wp:inline>
        </w:drawing>
      </w:r>
    </w:p>
    <w:p w:rsidR="00B03CC1" w:rsidRPr="00553D9D" w:rsidRDefault="00B03CC1" w:rsidP="00B03CC1">
      <w:pPr>
        <w:rPr>
          <w:rFonts w:ascii="Arial" w:hAnsi="Arial" w:cs="Arial"/>
          <w:sz w:val="24"/>
          <w:szCs w:val="24"/>
        </w:rPr>
      </w:pPr>
      <w:r w:rsidRPr="00553D9D">
        <w:rPr>
          <w:rFonts w:ascii="Arial" w:hAnsi="Arial" w:cs="Arial"/>
          <w:sz w:val="24"/>
          <w:szCs w:val="24"/>
        </w:rPr>
        <w:t xml:space="preserve">The data file contains a tab of all the data which can be filtered as required. The data file also provides two pivot tables which provide alternative ways of viewing the same data set. These are explored further below. </w:t>
      </w:r>
    </w:p>
    <w:p w:rsidR="00D75C0D" w:rsidRDefault="00B03CC1" w:rsidP="00B03CC1">
      <w:pPr>
        <w:rPr>
          <w:rFonts w:ascii="Arial" w:hAnsi="Arial" w:cs="Arial"/>
          <w:sz w:val="24"/>
          <w:szCs w:val="24"/>
        </w:rPr>
      </w:pPr>
      <w:r w:rsidRPr="00553D9D">
        <w:rPr>
          <w:rFonts w:ascii="Arial" w:hAnsi="Arial" w:cs="Arial"/>
          <w:sz w:val="24"/>
          <w:szCs w:val="24"/>
        </w:rPr>
        <w:t xml:space="preserve">This method of presenting the data is required given the need to present both rows and columns of data for multiple </w:t>
      </w:r>
      <w:r w:rsidR="00020876" w:rsidRPr="00553D9D">
        <w:rPr>
          <w:rFonts w:ascii="Arial" w:hAnsi="Arial" w:cs="Arial"/>
          <w:sz w:val="24"/>
          <w:szCs w:val="24"/>
        </w:rPr>
        <w:t xml:space="preserve">Clinical Commissioning </w:t>
      </w:r>
      <w:r w:rsidR="00020876" w:rsidRPr="00C3756F">
        <w:rPr>
          <w:rFonts w:ascii="Arial" w:hAnsi="Arial" w:cs="Arial"/>
          <w:sz w:val="24"/>
          <w:szCs w:val="24"/>
        </w:rPr>
        <w:t>Group</w:t>
      </w:r>
      <w:r w:rsidRPr="00C3756F">
        <w:rPr>
          <w:rFonts w:ascii="Arial" w:hAnsi="Arial" w:cs="Arial"/>
          <w:sz w:val="24"/>
          <w:szCs w:val="24"/>
        </w:rPr>
        <w:t>s</w:t>
      </w:r>
      <w:r w:rsidRPr="00553D9D">
        <w:rPr>
          <w:rFonts w:ascii="Arial" w:hAnsi="Arial" w:cs="Arial"/>
          <w:sz w:val="24"/>
          <w:szCs w:val="24"/>
        </w:rPr>
        <w:t xml:space="preserve">. </w:t>
      </w:r>
    </w:p>
    <w:p w:rsidR="00B03CC1" w:rsidRPr="00553D9D" w:rsidRDefault="00B03CC1" w:rsidP="00B03CC1">
      <w:pPr>
        <w:rPr>
          <w:rFonts w:ascii="Arial" w:hAnsi="Arial" w:cs="Arial"/>
          <w:i/>
          <w:sz w:val="24"/>
          <w:szCs w:val="24"/>
        </w:rPr>
      </w:pPr>
      <w:r w:rsidRPr="00553D9D">
        <w:rPr>
          <w:rFonts w:ascii="Arial" w:hAnsi="Arial" w:cs="Arial"/>
          <w:i/>
          <w:sz w:val="24"/>
          <w:szCs w:val="24"/>
        </w:rPr>
        <w:t xml:space="preserve">Example 1: Viewing a table of data for a particular </w:t>
      </w:r>
      <w:r w:rsidR="00020876" w:rsidRPr="00553D9D">
        <w:rPr>
          <w:rFonts w:ascii="Arial" w:hAnsi="Arial" w:cs="Arial"/>
          <w:i/>
          <w:sz w:val="24"/>
          <w:szCs w:val="24"/>
        </w:rPr>
        <w:t>Clinical Commissioning Group</w:t>
      </w:r>
      <w:r w:rsidRPr="00553D9D">
        <w:rPr>
          <w:rFonts w:ascii="Arial" w:hAnsi="Arial" w:cs="Arial"/>
          <w:i/>
          <w:sz w:val="24"/>
          <w:szCs w:val="24"/>
        </w:rPr>
        <w:t xml:space="preserve"> </w:t>
      </w:r>
    </w:p>
    <w:p w:rsidR="00B03CC1" w:rsidRPr="00553D9D" w:rsidRDefault="00B03CC1" w:rsidP="00B03CC1">
      <w:pPr>
        <w:pStyle w:val="ListParagraph"/>
        <w:numPr>
          <w:ilvl w:val="0"/>
          <w:numId w:val="2"/>
        </w:numPr>
        <w:rPr>
          <w:rFonts w:ascii="Arial" w:hAnsi="Arial" w:cs="Arial"/>
          <w:sz w:val="24"/>
          <w:szCs w:val="24"/>
        </w:rPr>
      </w:pPr>
      <w:r w:rsidRPr="00553D9D">
        <w:rPr>
          <w:rFonts w:ascii="Arial" w:hAnsi="Arial" w:cs="Arial"/>
          <w:sz w:val="24"/>
          <w:szCs w:val="24"/>
        </w:rPr>
        <w:t xml:space="preserve">Use the Illustrative </w:t>
      </w:r>
      <w:r w:rsidR="00020876" w:rsidRPr="00553D9D">
        <w:rPr>
          <w:rFonts w:ascii="Arial" w:hAnsi="Arial" w:cs="Arial"/>
          <w:sz w:val="24"/>
          <w:szCs w:val="24"/>
        </w:rPr>
        <w:t xml:space="preserve">CCGC </w:t>
      </w:r>
      <w:r w:rsidRPr="00553D9D">
        <w:rPr>
          <w:rFonts w:ascii="Arial" w:hAnsi="Arial" w:cs="Arial"/>
          <w:sz w:val="24"/>
          <w:szCs w:val="24"/>
        </w:rPr>
        <w:t xml:space="preserve">file to identify the desired table. For example the table of </w:t>
      </w:r>
      <w:r w:rsidR="00D46A61" w:rsidRPr="00553D9D">
        <w:rPr>
          <w:rFonts w:ascii="Arial" w:hAnsi="Arial" w:cs="Arial"/>
          <w:sz w:val="24"/>
          <w:szCs w:val="24"/>
        </w:rPr>
        <w:t xml:space="preserve">Comprehensive Net </w:t>
      </w:r>
      <w:r w:rsidR="00F707E2" w:rsidRPr="00553D9D">
        <w:rPr>
          <w:rFonts w:ascii="Arial" w:hAnsi="Arial" w:cs="Arial"/>
          <w:sz w:val="24"/>
          <w:szCs w:val="24"/>
        </w:rPr>
        <w:t>Expenditure is</w:t>
      </w:r>
      <w:r w:rsidRPr="00553D9D">
        <w:rPr>
          <w:rFonts w:ascii="Arial" w:hAnsi="Arial" w:cs="Arial"/>
          <w:sz w:val="24"/>
          <w:szCs w:val="24"/>
        </w:rPr>
        <w:t xml:space="preserve"> on worksheet ‘</w:t>
      </w:r>
      <w:r w:rsidR="00D46A61" w:rsidRPr="00553D9D">
        <w:rPr>
          <w:rFonts w:ascii="Arial" w:hAnsi="Arial" w:cs="Arial"/>
          <w:sz w:val="24"/>
          <w:szCs w:val="24"/>
        </w:rPr>
        <w:t>SoCNE</w:t>
      </w:r>
      <w:r w:rsidRPr="00553D9D">
        <w:rPr>
          <w:rFonts w:ascii="Arial" w:hAnsi="Arial" w:cs="Arial"/>
          <w:sz w:val="24"/>
          <w:szCs w:val="24"/>
        </w:rPr>
        <w:t xml:space="preserve">’ and on that worksheet it has the TableID ‘1’. </w:t>
      </w:r>
    </w:p>
    <w:p w:rsidR="00B03CC1" w:rsidRPr="00553D9D" w:rsidRDefault="00B03CC1" w:rsidP="00B03CC1">
      <w:pPr>
        <w:pStyle w:val="ListParagraph"/>
        <w:numPr>
          <w:ilvl w:val="0"/>
          <w:numId w:val="2"/>
        </w:numPr>
        <w:rPr>
          <w:rFonts w:ascii="Arial" w:hAnsi="Arial" w:cs="Arial"/>
          <w:sz w:val="24"/>
          <w:szCs w:val="24"/>
        </w:rPr>
      </w:pPr>
      <w:r w:rsidRPr="00553D9D">
        <w:rPr>
          <w:rFonts w:ascii="Arial" w:hAnsi="Arial" w:cs="Arial"/>
          <w:sz w:val="24"/>
          <w:szCs w:val="24"/>
        </w:rPr>
        <w:t xml:space="preserve">Alternatively the </w:t>
      </w:r>
      <w:r w:rsidR="00F707E2" w:rsidRPr="00553D9D">
        <w:rPr>
          <w:rFonts w:ascii="Arial" w:hAnsi="Arial" w:cs="Arial"/>
          <w:sz w:val="24"/>
          <w:szCs w:val="24"/>
        </w:rPr>
        <w:t>MainCode</w:t>
      </w:r>
      <w:r w:rsidRPr="00553D9D">
        <w:rPr>
          <w:rFonts w:ascii="Arial" w:hAnsi="Arial" w:cs="Arial"/>
          <w:sz w:val="24"/>
          <w:szCs w:val="24"/>
        </w:rPr>
        <w:t xml:space="preserve"> of </w:t>
      </w:r>
      <w:r w:rsidR="00D46A61" w:rsidRPr="00553D9D">
        <w:rPr>
          <w:rFonts w:ascii="Arial" w:hAnsi="Arial" w:cs="Arial"/>
          <w:sz w:val="24"/>
          <w:szCs w:val="24"/>
        </w:rPr>
        <w:t>1A</w:t>
      </w:r>
      <w:r w:rsidRPr="00553D9D">
        <w:rPr>
          <w:rFonts w:ascii="Arial" w:hAnsi="Arial" w:cs="Arial"/>
          <w:sz w:val="24"/>
          <w:szCs w:val="24"/>
        </w:rPr>
        <w:t xml:space="preserve">, </w:t>
      </w:r>
      <w:r w:rsidR="00D46A61" w:rsidRPr="00553D9D">
        <w:rPr>
          <w:rFonts w:ascii="Arial" w:hAnsi="Arial" w:cs="Arial"/>
          <w:sz w:val="24"/>
          <w:szCs w:val="24"/>
        </w:rPr>
        <w:t>1B</w:t>
      </w:r>
      <w:r w:rsidRPr="00553D9D">
        <w:rPr>
          <w:rFonts w:ascii="Arial" w:hAnsi="Arial" w:cs="Arial"/>
          <w:sz w:val="24"/>
          <w:szCs w:val="24"/>
        </w:rPr>
        <w:t xml:space="preserve">could be selected instead of the TableID. </w:t>
      </w:r>
    </w:p>
    <w:p w:rsidR="00B03CC1" w:rsidRPr="00553D9D" w:rsidRDefault="00B03CC1" w:rsidP="00B03CC1">
      <w:pPr>
        <w:pStyle w:val="ListParagraph"/>
        <w:numPr>
          <w:ilvl w:val="0"/>
          <w:numId w:val="2"/>
        </w:numPr>
        <w:rPr>
          <w:rFonts w:ascii="Arial" w:hAnsi="Arial" w:cs="Arial"/>
          <w:sz w:val="24"/>
          <w:szCs w:val="24"/>
        </w:rPr>
      </w:pPr>
      <w:r w:rsidRPr="00553D9D">
        <w:rPr>
          <w:rFonts w:ascii="Arial" w:hAnsi="Arial" w:cs="Arial"/>
          <w:sz w:val="24"/>
          <w:szCs w:val="24"/>
        </w:rPr>
        <w:t xml:space="preserve">In the data file, the tab ‘Pivot – whole table for one </w:t>
      </w:r>
      <w:r w:rsidR="0013122E">
        <w:rPr>
          <w:rFonts w:ascii="Arial" w:hAnsi="Arial" w:cs="Arial"/>
          <w:sz w:val="24"/>
          <w:szCs w:val="24"/>
        </w:rPr>
        <w:t>CCG</w:t>
      </w:r>
      <w:r w:rsidRPr="00553D9D">
        <w:rPr>
          <w:rFonts w:ascii="Arial" w:hAnsi="Arial" w:cs="Arial"/>
          <w:sz w:val="24"/>
          <w:szCs w:val="24"/>
        </w:rPr>
        <w:t xml:space="preserve"> is used, with the following parameters: </w:t>
      </w:r>
    </w:p>
    <w:p w:rsidR="00B03CC1" w:rsidRPr="00553D9D" w:rsidRDefault="00F707E2" w:rsidP="00B03CC1">
      <w:pPr>
        <w:pStyle w:val="ListParagraph"/>
        <w:numPr>
          <w:ilvl w:val="0"/>
          <w:numId w:val="4"/>
        </w:numPr>
        <w:rPr>
          <w:rFonts w:ascii="Arial" w:hAnsi="Arial" w:cs="Arial"/>
          <w:sz w:val="24"/>
          <w:szCs w:val="24"/>
        </w:rPr>
      </w:pPr>
      <w:r w:rsidRPr="00553D9D">
        <w:rPr>
          <w:rFonts w:ascii="Arial" w:hAnsi="Arial" w:cs="Arial"/>
          <w:sz w:val="24"/>
          <w:szCs w:val="24"/>
        </w:rPr>
        <w:t>WorkSheetName is set to ‘</w:t>
      </w:r>
      <w:r w:rsidR="00D46A61" w:rsidRPr="00553D9D">
        <w:rPr>
          <w:rFonts w:ascii="Arial" w:hAnsi="Arial" w:cs="Arial"/>
          <w:sz w:val="24"/>
          <w:szCs w:val="24"/>
        </w:rPr>
        <w:t>SoCNE</w:t>
      </w:r>
      <w:r w:rsidR="00B03CC1" w:rsidRPr="00553D9D">
        <w:rPr>
          <w:rFonts w:ascii="Arial" w:hAnsi="Arial" w:cs="Arial"/>
          <w:sz w:val="24"/>
          <w:szCs w:val="24"/>
        </w:rPr>
        <w:t xml:space="preserve">’ </w:t>
      </w:r>
    </w:p>
    <w:p w:rsidR="00B03CC1" w:rsidRPr="00553D9D" w:rsidRDefault="00B03CC1" w:rsidP="00B03CC1">
      <w:pPr>
        <w:pStyle w:val="ListParagraph"/>
        <w:numPr>
          <w:ilvl w:val="0"/>
          <w:numId w:val="4"/>
        </w:numPr>
        <w:rPr>
          <w:rFonts w:ascii="Arial" w:hAnsi="Arial" w:cs="Arial"/>
          <w:sz w:val="24"/>
          <w:szCs w:val="24"/>
        </w:rPr>
      </w:pPr>
      <w:r w:rsidRPr="00553D9D">
        <w:rPr>
          <w:rFonts w:ascii="Arial" w:hAnsi="Arial" w:cs="Arial"/>
          <w:sz w:val="24"/>
          <w:szCs w:val="24"/>
        </w:rPr>
        <w:t xml:space="preserve">TableID is set to ‘1’. </w:t>
      </w:r>
    </w:p>
    <w:p w:rsidR="00B03CC1" w:rsidRPr="00553D9D" w:rsidRDefault="00B03CC1" w:rsidP="00B03CC1">
      <w:pPr>
        <w:pStyle w:val="ListParagraph"/>
        <w:numPr>
          <w:ilvl w:val="0"/>
          <w:numId w:val="4"/>
        </w:numPr>
        <w:rPr>
          <w:rFonts w:ascii="Arial" w:hAnsi="Arial" w:cs="Arial"/>
          <w:sz w:val="24"/>
          <w:szCs w:val="24"/>
        </w:rPr>
      </w:pPr>
      <w:r w:rsidRPr="00553D9D">
        <w:rPr>
          <w:rFonts w:ascii="Arial" w:hAnsi="Arial" w:cs="Arial"/>
          <w:sz w:val="24"/>
          <w:szCs w:val="24"/>
        </w:rPr>
        <w:t xml:space="preserve">The desired </w:t>
      </w:r>
      <w:r w:rsidR="00D46A61" w:rsidRPr="00553D9D">
        <w:rPr>
          <w:rFonts w:ascii="Arial" w:hAnsi="Arial" w:cs="Arial"/>
          <w:sz w:val="24"/>
          <w:szCs w:val="24"/>
        </w:rPr>
        <w:t xml:space="preserve">Clinical Commissioning </w:t>
      </w:r>
      <w:r w:rsidR="00F707E2" w:rsidRPr="00553D9D">
        <w:rPr>
          <w:rFonts w:ascii="Arial" w:hAnsi="Arial" w:cs="Arial"/>
          <w:sz w:val="24"/>
          <w:szCs w:val="24"/>
        </w:rPr>
        <w:t>Group is</w:t>
      </w:r>
      <w:r w:rsidRPr="00553D9D">
        <w:rPr>
          <w:rFonts w:ascii="Arial" w:hAnsi="Arial" w:cs="Arial"/>
          <w:sz w:val="24"/>
          <w:szCs w:val="24"/>
        </w:rPr>
        <w:t xml:space="preserve"> selected from ‘OrganisationName’. </w:t>
      </w:r>
    </w:p>
    <w:p w:rsidR="000C3D32" w:rsidRPr="00553D9D" w:rsidRDefault="00B03CC1" w:rsidP="000C3D32">
      <w:pPr>
        <w:pStyle w:val="ListParagraph"/>
        <w:numPr>
          <w:ilvl w:val="0"/>
          <w:numId w:val="4"/>
        </w:numPr>
        <w:rPr>
          <w:rFonts w:ascii="Arial" w:hAnsi="Arial" w:cs="Arial"/>
          <w:sz w:val="24"/>
          <w:szCs w:val="24"/>
        </w:rPr>
      </w:pPr>
      <w:r w:rsidRPr="00553D9D">
        <w:rPr>
          <w:rFonts w:ascii="Arial" w:hAnsi="Arial" w:cs="Arial"/>
          <w:sz w:val="24"/>
          <w:szCs w:val="24"/>
        </w:rPr>
        <w:t xml:space="preserve">Check that the MainCode and SubCode fields are set to ‘select all’. </w:t>
      </w:r>
    </w:p>
    <w:p w:rsidR="00C05054" w:rsidRPr="00C05054" w:rsidRDefault="00C05054" w:rsidP="00FB0A16">
      <w:pPr>
        <w:rPr>
          <w:highlight w:val="yellow"/>
        </w:rPr>
      </w:pPr>
      <w:r w:rsidRPr="00553D9D">
        <w:rPr>
          <w:rFonts w:ascii="Arial" w:hAnsi="Arial" w:cs="Arial"/>
          <w:noProof/>
          <w:sz w:val="24"/>
          <w:szCs w:val="24"/>
          <w:lang w:eastAsia="en-GB"/>
        </w:rPr>
        <w:lastRenderedPageBreak/>
        <w:drawing>
          <wp:anchor distT="0" distB="0" distL="114300" distR="114300" simplePos="0" relativeHeight="251670528" behindDoc="0" locked="0" layoutInCell="1" allowOverlap="1">
            <wp:simplePos x="0" y="0"/>
            <wp:positionH relativeFrom="column">
              <wp:align>left</wp:align>
            </wp:positionH>
            <wp:positionV relativeFrom="paragraph">
              <wp:align>top</wp:align>
            </wp:positionV>
            <wp:extent cx="4374515" cy="3840480"/>
            <wp:effectExtent l="0" t="0" r="698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4515" cy="3840480"/>
                    </a:xfrm>
                    <a:prstGeom prst="rect">
                      <a:avLst/>
                    </a:prstGeom>
                    <a:noFill/>
                    <a:ln>
                      <a:noFill/>
                    </a:ln>
                  </pic:spPr>
                </pic:pic>
              </a:graphicData>
            </a:graphic>
          </wp:anchor>
        </w:drawing>
      </w:r>
      <w:r w:rsidR="00A536B8">
        <w:rPr>
          <w:highlight w:val="yellow"/>
        </w:rPr>
        <w:br w:type="textWrapping" w:clear="all"/>
      </w:r>
    </w:p>
    <w:p w:rsidR="00B03CC1" w:rsidRPr="00553D9D" w:rsidRDefault="00B03CC1" w:rsidP="00B03CC1">
      <w:pPr>
        <w:rPr>
          <w:rFonts w:ascii="Arial" w:hAnsi="Arial" w:cs="Arial"/>
          <w:sz w:val="24"/>
          <w:szCs w:val="24"/>
        </w:rPr>
      </w:pPr>
      <w:r w:rsidRPr="00553D9D">
        <w:rPr>
          <w:rFonts w:ascii="Arial" w:hAnsi="Arial" w:cs="Arial"/>
          <w:sz w:val="24"/>
          <w:szCs w:val="24"/>
        </w:rPr>
        <w:t xml:space="preserve">The RowID field represents the order in which the rows of data appear in the </w:t>
      </w:r>
      <w:r w:rsidR="00F707E2" w:rsidRPr="00553D9D">
        <w:rPr>
          <w:rFonts w:ascii="Arial" w:hAnsi="Arial" w:cs="Arial"/>
          <w:sz w:val="24"/>
          <w:szCs w:val="24"/>
        </w:rPr>
        <w:t>CCGC file</w:t>
      </w:r>
      <w:r w:rsidRPr="00553D9D">
        <w:rPr>
          <w:rFonts w:ascii="Arial" w:hAnsi="Arial" w:cs="Arial"/>
          <w:sz w:val="24"/>
          <w:szCs w:val="24"/>
        </w:rPr>
        <w:t xml:space="preserve">, and its inclusion helps ensure that the data is shown in the same order as the physical file. Data should not be selected based on row ID but inclusion of this field in the pivot table is useful where </w:t>
      </w:r>
      <w:r w:rsidR="00F707E2" w:rsidRPr="00553D9D">
        <w:rPr>
          <w:rFonts w:ascii="Arial" w:hAnsi="Arial" w:cs="Arial"/>
          <w:sz w:val="24"/>
          <w:szCs w:val="24"/>
        </w:rPr>
        <w:t>SubCode</w:t>
      </w:r>
      <w:r w:rsidRPr="00553D9D">
        <w:rPr>
          <w:rFonts w:ascii="Arial" w:hAnsi="Arial" w:cs="Arial"/>
          <w:sz w:val="24"/>
          <w:szCs w:val="24"/>
        </w:rPr>
        <w:t xml:space="preserve"> </w:t>
      </w:r>
      <w:r w:rsidR="00F707E2" w:rsidRPr="00553D9D">
        <w:rPr>
          <w:rFonts w:ascii="Arial" w:hAnsi="Arial" w:cs="Arial"/>
          <w:sz w:val="24"/>
          <w:szCs w:val="24"/>
        </w:rPr>
        <w:t>is</w:t>
      </w:r>
      <w:r w:rsidRPr="00553D9D">
        <w:rPr>
          <w:rFonts w:ascii="Arial" w:hAnsi="Arial" w:cs="Arial"/>
          <w:sz w:val="24"/>
          <w:szCs w:val="24"/>
        </w:rPr>
        <w:t xml:space="preserve"> not used in sequential order in the </w:t>
      </w:r>
      <w:r w:rsidR="00B62EF7" w:rsidRPr="00553D9D">
        <w:rPr>
          <w:rFonts w:ascii="Arial" w:hAnsi="Arial" w:cs="Arial"/>
          <w:sz w:val="24"/>
          <w:szCs w:val="24"/>
        </w:rPr>
        <w:t xml:space="preserve">CCGC </w:t>
      </w:r>
      <w:r w:rsidRPr="00553D9D">
        <w:rPr>
          <w:rFonts w:ascii="Arial" w:hAnsi="Arial" w:cs="Arial"/>
          <w:sz w:val="24"/>
          <w:szCs w:val="24"/>
        </w:rPr>
        <w:t xml:space="preserve">file. </w:t>
      </w:r>
    </w:p>
    <w:p w:rsidR="00B03CC1" w:rsidRPr="00C3756F" w:rsidRDefault="00B03CC1" w:rsidP="00B03CC1">
      <w:pPr>
        <w:rPr>
          <w:rFonts w:ascii="Arial" w:hAnsi="Arial" w:cs="Arial"/>
          <w:sz w:val="24"/>
          <w:szCs w:val="24"/>
        </w:rPr>
      </w:pPr>
      <w:r w:rsidRPr="00553D9D">
        <w:rPr>
          <w:rFonts w:ascii="Arial" w:hAnsi="Arial" w:cs="Arial"/>
          <w:i/>
          <w:sz w:val="24"/>
          <w:szCs w:val="24"/>
        </w:rPr>
        <w:t xml:space="preserve">Example 2: </w:t>
      </w:r>
      <w:r w:rsidRPr="00C3756F">
        <w:rPr>
          <w:rFonts w:ascii="Arial" w:hAnsi="Arial" w:cs="Arial"/>
          <w:i/>
          <w:sz w:val="24"/>
          <w:szCs w:val="24"/>
        </w:rPr>
        <w:t xml:space="preserve">Viewing data items for all </w:t>
      </w:r>
      <w:r w:rsidR="00B62EF7" w:rsidRPr="00C3756F">
        <w:rPr>
          <w:rFonts w:ascii="Arial" w:hAnsi="Arial" w:cs="Arial"/>
          <w:i/>
          <w:sz w:val="24"/>
          <w:szCs w:val="24"/>
        </w:rPr>
        <w:t>Clinical Commissioning Group</w:t>
      </w:r>
      <w:r w:rsidRPr="00C3756F">
        <w:rPr>
          <w:rFonts w:ascii="Arial" w:hAnsi="Arial" w:cs="Arial"/>
          <w:i/>
          <w:sz w:val="24"/>
          <w:szCs w:val="24"/>
        </w:rPr>
        <w:t>s</w:t>
      </w:r>
      <w:r w:rsidRPr="00C3756F">
        <w:rPr>
          <w:rFonts w:ascii="Arial" w:hAnsi="Arial" w:cs="Arial"/>
          <w:sz w:val="24"/>
          <w:szCs w:val="24"/>
        </w:rPr>
        <w:t xml:space="preserve"> </w:t>
      </w:r>
    </w:p>
    <w:p w:rsidR="00B03CC1" w:rsidRPr="00553D9D" w:rsidRDefault="00B03CC1" w:rsidP="00B03CC1">
      <w:pPr>
        <w:pStyle w:val="ListParagraph"/>
        <w:numPr>
          <w:ilvl w:val="0"/>
          <w:numId w:val="6"/>
        </w:numPr>
        <w:rPr>
          <w:rFonts w:ascii="Arial" w:hAnsi="Arial" w:cs="Arial"/>
          <w:sz w:val="24"/>
          <w:szCs w:val="24"/>
        </w:rPr>
      </w:pPr>
      <w:r w:rsidRPr="00553D9D">
        <w:rPr>
          <w:rFonts w:ascii="Arial" w:hAnsi="Arial" w:cs="Arial"/>
          <w:sz w:val="24"/>
          <w:szCs w:val="24"/>
        </w:rPr>
        <w:t xml:space="preserve">Use the Illustrative </w:t>
      </w:r>
      <w:r w:rsidR="00B62EF7" w:rsidRPr="00553D9D">
        <w:rPr>
          <w:rFonts w:ascii="Arial" w:hAnsi="Arial" w:cs="Arial"/>
          <w:sz w:val="24"/>
          <w:szCs w:val="24"/>
        </w:rPr>
        <w:t xml:space="preserve">CCGC </w:t>
      </w:r>
      <w:r w:rsidRPr="00553D9D">
        <w:rPr>
          <w:rFonts w:ascii="Arial" w:hAnsi="Arial" w:cs="Arial"/>
          <w:sz w:val="24"/>
          <w:szCs w:val="24"/>
        </w:rPr>
        <w:t xml:space="preserve">file to identify the desired data item(s). For example if we want to see </w:t>
      </w:r>
      <w:r w:rsidR="00B62EF7" w:rsidRPr="00553D9D">
        <w:rPr>
          <w:rFonts w:ascii="Arial" w:hAnsi="Arial" w:cs="Arial"/>
          <w:sz w:val="24"/>
          <w:szCs w:val="24"/>
        </w:rPr>
        <w:t xml:space="preserve">Clinical Commissioning </w:t>
      </w:r>
      <w:r w:rsidR="00B62EF7" w:rsidRPr="00C3756F">
        <w:rPr>
          <w:rFonts w:ascii="Arial" w:hAnsi="Arial" w:cs="Arial"/>
          <w:sz w:val="24"/>
          <w:szCs w:val="24"/>
        </w:rPr>
        <w:t>Group</w:t>
      </w:r>
      <w:r w:rsidRPr="00C3756F">
        <w:rPr>
          <w:rFonts w:ascii="Arial" w:hAnsi="Arial" w:cs="Arial"/>
          <w:sz w:val="24"/>
          <w:szCs w:val="24"/>
        </w:rPr>
        <w:t>s’</w:t>
      </w:r>
      <w:r w:rsidRPr="00553D9D">
        <w:rPr>
          <w:rFonts w:ascii="Arial" w:hAnsi="Arial" w:cs="Arial"/>
          <w:sz w:val="24"/>
          <w:szCs w:val="24"/>
        </w:rPr>
        <w:t xml:space="preserve"> </w:t>
      </w:r>
      <w:r w:rsidR="00FB0A16" w:rsidRPr="00553D9D">
        <w:rPr>
          <w:rFonts w:ascii="Arial" w:hAnsi="Arial" w:cs="Arial"/>
          <w:sz w:val="24"/>
          <w:szCs w:val="24"/>
        </w:rPr>
        <w:t xml:space="preserve">Net operating costs before finance, </w:t>
      </w:r>
      <w:r w:rsidRPr="00553D9D">
        <w:rPr>
          <w:rFonts w:ascii="Arial" w:hAnsi="Arial" w:cs="Arial"/>
          <w:sz w:val="24"/>
          <w:szCs w:val="24"/>
        </w:rPr>
        <w:t>201</w:t>
      </w:r>
      <w:r w:rsidR="00B62EF7" w:rsidRPr="00553D9D">
        <w:rPr>
          <w:rFonts w:ascii="Arial" w:hAnsi="Arial" w:cs="Arial"/>
          <w:sz w:val="24"/>
          <w:szCs w:val="24"/>
        </w:rPr>
        <w:t>4</w:t>
      </w:r>
      <w:r w:rsidRPr="00553D9D">
        <w:rPr>
          <w:rFonts w:ascii="Arial" w:hAnsi="Arial" w:cs="Arial"/>
          <w:sz w:val="24"/>
          <w:szCs w:val="24"/>
        </w:rPr>
        <w:t>/1</w:t>
      </w:r>
      <w:r w:rsidR="00B62EF7" w:rsidRPr="00553D9D">
        <w:rPr>
          <w:rFonts w:ascii="Arial" w:hAnsi="Arial" w:cs="Arial"/>
          <w:sz w:val="24"/>
          <w:szCs w:val="24"/>
        </w:rPr>
        <w:t>5</w:t>
      </w:r>
      <w:r w:rsidRPr="00553D9D">
        <w:rPr>
          <w:rFonts w:ascii="Arial" w:hAnsi="Arial" w:cs="Arial"/>
          <w:sz w:val="24"/>
          <w:szCs w:val="24"/>
        </w:rPr>
        <w:t xml:space="preserve">, this </w:t>
      </w:r>
      <w:r w:rsidR="005B6CC8">
        <w:rPr>
          <w:rFonts w:ascii="Arial" w:hAnsi="Arial" w:cs="Arial"/>
          <w:sz w:val="24"/>
          <w:szCs w:val="24"/>
        </w:rPr>
        <w:t xml:space="preserve">is </w:t>
      </w:r>
      <w:r w:rsidRPr="00553D9D">
        <w:rPr>
          <w:rFonts w:ascii="Arial" w:hAnsi="Arial" w:cs="Arial"/>
          <w:sz w:val="24"/>
          <w:szCs w:val="24"/>
        </w:rPr>
        <w:t>on worksheet ‘</w:t>
      </w:r>
      <w:r w:rsidR="00FB0A16" w:rsidRPr="00553D9D">
        <w:rPr>
          <w:rFonts w:ascii="Arial" w:hAnsi="Arial" w:cs="Arial"/>
          <w:sz w:val="24"/>
          <w:szCs w:val="24"/>
        </w:rPr>
        <w:t>SoCNE</w:t>
      </w:r>
      <w:r w:rsidRPr="00553D9D">
        <w:rPr>
          <w:rFonts w:ascii="Arial" w:hAnsi="Arial" w:cs="Arial"/>
          <w:sz w:val="24"/>
          <w:szCs w:val="24"/>
        </w:rPr>
        <w:t xml:space="preserve">’ with MainCode ‘01A’ and </w:t>
      </w:r>
      <w:r w:rsidR="00F707E2" w:rsidRPr="00553D9D">
        <w:rPr>
          <w:rFonts w:ascii="Arial" w:hAnsi="Arial" w:cs="Arial"/>
          <w:sz w:val="24"/>
          <w:szCs w:val="24"/>
        </w:rPr>
        <w:t>SubCode</w:t>
      </w:r>
      <w:r w:rsidRPr="00553D9D">
        <w:rPr>
          <w:rFonts w:ascii="Arial" w:hAnsi="Arial" w:cs="Arial"/>
          <w:sz w:val="24"/>
          <w:szCs w:val="24"/>
        </w:rPr>
        <w:t xml:space="preserve"> ‘10</w:t>
      </w:r>
      <w:r w:rsidR="00FB0A16" w:rsidRPr="00553D9D">
        <w:rPr>
          <w:rFonts w:ascii="Arial" w:hAnsi="Arial" w:cs="Arial"/>
          <w:sz w:val="24"/>
          <w:szCs w:val="24"/>
        </w:rPr>
        <w:t>115</w:t>
      </w:r>
      <w:r w:rsidRPr="00553D9D">
        <w:rPr>
          <w:rFonts w:ascii="Arial" w:hAnsi="Arial" w:cs="Arial"/>
          <w:sz w:val="24"/>
          <w:szCs w:val="24"/>
        </w:rPr>
        <w:t xml:space="preserve">’. The TableID is not required as the </w:t>
      </w:r>
      <w:r w:rsidR="00F707E2" w:rsidRPr="00553D9D">
        <w:rPr>
          <w:rFonts w:ascii="Arial" w:hAnsi="Arial" w:cs="Arial"/>
          <w:sz w:val="24"/>
          <w:szCs w:val="24"/>
        </w:rPr>
        <w:t>MainCode</w:t>
      </w:r>
      <w:r w:rsidRPr="00553D9D">
        <w:rPr>
          <w:rFonts w:ascii="Arial" w:hAnsi="Arial" w:cs="Arial"/>
          <w:sz w:val="24"/>
          <w:szCs w:val="24"/>
        </w:rPr>
        <w:t xml:space="preserve"> and </w:t>
      </w:r>
      <w:r w:rsidR="00F707E2" w:rsidRPr="00553D9D">
        <w:rPr>
          <w:rFonts w:ascii="Arial" w:hAnsi="Arial" w:cs="Arial"/>
          <w:sz w:val="24"/>
          <w:szCs w:val="24"/>
        </w:rPr>
        <w:t>SubCode</w:t>
      </w:r>
      <w:r w:rsidRPr="00553D9D">
        <w:rPr>
          <w:rFonts w:ascii="Arial" w:hAnsi="Arial" w:cs="Arial"/>
          <w:sz w:val="24"/>
          <w:szCs w:val="24"/>
        </w:rPr>
        <w:t xml:space="preserve"> combination is sufficient. </w:t>
      </w:r>
    </w:p>
    <w:p w:rsidR="00B03CC1" w:rsidRPr="00553D9D" w:rsidRDefault="00B03CC1" w:rsidP="00B03CC1">
      <w:pPr>
        <w:pStyle w:val="ListParagraph"/>
        <w:numPr>
          <w:ilvl w:val="0"/>
          <w:numId w:val="6"/>
        </w:numPr>
        <w:rPr>
          <w:rFonts w:ascii="Arial" w:hAnsi="Arial" w:cs="Arial"/>
          <w:sz w:val="24"/>
          <w:szCs w:val="24"/>
        </w:rPr>
      </w:pPr>
      <w:r w:rsidRPr="00553D9D">
        <w:rPr>
          <w:rFonts w:ascii="Arial" w:hAnsi="Arial" w:cs="Arial"/>
          <w:sz w:val="24"/>
          <w:szCs w:val="24"/>
        </w:rPr>
        <w:t xml:space="preserve">In the data file, the tab ‘Pivot – data item(s) for all </w:t>
      </w:r>
      <w:r w:rsidR="00B62EF7" w:rsidRPr="00553D9D">
        <w:rPr>
          <w:rFonts w:ascii="Arial" w:hAnsi="Arial" w:cs="Arial"/>
          <w:sz w:val="24"/>
          <w:szCs w:val="24"/>
        </w:rPr>
        <w:t xml:space="preserve">CCGs’ </w:t>
      </w:r>
      <w:r w:rsidRPr="00553D9D">
        <w:rPr>
          <w:rFonts w:ascii="Arial" w:hAnsi="Arial" w:cs="Arial"/>
          <w:sz w:val="24"/>
          <w:szCs w:val="24"/>
        </w:rPr>
        <w:t xml:space="preserve">is used, with the following parameters: </w:t>
      </w:r>
    </w:p>
    <w:p w:rsidR="00B03CC1" w:rsidRPr="00553D9D" w:rsidRDefault="00B03CC1" w:rsidP="00B03CC1">
      <w:pPr>
        <w:pStyle w:val="ListParagraph"/>
        <w:numPr>
          <w:ilvl w:val="0"/>
          <w:numId w:val="7"/>
        </w:numPr>
        <w:rPr>
          <w:rFonts w:ascii="Arial" w:hAnsi="Arial" w:cs="Arial"/>
          <w:sz w:val="24"/>
          <w:szCs w:val="24"/>
        </w:rPr>
      </w:pPr>
      <w:r w:rsidRPr="00553D9D">
        <w:rPr>
          <w:rFonts w:ascii="Arial" w:hAnsi="Arial" w:cs="Arial"/>
          <w:sz w:val="24"/>
          <w:szCs w:val="24"/>
        </w:rPr>
        <w:t xml:space="preserve">MainCode is set to ‘01A’ </w:t>
      </w:r>
    </w:p>
    <w:p w:rsidR="00FB0A16" w:rsidRPr="00553D9D" w:rsidRDefault="00B03CC1" w:rsidP="00FB0A16">
      <w:pPr>
        <w:pStyle w:val="ListParagraph"/>
        <w:numPr>
          <w:ilvl w:val="0"/>
          <w:numId w:val="7"/>
        </w:numPr>
        <w:rPr>
          <w:rFonts w:ascii="Arial" w:hAnsi="Arial" w:cs="Arial"/>
          <w:sz w:val="24"/>
          <w:szCs w:val="24"/>
        </w:rPr>
      </w:pPr>
      <w:r w:rsidRPr="00553D9D">
        <w:rPr>
          <w:rFonts w:ascii="Arial" w:hAnsi="Arial" w:cs="Arial"/>
          <w:sz w:val="24"/>
          <w:szCs w:val="24"/>
        </w:rPr>
        <w:t>SubCode is set to ‘10</w:t>
      </w:r>
      <w:r w:rsidR="00FB0A16" w:rsidRPr="00553D9D">
        <w:rPr>
          <w:rFonts w:ascii="Arial" w:hAnsi="Arial" w:cs="Arial"/>
          <w:sz w:val="24"/>
          <w:szCs w:val="24"/>
        </w:rPr>
        <w:t>115</w:t>
      </w:r>
      <w:r w:rsidRPr="00553D9D">
        <w:rPr>
          <w:rFonts w:ascii="Arial" w:hAnsi="Arial" w:cs="Arial"/>
          <w:sz w:val="24"/>
          <w:szCs w:val="24"/>
        </w:rPr>
        <w:t xml:space="preserve">’ </w:t>
      </w:r>
    </w:p>
    <w:p w:rsidR="000C3D32" w:rsidRDefault="00FB0A16" w:rsidP="00FB0A16">
      <w:r w:rsidRPr="00553D9D">
        <w:rPr>
          <w:rFonts w:ascii="Arial" w:hAnsi="Arial" w:cs="Arial"/>
          <w:noProof/>
          <w:sz w:val="24"/>
          <w:szCs w:val="24"/>
          <w:lang w:eastAsia="en-GB"/>
        </w:rPr>
        <w:lastRenderedPageBreak/>
        <w:drawing>
          <wp:inline distT="0" distB="0" distL="0" distR="0" wp14:anchorId="783FEBB0" wp14:editId="4741A657">
            <wp:extent cx="3913505" cy="4191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3505" cy="4191635"/>
                    </a:xfrm>
                    <a:prstGeom prst="rect">
                      <a:avLst/>
                    </a:prstGeom>
                    <a:noFill/>
                    <a:ln>
                      <a:noFill/>
                    </a:ln>
                  </pic:spPr>
                </pic:pic>
              </a:graphicData>
            </a:graphic>
          </wp:inline>
        </w:drawing>
      </w:r>
    </w:p>
    <w:sectPr w:rsidR="000C3D32" w:rsidSect="00A536B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0D6" w:rsidRDefault="00FB20D6" w:rsidP="00553D9D">
      <w:pPr>
        <w:spacing w:after="0" w:line="240" w:lineRule="auto"/>
      </w:pPr>
      <w:r>
        <w:separator/>
      </w:r>
    </w:p>
  </w:endnote>
  <w:endnote w:type="continuationSeparator" w:id="0">
    <w:p w:rsidR="00FB20D6" w:rsidRDefault="00FB20D6" w:rsidP="0055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D38" w:rsidRPr="00710BC9" w:rsidRDefault="00710BC9" w:rsidP="00710BC9">
    <w:pPr>
      <w:pStyle w:val="Footer"/>
    </w:pPr>
    <w:r>
      <w:t>August 2015 – NHS England Central Finance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C9" w:rsidRDefault="00710BC9" w:rsidP="00710BC9">
    <w:pPr>
      <w:pStyle w:val="Footer"/>
    </w:pPr>
    <w:r>
      <w:t>August 2015 – NHS England Central Finance</w:t>
    </w:r>
  </w:p>
  <w:p w:rsidR="00CA4E1D" w:rsidRDefault="00CA4E1D" w:rsidP="00710BC9">
    <w:pPr>
      <w:pStyle w:val="Footer"/>
    </w:pPr>
    <w:r>
      <w:t>Gateway 03919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0D6" w:rsidRDefault="00FB20D6" w:rsidP="00553D9D">
      <w:pPr>
        <w:spacing w:after="0" w:line="240" w:lineRule="auto"/>
      </w:pPr>
      <w:r>
        <w:separator/>
      </w:r>
    </w:p>
  </w:footnote>
  <w:footnote w:type="continuationSeparator" w:id="0">
    <w:p w:rsidR="00FB20D6" w:rsidRDefault="00FB20D6" w:rsidP="00553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D6" w:rsidRDefault="00FB20D6" w:rsidP="00553D9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6B8" w:rsidRDefault="00A536B8" w:rsidP="00A536B8">
    <w:pPr>
      <w:pStyle w:val="Header"/>
      <w:jc w:val="right"/>
    </w:pPr>
    <w:r>
      <w:rPr>
        <w:noProof/>
        <w:lang w:eastAsia="en-GB"/>
      </w:rPr>
      <w:drawing>
        <wp:inline distT="0" distB="0" distL="0" distR="0" wp14:anchorId="21E5AC47" wp14:editId="030EEA63">
          <wp:extent cx="711200" cy="442077"/>
          <wp:effectExtent l="0" t="0" r="0" b="0"/>
          <wp:docPr id="5" name="Picture 5" descr="http://api.ning.com/files/imbe9KBD0dPPBPnCje*AAuLNdLEB36*np8fqD5HZfKjqKjVy5xzi5wX4uA07o-Di*8LJUzEhpLbq92us-BH3spgkIKBRkQD*/logo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ning.com/files/imbe9KBD0dPPBPnCje*AAuLNdLEB36*np8fqD5HZfKjqKjVy5xzi5wX4uA07o-Di*8LJUzEhpLbq92us-BH3spgkIKBRkQD*/logo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92" cy="4421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062"/>
    <w:multiLevelType w:val="hybridMultilevel"/>
    <w:tmpl w:val="B7606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E374926"/>
    <w:multiLevelType w:val="hybridMultilevel"/>
    <w:tmpl w:val="729A0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DF0E3D"/>
    <w:multiLevelType w:val="hybridMultilevel"/>
    <w:tmpl w:val="B8E81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2423D82"/>
    <w:multiLevelType w:val="hybridMultilevel"/>
    <w:tmpl w:val="D0E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0A71F9"/>
    <w:multiLevelType w:val="hybridMultilevel"/>
    <w:tmpl w:val="6494D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C8363F"/>
    <w:multiLevelType w:val="hybridMultilevel"/>
    <w:tmpl w:val="B4B2C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9B099D"/>
    <w:multiLevelType w:val="hybridMultilevel"/>
    <w:tmpl w:val="D4E4B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C1"/>
    <w:rsid w:val="00020876"/>
    <w:rsid w:val="00075569"/>
    <w:rsid w:val="000C3D32"/>
    <w:rsid w:val="000D2FB1"/>
    <w:rsid w:val="0013122E"/>
    <w:rsid w:val="00151E16"/>
    <w:rsid w:val="002147C3"/>
    <w:rsid w:val="00351DA9"/>
    <w:rsid w:val="00407192"/>
    <w:rsid w:val="00553D9D"/>
    <w:rsid w:val="005B6CC8"/>
    <w:rsid w:val="006F6329"/>
    <w:rsid w:val="00710BC9"/>
    <w:rsid w:val="007406E5"/>
    <w:rsid w:val="007C0E4D"/>
    <w:rsid w:val="00873BC0"/>
    <w:rsid w:val="00A13E80"/>
    <w:rsid w:val="00A40395"/>
    <w:rsid w:val="00A536B8"/>
    <w:rsid w:val="00A77697"/>
    <w:rsid w:val="00B03CC1"/>
    <w:rsid w:val="00B361A4"/>
    <w:rsid w:val="00B62EF7"/>
    <w:rsid w:val="00C05054"/>
    <w:rsid w:val="00C3756F"/>
    <w:rsid w:val="00CA4E1D"/>
    <w:rsid w:val="00CB6D38"/>
    <w:rsid w:val="00CD5185"/>
    <w:rsid w:val="00D46A61"/>
    <w:rsid w:val="00D75C0D"/>
    <w:rsid w:val="00E7030D"/>
    <w:rsid w:val="00EF39E0"/>
    <w:rsid w:val="00EF472E"/>
    <w:rsid w:val="00F110AF"/>
    <w:rsid w:val="00F707E2"/>
    <w:rsid w:val="00FA6141"/>
    <w:rsid w:val="00FB0A16"/>
    <w:rsid w:val="00FB2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C1"/>
    <w:pPr>
      <w:ind w:left="720"/>
      <w:contextualSpacing/>
    </w:pPr>
  </w:style>
  <w:style w:type="paragraph" w:styleId="BalloonText">
    <w:name w:val="Balloon Text"/>
    <w:basedOn w:val="Normal"/>
    <w:link w:val="BalloonTextChar"/>
    <w:uiPriority w:val="99"/>
    <w:semiHidden/>
    <w:unhideWhenUsed/>
    <w:rsid w:val="00020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876"/>
    <w:rPr>
      <w:rFonts w:ascii="Tahoma" w:hAnsi="Tahoma" w:cs="Tahoma"/>
      <w:sz w:val="16"/>
      <w:szCs w:val="16"/>
    </w:rPr>
  </w:style>
  <w:style w:type="paragraph" w:styleId="Caption">
    <w:name w:val="caption"/>
    <w:basedOn w:val="Normal"/>
    <w:next w:val="Normal"/>
    <w:uiPriority w:val="35"/>
    <w:unhideWhenUsed/>
    <w:qFormat/>
    <w:rsid w:val="00F707E2"/>
    <w:pPr>
      <w:spacing w:line="240" w:lineRule="auto"/>
    </w:pPr>
    <w:rPr>
      <w:b/>
      <w:bCs/>
      <w:color w:val="4F81BD" w:themeColor="accent1"/>
      <w:sz w:val="18"/>
      <w:szCs w:val="18"/>
    </w:rPr>
  </w:style>
  <w:style w:type="paragraph" w:styleId="Header">
    <w:name w:val="header"/>
    <w:basedOn w:val="Normal"/>
    <w:link w:val="HeaderChar"/>
    <w:uiPriority w:val="99"/>
    <w:unhideWhenUsed/>
    <w:rsid w:val="00553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9D"/>
  </w:style>
  <w:style w:type="paragraph" w:styleId="Footer">
    <w:name w:val="footer"/>
    <w:basedOn w:val="Normal"/>
    <w:link w:val="FooterChar"/>
    <w:uiPriority w:val="99"/>
    <w:unhideWhenUsed/>
    <w:rsid w:val="00553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C1"/>
    <w:pPr>
      <w:ind w:left="720"/>
      <w:contextualSpacing/>
    </w:pPr>
  </w:style>
  <w:style w:type="paragraph" w:styleId="BalloonText">
    <w:name w:val="Balloon Text"/>
    <w:basedOn w:val="Normal"/>
    <w:link w:val="BalloonTextChar"/>
    <w:uiPriority w:val="99"/>
    <w:semiHidden/>
    <w:unhideWhenUsed/>
    <w:rsid w:val="00020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876"/>
    <w:rPr>
      <w:rFonts w:ascii="Tahoma" w:hAnsi="Tahoma" w:cs="Tahoma"/>
      <w:sz w:val="16"/>
      <w:szCs w:val="16"/>
    </w:rPr>
  </w:style>
  <w:style w:type="paragraph" w:styleId="Caption">
    <w:name w:val="caption"/>
    <w:basedOn w:val="Normal"/>
    <w:next w:val="Normal"/>
    <w:uiPriority w:val="35"/>
    <w:unhideWhenUsed/>
    <w:qFormat/>
    <w:rsid w:val="00F707E2"/>
    <w:pPr>
      <w:spacing w:line="240" w:lineRule="auto"/>
    </w:pPr>
    <w:rPr>
      <w:b/>
      <w:bCs/>
      <w:color w:val="4F81BD" w:themeColor="accent1"/>
      <w:sz w:val="18"/>
      <w:szCs w:val="18"/>
    </w:rPr>
  </w:style>
  <w:style w:type="paragraph" w:styleId="Header">
    <w:name w:val="header"/>
    <w:basedOn w:val="Normal"/>
    <w:link w:val="HeaderChar"/>
    <w:uiPriority w:val="99"/>
    <w:unhideWhenUsed/>
    <w:rsid w:val="00553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9D"/>
  </w:style>
  <w:style w:type="paragraph" w:styleId="Footer">
    <w:name w:val="footer"/>
    <w:basedOn w:val="Normal"/>
    <w:link w:val="FooterChar"/>
    <w:uiPriority w:val="99"/>
    <w:unhideWhenUsed/>
    <w:rsid w:val="00553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C58C-9204-4A49-B626-B9181FE5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Glover, Jaymie</dc:creator>
  <cp:lastModifiedBy>Glover, Jaymie</cp:lastModifiedBy>
  <cp:revision>2</cp:revision>
  <dcterms:created xsi:type="dcterms:W3CDTF">2015-08-12T09:57:00Z</dcterms:created>
  <dcterms:modified xsi:type="dcterms:W3CDTF">2015-08-12T09:57:00Z</dcterms:modified>
</cp:coreProperties>
</file>