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5" w:rsidRDefault="00432B15" w:rsidP="00432B1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7576D4E7" wp14:editId="6AD2A869">
            <wp:extent cx="1131941" cy="704850"/>
            <wp:effectExtent l="0" t="0" r="0" b="0"/>
            <wp:docPr id="1" name="Picture 1" descr="The 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hsengland.sharepoint.com/TeamCentre/VisionandValues/PublishedDocuments/NHS%20England%20logo%20A4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4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15" w:rsidRDefault="00432B15" w:rsidP="00D0637A">
      <w:pPr>
        <w:pStyle w:val="Title"/>
      </w:pPr>
    </w:p>
    <w:p w:rsidR="00D0637A" w:rsidRDefault="00D0637A" w:rsidP="00D0637A">
      <w:pPr>
        <w:pStyle w:val="Title"/>
      </w:pPr>
      <w:r w:rsidRPr="00D0637A">
        <w:t>Accessible Information Stan</w:t>
      </w:r>
      <w:r w:rsidR="00A63A4C">
        <w:t xml:space="preserve">dard Review: Survey for support, supplier and representative </w:t>
      </w:r>
      <w:r w:rsidRPr="00D0637A">
        <w:t xml:space="preserve">organisations </w:t>
      </w:r>
    </w:p>
    <w:p w:rsidR="001A32DF" w:rsidRDefault="001A32DF" w:rsidP="00D0637A"/>
    <w:p w:rsidR="00FA13DD" w:rsidRPr="00F0223B" w:rsidRDefault="00FA13DD" w:rsidP="00FA13DD">
      <w:pPr>
        <w:pStyle w:val="Heading1"/>
      </w:pPr>
      <w:r w:rsidRPr="00F0223B">
        <w:t xml:space="preserve">Introduction </w:t>
      </w: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 xml:space="preserve">The </w:t>
      </w:r>
      <w:hyperlink r:id="rId10" w:history="1">
        <w:r w:rsidRPr="00F0223B">
          <w:rPr>
            <w:iCs/>
            <w:color w:val="0000FF" w:themeColor="hyperlink"/>
            <w:szCs w:val="24"/>
            <w:u w:val="single"/>
          </w:rPr>
          <w:t>Accessible Information Standard</w:t>
        </w:r>
      </w:hyperlink>
      <w:r w:rsidRPr="00F0223B">
        <w:rPr>
          <w:iCs/>
          <w:szCs w:val="24"/>
        </w:rPr>
        <w:t xml:space="preserve"> was published by NHS England, following approval as a new ‘information standard’ for the NHS and adult social care system, in July 2015. Officially called </w:t>
      </w:r>
      <w:hyperlink r:id="rId11" w:history="1">
        <w:r w:rsidRPr="00F0223B">
          <w:rPr>
            <w:iCs/>
            <w:color w:val="0000FF" w:themeColor="hyperlink"/>
            <w:szCs w:val="24"/>
            <w:u w:val="single"/>
          </w:rPr>
          <w:t>SCCI1605 Accessible Information</w:t>
        </w:r>
      </w:hyperlink>
      <w:r w:rsidRPr="00F0223B">
        <w:rPr>
          <w:iCs/>
          <w:szCs w:val="24"/>
        </w:rPr>
        <w:t>, the Accessible Information Standard (‘the Standard’) directs and defines a specific, consistent approach to identifying, recording, flagging, sharing and meeting individuals’ information and communication support needs, where those needs relate to a disability</w:t>
      </w:r>
      <w:r w:rsidR="00EC0527" w:rsidRPr="00F0223B">
        <w:rPr>
          <w:iCs/>
          <w:szCs w:val="24"/>
        </w:rPr>
        <w:t>, impairment</w:t>
      </w:r>
      <w:r w:rsidRPr="00F0223B">
        <w:rPr>
          <w:iCs/>
          <w:szCs w:val="24"/>
        </w:rPr>
        <w:t xml:space="preserve"> or sensory loss. </w:t>
      </w: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>By law (</w:t>
      </w:r>
      <w:hyperlink r:id="rId12" w:history="1">
        <w:r w:rsidRPr="00F0223B">
          <w:rPr>
            <w:iCs/>
            <w:color w:val="0000FF" w:themeColor="hyperlink"/>
            <w:szCs w:val="24"/>
            <w:u w:val="single"/>
          </w:rPr>
          <w:t>section 250 of the Health and Social Care Act 2012</w:t>
        </w:r>
      </w:hyperlink>
      <w:r w:rsidRPr="00F0223B">
        <w:rPr>
          <w:iCs/>
          <w:szCs w:val="24"/>
        </w:rPr>
        <w:t>), from 1</w:t>
      </w:r>
      <w:r w:rsidRPr="00F0223B">
        <w:rPr>
          <w:iCs/>
          <w:szCs w:val="24"/>
          <w:vertAlign w:val="superscript"/>
        </w:rPr>
        <w:t>st</w:t>
      </w:r>
      <w:r w:rsidRPr="00F0223B">
        <w:rPr>
          <w:iCs/>
          <w:szCs w:val="24"/>
        </w:rPr>
        <w:t xml:space="preserve"> August 2016 onwards, all organisations that provide NHS care or</w:t>
      </w:r>
      <w:r w:rsidR="00EC0527" w:rsidRPr="00F0223B">
        <w:rPr>
          <w:iCs/>
          <w:szCs w:val="24"/>
        </w:rPr>
        <w:t xml:space="preserve"> publicly-funded</w:t>
      </w:r>
      <w:r w:rsidRPr="00F0223B">
        <w:rPr>
          <w:iCs/>
          <w:szCs w:val="24"/>
        </w:rPr>
        <w:t xml:space="preserve"> adult social care mus</w:t>
      </w:r>
      <w:r w:rsidR="00432B15">
        <w:rPr>
          <w:iCs/>
          <w:szCs w:val="24"/>
        </w:rPr>
        <w:t xml:space="preserve">t follow the Standard in full. </w:t>
      </w:r>
      <w:r w:rsidRPr="00F0223B">
        <w:rPr>
          <w:iCs/>
          <w:szCs w:val="24"/>
        </w:rPr>
        <w:t>Organisations that commission NHS care and / or</w:t>
      </w:r>
      <w:r w:rsidR="00EC0527" w:rsidRPr="00F0223B">
        <w:rPr>
          <w:iCs/>
          <w:szCs w:val="24"/>
        </w:rPr>
        <w:t xml:space="preserve"> publicly</w:t>
      </w:r>
      <w:r w:rsidR="00EC0527" w:rsidRPr="00D20E55">
        <w:rPr>
          <w:iCs/>
          <w:szCs w:val="24"/>
        </w:rPr>
        <w:t>-funded</w:t>
      </w:r>
      <w:r w:rsidRPr="00D20E55">
        <w:rPr>
          <w:iCs/>
          <w:szCs w:val="24"/>
        </w:rPr>
        <w:t xml:space="preserve"> adult social care, for example Clinical Commissioning Groups (CCGs)</w:t>
      </w:r>
      <w:r w:rsidR="00337057" w:rsidRPr="00D20E55">
        <w:rPr>
          <w:iCs/>
          <w:szCs w:val="24"/>
        </w:rPr>
        <w:t xml:space="preserve"> and local authorities</w:t>
      </w:r>
      <w:r w:rsidRPr="00D20E55">
        <w:rPr>
          <w:iCs/>
          <w:szCs w:val="24"/>
        </w:rPr>
        <w:t>, must</w:t>
      </w:r>
      <w:r w:rsidRPr="00F0223B">
        <w:rPr>
          <w:iCs/>
          <w:szCs w:val="24"/>
        </w:rPr>
        <w:t xml:space="preserve"> also support implementation of the Standard by provider organisations.</w:t>
      </w: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 xml:space="preserve">This survey is part of the post-implementation review of the Standard. The purpose of the review is to assess the impact of the Standard and ensure that it is, and continues to be, ‘fit for purpose’. </w:t>
      </w: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 xml:space="preserve">Following the review, all of the feedback will be analysed and a report will be produced. Depending on the findings, revised versions of the Specification and / or Implementation Guidance for the Standard might be issued. However, there will be no substantive changes to the overall scope of the Standard. </w:t>
      </w:r>
    </w:p>
    <w:p w:rsidR="00EC0527" w:rsidRPr="00F0223B" w:rsidRDefault="00EC0527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EC0527" w:rsidRPr="00F0223B" w:rsidRDefault="00EC0527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 xml:space="preserve">Thank you for taking the time to contribute, we appreciate your feedback. </w:t>
      </w:r>
    </w:p>
    <w:p w:rsidR="00FA13DD" w:rsidRPr="00F0223B" w:rsidRDefault="00FA13DD" w:rsidP="00FA13DD">
      <w:pPr>
        <w:outlineLvl w:val="0"/>
        <w:rPr>
          <w:iCs/>
          <w:szCs w:val="24"/>
        </w:rPr>
      </w:pPr>
    </w:p>
    <w:p w:rsidR="00FA13DD" w:rsidRPr="00F0223B" w:rsidRDefault="00DC7D6F" w:rsidP="00FA13DD">
      <w:pPr>
        <w:pStyle w:val="Heading1"/>
      </w:pPr>
      <w:r>
        <w:t>Survey overview</w:t>
      </w:r>
    </w:p>
    <w:p w:rsidR="00FA13DD" w:rsidRPr="00F0223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DC7D6F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>These questions are for voluntary organisations, patient groups, local Healthwatch</w:t>
      </w:r>
      <w:r w:rsidR="00EC0527" w:rsidRPr="00F0223B">
        <w:rPr>
          <w:iCs/>
          <w:szCs w:val="24"/>
        </w:rPr>
        <w:t xml:space="preserve">, professional representative bodies, </w:t>
      </w:r>
      <w:r w:rsidRPr="00F0223B">
        <w:rPr>
          <w:iCs/>
          <w:szCs w:val="24"/>
        </w:rPr>
        <w:t xml:space="preserve">communication professionals, </w:t>
      </w:r>
      <w:r w:rsidR="00EC0527" w:rsidRPr="00F0223B">
        <w:rPr>
          <w:iCs/>
          <w:szCs w:val="24"/>
        </w:rPr>
        <w:t xml:space="preserve">IT system or software suppliers, </w:t>
      </w:r>
      <w:r w:rsidRPr="00F0223B">
        <w:rPr>
          <w:iCs/>
          <w:szCs w:val="24"/>
        </w:rPr>
        <w:t xml:space="preserve">and other organisations with an interest in the Standard. </w:t>
      </w:r>
    </w:p>
    <w:p w:rsidR="00DC7D6F" w:rsidRDefault="00DC7D6F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7A69CB" w:rsidRDefault="00FA13DD" w:rsidP="00FA13DD">
      <w:pPr>
        <w:numPr>
          <w:ilvl w:val="1"/>
          <w:numId w:val="0"/>
        </w:numPr>
        <w:outlineLvl w:val="1"/>
        <w:rPr>
          <w:iCs/>
          <w:szCs w:val="24"/>
        </w:rPr>
      </w:pPr>
      <w:r w:rsidRPr="00F0223B">
        <w:rPr>
          <w:iCs/>
          <w:szCs w:val="24"/>
        </w:rPr>
        <w:t xml:space="preserve">There are other surveys for patients, service users, carers and parents, and for health and care professionals, and teams or organisations providing or commissioning </w:t>
      </w:r>
      <w:r w:rsidR="00432B15">
        <w:rPr>
          <w:iCs/>
          <w:szCs w:val="24"/>
        </w:rPr>
        <w:t>NHS care</w:t>
      </w:r>
      <w:r w:rsidR="00DC7D6F" w:rsidRPr="00DC7D6F">
        <w:rPr>
          <w:iCs/>
          <w:szCs w:val="24"/>
        </w:rPr>
        <w:t xml:space="preserve"> or publicly-funded </w:t>
      </w:r>
      <w:r w:rsidR="00432B15">
        <w:rPr>
          <w:iCs/>
          <w:szCs w:val="24"/>
        </w:rPr>
        <w:t>adult social care.</w:t>
      </w:r>
    </w:p>
    <w:p w:rsidR="007A69CB" w:rsidRDefault="007A69CB" w:rsidP="00FA13DD">
      <w:pPr>
        <w:numPr>
          <w:ilvl w:val="1"/>
          <w:numId w:val="0"/>
        </w:numPr>
        <w:outlineLvl w:val="1"/>
        <w:rPr>
          <w:iCs/>
          <w:szCs w:val="24"/>
        </w:rPr>
      </w:pPr>
    </w:p>
    <w:p w:rsidR="00DC7D6F" w:rsidRPr="00337057" w:rsidRDefault="00EC0527" w:rsidP="00FA13DD">
      <w:pPr>
        <w:numPr>
          <w:ilvl w:val="1"/>
          <w:numId w:val="0"/>
        </w:numPr>
        <w:outlineLvl w:val="1"/>
        <w:rPr>
          <w:iCs/>
        </w:rPr>
      </w:pPr>
      <w:r w:rsidRPr="00F0223B">
        <w:t xml:space="preserve">All surveys are </w:t>
      </w:r>
      <w:r w:rsidRPr="00D20E55">
        <w:t>anonymous</w:t>
      </w:r>
      <w:r w:rsidR="00F0223B" w:rsidRPr="00D20E55">
        <w:t xml:space="preserve"> and all questions are optional, or there is a ‘prefer not to say’ option</w:t>
      </w:r>
      <w:r w:rsidRPr="00D20E55">
        <w:t>.</w:t>
      </w:r>
      <w:r w:rsidR="007A69CB" w:rsidRPr="00D20E55">
        <w:rPr>
          <w:iCs/>
        </w:rPr>
        <w:t xml:space="preserve"> If you would also like to share good practice, a case study or the collated views of your members </w:t>
      </w:r>
      <w:r w:rsidR="00337057" w:rsidRPr="00D20E55">
        <w:rPr>
          <w:iCs/>
        </w:rPr>
        <w:t xml:space="preserve">or those you represent </w:t>
      </w:r>
      <w:r w:rsidR="007A69CB" w:rsidRPr="00D20E55">
        <w:rPr>
          <w:iCs/>
        </w:rPr>
        <w:t>please email</w:t>
      </w:r>
      <w:r w:rsidR="007A69CB" w:rsidRPr="00DC7D6F">
        <w:rPr>
          <w:iCs/>
        </w:rPr>
        <w:t xml:space="preserve"> </w:t>
      </w:r>
      <w:hyperlink r:id="rId13" w:history="1">
        <w:r w:rsidR="007A69CB" w:rsidRPr="00DC7D6F">
          <w:rPr>
            <w:rStyle w:val="Hyperlink"/>
            <w:rFonts w:eastAsiaTheme="majorEastAsia"/>
          </w:rPr>
          <w:t>england.nhs.participation@nhs.net</w:t>
        </w:r>
      </w:hyperlink>
      <w:r w:rsidR="00DC7D6F" w:rsidRPr="00DC7D6F">
        <w:rPr>
          <w:iCs/>
        </w:rPr>
        <w:t>.</w:t>
      </w:r>
    </w:p>
    <w:p w:rsidR="00DC7D6F" w:rsidRDefault="00DC7D6F" w:rsidP="00432B15">
      <w:pPr>
        <w:rPr>
          <w:iCs/>
        </w:rPr>
      </w:pPr>
      <w:r w:rsidRPr="00DC7D6F">
        <w:rPr>
          <w:iCs/>
        </w:rPr>
        <w:lastRenderedPageBreak/>
        <w:t xml:space="preserve">Please </w:t>
      </w:r>
      <w:r w:rsidRPr="00432B15">
        <w:rPr>
          <w:iCs/>
        </w:rPr>
        <w:t>ensure you complete and return your survey before the deadline of 10</w:t>
      </w:r>
      <w:r w:rsidRPr="00432B15">
        <w:rPr>
          <w:iCs/>
          <w:vertAlign w:val="superscript"/>
        </w:rPr>
        <w:t>th</w:t>
      </w:r>
      <w:r w:rsidRPr="00432B15">
        <w:rPr>
          <w:iCs/>
        </w:rPr>
        <w:t xml:space="preserve"> March 2017.</w:t>
      </w:r>
    </w:p>
    <w:p w:rsidR="00432B15" w:rsidRPr="00432B15" w:rsidRDefault="00432B15" w:rsidP="00432B15">
      <w:pPr>
        <w:rPr>
          <w:iCs/>
        </w:rPr>
      </w:pPr>
    </w:p>
    <w:p w:rsidR="00DC7D6F" w:rsidRDefault="00DC7D6F" w:rsidP="00DC7D6F">
      <w:pPr>
        <w:pStyle w:val="Heading1"/>
      </w:pPr>
      <w:r>
        <w:t>Survey questions</w:t>
      </w:r>
    </w:p>
    <w:p w:rsidR="00DC7D6F" w:rsidRPr="00DC7D6F" w:rsidRDefault="00DC7D6F" w:rsidP="00DC7D6F"/>
    <w:p w:rsidR="00DC7D6F" w:rsidRDefault="00EC0527" w:rsidP="00D0637A">
      <w:pPr>
        <w:pStyle w:val="ListParagraph"/>
        <w:numPr>
          <w:ilvl w:val="0"/>
          <w:numId w:val="2"/>
        </w:numPr>
      </w:pPr>
      <w:r w:rsidRPr="00F0223B">
        <w:t>Overall, w</w:t>
      </w:r>
      <w:r w:rsidR="00D0637A" w:rsidRPr="00F0223B">
        <w:t xml:space="preserve">hat impact do you think the Accessible Information Standard has had? </w:t>
      </w:r>
    </w:p>
    <w:p w:rsidR="00432B15" w:rsidRDefault="00432B15" w:rsidP="00DC7D6F">
      <w:pPr>
        <w:pStyle w:val="ListParagraph"/>
        <w:numPr>
          <w:ilvl w:val="0"/>
          <w:numId w:val="7"/>
        </w:numPr>
        <w:outlineLvl w:val="1"/>
        <w:sectPr w:rsidR="00432B15" w:rsidSect="00AF5975">
          <w:headerReference w:type="default" r:id="rId14"/>
          <w:footerReference w:type="default" r:id="rId15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p w:rsidR="00DC7D6F" w:rsidRDefault="00D20E55" w:rsidP="00DC7D6F">
      <w:pPr>
        <w:pStyle w:val="ListParagraph"/>
        <w:numPr>
          <w:ilvl w:val="0"/>
          <w:numId w:val="7"/>
        </w:numPr>
        <w:outlineLvl w:val="1"/>
      </w:pPr>
      <w:r>
        <w:lastRenderedPageBreak/>
        <w:t>Very g</w:t>
      </w:r>
      <w:r w:rsidR="00DC7D6F" w:rsidRPr="00304112">
        <w:t>ood</w:t>
      </w:r>
    </w:p>
    <w:p w:rsidR="00DC7D6F" w:rsidRDefault="00DC7D6F" w:rsidP="00DC7D6F">
      <w:pPr>
        <w:pStyle w:val="ListParagraph"/>
        <w:numPr>
          <w:ilvl w:val="0"/>
          <w:numId w:val="7"/>
        </w:numPr>
        <w:outlineLvl w:val="1"/>
      </w:pPr>
      <w:r w:rsidRPr="00304112">
        <w:t>Good</w:t>
      </w:r>
    </w:p>
    <w:p w:rsidR="00DC7D6F" w:rsidRDefault="00DC7D6F" w:rsidP="00DC7D6F">
      <w:pPr>
        <w:pStyle w:val="ListParagraph"/>
        <w:numPr>
          <w:ilvl w:val="0"/>
          <w:numId w:val="7"/>
        </w:numPr>
        <w:outlineLvl w:val="1"/>
      </w:pPr>
      <w:r w:rsidRPr="00304112">
        <w:t>Neither good or bad (neutral)</w:t>
      </w:r>
    </w:p>
    <w:p w:rsidR="00DC7D6F" w:rsidRDefault="00DC7D6F" w:rsidP="00DC7D6F">
      <w:pPr>
        <w:pStyle w:val="ListParagraph"/>
        <w:numPr>
          <w:ilvl w:val="0"/>
          <w:numId w:val="7"/>
        </w:numPr>
        <w:outlineLvl w:val="1"/>
      </w:pPr>
      <w:r w:rsidRPr="00304112">
        <w:lastRenderedPageBreak/>
        <w:t>Bad</w:t>
      </w:r>
    </w:p>
    <w:p w:rsidR="00DC7D6F" w:rsidRDefault="00D20E55" w:rsidP="00DC7D6F">
      <w:pPr>
        <w:pStyle w:val="ListParagraph"/>
        <w:numPr>
          <w:ilvl w:val="0"/>
          <w:numId w:val="7"/>
        </w:numPr>
        <w:outlineLvl w:val="1"/>
      </w:pPr>
      <w:r>
        <w:t>Very b</w:t>
      </w:r>
      <w:r w:rsidR="00DC7D6F" w:rsidRPr="00304112">
        <w:t>ad</w:t>
      </w:r>
    </w:p>
    <w:p w:rsidR="00D0637A" w:rsidRPr="000520BE" w:rsidRDefault="00DC7D6F" w:rsidP="00DC7D6F">
      <w:pPr>
        <w:pStyle w:val="ListParagraph"/>
        <w:numPr>
          <w:ilvl w:val="0"/>
          <w:numId w:val="7"/>
        </w:numPr>
        <w:outlineLvl w:val="1"/>
      </w:pPr>
      <w:r w:rsidRPr="00304112">
        <w:t>Prefer not to say</w:t>
      </w:r>
    </w:p>
    <w:p w:rsidR="00432B15" w:rsidRDefault="00432B15" w:rsidP="009616CB">
      <w:pPr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81"/>
        </w:sectPr>
      </w:pPr>
    </w:p>
    <w:p w:rsidR="009616CB" w:rsidRDefault="009616CB" w:rsidP="009616CB"/>
    <w:p w:rsidR="00D20E55" w:rsidRDefault="00D20E55" w:rsidP="00D20E55">
      <w:pPr>
        <w:pStyle w:val="ListParagraph"/>
        <w:numPr>
          <w:ilvl w:val="0"/>
          <w:numId w:val="2"/>
        </w:numPr>
      </w:pPr>
      <w:r w:rsidRPr="00F0223B">
        <w:t xml:space="preserve">Please explain your answer to question </w:t>
      </w:r>
      <w:r>
        <w:t>one</w:t>
      </w:r>
      <w:r w:rsidRPr="00F0223B">
        <w:t xml:space="preserve">. </w:t>
      </w:r>
    </w:p>
    <w:p w:rsidR="00D20E55" w:rsidRDefault="00D20E55" w:rsidP="00D20E55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E55" w:rsidRDefault="00D20E55" w:rsidP="00D20E55">
      <w:pPr>
        <w:pStyle w:val="ListParagraph"/>
        <w:ind w:left="360"/>
      </w:pPr>
    </w:p>
    <w:p w:rsidR="00DC7D6F" w:rsidRDefault="00EC0527" w:rsidP="00D0637A">
      <w:pPr>
        <w:pStyle w:val="ListParagraph"/>
        <w:numPr>
          <w:ilvl w:val="0"/>
          <w:numId w:val="2"/>
        </w:numPr>
      </w:pPr>
      <w:r w:rsidRPr="00F0223B">
        <w:t>What impact has the Standard had on you / your organisation?</w:t>
      </w:r>
    </w:p>
    <w:p w:rsidR="00432B15" w:rsidRDefault="00432B15" w:rsidP="00DC7D6F">
      <w:pPr>
        <w:pStyle w:val="ListParagraph"/>
        <w:numPr>
          <w:ilvl w:val="0"/>
          <w:numId w:val="8"/>
        </w:numPr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lastRenderedPageBreak/>
        <w:t>A significant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t>Some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t>Not much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lastRenderedPageBreak/>
        <w:t>No impact</w:t>
      </w:r>
    </w:p>
    <w:p w:rsidR="00DC7D6F" w:rsidRDefault="00D20E55" w:rsidP="00DC7D6F">
      <w:pPr>
        <w:pStyle w:val="ListParagraph"/>
        <w:numPr>
          <w:ilvl w:val="0"/>
          <w:numId w:val="8"/>
        </w:numPr>
      </w:pPr>
      <w:r>
        <w:t>Prefer not to s</w:t>
      </w:r>
      <w:r w:rsidR="00DC7D6F" w:rsidRPr="00DC7D6F">
        <w:t>ay</w:t>
      </w:r>
    </w:p>
    <w:p w:rsidR="00432B15" w:rsidRDefault="00432B15" w:rsidP="00EC0527">
      <w:pPr>
        <w:pStyle w:val="ListParagraph"/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81"/>
        </w:sectPr>
      </w:pPr>
    </w:p>
    <w:p w:rsidR="00EC0527" w:rsidRPr="00F0223B" w:rsidRDefault="00EC0527" w:rsidP="00EC0527">
      <w:pPr>
        <w:pStyle w:val="ListParagraph"/>
      </w:pPr>
    </w:p>
    <w:p w:rsidR="00432B15" w:rsidRDefault="00EC0527" w:rsidP="00D0637A">
      <w:pPr>
        <w:pStyle w:val="ListParagraph"/>
        <w:numPr>
          <w:ilvl w:val="0"/>
          <w:numId w:val="2"/>
        </w:numPr>
      </w:pPr>
      <w:r w:rsidRPr="00F0223B">
        <w:t xml:space="preserve">Please explain your answer to question </w:t>
      </w:r>
      <w:r w:rsidR="00D20E55">
        <w:t>three</w:t>
      </w:r>
      <w:r w:rsidRPr="00F0223B">
        <w:t xml:space="preserve">. </w:t>
      </w:r>
    </w:p>
    <w:p w:rsidR="00432B15" w:rsidRDefault="00432B15" w:rsidP="00432B15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527" w:rsidRDefault="00EC0527" w:rsidP="00EC0527">
      <w:pPr>
        <w:pStyle w:val="ListParagraph"/>
      </w:pPr>
    </w:p>
    <w:p w:rsidR="00DC7D6F" w:rsidRDefault="00F0223B" w:rsidP="00D0637A">
      <w:pPr>
        <w:pStyle w:val="ListParagraph"/>
        <w:numPr>
          <w:ilvl w:val="0"/>
          <w:numId w:val="2"/>
        </w:numPr>
      </w:pPr>
      <w:r>
        <w:t xml:space="preserve">What impact has the Standard had on your members / those you represent? </w:t>
      </w:r>
    </w:p>
    <w:p w:rsidR="00432B15" w:rsidRDefault="00432B15" w:rsidP="00DC7D6F">
      <w:pPr>
        <w:pStyle w:val="ListParagraph"/>
        <w:numPr>
          <w:ilvl w:val="0"/>
          <w:numId w:val="8"/>
        </w:numPr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lastRenderedPageBreak/>
        <w:t>A significant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t>Some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t>Not much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 w:rsidRPr="00DC7D6F">
        <w:lastRenderedPageBreak/>
        <w:t>No impact</w:t>
      </w:r>
    </w:p>
    <w:p w:rsidR="00DC7D6F" w:rsidRDefault="00DC7D6F" w:rsidP="00DC7D6F">
      <w:pPr>
        <w:pStyle w:val="ListParagraph"/>
        <w:numPr>
          <w:ilvl w:val="0"/>
          <w:numId w:val="8"/>
        </w:numPr>
      </w:pPr>
      <w:r>
        <w:t>Not applicable</w:t>
      </w:r>
    </w:p>
    <w:p w:rsidR="00DC7D6F" w:rsidRDefault="00D20E55" w:rsidP="00DC7D6F">
      <w:pPr>
        <w:pStyle w:val="ListParagraph"/>
        <w:numPr>
          <w:ilvl w:val="0"/>
          <w:numId w:val="8"/>
        </w:numPr>
      </w:pPr>
      <w:r>
        <w:t>Prefer not to s</w:t>
      </w:r>
      <w:r w:rsidR="00DC7D6F" w:rsidRPr="00DC7D6F">
        <w:t>ay</w:t>
      </w:r>
    </w:p>
    <w:p w:rsidR="00432B15" w:rsidRDefault="00432B15" w:rsidP="00DC7D6F">
      <w:pPr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81"/>
        </w:sectPr>
      </w:pPr>
    </w:p>
    <w:p w:rsidR="00F0223B" w:rsidRDefault="00F0223B" w:rsidP="00DC7D6F"/>
    <w:p w:rsidR="00F0223B" w:rsidRDefault="00F0223B" w:rsidP="00F0223B">
      <w:pPr>
        <w:pStyle w:val="ListParagraph"/>
        <w:numPr>
          <w:ilvl w:val="0"/>
          <w:numId w:val="2"/>
        </w:numPr>
      </w:pPr>
      <w:r w:rsidRPr="00F0223B">
        <w:t xml:space="preserve">Please explain your answer to question </w:t>
      </w:r>
      <w:r w:rsidR="00D20E55">
        <w:t>five</w:t>
      </w:r>
      <w:r w:rsidRPr="00F0223B">
        <w:t xml:space="preserve">. </w:t>
      </w:r>
    </w:p>
    <w:p w:rsidR="00432B15" w:rsidRDefault="00432B15" w:rsidP="00432B15">
      <w:pPr>
        <w:pStyle w:val="ListParagraph"/>
        <w:ind w:left="360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23B" w:rsidRDefault="00F0223B" w:rsidP="00F0223B">
      <w:pPr>
        <w:pStyle w:val="ListParagraph"/>
      </w:pPr>
    </w:p>
    <w:p w:rsidR="00DC7D6F" w:rsidRPr="00D20E55" w:rsidRDefault="00D0637A" w:rsidP="00D0637A">
      <w:pPr>
        <w:pStyle w:val="ListParagraph"/>
        <w:numPr>
          <w:ilvl w:val="0"/>
          <w:numId w:val="2"/>
        </w:numPr>
      </w:pPr>
      <w:r w:rsidRPr="007129BE">
        <w:t>Based</w:t>
      </w:r>
      <w:r w:rsidRPr="005B79CC">
        <w:t xml:space="preserve"> on your experience</w:t>
      </w:r>
      <w:r>
        <w:t xml:space="preserve"> / the experience of those you represent</w:t>
      </w:r>
      <w:r w:rsidRPr="005B79CC">
        <w:t xml:space="preserve">, what </w:t>
      </w:r>
      <w:r>
        <w:t>impact</w:t>
      </w:r>
      <w:r w:rsidRPr="005B79CC">
        <w:t xml:space="preserve"> has the Standard </w:t>
      </w:r>
      <w:r>
        <w:t>had on</w:t>
      </w:r>
      <w:r w:rsidRPr="005B79CC">
        <w:t xml:space="preserve"> patients, service users, carers or parents with information and / or </w:t>
      </w:r>
      <w:r w:rsidRPr="00D20E55">
        <w:t xml:space="preserve">communication needs relating to a disability, impairment or sensory loss? </w:t>
      </w:r>
    </w:p>
    <w:p w:rsidR="00432B15" w:rsidRPr="00D20E55" w:rsidRDefault="00432B15" w:rsidP="00DC7D6F">
      <w:pPr>
        <w:pStyle w:val="ListParagraph"/>
        <w:numPr>
          <w:ilvl w:val="0"/>
          <w:numId w:val="8"/>
        </w:numPr>
        <w:sectPr w:rsidR="00432B15" w:rsidRPr="00D20E55" w:rsidSect="00432B15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p w:rsidR="00DC7D6F" w:rsidRPr="00D20E55" w:rsidRDefault="00DC7D6F" w:rsidP="00DC7D6F">
      <w:pPr>
        <w:pStyle w:val="ListParagraph"/>
        <w:numPr>
          <w:ilvl w:val="0"/>
          <w:numId w:val="8"/>
        </w:numPr>
      </w:pPr>
      <w:r w:rsidRPr="00D20E55">
        <w:lastRenderedPageBreak/>
        <w:t>A significant impact</w:t>
      </w:r>
    </w:p>
    <w:p w:rsidR="00DC7D6F" w:rsidRPr="00D20E55" w:rsidRDefault="00DC7D6F" w:rsidP="00DC7D6F">
      <w:pPr>
        <w:pStyle w:val="ListParagraph"/>
        <w:numPr>
          <w:ilvl w:val="0"/>
          <w:numId w:val="8"/>
        </w:numPr>
      </w:pPr>
      <w:r w:rsidRPr="00D20E55">
        <w:t>Some impact</w:t>
      </w:r>
    </w:p>
    <w:p w:rsidR="00DC7D6F" w:rsidRPr="00D20E55" w:rsidRDefault="00DC7D6F" w:rsidP="00DC7D6F">
      <w:pPr>
        <w:pStyle w:val="ListParagraph"/>
        <w:numPr>
          <w:ilvl w:val="0"/>
          <w:numId w:val="8"/>
        </w:numPr>
      </w:pPr>
      <w:r w:rsidRPr="00D20E55">
        <w:t>Not much impact</w:t>
      </w:r>
    </w:p>
    <w:p w:rsidR="00DC7D6F" w:rsidRPr="00D20E55" w:rsidRDefault="00DC7D6F" w:rsidP="00DC7D6F">
      <w:pPr>
        <w:pStyle w:val="ListParagraph"/>
        <w:numPr>
          <w:ilvl w:val="0"/>
          <w:numId w:val="8"/>
        </w:numPr>
      </w:pPr>
      <w:r w:rsidRPr="00D20E55">
        <w:lastRenderedPageBreak/>
        <w:t>No impact</w:t>
      </w:r>
    </w:p>
    <w:p w:rsidR="00337057" w:rsidRPr="00D20E55" w:rsidRDefault="00337057" w:rsidP="00DC7D6F">
      <w:pPr>
        <w:pStyle w:val="ListParagraph"/>
        <w:numPr>
          <w:ilvl w:val="0"/>
          <w:numId w:val="8"/>
        </w:numPr>
      </w:pPr>
      <w:r w:rsidRPr="00D20E55">
        <w:t>Do not know</w:t>
      </w:r>
    </w:p>
    <w:p w:rsidR="00DC7D6F" w:rsidRDefault="00D20E55" w:rsidP="00DC7D6F">
      <w:pPr>
        <w:pStyle w:val="ListParagraph"/>
        <w:numPr>
          <w:ilvl w:val="0"/>
          <w:numId w:val="8"/>
        </w:numPr>
      </w:pPr>
      <w:r>
        <w:t>Prefer not to s</w:t>
      </w:r>
      <w:r w:rsidR="00DC7D6F" w:rsidRPr="00DC7D6F">
        <w:t>ay</w:t>
      </w:r>
    </w:p>
    <w:p w:rsidR="00432B15" w:rsidRDefault="00432B15" w:rsidP="00D0637A">
      <w:pPr>
        <w:pStyle w:val="ListParagraph"/>
        <w:sectPr w:rsidR="00432B15" w:rsidSect="00337057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81"/>
        </w:sectPr>
      </w:pPr>
    </w:p>
    <w:p w:rsidR="00D0637A" w:rsidRDefault="00D0637A" w:rsidP="00D0637A">
      <w:pPr>
        <w:pStyle w:val="ListParagraph"/>
      </w:pPr>
    </w:p>
    <w:p w:rsidR="00D0637A" w:rsidRDefault="00D0637A" w:rsidP="00D0637A">
      <w:pPr>
        <w:pStyle w:val="ListParagraph"/>
        <w:numPr>
          <w:ilvl w:val="0"/>
          <w:numId w:val="2"/>
        </w:numPr>
      </w:pPr>
      <w:r>
        <w:t xml:space="preserve">Please explain your answer to question </w:t>
      </w:r>
      <w:r w:rsidR="00F0223B">
        <w:t>s</w:t>
      </w:r>
      <w:r w:rsidR="00D20E55">
        <w:t>even</w:t>
      </w:r>
      <w:r>
        <w:t xml:space="preserve">. </w:t>
      </w:r>
    </w:p>
    <w:p w:rsidR="00D0637A" w:rsidRDefault="00432B15" w:rsidP="002D2AE7">
      <w:pPr>
        <w:pStyle w:val="ListParagraph"/>
        <w:ind w:left="360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C7D6F" w:rsidRDefault="00D0637A" w:rsidP="00DC7D6F">
      <w:pPr>
        <w:pStyle w:val="ListParagraph"/>
        <w:numPr>
          <w:ilvl w:val="0"/>
          <w:numId w:val="2"/>
        </w:numPr>
      </w:pPr>
      <w:r w:rsidRPr="007129BE">
        <w:lastRenderedPageBreak/>
        <w:t>Based</w:t>
      </w:r>
      <w:r>
        <w:t xml:space="preserve"> on your experience / the experience of those you represent, what impact has the Standard had on NHS and / or adult social care commissioners and providers? </w:t>
      </w:r>
    </w:p>
    <w:p w:rsidR="00432B15" w:rsidRDefault="00432B15" w:rsidP="00DC7D6F">
      <w:pPr>
        <w:pStyle w:val="ListParagraph"/>
        <w:numPr>
          <w:ilvl w:val="0"/>
          <w:numId w:val="8"/>
        </w:numPr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p w:rsidR="00DC7D6F" w:rsidRPr="00337057" w:rsidRDefault="00DC7D6F" w:rsidP="00DC7D6F">
      <w:pPr>
        <w:pStyle w:val="ListParagraph"/>
        <w:numPr>
          <w:ilvl w:val="0"/>
          <w:numId w:val="8"/>
        </w:numPr>
      </w:pPr>
      <w:r w:rsidRPr="00337057">
        <w:lastRenderedPageBreak/>
        <w:t>A significant impact</w:t>
      </w:r>
    </w:p>
    <w:p w:rsidR="00DC7D6F" w:rsidRPr="00337057" w:rsidRDefault="00DC7D6F" w:rsidP="00DC7D6F">
      <w:pPr>
        <w:pStyle w:val="ListParagraph"/>
        <w:numPr>
          <w:ilvl w:val="0"/>
          <w:numId w:val="8"/>
        </w:numPr>
      </w:pPr>
      <w:r w:rsidRPr="00337057">
        <w:t>Some impact</w:t>
      </w:r>
    </w:p>
    <w:p w:rsidR="00DC7D6F" w:rsidRPr="00337057" w:rsidRDefault="00DC7D6F" w:rsidP="00DC7D6F">
      <w:pPr>
        <w:pStyle w:val="ListParagraph"/>
        <w:numPr>
          <w:ilvl w:val="0"/>
          <w:numId w:val="8"/>
        </w:numPr>
      </w:pPr>
      <w:r w:rsidRPr="00337057">
        <w:t>Not much impact</w:t>
      </w:r>
    </w:p>
    <w:p w:rsidR="00DC7D6F" w:rsidRPr="00D20E55" w:rsidRDefault="00DC7D6F" w:rsidP="00DC7D6F">
      <w:pPr>
        <w:pStyle w:val="ListParagraph"/>
        <w:numPr>
          <w:ilvl w:val="0"/>
          <w:numId w:val="8"/>
        </w:numPr>
      </w:pPr>
      <w:r w:rsidRPr="00D20E55">
        <w:lastRenderedPageBreak/>
        <w:t>No impact</w:t>
      </w:r>
    </w:p>
    <w:p w:rsidR="00337057" w:rsidRPr="00D20E55" w:rsidRDefault="00337057" w:rsidP="00DC7D6F">
      <w:pPr>
        <w:pStyle w:val="ListParagraph"/>
        <w:numPr>
          <w:ilvl w:val="0"/>
          <w:numId w:val="8"/>
        </w:numPr>
      </w:pPr>
      <w:r w:rsidRPr="00D20E55">
        <w:t>Do not know</w:t>
      </w:r>
    </w:p>
    <w:p w:rsidR="00DC7D6F" w:rsidRPr="00D20E55" w:rsidRDefault="00D20E55" w:rsidP="00DC7D6F">
      <w:pPr>
        <w:pStyle w:val="ListParagraph"/>
        <w:numPr>
          <w:ilvl w:val="0"/>
          <w:numId w:val="8"/>
        </w:numPr>
      </w:pPr>
      <w:r w:rsidRPr="00D20E55">
        <w:t>Prefer not to s</w:t>
      </w:r>
      <w:r w:rsidR="00DC7D6F" w:rsidRPr="00D20E55">
        <w:t>ay</w:t>
      </w:r>
    </w:p>
    <w:p w:rsidR="00432B15" w:rsidRDefault="00432B15" w:rsidP="00D0637A">
      <w:pPr>
        <w:pStyle w:val="ListParagraph"/>
        <w:sectPr w:rsidR="00432B15" w:rsidSect="00337057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81"/>
        </w:sectPr>
      </w:pPr>
    </w:p>
    <w:p w:rsidR="00D0637A" w:rsidRDefault="00D0637A" w:rsidP="00D0637A">
      <w:pPr>
        <w:pStyle w:val="ListParagraph"/>
      </w:pPr>
    </w:p>
    <w:p w:rsidR="00D0637A" w:rsidRDefault="00D0637A" w:rsidP="00D0637A">
      <w:pPr>
        <w:pStyle w:val="ListParagraph"/>
        <w:numPr>
          <w:ilvl w:val="0"/>
          <w:numId w:val="2"/>
        </w:numPr>
      </w:pPr>
      <w:r>
        <w:t xml:space="preserve">Please explain your answer to question </w:t>
      </w:r>
      <w:r w:rsidR="00D20E55">
        <w:t>nine</w:t>
      </w:r>
      <w:r>
        <w:t>.</w:t>
      </w:r>
    </w:p>
    <w:p w:rsidR="00432B15" w:rsidRPr="00432B15" w:rsidRDefault="00432B15" w:rsidP="00432B15">
      <w:pPr>
        <w:pStyle w:val="ListParagraph"/>
        <w:ind w:left="360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527" w:rsidRPr="00432B15" w:rsidRDefault="00EC0527" w:rsidP="00432B15"/>
    <w:p w:rsidR="007A69CB" w:rsidRPr="00432B15" w:rsidRDefault="00EC0527" w:rsidP="007A69CB">
      <w:pPr>
        <w:pStyle w:val="ListParagraph"/>
        <w:numPr>
          <w:ilvl w:val="0"/>
          <w:numId w:val="2"/>
        </w:numPr>
      </w:pPr>
      <w:r w:rsidRPr="00432B15">
        <w:t>Based on your experience, what are the key challenges that NHS and social care organisations have faced in implementing and following th</w:t>
      </w:r>
      <w:r w:rsidR="007A69CB" w:rsidRPr="00432B15">
        <w:t xml:space="preserve">e Standard? </w:t>
      </w:r>
    </w:p>
    <w:p w:rsidR="00432B15" w:rsidRPr="00F0223B" w:rsidRDefault="00432B15" w:rsidP="00337057">
      <w:pPr>
        <w:pStyle w:val="ListParagraph"/>
        <w:ind w:left="360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527" w:rsidRDefault="00EC0527" w:rsidP="00EC0527">
      <w:pPr>
        <w:pStyle w:val="ListParagraph"/>
      </w:pPr>
    </w:p>
    <w:p w:rsidR="00DC7D6F" w:rsidRDefault="00D0637A" w:rsidP="00DC7D6F">
      <w:pPr>
        <w:pStyle w:val="ListParagraph"/>
        <w:numPr>
          <w:ilvl w:val="0"/>
          <w:numId w:val="2"/>
        </w:numPr>
      </w:pPr>
      <w:r w:rsidRPr="00CB0538">
        <w:t xml:space="preserve">At present, there is no national reporting mechanism or dataset associated with the Standard (i.e. organisations are not required to routinely send data to NHS England). What do you think about this? </w:t>
      </w:r>
      <w:r w:rsidR="00DC7D6F">
        <w:t>Please select all that apply.</w:t>
      </w:r>
    </w:p>
    <w:p w:rsidR="00DC7D6F" w:rsidRDefault="00E948E2" w:rsidP="00DC7D6F">
      <w:pPr>
        <w:pStyle w:val="ListParagraph"/>
        <w:numPr>
          <w:ilvl w:val="0"/>
          <w:numId w:val="12"/>
        </w:numPr>
      </w:pPr>
      <w:r>
        <w:t>A</w:t>
      </w:r>
      <w:r w:rsidR="00DC7D6F" w:rsidRPr="00DC7D6F">
        <w:t xml:space="preserve"> dataset should be established</w:t>
      </w:r>
    </w:p>
    <w:p w:rsidR="00DC7D6F" w:rsidRDefault="00E948E2" w:rsidP="00DC7D6F">
      <w:pPr>
        <w:pStyle w:val="ListParagraph"/>
        <w:numPr>
          <w:ilvl w:val="0"/>
          <w:numId w:val="12"/>
        </w:numPr>
      </w:pPr>
      <w:r>
        <w:t>A</w:t>
      </w:r>
      <w:r w:rsidR="00DC7D6F" w:rsidRPr="00DC7D6F">
        <w:t xml:space="preserve"> dataset should </w:t>
      </w:r>
      <w:r>
        <w:t xml:space="preserve">not </w:t>
      </w:r>
      <w:r w:rsidR="00DC7D6F" w:rsidRPr="00DC7D6F">
        <w:t>be established</w:t>
      </w:r>
    </w:p>
    <w:p w:rsidR="00DC7D6F" w:rsidRDefault="00E948E2" w:rsidP="00DC7D6F">
      <w:pPr>
        <w:pStyle w:val="ListParagraph"/>
        <w:numPr>
          <w:ilvl w:val="0"/>
          <w:numId w:val="12"/>
        </w:numPr>
      </w:pPr>
      <w:r>
        <w:t>A</w:t>
      </w:r>
      <w:r w:rsidR="00DC7D6F" w:rsidRPr="00DC7D6F">
        <w:t xml:space="preserve"> dataset would create a significant additional burden on organisations</w:t>
      </w:r>
    </w:p>
    <w:p w:rsidR="00DC7D6F" w:rsidRDefault="00E948E2" w:rsidP="00DC7D6F">
      <w:pPr>
        <w:pStyle w:val="ListParagraph"/>
        <w:numPr>
          <w:ilvl w:val="0"/>
          <w:numId w:val="12"/>
        </w:numPr>
      </w:pPr>
      <w:r>
        <w:t>A</w:t>
      </w:r>
      <w:r w:rsidR="00DC7D6F" w:rsidRPr="00DC7D6F">
        <w:t xml:space="preserve"> dataset would </w:t>
      </w:r>
      <w:r>
        <w:t xml:space="preserve">not </w:t>
      </w:r>
      <w:r w:rsidR="00DC7D6F" w:rsidRPr="00DC7D6F">
        <w:t>create a significant additional burden on organisations</w:t>
      </w:r>
    </w:p>
    <w:p w:rsidR="00DC7D6F" w:rsidRDefault="00DC7D6F" w:rsidP="00DC7D6F">
      <w:pPr>
        <w:pStyle w:val="ListParagraph"/>
        <w:numPr>
          <w:ilvl w:val="0"/>
          <w:numId w:val="12"/>
        </w:numPr>
      </w:pPr>
      <w:r w:rsidRPr="00DC7D6F">
        <w:t>A dataset would help with compliance</w:t>
      </w:r>
    </w:p>
    <w:p w:rsidR="00DC7D6F" w:rsidRDefault="00DC7D6F" w:rsidP="00DC7D6F">
      <w:pPr>
        <w:pStyle w:val="ListParagraph"/>
        <w:numPr>
          <w:ilvl w:val="0"/>
          <w:numId w:val="12"/>
        </w:numPr>
      </w:pPr>
      <w:r w:rsidRPr="00DC7D6F">
        <w:t>A dataset would not help with compliance</w:t>
      </w:r>
    </w:p>
    <w:p w:rsidR="00E948E2" w:rsidRDefault="00E948E2" w:rsidP="00DC7D6F">
      <w:pPr>
        <w:pStyle w:val="ListParagraph"/>
        <w:numPr>
          <w:ilvl w:val="0"/>
          <w:numId w:val="12"/>
        </w:numPr>
      </w:pPr>
      <w:r>
        <w:t>Prefer not to say</w:t>
      </w:r>
    </w:p>
    <w:p w:rsidR="00D0637A" w:rsidRDefault="00D0637A" w:rsidP="00D0637A"/>
    <w:p w:rsidR="000E74A9" w:rsidRDefault="000E74A9" w:rsidP="000E74A9">
      <w:pPr>
        <w:pStyle w:val="ListParagraph"/>
        <w:numPr>
          <w:ilvl w:val="0"/>
          <w:numId w:val="2"/>
        </w:numPr>
        <w:outlineLvl w:val="1"/>
      </w:pPr>
      <w:r w:rsidRPr="00F0223B">
        <w:t xml:space="preserve">Have you supported your members’ and / or others’ compliance with the Standard? If so, how? </w:t>
      </w:r>
    </w:p>
    <w:p w:rsidR="00432B15" w:rsidRPr="00F0223B" w:rsidRDefault="00432B15" w:rsidP="00432B15">
      <w:pPr>
        <w:pStyle w:val="ListParagraph"/>
        <w:ind w:left="360"/>
        <w:outlineLvl w:val="1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B15" w:rsidRDefault="00432B15" w:rsidP="00432B15">
      <w:pPr>
        <w:pStyle w:val="ListParagraph"/>
        <w:ind w:left="360"/>
        <w:outlineLvl w:val="1"/>
      </w:pPr>
    </w:p>
    <w:p w:rsidR="000E74A9" w:rsidRDefault="000E74A9" w:rsidP="00EC0527">
      <w:pPr>
        <w:pStyle w:val="ListParagraph"/>
        <w:numPr>
          <w:ilvl w:val="0"/>
          <w:numId w:val="2"/>
        </w:numPr>
        <w:outlineLvl w:val="1"/>
      </w:pPr>
      <w:r w:rsidRPr="00F0223B">
        <w:t xml:space="preserve">Have you monitored your members’ and / or others’ compliance with the Standard? If so, how? </w:t>
      </w:r>
    </w:p>
    <w:p w:rsidR="00432B15" w:rsidRPr="00F0223B" w:rsidRDefault="00432B15" w:rsidP="00432B15">
      <w:pPr>
        <w:pStyle w:val="ListParagraph"/>
        <w:ind w:left="360"/>
        <w:outlineLvl w:val="1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4A9" w:rsidRDefault="000E74A9" w:rsidP="000E74A9">
      <w:pPr>
        <w:pStyle w:val="ListParagraph"/>
      </w:pPr>
    </w:p>
    <w:p w:rsidR="00432B15" w:rsidRDefault="00D0637A" w:rsidP="00EC0527">
      <w:pPr>
        <w:pStyle w:val="ListParagraph"/>
        <w:numPr>
          <w:ilvl w:val="0"/>
          <w:numId w:val="2"/>
        </w:numPr>
      </w:pPr>
      <w:r>
        <w:t>Do you have any comment</w:t>
      </w:r>
      <w:r w:rsidR="0032059D">
        <w:t>s on the specification for the S</w:t>
      </w:r>
      <w:r>
        <w:t>tandard which are not included as part of other questions?</w:t>
      </w:r>
      <w:r w:rsidR="00DC7D6F" w:rsidRPr="00DC7D6F">
        <w:t xml:space="preserve"> </w:t>
      </w:r>
    </w:p>
    <w:p w:rsidR="00432B15" w:rsidRDefault="00432B15" w:rsidP="00432B15">
      <w:pPr>
        <w:pStyle w:val="ListParagraph"/>
        <w:ind w:left="360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B15" w:rsidRDefault="00432B15" w:rsidP="00432B15">
      <w:pPr>
        <w:pStyle w:val="ListParagraph"/>
        <w:ind w:left="360"/>
      </w:pPr>
    </w:p>
    <w:p w:rsidR="00D0637A" w:rsidRDefault="00D0637A" w:rsidP="00D0637A">
      <w:pPr>
        <w:pStyle w:val="ListParagraph"/>
        <w:numPr>
          <w:ilvl w:val="0"/>
          <w:numId w:val="2"/>
        </w:numPr>
      </w:pPr>
      <w:r>
        <w:lastRenderedPageBreak/>
        <w:t>Do you have any comments on the i</w:t>
      </w:r>
      <w:r w:rsidR="0032059D">
        <w:t>mplementation guidance for the S</w:t>
      </w:r>
      <w:r>
        <w:t>tandard or support for organisations?</w:t>
      </w:r>
      <w:r w:rsidR="00DC7D6F" w:rsidRPr="00DC7D6F">
        <w:t xml:space="preserve"> </w:t>
      </w:r>
    </w:p>
    <w:p w:rsidR="00432B15" w:rsidRDefault="00432B15" w:rsidP="00432B15">
      <w:pPr>
        <w:pStyle w:val="ListParagraph"/>
        <w:ind w:left="360"/>
      </w:pPr>
      <w:r w:rsidRPr="00432B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B15" w:rsidRDefault="00432B15" w:rsidP="00432B15">
      <w:pPr>
        <w:pStyle w:val="ListParagraph"/>
        <w:ind w:left="360"/>
      </w:pPr>
    </w:p>
    <w:p w:rsidR="00DC7D6F" w:rsidRDefault="00D0637A" w:rsidP="00DC7D6F">
      <w:pPr>
        <w:pStyle w:val="ListParagraph"/>
        <w:numPr>
          <w:ilvl w:val="0"/>
          <w:numId w:val="2"/>
        </w:numPr>
      </w:pPr>
      <w:r w:rsidRPr="003E7008">
        <w:t>How would you define your organisation or group, or the organisation you work for?</w:t>
      </w:r>
      <w:r>
        <w:t xml:space="preserve"> 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provider of communication support, for example British Sign Language interpretation or communication support for a person with learning disabilities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voluntary or community organisation working with people who are blind, d/Deaf, have hearing or visual loss, or a learning disability</w:t>
      </w:r>
    </w:p>
    <w:p w:rsidR="00490459" w:rsidRDefault="00490459" w:rsidP="00490459">
      <w:pPr>
        <w:pStyle w:val="ListParagraph"/>
        <w:numPr>
          <w:ilvl w:val="0"/>
          <w:numId w:val="13"/>
        </w:numPr>
      </w:pPr>
      <w:r w:rsidRPr="00490459">
        <w:t>A different type of voluntary or community organisation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An advocacy organisation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 xml:space="preserve">A local </w:t>
      </w:r>
      <w:r w:rsidR="007A596C" w:rsidRPr="00DC7D6F">
        <w:t>Healthwatch</w:t>
      </w:r>
      <w:r w:rsidRPr="00DC7D6F">
        <w:t xml:space="preserve"> organisation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patient group or Patient Participation Group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provider of information in al</w:t>
      </w:r>
      <w:r>
        <w:t>ternative formats, for example b</w:t>
      </w:r>
      <w:r w:rsidRPr="00DC7D6F">
        <w:t>raille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provider of assistive technology</w:t>
      </w:r>
      <w:r>
        <w:t>, for example</w:t>
      </w:r>
      <w:r w:rsidRPr="00DC7D6F">
        <w:t xml:space="preserve"> hearing aids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professional representative body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An IT system or software supplier</w:t>
      </w:r>
    </w:p>
    <w:p w:rsidR="00DC7D6F" w:rsidRDefault="00DC7D6F" w:rsidP="00DC7D6F">
      <w:pPr>
        <w:pStyle w:val="ListParagraph"/>
        <w:numPr>
          <w:ilvl w:val="0"/>
          <w:numId w:val="13"/>
        </w:numPr>
      </w:pPr>
      <w:r w:rsidRPr="00DC7D6F">
        <w:t>A different type of organisation</w:t>
      </w:r>
    </w:p>
    <w:p w:rsidR="007A596C" w:rsidRDefault="007A596C" w:rsidP="007A596C">
      <w:pPr>
        <w:pStyle w:val="ListParagraph"/>
        <w:numPr>
          <w:ilvl w:val="0"/>
          <w:numId w:val="13"/>
        </w:numPr>
      </w:pPr>
      <w:r w:rsidRPr="007A596C">
        <w:t xml:space="preserve">Prefer not to say </w:t>
      </w:r>
    </w:p>
    <w:p w:rsidR="00D0637A" w:rsidRDefault="00D0637A" w:rsidP="00D0637A">
      <w:pPr>
        <w:pStyle w:val="ListParagraph"/>
        <w:ind w:left="360"/>
      </w:pPr>
    </w:p>
    <w:p w:rsidR="00DC7D6F" w:rsidRDefault="00D0637A" w:rsidP="00DC7D6F">
      <w:pPr>
        <w:pStyle w:val="ListParagraph"/>
        <w:numPr>
          <w:ilvl w:val="0"/>
          <w:numId w:val="2"/>
        </w:numPr>
      </w:pPr>
      <w:r w:rsidRPr="003E7008">
        <w:t>Are you responding as an individual, on behalf of a team or on behalf of an organisation?</w:t>
      </w:r>
      <w:r>
        <w:t xml:space="preserve"> </w:t>
      </w:r>
    </w:p>
    <w:p w:rsidR="00432B15" w:rsidRDefault="00432B15" w:rsidP="00DC7D6F">
      <w:pPr>
        <w:pStyle w:val="ListParagraph"/>
        <w:numPr>
          <w:ilvl w:val="0"/>
          <w:numId w:val="14"/>
        </w:numPr>
        <w:sectPr w:rsidR="00432B15" w:rsidSect="00432B15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81"/>
        </w:sectPr>
      </w:pPr>
    </w:p>
    <w:p w:rsidR="00DC7D6F" w:rsidRDefault="00DC7D6F" w:rsidP="00DC7D6F">
      <w:pPr>
        <w:pStyle w:val="ListParagraph"/>
        <w:numPr>
          <w:ilvl w:val="0"/>
          <w:numId w:val="14"/>
        </w:numPr>
      </w:pPr>
      <w:r w:rsidRPr="00DC7D6F">
        <w:lastRenderedPageBreak/>
        <w:t>Individual</w:t>
      </w:r>
    </w:p>
    <w:p w:rsidR="00DC7D6F" w:rsidRDefault="00DC7D6F" w:rsidP="00DC7D6F">
      <w:pPr>
        <w:pStyle w:val="ListParagraph"/>
        <w:numPr>
          <w:ilvl w:val="0"/>
          <w:numId w:val="14"/>
        </w:numPr>
      </w:pPr>
      <w:r w:rsidRPr="00DC7D6F">
        <w:t>Organisation</w:t>
      </w:r>
    </w:p>
    <w:p w:rsidR="00432B15" w:rsidRDefault="00DC7D6F" w:rsidP="00D0637A">
      <w:pPr>
        <w:pStyle w:val="ListParagraph"/>
        <w:numPr>
          <w:ilvl w:val="0"/>
          <w:numId w:val="14"/>
        </w:numPr>
      </w:pPr>
      <w:r w:rsidRPr="00DC7D6F">
        <w:lastRenderedPageBreak/>
        <w:t>Team</w:t>
      </w:r>
    </w:p>
    <w:p w:rsidR="007A596C" w:rsidRPr="007A596C" w:rsidRDefault="007A596C" w:rsidP="007A596C">
      <w:pPr>
        <w:numPr>
          <w:ilvl w:val="0"/>
          <w:numId w:val="15"/>
        </w:numPr>
        <w:rPr>
          <w:iCs/>
        </w:rPr>
      </w:pPr>
      <w:r w:rsidRPr="007A596C">
        <w:rPr>
          <w:iCs/>
        </w:rPr>
        <w:t xml:space="preserve">Prefer not to say </w:t>
      </w:r>
    </w:p>
    <w:p w:rsidR="007A596C" w:rsidRDefault="007A596C" w:rsidP="00D0637A">
      <w:pPr>
        <w:sectPr w:rsidR="007A596C" w:rsidSect="007A596C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81"/>
        </w:sectPr>
      </w:pPr>
    </w:p>
    <w:p w:rsidR="00D0637A" w:rsidRDefault="00D0637A" w:rsidP="00D0637A"/>
    <w:p w:rsidR="00AC5274" w:rsidRPr="00362B2C" w:rsidRDefault="00AC5274" w:rsidP="00AC5274">
      <w:pPr>
        <w:numPr>
          <w:ilvl w:val="0"/>
          <w:numId w:val="2"/>
        </w:numPr>
      </w:pPr>
      <w:r w:rsidRPr="00362B2C">
        <w:t>If your organisation is a supplier of IT systems or services to organisations that provide NHS care and / or adult social care, have you adapted your systems or services to support your clients in meeting the requirements of the Standard?</w:t>
      </w:r>
    </w:p>
    <w:p w:rsidR="00AC5274" w:rsidRPr="00362B2C" w:rsidRDefault="00AC5274" w:rsidP="00AC5274">
      <w:pPr>
        <w:numPr>
          <w:ilvl w:val="0"/>
          <w:numId w:val="11"/>
        </w:numPr>
      </w:pPr>
      <w:r w:rsidRPr="00362B2C">
        <w:t>Yes, we have made significant changes</w:t>
      </w:r>
    </w:p>
    <w:p w:rsidR="00AC5274" w:rsidRPr="00362B2C" w:rsidRDefault="00AC5274" w:rsidP="00AC5274">
      <w:pPr>
        <w:numPr>
          <w:ilvl w:val="0"/>
          <w:numId w:val="11"/>
        </w:numPr>
      </w:pPr>
      <w:r w:rsidRPr="00362B2C">
        <w:t>Yes, we have made some changes</w:t>
      </w:r>
    </w:p>
    <w:p w:rsidR="00AC5274" w:rsidRPr="00362B2C" w:rsidRDefault="00AC5274" w:rsidP="00AC5274">
      <w:pPr>
        <w:numPr>
          <w:ilvl w:val="0"/>
          <w:numId w:val="11"/>
        </w:numPr>
      </w:pPr>
      <w:r w:rsidRPr="00362B2C">
        <w:t>No, we have not made changes because our systems already enabled compliance</w:t>
      </w:r>
    </w:p>
    <w:p w:rsidR="00AC5274" w:rsidRPr="00362B2C" w:rsidRDefault="00AC5274" w:rsidP="00AC5274">
      <w:pPr>
        <w:numPr>
          <w:ilvl w:val="0"/>
          <w:numId w:val="11"/>
        </w:numPr>
      </w:pPr>
      <w:r w:rsidRPr="00362B2C">
        <w:t>No we have not made changes</w:t>
      </w:r>
    </w:p>
    <w:p w:rsidR="00AC5274" w:rsidRPr="00362B2C" w:rsidRDefault="00AC5274" w:rsidP="00AC5274">
      <w:pPr>
        <w:numPr>
          <w:ilvl w:val="0"/>
          <w:numId w:val="11"/>
        </w:numPr>
      </w:pPr>
      <w:r w:rsidRPr="00362B2C">
        <w:t>Not applicable</w:t>
      </w:r>
    </w:p>
    <w:p w:rsidR="00AC5274" w:rsidRPr="00362B2C" w:rsidRDefault="00AC5274" w:rsidP="00AC5274">
      <w:pPr>
        <w:numPr>
          <w:ilvl w:val="0"/>
          <w:numId w:val="11"/>
        </w:numPr>
      </w:pPr>
      <w:r w:rsidRPr="00362B2C">
        <w:t>Prefer not to say</w:t>
      </w:r>
    </w:p>
    <w:p w:rsidR="00AC5274" w:rsidRPr="00362B2C" w:rsidRDefault="00AC5274" w:rsidP="00AC5274"/>
    <w:p w:rsidR="00AC5274" w:rsidRPr="00362B2C" w:rsidRDefault="00AC5274" w:rsidP="00AC5274">
      <w:pPr>
        <w:numPr>
          <w:ilvl w:val="0"/>
          <w:numId w:val="2"/>
        </w:numPr>
      </w:pPr>
      <w:r w:rsidRPr="00362B2C">
        <w:t>If you answered question 1</w:t>
      </w:r>
      <w:r w:rsidR="00362B2C">
        <w:t>9</w:t>
      </w:r>
      <w:r w:rsidRPr="00362B2C">
        <w:t xml:space="preserve">, please explain your answer. </w:t>
      </w:r>
    </w:p>
    <w:p w:rsidR="00AC5274" w:rsidRDefault="00AC5274">
      <w:r w:rsidRPr="00AC527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2AE7">
        <w:t>………</w:t>
      </w:r>
      <w:bookmarkStart w:id="0" w:name="_GoBack"/>
      <w:bookmarkEnd w:id="0"/>
    </w:p>
    <w:p w:rsidR="00EC0527" w:rsidRDefault="00EC0527">
      <w:r w:rsidRPr="00F0223B">
        <w:lastRenderedPageBreak/>
        <w:t>Thank you for completing our survey.</w:t>
      </w:r>
    </w:p>
    <w:p w:rsidR="00EC0527" w:rsidRDefault="00EC0527"/>
    <w:p w:rsidR="00DC7D6F" w:rsidRPr="00DC7D6F" w:rsidRDefault="00DC7D6F" w:rsidP="00DC7D6F">
      <w:pPr>
        <w:rPr>
          <w:iCs/>
        </w:rPr>
      </w:pPr>
      <w:r w:rsidRPr="00DC7D6F">
        <w:rPr>
          <w:iCs/>
        </w:rPr>
        <w:t xml:space="preserve">Please return your completed survey by email to </w:t>
      </w:r>
      <w:hyperlink r:id="rId16" w:history="1">
        <w:r w:rsidRPr="00DC7D6F">
          <w:rPr>
            <w:rStyle w:val="Hyperlink"/>
            <w:iCs/>
          </w:rPr>
          <w:t>england.nhs.participation@nhs.net</w:t>
        </w:r>
      </w:hyperlink>
      <w:r w:rsidRPr="00DC7D6F">
        <w:rPr>
          <w:iCs/>
        </w:rPr>
        <w:t xml:space="preserve"> or post to Accessible Information Standard, NHS England, 7E56, Quarry House, Quarry Hill, </w:t>
      </w:r>
      <w:proofErr w:type="gramStart"/>
      <w:r w:rsidRPr="00DC7D6F">
        <w:rPr>
          <w:iCs/>
        </w:rPr>
        <w:t>Leeds</w:t>
      </w:r>
      <w:proofErr w:type="gramEnd"/>
      <w:r w:rsidRPr="00DC7D6F">
        <w:rPr>
          <w:iCs/>
        </w:rPr>
        <w:t>, LS2 7UE.</w:t>
      </w:r>
    </w:p>
    <w:p w:rsidR="00DC7D6F" w:rsidRPr="00DC7D6F" w:rsidRDefault="00DC7D6F" w:rsidP="00DC7D6F">
      <w:pPr>
        <w:rPr>
          <w:iCs/>
        </w:rPr>
      </w:pPr>
    </w:p>
    <w:p w:rsidR="00DC7D6F" w:rsidRPr="00DC7D6F" w:rsidRDefault="00DC7D6F" w:rsidP="00DC7D6F">
      <w:pPr>
        <w:rPr>
          <w:iCs/>
        </w:rPr>
      </w:pPr>
      <w:r w:rsidRPr="00DC7D6F">
        <w:rPr>
          <w:iCs/>
        </w:rPr>
        <w:t xml:space="preserve">Please ensure we receive your survey before the </w:t>
      </w:r>
      <w:r w:rsidRPr="00432B15">
        <w:rPr>
          <w:iCs/>
        </w:rPr>
        <w:t>deadline of 10</w:t>
      </w:r>
      <w:r w:rsidRPr="00432B15">
        <w:rPr>
          <w:iCs/>
          <w:vertAlign w:val="superscript"/>
        </w:rPr>
        <w:t>th</w:t>
      </w:r>
      <w:r w:rsidRPr="00432B15">
        <w:rPr>
          <w:iCs/>
        </w:rPr>
        <w:t xml:space="preserve"> March 2017.</w:t>
      </w:r>
      <w:r w:rsidRPr="00DC7D6F">
        <w:rPr>
          <w:iCs/>
        </w:rPr>
        <w:t xml:space="preserve"> </w:t>
      </w:r>
    </w:p>
    <w:p w:rsidR="00EC0527" w:rsidRDefault="00EC0527"/>
    <w:sectPr w:rsidR="00EC0527" w:rsidSect="00432B15">
      <w:type w:val="continuous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7A" w:rsidRDefault="00D0637A" w:rsidP="00D0637A">
      <w:r>
        <w:separator/>
      </w:r>
    </w:p>
  </w:endnote>
  <w:endnote w:type="continuationSeparator" w:id="0">
    <w:p w:rsidR="00D0637A" w:rsidRDefault="00D0637A" w:rsidP="00D0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7270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637A" w:rsidRDefault="00D063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 w:rsidR="00597C7D">
              <w:rPr>
                <w:b/>
                <w:noProof/>
              </w:rPr>
              <w:t>5</w:t>
            </w:r>
            <w:r>
              <w:rPr>
                <w:b/>
                <w:bCs w:val="0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 w:rsidR="00597C7D">
              <w:rPr>
                <w:b/>
                <w:noProof/>
              </w:rPr>
              <w:t>5</w:t>
            </w:r>
            <w:r>
              <w:rPr>
                <w:b/>
                <w:bCs w:val="0"/>
                <w:szCs w:val="24"/>
              </w:rPr>
              <w:fldChar w:fldCharType="end"/>
            </w:r>
          </w:p>
        </w:sdtContent>
      </w:sdt>
    </w:sdtContent>
  </w:sdt>
  <w:p w:rsidR="00D0637A" w:rsidRDefault="00D06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7A" w:rsidRDefault="00D0637A" w:rsidP="00D0637A">
      <w:r>
        <w:separator/>
      </w:r>
    </w:p>
  </w:footnote>
  <w:footnote w:type="continuationSeparator" w:id="0">
    <w:p w:rsidR="00D0637A" w:rsidRDefault="00D0637A" w:rsidP="00D0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7A" w:rsidRDefault="00D06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0B0F"/>
    <w:multiLevelType w:val="hybridMultilevel"/>
    <w:tmpl w:val="58BCA844"/>
    <w:lvl w:ilvl="0" w:tplc="B35C45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5A41"/>
    <w:multiLevelType w:val="hybridMultilevel"/>
    <w:tmpl w:val="68E2FD2A"/>
    <w:lvl w:ilvl="0" w:tplc="F24043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5226D"/>
    <w:multiLevelType w:val="hybridMultilevel"/>
    <w:tmpl w:val="E5F44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943BA"/>
    <w:multiLevelType w:val="hybridMultilevel"/>
    <w:tmpl w:val="88906F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F57C2"/>
    <w:multiLevelType w:val="hybridMultilevel"/>
    <w:tmpl w:val="0778E53C"/>
    <w:lvl w:ilvl="0" w:tplc="E8E66E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06CBE"/>
    <w:multiLevelType w:val="hybridMultilevel"/>
    <w:tmpl w:val="DFD21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C944DE"/>
    <w:multiLevelType w:val="multilevel"/>
    <w:tmpl w:val="353A83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6F6644"/>
    <w:multiLevelType w:val="hybridMultilevel"/>
    <w:tmpl w:val="AF8401C8"/>
    <w:lvl w:ilvl="0" w:tplc="9FE6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C063A"/>
    <w:multiLevelType w:val="hybridMultilevel"/>
    <w:tmpl w:val="799E2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4D0EA7"/>
    <w:multiLevelType w:val="hybridMultilevel"/>
    <w:tmpl w:val="BCD017CA"/>
    <w:lvl w:ilvl="0" w:tplc="78F4B5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90B2A"/>
    <w:multiLevelType w:val="hybridMultilevel"/>
    <w:tmpl w:val="D46CE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1D58"/>
    <w:multiLevelType w:val="hybridMultilevel"/>
    <w:tmpl w:val="59B27A1E"/>
    <w:lvl w:ilvl="0" w:tplc="6B32CB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06ADF"/>
    <w:multiLevelType w:val="hybridMultilevel"/>
    <w:tmpl w:val="EDB25A54"/>
    <w:lvl w:ilvl="0" w:tplc="D3062E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3328E"/>
    <w:multiLevelType w:val="hybridMultilevel"/>
    <w:tmpl w:val="5EF0A9DC"/>
    <w:lvl w:ilvl="0" w:tplc="78F4B5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E7B50"/>
    <w:multiLevelType w:val="hybridMultilevel"/>
    <w:tmpl w:val="C2ACFBEC"/>
    <w:lvl w:ilvl="0" w:tplc="47E6C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5A"/>
    <w:rsid w:val="000D6618"/>
    <w:rsid w:val="000E74A9"/>
    <w:rsid w:val="001A32DF"/>
    <w:rsid w:val="002D2AE7"/>
    <w:rsid w:val="0032059D"/>
    <w:rsid w:val="00337057"/>
    <w:rsid w:val="00357135"/>
    <w:rsid w:val="00362B2C"/>
    <w:rsid w:val="003B0FF6"/>
    <w:rsid w:val="003F3AC3"/>
    <w:rsid w:val="00432B15"/>
    <w:rsid w:val="00490459"/>
    <w:rsid w:val="00597C7D"/>
    <w:rsid w:val="007A596C"/>
    <w:rsid w:val="007A6625"/>
    <w:rsid w:val="007A69CB"/>
    <w:rsid w:val="007E6DBE"/>
    <w:rsid w:val="008863B4"/>
    <w:rsid w:val="009616CB"/>
    <w:rsid w:val="0098595A"/>
    <w:rsid w:val="00A005F1"/>
    <w:rsid w:val="00A63A4C"/>
    <w:rsid w:val="00A704D2"/>
    <w:rsid w:val="00AC5274"/>
    <w:rsid w:val="00AF5975"/>
    <w:rsid w:val="00D0637A"/>
    <w:rsid w:val="00D20E55"/>
    <w:rsid w:val="00D5582C"/>
    <w:rsid w:val="00DC7D6F"/>
    <w:rsid w:val="00E518D8"/>
    <w:rsid w:val="00E948E2"/>
    <w:rsid w:val="00EC0527"/>
    <w:rsid w:val="00F0223B"/>
    <w:rsid w:val="00F97175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7A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DD"/>
    <w:pPr>
      <w:outlineLvl w:val="0"/>
    </w:pPr>
    <w:rPr>
      <w:b/>
      <w:i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37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37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DD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37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637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7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7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7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7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7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7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0637A"/>
    <w:pPr>
      <w:ind w:left="720"/>
      <w:contextualSpacing/>
    </w:pPr>
  </w:style>
  <w:style w:type="paragraph" w:styleId="Title">
    <w:name w:val="Title"/>
    <w:basedOn w:val="Heading2"/>
    <w:next w:val="Normal"/>
    <w:link w:val="TitleChar"/>
    <w:uiPriority w:val="10"/>
    <w:qFormat/>
    <w:rsid w:val="00D0637A"/>
    <w:pPr>
      <w:numPr>
        <w:ilvl w:val="0"/>
        <w:numId w:val="0"/>
      </w:numPr>
      <w:spacing w:line="240" w:lineRule="auto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0637A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6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7A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06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7A"/>
    <w:rPr>
      <w:rFonts w:ascii="Arial" w:eastAsia="Times New Roman" w:hAnsi="Arial" w:cs="Times New Roman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C3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7A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DD"/>
    <w:pPr>
      <w:outlineLvl w:val="0"/>
    </w:pPr>
    <w:rPr>
      <w:b/>
      <w:i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37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37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DD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37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637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7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7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7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7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7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7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0637A"/>
    <w:pPr>
      <w:ind w:left="720"/>
      <w:contextualSpacing/>
    </w:pPr>
  </w:style>
  <w:style w:type="paragraph" w:styleId="Title">
    <w:name w:val="Title"/>
    <w:basedOn w:val="Heading2"/>
    <w:next w:val="Normal"/>
    <w:link w:val="TitleChar"/>
    <w:uiPriority w:val="10"/>
    <w:qFormat/>
    <w:rsid w:val="00D0637A"/>
    <w:pPr>
      <w:numPr>
        <w:ilvl w:val="0"/>
        <w:numId w:val="0"/>
      </w:numPr>
      <w:spacing w:line="240" w:lineRule="auto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0637A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6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7A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06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7A"/>
    <w:rPr>
      <w:rFonts w:ascii="Arial" w:eastAsia="Times New Roman" w:hAnsi="Arial" w:cs="Times New Roman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C3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ngland.nhs.participation@nhs.ne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12/7/section/250/enact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ngland.nhs.participation@nh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scic.gov.uk/isce/publication/scci16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ngland.nhs.uk/ourwork/patients/accessibleinfo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240B3.A00BB0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Marsay</dc:creator>
  <cp:lastModifiedBy>Sarah Marsay</cp:lastModifiedBy>
  <cp:revision>5</cp:revision>
  <cp:lastPrinted>2016-12-21T10:30:00Z</cp:lastPrinted>
  <dcterms:created xsi:type="dcterms:W3CDTF">2016-12-07T14:46:00Z</dcterms:created>
  <dcterms:modified xsi:type="dcterms:W3CDTF">2016-12-21T10:30:00Z</dcterms:modified>
</cp:coreProperties>
</file>