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1E" w:rsidRPr="00905E41" w:rsidRDefault="00F7471E" w:rsidP="00F7471E">
      <w:pPr>
        <w:pStyle w:val="Heading1"/>
        <w:numPr>
          <w:ilvl w:val="0"/>
          <w:numId w:val="0"/>
        </w:numPr>
        <w:ind w:left="432" w:hanging="432"/>
        <w:rPr>
          <w:rFonts w:eastAsia="Calibri"/>
          <w:sz w:val="24"/>
        </w:rPr>
      </w:pPr>
      <w:bookmarkStart w:id="0" w:name="_Toc455752228"/>
      <w:r w:rsidRPr="00905E41">
        <w:rPr>
          <w:rFonts w:eastAsia="Calibri"/>
          <w:sz w:val="24"/>
        </w:rPr>
        <w:t xml:space="preserve">Annex </w:t>
      </w:r>
      <w:r>
        <w:rPr>
          <w:rFonts w:eastAsia="Calibri"/>
          <w:sz w:val="24"/>
        </w:rPr>
        <w:t>H</w:t>
      </w:r>
      <w:r w:rsidRPr="00905E41">
        <w:rPr>
          <w:rFonts w:eastAsia="Calibri"/>
          <w:sz w:val="24"/>
        </w:rPr>
        <w:t>: Template Register of procurement decisions and contracts awarded</w:t>
      </w:r>
      <w:bookmarkEnd w:id="0"/>
    </w:p>
    <w:p w:rsidR="00F7471E" w:rsidRDefault="00F7471E" w:rsidP="00F7471E">
      <w:pPr>
        <w:rPr>
          <w:rFonts w:eastAsia="Calibri"/>
        </w:rPr>
      </w:pPr>
    </w:p>
    <w:p w:rsidR="00F7471E" w:rsidRDefault="00F7471E" w:rsidP="00F7471E">
      <w:pPr>
        <w:rPr>
          <w:rFonts w:eastAsia="Calibri"/>
        </w:rPr>
      </w:pPr>
    </w:p>
    <w:tbl>
      <w:tblPr>
        <w:tblStyle w:val="TableGrid"/>
        <w:tblW w:w="1644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Description w:val="Ref &#10;No Contract/ Service title Procurement description Existing contract or new procurement (if existing include details) Procurement type – CCG procurement, collaborative procurement with partners CCG clinical &#10;lead CCG contract manger Decision making process and name of decision making committee Summary of conflicts of interest declared  and how these were managed Contract &#10;awarded (supplier name &amp; registered address) Contract value (£) (Total) Contract value (£) to CCG"/>
      </w:tblPr>
      <w:tblGrid>
        <w:gridCol w:w="567"/>
        <w:gridCol w:w="1276"/>
        <w:gridCol w:w="1701"/>
        <w:gridCol w:w="1701"/>
        <w:gridCol w:w="1418"/>
        <w:gridCol w:w="1276"/>
        <w:gridCol w:w="992"/>
        <w:gridCol w:w="1701"/>
        <w:gridCol w:w="1843"/>
        <w:gridCol w:w="1843"/>
        <w:gridCol w:w="1133"/>
        <w:gridCol w:w="993"/>
      </w:tblGrid>
      <w:tr w:rsidR="00F7471E" w:rsidRPr="001E4826" w:rsidTr="000E0279">
        <w:tc>
          <w:tcPr>
            <w:tcW w:w="567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bookmarkStart w:id="1" w:name="_GoBack" w:colFirst="0" w:colLast="12"/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Ref </w:t>
            </w:r>
          </w:p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276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Contract/ Service t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itle</w:t>
            </w:r>
          </w:p>
        </w:tc>
        <w:tc>
          <w:tcPr>
            <w:tcW w:w="1701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Procurement d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escription</w:t>
            </w:r>
          </w:p>
        </w:tc>
        <w:tc>
          <w:tcPr>
            <w:tcW w:w="1701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Existing contract or new procurement (if existing include details)</w:t>
            </w:r>
          </w:p>
        </w:tc>
        <w:tc>
          <w:tcPr>
            <w:tcW w:w="1418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Procurement type – CCG procurement, c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ollaborative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procurement 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with partners</w:t>
            </w:r>
          </w:p>
        </w:tc>
        <w:tc>
          <w:tcPr>
            <w:tcW w:w="1276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CCG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linical </w:t>
            </w:r>
          </w:p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l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ead</w:t>
            </w:r>
          </w:p>
        </w:tc>
        <w:tc>
          <w:tcPr>
            <w:tcW w:w="992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CCG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contract m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anger</w:t>
            </w:r>
          </w:p>
        </w:tc>
        <w:tc>
          <w:tcPr>
            <w:tcW w:w="1701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Decision making process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and name of decision making committee</w:t>
            </w:r>
          </w:p>
        </w:tc>
        <w:tc>
          <w:tcPr>
            <w:tcW w:w="1843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Summary of conflicts of interest declared  and how these were managed</w:t>
            </w:r>
          </w:p>
        </w:tc>
        <w:tc>
          <w:tcPr>
            <w:tcW w:w="1843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Contract </w:t>
            </w:r>
          </w:p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warded (supplier name &amp; registered address)</w:t>
            </w:r>
          </w:p>
        </w:tc>
        <w:tc>
          <w:tcPr>
            <w:tcW w:w="1133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Contract v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alue (£) (Total)</w:t>
            </w:r>
          </w:p>
        </w:tc>
        <w:tc>
          <w:tcPr>
            <w:tcW w:w="993" w:type="dxa"/>
            <w:shd w:val="clear" w:color="auto" w:fill="0070C0"/>
          </w:tcPr>
          <w:p w:rsidR="00F7471E" w:rsidRPr="003269CC" w:rsidRDefault="00F7471E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Contract v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alue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(£)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to CCG</w:t>
            </w:r>
          </w:p>
        </w:tc>
      </w:tr>
      <w:tr w:rsidR="00F7471E" w:rsidTr="000E0279">
        <w:tc>
          <w:tcPr>
            <w:tcW w:w="567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471E" w:rsidRPr="003269CC" w:rsidRDefault="00F7471E" w:rsidP="000E027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7471E" w:rsidTr="000E0279">
        <w:tc>
          <w:tcPr>
            <w:tcW w:w="567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276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418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276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992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84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84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13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993" w:type="dxa"/>
          </w:tcPr>
          <w:p w:rsidR="00F7471E" w:rsidRDefault="00F7471E" w:rsidP="000E0279">
            <w:pPr>
              <w:spacing w:line="360" w:lineRule="auto"/>
            </w:pPr>
          </w:p>
        </w:tc>
      </w:tr>
      <w:tr w:rsidR="00F7471E" w:rsidTr="000E0279">
        <w:tc>
          <w:tcPr>
            <w:tcW w:w="567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276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418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276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992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84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84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13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993" w:type="dxa"/>
          </w:tcPr>
          <w:p w:rsidR="00F7471E" w:rsidRDefault="00F7471E" w:rsidP="000E0279">
            <w:pPr>
              <w:spacing w:line="360" w:lineRule="auto"/>
            </w:pPr>
          </w:p>
        </w:tc>
      </w:tr>
      <w:tr w:rsidR="00F7471E" w:rsidTr="000E0279">
        <w:tc>
          <w:tcPr>
            <w:tcW w:w="567" w:type="dxa"/>
          </w:tcPr>
          <w:p w:rsidR="00F7471E" w:rsidRDefault="00F7471E" w:rsidP="000E0279">
            <w:pPr>
              <w:spacing w:line="360" w:lineRule="auto"/>
            </w:pPr>
          </w:p>
          <w:p w:rsidR="00F7471E" w:rsidRDefault="00F7471E" w:rsidP="000E0279">
            <w:pPr>
              <w:spacing w:line="360" w:lineRule="auto"/>
            </w:pPr>
          </w:p>
        </w:tc>
        <w:tc>
          <w:tcPr>
            <w:tcW w:w="1276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418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276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992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701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84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84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1133" w:type="dxa"/>
          </w:tcPr>
          <w:p w:rsidR="00F7471E" w:rsidRDefault="00F7471E" w:rsidP="000E0279">
            <w:pPr>
              <w:spacing w:line="360" w:lineRule="auto"/>
            </w:pPr>
          </w:p>
        </w:tc>
        <w:tc>
          <w:tcPr>
            <w:tcW w:w="993" w:type="dxa"/>
          </w:tcPr>
          <w:p w:rsidR="00F7471E" w:rsidRDefault="00F7471E" w:rsidP="000E0279">
            <w:pPr>
              <w:spacing w:line="360" w:lineRule="auto"/>
            </w:pPr>
          </w:p>
        </w:tc>
      </w:tr>
      <w:bookmarkEnd w:id="1"/>
    </w:tbl>
    <w:p w:rsidR="00F7471E" w:rsidRDefault="00F7471E" w:rsidP="00F7471E">
      <w:pPr>
        <w:rPr>
          <w:rFonts w:eastAsia="Calibri"/>
          <w:sz w:val="22"/>
          <w:szCs w:val="22"/>
        </w:rPr>
      </w:pPr>
    </w:p>
    <w:p w:rsidR="0080509D" w:rsidRDefault="0050168F"/>
    <w:sectPr w:rsidR="0080509D" w:rsidSect="00F747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1E"/>
    <w:rsid w:val="0050168F"/>
    <w:rsid w:val="00637420"/>
    <w:rsid w:val="007E70E5"/>
    <w:rsid w:val="00F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1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71E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71E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7471E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71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71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71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7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7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7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71E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71E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7471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71E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71E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71E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71E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71E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71E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F7471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1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71E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71E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7471E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71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71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71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7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7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7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71E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71E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7471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71E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71E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71E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71E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71E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71E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F7471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Iqbal, Saiqa</dc:creator>
  <cp:lastModifiedBy>Joanne Boshell</cp:lastModifiedBy>
  <cp:revision>2</cp:revision>
  <dcterms:created xsi:type="dcterms:W3CDTF">2017-06-15T13:21:00Z</dcterms:created>
  <dcterms:modified xsi:type="dcterms:W3CDTF">2017-06-16T10:59:00Z</dcterms:modified>
</cp:coreProperties>
</file>