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14:paraId="0BBA6943" w14:textId="0133FF94" w:rsidR="00280330" w:rsidRPr="009124A7" w:rsidRDefault="009124A7" w:rsidP="009124A7">
      <w:pPr>
        <w:rPr>
          <w:b/>
          <w:color w:val="003087" w:themeColor="accent1"/>
        </w:rPr>
      </w:pPr>
      <w:r>
        <w:rPr>
          <w:noProof/>
          <w:lang w:eastAsia="en-GB"/>
        </w:rPr>
        <mc:AlternateContent>
          <mc:Choice Requires="wps">
            <w:drawing>
              <wp:anchor distT="0" distB="0" distL="114300" distR="114300" simplePos="0" relativeHeight="251645440" behindDoc="0" locked="0" layoutInCell="1" allowOverlap="1" wp14:anchorId="59E2E503" wp14:editId="72B44DE5">
                <wp:simplePos x="0" y="0"/>
                <wp:positionH relativeFrom="page">
                  <wp:posOffset>361950</wp:posOffset>
                </wp:positionH>
                <wp:positionV relativeFrom="page">
                  <wp:posOffset>7115175</wp:posOffset>
                </wp:positionV>
                <wp:extent cx="6838950" cy="1657350"/>
                <wp:effectExtent l="0" t="0" r="0" b="0"/>
                <wp:wrapThrough wrapText="bothSides">
                  <wp:wrapPolygon edited="0">
                    <wp:start x="0" y="0"/>
                    <wp:lineTo x="0" y="21352"/>
                    <wp:lineTo x="21540" y="21352"/>
                    <wp:lineTo x="2154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F73D" w14:textId="3C77D508" w:rsidR="00FB76F3" w:rsidRPr="00CF5DBF" w:rsidRDefault="00FB76F3" w:rsidP="00E72C89">
                            <w:pPr>
                              <w:pStyle w:val="Title"/>
                              <w:rPr>
                                <w:sz w:val="72"/>
                              </w:rPr>
                            </w:pPr>
                            <w:r w:rsidRPr="00CF5DBF">
                              <w:rPr>
                                <w:sz w:val="72"/>
                              </w:rPr>
                              <w:t>Accessible Information: Specification – Change Paper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560.25pt;width:538.5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KJngIAAJ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" filled="f" stroked="f">
                <v:path arrowok="t"/>
                <v:textbox inset="0,0,0,0">
                  <w:txbxContent>
                    <w:p w14:paraId="642EF73D" w14:textId="3C77D508" w:rsidR="00FB76F3" w:rsidRPr="00CF5DBF" w:rsidRDefault="00FB76F3" w:rsidP="00E72C89">
                      <w:pPr>
                        <w:pStyle w:val="Title"/>
                        <w:rPr>
                          <w:sz w:val="72"/>
                        </w:rPr>
                      </w:pPr>
                      <w:r w:rsidRPr="00CF5DBF">
                        <w:rPr>
                          <w:sz w:val="72"/>
                        </w:rPr>
                        <w:t>Accessible Information: Specification – Change Paper</w:t>
                      </w:r>
                    </w:p>
                  </w:txbxContent>
                </v:textbox>
                <w10:wrap type="through" anchorx="page" anchory="page"/>
              </v:shape>
            </w:pict>
          </mc:Fallback>
        </mc:AlternateContent>
      </w:r>
      <w:r w:rsidR="009673B7">
        <w:rPr>
          <w:noProof/>
          <w:lang w:eastAsia="en-GB"/>
        </w:rPr>
        <w:drawing>
          <wp:anchor distT="0" distB="0" distL="114300" distR="114300" simplePos="0" relativeHeight="251678208" behindDoc="0" locked="0" layoutInCell="1" allowOverlap="1" wp14:anchorId="3C5E34A6" wp14:editId="0AE3E0BC">
            <wp:simplePos x="0" y="0"/>
            <wp:positionH relativeFrom="page">
              <wp:posOffset>6390640</wp:posOffset>
            </wp:positionH>
            <wp:positionV relativeFrom="page">
              <wp:posOffset>360045</wp:posOffset>
            </wp:positionV>
            <wp:extent cx="810000" cy="626400"/>
            <wp:effectExtent l="0" t="0" r="9525" b="2540"/>
            <wp:wrapNone/>
            <wp:docPr id="3" name="Picture 3"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256795">
        <w:rPr>
          <w:noProof/>
          <w:lang w:eastAsia="en-GB"/>
        </w:rPr>
        <w:drawing>
          <wp:anchor distT="0" distB="0" distL="114300" distR="114300" simplePos="0" relativeHeight="251676160" behindDoc="0" locked="0" layoutInCell="1" allowOverlap="1" wp14:anchorId="4117DE93" wp14:editId="21958B72">
            <wp:simplePos x="0" y="0"/>
            <wp:positionH relativeFrom="page">
              <wp:posOffset>360045</wp:posOffset>
            </wp:positionH>
            <wp:positionV relativeFrom="page">
              <wp:posOffset>1800225</wp:posOffset>
            </wp:positionV>
            <wp:extent cx="6840000" cy="5036400"/>
            <wp:effectExtent l="0" t="0" r="0" b="0"/>
            <wp:wrapThrough wrapText="bothSides">
              <wp:wrapPolygon edited="0">
                <wp:start x="0" y="0"/>
                <wp:lineTo x="0" y="21461"/>
                <wp:lineTo x="21498" y="21461"/>
                <wp:lineTo x="21498"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8400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A99">
        <w:br w:type="page"/>
      </w:r>
      <w:bookmarkStart w:id="4" w:name="_MacBuGuideStaticData_10810H"/>
      <w:bookmarkStart w:id="5" w:name="_MacBuGuideStaticData_3861H"/>
      <w:bookmarkEnd w:id="0"/>
      <w:bookmarkEnd w:id="1"/>
      <w:bookmarkEnd w:id="2"/>
      <w:bookmarkEnd w:id="3"/>
    </w:p>
    <w:p w14:paraId="21C88902" w14:textId="263364F3" w:rsidR="00BF4DE0" w:rsidRPr="00AD18FA" w:rsidRDefault="00B86B40" w:rsidP="00E52ACB">
      <w:pPr>
        <w:rPr>
          <w:b/>
          <w:sz w:val="32"/>
          <w:szCs w:val="32"/>
        </w:rPr>
      </w:pPr>
      <w:r w:rsidRPr="00B86B40">
        <w:rPr>
          <w:rFonts w:ascii="Calibri" w:eastAsia="Calibri" w:hAnsi="Calibri"/>
          <w:bCs w:val="0"/>
          <w:noProof/>
          <w:sz w:val="22"/>
          <w:szCs w:val="22"/>
          <w:lang w:eastAsia="en-GB"/>
        </w:rPr>
        <w:lastRenderedPageBreak/>
        <w:drawing>
          <wp:inline distT="0" distB="0" distL="0" distR="0" wp14:anchorId="48734C04" wp14:editId="0A382014">
            <wp:extent cx="5731510" cy="9122289"/>
            <wp:effectExtent l="0" t="0" r="0" b="3175"/>
            <wp:docPr id="2" name="Picture 2" descr="        &#10;        &#10;  NHS England  INFORMATION  READER  BOX      &#10;        &#10;        &#10;        &#10;  Directorate      &#10;  Medical  Operations and Information  Specialised Commissioning  &#10;  Nursing  Trans. &amp; Corp. Ops.  Commissioning Strategy  &#10;  Finance      &#10;        &#10;        &#10;        &#10;        &#10;        &#10;  Publications Gateway Reference:    06887  &#10;  Document Purpose  Other (see Description)    &#10;  Document Name  DCB1605 Accessible Information: Specification - Change Paper    &#10;  Author  Sarah Marsay, Public Engagement Manager, NHS England    &#10;  Publication Date  01 August 2017    &#10;  Target Audience  CCG Clinical Leaders, CCG Accountable Officers, Care Trust CEs, Foundation Trust CEs , Medical Directors, Directors of Nursing, Directors of Adult SSs, NHS Trust Board Chairs, Allied Health Professionals, GPs, Communications Leads, NHS Trust CEs    &#10;  Additional Circulation List  #VALUE!    &#10;  Description  DCB1605 Accessible Information directs and defines a specific, consistent approach to identifying, recording, flagging, sharing and meeting the information and communication support needs of patients, service users, carers and parents with a disability, impairment or sensory loss. This document is the 'change paper' to support the reissued (version 1.1) Specification for DCB1605 Accessible Information.     &#10;  Cross Reference  DCB1605 Accessible Information: Specification v1.1    &#10;        &#10;  &quot;Superseded Docs&#10;(if applicable)&quot;  N/A    &#10;        &#10;  Action Required  Applicable organisations must consider this 'change paper' and take any necessary steps to ensure that they are compliant with DCB1605 Accessible Information.     &#10;        &#10;  &quot;Timing / Deadlines&#10;(if applicable)&quot;  Applicable organisations are required to conform with DCB1605 Accessible Information from 01.08.16 onwards.    &#10;  Contact Details for further information  Accessible Information Standard    &#10;    Patient and Public Participation and Insight Group    &#10;    NHS England    &#10;    7E56, Quarry House, Quarry Hill, Leeds    &#10;    LS2 7UE    &#10;    Email: england.patientsincontrol@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10;        &#10;" title="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122289"/>
                    </a:xfrm>
                    <a:prstGeom prst="rect">
                      <a:avLst/>
                    </a:prstGeom>
                    <a:noFill/>
                    <a:ln>
                      <a:noFill/>
                    </a:ln>
                  </pic:spPr>
                </pic:pic>
              </a:graphicData>
            </a:graphic>
          </wp:inline>
        </w:drawing>
      </w:r>
      <w:r w:rsidR="00BF4DE0" w:rsidRPr="00023944">
        <w:br w:type="page"/>
      </w:r>
      <w:r w:rsidR="006960B1">
        <w:rPr>
          <w:b/>
          <w:sz w:val="32"/>
          <w:szCs w:val="32"/>
        </w:rPr>
        <w:lastRenderedPageBreak/>
        <w:t>DCB</w:t>
      </w:r>
      <w:r w:rsidR="009124A7">
        <w:rPr>
          <w:b/>
          <w:sz w:val="32"/>
          <w:szCs w:val="32"/>
        </w:rPr>
        <w:t xml:space="preserve">1605 Accessible Information: Specification – </w:t>
      </w:r>
      <w:r w:rsidR="00CF5DBF">
        <w:rPr>
          <w:b/>
          <w:sz w:val="32"/>
          <w:szCs w:val="32"/>
        </w:rPr>
        <w:t>Change Paper</w:t>
      </w:r>
      <w:r w:rsidR="009124A7">
        <w:rPr>
          <w:b/>
          <w:sz w:val="32"/>
          <w:szCs w:val="32"/>
        </w:rPr>
        <w:t xml:space="preserve"> </w:t>
      </w:r>
    </w:p>
    <w:p w14:paraId="7D687E6F" w14:textId="77777777" w:rsidR="00BF4DE0" w:rsidRDefault="00BF4DE0" w:rsidP="00BF4DE0"/>
    <w:p w14:paraId="76818060" w14:textId="28F7E49F" w:rsidR="00AD18FA" w:rsidRDefault="00AD18FA" w:rsidP="00E72C89">
      <w:r>
        <w:t>Version number:</w:t>
      </w:r>
      <w:r w:rsidR="009124A7">
        <w:t xml:space="preserve"> 0.1</w:t>
      </w:r>
      <w:r w:rsidR="00DD3553">
        <w:t>.</w:t>
      </w:r>
    </w:p>
    <w:p w14:paraId="6126EC11" w14:textId="77777777" w:rsidR="00AD18FA" w:rsidRDefault="00AD18FA" w:rsidP="00E72C89"/>
    <w:p w14:paraId="2CC7768A" w14:textId="149C6CDE" w:rsidR="00023944" w:rsidRDefault="00023944" w:rsidP="00E72C89">
      <w:r>
        <w:t>First published:</w:t>
      </w:r>
      <w:r w:rsidR="009124A7">
        <w:t xml:space="preserve"> </w:t>
      </w:r>
      <w:r w:rsidR="00F2714B">
        <w:t xml:space="preserve">August </w:t>
      </w:r>
      <w:r w:rsidR="00FB76F3">
        <w:t>2017.</w:t>
      </w:r>
    </w:p>
    <w:p w14:paraId="404C2816" w14:textId="77777777" w:rsidR="00023944" w:rsidRDefault="00023944" w:rsidP="00E72C89"/>
    <w:p w14:paraId="44AAA810" w14:textId="3306A386" w:rsidR="00023944" w:rsidRDefault="00023944" w:rsidP="00E72C89">
      <w:r>
        <w:t>Prepared by:</w:t>
      </w:r>
      <w:r w:rsidR="009124A7">
        <w:tab/>
        <w:t>Sarah Marsay, Public Engagement Manager</w:t>
      </w:r>
      <w:r w:rsidR="00DD3553">
        <w:t>.</w:t>
      </w:r>
    </w:p>
    <w:p w14:paraId="574A4464" w14:textId="77777777" w:rsidR="00280330" w:rsidRDefault="00280330" w:rsidP="00E72C89"/>
    <w:p w14:paraId="572E9F4C" w14:textId="1268E29D" w:rsidR="00280330" w:rsidRDefault="00280330" w:rsidP="00E72C89">
      <w:r>
        <w:t xml:space="preserve">Classification: </w:t>
      </w:r>
      <w:r w:rsidR="00D66DBE">
        <w:t>OFFICIAL</w:t>
      </w:r>
    </w:p>
    <w:p w14:paraId="3352D962" w14:textId="77777777" w:rsidR="00505BAA" w:rsidRPr="00485AE8" w:rsidRDefault="00505BAA" w:rsidP="00505BAA">
      <w:pPr>
        <w:rPr>
          <w:b/>
          <w:szCs w:val="24"/>
        </w:rPr>
      </w:pPr>
    </w:p>
    <w:p w14:paraId="14CC08F5" w14:textId="77777777" w:rsidR="009124A7" w:rsidRPr="006A29AE" w:rsidRDefault="009124A7" w:rsidP="009124A7">
      <w:pPr>
        <w:rPr>
          <w:b/>
          <w:noProof/>
        </w:rPr>
      </w:pPr>
      <w:r w:rsidRPr="006A29AE">
        <w:rPr>
          <w:b/>
          <w:noProof/>
        </w:rPr>
        <w:t xml:space="preserve">Equality and Health Inequalities Statement </w:t>
      </w:r>
    </w:p>
    <w:p w14:paraId="72804A3C" w14:textId="77777777" w:rsidR="009124A7" w:rsidRPr="006A29AE" w:rsidRDefault="009124A7" w:rsidP="009124A7">
      <w:pPr>
        <w:rPr>
          <w:b/>
          <w:noProof/>
        </w:rPr>
      </w:pPr>
    </w:p>
    <w:p w14:paraId="3EACD895" w14:textId="77777777" w:rsidR="009124A7" w:rsidRPr="006A29AE" w:rsidRDefault="009124A7" w:rsidP="009124A7">
      <w:pPr>
        <w:rPr>
          <w:noProof/>
        </w:rPr>
      </w:pPr>
      <w:r w:rsidRPr="006A29AE">
        <w:rPr>
          <w:noProof/>
        </w:rPr>
        <w:t xml:space="preserve">Promoting equality and addressing health inequalities are at the heart of NHS England’s values. Throughout the development of the policies and processes cited in this document, we have: </w:t>
      </w:r>
    </w:p>
    <w:p w14:paraId="07FD9E7B" w14:textId="77777777" w:rsidR="009124A7" w:rsidRPr="006A29AE" w:rsidRDefault="009124A7" w:rsidP="009124A7">
      <w:pPr>
        <w:rPr>
          <w:noProof/>
        </w:rPr>
      </w:pPr>
    </w:p>
    <w:p w14:paraId="27B579B3" w14:textId="77777777" w:rsidR="009124A7" w:rsidRDefault="009124A7" w:rsidP="00D521E6">
      <w:pPr>
        <w:numPr>
          <w:ilvl w:val="0"/>
          <w:numId w:val="4"/>
        </w:numPr>
        <w:contextualSpacing/>
        <w:rPr>
          <w:noProof/>
        </w:rPr>
      </w:pPr>
      <w:r w:rsidRPr="006A29AE">
        <w:rPr>
          <w:noProof/>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780A9786" w14:textId="77777777" w:rsidR="009124A7" w:rsidRPr="006A29AE" w:rsidRDefault="009124A7" w:rsidP="009124A7">
      <w:pPr>
        <w:ind w:left="360"/>
        <w:contextualSpacing/>
        <w:rPr>
          <w:noProof/>
        </w:rPr>
      </w:pPr>
    </w:p>
    <w:p w14:paraId="4963E52B" w14:textId="13E0EF64" w:rsidR="009124A7" w:rsidRDefault="009124A7" w:rsidP="00D521E6">
      <w:pPr>
        <w:numPr>
          <w:ilvl w:val="0"/>
          <w:numId w:val="4"/>
        </w:numPr>
        <w:contextualSpacing/>
        <w:rPr>
          <w:noProof/>
        </w:rPr>
      </w:pPr>
      <w:r w:rsidRPr="006A29AE">
        <w:rPr>
          <w:noProof/>
        </w:rPr>
        <w:t>had regard to the need to reduce inequalities between patients in access to, and outcomes from</w:t>
      </w:r>
      <w:r w:rsidR="00F83D11">
        <w:rPr>
          <w:noProof/>
        </w:rPr>
        <w:t>,</w:t>
      </w:r>
      <w:r w:rsidRPr="006A29AE">
        <w:rPr>
          <w:noProof/>
        </w:rPr>
        <w:t xml:space="preserve"> healthcare services and to ensure services are provided in an integrated way where this might reduce health inequalities.</w:t>
      </w:r>
    </w:p>
    <w:p w14:paraId="185B7545" w14:textId="77777777" w:rsidR="009124A7" w:rsidRPr="006A29AE" w:rsidRDefault="009124A7" w:rsidP="009124A7">
      <w:pPr>
        <w:ind w:left="360"/>
        <w:contextualSpacing/>
        <w:rPr>
          <w:noProof/>
        </w:rPr>
      </w:pPr>
    </w:p>
    <w:p w14:paraId="07AE98F5" w14:textId="77777777" w:rsidR="009124A7" w:rsidRDefault="009124A7" w:rsidP="009124A7">
      <w:pPr>
        <w:widowControl w:val="0"/>
        <w:autoSpaceDE w:val="0"/>
        <w:autoSpaceDN w:val="0"/>
        <w:adjustRightInd w:val="0"/>
        <w:rPr>
          <w:rFonts w:eastAsia="HGSMinchoE" w:cs="Arial"/>
          <w:bCs w:val="0"/>
          <w:sz w:val="40"/>
          <w:szCs w:val="40"/>
          <w:lang w:eastAsia="en-GB"/>
        </w:rPr>
      </w:pPr>
    </w:p>
    <w:p w14:paraId="3001280F" w14:textId="6B991BDC" w:rsidR="0087084F" w:rsidRDefault="0087084F" w:rsidP="009124A7">
      <w:pPr>
        <w:widowControl w:val="0"/>
        <w:autoSpaceDE w:val="0"/>
        <w:autoSpaceDN w:val="0"/>
        <w:adjustRightInd w:val="0"/>
        <w:rPr>
          <w:rFonts w:eastAsia="HGSMinchoE" w:cs="Arial"/>
          <w:bCs w:val="0"/>
          <w:sz w:val="40"/>
          <w:szCs w:val="40"/>
          <w:lang w:eastAsia="en-GB"/>
        </w:rPr>
      </w:pPr>
      <w:r w:rsidRPr="0087084F">
        <w:rPr>
          <w:rFonts w:eastAsia="HGSMinchoE" w:cs="Arial"/>
          <w:bCs w:val="0"/>
          <w:sz w:val="40"/>
          <w:szCs w:val="40"/>
          <w:lang w:eastAsia="en-GB"/>
        </w:rPr>
        <w:t xml:space="preserve">This information can be made available in alternative formats, such as easy read or large print, and may be available in alternative languages, upon request. Please contact 0300 311 22 33 or </w:t>
      </w:r>
      <w:r>
        <w:rPr>
          <w:rFonts w:eastAsia="HGSMinchoE" w:cs="Arial"/>
          <w:bCs w:val="0"/>
          <w:sz w:val="40"/>
          <w:szCs w:val="40"/>
          <w:lang w:eastAsia="en-GB"/>
        </w:rPr>
        <w:t xml:space="preserve">email </w:t>
      </w:r>
      <w:hyperlink r:id="rId15" w:history="1">
        <w:r w:rsidRPr="00D43585">
          <w:rPr>
            <w:rStyle w:val="Hyperlink"/>
            <w:rFonts w:eastAsia="HGSMinchoE" w:cs="Arial"/>
            <w:bCs w:val="0"/>
            <w:sz w:val="40"/>
            <w:szCs w:val="40"/>
            <w:lang w:eastAsia="en-GB"/>
          </w:rPr>
          <w:t>england.contactus@nhs.net</w:t>
        </w:r>
      </w:hyperlink>
      <w:r>
        <w:rPr>
          <w:rFonts w:eastAsia="HGSMinchoE" w:cs="Arial"/>
          <w:bCs w:val="0"/>
          <w:sz w:val="40"/>
          <w:szCs w:val="40"/>
          <w:lang w:eastAsia="en-GB"/>
        </w:rPr>
        <w:t xml:space="preserve"> </w:t>
      </w:r>
      <w:r w:rsidRPr="0087084F">
        <w:rPr>
          <w:rFonts w:eastAsia="HGSMinchoE" w:cs="Arial"/>
          <w:bCs w:val="0"/>
          <w:sz w:val="40"/>
          <w:szCs w:val="40"/>
          <w:lang w:eastAsia="en-GB"/>
        </w:rPr>
        <w:t xml:space="preserve">stating that this document is owned by </w:t>
      </w:r>
      <w:r>
        <w:rPr>
          <w:rFonts w:eastAsia="HGSMinchoE" w:cs="Arial"/>
          <w:bCs w:val="0"/>
          <w:sz w:val="40"/>
          <w:szCs w:val="40"/>
          <w:lang w:eastAsia="en-GB"/>
        </w:rPr>
        <w:t>the Person Centred Care team, Directorate of Nursing.</w:t>
      </w:r>
    </w:p>
    <w:p w14:paraId="1BE2BE88" w14:textId="6E160F26" w:rsidR="004F3106" w:rsidRDefault="00BF4DE0" w:rsidP="004F3106">
      <w:r>
        <w:br w:type="page"/>
      </w:r>
    </w:p>
    <w:p w14:paraId="64B425AB" w14:textId="77777777" w:rsidR="004F3106" w:rsidRPr="004F3106" w:rsidRDefault="004F3106" w:rsidP="004F3106"/>
    <w:bookmarkStart w:id="6" w:name="_Toc389469986" w:displacedByCustomXml="next"/>
    <w:bookmarkStart w:id="7" w:name="_Toc489511806" w:displacedByCustomXml="next"/>
    <w:sdt>
      <w:sdtPr>
        <w:rPr>
          <w:rFonts w:cs="Times New Roman"/>
          <w:b w:val="0"/>
          <w:color w:val="auto"/>
          <w:kern w:val="0"/>
          <w:sz w:val="24"/>
          <w:szCs w:val="26"/>
        </w:rPr>
        <w:id w:val="420308047"/>
        <w:docPartObj>
          <w:docPartGallery w:val="Table of Contents"/>
          <w:docPartUnique/>
        </w:docPartObj>
      </w:sdtPr>
      <w:sdtEndPr>
        <w:rPr>
          <w:b/>
          <w:noProof/>
        </w:rPr>
      </w:sdtEndPr>
      <w:sdtContent>
        <w:p w14:paraId="71EA7087" w14:textId="7FB5CA27" w:rsidR="00E72C89" w:rsidRPr="00CA78CE" w:rsidRDefault="00E72C89" w:rsidP="00CA78CE">
          <w:pPr>
            <w:pStyle w:val="Heading1"/>
            <w:numPr>
              <w:ilvl w:val="0"/>
              <w:numId w:val="0"/>
            </w:numPr>
          </w:pPr>
          <w:r w:rsidRPr="00E52ACB">
            <w:t>Contents</w:t>
          </w:r>
          <w:bookmarkEnd w:id="7"/>
          <w:bookmarkEnd w:id="6"/>
        </w:p>
        <w:p w14:paraId="49EBE926" w14:textId="7FB3C761" w:rsidR="00E52ACB" w:rsidRPr="00E52ACB" w:rsidRDefault="00E52ACB" w:rsidP="00E52ACB">
          <w:pPr>
            <w:rPr>
              <w:b/>
              <w:color w:val="005EB8" w:themeColor="text2"/>
              <w:sz w:val="32"/>
              <w:szCs w:val="32"/>
            </w:rPr>
          </w:pPr>
        </w:p>
        <w:p w14:paraId="27910A68" w14:textId="77777777" w:rsidR="001A5BD7" w:rsidRDefault="00E72C89">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89511806" w:history="1">
            <w:r w:rsidR="001A5BD7" w:rsidRPr="00BF6F28">
              <w:rPr>
                <w:rStyle w:val="Hyperlink"/>
                <w:noProof/>
              </w:rPr>
              <w:t>Contents</w:t>
            </w:r>
            <w:r w:rsidR="001A5BD7">
              <w:rPr>
                <w:noProof/>
                <w:webHidden/>
              </w:rPr>
              <w:tab/>
            </w:r>
            <w:r w:rsidR="001A5BD7">
              <w:rPr>
                <w:noProof/>
                <w:webHidden/>
              </w:rPr>
              <w:fldChar w:fldCharType="begin"/>
            </w:r>
            <w:r w:rsidR="001A5BD7">
              <w:rPr>
                <w:noProof/>
                <w:webHidden/>
              </w:rPr>
              <w:instrText xml:space="preserve"> PAGEREF _Toc489511806 \h </w:instrText>
            </w:r>
            <w:r w:rsidR="001A5BD7">
              <w:rPr>
                <w:noProof/>
                <w:webHidden/>
              </w:rPr>
            </w:r>
            <w:r w:rsidR="001A5BD7">
              <w:rPr>
                <w:noProof/>
                <w:webHidden/>
              </w:rPr>
              <w:fldChar w:fldCharType="separate"/>
            </w:r>
            <w:r w:rsidR="001A5BD7">
              <w:rPr>
                <w:noProof/>
                <w:webHidden/>
              </w:rPr>
              <w:t>4</w:t>
            </w:r>
            <w:r w:rsidR="001A5BD7">
              <w:rPr>
                <w:noProof/>
                <w:webHidden/>
              </w:rPr>
              <w:fldChar w:fldCharType="end"/>
            </w:r>
          </w:hyperlink>
        </w:p>
        <w:p w14:paraId="02490CD4"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07" w:history="1">
            <w:r w:rsidR="001A5BD7" w:rsidRPr="00BF6F28">
              <w:rPr>
                <w:rStyle w:val="Hyperlink"/>
                <w:noProof/>
                <w14:scene3d>
                  <w14:camera w14:prst="orthographicFront"/>
                  <w14:lightRig w14:rig="threePt" w14:dir="t">
                    <w14:rot w14:lat="0" w14:lon="0" w14:rev="0"/>
                  </w14:lightRig>
                </w14:scene3d>
              </w:rPr>
              <w:t>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Introduction</w:t>
            </w:r>
            <w:r w:rsidR="001A5BD7">
              <w:rPr>
                <w:noProof/>
                <w:webHidden/>
              </w:rPr>
              <w:tab/>
            </w:r>
            <w:r w:rsidR="001A5BD7">
              <w:rPr>
                <w:noProof/>
                <w:webHidden/>
              </w:rPr>
              <w:fldChar w:fldCharType="begin"/>
            </w:r>
            <w:r w:rsidR="001A5BD7">
              <w:rPr>
                <w:noProof/>
                <w:webHidden/>
              </w:rPr>
              <w:instrText xml:space="preserve"> PAGEREF _Toc489511807 \h </w:instrText>
            </w:r>
            <w:r w:rsidR="001A5BD7">
              <w:rPr>
                <w:noProof/>
                <w:webHidden/>
              </w:rPr>
            </w:r>
            <w:r w:rsidR="001A5BD7">
              <w:rPr>
                <w:noProof/>
                <w:webHidden/>
              </w:rPr>
              <w:fldChar w:fldCharType="separate"/>
            </w:r>
            <w:r w:rsidR="001A5BD7">
              <w:rPr>
                <w:noProof/>
                <w:webHidden/>
              </w:rPr>
              <w:t>5</w:t>
            </w:r>
            <w:r w:rsidR="001A5BD7">
              <w:rPr>
                <w:noProof/>
                <w:webHidden/>
              </w:rPr>
              <w:fldChar w:fldCharType="end"/>
            </w:r>
          </w:hyperlink>
        </w:p>
        <w:p w14:paraId="477DDAB6"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08" w:history="1">
            <w:r w:rsidR="001A5BD7" w:rsidRPr="00BF6F28">
              <w:rPr>
                <w:rStyle w:val="Hyperlink"/>
                <w:noProof/>
                <w14:scene3d>
                  <w14:camera w14:prst="orthographicFront"/>
                  <w14:lightRig w14:rig="threePt" w14:dir="t">
                    <w14:rot w14:lat="0" w14:lon="0" w14:rev="0"/>
                  </w14:lightRig>
                </w14:scene3d>
              </w:rPr>
              <w:t>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the glossary, definitions and contacts</w:t>
            </w:r>
            <w:r w:rsidR="001A5BD7">
              <w:rPr>
                <w:noProof/>
                <w:webHidden/>
              </w:rPr>
              <w:tab/>
            </w:r>
            <w:r w:rsidR="001A5BD7">
              <w:rPr>
                <w:noProof/>
                <w:webHidden/>
              </w:rPr>
              <w:fldChar w:fldCharType="begin"/>
            </w:r>
            <w:r w:rsidR="001A5BD7">
              <w:rPr>
                <w:noProof/>
                <w:webHidden/>
              </w:rPr>
              <w:instrText xml:space="preserve"> PAGEREF _Toc489511808 \h </w:instrText>
            </w:r>
            <w:r w:rsidR="001A5BD7">
              <w:rPr>
                <w:noProof/>
                <w:webHidden/>
              </w:rPr>
            </w:r>
            <w:r w:rsidR="001A5BD7">
              <w:rPr>
                <w:noProof/>
                <w:webHidden/>
              </w:rPr>
              <w:fldChar w:fldCharType="separate"/>
            </w:r>
            <w:r w:rsidR="001A5BD7">
              <w:rPr>
                <w:noProof/>
                <w:webHidden/>
              </w:rPr>
              <w:t>5</w:t>
            </w:r>
            <w:r w:rsidR="001A5BD7">
              <w:rPr>
                <w:noProof/>
                <w:webHidden/>
              </w:rPr>
              <w:fldChar w:fldCharType="end"/>
            </w:r>
          </w:hyperlink>
        </w:p>
        <w:p w14:paraId="423C4CB7"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09" w:history="1">
            <w:r w:rsidR="001A5BD7" w:rsidRPr="00BF6F28">
              <w:rPr>
                <w:rStyle w:val="Hyperlink"/>
                <w:noProof/>
              </w:rPr>
              <w:t>2.1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Section 1 ‘glossary of terms’</w:t>
            </w:r>
            <w:r w:rsidR="001A5BD7">
              <w:rPr>
                <w:noProof/>
                <w:webHidden/>
              </w:rPr>
              <w:tab/>
            </w:r>
            <w:r w:rsidR="001A5BD7">
              <w:rPr>
                <w:noProof/>
                <w:webHidden/>
              </w:rPr>
              <w:fldChar w:fldCharType="begin"/>
            </w:r>
            <w:r w:rsidR="001A5BD7">
              <w:rPr>
                <w:noProof/>
                <w:webHidden/>
              </w:rPr>
              <w:instrText xml:space="preserve"> PAGEREF _Toc489511809 \h </w:instrText>
            </w:r>
            <w:r w:rsidR="001A5BD7">
              <w:rPr>
                <w:noProof/>
                <w:webHidden/>
              </w:rPr>
            </w:r>
            <w:r w:rsidR="001A5BD7">
              <w:rPr>
                <w:noProof/>
                <w:webHidden/>
              </w:rPr>
              <w:fldChar w:fldCharType="separate"/>
            </w:r>
            <w:r w:rsidR="001A5BD7">
              <w:rPr>
                <w:noProof/>
                <w:webHidden/>
              </w:rPr>
              <w:t>5</w:t>
            </w:r>
            <w:r w:rsidR="001A5BD7">
              <w:rPr>
                <w:noProof/>
                <w:webHidden/>
              </w:rPr>
              <w:fldChar w:fldCharType="end"/>
            </w:r>
          </w:hyperlink>
        </w:p>
        <w:p w14:paraId="1E57D5BC"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10" w:history="1">
            <w:r w:rsidR="001A5BD7" w:rsidRPr="00BF6F28">
              <w:rPr>
                <w:rStyle w:val="Hyperlink"/>
                <w:noProof/>
              </w:rPr>
              <w:t>2.2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Contacts</w:t>
            </w:r>
            <w:r w:rsidR="001A5BD7">
              <w:rPr>
                <w:noProof/>
                <w:webHidden/>
              </w:rPr>
              <w:tab/>
            </w:r>
            <w:r w:rsidR="001A5BD7">
              <w:rPr>
                <w:noProof/>
                <w:webHidden/>
              </w:rPr>
              <w:fldChar w:fldCharType="begin"/>
            </w:r>
            <w:r w:rsidR="001A5BD7">
              <w:rPr>
                <w:noProof/>
                <w:webHidden/>
              </w:rPr>
              <w:instrText xml:space="preserve"> PAGEREF _Toc489511810 \h </w:instrText>
            </w:r>
            <w:r w:rsidR="001A5BD7">
              <w:rPr>
                <w:noProof/>
                <w:webHidden/>
              </w:rPr>
            </w:r>
            <w:r w:rsidR="001A5BD7">
              <w:rPr>
                <w:noProof/>
                <w:webHidden/>
              </w:rPr>
              <w:fldChar w:fldCharType="separate"/>
            </w:r>
            <w:r w:rsidR="001A5BD7">
              <w:rPr>
                <w:noProof/>
                <w:webHidden/>
              </w:rPr>
              <w:t>6</w:t>
            </w:r>
            <w:r w:rsidR="001A5BD7">
              <w:rPr>
                <w:noProof/>
                <w:webHidden/>
              </w:rPr>
              <w:fldChar w:fldCharType="end"/>
            </w:r>
          </w:hyperlink>
        </w:p>
        <w:p w14:paraId="2AAF4B30"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11" w:history="1">
            <w:r w:rsidR="001A5BD7" w:rsidRPr="00BF6F28">
              <w:rPr>
                <w:rStyle w:val="Hyperlink"/>
                <w:noProof/>
              </w:rPr>
              <w:t>2.3</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Section 7.1 ‘definitions’</w:t>
            </w:r>
            <w:r w:rsidR="001A5BD7">
              <w:rPr>
                <w:noProof/>
                <w:webHidden/>
              </w:rPr>
              <w:tab/>
            </w:r>
            <w:r w:rsidR="001A5BD7">
              <w:rPr>
                <w:noProof/>
                <w:webHidden/>
              </w:rPr>
              <w:fldChar w:fldCharType="begin"/>
            </w:r>
            <w:r w:rsidR="001A5BD7">
              <w:rPr>
                <w:noProof/>
                <w:webHidden/>
              </w:rPr>
              <w:instrText xml:space="preserve"> PAGEREF _Toc489511811 \h </w:instrText>
            </w:r>
            <w:r w:rsidR="001A5BD7">
              <w:rPr>
                <w:noProof/>
                <w:webHidden/>
              </w:rPr>
            </w:r>
            <w:r w:rsidR="001A5BD7">
              <w:rPr>
                <w:noProof/>
                <w:webHidden/>
              </w:rPr>
              <w:fldChar w:fldCharType="separate"/>
            </w:r>
            <w:r w:rsidR="001A5BD7">
              <w:rPr>
                <w:noProof/>
                <w:webHidden/>
              </w:rPr>
              <w:t>6</w:t>
            </w:r>
            <w:r w:rsidR="001A5BD7">
              <w:rPr>
                <w:noProof/>
                <w:webHidden/>
              </w:rPr>
              <w:fldChar w:fldCharType="end"/>
            </w:r>
          </w:hyperlink>
        </w:p>
        <w:p w14:paraId="21E44BA1" w14:textId="77777777" w:rsidR="001A5BD7" w:rsidRDefault="001B4E46">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511812" w:history="1">
            <w:r w:rsidR="001A5BD7" w:rsidRPr="00BF6F28">
              <w:rPr>
                <w:rStyle w:val="Hyperlink"/>
                <w:noProof/>
              </w:rPr>
              <w:t>2.3.1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‘Carer’</w:t>
            </w:r>
            <w:r w:rsidR="001A5BD7">
              <w:rPr>
                <w:noProof/>
                <w:webHidden/>
              </w:rPr>
              <w:tab/>
            </w:r>
            <w:r w:rsidR="001A5BD7">
              <w:rPr>
                <w:noProof/>
                <w:webHidden/>
              </w:rPr>
              <w:fldChar w:fldCharType="begin"/>
            </w:r>
            <w:r w:rsidR="001A5BD7">
              <w:rPr>
                <w:noProof/>
                <w:webHidden/>
              </w:rPr>
              <w:instrText xml:space="preserve"> PAGEREF _Toc489511812 \h </w:instrText>
            </w:r>
            <w:r w:rsidR="001A5BD7">
              <w:rPr>
                <w:noProof/>
                <w:webHidden/>
              </w:rPr>
            </w:r>
            <w:r w:rsidR="001A5BD7">
              <w:rPr>
                <w:noProof/>
                <w:webHidden/>
              </w:rPr>
              <w:fldChar w:fldCharType="separate"/>
            </w:r>
            <w:r w:rsidR="001A5BD7">
              <w:rPr>
                <w:noProof/>
                <w:webHidden/>
              </w:rPr>
              <w:t>6</w:t>
            </w:r>
            <w:r w:rsidR="001A5BD7">
              <w:rPr>
                <w:noProof/>
                <w:webHidden/>
              </w:rPr>
              <w:fldChar w:fldCharType="end"/>
            </w:r>
          </w:hyperlink>
        </w:p>
        <w:p w14:paraId="4E361523" w14:textId="77777777" w:rsidR="001A5BD7" w:rsidRDefault="001B4E46">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511813" w:history="1">
            <w:r w:rsidR="001A5BD7" w:rsidRPr="00BF6F28">
              <w:rPr>
                <w:rStyle w:val="Hyperlink"/>
                <w:noProof/>
              </w:rPr>
              <w:t>2.3.2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‘Parent’</w:t>
            </w:r>
            <w:r w:rsidR="001A5BD7">
              <w:rPr>
                <w:noProof/>
                <w:webHidden/>
              </w:rPr>
              <w:tab/>
            </w:r>
            <w:r w:rsidR="001A5BD7">
              <w:rPr>
                <w:noProof/>
                <w:webHidden/>
              </w:rPr>
              <w:fldChar w:fldCharType="begin"/>
            </w:r>
            <w:r w:rsidR="001A5BD7">
              <w:rPr>
                <w:noProof/>
                <w:webHidden/>
              </w:rPr>
              <w:instrText xml:space="preserve"> PAGEREF _Toc489511813 \h </w:instrText>
            </w:r>
            <w:r w:rsidR="001A5BD7">
              <w:rPr>
                <w:noProof/>
                <w:webHidden/>
              </w:rPr>
            </w:r>
            <w:r w:rsidR="001A5BD7">
              <w:rPr>
                <w:noProof/>
                <w:webHidden/>
              </w:rPr>
              <w:fldChar w:fldCharType="separate"/>
            </w:r>
            <w:r w:rsidR="001A5BD7">
              <w:rPr>
                <w:noProof/>
                <w:webHidden/>
              </w:rPr>
              <w:t>6</w:t>
            </w:r>
            <w:r w:rsidR="001A5BD7">
              <w:rPr>
                <w:noProof/>
                <w:webHidden/>
              </w:rPr>
              <w:fldChar w:fldCharType="end"/>
            </w:r>
          </w:hyperlink>
        </w:p>
        <w:p w14:paraId="0BD5BBA8" w14:textId="77777777" w:rsidR="001A5BD7" w:rsidRDefault="001B4E46">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89511814" w:history="1">
            <w:r w:rsidR="001A5BD7" w:rsidRPr="00BF6F28">
              <w:rPr>
                <w:rStyle w:val="Hyperlink"/>
                <w:noProof/>
              </w:rPr>
              <w:t>2.3.3</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‘Highly visible’</w:t>
            </w:r>
            <w:r w:rsidR="001A5BD7">
              <w:rPr>
                <w:noProof/>
                <w:webHidden/>
              </w:rPr>
              <w:tab/>
            </w:r>
            <w:r w:rsidR="001A5BD7">
              <w:rPr>
                <w:noProof/>
                <w:webHidden/>
              </w:rPr>
              <w:fldChar w:fldCharType="begin"/>
            </w:r>
            <w:r w:rsidR="001A5BD7">
              <w:rPr>
                <w:noProof/>
                <w:webHidden/>
              </w:rPr>
              <w:instrText xml:space="preserve"> PAGEREF _Toc489511814 \h </w:instrText>
            </w:r>
            <w:r w:rsidR="001A5BD7">
              <w:rPr>
                <w:noProof/>
                <w:webHidden/>
              </w:rPr>
            </w:r>
            <w:r w:rsidR="001A5BD7">
              <w:rPr>
                <w:noProof/>
                <w:webHidden/>
              </w:rPr>
              <w:fldChar w:fldCharType="separate"/>
            </w:r>
            <w:r w:rsidR="001A5BD7">
              <w:rPr>
                <w:noProof/>
                <w:webHidden/>
              </w:rPr>
              <w:t>6</w:t>
            </w:r>
            <w:r w:rsidR="001A5BD7">
              <w:rPr>
                <w:noProof/>
                <w:webHidden/>
              </w:rPr>
              <w:fldChar w:fldCharType="end"/>
            </w:r>
          </w:hyperlink>
        </w:p>
        <w:p w14:paraId="218CCAA4"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15" w:history="1">
            <w:r w:rsidR="001A5BD7" w:rsidRPr="00BF6F28">
              <w:rPr>
                <w:rStyle w:val="Hyperlink"/>
                <w:noProof/>
                <w14:scene3d>
                  <w14:camera w14:prst="orthographicFront"/>
                  <w14:lightRig w14:rig="threePt" w14:dir="t">
                    <w14:rot w14:lat="0" w14:lon="0" w14:rev="0"/>
                  </w14:lightRig>
                </w14:scene3d>
              </w:rPr>
              <w:t>3</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section about clinical record keeping</w:t>
            </w:r>
            <w:r w:rsidR="001A5BD7">
              <w:rPr>
                <w:noProof/>
                <w:webHidden/>
              </w:rPr>
              <w:tab/>
            </w:r>
            <w:r w:rsidR="001A5BD7">
              <w:rPr>
                <w:noProof/>
                <w:webHidden/>
              </w:rPr>
              <w:fldChar w:fldCharType="begin"/>
            </w:r>
            <w:r w:rsidR="001A5BD7">
              <w:rPr>
                <w:noProof/>
                <w:webHidden/>
              </w:rPr>
              <w:instrText xml:space="preserve"> PAGEREF _Toc489511815 \h </w:instrText>
            </w:r>
            <w:r w:rsidR="001A5BD7">
              <w:rPr>
                <w:noProof/>
                <w:webHidden/>
              </w:rPr>
            </w:r>
            <w:r w:rsidR="001A5BD7">
              <w:rPr>
                <w:noProof/>
                <w:webHidden/>
              </w:rPr>
              <w:fldChar w:fldCharType="separate"/>
            </w:r>
            <w:r w:rsidR="001A5BD7">
              <w:rPr>
                <w:noProof/>
                <w:webHidden/>
              </w:rPr>
              <w:t>7</w:t>
            </w:r>
            <w:r w:rsidR="001A5BD7">
              <w:rPr>
                <w:noProof/>
                <w:webHidden/>
              </w:rPr>
              <w:fldChar w:fldCharType="end"/>
            </w:r>
          </w:hyperlink>
        </w:p>
        <w:p w14:paraId="3146A84E"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16" w:history="1">
            <w:r w:rsidR="001A5BD7" w:rsidRPr="00BF6F28">
              <w:rPr>
                <w:rStyle w:val="Hyperlink"/>
                <w:noProof/>
                <w14:scene3d>
                  <w14:camera w14:prst="orthographicFront"/>
                  <w14:lightRig w14:rig="threePt" w14:dir="t">
                    <w14:rot w14:lat="0" w14:lon="0" w14:rev="0"/>
                  </w14:lightRig>
                </w14:scene3d>
              </w:rPr>
              <w:t>4</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section about mental health service users and the Mental Capacity Act 2005</w:t>
            </w:r>
            <w:r w:rsidR="001A5BD7">
              <w:rPr>
                <w:noProof/>
                <w:webHidden/>
              </w:rPr>
              <w:tab/>
            </w:r>
            <w:r w:rsidR="001A5BD7">
              <w:rPr>
                <w:noProof/>
                <w:webHidden/>
              </w:rPr>
              <w:fldChar w:fldCharType="begin"/>
            </w:r>
            <w:r w:rsidR="001A5BD7">
              <w:rPr>
                <w:noProof/>
                <w:webHidden/>
              </w:rPr>
              <w:instrText xml:space="preserve"> PAGEREF _Toc489511816 \h </w:instrText>
            </w:r>
            <w:r w:rsidR="001A5BD7">
              <w:rPr>
                <w:noProof/>
                <w:webHidden/>
              </w:rPr>
            </w:r>
            <w:r w:rsidR="001A5BD7">
              <w:rPr>
                <w:noProof/>
                <w:webHidden/>
              </w:rPr>
              <w:fldChar w:fldCharType="separate"/>
            </w:r>
            <w:r w:rsidR="001A5BD7">
              <w:rPr>
                <w:noProof/>
                <w:webHidden/>
              </w:rPr>
              <w:t>7</w:t>
            </w:r>
            <w:r w:rsidR="001A5BD7">
              <w:rPr>
                <w:noProof/>
                <w:webHidden/>
              </w:rPr>
              <w:fldChar w:fldCharType="end"/>
            </w:r>
          </w:hyperlink>
        </w:p>
        <w:p w14:paraId="7EB3910C"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17" w:history="1">
            <w:r w:rsidR="001A5BD7" w:rsidRPr="00BF6F28">
              <w:rPr>
                <w:rStyle w:val="Hyperlink"/>
                <w:noProof/>
              </w:rPr>
              <w:t>4.1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Overview</w:t>
            </w:r>
            <w:r w:rsidR="001A5BD7">
              <w:rPr>
                <w:noProof/>
                <w:webHidden/>
              </w:rPr>
              <w:tab/>
            </w:r>
            <w:r w:rsidR="001A5BD7">
              <w:rPr>
                <w:noProof/>
                <w:webHidden/>
              </w:rPr>
              <w:fldChar w:fldCharType="begin"/>
            </w:r>
            <w:r w:rsidR="001A5BD7">
              <w:rPr>
                <w:noProof/>
                <w:webHidden/>
              </w:rPr>
              <w:instrText xml:space="preserve"> PAGEREF _Toc489511817 \h </w:instrText>
            </w:r>
            <w:r w:rsidR="001A5BD7">
              <w:rPr>
                <w:noProof/>
                <w:webHidden/>
              </w:rPr>
            </w:r>
            <w:r w:rsidR="001A5BD7">
              <w:rPr>
                <w:noProof/>
                <w:webHidden/>
              </w:rPr>
              <w:fldChar w:fldCharType="separate"/>
            </w:r>
            <w:r w:rsidR="001A5BD7">
              <w:rPr>
                <w:noProof/>
                <w:webHidden/>
              </w:rPr>
              <w:t>7</w:t>
            </w:r>
            <w:r w:rsidR="001A5BD7">
              <w:rPr>
                <w:noProof/>
                <w:webHidden/>
              </w:rPr>
              <w:fldChar w:fldCharType="end"/>
            </w:r>
          </w:hyperlink>
        </w:p>
        <w:p w14:paraId="49D07BF6"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18" w:history="1">
            <w:r w:rsidR="001A5BD7" w:rsidRPr="00BF6F28">
              <w:rPr>
                <w:rStyle w:val="Hyperlink"/>
                <w:noProof/>
              </w:rPr>
              <w:t>4.2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Section 5.5.1 ‘explanatory note about mental health service users’</w:t>
            </w:r>
            <w:r w:rsidR="001A5BD7">
              <w:rPr>
                <w:noProof/>
                <w:webHidden/>
              </w:rPr>
              <w:tab/>
            </w:r>
            <w:r w:rsidR="001A5BD7">
              <w:rPr>
                <w:noProof/>
                <w:webHidden/>
              </w:rPr>
              <w:fldChar w:fldCharType="begin"/>
            </w:r>
            <w:r w:rsidR="001A5BD7">
              <w:rPr>
                <w:noProof/>
                <w:webHidden/>
              </w:rPr>
              <w:instrText xml:space="preserve"> PAGEREF _Toc489511818 \h </w:instrText>
            </w:r>
            <w:r w:rsidR="001A5BD7">
              <w:rPr>
                <w:noProof/>
                <w:webHidden/>
              </w:rPr>
            </w:r>
            <w:r w:rsidR="001A5BD7">
              <w:rPr>
                <w:noProof/>
                <w:webHidden/>
              </w:rPr>
              <w:fldChar w:fldCharType="separate"/>
            </w:r>
            <w:r w:rsidR="001A5BD7">
              <w:rPr>
                <w:noProof/>
                <w:webHidden/>
              </w:rPr>
              <w:t>7</w:t>
            </w:r>
            <w:r w:rsidR="001A5BD7">
              <w:rPr>
                <w:noProof/>
                <w:webHidden/>
              </w:rPr>
              <w:fldChar w:fldCharType="end"/>
            </w:r>
          </w:hyperlink>
        </w:p>
        <w:p w14:paraId="5E3056EB"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19" w:history="1">
            <w:r w:rsidR="001A5BD7" w:rsidRPr="00BF6F28">
              <w:rPr>
                <w:rStyle w:val="Hyperlink"/>
                <w:noProof/>
                <w14:scene3d>
                  <w14:camera w14:prst="orthographicFront"/>
                  <w14:lightRig w14:rig="threePt" w14:dir="t">
                    <w14:rot w14:lat="0" w14:lon="0" w14:rev="0"/>
                  </w14:lightRig>
                </w14:scene3d>
              </w:rPr>
              <w:t>5</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Advice about individuals with a learning difficulty</w:t>
            </w:r>
            <w:r w:rsidR="001A5BD7">
              <w:rPr>
                <w:noProof/>
                <w:webHidden/>
              </w:rPr>
              <w:tab/>
            </w:r>
            <w:r w:rsidR="001A5BD7">
              <w:rPr>
                <w:noProof/>
                <w:webHidden/>
              </w:rPr>
              <w:fldChar w:fldCharType="begin"/>
            </w:r>
            <w:r w:rsidR="001A5BD7">
              <w:rPr>
                <w:noProof/>
                <w:webHidden/>
              </w:rPr>
              <w:instrText xml:space="preserve"> PAGEREF _Toc489511819 \h </w:instrText>
            </w:r>
            <w:r w:rsidR="001A5BD7">
              <w:rPr>
                <w:noProof/>
                <w:webHidden/>
              </w:rPr>
            </w:r>
            <w:r w:rsidR="001A5BD7">
              <w:rPr>
                <w:noProof/>
                <w:webHidden/>
              </w:rPr>
              <w:fldChar w:fldCharType="separate"/>
            </w:r>
            <w:r w:rsidR="001A5BD7">
              <w:rPr>
                <w:noProof/>
                <w:webHidden/>
              </w:rPr>
              <w:t>8</w:t>
            </w:r>
            <w:r w:rsidR="001A5BD7">
              <w:rPr>
                <w:noProof/>
                <w:webHidden/>
              </w:rPr>
              <w:fldChar w:fldCharType="end"/>
            </w:r>
          </w:hyperlink>
        </w:p>
        <w:p w14:paraId="7F836B4E"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20" w:history="1">
            <w:r w:rsidR="001A5BD7" w:rsidRPr="00BF6F28">
              <w:rPr>
                <w:rStyle w:val="Hyperlink"/>
                <w:noProof/>
              </w:rPr>
              <w:t>5.1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Overview</w:t>
            </w:r>
            <w:r w:rsidR="001A5BD7">
              <w:rPr>
                <w:noProof/>
                <w:webHidden/>
              </w:rPr>
              <w:tab/>
            </w:r>
            <w:r w:rsidR="001A5BD7">
              <w:rPr>
                <w:noProof/>
                <w:webHidden/>
              </w:rPr>
              <w:fldChar w:fldCharType="begin"/>
            </w:r>
            <w:r w:rsidR="001A5BD7">
              <w:rPr>
                <w:noProof/>
                <w:webHidden/>
              </w:rPr>
              <w:instrText xml:space="preserve"> PAGEREF _Toc489511820 \h </w:instrText>
            </w:r>
            <w:r w:rsidR="001A5BD7">
              <w:rPr>
                <w:noProof/>
                <w:webHidden/>
              </w:rPr>
            </w:r>
            <w:r w:rsidR="001A5BD7">
              <w:rPr>
                <w:noProof/>
                <w:webHidden/>
              </w:rPr>
              <w:fldChar w:fldCharType="separate"/>
            </w:r>
            <w:r w:rsidR="001A5BD7">
              <w:rPr>
                <w:noProof/>
                <w:webHidden/>
              </w:rPr>
              <w:t>8</w:t>
            </w:r>
            <w:r w:rsidR="001A5BD7">
              <w:rPr>
                <w:noProof/>
                <w:webHidden/>
              </w:rPr>
              <w:fldChar w:fldCharType="end"/>
            </w:r>
          </w:hyperlink>
        </w:p>
        <w:p w14:paraId="6FB88BCA"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21" w:history="1">
            <w:r w:rsidR="001A5BD7" w:rsidRPr="00BF6F28">
              <w:rPr>
                <w:rStyle w:val="Hyperlink"/>
                <w:noProof/>
              </w:rPr>
              <w:t>5.2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Section 5.6.3 ‘explanatory note about individuals with a low literacy / a learning difficulty’</w:t>
            </w:r>
            <w:r w:rsidR="001A5BD7">
              <w:rPr>
                <w:noProof/>
                <w:webHidden/>
              </w:rPr>
              <w:tab/>
            </w:r>
            <w:r w:rsidR="001A5BD7">
              <w:rPr>
                <w:noProof/>
                <w:webHidden/>
              </w:rPr>
              <w:fldChar w:fldCharType="begin"/>
            </w:r>
            <w:r w:rsidR="001A5BD7">
              <w:rPr>
                <w:noProof/>
                <w:webHidden/>
              </w:rPr>
              <w:instrText xml:space="preserve"> PAGEREF _Toc489511821 \h </w:instrText>
            </w:r>
            <w:r w:rsidR="001A5BD7">
              <w:rPr>
                <w:noProof/>
                <w:webHidden/>
              </w:rPr>
            </w:r>
            <w:r w:rsidR="001A5BD7">
              <w:rPr>
                <w:noProof/>
                <w:webHidden/>
              </w:rPr>
              <w:fldChar w:fldCharType="separate"/>
            </w:r>
            <w:r w:rsidR="001A5BD7">
              <w:rPr>
                <w:noProof/>
                <w:webHidden/>
              </w:rPr>
              <w:t>8</w:t>
            </w:r>
            <w:r w:rsidR="001A5BD7">
              <w:rPr>
                <w:noProof/>
                <w:webHidden/>
              </w:rPr>
              <w:fldChar w:fldCharType="end"/>
            </w:r>
          </w:hyperlink>
        </w:p>
        <w:p w14:paraId="15D7B959"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22" w:history="1">
            <w:r w:rsidR="001A5BD7" w:rsidRPr="00BF6F28">
              <w:rPr>
                <w:rStyle w:val="Hyperlink"/>
                <w:noProof/>
                <w14:scene3d>
                  <w14:camera w14:prst="orthographicFront"/>
                  <w14:lightRig w14:rig="threePt" w14:dir="t">
                    <w14:rot w14:lat="0" w14:lon="0" w14:rev="0"/>
                  </w14:lightRig>
                </w14:scene3d>
              </w:rPr>
              <w:t>6</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section about ‘data flows’</w:t>
            </w:r>
            <w:r w:rsidR="001A5BD7">
              <w:rPr>
                <w:noProof/>
                <w:webHidden/>
              </w:rPr>
              <w:tab/>
            </w:r>
            <w:r w:rsidR="001A5BD7">
              <w:rPr>
                <w:noProof/>
                <w:webHidden/>
              </w:rPr>
              <w:fldChar w:fldCharType="begin"/>
            </w:r>
            <w:r w:rsidR="001A5BD7">
              <w:rPr>
                <w:noProof/>
                <w:webHidden/>
              </w:rPr>
              <w:instrText xml:space="preserve"> PAGEREF _Toc489511822 \h </w:instrText>
            </w:r>
            <w:r w:rsidR="001A5BD7">
              <w:rPr>
                <w:noProof/>
                <w:webHidden/>
              </w:rPr>
            </w:r>
            <w:r w:rsidR="001A5BD7">
              <w:rPr>
                <w:noProof/>
                <w:webHidden/>
              </w:rPr>
              <w:fldChar w:fldCharType="separate"/>
            </w:r>
            <w:r w:rsidR="001A5BD7">
              <w:rPr>
                <w:noProof/>
                <w:webHidden/>
              </w:rPr>
              <w:t>9</w:t>
            </w:r>
            <w:r w:rsidR="001A5BD7">
              <w:rPr>
                <w:noProof/>
                <w:webHidden/>
              </w:rPr>
              <w:fldChar w:fldCharType="end"/>
            </w:r>
          </w:hyperlink>
        </w:p>
        <w:p w14:paraId="0FEE53A4"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23" w:history="1">
            <w:r w:rsidR="001A5BD7" w:rsidRPr="00BF6F28">
              <w:rPr>
                <w:rStyle w:val="Hyperlink"/>
                <w:noProof/>
                <w14:scene3d>
                  <w14:camera w14:prst="orthographicFront"/>
                  <w14:lightRig w14:rig="threePt" w14:dir="t">
                    <w14:rot w14:lat="0" w14:lon="0" w14:rev="0"/>
                  </w14:lightRig>
                </w14:scene3d>
              </w:rPr>
              <w:t>7</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references to other information standards</w:t>
            </w:r>
            <w:r w:rsidR="001A5BD7">
              <w:rPr>
                <w:noProof/>
                <w:webHidden/>
              </w:rPr>
              <w:tab/>
            </w:r>
            <w:r w:rsidR="001A5BD7">
              <w:rPr>
                <w:noProof/>
                <w:webHidden/>
              </w:rPr>
              <w:fldChar w:fldCharType="begin"/>
            </w:r>
            <w:r w:rsidR="001A5BD7">
              <w:rPr>
                <w:noProof/>
                <w:webHidden/>
              </w:rPr>
              <w:instrText xml:space="preserve"> PAGEREF _Toc489511823 \h </w:instrText>
            </w:r>
            <w:r w:rsidR="001A5BD7">
              <w:rPr>
                <w:noProof/>
                <w:webHidden/>
              </w:rPr>
            </w:r>
            <w:r w:rsidR="001A5BD7">
              <w:rPr>
                <w:noProof/>
                <w:webHidden/>
              </w:rPr>
              <w:fldChar w:fldCharType="separate"/>
            </w:r>
            <w:r w:rsidR="001A5BD7">
              <w:rPr>
                <w:noProof/>
                <w:webHidden/>
              </w:rPr>
              <w:t>9</w:t>
            </w:r>
            <w:r w:rsidR="001A5BD7">
              <w:rPr>
                <w:noProof/>
                <w:webHidden/>
              </w:rPr>
              <w:fldChar w:fldCharType="end"/>
            </w:r>
          </w:hyperlink>
        </w:p>
        <w:p w14:paraId="450B78EB"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24" w:history="1">
            <w:r w:rsidR="001A5BD7" w:rsidRPr="00BF6F28">
              <w:rPr>
                <w:rStyle w:val="Hyperlink"/>
                <w:noProof/>
              </w:rPr>
              <w:t>7.1</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Minor changes to references</w:t>
            </w:r>
            <w:r w:rsidR="001A5BD7">
              <w:rPr>
                <w:noProof/>
                <w:webHidden/>
              </w:rPr>
              <w:tab/>
            </w:r>
            <w:r w:rsidR="001A5BD7">
              <w:rPr>
                <w:noProof/>
                <w:webHidden/>
              </w:rPr>
              <w:fldChar w:fldCharType="begin"/>
            </w:r>
            <w:r w:rsidR="001A5BD7">
              <w:rPr>
                <w:noProof/>
                <w:webHidden/>
              </w:rPr>
              <w:instrText xml:space="preserve"> PAGEREF _Toc489511824 \h </w:instrText>
            </w:r>
            <w:r w:rsidR="001A5BD7">
              <w:rPr>
                <w:noProof/>
                <w:webHidden/>
              </w:rPr>
            </w:r>
            <w:r w:rsidR="001A5BD7">
              <w:rPr>
                <w:noProof/>
                <w:webHidden/>
              </w:rPr>
              <w:fldChar w:fldCharType="separate"/>
            </w:r>
            <w:r w:rsidR="001A5BD7">
              <w:rPr>
                <w:noProof/>
                <w:webHidden/>
              </w:rPr>
              <w:t>9</w:t>
            </w:r>
            <w:r w:rsidR="001A5BD7">
              <w:rPr>
                <w:noProof/>
                <w:webHidden/>
              </w:rPr>
              <w:fldChar w:fldCharType="end"/>
            </w:r>
          </w:hyperlink>
        </w:p>
        <w:p w14:paraId="642AAE01"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25" w:history="1">
            <w:r w:rsidR="001A5BD7" w:rsidRPr="00BF6F28">
              <w:rPr>
                <w:rStyle w:val="Hyperlink"/>
                <w:noProof/>
              </w:rPr>
              <w:t>7.2</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section on ‘related standards’</w:t>
            </w:r>
            <w:r w:rsidR="001A5BD7">
              <w:rPr>
                <w:noProof/>
                <w:webHidden/>
              </w:rPr>
              <w:tab/>
            </w:r>
            <w:r w:rsidR="001A5BD7">
              <w:rPr>
                <w:noProof/>
                <w:webHidden/>
              </w:rPr>
              <w:fldChar w:fldCharType="begin"/>
            </w:r>
            <w:r w:rsidR="001A5BD7">
              <w:rPr>
                <w:noProof/>
                <w:webHidden/>
              </w:rPr>
              <w:instrText xml:space="preserve"> PAGEREF _Toc489511825 \h </w:instrText>
            </w:r>
            <w:r w:rsidR="001A5BD7">
              <w:rPr>
                <w:noProof/>
                <w:webHidden/>
              </w:rPr>
            </w:r>
            <w:r w:rsidR="001A5BD7">
              <w:rPr>
                <w:noProof/>
                <w:webHidden/>
              </w:rPr>
              <w:fldChar w:fldCharType="separate"/>
            </w:r>
            <w:r w:rsidR="001A5BD7">
              <w:rPr>
                <w:noProof/>
                <w:webHidden/>
              </w:rPr>
              <w:t>10</w:t>
            </w:r>
            <w:r w:rsidR="001A5BD7">
              <w:rPr>
                <w:noProof/>
                <w:webHidden/>
              </w:rPr>
              <w:fldChar w:fldCharType="end"/>
            </w:r>
          </w:hyperlink>
        </w:p>
        <w:p w14:paraId="54624603" w14:textId="77777777" w:rsidR="001A5BD7" w:rsidRDefault="001B4E46">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511826" w:history="1">
            <w:r w:rsidR="001A5BD7" w:rsidRPr="00BF6F28">
              <w:rPr>
                <w:rStyle w:val="Hyperlink"/>
                <w:noProof/>
              </w:rPr>
              <w:t>7.3</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Changes to section on ‘future standards’</w:t>
            </w:r>
            <w:r w:rsidR="001A5BD7">
              <w:rPr>
                <w:noProof/>
                <w:webHidden/>
              </w:rPr>
              <w:tab/>
            </w:r>
            <w:r w:rsidR="001A5BD7">
              <w:rPr>
                <w:noProof/>
                <w:webHidden/>
              </w:rPr>
              <w:fldChar w:fldCharType="begin"/>
            </w:r>
            <w:r w:rsidR="001A5BD7">
              <w:rPr>
                <w:noProof/>
                <w:webHidden/>
              </w:rPr>
              <w:instrText xml:space="preserve"> PAGEREF _Toc489511826 \h </w:instrText>
            </w:r>
            <w:r w:rsidR="001A5BD7">
              <w:rPr>
                <w:noProof/>
                <w:webHidden/>
              </w:rPr>
            </w:r>
            <w:r w:rsidR="001A5BD7">
              <w:rPr>
                <w:noProof/>
                <w:webHidden/>
              </w:rPr>
              <w:fldChar w:fldCharType="separate"/>
            </w:r>
            <w:r w:rsidR="001A5BD7">
              <w:rPr>
                <w:noProof/>
                <w:webHidden/>
              </w:rPr>
              <w:t>10</w:t>
            </w:r>
            <w:r w:rsidR="001A5BD7">
              <w:rPr>
                <w:noProof/>
                <w:webHidden/>
              </w:rPr>
              <w:fldChar w:fldCharType="end"/>
            </w:r>
          </w:hyperlink>
        </w:p>
        <w:p w14:paraId="5924BF46"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27" w:history="1">
            <w:r w:rsidR="001A5BD7" w:rsidRPr="00BF6F28">
              <w:rPr>
                <w:rStyle w:val="Hyperlink"/>
                <w:noProof/>
                <w14:scene3d>
                  <w14:camera w14:prst="orthographicFront"/>
                  <w14:lightRig w14:rig="threePt" w14:dir="t">
                    <w14:rot w14:lat="0" w14:lon="0" w14:rev="0"/>
                  </w14:lightRig>
                </w14:scene3d>
              </w:rPr>
              <w:t>8</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References to dates</w:t>
            </w:r>
            <w:r w:rsidR="001A5BD7">
              <w:rPr>
                <w:noProof/>
                <w:webHidden/>
              </w:rPr>
              <w:tab/>
            </w:r>
            <w:r w:rsidR="001A5BD7">
              <w:rPr>
                <w:noProof/>
                <w:webHidden/>
              </w:rPr>
              <w:fldChar w:fldCharType="begin"/>
            </w:r>
            <w:r w:rsidR="001A5BD7">
              <w:rPr>
                <w:noProof/>
                <w:webHidden/>
              </w:rPr>
              <w:instrText xml:space="preserve"> PAGEREF _Toc489511827 \h </w:instrText>
            </w:r>
            <w:r w:rsidR="001A5BD7">
              <w:rPr>
                <w:noProof/>
                <w:webHidden/>
              </w:rPr>
            </w:r>
            <w:r w:rsidR="001A5BD7">
              <w:rPr>
                <w:noProof/>
                <w:webHidden/>
              </w:rPr>
              <w:fldChar w:fldCharType="separate"/>
            </w:r>
            <w:r w:rsidR="001A5BD7">
              <w:rPr>
                <w:noProof/>
                <w:webHidden/>
              </w:rPr>
              <w:t>10</w:t>
            </w:r>
            <w:r w:rsidR="001A5BD7">
              <w:rPr>
                <w:noProof/>
                <w:webHidden/>
              </w:rPr>
              <w:fldChar w:fldCharType="end"/>
            </w:r>
          </w:hyperlink>
        </w:p>
        <w:p w14:paraId="71CAC6A1" w14:textId="77777777" w:rsidR="001A5BD7" w:rsidRDefault="001B4E46">
          <w:pPr>
            <w:pStyle w:val="TOC1"/>
            <w:tabs>
              <w:tab w:val="left" w:pos="480"/>
            </w:tabs>
            <w:rPr>
              <w:rFonts w:asciiTheme="minorHAnsi" w:eastAsiaTheme="minorEastAsia" w:hAnsiTheme="minorHAnsi" w:cstheme="minorBidi"/>
              <w:bCs w:val="0"/>
              <w:noProof/>
              <w:sz w:val="22"/>
              <w:szCs w:val="22"/>
              <w:lang w:eastAsia="en-GB"/>
            </w:rPr>
          </w:pPr>
          <w:hyperlink w:anchor="_Toc489511828" w:history="1">
            <w:r w:rsidR="001A5BD7" w:rsidRPr="00BF6F28">
              <w:rPr>
                <w:rStyle w:val="Hyperlink"/>
                <w:noProof/>
                <w14:scene3d>
                  <w14:camera w14:prst="orthographicFront"/>
                  <w14:lightRig w14:rig="threePt" w14:dir="t">
                    <w14:rot w14:lat="0" w14:lon="0" w14:rev="0"/>
                  </w14:lightRig>
                </w14:scene3d>
              </w:rPr>
              <w:t>9</w:t>
            </w:r>
            <w:r w:rsidR="001A5BD7">
              <w:rPr>
                <w:rFonts w:asciiTheme="minorHAnsi" w:eastAsiaTheme="minorEastAsia" w:hAnsiTheme="minorHAnsi" w:cstheme="minorBidi"/>
                <w:bCs w:val="0"/>
                <w:noProof/>
                <w:sz w:val="22"/>
                <w:szCs w:val="22"/>
                <w:lang w:eastAsia="en-GB"/>
              </w:rPr>
              <w:tab/>
            </w:r>
            <w:r w:rsidR="001A5BD7" w:rsidRPr="00BF6F28">
              <w:rPr>
                <w:rStyle w:val="Hyperlink"/>
                <w:noProof/>
              </w:rPr>
              <w:t>Minor corrections, amendments and updates</w:t>
            </w:r>
            <w:r w:rsidR="001A5BD7">
              <w:rPr>
                <w:noProof/>
                <w:webHidden/>
              </w:rPr>
              <w:tab/>
            </w:r>
            <w:r w:rsidR="001A5BD7">
              <w:rPr>
                <w:noProof/>
                <w:webHidden/>
              </w:rPr>
              <w:fldChar w:fldCharType="begin"/>
            </w:r>
            <w:r w:rsidR="001A5BD7">
              <w:rPr>
                <w:noProof/>
                <w:webHidden/>
              </w:rPr>
              <w:instrText xml:space="preserve"> PAGEREF _Toc489511828 \h </w:instrText>
            </w:r>
            <w:r w:rsidR="001A5BD7">
              <w:rPr>
                <w:noProof/>
                <w:webHidden/>
              </w:rPr>
            </w:r>
            <w:r w:rsidR="001A5BD7">
              <w:rPr>
                <w:noProof/>
                <w:webHidden/>
              </w:rPr>
              <w:fldChar w:fldCharType="separate"/>
            </w:r>
            <w:r w:rsidR="001A5BD7">
              <w:rPr>
                <w:noProof/>
                <w:webHidden/>
              </w:rPr>
              <w:t>12</w:t>
            </w:r>
            <w:r w:rsidR="001A5BD7">
              <w:rPr>
                <w:noProof/>
                <w:webHidden/>
              </w:rPr>
              <w:fldChar w:fldCharType="end"/>
            </w:r>
          </w:hyperlink>
        </w:p>
        <w:p w14:paraId="69575C19" w14:textId="77777777" w:rsidR="00E72C89" w:rsidRDefault="00E72C89">
          <w:r>
            <w:rPr>
              <w:b/>
              <w:noProof/>
            </w:rPr>
            <w:fldChar w:fldCharType="end"/>
          </w:r>
        </w:p>
      </w:sdtContent>
    </w:sdt>
    <w:p w14:paraId="53F1EBE0" w14:textId="77777777" w:rsidR="00BD0523" w:rsidRDefault="00AB549D" w:rsidP="00A716D1">
      <w:pPr>
        <w:rPr>
          <w:rFonts w:cs="Arial"/>
          <w:color w:val="0072C6"/>
          <w:kern w:val="32"/>
          <w:sz w:val="32"/>
          <w:szCs w:val="32"/>
        </w:rPr>
      </w:pPr>
      <w:r>
        <w:br w:type="page"/>
      </w:r>
    </w:p>
    <w:p w14:paraId="25F42380" w14:textId="5EA85963" w:rsidR="009124A7" w:rsidRDefault="009124A7" w:rsidP="00D521E6">
      <w:pPr>
        <w:pStyle w:val="Heading1"/>
        <w:numPr>
          <w:ilvl w:val="0"/>
          <w:numId w:val="3"/>
        </w:numPr>
      </w:pPr>
      <w:bookmarkStart w:id="8" w:name="_Toc489511807"/>
      <w:bookmarkEnd w:id="4"/>
      <w:bookmarkEnd w:id="5"/>
      <w:r>
        <w:lastRenderedPageBreak/>
        <w:t>Introduction</w:t>
      </w:r>
      <w:bookmarkEnd w:id="8"/>
    </w:p>
    <w:p w14:paraId="43EA32A5" w14:textId="77777777" w:rsidR="00244810" w:rsidRDefault="00244810" w:rsidP="00244810"/>
    <w:p w14:paraId="144609A2" w14:textId="5913192A" w:rsidR="00244810" w:rsidRDefault="00877B41" w:rsidP="00244810">
      <w:r>
        <w:t>DCB</w:t>
      </w:r>
      <w:r w:rsidR="00244810" w:rsidRPr="00244810">
        <w:t>1605 Accessible Information</w:t>
      </w:r>
      <w:r>
        <w:t xml:space="preserve"> (</w:t>
      </w:r>
      <w:r w:rsidRPr="00877B41">
        <w:t>formerly SCCI1605 Accessible Information</w:t>
      </w:r>
      <w:r>
        <w:t>)</w:t>
      </w:r>
      <w:r w:rsidR="00244810" w:rsidRPr="00244810">
        <w:t xml:space="preserve"> – the ‘Accessible Information Standard’ – directs and defines a specific, consistent approach to identifying, recording, flagging, sharing and meeting the information and communication support needs of patients, service users, carers and parents, where those needs relate to a disability, impairment or sensory loss. </w:t>
      </w:r>
    </w:p>
    <w:p w14:paraId="68315C5C" w14:textId="77777777" w:rsidR="00244810" w:rsidRDefault="00244810" w:rsidP="00244810"/>
    <w:p w14:paraId="7E6369C0" w14:textId="374C7AA3" w:rsidR="00244810" w:rsidRPr="00D0519D" w:rsidRDefault="00244810" w:rsidP="00244810">
      <w:r>
        <w:t>From 1</w:t>
      </w:r>
      <w:r w:rsidRPr="00244810">
        <w:rPr>
          <w:vertAlign w:val="superscript"/>
        </w:rPr>
        <w:t>st</w:t>
      </w:r>
      <w:r>
        <w:t xml:space="preserve"> August 2016 onwards, all organisations that provide NHS care and / or publicly-funded adult social care must follow the Standard in full. </w:t>
      </w:r>
      <w:r w:rsidRPr="00244810">
        <w:t xml:space="preserve">Commissioners of NHS </w:t>
      </w:r>
      <w:r w:rsidR="00681D3A">
        <w:t xml:space="preserve">care </w:t>
      </w:r>
      <w:r w:rsidRPr="00244810">
        <w:t xml:space="preserve">and </w:t>
      </w:r>
      <w:r w:rsidR="00F83D11">
        <w:t xml:space="preserve">/ or </w:t>
      </w:r>
      <w:r w:rsidRPr="00244810">
        <w:t>publicly-funded adult social care</w:t>
      </w:r>
      <w:r w:rsidR="00681D3A">
        <w:t xml:space="preserve"> must also have regard to this S</w:t>
      </w:r>
      <w:r w:rsidRPr="00244810">
        <w:t xml:space="preserve">tandard, in so much as they must ensure that contracts, frameworks and performance-management arrangements with provider bodies enable and promote </w:t>
      </w:r>
      <w:r w:rsidRPr="00D0519D">
        <w:t xml:space="preserve">the Standard’s requirements. </w:t>
      </w:r>
    </w:p>
    <w:p w14:paraId="48B1200B" w14:textId="6C80D513" w:rsidR="00244810" w:rsidRPr="00D0519D" w:rsidRDefault="00244810" w:rsidP="00244810"/>
    <w:p w14:paraId="54755077" w14:textId="5FF85E00" w:rsidR="00CF5DBF" w:rsidRPr="00D0519D" w:rsidRDefault="00CF5DBF" w:rsidP="00244810">
      <w:r w:rsidRPr="00D0519D">
        <w:t>During January-March 2017 NHS England led a post-implementation review of the Standard, providing an opportunity to assess impact and ensure that it remains ‘fit for purpose’. As a result of this review, including as a result of feedback from applicable organisations and other stakeholders, a revised version of the Specification has been issued. This ‘change paper’ outlines amendments whi</w:t>
      </w:r>
      <w:r w:rsidR="00DD3553">
        <w:t>ch have been made to version 1.1</w:t>
      </w:r>
      <w:r w:rsidRPr="00D0519D">
        <w:t xml:space="preserve"> of the Specificat</w:t>
      </w:r>
      <w:r w:rsidR="00A50FED">
        <w:t xml:space="preserve">ion (as reissued in </w:t>
      </w:r>
      <w:r w:rsidR="00DC45A2">
        <w:t xml:space="preserve">August </w:t>
      </w:r>
      <w:r w:rsidR="00A50FED">
        <w:t>2017).</w:t>
      </w:r>
    </w:p>
    <w:p w14:paraId="69B7D34E" w14:textId="77777777" w:rsidR="00244810" w:rsidRPr="00D0519D" w:rsidRDefault="00244810" w:rsidP="00244810"/>
    <w:p w14:paraId="7647F763" w14:textId="54D43939" w:rsidR="00EF174D" w:rsidRPr="00D0519D" w:rsidRDefault="00EF174D" w:rsidP="00244810">
      <w:r w:rsidRPr="00D0519D">
        <w:t>Organisations that have already implemented the Standard (also known as ‘existing users’)</w:t>
      </w:r>
      <w:r w:rsidR="006641F1" w:rsidRPr="00D0519D">
        <w:t xml:space="preserve"> MUST</w:t>
      </w:r>
      <w:r w:rsidRPr="00D0519D">
        <w:t xml:space="preserve"> consider this ‘change paper’ and take</w:t>
      </w:r>
      <w:r w:rsidR="006D129D" w:rsidRPr="00D0519D">
        <w:t xml:space="preserve"> any</w:t>
      </w:r>
      <w:r w:rsidRPr="00D0519D">
        <w:t xml:space="preserve"> </w:t>
      </w:r>
      <w:r w:rsidR="006D129D" w:rsidRPr="00D0519D">
        <w:t xml:space="preserve">necessary </w:t>
      </w:r>
      <w:r w:rsidRPr="00D0519D">
        <w:t>steps to ensure that they remain compliant.</w:t>
      </w:r>
    </w:p>
    <w:p w14:paraId="5F8DA7D5" w14:textId="77777777" w:rsidR="00EF174D" w:rsidRPr="00D0519D" w:rsidRDefault="00EF174D" w:rsidP="00244810"/>
    <w:p w14:paraId="4C3233B9" w14:textId="17830278" w:rsidR="00244810" w:rsidRDefault="00EF174D" w:rsidP="00244810">
      <w:r w:rsidRPr="00D0519D">
        <w:t>Organisations that have not previously implemented the Standard (also known as ‘new users’) MUST consider this ‘change paper’ alongside the reissued Specification</w:t>
      </w:r>
      <w:r w:rsidR="006D129D" w:rsidRPr="00D0519D">
        <w:t>, to ensure that they implement the Standard correctly and completely</w:t>
      </w:r>
      <w:r w:rsidRPr="00D0519D">
        <w:t xml:space="preserve">. </w:t>
      </w:r>
    </w:p>
    <w:p w14:paraId="6F1071CF" w14:textId="77777777" w:rsidR="00A50FED" w:rsidRDefault="00A50FED" w:rsidP="00244810"/>
    <w:p w14:paraId="64EB1206" w14:textId="1947C5D9" w:rsidR="00A50FED" w:rsidRPr="00D0519D" w:rsidRDefault="00A50FED" w:rsidP="00244810">
      <w:r>
        <w:t>T</w:t>
      </w:r>
      <w:r w:rsidRPr="00A50FED">
        <w:t>here have been no substantive amendments to any of the Requirements.</w:t>
      </w:r>
    </w:p>
    <w:p w14:paraId="34C64283" w14:textId="5BDB08E7" w:rsidR="00112491" w:rsidRDefault="00112491" w:rsidP="00112491"/>
    <w:p w14:paraId="34F27AF9" w14:textId="19DCD9BB" w:rsidR="00112491" w:rsidRDefault="00EF174D" w:rsidP="00681D3A">
      <w:pPr>
        <w:pStyle w:val="Heading1"/>
      </w:pPr>
      <w:bookmarkStart w:id="9" w:name="_Toc489511808"/>
      <w:r w:rsidRPr="00483035">
        <w:t>Changes to the g</w:t>
      </w:r>
      <w:r w:rsidR="00112491" w:rsidRPr="00483035">
        <w:t>lossary</w:t>
      </w:r>
      <w:r w:rsidR="00681D3A">
        <w:t>,</w:t>
      </w:r>
      <w:r w:rsidR="00242CCE">
        <w:t xml:space="preserve"> definitions</w:t>
      </w:r>
      <w:r w:rsidR="008F6523">
        <w:t xml:space="preserve"> and contacts</w:t>
      </w:r>
      <w:bookmarkEnd w:id="9"/>
    </w:p>
    <w:p w14:paraId="171B16D1" w14:textId="77777777" w:rsidR="00681D3A" w:rsidRPr="00681D3A" w:rsidRDefault="00681D3A" w:rsidP="00681D3A"/>
    <w:p w14:paraId="7A396BF7" w14:textId="72DD12B8" w:rsidR="00112491" w:rsidRDefault="00BB0F2F" w:rsidP="00681D3A">
      <w:pPr>
        <w:pStyle w:val="Heading2"/>
      </w:pPr>
      <w:bookmarkStart w:id="10" w:name="_Toc489511809"/>
      <w:r>
        <w:t>Section 1 ‘g</w:t>
      </w:r>
      <w:r w:rsidR="00112491">
        <w:t>lossary of terms’</w:t>
      </w:r>
      <w:bookmarkEnd w:id="10"/>
    </w:p>
    <w:p w14:paraId="07EFE855" w14:textId="310789CB" w:rsidR="00112491" w:rsidRDefault="00EF174D" w:rsidP="00112491">
      <w:r w:rsidRPr="00483035">
        <w:t>There has been a</w:t>
      </w:r>
      <w:r w:rsidR="00112491" w:rsidRPr="00483035">
        <w:t>n amendment to the definition for ‘disability’, with ‘describes’</w:t>
      </w:r>
      <w:r w:rsidRPr="00483035">
        <w:t xml:space="preserve"> replacing ‘defines’</w:t>
      </w:r>
      <w:r w:rsidR="00112491" w:rsidRPr="00483035">
        <w:t>. The new definition is:</w:t>
      </w:r>
      <w:r w:rsidR="00112491">
        <w:t xml:space="preserve"> </w:t>
      </w:r>
    </w:p>
    <w:p w14:paraId="3D247080" w14:textId="77777777" w:rsidR="00112491" w:rsidRDefault="00112491" w:rsidP="00112491"/>
    <w:p w14:paraId="2E331F0C" w14:textId="0659556C" w:rsidR="00112491" w:rsidRDefault="00681D3A" w:rsidP="00F6663C">
      <w:r>
        <w:t>“</w:t>
      </w:r>
      <w:r w:rsidR="00112491">
        <w:t xml:space="preserve">Disability </w:t>
      </w:r>
      <w:r w:rsidR="008F6523">
        <w:t>–</w:t>
      </w:r>
      <w:r w:rsidR="00112491">
        <w:t xml:space="preserve"> </w:t>
      </w:r>
      <w:r w:rsidR="00112491" w:rsidRPr="00112491">
        <w:t xml:space="preserve">The </w:t>
      </w:r>
      <w:hyperlink r:id="rId16" w:history="1">
        <w:r w:rsidR="00112491" w:rsidRPr="00112491">
          <w:rPr>
            <w:rStyle w:val="Hyperlink"/>
          </w:rPr>
          <w:t>Equality Act 2010</w:t>
        </w:r>
      </w:hyperlink>
      <w:r w:rsidR="00112491" w:rsidRPr="00112491">
        <w:t xml:space="preserve"> describes disability as follows, “A person (P) has a disability if — (a) P has a physical or mental impairment, and (b) the impairment has a substantial and long-term adverse effect on P's ability to carry out normal day-to-day activities.” This term also has an existing </w:t>
      </w:r>
      <w:hyperlink r:id="rId17" w:history="1">
        <w:r w:rsidR="00112491" w:rsidRPr="00112491">
          <w:rPr>
            <w:rStyle w:val="Hyperlink"/>
          </w:rPr>
          <w:t>Data Dictionary definition</w:t>
        </w:r>
      </w:hyperlink>
      <w:r w:rsidR="00112491" w:rsidRPr="00112491">
        <w:t>.</w:t>
      </w:r>
      <w:r>
        <w:t>”</w:t>
      </w:r>
    </w:p>
    <w:p w14:paraId="4C9D1A58" w14:textId="77777777" w:rsidR="00112491" w:rsidRDefault="00112491" w:rsidP="00112491"/>
    <w:p w14:paraId="420892D0" w14:textId="3FA18C93" w:rsidR="00112491" w:rsidRDefault="00EF174D" w:rsidP="00112491">
      <w:r w:rsidRPr="00483035">
        <w:t>There has been a</w:t>
      </w:r>
      <w:r w:rsidR="00112491" w:rsidRPr="00483035">
        <w:t xml:space="preserve">n amendment to the definition for ‘disabled people’, </w:t>
      </w:r>
      <w:r w:rsidRPr="00483035">
        <w:t xml:space="preserve">with </w:t>
      </w:r>
      <w:r w:rsidR="006D78D5" w:rsidRPr="00483035">
        <w:t>‘</w:t>
      </w:r>
      <w:r w:rsidR="00112491" w:rsidRPr="00483035">
        <w:t>descri</w:t>
      </w:r>
      <w:r w:rsidR="006D78D5" w:rsidRPr="00483035">
        <w:t>ption</w:t>
      </w:r>
      <w:r w:rsidR="00112491" w:rsidRPr="00483035">
        <w:t>’</w:t>
      </w:r>
      <w:r w:rsidRPr="00483035">
        <w:t xml:space="preserve"> replacing ‘definition’</w:t>
      </w:r>
      <w:r w:rsidR="009A06E4">
        <w:t xml:space="preserve"> and a revised link added</w:t>
      </w:r>
      <w:r w:rsidR="00112491" w:rsidRPr="00483035">
        <w:t>. The</w:t>
      </w:r>
      <w:r w:rsidR="00112491">
        <w:t xml:space="preserve"> new definition is:</w:t>
      </w:r>
    </w:p>
    <w:p w14:paraId="79E90456" w14:textId="77777777" w:rsidR="00112491" w:rsidRDefault="00112491" w:rsidP="00112491"/>
    <w:p w14:paraId="5CBEAC17" w14:textId="538A1850" w:rsidR="00242CCE" w:rsidRDefault="00681D3A" w:rsidP="00892110">
      <w:r>
        <w:t>“</w:t>
      </w:r>
      <w:r w:rsidR="00112491">
        <w:t xml:space="preserve">Disabled people – </w:t>
      </w:r>
      <w:hyperlink r:id="rId18" w:history="1">
        <w:r w:rsidR="00112491" w:rsidRPr="00112491">
          <w:rPr>
            <w:rStyle w:val="Hyperlink"/>
          </w:rPr>
          <w:t>Article 1 of the United Nations Convention on the Rights of Persons with Disabilities</w:t>
        </w:r>
      </w:hyperlink>
      <w:r w:rsidR="00112491" w:rsidRPr="00112491">
        <w:t xml:space="preserve"> has the following description, “Persons with disabilities include those who have long-term physical, mental, intellectual or sensory </w:t>
      </w:r>
      <w:r w:rsidR="00112491" w:rsidRPr="00112491">
        <w:lastRenderedPageBreak/>
        <w:t>impairments which in interaction with various barriers may hinder their full and effective participation in society on an equal basis with others.”</w:t>
      </w:r>
      <w:r>
        <w:t>”</w:t>
      </w:r>
    </w:p>
    <w:p w14:paraId="294E758C" w14:textId="77777777" w:rsidR="00DD3553" w:rsidRDefault="00DD3553" w:rsidP="004F5B5C"/>
    <w:p w14:paraId="11676211" w14:textId="77777777" w:rsidR="004F5B5C" w:rsidRDefault="004F5B5C" w:rsidP="004F5B5C">
      <w:r>
        <w:t xml:space="preserve">There has been an amendment to the definition for ‘impairment’, as the previous link and reference are no longer accessible. The new definition is: </w:t>
      </w:r>
    </w:p>
    <w:p w14:paraId="4D8CF8FB" w14:textId="77777777" w:rsidR="004F5B5C" w:rsidRDefault="004F5B5C" w:rsidP="004F5B5C"/>
    <w:p w14:paraId="31787612" w14:textId="36E5ED33" w:rsidR="004F5B5C" w:rsidRDefault="004F5B5C" w:rsidP="004F5B5C">
      <w:r>
        <w:t xml:space="preserve">“The disability charity </w:t>
      </w:r>
      <w:hyperlink r:id="rId19" w:history="1">
        <w:r w:rsidRPr="004F5B5C">
          <w:rPr>
            <w:rStyle w:val="Hyperlink"/>
          </w:rPr>
          <w:t>Scope</w:t>
        </w:r>
      </w:hyperlink>
      <w:r>
        <w:t xml:space="preserve"> defines impairment as, “long-term limitation of a person’s physical, mental or sensory function.””</w:t>
      </w:r>
    </w:p>
    <w:p w14:paraId="63259E16" w14:textId="77777777" w:rsidR="00313002" w:rsidRDefault="00313002" w:rsidP="004F5B5C"/>
    <w:p w14:paraId="04CD073B" w14:textId="77777777" w:rsidR="00B65A2E" w:rsidRPr="003E523F" w:rsidRDefault="00313002" w:rsidP="004F5B5C">
      <w:r w:rsidRPr="003E523F">
        <w:t xml:space="preserve">There has been an amendment to the definition for </w:t>
      </w:r>
      <w:r w:rsidRPr="003E523F">
        <w:rPr>
          <w:lang w:val="en-US"/>
        </w:rPr>
        <w:t>SNOMED CT</w:t>
      </w:r>
      <w:r w:rsidRPr="003E523F">
        <w:t xml:space="preserve"> (Systematised Nomenclature of Medicine Clinical Terms) – links a</w:t>
      </w:r>
      <w:r w:rsidR="00B65A2E" w:rsidRPr="003E523F">
        <w:t>nd references have been updated. The new definition is:</w:t>
      </w:r>
      <w:r w:rsidRPr="003E523F">
        <w:t xml:space="preserve"> </w:t>
      </w:r>
    </w:p>
    <w:p w14:paraId="7F318DFF" w14:textId="77777777" w:rsidR="00B65A2E" w:rsidRPr="003E523F" w:rsidRDefault="00B65A2E" w:rsidP="004F5B5C"/>
    <w:p w14:paraId="352E8EC1" w14:textId="13FC28EE" w:rsidR="00313002" w:rsidRDefault="00313002" w:rsidP="004F5B5C">
      <w:proofErr w:type="gramStart"/>
      <w:r w:rsidRPr="003E523F">
        <w:t>“</w:t>
      </w:r>
      <w:r w:rsidRPr="003E523F">
        <w:rPr>
          <w:lang w:val="en-US"/>
        </w:rPr>
        <w:t>Classification of medical terms and phrases, providing codes, terms, synonyms and definitions.</w:t>
      </w:r>
      <w:proofErr w:type="gramEnd"/>
      <w:r w:rsidRPr="003E523F">
        <w:t xml:space="preserve"> SNOMED CT is managed and maintained internationally by </w:t>
      </w:r>
      <w:hyperlink r:id="rId20" w:history="1">
        <w:r w:rsidRPr="003E523F">
          <w:rPr>
            <w:rStyle w:val="Hyperlink"/>
          </w:rPr>
          <w:t>SNOMED International</w:t>
        </w:r>
      </w:hyperlink>
      <w:r w:rsidRPr="003E523F">
        <w:t xml:space="preserve"> and in the UK by the </w:t>
      </w:r>
      <w:r w:rsidR="00245DED" w:rsidRPr="003E523F">
        <w:t>UK Terminology Centre (UKTC)</w:t>
      </w:r>
      <w:r w:rsidRPr="003E523F">
        <w:t xml:space="preserve">. </w:t>
      </w:r>
      <w:r w:rsidRPr="003E523F">
        <w:rPr>
          <w:lang w:val="en"/>
        </w:rPr>
        <w:t xml:space="preserve">SNOMED CT has been adopted as the </w:t>
      </w:r>
      <w:hyperlink r:id="rId21" w:history="1">
        <w:r w:rsidRPr="003E523F">
          <w:rPr>
            <w:rStyle w:val="Hyperlink"/>
            <w:lang w:val="en"/>
          </w:rPr>
          <w:t>standard clinical terminology for the NHS in England</w:t>
        </w:r>
      </w:hyperlink>
      <w:r w:rsidRPr="003E523F">
        <w:rPr>
          <w:lang w:val="en"/>
        </w:rPr>
        <w:t>.”</w:t>
      </w:r>
    </w:p>
    <w:p w14:paraId="0E908569" w14:textId="77777777" w:rsidR="004F5B5C" w:rsidRDefault="004F5B5C" w:rsidP="00892110"/>
    <w:p w14:paraId="6B792987" w14:textId="77777777" w:rsidR="00483035" w:rsidRDefault="00483035" w:rsidP="00483035">
      <w:pPr>
        <w:pStyle w:val="Heading2"/>
      </w:pPr>
      <w:bookmarkStart w:id="11" w:name="_Toc489511810"/>
      <w:r>
        <w:t>Contacts</w:t>
      </w:r>
      <w:bookmarkEnd w:id="11"/>
      <w:r>
        <w:t xml:space="preserve"> </w:t>
      </w:r>
    </w:p>
    <w:p w14:paraId="223B0307" w14:textId="77777777" w:rsidR="00483035" w:rsidRPr="00483035" w:rsidRDefault="00483035" w:rsidP="00483035">
      <w:r>
        <w:t xml:space="preserve">Section 2 ‘contacts’ and </w:t>
      </w:r>
      <w:r w:rsidRPr="00483035">
        <w:t>section 14.3 ‘maintenance’ have been amended, to include a revised email address for enquiries and / or change requests –</w:t>
      </w:r>
      <w:hyperlink r:id="rId22" w:history="1">
        <w:r w:rsidRPr="00483035">
          <w:rPr>
            <w:rStyle w:val="Hyperlink"/>
          </w:rPr>
          <w:t>england.patientsincontrol@nhs.net</w:t>
        </w:r>
      </w:hyperlink>
      <w:r w:rsidRPr="00483035">
        <w:t xml:space="preserve">. </w:t>
      </w:r>
    </w:p>
    <w:p w14:paraId="3D5909B0" w14:textId="77777777" w:rsidR="00112491" w:rsidRDefault="00112491" w:rsidP="00681D3A"/>
    <w:p w14:paraId="2AD05A32" w14:textId="059FBC80" w:rsidR="00FB6483" w:rsidRPr="00FB6483" w:rsidRDefault="00BB0F2F" w:rsidP="00681D3A">
      <w:pPr>
        <w:pStyle w:val="Heading2"/>
      </w:pPr>
      <w:bookmarkStart w:id="12" w:name="_Toc489511811"/>
      <w:r>
        <w:t>Section 7.1 ‘d</w:t>
      </w:r>
      <w:r w:rsidR="00FB6483" w:rsidRPr="00FB6483">
        <w:t>efinitions’</w:t>
      </w:r>
      <w:bookmarkEnd w:id="12"/>
    </w:p>
    <w:p w14:paraId="2BA5033D" w14:textId="3B6312F8" w:rsidR="00877B41" w:rsidRDefault="00877B41" w:rsidP="00FB6483">
      <w:pPr>
        <w:pStyle w:val="Heading3"/>
      </w:pPr>
      <w:bookmarkStart w:id="13" w:name="_Toc489511812"/>
      <w:r>
        <w:t>‘Carer’</w:t>
      </w:r>
      <w:bookmarkEnd w:id="13"/>
    </w:p>
    <w:p w14:paraId="62DB8E3B" w14:textId="3984692A" w:rsidR="00877B41" w:rsidRDefault="00877B41" w:rsidP="00877B41">
      <w:r>
        <w:t>The definition of ‘carer’ has been amended, as follows:</w:t>
      </w:r>
    </w:p>
    <w:p w14:paraId="0C1FC2E4" w14:textId="77777777" w:rsidR="00877B41" w:rsidRDefault="00877B41" w:rsidP="00877B41"/>
    <w:p w14:paraId="27C33CE9" w14:textId="717DC961" w:rsidR="00877B41" w:rsidRDefault="00877B41" w:rsidP="00877B41">
      <w:r>
        <w:t xml:space="preserve">“Carer – A </w:t>
      </w:r>
      <w:r w:rsidRPr="00877B41">
        <w:t xml:space="preserve">patient or service user’s carer (defined by </w:t>
      </w:r>
      <w:hyperlink r:id="rId23" w:history="1">
        <w:r w:rsidRPr="00877B41">
          <w:rPr>
            <w:rStyle w:val="Hyperlink"/>
          </w:rPr>
          <w:t>SCCI1580: Palliative Care Co-ordination: Core Content</w:t>
        </w:r>
      </w:hyperlink>
      <w:r w:rsidRPr="00877B41">
        <w:t xml:space="preserve"> as follows</w:t>
      </w:r>
      <w:r w:rsidR="00A50FED">
        <w:t>,</w:t>
      </w:r>
      <w:r w:rsidRPr="00877B41">
        <w:t xml:space="preserve"> “A carer is a person who is either providing or intending to provide a substantial amount of unpaid care on a regular basis for someone who is disabled, ill or frail. A carer is usually a family member, friend or neighbour and does not include care workers. (Carers (Recognition and Services) Act 1995.)” SCCI1580 also includes a note that, “the main carer will be identified by the individual or the person’s GP or key worker if the person lacks capacity to identify one themselves.” The Accessible Information Standard includes within its scope the needs of a patient or service user’s main carer, as well as other important or regular informal (unpaid) carers.</w:t>
      </w:r>
      <w:r>
        <w:t>”</w:t>
      </w:r>
    </w:p>
    <w:p w14:paraId="4D2D8E4A" w14:textId="77777777" w:rsidR="00877B41" w:rsidRPr="00877B41" w:rsidRDefault="00877B41" w:rsidP="00877B41"/>
    <w:p w14:paraId="1BDC0868" w14:textId="7502D756" w:rsidR="00FB6483" w:rsidRDefault="00FB6483" w:rsidP="00FB6483">
      <w:pPr>
        <w:pStyle w:val="Heading3"/>
      </w:pPr>
      <w:bookmarkStart w:id="14" w:name="_Toc489511813"/>
      <w:r>
        <w:t>‘Parent’</w:t>
      </w:r>
      <w:bookmarkEnd w:id="14"/>
    </w:p>
    <w:p w14:paraId="6EA7CA39" w14:textId="65F07A30" w:rsidR="00FB6483" w:rsidRPr="00483035" w:rsidRDefault="00EF174D" w:rsidP="00FB6483">
      <w:r>
        <w:t xml:space="preserve">The </w:t>
      </w:r>
      <w:r w:rsidR="00FB6483">
        <w:t>definition of ‘</w:t>
      </w:r>
      <w:r w:rsidR="00FB6483" w:rsidRPr="00483035">
        <w:t>parent’</w:t>
      </w:r>
      <w:r w:rsidRPr="00483035">
        <w:t xml:space="preserve"> has been amended</w:t>
      </w:r>
      <w:r w:rsidR="00FB6483" w:rsidRPr="00483035">
        <w:t>, as follows:</w:t>
      </w:r>
    </w:p>
    <w:p w14:paraId="53759206" w14:textId="77777777" w:rsidR="00FB6483" w:rsidRPr="00483035" w:rsidRDefault="00FB6483" w:rsidP="00FB6483"/>
    <w:p w14:paraId="3A97BFA5" w14:textId="7A26FE76" w:rsidR="00FB6483" w:rsidRPr="00483035" w:rsidRDefault="00FB6483" w:rsidP="00FB6483">
      <w:r w:rsidRPr="00483035">
        <w:t>“Parent – The legally recognised parent or guardian of an individual under 18 years of age or an individual with parental responsibility or delegated authority for a child.”</w:t>
      </w:r>
    </w:p>
    <w:p w14:paraId="2C020F07" w14:textId="77777777" w:rsidR="00FB6483" w:rsidRPr="00483035" w:rsidRDefault="00FB6483" w:rsidP="00FB6483"/>
    <w:p w14:paraId="45A925F0" w14:textId="06EC3FE9" w:rsidR="00FB6483" w:rsidRPr="00483035" w:rsidRDefault="00D77CB8" w:rsidP="00FB6483">
      <w:pPr>
        <w:pStyle w:val="Heading3"/>
      </w:pPr>
      <w:bookmarkStart w:id="15" w:name="_Toc489511814"/>
      <w:r w:rsidRPr="00483035">
        <w:t>‘Highly visible’</w:t>
      </w:r>
      <w:bookmarkEnd w:id="15"/>
    </w:p>
    <w:p w14:paraId="052132AC" w14:textId="11B365FF" w:rsidR="00FB6483" w:rsidRPr="00FB6483" w:rsidRDefault="00EF174D" w:rsidP="00FB6483">
      <w:r w:rsidRPr="00483035">
        <w:t>The</w:t>
      </w:r>
      <w:r w:rsidR="00FB6483" w:rsidRPr="00483035">
        <w:t xml:space="preserve"> definition of ‘highly visible’</w:t>
      </w:r>
      <w:r w:rsidRPr="00483035">
        <w:t xml:space="preserve"> has been amended</w:t>
      </w:r>
      <w:r w:rsidR="00FB6483" w:rsidRPr="00483035">
        <w:t>, as follows:</w:t>
      </w:r>
    </w:p>
    <w:p w14:paraId="5A93F466" w14:textId="77777777" w:rsidR="00FB6483" w:rsidRPr="00FB6483" w:rsidRDefault="00FB6483" w:rsidP="00FB6483"/>
    <w:p w14:paraId="0CE631B0" w14:textId="5DB6AF92" w:rsidR="00FB6483" w:rsidRDefault="00FB6483" w:rsidP="00FB6483">
      <w:r w:rsidRPr="00FB6483">
        <w:lastRenderedPageBreak/>
        <w:t xml:space="preserve">“Highly visible – A recording of an individual’s information or communication support needs must be ‘highly visible’ </w:t>
      </w:r>
      <w:r>
        <w:t>to relevant staff and profess</w:t>
      </w:r>
      <w:r w:rsidR="00DD3553">
        <w:t>ionals. In the context of this S</w:t>
      </w:r>
      <w:r>
        <w:t>tandard ‘highly visible’ means:</w:t>
      </w:r>
    </w:p>
    <w:p w14:paraId="53E7BC28" w14:textId="77777777" w:rsidR="00892110" w:rsidRDefault="00892110" w:rsidP="00FB6483"/>
    <w:p w14:paraId="6782CEBF" w14:textId="4219A7AA" w:rsidR="00FB6483" w:rsidRDefault="00FB6483" w:rsidP="00D521E6">
      <w:pPr>
        <w:pStyle w:val="ListParagraph"/>
        <w:numPr>
          <w:ilvl w:val="0"/>
          <w:numId w:val="5"/>
        </w:numPr>
      </w:pPr>
      <w:r>
        <w:t>Obvious and overtly apparent; and</w:t>
      </w:r>
    </w:p>
    <w:p w14:paraId="7798F5C6" w14:textId="67304088" w:rsidR="00FB6483" w:rsidRDefault="00FB6483" w:rsidP="00D521E6">
      <w:pPr>
        <w:pStyle w:val="ListParagraph"/>
        <w:numPr>
          <w:ilvl w:val="0"/>
          <w:numId w:val="5"/>
        </w:numPr>
      </w:pPr>
      <w:r>
        <w:t xml:space="preserve">Visible on the cover, title and / or ‘front page’ of a document, file </w:t>
      </w:r>
      <w:r w:rsidR="00F83D11">
        <w:t>or</w:t>
      </w:r>
      <w:r>
        <w:t xml:space="preserve"> electronic record; and / or </w:t>
      </w:r>
    </w:p>
    <w:p w14:paraId="2CD24CB4" w14:textId="7C9908BA" w:rsidR="00FB6483" w:rsidRDefault="00FB6483" w:rsidP="00D521E6">
      <w:pPr>
        <w:pStyle w:val="ListParagraph"/>
        <w:numPr>
          <w:ilvl w:val="0"/>
          <w:numId w:val="5"/>
        </w:numPr>
      </w:pPr>
      <w:r>
        <w:t xml:space="preserve">Visible on every page of an electric record (for example as an alert, flag or banner); and / or </w:t>
      </w:r>
    </w:p>
    <w:p w14:paraId="05EBF446" w14:textId="1FCEBD50" w:rsidR="00AB6B6A" w:rsidRDefault="00FB6483" w:rsidP="00AB6B6A">
      <w:pPr>
        <w:pStyle w:val="ListParagraph"/>
        <w:numPr>
          <w:ilvl w:val="0"/>
          <w:numId w:val="5"/>
        </w:numPr>
      </w:pPr>
      <w:r>
        <w:t xml:space="preserve">Highlighted in some way on a paper record so as to draw attention to the information as being of particular importance, for example in a larger or bold font, and / or in a different colour.” </w:t>
      </w:r>
      <w:bookmarkStart w:id="16" w:name="_Toc478474106"/>
    </w:p>
    <w:p w14:paraId="01A38D3F" w14:textId="77777777" w:rsidR="00A50FED" w:rsidRPr="00307BE9" w:rsidRDefault="00A50FED" w:rsidP="00A50FED"/>
    <w:p w14:paraId="4806DC8C" w14:textId="77777777" w:rsidR="00AB6B6A" w:rsidRPr="00483035" w:rsidRDefault="00AB6B6A" w:rsidP="00DD3553">
      <w:pPr>
        <w:pStyle w:val="Heading1"/>
      </w:pPr>
      <w:bookmarkStart w:id="17" w:name="_Toc489511815"/>
      <w:r w:rsidRPr="00483035">
        <w:t>Changes to section about clinical record keeping</w:t>
      </w:r>
      <w:bookmarkEnd w:id="16"/>
      <w:bookmarkEnd w:id="17"/>
      <w:r w:rsidRPr="00483035">
        <w:t xml:space="preserve"> </w:t>
      </w:r>
    </w:p>
    <w:p w14:paraId="4A47CCC3" w14:textId="77777777" w:rsidR="00AB6B6A" w:rsidRPr="00483035" w:rsidRDefault="00AB6B6A" w:rsidP="00AB6B6A"/>
    <w:p w14:paraId="3F872FE1" w14:textId="77777777" w:rsidR="00AB6B6A" w:rsidRPr="00892110" w:rsidRDefault="00AB6B6A" w:rsidP="00AB6B6A">
      <w:r w:rsidRPr="00483035">
        <w:t>Section 4.3 ‘clinical record keeping’ has been updated to reflect</w:t>
      </w:r>
      <w:r w:rsidRPr="00892110">
        <w:t xml:space="preserve"> changes since the initial publication of the Standard</w:t>
      </w:r>
      <w:r>
        <w:t>, as follows:</w:t>
      </w:r>
    </w:p>
    <w:p w14:paraId="404498D0" w14:textId="77777777" w:rsidR="00AB6B6A" w:rsidRPr="00892110" w:rsidRDefault="00AB6B6A" w:rsidP="00AB6B6A"/>
    <w:p w14:paraId="22A747BE" w14:textId="1328656A" w:rsidR="00AB6B6A" w:rsidRPr="00892110" w:rsidRDefault="00AB6B6A" w:rsidP="00AB6B6A">
      <w:r>
        <w:t>“</w:t>
      </w:r>
      <w:r w:rsidRPr="00892110">
        <w:t>The Standard provides indicative content for the ‘special requirements’ sub-heading set out in ‘</w:t>
      </w:r>
      <w:hyperlink r:id="rId24" w:history="1">
        <w:r w:rsidRPr="00892110">
          <w:rPr>
            <w:rStyle w:val="Hyperlink"/>
          </w:rPr>
          <w:t>Standards for the clinical structure and content of patient records</w:t>
        </w:r>
      </w:hyperlink>
      <w:r w:rsidRPr="00892110">
        <w:t xml:space="preserve">’, published in July 2013 by the </w:t>
      </w:r>
      <w:r>
        <w:t xml:space="preserve">then </w:t>
      </w:r>
      <w:r w:rsidRPr="00892110">
        <w:t xml:space="preserve">Health and Social Care Information Centre (HSCIC) </w:t>
      </w:r>
      <w:r>
        <w:t xml:space="preserve">(now NHS Digital) </w:t>
      </w:r>
      <w:r w:rsidRPr="00892110">
        <w:t>and the Academy of Medical Royal Colleges (</w:t>
      </w:r>
      <w:proofErr w:type="spellStart"/>
      <w:r w:rsidRPr="00892110">
        <w:t>AoMRC</w:t>
      </w:r>
      <w:proofErr w:type="spellEnd"/>
      <w:r w:rsidRPr="00892110">
        <w:t xml:space="preserve">). </w:t>
      </w:r>
      <w:r>
        <w:t>Subsequently,</w:t>
      </w:r>
      <w:r w:rsidRPr="00892110">
        <w:t xml:space="preserve"> the Professional Record Standards Body (PRSB), an independent member organisation representing colleges, professionals and patient groups</w:t>
      </w:r>
      <w:r>
        <w:t>,</w:t>
      </w:r>
      <w:r w:rsidRPr="00892110">
        <w:t xml:space="preserve"> was established to develop and promote the use of standards for digital health and care records. The </w:t>
      </w:r>
      <w:hyperlink r:id="rId25" w:history="1">
        <w:r w:rsidRPr="00892110">
          <w:rPr>
            <w:rStyle w:val="Hyperlink"/>
          </w:rPr>
          <w:t>PRSB standards</w:t>
        </w:r>
      </w:hyperlink>
      <w:r w:rsidRPr="00892110">
        <w:t xml:space="preserve"> build on the 2013 work and include standards for the structure and content of patient records covering hospital referral letters, inpatient clerking, handover communications, discharge summaries</w:t>
      </w:r>
      <w:r>
        <w:t>,</w:t>
      </w:r>
      <w:r w:rsidRPr="00892110">
        <w:t xml:space="preserve"> outpatient letters</w:t>
      </w:r>
      <w:r>
        <w:t xml:space="preserve">, </w:t>
      </w:r>
      <w:r w:rsidRPr="00892110">
        <w:t>care planning and discharge to care homes. The standards are developed using published evidence and consultation with health and care professionals and patient representative groups.</w:t>
      </w:r>
    </w:p>
    <w:p w14:paraId="0678183F" w14:textId="77777777" w:rsidR="00AB6B6A" w:rsidRPr="00892110" w:rsidRDefault="00AB6B6A" w:rsidP="00AB6B6A"/>
    <w:p w14:paraId="4846E2A8" w14:textId="279DF608" w:rsidR="00AB6B6A" w:rsidRDefault="00AB6B6A" w:rsidP="00AB6B6A">
      <w:r w:rsidRPr="00892110">
        <w:t>Engagement with the PRSB will continue with a view to including specific reference and direction as to the inclusion of the data items associated</w:t>
      </w:r>
      <w:r w:rsidR="00877B41">
        <w:t xml:space="preserve"> with the four subsets of this S</w:t>
      </w:r>
      <w:r w:rsidRPr="00892110">
        <w:t>tandard as part of the ‘special requirements’ heading.”</w:t>
      </w:r>
    </w:p>
    <w:p w14:paraId="62722298" w14:textId="77777777" w:rsidR="00AB6B6A" w:rsidRPr="00892110" w:rsidRDefault="00AB6B6A" w:rsidP="00AB6B6A"/>
    <w:p w14:paraId="4FA5F9B5" w14:textId="57358CCE" w:rsidR="00AB6B6A" w:rsidRDefault="00AB6B6A" w:rsidP="00AB6B6A">
      <w:pPr>
        <w:pStyle w:val="Heading1"/>
      </w:pPr>
      <w:bookmarkStart w:id="18" w:name="_Toc489511816"/>
      <w:r>
        <w:t>Changes to section</w:t>
      </w:r>
      <w:r w:rsidRPr="00D0519D">
        <w:t xml:space="preserve"> </w:t>
      </w:r>
      <w:r>
        <w:t>about</w:t>
      </w:r>
      <w:r w:rsidRPr="00D0519D">
        <w:t xml:space="preserve"> mental health service users and the Mental Capacity Act</w:t>
      </w:r>
      <w:r>
        <w:t xml:space="preserve"> 2005</w:t>
      </w:r>
      <w:bookmarkEnd w:id="18"/>
    </w:p>
    <w:p w14:paraId="2D698273" w14:textId="77777777" w:rsidR="00AB6B6A" w:rsidRPr="00681D3A" w:rsidRDefault="00AB6B6A" w:rsidP="00AB6B6A"/>
    <w:p w14:paraId="43BE4C9F" w14:textId="77777777" w:rsidR="00AB6B6A" w:rsidRDefault="00AB6B6A" w:rsidP="00AB6B6A">
      <w:pPr>
        <w:pStyle w:val="Heading2"/>
      </w:pPr>
      <w:bookmarkStart w:id="19" w:name="_Toc489511817"/>
      <w:r>
        <w:t>Overview</w:t>
      </w:r>
      <w:bookmarkEnd w:id="19"/>
      <w:r>
        <w:t xml:space="preserve"> </w:t>
      </w:r>
    </w:p>
    <w:p w14:paraId="768E373E" w14:textId="0D7EADDF" w:rsidR="00AB6B6A" w:rsidRDefault="00AB6B6A" w:rsidP="00AB6B6A">
      <w:r>
        <w:t xml:space="preserve">Further to legal advice, the section relating to mental health service users and the Mental Capacity </w:t>
      </w:r>
      <w:r w:rsidR="002F5D4F">
        <w:t>Act 2005 has</w:t>
      </w:r>
      <w:r w:rsidRPr="00D0519D">
        <w:t xml:space="preserve"> been amended</w:t>
      </w:r>
      <w:r>
        <w:t xml:space="preserve"> to improve clarity, especially regarding support for people who may lack capacity. </w:t>
      </w:r>
    </w:p>
    <w:p w14:paraId="48EA2A4D" w14:textId="77777777" w:rsidR="00AB6B6A" w:rsidRDefault="00AB6B6A" w:rsidP="00AB6B6A"/>
    <w:p w14:paraId="5A65B1A6" w14:textId="17997A1D" w:rsidR="00AB6B6A" w:rsidRDefault="00877B41" w:rsidP="00AB6B6A">
      <w:pPr>
        <w:pStyle w:val="Heading2"/>
        <w:spacing w:line="240" w:lineRule="auto"/>
        <w:ind w:left="578" w:hanging="578"/>
      </w:pPr>
      <w:bookmarkStart w:id="20" w:name="_Toc489511818"/>
      <w:r>
        <w:t>Section 5.5.1 ‘e</w:t>
      </w:r>
      <w:r w:rsidR="00AB6B6A">
        <w:t>xplanatory note about mental health service users’</w:t>
      </w:r>
      <w:bookmarkEnd w:id="20"/>
      <w:r w:rsidR="00AB6B6A">
        <w:t xml:space="preserve"> </w:t>
      </w:r>
    </w:p>
    <w:p w14:paraId="0A5D19CE" w14:textId="77777777" w:rsidR="00AB6B6A" w:rsidRDefault="00AB6B6A" w:rsidP="00AB6B6A"/>
    <w:p w14:paraId="773D78B2" w14:textId="270F5A1A" w:rsidR="00AB6B6A" w:rsidRDefault="00AB6B6A" w:rsidP="00AB6B6A">
      <w:r>
        <w:t xml:space="preserve">This </w:t>
      </w:r>
      <w:r w:rsidRPr="00D0519D">
        <w:t>section has been revised as follows:</w:t>
      </w:r>
    </w:p>
    <w:p w14:paraId="65B881DC" w14:textId="2858E09A" w:rsidR="00AB6B6A" w:rsidRDefault="00AB6B6A" w:rsidP="00AB6B6A">
      <w:r>
        <w:lastRenderedPageBreak/>
        <w:t>“</w:t>
      </w:r>
      <w:r w:rsidRPr="00681D3A">
        <w:t xml:space="preserve">The Standard includes the provision of information in alternative formats and communication support to mental health service users to support their access to, </w:t>
      </w:r>
      <w:r>
        <w:t xml:space="preserve">understanding of, </w:t>
      </w:r>
      <w:r w:rsidRPr="00681D3A">
        <w:t xml:space="preserve">involvement in decisions about and receipt of NHS and adult social care. This may include support needed by individuals to enable them to effectively </w:t>
      </w:r>
      <w:r>
        <w:t xml:space="preserve">understand their rights and </w:t>
      </w:r>
      <w:r w:rsidRPr="00681D3A">
        <w:t>communicate their needs and preferences.</w:t>
      </w:r>
    </w:p>
    <w:p w14:paraId="74AD4098" w14:textId="77777777" w:rsidR="00A50FED" w:rsidRPr="00681D3A" w:rsidRDefault="00A50FED" w:rsidP="00AB6B6A"/>
    <w:p w14:paraId="725AB1D5" w14:textId="109CAA64" w:rsidR="00AB6B6A" w:rsidRPr="00681D3A" w:rsidRDefault="00AB6B6A" w:rsidP="00AB6B6A">
      <w:r w:rsidRPr="00681D3A">
        <w:t>However, communication support which is needed by or provided to a patient or service user as part of an agreed care plan or other pathway of care – and which may be termed ‘therapeutic’ in nature – i</w:t>
      </w:r>
      <w:r w:rsidR="00877B41">
        <w:t>s outside of the scope of this S</w:t>
      </w:r>
      <w:r w:rsidRPr="00681D3A">
        <w:t xml:space="preserve">tandard. </w:t>
      </w:r>
    </w:p>
    <w:p w14:paraId="1C651B36" w14:textId="77777777" w:rsidR="00AB6B6A" w:rsidRPr="00681D3A" w:rsidRDefault="00AB6B6A" w:rsidP="00AB6B6A"/>
    <w:p w14:paraId="206FB598" w14:textId="3CFD7ED2" w:rsidR="00AB6B6A" w:rsidRPr="00681D3A" w:rsidRDefault="00AB6B6A" w:rsidP="00AB6B6A">
      <w:r w:rsidRPr="00681D3A">
        <w:t xml:space="preserve">Relevant professionals should refer to the </w:t>
      </w:r>
      <w:hyperlink r:id="rId26" w:history="1">
        <w:r w:rsidRPr="00681D3A">
          <w:rPr>
            <w:rStyle w:val="Hyperlink"/>
          </w:rPr>
          <w:t>Mental Capacity Act 2005</w:t>
        </w:r>
      </w:hyperlink>
      <w:r w:rsidRPr="00681D3A">
        <w:t xml:space="preserve"> and the related </w:t>
      </w:r>
      <w:hyperlink r:id="rId27" w:history="1">
        <w:r w:rsidRPr="00681D3A">
          <w:rPr>
            <w:rStyle w:val="Hyperlink"/>
          </w:rPr>
          <w:t>Code of Practice</w:t>
        </w:r>
      </w:hyperlink>
      <w:r w:rsidRPr="00681D3A">
        <w:t xml:space="preserve"> with regards to support for individuals who may lack capacity.</w:t>
      </w:r>
    </w:p>
    <w:p w14:paraId="6A3D903C" w14:textId="77777777" w:rsidR="0014002D" w:rsidRDefault="0014002D" w:rsidP="00AB6B6A"/>
    <w:p w14:paraId="78965910" w14:textId="77777777" w:rsidR="00AB6B6A" w:rsidRPr="00681D3A" w:rsidRDefault="00AB6B6A" w:rsidP="00AB6B6A">
      <w:r w:rsidRPr="00681D3A">
        <w:t>Further advice with regards to mental health service users is included in the Implementation Guidance.</w:t>
      </w:r>
      <w:r>
        <w:t>”</w:t>
      </w:r>
      <w:r w:rsidRPr="00681D3A">
        <w:t xml:space="preserve"> </w:t>
      </w:r>
    </w:p>
    <w:p w14:paraId="13F95F44" w14:textId="77777777" w:rsidR="006960B1" w:rsidRDefault="006960B1" w:rsidP="00877B41"/>
    <w:p w14:paraId="4D7BFAEC" w14:textId="77777777" w:rsidR="00AB6B6A" w:rsidRDefault="00AB6B6A" w:rsidP="00AB6B6A">
      <w:pPr>
        <w:pStyle w:val="Heading1"/>
      </w:pPr>
      <w:bookmarkStart w:id="21" w:name="_Toc489511819"/>
      <w:r w:rsidRPr="00D0519D">
        <w:t>Advice about individuals</w:t>
      </w:r>
      <w:r>
        <w:t xml:space="preserve"> with a learning difficulty</w:t>
      </w:r>
      <w:bookmarkEnd w:id="21"/>
      <w:r>
        <w:t xml:space="preserve"> </w:t>
      </w:r>
    </w:p>
    <w:p w14:paraId="2856054E" w14:textId="77777777" w:rsidR="00AB6B6A" w:rsidRDefault="00AB6B6A" w:rsidP="00877B41"/>
    <w:p w14:paraId="07164573" w14:textId="77777777" w:rsidR="00AB6B6A" w:rsidRDefault="00AB6B6A" w:rsidP="00AB6B6A">
      <w:pPr>
        <w:pStyle w:val="Heading2"/>
      </w:pPr>
      <w:bookmarkStart w:id="22" w:name="_Toc489511820"/>
      <w:r>
        <w:t>Overview</w:t>
      </w:r>
      <w:bookmarkEnd w:id="22"/>
    </w:p>
    <w:p w14:paraId="25335EAD" w14:textId="7B27EE03" w:rsidR="00AB6B6A" w:rsidRDefault="00AB6B6A" w:rsidP="00AB6B6A">
      <w:r w:rsidRPr="001160E7">
        <w:t>Section</w:t>
      </w:r>
      <w:r>
        <w:t>s 5.6.1</w:t>
      </w:r>
      <w:r w:rsidRPr="001160E7">
        <w:t xml:space="preserve"> ‘key aspects determined to be out</w:t>
      </w:r>
      <w:r w:rsidR="00DD3553">
        <w:t xml:space="preserve"> of the scope of this S</w:t>
      </w:r>
      <w:r>
        <w:t>tandard’ and Section 5.6.3</w:t>
      </w:r>
      <w:r w:rsidRPr="001160E7">
        <w:t xml:space="preserve"> ‘</w:t>
      </w:r>
      <w:r w:rsidRPr="00906C7B">
        <w:t xml:space="preserve">explanatory note about individuals with low literacy / a learning difficulty’ make clear that individuals with a learning difficulty (as distinct from a learning disability) are excluded from the scope of the Standard. </w:t>
      </w:r>
      <w:r w:rsidR="00CC189B" w:rsidRPr="00906C7B">
        <w:t>This section, and this exclusion, ha</w:t>
      </w:r>
      <w:r w:rsidR="00CB63FC" w:rsidRPr="00906C7B">
        <w:t xml:space="preserve">ve </w:t>
      </w:r>
      <w:r w:rsidR="00CC189B" w:rsidRPr="00906C7B">
        <w:t>been re-considered in detail as part of the review, h</w:t>
      </w:r>
      <w:r w:rsidRPr="00906C7B">
        <w:t>owever, due to the passage of time since initial publication, during which time organisations have been applying the Standard in line with the Specification, including relevant</w:t>
      </w:r>
      <w:r>
        <w:t xml:space="preserve"> exclusions, it is not felt appropriate to require organisations to now include people with a learning difficulty within the Standard’s scope. This could create a significant, unassessed, burden.</w:t>
      </w:r>
      <w:r w:rsidR="00A50FED">
        <w:t xml:space="preserve"> </w:t>
      </w:r>
      <w:r w:rsidRPr="00AB6B6A">
        <w:t>Therefore, the reissued version of the Specification recommends (but does not require) organisations to include individuals with a learning difficulty within the scope of their activities as part of the Standard.</w:t>
      </w:r>
      <w:r>
        <w:t xml:space="preserve"> </w:t>
      </w:r>
    </w:p>
    <w:p w14:paraId="3EC3C640" w14:textId="77777777" w:rsidR="00AB6B6A" w:rsidRDefault="00AB6B6A" w:rsidP="00AB6B6A"/>
    <w:p w14:paraId="77994FF3" w14:textId="77777777" w:rsidR="00AB6B6A" w:rsidRDefault="00AB6B6A" w:rsidP="00AB6B6A">
      <w:r>
        <w:t xml:space="preserve">Section 5.6.3 has been updated as below. </w:t>
      </w:r>
    </w:p>
    <w:p w14:paraId="4F9D2127" w14:textId="77777777" w:rsidR="00AB6B6A" w:rsidRPr="00013B48" w:rsidRDefault="00AB6B6A" w:rsidP="00AB6B6A"/>
    <w:p w14:paraId="5A0DA304" w14:textId="17F3FECA" w:rsidR="00AB6B6A" w:rsidRDefault="00877B41" w:rsidP="00AB6B6A">
      <w:pPr>
        <w:pStyle w:val="Heading2"/>
        <w:spacing w:line="240" w:lineRule="auto"/>
        <w:ind w:left="578" w:hanging="578"/>
      </w:pPr>
      <w:bookmarkStart w:id="23" w:name="_Toc489511821"/>
      <w:r>
        <w:t>Section 5.6.3 ‘e</w:t>
      </w:r>
      <w:r w:rsidR="00AB6B6A">
        <w:t>xplanatory note about individuals with a low literacy / a learning difficulty’</w:t>
      </w:r>
      <w:bookmarkEnd w:id="23"/>
    </w:p>
    <w:p w14:paraId="5833C617" w14:textId="77777777" w:rsidR="00AB6B6A" w:rsidRDefault="00AB6B6A" w:rsidP="00AB6B6A"/>
    <w:p w14:paraId="101F1633" w14:textId="2D5C5736" w:rsidR="00AB6B6A" w:rsidRDefault="00AB6B6A" w:rsidP="00AB6B6A">
      <w:r w:rsidRPr="00AB6B6A">
        <w:t>Given the passage of time, this section has not been altered</w:t>
      </w:r>
      <w:r w:rsidR="00FB76F3">
        <w:t xml:space="preserve">, </w:t>
      </w:r>
      <w:r w:rsidR="00B049BC">
        <w:t xml:space="preserve">with the exception of </w:t>
      </w:r>
      <w:r w:rsidR="00FB76F3">
        <w:t>the removal of the previous second sentence from the first paragraph, which is now, “</w:t>
      </w:r>
      <w:r w:rsidR="00FB76F3" w:rsidRPr="00FB76F3">
        <w:t>Individuals who may have difficulty in reading or understanding information for reasons other than a disability, impairment or sensory loss, for example due to low literacy or a learning difficulty (such as dyslexia) (as distinct from a learning disability), are excluded from the scope of the Standard</w:t>
      </w:r>
      <w:r w:rsidR="00FB76F3">
        <w:t>.” H</w:t>
      </w:r>
      <w:r w:rsidR="00B049BC">
        <w:t xml:space="preserve">yperlinks </w:t>
      </w:r>
      <w:r w:rsidR="00FB76F3">
        <w:t xml:space="preserve">have also been updated </w:t>
      </w:r>
      <w:r w:rsidR="00B049BC">
        <w:t>– see section 9</w:t>
      </w:r>
      <w:r w:rsidR="00FB76F3">
        <w:t xml:space="preserve">. In addition, </w:t>
      </w:r>
      <w:r w:rsidRPr="00AB6B6A">
        <w:t xml:space="preserve">an </w:t>
      </w:r>
      <w:r w:rsidR="00A50FED">
        <w:t>update</w:t>
      </w:r>
      <w:r w:rsidRPr="00AB6B6A">
        <w:t xml:space="preserve"> has been added as follows:</w:t>
      </w:r>
    </w:p>
    <w:p w14:paraId="56D33F6A" w14:textId="77777777" w:rsidR="0014002D" w:rsidRDefault="0014002D" w:rsidP="00AB6B6A">
      <w:pPr>
        <w:rPr>
          <w:b/>
        </w:rPr>
      </w:pPr>
    </w:p>
    <w:p w14:paraId="13A3624B" w14:textId="706301EC" w:rsidR="00AB6B6A" w:rsidRPr="00FA01D8" w:rsidRDefault="00B049BC" w:rsidP="00AB6B6A">
      <w:pPr>
        <w:rPr>
          <w:b/>
        </w:rPr>
      </w:pPr>
      <w:r>
        <w:rPr>
          <w:b/>
        </w:rPr>
        <w:t>Update</w:t>
      </w:r>
      <w:r w:rsidR="00AB6B6A" w:rsidRPr="00FA01D8">
        <w:rPr>
          <w:b/>
        </w:rPr>
        <w:t xml:space="preserve"> June 2017</w:t>
      </w:r>
    </w:p>
    <w:p w14:paraId="7DFEA0D2" w14:textId="77777777" w:rsidR="00AB6B6A" w:rsidRDefault="00AB6B6A" w:rsidP="00AB6B6A"/>
    <w:p w14:paraId="23C3A7F4" w14:textId="0DEDAEE1" w:rsidR="00AB6B6A" w:rsidRDefault="00AB6B6A" w:rsidP="00AB6B6A">
      <w:r w:rsidRPr="00906C7B">
        <w:t>“</w:t>
      </w:r>
      <w:r w:rsidR="001A5BD7" w:rsidRPr="00906C7B">
        <w:t>The</w:t>
      </w:r>
      <w:r w:rsidRPr="00906C7B">
        <w:t xml:space="preserve"> exclusion of people with a learning difficulty from the scope of the Standard</w:t>
      </w:r>
      <w:r w:rsidR="001A5BD7" w:rsidRPr="00906C7B">
        <w:t xml:space="preserve"> was considered in detail as part of the post-implementation review in early 2017.</w:t>
      </w:r>
      <w:r w:rsidR="001B4E46">
        <w:t xml:space="preserve"> </w:t>
      </w:r>
      <w:r w:rsidRPr="00906C7B">
        <w:t xml:space="preserve">Due to </w:t>
      </w:r>
      <w:r w:rsidRPr="00906C7B">
        <w:lastRenderedPageBreak/>
        <w:t>the passage of time, it is not judged to be appropriate to now expand the scope of the Standard to include people with a learning difficulty, as the impact</w:t>
      </w:r>
      <w:r>
        <w:t xml:space="preserve"> and burden of such a change on applicable organisations is unknown, and may be significant. </w:t>
      </w:r>
    </w:p>
    <w:p w14:paraId="240F091E" w14:textId="77777777" w:rsidR="00AB6B6A" w:rsidRDefault="00AB6B6A" w:rsidP="00AB6B6A"/>
    <w:p w14:paraId="6FDD96B1" w14:textId="162FB417" w:rsidR="00AB6B6A" w:rsidRDefault="00AB6B6A" w:rsidP="00AB6B6A">
      <w:r>
        <w:t>However, there are clear benefits in expanding organisations’ activities as part of the Standard to include individuals with a learning difficulty. Organisations are thus recommended (but not required) to do so.</w:t>
      </w:r>
    </w:p>
    <w:p w14:paraId="4A6CE7C8" w14:textId="77777777" w:rsidR="00FB76F3" w:rsidRDefault="00FB76F3" w:rsidP="00AB6B6A"/>
    <w:p w14:paraId="05D4EC92" w14:textId="2FEF9B90" w:rsidR="00FB76F3" w:rsidRPr="00FB76F3" w:rsidRDefault="00FB76F3" w:rsidP="00FB76F3">
      <w:r w:rsidRPr="00FB76F3">
        <w:t>Consideration will be given to expanding the scope of the Standard to include individuals with a learning difficulty when the Standard is next reviewed and / or when a new iteration is issued.</w:t>
      </w:r>
      <w:r>
        <w:t>”</w:t>
      </w:r>
    </w:p>
    <w:p w14:paraId="0010DCA1" w14:textId="77777777" w:rsidR="00AB6B6A" w:rsidRDefault="00AB6B6A" w:rsidP="00AB6B6A">
      <w:bookmarkStart w:id="24" w:name="_GoBack"/>
      <w:bookmarkEnd w:id="24"/>
    </w:p>
    <w:p w14:paraId="6D82361C" w14:textId="77777777" w:rsidR="00AB6B6A" w:rsidRDefault="00AB6B6A" w:rsidP="00AB6B6A">
      <w:pPr>
        <w:pStyle w:val="Heading1"/>
      </w:pPr>
      <w:bookmarkStart w:id="25" w:name="_Toc489511822"/>
      <w:r>
        <w:t>Changes to section about ‘data flows’</w:t>
      </w:r>
      <w:bookmarkEnd w:id="25"/>
    </w:p>
    <w:p w14:paraId="3762CEE0" w14:textId="77777777" w:rsidR="00AB6B6A" w:rsidRPr="00307BE9" w:rsidRDefault="00AB6B6A" w:rsidP="00AB6B6A"/>
    <w:p w14:paraId="64A74735" w14:textId="52C34872" w:rsidR="00AB6B6A" w:rsidRDefault="00AB6B6A" w:rsidP="00AB6B6A">
      <w:r w:rsidRPr="00AB6B6A">
        <w:t xml:space="preserve">Section 10.4 ‘data flows’ has been revised to reflect the current position regarding the inclusion and transfer of data recorded under the Standard using existing systems, as follows: </w:t>
      </w:r>
    </w:p>
    <w:p w14:paraId="2904F041" w14:textId="77777777" w:rsidR="00AB6B6A" w:rsidRDefault="00AB6B6A" w:rsidP="00AB6B6A"/>
    <w:p w14:paraId="6C618562" w14:textId="49A05C38" w:rsidR="00AB6B6A" w:rsidRPr="00AB6B6A" w:rsidRDefault="00AB6B6A" w:rsidP="00AB6B6A">
      <w:r>
        <w:t>“</w:t>
      </w:r>
      <w:r w:rsidRPr="00AB6B6A">
        <w:t xml:space="preserve">The Standard requires that recorded data about individuals’ information and / or communication support needs is included as part of existing data-sharing processes, and as a routine part of referral, discharge and handover processes. All information sharing SHOULD follow existing processes and information governance protocols. </w:t>
      </w:r>
    </w:p>
    <w:p w14:paraId="7446EDC4" w14:textId="77777777" w:rsidR="00AB6B6A" w:rsidRPr="00AB6B6A" w:rsidRDefault="00AB6B6A" w:rsidP="00AB6B6A"/>
    <w:p w14:paraId="601C636D" w14:textId="00501FBA" w:rsidR="00AB6B6A" w:rsidRPr="00AB6B6A" w:rsidRDefault="00AB6B6A" w:rsidP="00AB6B6A">
      <w:r w:rsidRPr="00AB6B6A">
        <w:t>The codes associated with the four subsets of the Accessible Information Standard are included in the ‘</w:t>
      </w:r>
      <w:r w:rsidRPr="00CA3A04">
        <w:t>inclusion dataset</w:t>
      </w:r>
      <w:r w:rsidRPr="00AB6B6A">
        <w:t xml:space="preserve">’ (SCR v2.1) for </w:t>
      </w:r>
      <w:hyperlink r:id="rId28" w:history="1">
        <w:r w:rsidRPr="00CA3A04">
          <w:rPr>
            <w:rStyle w:val="Hyperlink"/>
          </w:rPr>
          <w:t>Summary Care Records</w:t>
        </w:r>
        <w:r w:rsidR="00CA3A04" w:rsidRPr="00CA3A04">
          <w:rPr>
            <w:rStyle w:val="Hyperlink"/>
          </w:rPr>
          <w:t xml:space="preserve"> with additional information</w:t>
        </w:r>
      </w:hyperlink>
      <w:r w:rsidRPr="00AB6B6A">
        <w:t xml:space="preserve">. This is explained further in the Implementation Guidance. </w:t>
      </w:r>
    </w:p>
    <w:p w14:paraId="3C1F23BD" w14:textId="77777777" w:rsidR="00AB6B6A" w:rsidRPr="00AB6B6A" w:rsidRDefault="00AB6B6A" w:rsidP="00AB6B6A"/>
    <w:p w14:paraId="11AAED05" w14:textId="0F71D873" w:rsidR="00AB6B6A" w:rsidRPr="00AB6B6A" w:rsidRDefault="00AB6B6A" w:rsidP="00AB6B6A">
      <w:r w:rsidRPr="00AB6B6A">
        <w:t xml:space="preserve">Guidance about sharing information recorded under this Standard via the </w:t>
      </w:r>
      <w:hyperlink r:id="rId29" w:history="1">
        <w:r w:rsidRPr="00A50FED">
          <w:rPr>
            <w:rStyle w:val="Hyperlink"/>
          </w:rPr>
          <w:t>NHS e-Referral Service</w:t>
        </w:r>
      </w:hyperlink>
      <w:r w:rsidRPr="00AB6B6A">
        <w:t xml:space="preserve"> is </w:t>
      </w:r>
      <w:r>
        <w:t xml:space="preserve">also </w:t>
      </w:r>
      <w:r w:rsidRPr="00AB6B6A">
        <w:t>included in</w:t>
      </w:r>
      <w:r w:rsidR="00995BDF">
        <w:t xml:space="preserve"> the </w:t>
      </w:r>
      <w:r w:rsidRPr="00AB6B6A">
        <w:t xml:space="preserve">Implementation Guidance. </w:t>
      </w:r>
    </w:p>
    <w:p w14:paraId="655386BF" w14:textId="77777777" w:rsidR="00AB6B6A" w:rsidRPr="00AB6B6A" w:rsidRDefault="00AB6B6A" w:rsidP="00AB6B6A"/>
    <w:p w14:paraId="3145CD3F" w14:textId="77777777" w:rsidR="003F3AB9" w:rsidRPr="003F3AB9" w:rsidRDefault="003F3AB9" w:rsidP="003F3AB9">
      <w:r w:rsidRPr="003F3AB9">
        <w:t>In a GP practice setting, correct recording of individuals’ information and / or communication needs using the codes associated with the four subsets of this Standard will support effective transfer of data through the electronic ‘</w:t>
      </w:r>
      <w:hyperlink r:id="rId30" w:history="1">
        <w:r w:rsidRPr="003F3AB9">
          <w:rPr>
            <w:rStyle w:val="Hyperlink"/>
          </w:rPr>
          <w:t>GP2GP</w:t>
        </w:r>
      </w:hyperlink>
      <w:r w:rsidRPr="003F3AB9">
        <w:t>’ system when patients change practices.</w:t>
      </w:r>
    </w:p>
    <w:p w14:paraId="680DD852" w14:textId="77777777" w:rsidR="00AB6B6A" w:rsidRPr="00AB6B6A" w:rsidRDefault="00AB6B6A" w:rsidP="00AB6B6A"/>
    <w:p w14:paraId="55B7178F" w14:textId="5B05A8AD" w:rsidR="005555EC" w:rsidRPr="0014002D" w:rsidRDefault="00AB6B6A">
      <w:r w:rsidRPr="00AB6B6A">
        <w:t>Further information in this regard is included as part of the Implementation Plan and Implementation Guidance.</w:t>
      </w:r>
      <w:r>
        <w:t>”</w:t>
      </w:r>
    </w:p>
    <w:p w14:paraId="366A8F74" w14:textId="1D897112" w:rsidR="0014002D" w:rsidRDefault="0014002D">
      <w:pPr>
        <w:rPr>
          <w:rFonts w:cs="Arial"/>
          <w:b/>
          <w:color w:val="005EB8" w:themeColor="text2"/>
          <w:kern w:val="32"/>
          <w:sz w:val="32"/>
          <w:szCs w:val="32"/>
        </w:rPr>
      </w:pPr>
    </w:p>
    <w:p w14:paraId="3AA90796" w14:textId="0324D0CA" w:rsidR="003E0D74" w:rsidRDefault="000B3FD9" w:rsidP="00242CCE">
      <w:pPr>
        <w:pStyle w:val="Heading1"/>
      </w:pPr>
      <w:bookmarkStart w:id="26" w:name="_Toc489511823"/>
      <w:r>
        <w:t>Changes to r</w:t>
      </w:r>
      <w:r w:rsidR="00923B2A">
        <w:t xml:space="preserve">eferences </w:t>
      </w:r>
      <w:r w:rsidR="00483035">
        <w:t>to other information standards</w:t>
      </w:r>
      <w:bookmarkEnd w:id="26"/>
    </w:p>
    <w:p w14:paraId="47A5708C" w14:textId="77777777" w:rsidR="00242CCE" w:rsidRPr="00242CCE" w:rsidRDefault="00242CCE" w:rsidP="00242CCE"/>
    <w:p w14:paraId="786CEBA0" w14:textId="4D739938" w:rsidR="00D0519D" w:rsidRDefault="00D0519D" w:rsidP="00D0519D">
      <w:pPr>
        <w:pStyle w:val="Heading2"/>
      </w:pPr>
      <w:bookmarkStart w:id="27" w:name="_Toc489511824"/>
      <w:r>
        <w:t>Minor changes to references</w:t>
      </w:r>
      <w:bookmarkEnd w:id="27"/>
      <w:r>
        <w:t xml:space="preserve"> </w:t>
      </w:r>
    </w:p>
    <w:p w14:paraId="2BD772C8" w14:textId="7D3B0867" w:rsidR="00242CCE" w:rsidRDefault="00EF174D" w:rsidP="00877B41">
      <w:r w:rsidRPr="00242CCE">
        <w:t xml:space="preserve">The following </w:t>
      </w:r>
      <w:r w:rsidR="00DD3553">
        <w:t>references to other information s</w:t>
      </w:r>
      <w:r w:rsidR="00923B2A" w:rsidRPr="00242CCE">
        <w:t>tandards</w:t>
      </w:r>
      <w:r w:rsidR="00483035" w:rsidRPr="00242CCE">
        <w:t xml:space="preserve"> have been amended / updated due to the passage of time: </w:t>
      </w:r>
    </w:p>
    <w:p w14:paraId="4CB42A61" w14:textId="77777777" w:rsidR="00877B41" w:rsidRPr="00D521E6" w:rsidRDefault="00877B41" w:rsidP="00877B41"/>
    <w:p w14:paraId="4E721F73" w14:textId="74EFD792" w:rsidR="00242CCE" w:rsidRPr="00D521E6" w:rsidRDefault="003B3030" w:rsidP="00D521E6">
      <w:pPr>
        <w:pStyle w:val="ListParagraph"/>
        <w:numPr>
          <w:ilvl w:val="0"/>
          <w:numId w:val="6"/>
        </w:numPr>
      </w:pPr>
      <w:r w:rsidRPr="00D521E6">
        <w:t>Section 10.2.2 ‘terminology and coding – requirements’, the reference to ISB 0034 (the SNOMED CT fundamental standard) has been re</w:t>
      </w:r>
      <w:r w:rsidR="009643E8">
        <w:t xml:space="preserve">placed with a reference and link to </w:t>
      </w:r>
      <w:hyperlink r:id="rId31" w:history="1">
        <w:r w:rsidR="009643E8" w:rsidRPr="009643E8">
          <w:rPr>
            <w:rStyle w:val="Hyperlink"/>
          </w:rPr>
          <w:t>SCCI0034</w:t>
        </w:r>
      </w:hyperlink>
      <w:r w:rsidR="009643E8">
        <w:t xml:space="preserve">. </w:t>
      </w:r>
    </w:p>
    <w:p w14:paraId="6742C4D5" w14:textId="77777777" w:rsidR="00242CCE" w:rsidRPr="00D521E6" w:rsidRDefault="00242CCE" w:rsidP="00242CCE">
      <w:pPr>
        <w:pStyle w:val="ListParagraph"/>
      </w:pPr>
    </w:p>
    <w:p w14:paraId="14F2861C" w14:textId="36323046" w:rsidR="00242CCE" w:rsidRPr="00D521E6" w:rsidRDefault="003B3030" w:rsidP="00D521E6">
      <w:pPr>
        <w:pStyle w:val="ListParagraph"/>
        <w:numPr>
          <w:ilvl w:val="0"/>
          <w:numId w:val="6"/>
        </w:numPr>
      </w:pPr>
      <w:r w:rsidRPr="00D521E6">
        <w:lastRenderedPageBreak/>
        <w:t>Section 10.2.3 ‘terminology and coding – conformance criteria’, the reference to ISB 0034 (the SNOMED CT fundament</w:t>
      </w:r>
      <w:r w:rsidR="00D521E6">
        <w:t xml:space="preserve">al standard) has been </w:t>
      </w:r>
      <w:r w:rsidR="009643E8">
        <w:t xml:space="preserve">replaced with a reference and link to </w:t>
      </w:r>
      <w:hyperlink r:id="rId32" w:history="1">
        <w:r w:rsidR="009643E8" w:rsidRPr="009643E8">
          <w:rPr>
            <w:rStyle w:val="Hyperlink"/>
          </w:rPr>
          <w:t>SCCI0034</w:t>
        </w:r>
      </w:hyperlink>
      <w:r w:rsidR="009643E8">
        <w:t xml:space="preserve">. </w:t>
      </w:r>
    </w:p>
    <w:p w14:paraId="6C3B51FE" w14:textId="77777777" w:rsidR="00242CCE" w:rsidRPr="00D521E6" w:rsidRDefault="00242CCE" w:rsidP="00242CCE">
      <w:pPr>
        <w:pStyle w:val="ListParagraph"/>
      </w:pPr>
    </w:p>
    <w:p w14:paraId="4A4F5CFE" w14:textId="6FEDB666" w:rsidR="009643E8" w:rsidRDefault="004773B0" w:rsidP="00D521E6">
      <w:pPr>
        <w:pStyle w:val="ListParagraph"/>
        <w:numPr>
          <w:ilvl w:val="0"/>
          <w:numId w:val="6"/>
        </w:numPr>
      </w:pPr>
      <w:r w:rsidRPr="00D521E6">
        <w:t>Section 10.5 – ‘information governance’, the referen</w:t>
      </w:r>
      <w:r w:rsidR="009643E8">
        <w:t>ce</w:t>
      </w:r>
      <w:r w:rsidRPr="00D521E6">
        <w:t xml:space="preserve"> to </w:t>
      </w:r>
      <w:r w:rsidRPr="009643E8">
        <w:t>ISB 0086 Information Governance Toolkit</w:t>
      </w:r>
      <w:r w:rsidRPr="00D521E6">
        <w:t xml:space="preserve"> </w:t>
      </w:r>
      <w:r w:rsidR="009643E8">
        <w:t xml:space="preserve">has been replaced with a reference and link to </w:t>
      </w:r>
      <w:hyperlink r:id="rId33" w:history="1">
        <w:r w:rsidR="009643E8" w:rsidRPr="009643E8">
          <w:rPr>
            <w:rStyle w:val="Hyperlink"/>
          </w:rPr>
          <w:t>SCCI0086: Information Governance Toolkit</w:t>
        </w:r>
      </w:hyperlink>
      <w:r w:rsidR="009643E8">
        <w:t>.</w:t>
      </w:r>
    </w:p>
    <w:p w14:paraId="0D27EA9B" w14:textId="77777777" w:rsidR="00483035" w:rsidRPr="009643E8" w:rsidRDefault="00483035" w:rsidP="009643E8">
      <w:pPr>
        <w:rPr>
          <w:highlight w:val="cyan"/>
        </w:rPr>
      </w:pPr>
    </w:p>
    <w:p w14:paraId="5CD820FB" w14:textId="1D32E33F" w:rsidR="00D0519D" w:rsidRDefault="00D0519D" w:rsidP="00242CCE">
      <w:pPr>
        <w:pStyle w:val="Heading2"/>
      </w:pPr>
      <w:bookmarkStart w:id="28" w:name="_Toc489511825"/>
      <w:r>
        <w:t xml:space="preserve">Changes to </w:t>
      </w:r>
      <w:r w:rsidR="000B3FD9">
        <w:t xml:space="preserve">section on </w:t>
      </w:r>
      <w:r>
        <w:t>‘related standards’</w:t>
      </w:r>
      <w:bookmarkEnd w:id="28"/>
    </w:p>
    <w:p w14:paraId="4D2C2658" w14:textId="652105CE" w:rsidR="009643E8" w:rsidRDefault="009643E8" w:rsidP="00D0519D">
      <w:r>
        <w:t>Section 6.1 ‘related standards’ has been amended as follows:</w:t>
      </w:r>
    </w:p>
    <w:p w14:paraId="1AA091F2" w14:textId="77777777" w:rsidR="009643E8" w:rsidRDefault="009643E8" w:rsidP="00D0519D"/>
    <w:p w14:paraId="12EB720F" w14:textId="1D842542" w:rsidR="009643E8" w:rsidRPr="009643E8" w:rsidRDefault="009643E8" w:rsidP="009643E8">
      <w:r>
        <w:t>“</w:t>
      </w:r>
      <w:r w:rsidRPr="009643E8">
        <w:t xml:space="preserve">The following information standards should be referred to by organisations to ensure safe and effective implementation of the Standard: </w:t>
      </w:r>
    </w:p>
    <w:p w14:paraId="6D8360E5" w14:textId="77777777" w:rsidR="009643E8" w:rsidRPr="009643E8" w:rsidRDefault="009643E8" w:rsidP="009643E8"/>
    <w:p w14:paraId="17FA683D" w14:textId="77777777" w:rsidR="009643E8" w:rsidRPr="009643E8" w:rsidRDefault="001B4E46" w:rsidP="009643E8">
      <w:pPr>
        <w:numPr>
          <w:ilvl w:val="0"/>
          <w:numId w:val="8"/>
        </w:numPr>
      </w:pPr>
      <w:hyperlink r:id="rId34" w:history="1">
        <w:r w:rsidR="009643E8" w:rsidRPr="009643E8">
          <w:rPr>
            <w:rStyle w:val="Hyperlink"/>
          </w:rPr>
          <w:t>SCCI0011: Mental Health Services Data Set</w:t>
        </w:r>
      </w:hyperlink>
    </w:p>
    <w:p w14:paraId="7C7DAED8" w14:textId="77777777" w:rsidR="009643E8" w:rsidRPr="009643E8" w:rsidRDefault="001B4E46" w:rsidP="009643E8">
      <w:pPr>
        <w:numPr>
          <w:ilvl w:val="0"/>
          <w:numId w:val="8"/>
        </w:numPr>
      </w:pPr>
      <w:hyperlink r:id="rId35" w:history="1">
        <w:r w:rsidR="009643E8" w:rsidRPr="009643E8">
          <w:rPr>
            <w:rStyle w:val="Hyperlink"/>
          </w:rPr>
          <w:t>SCCI0160: Clinical Risk Management: its Application in the Deployment and Use of Health IT Systems</w:t>
        </w:r>
      </w:hyperlink>
    </w:p>
    <w:p w14:paraId="7CA987A1" w14:textId="77777777" w:rsidR="009643E8" w:rsidRPr="009643E8" w:rsidRDefault="001B4E46" w:rsidP="009643E8">
      <w:pPr>
        <w:numPr>
          <w:ilvl w:val="0"/>
          <w:numId w:val="8"/>
        </w:numPr>
      </w:pPr>
      <w:hyperlink r:id="rId36" w:history="1">
        <w:r w:rsidR="009643E8" w:rsidRPr="009643E8">
          <w:rPr>
            <w:rStyle w:val="Hyperlink"/>
          </w:rPr>
          <w:t>SCCI0129: Clinical Risk Management: its Application in the Manufacture of Health IT Systems</w:t>
        </w:r>
      </w:hyperlink>
    </w:p>
    <w:p w14:paraId="0EC532BD" w14:textId="77777777" w:rsidR="009643E8" w:rsidRPr="009643E8" w:rsidRDefault="009643E8" w:rsidP="009643E8">
      <w:pPr>
        <w:numPr>
          <w:ilvl w:val="0"/>
          <w:numId w:val="8"/>
        </w:numPr>
        <w:rPr>
          <w:rStyle w:val="Hyperlink"/>
        </w:rPr>
      </w:pPr>
      <w:r w:rsidRPr="009643E8">
        <w:fldChar w:fldCharType="begin"/>
      </w:r>
      <w:r w:rsidRPr="009643E8">
        <w:instrText xml:space="preserve"> HYPERLINK "http://www.isb.nhs.uk/library/standard/121" </w:instrText>
      </w:r>
      <w:r w:rsidRPr="009643E8">
        <w:fldChar w:fldCharType="separate"/>
      </w:r>
      <w:r w:rsidRPr="009643E8">
        <w:rPr>
          <w:rStyle w:val="Hyperlink"/>
        </w:rPr>
        <w:t>Information Governance Standards Framework (ISB 1512)</w:t>
      </w:r>
    </w:p>
    <w:p w14:paraId="3E382AE4" w14:textId="77777777" w:rsidR="009643E8" w:rsidRPr="00A50FED" w:rsidRDefault="009643E8" w:rsidP="009643E8">
      <w:pPr>
        <w:numPr>
          <w:ilvl w:val="0"/>
          <w:numId w:val="8"/>
        </w:numPr>
        <w:rPr>
          <w:rStyle w:val="Hyperlink"/>
          <w:color w:val="auto"/>
          <w:u w:val="none"/>
        </w:rPr>
      </w:pPr>
      <w:r w:rsidRPr="009643E8">
        <w:fldChar w:fldCharType="end"/>
      </w:r>
      <w:hyperlink r:id="rId37" w:history="1">
        <w:r w:rsidRPr="009643E8">
          <w:rPr>
            <w:rStyle w:val="Hyperlink"/>
          </w:rPr>
          <w:t>SCCI0034: SNOMED CT</w:t>
        </w:r>
      </w:hyperlink>
    </w:p>
    <w:p w14:paraId="6840D015" w14:textId="6EA18984" w:rsidR="00A50FED" w:rsidRPr="009643E8" w:rsidRDefault="001B4E46" w:rsidP="00A50FED">
      <w:pPr>
        <w:numPr>
          <w:ilvl w:val="0"/>
          <w:numId w:val="8"/>
        </w:numPr>
      </w:pPr>
      <w:hyperlink r:id="rId38" w:history="1">
        <w:r w:rsidR="00A50FED" w:rsidRPr="009643E8">
          <w:rPr>
            <w:rStyle w:val="Hyperlink"/>
          </w:rPr>
          <w:t>SCCI1596: Secure Email</w:t>
        </w:r>
      </w:hyperlink>
    </w:p>
    <w:p w14:paraId="0BD24971" w14:textId="77777777" w:rsidR="009643E8" w:rsidRPr="009643E8" w:rsidRDefault="009643E8" w:rsidP="009643E8">
      <w:r w:rsidRPr="009643E8" w:rsidDel="00A16958">
        <w:t xml:space="preserve"> </w:t>
      </w:r>
    </w:p>
    <w:p w14:paraId="1D583B03" w14:textId="0D23B7BE" w:rsidR="009643E8" w:rsidRPr="009643E8" w:rsidRDefault="00A50FED" w:rsidP="009643E8">
      <w:r>
        <w:t>In line with established information s</w:t>
      </w:r>
      <w:r w:rsidR="009643E8" w:rsidRPr="009643E8">
        <w:t>tandard assurance arrangements and governance processes, this Standard will</w:t>
      </w:r>
      <w:r>
        <w:t xml:space="preserve"> be reflected in other information s</w:t>
      </w:r>
      <w:r w:rsidR="009643E8" w:rsidRPr="009643E8">
        <w:t xml:space="preserve">tandards as part of their scheduled review processes. </w:t>
      </w:r>
    </w:p>
    <w:p w14:paraId="5CDC9617" w14:textId="77777777" w:rsidR="009643E8" w:rsidRPr="009643E8" w:rsidRDefault="009643E8" w:rsidP="009643E8"/>
    <w:p w14:paraId="31C7D2A4" w14:textId="446FAA4F" w:rsidR="009643E8" w:rsidRDefault="009643E8" w:rsidP="009643E8">
      <w:r w:rsidRPr="009643E8">
        <w:t xml:space="preserve">Whilst not an ‘information standard’, further engagement with relevant bodies as to inclusion / direction as part of the </w:t>
      </w:r>
      <w:hyperlink r:id="rId39" w:history="1">
        <w:r w:rsidRPr="00127408">
          <w:rPr>
            <w:rStyle w:val="Hyperlink"/>
          </w:rPr>
          <w:t>‘Standards for the clinical structure and content of patient records’</w:t>
        </w:r>
      </w:hyperlink>
      <w:r w:rsidRPr="009643E8">
        <w:t xml:space="preserve"> will also be explored (see section 4.3).</w:t>
      </w:r>
      <w:r>
        <w:t>”</w:t>
      </w:r>
    </w:p>
    <w:p w14:paraId="2E4C9AFD" w14:textId="77777777" w:rsidR="00A50FED" w:rsidRDefault="00A50FED" w:rsidP="009643E8"/>
    <w:p w14:paraId="78FBBCDD" w14:textId="529EBC4D" w:rsidR="00A50FED" w:rsidRDefault="00A50FED" w:rsidP="009643E8">
      <w:pPr>
        <w:pStyle w:val="Heading2"/>
      </w:pPr>
      <w:bookmarkStart w:id="29" w:name="_Toc489511826"/>
      <w:r>
        <w:t>Changes to section on ‘future standards’</w:t>
      </w:r>
      <w:bookmarkEnd w:id="29"/>
    </w:p>
    <w:p w14:paraId="6C896757" w14:textId="2EAAC4F1" w:rsidR="00A50FED" w:rsidRDefault="00A50FED" w:rsidP="009643E8">
      <w:r>
        <w:t>In section 6.2 ‘future standards’, the first phrase in the first sentence has been removed. The first sentence in this section is now, “NHS England will continue to have strategic oversight…”</w:t>
      </w:r>
    </w:p>
    <w:p w14:paraId="3365CC5B" w14:textId="635D83D7" w:rsidR="00A50FED" w:rsidRDefault="00A50FED" w:rsidP="00DD3553"/>
    <w:p w14:paraId="2EAE0E0A" w14:textId="68522BC3" w:rsidR="00EE1377" w:rsidRPr="00AB6B6A" w:rsidRDefault="00EE1377" w:rsidP="00242CCE">
      <w:pPr>
        <w:pStyle w:val="Heading1"/>
      </w:pPr>
      <w:bookmarkStart w:id="30" w:name="_Toc489511827"/>
      <w:r w:rsidRPr="00AB6B6A">
        <w:t>References to dates</w:t>
      </w:r>
      <w:bookmarkEnd w:id="30"/>
    </w:p>
    <w:p w14:paraId="6A987EAC" w14:textId="77777777" w:rsidR="00242CCE" w:rsidRPr="00242CCE" w:rsidRDefault="00242CCE" w:rsidP="00242CCE">
      <w:pPr>
        <w:rPr>
          <w:highlight w:val="yellow"/>
        </w:rPr>
      </w:pPr>
    </w:p>
    <w:p w14:paraId="5445A82E" w14:textId="192B2A0F" w:rsidR="00EE1377" w:rsidRPr="00EE1377" w:rsidRDefault="003E049F" w:rsidP="00D521E6">
      <w:pPr>
        <w:pStyle w:val="ListParagraph"/>
        <w:numPr>
          <w:ilvl w:val="0"/>
          <w:numId w:val="6"/>
        </w:numPr>
      </w:pPr>
      <w:r>
        <w:t xml:space="preserve">Section 7.2 – </w:t>
      </w:r>
      <w:r w:rsidR="00EE1377" w:rsidRPr="00EE1377">
        <w:t>‘requirements’ (hea</w:t>
      </w:r>
      <w:r w:rsidR="00EE1377">
        <w:t>lth and social care providers)</w:t>
      </w:r>
      <w:r>
        <w:t xml:space="preserve">, all references to dates have been removed. </w:t>
      </w:r>
    </w:p>
    <w:p w14:paraId="3DE99A3C" w14:textId="77777777" w:rsidR="00EE1377" w:rsidRPr="00EE1377" w:rsidRDefault="00EE1377" w:rsidP="00EE1377">
      <w:pPr>
        <w:pStyle w:val="ListParagraph"/>
        <w:ind w:left="360"/>
      </w:pPr>
    </w:p>
    <w:p w14:paraId="0E3E7391" w14:textId="01C19ECB" w:rsidR="00EE1377" w:rsidRDefault="00EE1377" w:rsidP="00D521E6">
      <w:pPr>
        <w:pStyle w:val="ListParagraph"/>
        <w:numPr>
          <w:ilvl w:val="0"/>
          <w:numId w:val="6"/>
        </w:numPr>
      </w:pPr>
      <w:r w:rsidRPr="00EE1377">
        <w:t>Section 7.3</w:t>
      </w:r>
      <w:r w:rsidR="003E049F">
        <w:t xml:space="preserve"> – ‘</w:t>
      </w:r>
      <w:r w:rsidRPr="00EE1377">
        <w:t>conformance criteria’ (health and social care providers), an</w:t>
      </w:r>
      <w:r>
        <w:t xml:space="preserve"> additional sentence has been added immediately prior to the</w:t>
      </w:r>
      <w:r w:rsidR="003E049F">
        <w:t xml:space="preserve"> table of conformance criteria, “</w:t>
      </w:r>
      <w:r w:rsidR="003E049F" w:rsidRPr="003E049F">
        <w:t>Note that compliance dates have been removed from this reissued version of the Specification, as all applicable organisations should (and must) comply with all of the requirements of this Standard from 01.08.16 onwards, and health and social care providers should have evidence to support each of the conformance criteria below from 30.09.16 (at th</w:t>
      </w:r>
      <w:r w:rsidR="003E049F">
        <w:t xml:space="preserve">e latest).” </w:t>
      </w:r>
      <w:r w:rsidR="00430CB4">
        <w:t xml:space="preserve">The dates have been </w:t>
      </w:r>
      <w:r w:rsidR="00430CB4">
        <w:lastRenderedPageBreak/>
        <w:t xml:space="preserve">removed from all of the conformance criteria in this section. In addition, and as a result of this change, the first conformance </w:t>
      </w:r>
      <w:r w:rsidR="003E049F">
        <w:t>criterion has</w:t>
      </w:r>
      <w:r w:rsidR="00430CB4">
        <w:t xml:space="preserve"> also be</w:t>
      </w:r>
      <w:r w:rsidR="003E049F">
        <w:t>en</w:t>
      </w:r>
      <w:r w:rsidR="00430CB4">
        <w:t xml:space="preserve"> adjusted and is now, “</w:t>
      </w:r>
      <w:r w:rsidR="00430CB4" w:rsidRPr="00430CB4">
        <w:t>Organisations have prepared effectively for implementation of the Standard, including assessing their current systems and processes, and developing and rolling out a local implementation plan.</w:t>
      </w:r>
      <w:r w:rsidR="00430CB4">
        <w:t>”</w:t>
      </w:r>
      <w:r w:rsidR="00430CB4" w:rsidRPr="00430CB4">
        <w:t xml:space="preserve">  </w:t>
      </w:r>
    </w:p>
    <w:p w14:paraId="27F950CD" w14:textId="77777777" w:rsidR="000B3FD9" w:rsidRPr="00D521E6" w:rsidRDefault="000B3FD9" w:rsidP="000B3FD9"/>
    <w:p w14:paraId="3645D447" w14:textId="0EB7D664" w:rsidR="003E049F" w:rsidRDefault="003E049F" w:rsidP="00D521E6">
      <w:pPr>
        <w:pStyle w:val="ListParagraph"/>
        <w:numPr>
          <w:ilvl w:val="0"/>
          <w:numId w:val="6"/>
        </w:numPr>
      </w:pPr>
      <w:r w:rsidRPr="003E049F">
        <w:t xml:space="preserve">Section </w:t>
      </w:r>
      <w:r w:rsidR="00EE1377" w:rsidRPr="003E049F">
        <w:t>8.3</w:t>
      </w:r>
      <w:r>
        <w:t xml:space="preserve"> – ‘</w:t>
      </w:r>
      <w:r w:rsidR="00EE1377" w:rsidRPr="003E049F">
        <w:t xml:space="preserve">conformance criteria’ (health and social care commissioners), </w:t>
      </w:r>
      <w:r w:rsidRPr="003E049F">
        <w:t xml:space="preserve">an additional sentence has been added immediately prior to the table of conformance criteria, “Note that compliance dates have been removed from this reissued version of the Specification, as all applicable organisations should (and must) comply with all of the requirements of this Standard from 01.08.16 onwards, and commissioners should have evidence to support each of the conformance criteria </w:t>
      </w:r>
      <w:r w:rsidR="000B3FD9">
        <w:t xml:space="preserve">below </w:t>
      </w:r>
      <w:r w:rsidRPr="003E049F">
        <w:t xml:space="preserve">from 01.09.16 (at the latest).” </w:t>
      </w:r>
      <w:r w:rsidR="00430CB4" w:rsidRPr="003E049F">
        <w:t>The dates have been removed from all of the conformance criteria in this section.</w:t>
      </w:r>
    </w:p>
    <w:p w14:paraId="415B16A3" w14:textId="77777777" w:rsidR="00D0519D" w:rsidRPr="003E049F" w:rsidRDefault="00D0519D" w:rsidP="00D0519D"/>
    <w:p w14:paraId="281D1366" w14:textId="6F8B1141" w:rsidR="003E049F" w:rsidRDefault="003E049F" w:rsidP="00D521E6">
      <w:pPr>
        <w:pStyle w:val="ListParagraph"/>
        <w:numPr>
          <w:ilvl w:val="0"/>
          <w:numId w:val="6"/>
        </w:numPr>
      </w:pPr>
      <w:r w:rsidRPr="003E049F">
        <w:t xml:space="preserve">Section </w:t>
      </w:r>
      <w:r w:rsidR="00EE1377" w:rsidRPr="003E049F">
        <w:t xml:space="preserve">9.2 </w:t>
      </w:r>
      <w:r w:rsidRPr="003E049F">
        <w:t>– ‘</w:t>
      </w:r>
      <w:r w:rsidR="00EE1377" w:rsidRPr="003E049F">
        <w:t>requirements’ (IT system</w:t>
      </w:r>
      <w:r w:rsidR="00B81DE3">
        <w:t>s</w:t>
      </w:r>
      <w:r w:rsidR="00EE1377" w:rsidRPr="003E049F">
        <w:t>)</w:t>
      </w:r>
      <w:r w:rsidR="00B81DE3">
        <w:t xml:space="preserve"> (previously ‘IT system suppliers’)</w:t>
      </w:r>
      <w:r w:rsidR="00EE1377" w:rsidRPr="003E049F">
        <w:t xml:space="preserve">, </w:t>
      </w:r>
      <w:r w:rsidRPr="003E049F">
        <w:t xml:space="preserve">the date referenced in requirement one in this section has been removed. </w:t>
      </w:r>
    </w:p>
    <w:p w14:paraId="438530EB" w14:textId="77777777" w:rsidR="003E049F" w:rsidRDefault="003E049F" w:rsidP="003E049F">
      <w:pPr>
        <w:pStyle w:val="ListParagraph"/>
      </w:pPr>
    </w:p>
    <w:p w14:paraId="4CDAC329" w14:textId="0409B7E3" w:rsidR="003E049F" w:rsidRPr="003E049F" w:rsidRDefault="003E049F" w:rsidP="00D521E6">
      <w:pPr>
        <w:pStyle w:val="ListParagraph"/>
        <w:numPr>
          <w:ilvl w:val="0"/>
          <w:numId w:val="6"/>
        </w:numPr>
      </w:pPr>
      <w:r w:rsidRPr="003E049F">
        <w:t xml:space="preserve">Section </w:t>
      </w:r>
      <w:r w:rsidR="00EE1377" w:rsidRPr="003E049F">
        <w:t xml:space="preserve">9.3 </w:t>
      </w:r>
      <w:r w:rsidRPr="003E049F">
        <w:t>– ‘</w:t>
      </w:r>
      <w:r w:rsidR="00EE1377" w:rsidRPr="003E049F">
        <w:t xml:space="preserve">conformance criteria’ (IT system suppliers), </w:t>
      </w:r>
      <w:r w:rsidRPr="003E049F">
        <w:t xml:space="preserve">an additional sentence has been added immediately prior to the table of conformance criteria, “Note that compliance dates have been removed from this reissued version of the Specification, as all applicable organisations should (and must) comply with all of the requirements of this Standard from 01.08.16 onwards, and </w:t>
      </w:r>
      <w:r>
        <w:t>IT system suppliers</w:t>
      </w:r>
      <w:r w:rsidRPr="003E049F">
        <w:t xml:space="preserve"> should have evidence to support each of the conformance criteria</w:t>
      </w:r>
      <w:r w:rsidR="000B3FD9">
        <w:t xml:space="preserve"> below</w:t>
      </w:r>
      <w:r w:rsidRPr="003E049F">
        <w:t xml:space="preserve"> from </w:t>
      </w:r>
      <w:r w:rsidR="00DE6595">
        <w:t>31.07.16</w:t>
      </w:r>
      <w:r w:rsidRPr="003E049F">
        <w:t xml:space="preserve"> (at the latest).” The dates have been removed from all of the conformance criteria in this section.</w:t>
      </w:r>
    </w:p>
    <w:p w14:paraId="75888DC6" w14:textId="77777777" w:rsidR="003E049F" w:rsidRPr="003E049F" w:rsidRDefault="003E049F" w:rsidP="003E049F">
      <w:pPr>
        <w:pStyle w:val="ListParagraph"/>
        <w:rPr>
          <w:highlight w:val="cyan"/>
        </w:rPr>
      </w:pPr>
    </w:p>
    <w:p w14:paraId="0B1EE06B" w14:textId="14F4B21A" w:rsidR="00DE6595" w:rsidRDefault="00DE6595" w:rsidP="00D521E6">
      <w:pPr>
        <w:pStyle w:val="ListParagraph"/>
        <w:numPr>
          <w:ilvl w:val="0"/>
          <w:numId w:val="6"/>
        </w:numPr>
      </w:pPr>
      <w:r w:rsidRPr="00DE6595">
        <w:t>Section</w:t>
      </w:r>
      <w:r w:rsidR="00EE1377" w:rsidRPr="00DE6595">
        <w:t xml:space="preserve"> 10.2.3 </w:t>
      </w:r>
      <w:r w:rsidRPr="00DE6595">
        <w:t>– ‘</w:t>
      </w:r>
      <w:r w:rsidR="00EE1377" w:rsidRPr="00DE6595">
        <w:t>conformance criteria’ (</w:t>
      </w:r>
      <w:r w:rsidR="009643E8">
        <w:t>data management and quality – t</w:t>
      </w:r>
      <w:r w:rsidR="00EE1377" w:rsidRPr="00DE6595">
        <w:t xml:space="preserve">erminology and coding), </w:t>
      </w:r>
      <w:r w:rsidR="003E049F" w:rsidRPr="00DE6595">
        <w:t xml:space="preserve">an additional sentence has been added immediately prior to the table of conformance criteria, “Note that compliance dates have been removed from this reissued version of the Specification, as all applicable organisations should (and must) comply with all of the requirements of this Standard from 01.08.16 onwards, and </w:t>
      </w:r>
      <w:r>
        <w:t>organisations</w:t>
      </w:r>
      <w:r w:rsidR="003E049F" w:rsidRPr="00DE6595">
        <w:t xml:space="preserve"> should have evidence to support each of the conformance criteria</w:t>
      </w:r>
      <w:r>
        <w:t xml:space="preserve"> below</w:t>
      </w:r>
      <w:r w:rsidR="003E049F" w:rsidRPr="00DE6595">
        <w:t xml:space="preserve"> from </w:t>
      </w:r>
      <w:r w:rsidRPr="00DE6595">
        <w:t>31.07.16</w:t>
      </w:r>
      <w:r w:rsidR="003E049F" w:rsidRPr="00DE6595">
        <w:t xml:space="preserve"> (at the latest).” The dates have been removed from all of the conformance criteria in this section.</w:t>
      </w:r>
    </w:p>
    <w:p w14:paraId="4C0221A8" w14:textId="77777777" w:rsidR="00307BE9" w:rsidRPr="00DE6595" w:rsidRDefault="00307BE9" w:rsidP="00307BE9"/>
    <w:p w14:paraId="5A09EDE4" w14:textId="005F2D76" w:rsidR="00DE6595" w:rsidRPr="00DE6595" w:rsidRDefault="00EE1377" w:rsidP="00D521E6">
      <w:pPr>
        <w:pStyle w:val="ListParagraph"/>
        <w:numPr>
          <w:ilvl w:val="0"/>
          <w:numId w:val="6"/>
        </w:numPr>
      </w:pPr>
      <w:r w:rsidRPr="00DE6595">
        <w:t>10.3.2 ‘conformance criteria’ (</w:t>
      </w:r>
      <w:r w:rsidR="009643E8">
        <w:t>data management and quality – m</w:t>
      </w:r>
      <w:r w:rsidRPr="00DE6595">
        <w:t xml:space="preserve">andatory fields), </w:t>
      </w:r>
      <w:r w:rsidR="00DE6595" w:rsidRPr="00DE6595">
        <w:t>an additional sentence has been added immediately prior to the table of conformance criteria, “Note that compliance dates have been removed from this reissued version of the Specification, as all applicable organisations should (and must) comply with all of the requirements of this Standard from 01.08.16 onwards, and organisations should have evidence to support each of the conformance criteria below from 31.07.16 (at the latest).”</w:t>
      </w:r>
      <w:r w:rsidR="000B3FD9" w:rsidRPr="000B3FD9">
        <w:t xml:space="preserve"> The dates have been removed from all of the conformance criteria in this section.</w:t>
      </w:r>
    </w:p>
    <w:p w14:paraId="089D5C02" w14:textId="77777777" w:rsidR="00DE6595" w:rsidRPr="00DE6595" w:rsidRDefault="00DE6595" w:rsidP="00DE6595">
      <w:pPr>
        <w:pStyle w:val="ListParagraph"/>
        <w:ind w:left="360"/>
        <w:rPr>
          <w:highlight w:val="cyan"/>
        </w:rPr>
      </w:pPr>
    </w:p>
    <w:p w14:paraId="7C347295" w14:textId="6EFFA983" w:rsidR="00EE1377" w:rsidRDefault="00DE6595" w:rsidP="007F7FC3">
      <w:pPr>
        <w:pStyle w:val="ListParagraph"/>
        <w:numPr>
          <w:ilvl w:val="0"/>
          <w:numId w:val="6"/>
        </w:numPr>
      </w:pPr>
      <w:r w:rsidRPr="00DE6595">
        <w:t xml:space="preserve">Section </w:t>
      </w:r>
      <w:r w:rsidR="00EE1377" w:rsidRPr="00DE6595">
        <w:t xml:space="preserve">10.5 </w:t>
      </w:r>
      <w:r w:rsidR="009643E8">
        <w:t>‘conformance criteria’ (data management and quality – information governance)</w:t>
      </w:r>
      <w:r>
        <w:t>,</w:t>
      </w:r>
      <w:r w:rsidR="00EE1377" w:rsidRPr="00DE6595">
        <w:t xml:space="preserve"> </w:t>
      </w:r>
      <w:r w:rsidR="00A50FED">
        <w:t xml:space="preserve">the first sentence after the table of Requirements has been removed. In addition, </w:t>
      </w:r>
      <w:r w:rsidRPr="00DE6595">
        <w:t xml:space="preserve">an additional sentence has been added immediately prior to the table of conformance criteria, “Note that compliance dates have been removed from this reissued version of the Specification, as all applicable </w:t>
      </w:r>
      <w:r w:rsidRPr="00DE6595">
        <w:lastRenderedPageBreak/>
        <w:t>organisations should (and must) comply with all of the requirements of this Standard from 01.08.16 onwards, and organisations should have evidence to support each of the conformance criteria below from 31.07.16 (at the latest).”</w:t>
      </w:r>
      <w:r w:rsidR="007F7FC3">
        <w:t xml:space="preserve"> </w:t>
      </w:r>
      <w:r w:rsidR="007F7FC3" w:rsidRPr="007F7FC3">
        <w:t>The dates have been removed from all of the conformance criteria in this section.</w:t>
      </w:r>
    </w:p>
    <w:p w14:paraId="404696DC" w14:textId="77777777" w:rsidR="00791F84" w:rsidRPr="00EE1377" w:rsidRDefault="00791F84" w:rsidP="00791F84"/>
    <w:p w14:paraId="7194372D" w14:textId="2CCCA3C1" w:rsidR="006D129D" w:rsidRDefault="00483035" w:rsidP="00DD3553">
      <w:pPr>
        <w:pStyle w:val="Heading1"/>
      </w:pPr>
      <w:bookmarkStart w:id="31" w:name="_Toc489511828"/>
      <w:r>
        <w:t>Minor c</w:t>
      </w:r>
      <w:r w:rsidR="006D129D" w:rsidRPr="00636CE0">
        <w:t>orrections</w:t>
      </w:r>
      <w:r w:rsidR="00242CCE">
        <w:t>, amendments</w:t>
      </w:r>
      <w:r w:rsidR="006D129D" w:rsidRPr="00636CE0">
        <w:t xml:space="preserve"> </w:t>
      </w:r>
      <w:r w:rsidR="00636CE0" w:rsidRPr="00636CE0">
        <w:t>and updates</w:t>
      </w:r>
      <w:bookmarkEnd w:id="31"/>
    </w:p>
    <w:p w14:paraId="403C2CCE" w14:textId="77777777" w:rsidR="00242CCE" w:rsidRPr="00242CCE" w:rsidRDefault="00242CCE" w:rsidP="00242CCE"/>
    <w:p w14:paraId="3EB16356" w14:textId="7094652F" w:rsidR="00636CE0" w:rsidRDefault="006D129D" w:rsidP="006D129D">
      <w:r w:rsidRPr="00AB6B6A">
        <w:t xml:space="preserve">The following </w:t>
      </w:r>
      <w:r w:rsidR="00242CCE" w:rsidRPr="00AB6B6A">
        <w:t xml:space="preserve">minor wording </w:t>
      </w:r>
      <w:r w:rsidR="00483035" w:rsidRPr="00AB6B6A">
        <w:t xml:space="preserve">changes have been made </w:t>
      </w:r>
      <w:r w:rsidR="00242CCE" w:rsidRPr="00AB6B6A">
        <w:t>to sections of</w:t>
      </w:r>
      <w:r w:rsidR="00483035" w:rsidRPr="00AB6B6A">
        <w:t xml:space="preserve"> the reissued Specification to correct grammatical or typographical errors, amend </w:t>
      </w:r>
      <w:r w:rsidR="00636CE0" w:rsidRPr="00AB6B6A">
        <w:t>the tense</w:t>
      </w:r>
      <w:r w:rsidR="00307BE9" w:rsidRPr="00AB6B6A">
        <w:t xml:space="preserve"> / wording</w:t>
      </w:r>
      <w:r w:rsidR="00636CE0" w:rsidRPr="00AB6B6A">
        <w:t xml:space="preserve"> </w:t>
      </w:r>
      <w:r w:rsidR="00307BE9" w:rsidRPr="00AB6B6A">
        <w:t>to reflect the passage of time</w:t>
      </w:r>
      <w:r w:rsidR="00483035" w:rsidRPr="00AB6B6A">
        <w:t xml:space="preserve">, and </w:t>
      </w:r>
      <w:r w:rsidR="00242CCE" w:rsidRPr="00AB6B6A">
        <w:t xml:space="preserve">/ </w:t>
      </w:r>
      <w:r w:rsidR="00483035" w:rsidRPr="00AB6B6A">
        <w:t xml:space="preserve">or to </w:t>
      </w:r>
      <w:r w:rsidR="00242CCE" w:rsidRPr="00AB6B6A">
        <w:t>add clarity:</w:t>
      </w:r>
      <w:r w:rsidRPr="00AB6B6A">
        <w:t xml:space="preserve"> </w:t>
      </w:r>
    </w:p>
    <w:p w14:paraId="4DB29AD5" w14:textId="77777777" w:rsidR="000B3FD9" w:rsidRPr="00636CE0" w:rsidRDefault="000B3FD9" w:rsidP="006D129D"/>
    <w:p w14:paraId="1F45D003" w14:textId="0FAA500D" w:rsidR="00A50FED" w:rsidRDefault="00A50FED" w:rsidP="0078712A">
      <w:pPr>
        <w:pStyle w:val="ListParagraph"/>
        <w:numPr>
          <w:ilvl w:val="0"/>
          <w:numId w:val="7"/>
        </w:numPr>
      </w:pPr>
      <w:r>
        <w:t xml:space="preserve">All references to ‘the standard’ and ‘this standard’ have been corrected to ‘the Standard’ and ‘this Standard’. </w:t>
      </w:r>
    </w:p>
    <w:p w14:paraId="71685D31" w14:textId="77777777" w:rsidR="00803AD7" w:rsidRDefault="00803AD7" w:rsidP="00803AD7">
      <w:pPr>
        <w:pStyle w:val="ListParagraph"/>
        <w:ind w:left="360"/>
      </w:pPr>
    </w:p>
    <w:p w14:paraId="749D8EBF" w14:textId="42E3A2E8" w:rsidR="00803AD7" w:rsidRDefault="001C0117" w:rsidP="00803AD7">
      <w:pPr>
        <w:pStyle w:val="ListParagraph"/>
        <w:numPr>
          <w:ilvl w:val="0"/>
          <w:numId w:val="7"/>
        </w:numPr>
      </w:pPr>
      <w:r>
        <w:t xml:space="preserve">Speech </w:t>
      </w:r>
      <w:r w:rsidR="00803AD7" w:rsidRPr="00803AD7">
        <w:t xml:space="preserve">marks have been removed from all references to ‘easy read’, so this is now written as easy read. </w:t>
      </w:r>
    </w:p>
    <w:p w14:paraId="6398F13A" w14:textId="77777777" w:rsidR="001C0117" w:rsidRDefault="001C0117" w:rsidP="001C0117">
      <w:pPr>
        <w:pStyle w:val="ListParagraph"/>
      </w:pPr>
    </w:p>
    <w:p w14:paraId="12CED6DB" w14:textId="2E73B2C3" w:rsidR="001C0117" w:rsidRPr="001C0117" w:rsidRDefault="001C0117" w:rsidP="001C0117">
      <w:pPr>
        <w:pStyle w:val="ListParagraph"/>
        <w:numPr>
          <w:ilvl w:val="0"/>
          <w:numId w:val="7"/>
        </w:numPr>
      </w:pPr>
      <w:r w:rsidRPr="001C0117">
        <w:t xml:space="preserve">Minor grammatical </w:t>
      </w:r>
      <w:r>
        <w:t>and</w:t>
      </w:r>
      <w:r w:rsidRPr="001C0117">
        <w:t xml:space="preserve"> typographical errors have been corrected, where identified, for example misuse of apostrophes. </w:t>
      </w:r>
    </w:p>
    <w:p w14:paraId="29B4944E" w14:textId="77777777" w:rsidR="00A50FED" w:rsidRDefault="00A50FED" w:rsidP="00803AD7"/>
    <w:p w14:paraId="0B358AE3" w14:textId="5BDAD6A0" w:rsidR="00636CE0" w:rsidRDefault="00636CE0" w:rsidP="0078712A">
      <w:pPr>
        <w:pStyle w:val="ListParagraph"/>
        <w:numPr>
          <w:ilvl w:val="0"/>
          <w:numId w:val="7"/>
        </w:numPr>
      </w:pPr>
      <w:r>
        <w:t xml:space="preserve">Section 3 – ‘overview’, the </w:t>
      </w:r>
      <w:r w:rsidR="0078712A">
        <w:t>first paragraph has been amended, “</w:t>
      </w:r>
      <w:r w:rsidR="0078712A" w:rsidRPr="0078712A">
        <w:t>DCB1605 Accessible Information (formerly SCCI1605 Accessible Information)</w:t>
      </w:r>
      <w:r w:rsidR="0078712A">
        <w:t>…”</w:t>
      </w:r>
      <w:r w:rsidR="00A50FED">
        <w:t xml:space="preserve"> The second paragraph has been amended, “Commissioners of NHS care and publicly-funded adult social care…” T</w:t>
      </w:r>
      <w:r w:rsidR="0078712A">
        <w:t xml:space="preserve">he </w:t>
      </w:r>
      <w:r>
        <w:t>final paragraph has been amended, “</w:t>
      </w:r>
      <w:r w:rsidR="002F5D4F" w:rsidRPr="002F5D4F">
        <w:t>Significa</w:t>
      </w:r>
      <w:r w:rsidR="002F5D4F">
        <w:t xml:space="preserve">nt support to enable effective, </w:t>
      </w:r>
      <w:r w:rsidRPr="00636CE0">
        <w:t>e</w:t>
      </w:r>
      <w:r>
        <w:t xml:space="preserve">fficient implementation </w:t>
      </w:r>
      <w:r w:rsidRPr="00636CE0">
        <w:t>has been made available to organisations</w:t>
      </w:r>
      <w:r>
        <w:t>…”</w:t>
      </w:r>
    </w:p>
    <w:p w14:paraId="701BA08D" w14:textId="77777777" w:rsidR="001669B8" w:rsidRDefault="001669B8" w:rsidP="001669B8">
      <w:pPr>
        <w:pStyle w:val="ListParagraph"/>
        <w:ind w:left="360"/>
      </w:pPr>
    </w:p>
    <w:p w14:paraId="3B75EFF9" w14:textId="2836CF77" w:rsidR="002B1069" w:rsidRDefault="002B1069" w:rsidP="002B1069">
      <w:pPr>
        <w:pStyle w:val="ListParagraph"/>
        <w:numPr>
          <w:ilvl w:val="0"/>
          <w:numId w:val="7"/>
        </w:numPr>
      </w:pPr>
      <w:r>
        <w:t xml:space="preserve">Section 4.1 – ‘legal, strategic and policy context’, in the first paragraph, the link from ‘disability’ has been amended, and now directs to </w:t>
      </w:r>
      <w:hyperlink r:id="rId40" w:history="1">
        <w:r w:rsidRPr="00706BF6">
          <w:rPr>
            <w:rStyle w:val="Hyperlink"/>
          </w:rPr>
          <w:t>https://www.gov.uk/definition-of-disability-under-equality-act-2010</w:t>
        </w:r>
      </w:hyperlink>
      <w:r>
        <w:t>. The second sentence of the second paragraph has also been amended, “</w:t>
      </w:r>
      <w:hyperlink r:id="rId41" w:history="1">
        <w:r w:rsidRPr="002B1069">
          <w:rPr>
            <w:rStyle w:val="Hyperlink"/>
          </w:rPr>
          <w:t>The Equality Act 2010 (section 212)</w:t>
        </w:r>
      </w:hyperlink>
      <w:r w:rsidRPr="002B1069">
        <w:t xml:space="preserve"> states that, ““substantial” means more than minor or trivial.”</w:t>
      </w:r>
      <w:r>
        <w:t xml:space="preserve"> In the third paragraph, the link to the NHS Constitution has been corrected (to </w:t>
      </w:r>
      <w:hyperlink r:id="rId42" w:history="1">
        <w:r w:rsidRPr="00706BF6">
          <w:rPr>
            <w:rStyle w:val="Hyperlink"/>
          </w:rPr>
          <w:t>https://www.gov.uk/government/uploads/system/uploads/attachment_data/file/480482/NHS_Constitution_WEB.pdf</w:t>
        </w:r>
      </w:hyperlink>
      <w:r>
        <w:t>) and the associated quote has also been updated, ““</w:t>
      </w:r>
      <w:r w:rsidRPr="002B1069">
        <w:t xml:space="preserve">You have the right </w:t>
      </w:r>
      <w:r>
        <w:t xml:space="preserve">to be involved in </w:t>
      </w:r>
      <w:r w:rsidRPr="002B1069">
        <w:t>planning and making decisions about your health and care with your care provider or providers, including your end of life care, and to be given information and support to enable you to do this. Where appropriate, this right includes your family and carers.”</w:t>
      </w:r>
      <w:r>
        <w:t xml:space="preserve">”  </w:t>
      </w:r>
    </w:p>
    <w:p w14:paraId="368401DE" w14:textId="77777777" w:rsidR="002B1069" w:rsidRDefault="002B1069" w:rsidP="002B1069">
      <w:pPr>
        <w:pStyle w:val="ListParagraph"/>
      </w:pPr>
    </w:p>
    <w:p w14:paraId="5577EC32" w14:textId="7CF42534" w:rsidR="001669B8" w:rsidRDefault="001669B8" w:rsidP="00A50FED">
      <w:pPr>
        <w:pStyle w:val="ListParagraph"/>
        <w:numPr>
          <w:ilvl w:val="0"/>
          <w:numId w:val="7"/>
        </w:numPr>
      </w:pPr>
      <w:r>
        <w:t>Section 4.2 – ‘evidence of need’, the word ‘current’ has been removed from the second paragraph and the final paragraph (</w:t>
      </w:r>
      <w:r w:rsidR="002F5D4F">
        <w:t xml:space="preserve">which began </w:t>
      </w:r>
      <w:r>
        <w:t xml:space="preserve">‘further information’) has been removed. </w:t>
      </w:r>
    </w:p>
    <w:p w14:paraId="6116EA2B" w14:textId="77777777" w:rsidR="007F7FC3" w:rsidRDefault="007F7FC3" w:rsidP="007F7FC3"/>
    <w:p w14:paraId="1DA7AD56" w14:textId="0FEB4B2D" w:rsidR="006170C2" w:rsidRPr="006170C2" w:rsidRDefault="006170C2" w:rsidP="006170C2">
      <w:pPr>
        <w:pStyle w:val="ListParagraph"/>
        <w:numPr>
          <w:ilvl w:val="0"/>
          <w:numId w:val="7"/>
        </w:numPr>
        <w:rPr>
          <w:u w:val="single"/>
        </w:rPr>
      </w:pPr>
      <w:r>
        <w:t xml:space="preserve">Section 4.4 – ‘supporting documents’, the link to ‘Sick of It’ (SignHealth 2014) has been amended and is now </w:t>
      </w:r>
      <w:hyperlink r:id="rId43" w:history="1">
        <w:r w:rsidRPr="00706BF6">
          <w:rPr>
            <w:rStyle w:val="Hyperlink"/>
          </w:rPr>
          <w:t>http://signhealth.org.uk/wp-content/uploads/2016/09/Sick-Of-It-Report.pdf</w:t>
        </w:r>
      </w:hyperlink>
      <w:r w:rsidR="00DD3553">
        <w:t xml:space="preserve"> and the final link / reference</w:t>
      </w:r>
      <w:r>
        <w:t xml:space="preserve"> has also been updated, “</w:t>
      </w:r>
      <w:hyperlink r:id="rId44" w:history="1">
        <w:r w:rsidRPr="006170C2">
          <w:rPr>
            <w:rStyle w:val="Hyperlink"/>
          </w:rPr>
          <w:t xml:space="preserve">Your rights to equality from healthcare and social care </w:t>
        </w:r>
        <w:r w:rsidRPr="006170C2">
          <w:rPr>
            <w:rStyle w:val="Hyperlink"/>
          </w:rPr>
          <w:lastRenderedPageBreak/>
          <w:t>services (Equality Act 2010 Guidance for service users, Volume 4 of 7) (Equality and Human Rights Commission, 2014)</w:t>
        </w:r>
      </w:hyperlink>
      <w:r>
        <w:t>.”</w:t>
      </w:r>
      <w:r w:rsidRPr="006170C2">
        <w:rPr>
          <w:u w:val="single"/>
        </w:rPr>
        <w:t xml:space="preserve"> </w:t>
      </w:r>
    </w:p>
    <w:p w14:paraId="3A584FC7" w14:textId="77777777" w:rsidR="002237B0" w:rsidRDefault="002237B0" w:rsidP="006170C2">
      <w:pPr>
        <w:pStyle w:val="ListParagraph"/>
        <w:ind w:left="360"/>
      </w:pPr>
    </w:p>
    <w:p w14:paraId="4D280498" w14:textId="3D444682" w:rsidR="00242CCE" w:rsidRDefault="001669B8" w:rsidP="00D521E6">
      <w:pPr>
        <w:pStyle w:val="ListParagraph"/>
        <w:numPr>
          <w:ilvl w:val="0"/>
          <w:numId w:val="7"/>
        </w:numPr>
      </w:pPr>
      <w:r>
        <w:t xml:space="preserve">Section 5.1 – ‘purpose and definition of the Standard’, </w:t>
      </w:r>
      <w:r w:rsidR="00242CCE">
        <w:t>the reference to the definition of ‘</w:t>
      </w:r>
      <w:r w:rsidR="00242CCE" w:rsidRPr="00483035">
        <w:t xml:space="preserve">substantial’ </w:t>
      </w:r>
      <w:r w:rsidR="00242CCE">
        <w:t xml:space="preserve">in the penultimate paragraph </w:t>
      </w:r>
      <w:r w:rsidR="00242CCE" w:rsidRPr="00483035">
        <w:t>now refers directly to th</w:t>
      </w:r>
      <w:r w:rsidR="00242CCE">
        <w:t>e Equality Act 2010, as follows, “</w:t>
      </w:r>
      <w:r w:rsidR="00242CCE" w:rsidRPr="00681D3A">
        <w:t xml:space="preserve">Note that </w:t>
      </w:r>
      <w:hyperlink r:id="rId45" w:history="1">
        <w:r w:rsidR="00242CCE" w:rsidRPr="00681D3A">
          <w:rPr>
            <w:rStyle w:val="Hyperlink"/>
          </w:rPr>
          <w:t>section 212 of the Equality Act 2010</w:t>
        </w:r>
      </w:hyperlink>
      <w:r w:rsidR="00242CCE" w:rsidRPr="00681D3A">
        <w:t xml:space="preserve"> states that, ““substantial” means more than minor or trivial”.</w:t>
      </w:r>
      <w:r w:rsidR="00242CCE">
        <w:t>”</w:t>
      </w:r>
      <w:r w:rsidR="00242CCE" w:rsidRPr="00681D3A">
        <w:t xml:space="preserve"> </w:t>
      </w:r>
    </w:p>
    <w:p w14:paraId="5BAA791A" w14:textId="77777777" w:rsidR="00242CCE" w:rsidRDefault="00242CCE" w:rsidP="00242CCE">
      <w:pPr>
        <w:pStyle w:val="ListParagraph"/>
      </w:pPr>
    </w:p>
    <w:p w14:paraId="10331F02" w14:textId="5192FB19" w:rsidR="00242CCE" w:rsidRPr="00681D3A" w:rsidRDefault="00242CCE" w:rsidP="00B81DE3">
      <w:pPr>
        <w:pStyle w:val="ListParagraph"/>
        <w:numPr>
          <w:ilvl w:val="0"/>
          <w:numId w:val="7"/>
        </w:numPr>
      </w:pPr>
      <w:r>
        <w:t>Section 5.3 – ‘applicable organisations’, the first sentence has been amended, as follows, “</w:t>
      </w:r>
      <w:r w:rsidRPr="00681D3A">
        <w:t xml:space="preserve">The list of organisations which must have regard to </w:t>
      </w:r>
      <w:r w:rsidRPr="003E523F">
        <w:t xml:space="preserve">information standards is set out within the </w:t>
      </w:r>
      <w:hyperlink r:id="rId46" w:history="1">
        <w:r w:rsidRPr="003E523F">
          <w:rPr>
            <w:rStyle w:val="Hyperlink"/>
          </w:rPr>
          <w:t>Health and Social Care Act 2012</w:t>
        </w:r>
      </w:hyperlink>
      <w:r w:rsidRPr="003E523F">
        <w:t>.”</w:t>
      </w:r>
      <w:r w:rsidR="00B81DE3" w:rsidRPr="003E523F">
        <w:t xml:space="preserve"> The first sentence after the bulleted list has been amended to, “Implementation of this Standard impacts all suppliers providing systems to the above providers; suppliers should work with their customers to determine appropriate use.”</w:t>
      </w:r>
    </w:p>
    <w:p w14:paraId="390A6A9A" w14:textId="77777777" w:rsidR="00242CCE" w:rsidRDefault="00242CCE" w:rsidP="00242CCE">
      <w:pPr>
        <w:pStyle w:val="ListParagraph"/>
      </w:pPr>
    </w:p>
    <w:p w14:paraId="214DA6A2" w14:textId="7E539443" w:rsidR="00B049BC" w:rsidRDefault="00B049BC" w:rsidP="00D521E6">
      <w:pPr>
        <w:pStyle w:val="ListParagraph"/>
        <w:numPr>
          <w:ilvl w:val="0"/>
          <w:numId w:val="7"/>
        </w:numPr>
      </w:pPr>
      <w:r>
        <w:t>Section 5.6.3 – ‘explanatory note about individuals with low literacy / a learning difficulty’</w:t>
      </w:r>
      <w:r w:rsidR="00F36F4A">
        <w:t xml:space="preserve">, the </w:t>
      </w:r>
      <w:r>
        <w:t xml:space="preserve">link from ‘learning difficulty’ in the first sentence has been removed. The two links / references in the </w:t>
      </w:r>
      <w:r w:rsidR="0014002D">
        <w:t>third paragraph</w:t>
      </w:r>
      <w:r>
        <w:t xml:space="preserve"> have been amended, “</w:t>
      </w:r>
      <w:r w:rsidRPr="00B049BC">
        <w:t xml:space="preserve">For further guidance with regards to learning difficulties see for example, </w:t>
      </w:r>
      <w:hyperlink r:id="rId47" w:history="1">
        <w:r w:rsidRPr="00B049BC">
          <w:rPr>
            <w:rStyle w:val="Hyperlink"/>
          </w:rPr>
          <w:t>Special educational needs and disability (SEND)</w:t>
        </w:r>
      </w:hyperlink>
      <w:r w:rsidRPr="00B049BC">
        <w:t xml:space="preserve"> and / or </w:t>
      </w:r>
      <w:hyperlink r:id="rId48" w:history="1">
        <w:r w:rsidRPr="00B049BC">
          <w:rPr>
            <w:rStyle w:val="Hyperlink"/>
          </w:rPr>
          <w:t>Special educational needs and disability code of practice: 0 to 25 years</w:t>
        </w:r>
      </w:hyperlink>
      <w:r w:rsidR="00F36F4A">
        <w:t xml:space="preserve"> </w:t>
      </w:r>
      <w:r w:rsidRPr="00B049BC">
        <w:t>(Department for Education and Department of Health).</w:t>
      </w:r>
      <w:r>
        <w:t>”</w:t>
      </w:r>
    </w:p>
    <w:p w14:paraId="3AFE5DE8" w14:textId="77777777" w:rsidR="00B049BC" w:rsidRDefault="00B049BC" w:rsidP="00B049BC">
      <w:pPr>
        <w:pStyle w:val="ListParagraph"/>
      </w:pPr>
    </w:p>
    <w:p w14:paraId="73D30FD4" w14:textId="676BBBCF" w:rsidR="00242CCE" w:rsidRDefault="00242CCE" w:rsidP="00D521E6">
      <w:pPr>
        <w:pStyle w:val="ListParagraph"/>
        <w:numPr>
          <w:ilvl w:val="0"/>
          <w:numId w:val="7"/>
        </w:numPr>
      </w:pPr>
      <w:r>
        <w:t>Section 5.6.4 – ‘explanatory note about health and social care websites’, a</w:t>
      </w:r>
      <w:r w:rsidRPr="00483035">
        <w:t>n additional phrase has been added</w:t>
      </w:r>
      <w:r>
        <w:t xml:space="preserve"> to the last sentence of the first paragraph, as follows, “…</w:t>
      </w:r>
      <w:r w:rsidRPr="00681D3A">
        <w:t>If, because the website is inaccessible to them as a result of their disability, they are not, the GP will need to provide the information in an alternative format, for example as a paper copy, via email or on audio CD</w:t>
      </w:r>
      <w:r>
        <w:t>….”</w:t>
      </w:r>
      <w:r w:rsidR="00A50FED">
        <w:t xml:space="preserve"> The third paragraph has also been amended and is now, “Information about web accessibility standards is included as part of Implementation Guidance.”</w:t>
      </w:r>
    </w:p>
    <w:p w14:paraId="03664606" w14:textId="77777777" w:rsidR="00242CCE" w:rsidRDefault="00242CCE" w:rsidP="00F21A88">
      <w:pPr>
        <w:pStyle w:val="ListParagraph"/>
      </w:pPr>
    </w:p>
    <w:p w14:paraId="6078303D" w14:textId="0F92C254" w:rsidR="000B3FD9" w:rsidRDefault="000B3FD9" w:rsidP="000B3FD9">
      <w:pPr>
        <w:pStyle w:val="ListParagraph"/>
        <w:numPr>
          <w:ilvl w:val="0"/>
          <w:numId w:val="7"/>
        </w:numPr>
      </w:pPr>
      <w:r w:rsidRPr="000B3FD9">
        <w:t xml:space="preserve">Section </w:t>
      </w:r>
      <w:bookmarkStart w:id="32" w:name="_Toc482794475"/>
      <w:r w:rsidRPr="000B3FD9">
        <w:t>5.6.6 – ‘explanatory note about ‘corporate communications’ including consultation</w:t>
      </w:r>
      <w:bookmarkEnd w:id="32"/>
      <w:r w:rsidRPr="000B3FD9">
        <w:t>’</w:t>
      </w:r>
      <w:r>
        <w:t>, the final sentence has been amended, “</w:t>
      </w:r>
      <w:r w:rsidRPr="000B3FD9">
        <w:t>In the case of consultation and engagement activities, organisations are recommended to consult the NHS England publication ‘</w:t>
      </w:r>
      <w:hyperlink r:id="rId49" w:history="1">
        <w:r w:rsidRPr="000B3FD9">
          <w:rPr>
            <w:rStyle w:val="Hyperlink"/>
          </w:rPr>
          <w:t>Patient and public participation in commissioning health and care: statutory guidance for CCGs and NHS England</w:t>
        </w:r>
      </w:hyperlink>
      <w:r w:rsidRPr="000B3FD9">
        <w:t>’, and associated resources, for guidance about accessibility and inclusivity.</w:t>
      </w:r>
      <w:r>
        <w:t>”</w:t>
      </w:r>
    </w:p>
    <w:p w14:paraId="7DDF85F9" w14:textId="77777777" w:rsidR="000B3FD9" w:rsidRDefault="000B3FD9" w:rsidP="000B3FD9">
      <w:pPr>
        <w:pStyle w:val="ListParagraph"/>
      </w:pPr>
    </w:p>
    <w:p w14:paraId="2D1A7A3F" w14:textId="1DF5D0DA" w:rsidR="00314921" w:rsidRDefault="00314921" w:rsidP="00314921">
      <w:pPr>
        <w:pStyle w:val="ListParagraph"/>
        <w:numPr>
          <w:ilvl w:val="0"/>
          <w:numId w:val="7"/>
        </w:numPr>
      </w:pPr>
      <w:r>
        <w:t xml:space="preserve">Section 5.6.7 – ‘explanatory note about signage’, the link to the NHS Identity website has been updated - </w:t>
      </w:r>
      <w:hyperlink r:id="rId50" w:history="1">
        <w:r w:rsidRPr="00706BF6">
          <w:rPr>
            <w:rStyle w:val="Hyperlink"/>
          </w:rPr>
          <w:t>https://www.england.nhs.uk/nhsidentity/</w:t>
        </w:r>
      </w:hyperlink>
      <w:r>
        <w:t xml:space="preserve">. </w:t>
      </w:r>
    </w:p>
    <w:p w14:paraId="6BD097DA" w14:textId="77777777" w:rsidR="00314921" w:rsidRDefault="00314921" w:rsidP="00314921">
      <w:pPr>
        <w:pStyle w:val="ListParagraph"/>
      </w:pPr>
    </w:p>
    <w:p w14:paraId="0EB7DE41" w14:textId="3432DADA" w:rsidR="00B81DE3" w:rsidRPr="003E523F" w:rsidRDefault="00B81DE3" w:rsidP="00B81DE3">
      <w:pPr>
        <w:pStyle w:val="ListParagraph"/>
        <w:numPr>
          <w:ilvl w:val="0"/>
          <w:numId w:val="7"/>
        </w:numPr>
      </w:pPr>
      <w:r w:rsidRPr="003E523F">
        <w:t>Section 9 – ‘IT system suppliers’ has been amended to ‘IT systems’. The first requirement in this section has also been amended, to “Those responsible for patient or service user record and / or administration systems used by providers of NHS and / or adult social care MUST update, change or replace those systems so that they conform to the Standard.”</w:t>
      </w:r>
    </w:p>
    <w:p w14:paraId="3ED62ADF" w14:textId="77777777" w:rsidR="00B81DE3" w:rsidRDefault="00B81DE3" w:rsidP="00B81DE3">
      <w:pPr>
        <w:pStyle w:val="ListParagraph"/>
      </w:pPr>
    </w:p>
    <w:p w14:paraId="1671AEA3" w14:textId="6F0D2F44" w:rsidR="00314921" w:rsidRDefault="00F21A88" w:rsidP="00314921">
      <w:pPr>
        <w:pStyle w:val="ListParagraph"/>
        <w:numPr>
          <w:ilvl w:val="0"/>
          <w:numId w:val="7"/>
        </w:numPr>
      </w:pPr>
      <w:r>
        <w:t xml:space="preserve">Section 10.1 – ‘data requirements of the Standard’, has been amended, </w:t>
      </w:r>
      <w:r w:rsidR="00314921">
        <w:t>“</w:t>
      </w:r>
      <w:r w:rsidR="00314921" w:rsidRPr="00314921">
        <w:t xml:space="preserve">The Accessible Information Standard does not require organisations to submit data as part of any national collection. However, it does specify recording practices and </w:t>
      </w:r>
      <w:r w:rsidR="00314921" w:rsidRPr="00314921">
        <w:lastRenderedPageBreak/>
        <w:t>standards with regards to individuals’ information and communication support needs (for use to support direct patient / service user care and</w:t>
      </w:r>
      <w:r w:rsidR="00314921">
        <w:t xml:space="preserve"> access to services / support).”</w:t>
      </w:r>
    </w:p>
    <w:p w14:paraId="44643CE0" w14:textId="77777777" w:rsidR="00F21A88" w:rsidRDefault="00F21A88" w:rsidP="00F21A88">
      <w:pPr>
        <w:pStyle w:val="ListParagraph"/>
      </w:pPr>
    </w:p>
    <w:p w14:paraId="2A07D87C" w14:textId="49954F31" w:rsidR="00DE07EA" w:rsidRDefault="00F21A88" w:rsidP="00DE07EA">
      <w:pPr>
        <w:pStyle w:val="ListParagraph"/>
        <w:numPr>
          <w:ilvl w:val="0"/>
          <w:numId w:val="7"/>
        </w:numPr>
      </w:pPr>
      <w:r>
        <w:t>Section 10.2.1 – ‘terminology and coding – overview’, the first phrase in the first sentence has been amended, “</w:t>
      </w:r>
      <w:r w:rsidRPr="00F21A88">
        <w:t xml:space="preserve">Whilst not </w:t>
      </w:r>
      <w:r w:rsidR="00314921">
        <w:t>requiring submission of data as part of any</w:t>
      </w:r>
      <w:r>
        <w:t xml:space="preserve"> national collection…” </w:t>
      </w:r>
      <w:r w:rsidR="00A50FED">
        <w:t xml:space="preserve">In the second sentence, the word ‘new’ has been removed. </w:t>
      </w:r>
      <w:r w:rsidR="00314921">
        <w:t>The links to the Data Dictionary for Care and to the four subsets have also been updated</w:t>
      </w:r>
      <w:r w:rsidR="00DE07EA">
        <w:t>:</w:t>
      </w:r>
    </w:p>
    <w:p w14:paraId="11DC2C28" w14:textId="23D738E3" w:rsidR="00DE07EA" w:rsidRDefault="001B4E46" w:rsidP="00DE07EA">
      <w:pPr>
        <w:ind w:firstLine="720"/>
      </w:pPr>
      <w:hyperlink r:id="rId51" w:history="1">
        <w:r w:rsidR="00DE07EA" w:rsidRPr="00DE07EA">
          <w:rPr>
            <w:rStyle w:val="Hyperlink"/>
          </w:rPr>
          <w:t>Data Dictionary for Care (dd4c)</w:t>
        </w:r>
      </w:hyperlink>
    </w:p>
    <w:p w14:paraId="6C4BA377" w14:textId="77777777" w:rsidR="00DE07EA" w:rsidRPr="00DB592E" w:rsidRDefault="00DE07EA" w:rsidP="00DE07EA">
      <w:pPr>
        <w:ind w:firstLine="720"/>
        <w:rPr>
          <w:rStyle w:val="Hyperlink"/>
          <w:rFonts w:cs="Arial"/>
        </w:rPr>
      </w:pPr>
      <w:r>
        <w:rPr>
          <w:rFonts w:cs="Arial"/>
        </w:rPr>
        <w:fldChar w:fldCharType="begin"/>
      </w:r>
      <w:r>
        <w:rPr>
          <w:rFonts w:cs="Arial"/>
        </w:rPr>
        <w:instrText>HYPERLINK "https://dd4c.digital.nhs.uk/dd4c/publishedmetadatas/intid/657" \o "View Metadata"</w:instrText>
      </w:r>
      <w:r>
        <w:rPr>
          <w:rFonts w:cs="Arial"/>
        </w:rPr>
        <w:fldChar w:fldCharType="separate"/>
      </w:r>
      <w:r w:rsidRPr="00DB592E">
        <w:rPr>
          <w:rStyle w:val="Hyperlink"/>
          <w:rFonts w:cs="Arial"/>
        </w:rPr>
        <w:t>Accessible information - communication support</w:t>
      </w:r>
    </w:p>
    <w:p w14:paraId="2CCB0B9C" w14:textId="77777777" w:rsidR="00DE07EA" w:rsidRPr="00DB592E" w:rsidRDefault="00DE07EA" w:rsidP="00DE07EA">
      <w:pPr>
        <w:ind w:firstLine="720"/>
        <w:rPr>
          <w:rStyle w:val="Hyperlink"/>
          <w:rFonts w:cs="Arial"/>
        </w:rPr>
      </w:pPr>
      <w:r>
        <w:rPr>
          <w:rFonts w:cs="Arial"/>
        </w:rPr>
        <w:fldChar w:fldCharType="end"/>
      </w:r>
      <w:r>
        <w:rPr>
          <w:rFonts w:cs="Arial"/>
        </w:rPr>
        <w:fldChar w:fldCharType="begin"/>
      </w:r>
      <w:r>
        <w:rPr>
          <w:rFonts w:cs="Arial"/>
        </w:rPr>
        <w:instrText>HYPERLINK "https://dd4c.digital.nhs.uk/dd4c/publishedmetadatas/intid/658" \o "View Metadata"</w:instrText>
      </w:r>
      <w:r>
        <w:rPr>
          <w:rFonts w:cs="Arial"/>
        </w:rPr>
        <w:fldChar w:fldCharType="separate"/>
      </w:r>
      <w:r w:rsidRPr="00DB592E">
        <w:rPr>
          <w:rStyle w:val="Hyperlink"/>
          <w:rFonts w:cs="Arial"/>
        </w:rPr>
        <w:t>Accessible Information - requires communication professional</w:t>
      </w:r>
    </w:p>
    <w:p w14:paraId="0489316C" w14:textId="77777777" w:rsidR="00DE07EA" w:rsidRPr="00DB592E" w:rsidRDefault="00DE07EA" w:rsidP="00DE07EA">
      <w:pPr>
        <w:ind w:firstLine="720"/>
        <w:rPr>
          <w:rStyle w:val="Hyperlink"/>
          <w:rFonts w:cs="Arial"/>
        </w:rPr>
      </w:pPr>
      <w:r>
        <w:rPr>
          <w:rFonts w:cs="Arial"/>
        </w:rPr>
        <w:fldChar w:fldCharType="end"/>
      </w:r>
      <w:r>
        <w:rPr>
          <w:rFonts w:cs="Arial"/>
        </w:rPr>
        <w:fldChar w:fldCharType="begin"/>
      </w:r>
      <w:r>
        <w:rPr>
          <w:rFonts w:cs="Arial"/>
        </w:rPr>
        <w:instrText>HYPERLINK "https://dd4c.digital.nhs.uk/dd4c/publishedmetadatas/intid/659" \o "View Metadata"</w:instrText>
      </w:r>
      <w:r>
        <w:rPr>
          <w:rFonts w:cs="Arial"/>
        </w:rPr>
        <w:fldChar w:fldCharType="separate"/>
      </w:r>
      <w:r w:rsidRPr="00DB592E">
        <w:rPr>
          <w:rStyle w:val="Hyperlink"/>
          <w:rFonts w:cs="Arial"/>
        </w:rPr>
        <w:t>Accessible Information - requires specific contact method</w:t>
      </w:r>
    </w:p>
    <w:p w14:paraId="1E39B63B" w14:textId="77777777" w:rsidR="00DE07EA" w:rsidRPr="00DB592E" w:rsidRDefault="00DE07EA" w:rsidP="00DE07EA">
      <w:pPr>
        <w:ind w:firstLine="720"/>
        <w:rPr>
          <w:rStyle w:val="Hyperlink"/>
          <w:rFonts w:cs="Arial"/>
        </w:rPr>
      </w:pPr>
      <w:r>
        <w:rPr>
          <w:rFonts w:cs="Arial"/>
        </w:rPr>
        <w:fldChar w:fldCharType="end"/>
      </w:r>
      <w:r>
        <w:rPr>
          <w:rFonts w:cs="Arial"/>
        </w:rPr>
        <w:fldChar w:fldCharType="begin"/>
      </w:r>
      <w:r>
        <w:rPr>
          <w:rFonts w:cs="Arial"/>
        </w:rPr>
        <w:instrText>HYPERLINK "https://dd4c.digital.nhs.uk/dd4c/publishedmetadatas/intid/660" \o "View Metadata"</w:instrText>
      </w:r>
      <w:r>
        <w:rPr>
          <w:rFonts w:cs="Arial"/>
        </w:rPr>
        <w:fldChar w:fldCharType="separate"/>
      </w:r>
      <w:r w:rsidRPr="00DB592E">
        <w:rPr>
          <w:rStyle w:val="Hyperlink"/>
          <w:rFonts w:cs="Arial"/>
        </w:rPr>
        <w:t>Accessible Information - requires specific information format</w:t>
      </w:r>
    </w:p>
    <w:p w14:paraId="5D95A782" w14:textId="47960497" w:rsidR="004773B0" w:rsidRDefault="00DE07EA" w:rsidP="00DE07EA">
      <w:pPr>
        <w:ind w:left="360"/>
      </w:pPr>
      <w:r>
        <w:fldChar w:fldCharType="end"/>
      </w:r>
      <w:r>
        <w:t>T</w:t>
      </w:r>
      <w:r w:rsidR="00F21A88">
        <w:t>he fourth paragraph has been amended and is now, “A</w:t>
      </w:r>
      <w:r w:rsidR="00F21A88" w:rsidRPr="00F21A88">
        <w:t xml:space="preserve">dditional codes / data items may be </w:t>
      </w:r>
      <w:r w:rsidR="00F21A88" w:rsidRPr="008C4835">
        <w:t xml:space="preserve">requested and, if appropriate, released, in future, as outlined in the </w:t>
      </w:r>
      <w:hyperlink r:id="rId52" w:history="1">
        <w:r w:rsidR="00F21A88" w:rsidRPr="008C4835">
          <w:rPr>
            <w:rStyle w:val="Hyperlink"/>
          </w:rPr>
          <w:t>Maintenance Plan</w:t>
        </w:r>
      </w:hyperlink>
      <w:r w:rsidR="00F21A88" w:rsidRPr="008C4835">
        <w:t>.”</w:t>
      </w:r>
      <w:r w:rsidR="00B81DE3" w:rsidRPr="008C4835">
        <w:t xml:space="preserve"> The fifth paragraph has been amended and is now, “Organisations responsible for patient or service user record and / or administration systems used by providers of NHS and / or adult social care MUST ensure that the coding used those systems is current and up-to-date.”</w:t>
      </w:r>
    </w:p>
    <w:p w14:paraId="2442C6FC" w14:textId="77777777" w:rsidR="00DC08A0" w:rsidRDefault="00DC08A0" w:rsidP="00DC08A0">
      <w:pPr>
        <w:pStyle w:val="ListParagraph"/>
      </w:pPr>
    </w:p>
    <w:p w14:paraId="189842AE" w14:textId="65885FA4" w:rsidR="00DC08A0" w:rsidRDefault="00DC08A0" w:rsidP="009643E8">
      <w:pPr>
        <w:pStyle w:val="ListParagraph"/>
        <w:numPr>
          <w:ilvl w:val="0"/>
          <w:numId w:val="7"/>
        </w:numPr>
      </w:pPr>
      <w:r>
        <w:t xml:space="preserve">Section 10.2.2 – ‘data management </w:t>
      </w:r>
      <w:r w:rsidR="00DD3553">
        <w:t>and quality – requirements’, ‘</w:t>
      </w:r>
      <w:r>
        <w:t>SCCI1605</w:t>
      </w:r>
      <w:r w:rsidR="00DD3553">
        <w:t>’</w:t>
      </w:r>
      <w:r>
        <w:t xml:space="preserve"> has been amended to </w:t>
      </w:r>
      <w:r w:rsidR="00DD3553">
        <w:t>‘</w:t>
      </w:r>
      <w:r>
        <w:t>DCB1605</w:t>
      </w:r>
      <w:r w:rsidR="00DD3553">
        <w:t>’</w:t>
      </w:r>
      <w:r>
        <w:t xml:space="preserve">. </w:t>
      </w:r>
    </w:p>
    <w:p w14:paraId="2E9036F8" w14:textId="77777777" w:rsidR="0078712A" w:rsidRDefault="0078712A" w:rsidP="0078712A"/>
    <w:p w14:paraId="12443443" w14:textId="1C848699" w:rsidR="004773B0" w:rsidRDefault="004773B0" w:rsidP="00D521E6">
      <w:pPr>
        <w:pStyle w:val="ListParagraph"/>
        <w:numPr>
          <w:ilvl w:val="0"/>
          <w:numId w:val="7"/>
        </w:numPr>
      </w:pPr>
      <w:r>
        <w:t>Section 11.1 – ‘high level process – overview’, has been amended and is now, “</w:t>
      </w:r>
      <w:r w:rsidRPr="004773B0">
        <w:t>The following diagrams provide a high level overview of how the Standard should work in practice, using two common scenarios. Advice about implementation of the Standard is included as part of Implementation Guidance</w:t>
      </w:r>
      <w:r>
        <w:t xml:space="preserve"> and </w:t>
      </w:r>
      <w:r w:rsidRPr="004773B0">
        <w:t>as part of resources to support implementation (as outli</w:t>
      </w:r>
      <w:r>
        <w:t>ned in the Implementation Plan).”</w:t>
      </w:r>
    </w:p>
    <w:p w14:paraId="06121295" w14:textId="77777777" w:rsidR="00636CE0" w:rsidRDefault="00636CE0" w:rsidP="00636CE0">
      <w:pPr>
        <w:pStyle w:val="ListParagraph"/>
        <w:ind w:left="360"/>
      </w:pPr>
    </w:p>
    <w:p w14:paraId="56BD09D9" w14:textId="77777777" w:rsidR="004773B0" w:rsidRDefault="004773B0" w:rsidP="00D521E6">
      <w:pPr>
        <w:pStyle w:val="ListParagraph"/>
        <w:numPr>
          <w:ilvl w:val="0"/>
          <w:numId w:val="6"/>
        </w:numPr>
      </w:pPr>
      <w:r w:rsidRPr="004773B0">
        <w:t xml:space="preserve">Section 12.1 ‘communication, engagement and consultation activity to date’ has been revised. The second, third, fourth, fifth and sixth paragraphs are now, </w:t>
      </w:r>
    </w:p>
    <w:p w14:paraId="18F9FFE6" w14:textId="77777777" w:rsidR="004773B0" w:rsidRDefault="004773B0" w:rsidP="004773B0">
      <w:pPr>
        <w:pStyle w:val="ListParagraph"/>
        <w:ind w:left="360"/>
      </w:pPr>
    </w:p>
    <w:p w14:paraId="572207B7" w14:textId="0F0657F1" w:rsidR="004773B0" w:rsidRDefault="004773B0" w:rsidP="004773B0">
      <w:pPr>
        <w:ind w:left="360"/>
      </w:pPr>
      <w:r w:rsidRPr="004773B0">
        <w:t>“An Advisory Group was established to oversee the development of the Standard. This group first met in May 2013 and went on to meet approximately bimonthly throughout the development, implementation and review phases</w:t>
      </w:r>
      <w:r>
        <w:t>. Membership included</w:t>
      </w:r>
      <w:r w:rsidRPr="004773B0">
        <w:t>: Action on Hearing Loss, CHANGE, Sense and the Royal National Institute of Blind people (RNIB), two patient and public involvement members and representation from NHS England, NHS Digital (formerly the Health and Social Care Information Centre (HSCIC)</w:t>
      </w:r>
      <w:r w:rsidR="000B3FD9">
        <w:t>)</w:t>
      </w:r>
      <w:r w:rsidRPr="004773B0">
        <w:t>, the Care Quality Commiss</w:t>
      </w:r>
      <w:r>
        <w:t xml:space="preserve">ion (CQC), </w:t>
      </w:r>
      <w:r w:rsidRPr="008C4835">
        <w:t>Department of Health, Association of Directors of Adult Social Services (ADASS), NHS Employers / NHS Confed</w:t>
      </w:r>
      <w:r w:rsidR="00CC2BE8" w:rsidRPr="008C4835">
        <w:t>eration</w:t>
      </w:r>
      <w:r w:rsidRPr="008C4835">
        <w:t xml:space="preserve"> and</w:t>
      </w:r>
      <w:r w:rsidRPr="004773B0">
        <w:t xml:space="preserve"> the Professional Records Standards Body (PRSB). </w:t>
      </w:r>
    </w:p>
    <w:p w14:paraId="3EF96251" w14:textId="77777777" w:rsidR="00DE6595" w:rsidRPr="004773B0" w:rsidRDefault="00DE6595" w:rsidP="004773B0">
      <w:pPr>
        <w:ind w:left="360"/>
      </w:pPr>
    </w:p>
    <w:p w14:paraId="36D87341" w14:textId="0B540B2F" w:rsidR="004773B0" w:rsidRPr="004773B0" w:rsidRDefault="004773B0" w:rsidP="004773B0">
      <w:pPr>
        <w:pStyle w:val="ListParagraph"/>
        <w:ind w:left="360"/>
      </w:pPr>
      <w:r>
        <w:t>“</w:t>
      </w:r>
      <w:r w:rsidRPr="004773B0">
        <w:t xml:space="preserve">There was extensive engagement activity to inform the drafting of the Standard, with over 1200 people giving their views between November 2013 and February 2014. A formal, 12 week consultation on the Standard took place August – November 2014. This enabled individuals and organisations to review and comment on the draft Specification for the Standard and supporting documents. Over 500 people participated in the consultation. Between January and March </w:t>
      </w:r>
      <w:r w:rsidRPr="004773B0">
        <w:lastRenderedPageBreak/>
        <w:t>2017 a post-implementation review of the S</w:t>
      </w:r>
      <w:r w:rsidR="008C5159">
        <w:t>tandard took place, with over 15</w:t>
      </w:r>
      <w:r w:rsidRPr="004773B0">
        <w:t xml:space="preserve">00 people sharing their views. </w:t>
      </w:r>
    </w:p>
    <w:p w14:paraId="28CA4654" w14:textId="77777777" w:rsidR="004773B0" w:rsidRPr="004773B0" w:rsidRDefault="004773B0" w:rsidP="004773B0">
      <w:pPr>
        <w:pStyle w:val="ListParagraph"/>
        <w:ind w:left="360"/>
        <w:rPr>
          <w:highlight w:val="cyan"/>
        </w:rPr>
      </w:pPr>
    </w:p>
    <w:p w14:paraId="72F8C374" w14:textId="4134A849" w:rsidR="004773B0" w:rsidRPr="004773B0" w:rsidRDefault="004773B0" w:rsidP="004773B0">
      <w:pPr>
        <w:pStyle w:val="ListParagraph"/>
        <w:ind w:left="360"/>
      </w:pPr>
      <w:r>
        <w:t>“</w:t>
      </w:r>
      <w:r w:rsidRPr="004773B0">
        <w:t>Updates and reports have been published in a range of formats, including audio, braille, British Sign Language and easy read, to refl</w:t>
      </w:r>
      <w:r>
        <w:t>ect the nature of this S</w:t>
      </w:r>
      <w:r w:rsidRPr="004773B0">
        <w:t xml:space="preserve">tandard. </w:t>
      </w:r>
    </w:p>
    <w:p w14:paraId="4C6F2928" w14:textId="77777777" w:rsidR="004773B0" w:rsidRPr="004773B0" w:rsidRDefault="004773B0" w:rsidP="004773B0">
      <w:pPr>
        <w:pStyle w:val="ListParagraph"/>
        <w:ind w:left="360"/>
        <w:rPr>
          <w:highlight w:val="cyan"/>
        </w:rPr>
      </w:pPr>
    </w:p>
    <w:p w14:paraId="5F8AD2A6" w14:textId="1D5EEAE0" w:rsidR="004773B0" w:rsidRPr="004773B0" w:rsidRDefault="004773B0" w:rsidP="004773B0">
      <w:pPr>
        <w:pStyle w:val="ListParagraph"/>
        <w:ind w:left="360"/>
      </w:pPr>
      <w:r>
        <w:t>“</w:t>
      </w:r>
      <w:r w:rsidRPr="004773B0">
        <w:t>Further engagement with health and social care professionals and providers, and with IT system suppliers, was achieved as part of the testing and piloting phases, and through additional more targeted communication and engagement activity.</w:t>
      </w:r>
    </w:p>
    <w:p w14:paraId="6BC01274" w14:textId="77777777" w:rsidR="004773B0" w:rsidRPr="004773B0" w:rsidRDefault="004773B0" w:rsidP="004773B0">
      <w:pPr>
        <w:pStyle w:val="ListParagraph"/>
        <w:ind w:left="360"/>
        <w:rPr>
          <w:highlight w:val="cyan"/>
        </w:rPr>
      </w:pPr>
    </w:p>
    <w:p w14:paraId="3345AFD5" w14:textId="0513E41E" w:rsidR="004773B0" w:rsidRDefault="004773B0" w:rsidP="004773B0">
      <w:pPr>
        <w:pStyle w:val="ListParagraph"/>
        <w:ind w:left="360"/>
      </w:pPr>
      <w:r>
        <w:t>“</w:t>
      </w:r>
      <w:r w:rsidRPr="004773B0">
        <w:t>Further information is included in the Review Report, Report of Engagement, Report of Consultation, Test Report, Pilot Report and Report of Effective Implementation Workshops.</w:t>
      </w:r>
      <w:r>
        <w:t>”</w:t>
      </w:r>
      <w:r w:rsidRPr="004773B0">
        <w:t xml:space="preserve"> </w:t>
      </w:r>
    </w:p>
    <w:p w14:paraId="0FF89725" w14:textId="77777777" w:rsidR="004773B0" w:rsidRDefault="004773B0" w:rsidP="004773B0">
      <w:pPr>
        <w:pStyle w:val="ListParagraph"/>
        <w:ind w:left="360"/>
      </w:pPr>
    </w:p>
    <w:p w14:paraId="421AAA07" w14:textId="37E27944" w:rsidR="004773B0" w:rsidRDefault="004773B0" w:rsidP="00A84558">
      <w:pPr>
        <w:pStyle w:val="ListParagraph"/>
        <w:ind w:left="360"/>
      </w:pPr>
      <w:r>
        <w:t xml:space="preserve">The last paragraph in this section has also been amended, with ‘full’ removed, as follows, “A </w:t>
      </w:r>
      <w:r w:rsidRPr="004773B0">
        <w:t>list of stakeholders who have been involved in the development of the Standard is available at appendix c.”</w:t>
      </w:r>
    </w:p>
    <w:p w14:paraId="0AE5734B" w14:textId="77777777" w:rsidR="00127408" w:rsidRDefault="00127408" w:rsidP="00A84558">
      <w:pPr>
        <w:pStyle w:val="ListParagraph"/>
        <w:ind w:left="360"/>
      </w:pPr>
    </w:p>
    <w:p w14:paraId="644C7057" w14:textId="3D11B530" w:rsidR="004773B0" w:rsidRPr="004773B0" w:rsidRDefault="004773B0" w:rsidP="00D521E6">
      <w:pPr>
        <w:pStyle w:val="ListParagraph"/>
        <w:numPr>
          <w:ilvl w:val="0"/>
          <w:numId w:val="6"/>
        </w:numPr>
      </w:pPr>
      <w:r w:rsidRPr="004773B0">
        <w:t>Section 12.2 ‘communication plan’ has been revised, “A Communication Plan was developed to support the initial publication of the Standard. The same methodology will be followed in order to raise awareness of this revised version of the Specification, and related re</w:t>
      </w:r>
      <w:r>
        <w:t>vised Implementation Guidance.”</w:t>
      </w:r>
    </w:p>
    <w:p w14:paraId="637EB6CF" w14:textId="77777777" w:rsidR="004773B0" w:rsidRPr="003D63BE" w:rsidRDefault="004773B0" w:rsidP="004773B0">
      <w:pPr>
        <w:pStyle w:val="ListParagraph"/>
        <w:ind w:left="360"/>
        <w:rPr>
          <w:highlight w:val="cyan"/>
        </w:rPr>
      </w:pPr>
    </w:p>
    <w:p w14:paraId="4B076380" w14:textId="106EA52E" w:rsidR="00307BE9" w:rsidRDefault="004773B0" w:rsidP="00D521E6">
      <w:pPr>
        <w:pStyle w:val="ListParagraph"/>
        <w:numPr>
          <w:ilvl w:val="0"/>
          <w:numId w:val="6"/>
        </w:numPr>
      </w:pPr>
      <w:r w:rsidRPr="004773B0">
        <w:t xml:space="preserve">Section 12.3 ‘support from key stakeholders’ has been revised, the first phrase in the first sentence is now, “There is widespread support for this Standard from a range of external stakeholders, and, at the point of initial approval (in June 2015), </w:t>
      </w:r>
      <w:r w:rsidRPr="00982C61">
        <w:t>formal letters or statements o</w:t>
      </w:r>
      <w:r w:rsidR="009643E8">
        <w:t>f support were received from…” A</w:t>
      </w:r>
      <w:r w:rsidRPr="00982C61">
        <w:t xml:space="preserve">t the end of this paragraph, ‘MBE’ has been added after Dr Howard Leicester’s name. The original second paragraph in this section has been removed. </w:t>
      </w:r>
    </w:p>
    <w:p w14:paraId="07FAA49A" w14:textId="77777777" w:rsidR="00AB6B6A" w:rsidRDefault="00AB6B6A" w:rsidP="00AB6B6A"/>
    <w:p w14:paraId="1E810C89" w14:textId="532ADA35" w:rsidR="004773B0" w:rsidRDefault="004773B0" w:rsidP="00D521E6">
      <w:pPr>
        <w:pStyle w:val="ListParagraph"/>
        <w:numPr>
          <w:ilvl w:val="0"/>
          <w:numId w:val="6"/>
        </w:numPr>
      </w:pPr>
      <w:r w:rsidRPr="00982C61">
        <w:t>Section 13.1 ‘o</w:t>
      </w:r>
      <w:r w:rsidR="00982C61" w:rsidRPr="00982C61">
        <w:t>verview of identified benefits’, the final paragraph has been amended, “The impact of the Standard, including whether anticipated benefits have been realised and assessing its impact for key groups (outlined below), was included as part of the review of the Standard during January to March 2017. Further information is included in the Review Report.</w:t>
      </w:r>
      <w:r w:rsidR="00982C61">
        <w:t>”</w:t>
      </w:r>
    </w:p>
    <w:p w14:paraId="63F240DE" w14:textId="77777777" w:rsidR="00982C61" w:rsidRDefault="00982C61" w:rsidP="00982C61">
      <w:pPr>
        <w:pStyle w:val="ListParagraph"/>
      </w:pPr>
    </w:p>
    <w:p w14:paraId="4B2FB3C8" w14:textId="5E0BA0B7" w:rsidR="00982C61" w:rsidRDefault="00982C61" w:rsidP="00A84558">
      <w:pPr>
        <w:pStyle w:val="ListParagraph"/>
        <w:numPr>
          <w:ilvl w:val="0"/>
          <w:numId w:val="6"/>
        </w:numPr>
      </w:pPr>
      <w:r w:rsidRPr="00982C61">
        <w:t>Section 13.2.2 – ‘lack of reasonable adjustments for people with hearing loss’, the word ‘somewhat’ has been removed</w:t>
      </w:r>
      <w:r w:rsidR="00A84558">
        <w:t xml:space="preserve"> and the figures regarding people with hearing loss and the cost of missed appointments have been updated, “…</w:t>
      </w:r>
      <w:r w:rsidR="00A84558" w:rsidRPr="00A84558">
        <w:t>There are an estimated 11 million people with hearing loss across the UK, if 14% of them have missed an appointment due to not hearing their name being called, that is 1.5 million missed appointments. Estimates for the cost of a missed appointment in a primary or secondary care setting vary significantly, from £10 to £100. Even at the lowest estimate, if 1.5 million people with hearing loss miss one appointment a year, that is costing the NHS £15</w:t>
      </w:r>
      <w:r w:rsidR="00A84558">
        <w:t>m annually as a minimum.”</w:t>
      </w:r>
    </w:p>
    <w:p w14:paraId="2086198B" w14:textId="77777777" w:rsidR="00982C61" w:rsidRDefault="00982C61" w:rsidP="00982C61">
      <w:pPr>
        <w:pStyle w:val="ListParagraph"/>
      </w:pPr>
    </w:p>
    <w:p w14:paraId="6A41A2F2" w14:textId="766B7FE8" w:rsidR="00104E3B" w:rsidRDefault="00104E3B" w:rsidP="00104E3B">
      <w:pPr>
        <w:pStyle w:val="ListParagraph"/>
        <w:numPr>
          <w:ilvl w:val="0"/>
          <w:numId w:val="6"/>
        </w:numPr>
      </w:pPr>
      <w:r>
        <w:t>Section 13.2.5 – ‘the impact in (human) numbers’, the first three paragraphs have been updated, “</w:t>
      </w:r>
      <w:r w:rsidRPr="00104E3B">
        <w:t xml:space="preserve">According to </w:t>
      </w:r>
      <w:hyperlink r:id="rId53" w:history="1">
        <w:r w:rsidRPr="00104E3B">
          <w:rPr>
            <w:rStyle w:val="Hyperlink"/>
          </w:rPr>
          <w:t>Action on Hearing Loss</w:t>
        </w:r>
      </w:hyperlink>
      <w:r w:rsidRPr="00104E3B">
        <w:t xml:space="preserve"> “There are more than 11 million people in the UK with some form of hearing loss … more than 900,000 </w:t>
      </w:r>
      <w:r w:rsidRPr="00104E3B">
        <w:lastRenderedPageBreak/>
        <w:t>people in the UK are severely or profoundly deaf…”</w:t>
      </w:r>
      <w:r>
        <w:t xml:space="preserve"> </w:t>
      </w:r>
      <w:r w:rsidRPr="00104E3B">
        <w:t xml:space="preserve">The </w:t>
      </w:r>
      <w:hyperlink r:id="rId54" w:history="1">
        <w:r w:rsidRPr="00104E3B">
          <w:rPr>
            <w:rStyle w:val="Hyperlink"/>
          </w:rPr>
          <w:t>RNIB reports</w:t>
        </w:r>
      </w:hyperlink>
      <w:r w:rsidRPr="00104E3B">
        <w:t xml:space="preserve"> that, as of 2015, over two million people in the UK are living with sight loss and, as of 2013/14, there are around 360,000 people registered as blind or partially sighted in the UK </w:t>
      </w:r>
      <w:r w:rsidRPr="00104E3B">
        <w:rPr>
          <w:lang w:val="en"/>
        </w:rPr>
        <w:t>(i.e. 1 in 180 adults). It is estimated that 1 in 5 people aged 75 and over, and 1 in 2 people aged 90 and over are living with sight loss.</w:t>
      </w:r>
      <w:r>
        <w:rPr>
          <w:lang w:val="en"/>
        </w:rPr>
        <w:t xml:space="preserve"> </w:t>
      </w:r>
      <w:r w:rsidRPr="00104E3B">
        <w:t xml:space="preserve">According to </w:t>
      </w:r>
      <w:hyperlink r:id="rId55" w:history="1">
        <w:r w:rsidRPr="00104E3B">
          <w:rPr>
            <w:rStyle w:val="Hyperlink"/>
          </w:rPr>
          <w:t>Sense</w:t>
        </w:r>
      </w:hyperlink>
      <w:r w:rsidRPr="00104E3B">
        <w:rPr>
          <w:u w:val="single"/>
        </w:rPr>
        <w:t>,</w:t>
      </w:r>
      <w:r w:rsidRPr="00104E3B">
        <w:t xml:space="preserve"> there are approximately 358,000 people who are deafblind in the UK. Of these, 222,000 are aged over 70. It is estimated that there will be 569,000 deafblind people in the UK by 2030 – 418,000 of which will be people aged over 70.</w:t>
      </w:r>
      <w:r>
        <w:t>”</w:t>
      </w:r>
    </w:p>
    <w:p w14:paraId="731508E9" w14:textId="77777777" w:rsidR="00104E3B" w:rsidRDefault="00104E3B" w:rsidP="00104E3B">
      <w:pPr>
        <w:pStyle w:val="ListParagraph"/>
      </w:pPr>
    </w:p>
    <w:p w14:paraId="6C0BD217" w14:textId="05738A25" w:rsidR="00982C61" w:rsidRDefault="004773B0" w:rsidP="00D521E6">
      <w:pPr>
        <w:pStyle w:val="ListParagraph"/>
        <w:numPr>
          <w:ilvl w:val="0"/>
          <w:numId w:val="6"/>
        </w:numPr>
      </w:pPr>
      <w:r w:rsidRPr="00982C61">
        <w:t>S</w:t>
      </w:r>
      <w:r w:rsidR="00982C61" w:rsidRPr="00982C61">
        <w:t>ection</w:t>
      </w:r>
      <w:r w:rsidR="00982C61">
        <w:t xml:space="preserve"> 14.2</w:t>
      </w:r>
      <w:r w:rsidRPr="00982C61">
        <w:t xml:space="preserve"> </w:t>
      </w:r>
      <w:r w:rsidR="00982C61" w:rsidRPr="00982C61">
        <w:t>– ‘</w:t>
      </w:r>
      <w:r w:rsidR="00982C61">
        <w:t>implementation</w:t>
      </w:r>
      <w:r w:rsidRPr="00982C61">
        <w:t>’</w:t>
      </w:r>
      <w:r w:rsidR="00982C61" w:rsidRPr="00982C61">
        <w:t>, has been amended, “An Implementation Plan was produced to support the initial release of the Standard (in July 2015). This outlines in detail the approach</w:t>
      </w:r>
      <w:r w:rsidR="00982C61">
        <w:t xml:space="preserve"> taken to support</w:t>
      </w:r>
      <w:r w:rsidR="00C30319">
        <w:t xml:space="preserve"> </w:t>
      </w:r>
      <w:r w:rsidR="00982C61" w:rsidRPr="00982C61">
        <w:t xml:space="preserve">effective and efficient implementation of the Standard by applicable organisations. Implementation Guidance is also </w:t>
      </w:r>
      <w:r w:rsidR="00982C61">
        <w:t xml:space="preserve">available separately </w:t>
      </w:r>
      <w:r w:rsidR="008C5159">
        <w:t xml:space="preserve">and </w:t>
      </w:r>
      <w:r w:rsidR="00982C61" w:rsidRPr="00982C61">
        <w:t>SHOULD be reviewed by applicable organisations.</w:t>
      </w:r>
      <w:r w:rsidR="00982C61">
        <w:t>”</w:t>
      </w:r>
    </w:p>
    <w:p w14:paraId="19427B0E" w14:textId="77777777" w:rsidR="00982C61" w:rsidRDefault="00982C61" w:rsidP="00982C61">
      <w:pPr>
        <w:pStyle w:val="ListParagraph"/>
      </w:pPr>
    </w:p>
    <w:p w14:paraId="53EF3A99" w14:textId="44BE30E2" w:rsidR="00982C61" w:rsidRDefault="00982C61" w:rsidP="00D521E6">
      <w:pPr>
        <w:pStyle w:val="ListParagraph"/>
        <w:numPr>
          <w:ilvl w:val="0"/>
          <w:numId w:val="6"/>
        </w:numPr>
      </w:pPr>
      <w:r>
        <w:t>Section 14.3 – ‘maintenance’,</w:t>
      </w:r>
      <w:r w:rsidR="00A50FED">
        <w:t xml:space="preserve"> in the second paragraph ‘Standardisation Committee for Care Information’ has been replaced with ‘Data Coordination Board’. T</w:t>
      </w:r>
      <w:r>
        <w:t>he previous third paragraph has been removed</w:t>
      </w:r>
      <w:r w:rsidR="009643E8">
        <w:t>.</w:t>
      </w:r>
    </w:p>
    <w:p w14:paraId="129D26C7" w14:textId="77777777" w:rsidR="00982C61" w:rsidRDefault="00982C61" w:rsidP="00982C61">
      <w:pPr>
        <w:pStyle w:val="ListParagraph"/>
      </w:pPr>
    </w:p>
    <w:p w14:paraId="5FF72DC6" w14:textId="77777777" w:rsidR="00982C61" w:rsidRDefault="00982C61" w:rsidP="00D521E6">
      <w:pPr>
        <w:pStyle w:val="ListParagraph"/>
        <w:numPr>
          <w:ilvl w:val="0"/>
          <w:numId w:val="6"/>
        </w:numPr>
      </w:pPr>
      <w:r w:rsidRPr="00982C61">
        <w:t>Section</w:t>
      </w:r>
      <w:r w:rsidR="004773B0" w:rsidRPr="00982C61">
        <w:t xml:space="preserve"> 14.4 </w:t>
      </w:r>
      <w:r w:rsidRPr="00982C61">
        <w:t>– ‘r</w:t>
      </w:r>
      <w:r w:rsidR="004773B0" w:rsidRPr="00982C61">
        <w:t xml:space="preserve">isks and issues’ </w:t>
      </w:r>
      <w:r w:rsidRPr="00982C61">
        <w:t xml:space="preserve">has been amended, </w:t>
      </w:r>
      <w:r>
        <w:t>“</w:t>
      </w:r>
      <w:r w:rsidRPr="00982C61">
        <w:t>The Senior Responsible Officer will remain ultimately accountable for oversight of the risks and issues associated with the Standard, including their mitigation and resolution.</w:t>
      </w:r>
      <w:r>
        <w:t>”</w:t>
      </w:r>
    </w:p>
    <w:p w14:paraId="33102CF2" w14:textId="77777777" w:rsidR="00982C61" w:rsidRDefault="00982C61" w:rsidP="00483035"/>
    <w:p w14:paraId="5EEE2648" w14:textId="745F769E" w:rsidR="0000527A" w:rsidRDefault="00C00FB6" w:rsidP="001C0117">
      <w:pPr>
        <w:pStyle w:val="ListParagraph"/>
        <w:numPr>
          <w:ilvl w:val="0"/>
          <w:numId w:val="6"/>
        </w:numPr>
      </w:pPr>
      <w:r w:rsidRPr="0000527A">
        <w:t>Appendix a – ‘table of benefits’, the introductory text has been amended, “</w:t>
      </w:r>
      <w:r w:rsidR="0014002D" w:rsidRPr="0000527A">
        <w:t xml:space="preserve">The table below outlines the anticipated benefits of the Standard. </w:t>
      </w:r>
      <w:r w:rsidRPr="0000527A">
        <w:t>The impact of the Standard, including achievement of anticipated benefits, was considered as part of the post-implementation review (January-March 2017) – there is further information in the Review Report. Where the term ‘patients’ is used in this table, it should be taken to mean, “patients or service users, and their carers or parents, with information and / or communication support needs relating to a disability, impairment or sensory loss”.”</w:t>
      </w:r>
      <w:r w:rsidR="004F7E76" w:rsidRPr="0000527A">
        <w:t xml:space="preserve"> The reference to the ‘6 Cs’ has also be</w:t>
      </w:r>
      <w:r w:rsidR="0014002D" w:rsidRPr="0000527A">
        <w:t>en</w:t>
      </w:r>
      <w:r w:rsidR="004F7E76" w:rsidRPr="0000527A">
        <w:t xml:space="preserve"> removed from the table of benefits.</w:t>
      </w:r>
    </w:p>
    <w:p w14:paraId="295DF107" w14:textId="77777777" w:rsidR="006323A7" w:rsidRPr="0000527A" w:rsidRDefault="006323A7" w:rsidP="006323A7"/>
    <w:p w14:paraId="56C8423D" w14:textId="3EB42905" w:rsidR="008C4835" w:rsidRPr="0000527A" w:rsidRDefault="0000527A" w:rsidP="001A5BD7">
      <w:pPr>
        <w:pStyle w:val="ListParagraph"/>
        <w:numPr>
          <w:ilvl w:val="0"/>
          <w:numId w:val="6"/>
        </w:numPr>
      </w:pPr>
      <w:r w:rsidRPr="0000527A">
        <w:t>Appendix b – ‘assessing the information governance and privacy impact’, the ‘introduction’</w:t>
      </w:r>
      <w:r w:rsidR="00982C61" w:rsidRPr="0000527A">
        <w:t xml:space="preserve"> has been amended,</w:t>
      </w:r>
      <w:r w:rsidRPr="0000527A">
        <w:t xml:space="preserve"> </w:t>
      </w:r>
      <w:r w:rsidR="00982C61" w:rsidRPr="0000527A">
        <w:t xml:space="preserve">“At the point of initial release of the Standard (in July 2015), having completed the ‘Standardisation Committee for Care Information (SCCI) Initial IG Checklist’ (see appendix </w:t>
      </w:r>
      <w:proofErr w:type="spellStart"/>
      <w:r w:rsidR="00982C61" w:rsidRPr="0000527A">
        <w:t>i</w:t>
      </w:r>
      <w:proofErr w:type="spellEnd"/>
      <w:r w:rsidR="00982C61" w:rsidRPr="0000527A">
        <w:t xml:space="preserve"> of this appendix), and following discussion with the Senior Information Governance Advisor at the Health and Social Care Information Centre (now known as NHS Digital), it was agreed that there was a possibility that a Privacy Impact Assessment may be needed to support SCCI1605 Accessible Information</w:t>
      </w:r>
      <w:r w:rsidR="009B6388" w:rsidRPr="0000527A">
        <w:t xml:space="preserve"> (now DCB1605 Accessible Information)</w:t>
      </w:r>
      <w:r w:rsidR="00982C61" w:rsidRPr="0000527A">
        <w:t xml:space="preserve">. Therefore, in order to more thoroughly explore any impact on privacy, the ‘privacy impact assessment screening questions’ from the </w:t>
      </w:r>
      <w:hyperlink r:id="rId56" w:history="1">
        <w:r w:rsidR="00982C61" w:rsidRPr="0000527A">
          <w:rPr>
            <w:rStyle w:val="Hyperlink"/>
          </w:rPr>
          <w:t>Information Commissioner’s Office</w:t>
        </w:r>
      </w:hyperlink>
      <w:r w:rsidR="00982C61" w:rsidRPr="0000527A">
        <w:t xml:space="preserve"> publication ‘</w:t>
      </w:r>
      <w:hyperlink r:id="rId57" w:history="1">
        <w:r w:rsidR="00982C61" w:rsidRPr="0000527A">
          <w:rPr>
            <w:rStyle w:val="Hyperlink"/>
          </w:rPr>
          <w:t>Conducting privacy impact assessments code of practice</w:t>
        </w:r>
      </w:hyperlink>
      <w:r w:rsidR="00982C61" w:rsidRPr="0000527A">
        <w:t>’ were completed to provide further evidence.”</w:t>
      </w:r>
      <w:r w:rsidR="0061015E" w:rsidRPr="0000527A">
        <w:t xml:space="preserve"> In the answer to question three, the link to the Mental Capacity Act 2005 Code of Practice has been corrected (</w:t>
      </w:r>
      <w:hyperlink r:id="rId58" w:history="1">
        <w:r w:rsidR="0061015E" w:rsidRPr="0000527A">
          <w:rPr>
            <w:rStyle w:val="Hyperlink"/>
          </w:rPr>
          <w:t>https://www.gov.uk/government/uploads/system/uploads/attachment_data/file/497253/Mental-capacity-act-code-of-practice.pdf</w:t>
        </w:r>
      </w:hyperlink>
      <w:r w:rsidR="0061015E" w:rsidRPr="0000527A">
        <w:t xml:space="preserve">). </w:t>
      </w:r>
    </w:p>
    <w:p w14:paraId="24E5C51E" w14:textId="062C9C07" w:rsidR="00892110" w:rsidRPr="00892110" w:rsidRDefault="00982C61" w:rsidP="00307BE9">
      <w:pPr>
        <w:pStyle w:val="ListParagraph"/>
        <w:numPr>
          <w:ilvl w:val="0"/>
          <w:numId w:val="6"/>
        </w:numPr>
      </w:pPr>
      <w:r w:rsidRPr="00BA7170">
        <w:lastRenderedPageBreak/>
        <w:t>Appendix c – ‘l</w:t>
      </w:r>
      <w:r w:rsidR="004773B0" w:rsidRPr="00BA7170">
        <w:t>ist of stakeholders involved in developing the Standard’</w:t>
      </w:r>
      <w:r w:rsidRPr="00BA7170">
        <w:t xml:space="preserve">, section </w:t>
      </w:r>
      <w:r w:rsidR="008C5159">
        <w:t>one</w:t>
      </w:r>
      <w:r w:rsidRPr="00BA7170">
        <w:t xml:space="preserve"> ‘advisory group member organisations’ has been amended to include additional members – the Association of Directors of Adult Social Services (ADASS) and NHS Employers / </w:t>
      </w:r>
      <w:r w:rsidRPr="008C4835">
        <w:t>NHS Confed</w:t>
      </w:r>
      <w:r w:rsidR="00CC2BE8" w:rsidRPr="008C4835">
        <w:t>eration</w:t>
      </w:r>
      <w:r w:rsidRPr="008C4835">
        <w:t>,</w:t>
      </w:r>
      <w:r w:rsidRPr="00BA7170">
        <w:t xml:space="preserve"> to remove ‘(Directorate of Social Care)’ from after ‘Department of Health’ and to amend the reference to the HSCIC to ‘NHS Digital (formerly the Health and Social Care Information Centre (HSCIC))’. </w:t>
      </w:r>
      <w:r w:rsidR="00A36C6A">
        <w:t>The link to the NHS England website has also been amended (</w:t>
      </w:r>
      <w:hyperlink r:id="rId59" w:history="1">
        <w:r w:rsidR="00A36C6A" w:rsidRPr="00706BF6">
          <w:rPr>
            <w:rStyle w:val="Hyperlink"/>
          </w:rPr>
          <w:t>https://www.gov.uk/government/uploads/system/uploads/attachment_data/file/497253/Mental-capacity-act-code-of-practice.pdf</w:t>
        </w:r>
      </w:hyperlink>
      <w:r w:rsidR="00A36C6A">
        <w:t xml:space="preserve">). </w:t>
      </w:r>
      <w:r w:rsidRPr="00BA7170">
        <w:t xml:space="preserve">A new section </w:t>
      </w:r>
      <w:r w:rsidR="007F7FC3">
        <w:t>2</w:t>
      </w:r>
      <w:r w:rsidRPr="00BA7170">
        <w:t xml:space="preserve"> has been added,</w:t>
      </w:r>
      <w:r>
        <w:t xml:space="preserve"> titled ‘</w:t>
      </w:r>
      <w:r w:rsidRPr="00982C61">
        <w:t>Organisations participating in</w:t>
      </w:r>
      <w:r>
        <w:t xml:space="preserve"> the post-implementation review’, with the following introduction, “</w:t>
      </w:r>
      <w:r w:rsidR="00BA7170" w:rsidRPr="00BA7170">
        <w:t>NHS England would like to acknowledge input from the following organisations that are known to have responded / contributed to the review and / or supported others to respond (note that this list will be incomplete as some organisations did not identify themselves when submitting an online survey):</w:t>
      </w:r>
      <w:r w:rsidR="008C5159">
        <w:t>…</w:t>
      </w:r>
      <w:r w:rsidR="00BA7170">
        <w:t xml:space="preserve">” A list of organisations has also been added (but is not repeated here due to length). In section </w:t>
      </w:r>
      <w:r w:rsidR="007F7FC3">
        <w:t>6</w:t>
      </w:r>
      <w:r w:rsidR="00BA7170">
        <w:t xml:space="preserve"> (previously section </w:t>
      </w:r>
      <w:r w:rsidR="007F7FC3">
        <w:t>5)</w:t>
      </w:r>
      <w:r w:rsidR="009643E8">
        <w:t>, ‘organisations attending an ‘effective implementation’ workshop’</w:t>
      </w:r>
      <w:r w:rsidR="00BA7170">
        <w:t xml:space="preserve">, the reference to </w:t>
      </w:r>
      <w:r w:rsidR="008C5159">
        <w:t>the HSCIC has been amended to, “</w:t>
      </w:r>
      <w:r w:rsidR="00BA7170" w:rsidRPr="00BA7170">
        <w:t>HSCIC (the Health and Social Care Information Centre) (now known as NHS Digital)</w:t>
      </w:r>
      <w:r w:rsidR="00BA7170">
        <w:t>.”</w:t>
      </w:r>
    </w:p>
    <w:sectPr w:rsidR="00892110" w:rsidRPr="00892110" w:rsidSect="001B62FE">
      <w:headerReference w:type="default" r:id="rId60"/>
      <w:footerReference w:type="even" r:id="rId61"/>
      <w:footerReference w:type="default" r:id="rId62"/>
      <w:pgSz w:w="11900" w:h="16840"/>
      <w:pgMar w:top="1418" w:right="1418" w:bottom="1418" w:left="1418" w:header="0" w:footer="0"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664B18" w15:done="0"/>
  <w15:commentEx w15:paraId="26DE7722" w15:done="0"/>
  <w15:commentEx w15:paraId="281E37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E900" w14:textId="77777777" w:rsidR="00FB76F3" w:rsidRDefault="00FB76F3" w:rsidP="00A716D1">
      <w:r>
        <w:separator/>
      </w:r>
    </w:p>
  </w:endnote>
  <w:endnote w:type="continuationSeparator" w:id="0">
    <w:p w14:paraId="32F6A971" w14:textId="77777777" w:rsidR="00FB76F3" w:rsidRDefault="00FB76F3"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FB76F3" w:rsidRDefault="00FB76F3"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FB76F3" w:rsidRDefault="00FB76F3"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65688"/>
      <w:docPartObj>
        <w:docPartGallery w:val="Page Numbers (Bottom of Page)"/>
        <w:docPartUnique/>
      </w:docPartObj>
    </w:sdtPr>
    <w:sdtEndPr/>
    <w:sdtContent>
      <w:sdt>
        <w:sdtPr>
          <w:id w:val="860082579"/>
          <w:docPartObj>
            <w:docPartGallery w:val="Page Numbers (Top of Page)"/>
            <w:docPartUnique/>
          </w:docPartObj>
        </w:sdtPr>
        <w:sdtEndPr/>
        <w:sdtContent>
          <w:p w14:paraId="07EB6C70" w14:textId="5A7FC25D" w:rsidR="00FB76F3" w:rsidRDefault="00FB76F3">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1B4E46">
              <w:rPr>
                <w:b/>
                <w:noProof/>
              </w:rPr>
              <w:t>8</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1B4E46">
              <w:rPr>
                <w:b/>
                <w:noProof/>
              </w:rPr>
              <w:t>17</w:t>
            </w:r>
            <w:r>
              <w:rPr>
                <w:b/>
                <w:bCs w:val="0"/>
                <w:szCs w:val="24"/>
              </w:rPr>
              <w:fldChar w:fldCharType="end"/>
            </w:r>
          </w:p>
        </w:sdtContent>
      </w:sdt>
    </w:sdtContent>
  </w:sdt>
  <w:p w14:paraId="13802D5F" w14:textId="77777777" w:rsidR="00FB76F3" w:rsidRDefault="00FB76F3"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587F9" w14:textId="77777777" w:rsidR="00FB76F3" w:rsidRDefault="00FB76F3" w:rsidP="00A716D1">
      <w:r>
        <w:separator/>
      </w:r>
    </w:p>
  </w:footnote>
  <w:footnote w:type="continuationSeparator" w:id="0">
    <w:p w14:paraId="6419C558" w14:textId="77777777" w:rsidR="00FB76F3" w:rsidRDefault="00FB76F3"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6F2DED2F" w:rsidR="00FB76F3" w:rsidRDefault="00FB76F3" w:rsidP="00280330">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77B"/>
    <w:multiLevelType w:val="hybridMultilevel"/>
    <w:tmpl w:val="D806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67AF4"/>
    <w:multiLevelType w:val="hybridMultilevel"/>
    <w:tmpl w:val="53A07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D71B13"/>
    <w:multiLevelType w:val="hybridMultilevel"/>
    <w:tmpl w:val="3AB800C0"/>
    <w:lvl w:ilvl="0" w:tplc="3782F6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4E0BD9"/>
    <w:multiLevelType w:val="multilevel"/>
    <w:tmpl w:val="8F86B43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FF04416"/>
    <w:multiLevelType w:val="hybridMultilevel"/>
    <w:tmpl w:val="2AE62A48"/>
    <w:lvl w:ilvl="0" w:tplc="D4660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32643D"/>
    <w:multiLevelType w:val="hybridMultilevel"/>
    <w:tmpl w:val="8EAAA9C6"/>
    <w:lvl w:ilvl="0" w:tplc="C3BEF3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DF9620B"/>
    <w:multiLevelType w:val="hybridMultilevel"/>
    <w:tmpl w:val="4C5C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DFC4781"/>
    <w:multiLevelType w:val="hybridMultilevel"/>
    <w:tmpl w:val="27F2D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1"/>
  </w:num>
  <w:num w:numId="8">
    <w:abstractNumId w:val="5"/>
  </w:num>
  <w:num w:numId="9">
    <w:abstractNumId w:val="4"/>
  </w:num>
  <w:num w:numId="10">
    <w:abstractNumId w:val="2"/>
  </w:num>
  <w:num w:numId="1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Raven">
    <w15:presenceInfo w15:providerId="Windows Live" w15:userId="fc835a622708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527A"/>
    <w:rsid w:val="00013B48"/>
    <w:rsid w:val="0002174B"/>
    <w:rsid w:val="00023944"/>
    <w:rsid w:val="00031797"/>
    <w:rsid w:val="000325BD"/>
    <w:rsid w:val="000419B4"/>
    <w:rsid w:val="00055930"/>
    <w:rsid w:val="000B3FD9"/>
    <w:rsid w:val="00102A99"/>
    <w:rsid w:val="00104E3B"/>
    <w:rsid w:val="001117B7"/>
    <w:rsid w:val="00112491"/>
    <w:rsid w:val="001160E7"/>
    <w:rsid w:val="00127408"/>
    <w:rsid w:val="0014002D"/>
    <w:rsid w:val="00152FB6"/>
    <w:rsid w:val="001669B8"/>
    <w:rsid w:val="00174767"/>
    <w:rsid w:val="0018131E"/>
    <w:rsid w:val="001873A5"/>
    <w:rsid w:val="001A0A87"/>
    <w:rsid w:val="001A3439"/>
    <w:rsid w:val="001A5BD7"/>
    <w:rsid w:val="001B4E46"/>
    <w:rsid w:val="001B62FE"/>
    <w:rsid w:val="001C0117"/>
    <w:rsid w:val="001D15D4"/>
    <w:rsid w:val="001E477C"/>
    <w:rsid w:val="001E58D9"/>
    <w:rsid w:val="00211279"/>
    <w:rsid w:val="00222A7E"/>
    <w:rsid w:val="002237B0"/>
    <w:rsid w:val="00242CCE"/>
    <w:rsid w:val="00244810"/>
    <w:rsid w:val="00245DED"/>
    <w:rsid w:val="00256795"/>
    <w:rsid w:val="0025692A"/>
    <w:rsid w:val="00280330"/>
    <w:rsid w:val="002A0C8D"/>
    <w:rsid w:val="002B1069"/>
    <w:rsid w:val="002C542F"/>
    <w:rsid w:val="002C58A1"/>
    <w:rsid w:val="002D6275"/>
    <w:rsid w:val="002E4212"/>
    <w:rsid w:val="002F2335"/>
    <w:rsid w:val="002F294F"/>
    <w:rsid w:val="002F5D4F"/>
    <w:rsid w:val="00303BCD"/>
    <w:rsid w:val="00307BE9"/>
    <w:rsid w:val="00313002"/>
    <w:rsid w:val="00314921"/>
    <w:rsid w:val="00322B75"/>
    <w:rsid w:val="003357B2"/>
    <w:rsid w:val="0034250C"/>
    <w:rsid w:val="00344C9D"/>
    <w:rsid w:val="0034695F"/>
    <w:rsid w:val="00356BC6"/>
    <w:rsid w:val="00371252"/>
    <w:rsid w:val="00397E3E"/>
    <w:rsid w:val="003A13D3"/>
    <w:rsid w:val="003B29DF"/>
    <w:rsid w:val="003B2D5D"/>
    <w:rsid w:val="003B3030"/>
    <w:rsid w:val="003B511C"/>
    <w:rsid w:val="003C4655"/>
    <w:rsid w:val="003D63BE"/>
    <w:rsid w:val="003E049F"/>
    <w:rsid w:val="003E0D74"/>
    <w:rsid w:val="003E1C1F"/>
    <w:rsid w:val="003E523F"/>
    <w:rsid w:val="003F3AB9"/>
    <w:rsid w:val="003F4F0A"/>
    <w:rsid w:val="003F75F0"/>
    <w:rsid w:val="00430CB4"/>
    <w:rsid w:val="004409E2"/>
    <w:rsid w:val="004512A4"/>
    <w:rsid w:val="00451428"/>
    <w:rsid w:val="00460D6B"/>
    <w:rsid w:val="00463DCD"/>
    <w:rsid w:val="004704A2"/>
    <w:rsid w:val="004773B0"/>
    <w:rsid w:val="00483035"/>
    <w:rsid w:val="004863FB"/>
    <w:rsid w:val="004C28A4"/>
    <w:rsid w:val="004D19BA"/>
    <w:rsid w:val="004E2398"/>
    <w:rsid w:val="004F3106"/>
    <w:rsid w:val="004F5B5C"/>
    <w:rsid w:val="004F7E76"/>
    <w:rsid w:val="0050031B"/>
    <w:rsid w:val="005045B3"/>
    <w:rsid w:val="00505BAA"/>
    <w:rsid w:val="005555EC"/>
    <w:rsid w:val="005629D1"/>
    <w:rsid w:val="005B40B1"/>
    <w:rsid w:val="005B59BF"/>
    <w:rsid w:val="005D6B38"/>
    <w:rsid w:val="005E65DC"/>
    <w:rsid w:val="005F27A1"/>
    <w:rsid w:val="0061015E"/>
    <w:rsid w:val="0061384D"/>
    <w:rsid w:val="006152E8"/>
    <w:rsid w:val="006170C2"/>
    <w:rsid w:val="00622113"/>
    <w:rsid w:val="006323A7"/>
    <w:rsid w:val="0063288C"/>
    <w:rsid w:val="00636CE0"/>
    <w:rsid w:val="006533FC"/>
    <w:rsid w:val="00654DDD"/>
    <w:rsid w:val="006641F1"/>
    <w:rsid w:val="00667E6C"/>
    <w:rsid w:val="006815D9"/>
    <w:rsid w:val="00681D3A"/>
    <w:rsid w:val="00685E49"/>
    <w:rsid w:val="0069518C"/>
    <w:rsid w:val="006960B1"/>
    <w:rsid w:val="006968CB"/>
    <w:rsid w:val="006A0B73"/>
    <w:rsid w:val="006C5902"/>
    <w:rsid w:val="006D129D"/>
    <w:rsid w:val="006D4362"/>
    <w:rsid w:val="006D78D5"/>
    <w:rsid w:val="006E7DEB"/>
    <w:rsid w:val="006F595D"/>
    <w:rsid w:val="006F6EE6"/>
    <w:rsid w:val="00703B69"/>
    <w:rsid w:val="00706FDD"/>
    <w:rsid w:val="0071074D"/>
    <w:rsid w:val="00722DAF"/>
    <w:rsid w:val="007379B2"/>
    <w:rsid w:val="00750EEE"/>
    <w:rsid w:val="007844A5"/>
    <w:rsid w:val="0078519C"/>
    <w:rsid w:val="00785EED"/>
    <w:rsid w:val="0078712A"/>
    <w:rsid w:val="00791F84"/>
    <w:rsid w:val="007C4CE7"/>
    <w:rsid w:val="007D11BA"/>
    <w:rsid w:val="007D6550"/>
    <w:rsid w:val="007E08F7"/>
    <w:rsid w:val="007F7FC3"/>
    <w:rsid w:val="00803AD7"/>
    <w:rsid w:val="00807387"/>
    <w:rsid w:val="00810B0D"/>
    <w:rsid w:val="008154AB"/>
    <w:rsid w:val="00821E02"/>
    <w:rsid w:val="00866E3E"/>
    <w:rsid w:val="0087084F"/>
    <w:rsid w:val="00875A68"/>
    <w:rsid w:val="00875C3A"/>
    <w:rsid w:val="00877B41"/>
    <w:rsid w:val="00886EBF"/>
    <w:rsid w:val="00892110"/>
    <w:rsid w:val="00894880"/>
    <w:rsid w:val="008A4B40"/>
    <w:rsid w:val="008B71E5"/>
    <w:rsid w:val="008C174F"/>
    <w:rsid w:val="008C4835"/>
    <w:rsid w:val="008C5159"/>
    <w:rsid w:val="008D1D3C"/>
    <w:rsid w:val="008E574F"/>
    <w:rsid w:val="008F6523"/>
    <w:rsid w:val="0090040F"/>
    <w:rsid w:val="00906C7B"/>
    <w:rsid w:val="009124A7"/>
    <w:rsid w:val="00920693"/>
    <w:rsid w:val="00923B2A"/>
    <w:rsid w:val="00947908"/>
    <w:rsid w:val="00947CBB"/>
    <w:rsid w:val="009643E8"/>
    <w:rsid w:val="009673B7"/>
    <w:rsid w:val="00982C61"/>
    <w:rsid w:val="00990557"/>
    <w:rsid w:val="0099103E"/>
    <w:rsid w:val="00995BDF"/>
    <w:rsid w:val="009A06E4"/>
    <w:rsid w:val="009A3546"/>
    <w:rsid w:val="009B6388"/>
    <w:rsid w:val="009C3A3D"/>
    <w:rsid w:val="009D0885"/>
    <w:rsid w:val="009D57B2"/>
    <w:rsid w:val="009D7A81"/>
    <w:rsid w:val="00A2093B"/>
    <w:rsid w:val="00A26361"/>
    <w:rsid w:val="00A36C6A"/>
    <w:rsid w:val="00A4250E"/>
    <w:rsid w:val="00A5078E"/>
    <w:rsid w:val="00A50FED"/>
    <w:rsid w:val="00A55267"/>
    <w:rsid w:val="00A64D7E"/>
    <w:rsid w:val="00A716D1"/>
    <w:rsid w:val="00A71B20"/>
    <w:rsid w:val="00A77D19"/>
    <w:rsid w:val="00A84558"/>
    <w:rsid w:val="00AB549D"/>
    <w:rsid w:val="00AB6B6A"/>
    <w:rsid w:val="00AD0244"/>
    <w:rsid w:val="00AD18FA"/>
    <w:rsid w:val="00AE0D75"/>
    <w:rsid w:val="00AE3334"/>
    <w:rsid w:val="00B049BC"/>
    <w:rsid w:val="00B10E21"/>
    <w:rsid w:val="00B22AA4"/>
    <w:rsid w:val="00B429DF"/>
    <w:rsid w:val="00B44E3A"/>
    <w:rsid w:val="00B51CDD"/>
    <w:rsid w:val="00B6344D"/>
    <w:rsid w:val="00B65A2E"/>
    <w:rsid w:val="00B71554"/>
    <w:rsid w:val="00B81DE3"/>
    <w:rsid w:val="00B86B40"/>
    <w:rsid w:val="00B875DD"/>
    <w:rsid w:val="00B95C4B"/>
    <w:rsid w:val="00B961B8"/>
    <w:rsid w:val="00BA1EF6"/>
    <w:rsid w:val="00BA502F"/>
    <w:rsid w:val="00BA7170"/>
    <w:rsid w:val="00BB0F2F"/>
    <w:rsid w:val="00BC4436"/>
    <w:rsid w:val="00BD0523"/>
    <w:rsid w:val="00BF48E6"/>
    <w:rsid w:val="00BF4DE0"/>
    <w:rsid w:val="00C00FB6"/>
    <w:rsid w:val="00C04A96"/>
    <w:rsid w:val="00C16200"/>
    <w:rsid w:val="00C24135"/>
    <w:rsid w:val="00C247D0"/>
    <w:rsid w:val="00C30319"/>
    <w:rsid w:val="00C44D48"/>
    <w:rsid w:val="00C51EE0"/>
    <w:rsid w:val="00C87668"/>
    <w:rsid w:val="00C94F2C"/>
    <w:rsid w:val="00C953C8"/>
    <w:rsid w:val="00CA3A04"/>
    <w:rsid w:val="00CA78CE"/>
    <w:rsid w:val="00CB63FC"/>
    <w:rsid w:val="00CC189B"/>
    <w:rsid w:val="00CC2BE8"/>
    <w:rsid w:val="00CC5B4D"/>
    <w:rsid w:val="00CC70FD"/>
    <w:rsid w:val="00CD478E"/>
    <w:rsid w:val="00CE2F07"/>
    <w:rsid w:val="00CE3904"/>
    <w:rsid w:val="00CF5DBF"/>
    <w:rsid w:val="00D0011B"/>
    <w:rsid w:val="00D04A3A"/>
    <w:rsid w:val="00D0519D"/>
    <w:rsid w:val="00D108EF"/>
    <w:rsid w:val="00D10F62"/>
    <w:rsid w:val="00D36829"/>
    <w:rsid w:val="00D521E6"/>
    <w:rsid w:val="00D64CD6"/>
    <w:rsid w:val="00D66DBE"/>
    <w:rsid w:val="00D77CB8"/>
    <w:rsid w:val="00D80A43"/>
    <w:rsid w:val="00D86A05"/>
    <w:rsid w:val="00D9536A"/>
    <w:rsid w:val="00DA2AB7"/>
    <w:rsid w:val="00DB2D08"/>
    <w:rsid w:val="00DB46E5"/>
    <w:rsid w:val="00DC08A0"/>
    <w:rsid w:val="00DC45A2"/>
    <w:rsid w:val="00DD3553"/>
    <w:rsid w:val="00DD71CE"/>
    <w:rsid w:val="00DE07EA"/>
    <w:rsid w:val="00DE6595"/>
    <w:rsid w:val="00E01309"/>
    <w:rsid w:val="00E033C2"/>
    <w:rsid w:val="00E15C1B"/>
    <w:rsid w:val="00E3236C"/>
    <w:rsid w:val="00E5023E"/>
    <w:rsid w:val="00E52ACB"/>
    <w:rsid w:val="00E72C89"/>
    <w:rsid w:val="00E84A50"/>
    <w:rsid w:val="00E9155B"/>
    <w:rsid w:val="00EB549C"/>
    <w:rsid w:val="00ED380A"/>
    <w:rsid w:val="00EE1377"/>
    <w:rsid w:val="00EF00B3"/>
    <w:rsid w:val="00EF174D"/>
    <w:rsid w:val="00EF54F0"/>
    <w:rsid w:val="00F02456"/>
    <w:rsid w:val="00F03393"/>
    <w:rsid w:val="00F119E7"/>
    <w:rsid w:val="00F11B7F"/>
    <w:rsid w:val="00F21A88"/>
    <w:rsid w:val="00F2703E"/>
    <w:rsid w:val="00F2714B"/>
    <w:rsid w:val="00F36F4A"/>
    <w:rsid w:val="00F6663C"/>
    <w:rsid w:val="00F76189"/>
    <w:rsid w:val="00F775D6"/>
    <w:rsid w:val="00F83D11"/>
    <w:rsid w:val="00F96C29"/>
    <w:rsid w:val="00FA01D8"/>
    <w:rsid w:val="00FA7FDE"/>
    <w:rsid w:val="00FB4128"/>
    <w:rsid w:val="00FB587A"/>
    <w:rsid w:val="00FB6483"/>
    <w:rsid w:val="00FB76F3"/>
    <w:rsid w:val="00FE464E"/>
    <w:rsid w:val="00FE6D0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463DCD"/>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463DCD"/>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customStyle="1" w:styleId="ListParagraphChar">
    <w:name w:val="List Paragraph Char"/>
    <w:basedOn w:val="DefaultParagraphFont"/>
    <w:link w:val="ListParagraph"/>
    <w:uiPriority w:val="34"/>
    <w:rsid w:val="00923B2A"/>
    <w:rPr>
      <w:rFonts w:eastAsia="Times New Roman"/>
      <w:bCs/>
      <w:szCs w:val="26"/>
      <w:lang w:eastAsia="en-US"/>
    </w:rPr>
  </w:style>
  <w:style w:type="paragraph" w:styleId="CommentText">
    <w:name w:val="annotation text"/>
    <w:basedOn w:val="Normal"/>
    <w:link w:val="CommentTextChar"/>
    <w:uiPriority w:val="99"/>
    <w:semiHidden/>
    <w:unhideWhenUsed/>
    <w:rsid w:val="004773B0"/>
    <w:rPr>
      <w:sz w:val="20"/>
      <w:szCs w:val="20"/>
    </w:rPr>
  </w:style>
  <w:style w:type="character" w:customStyle="1" w:styleId="CommentTextChar">
    <w:name w:val="Comment Text Char"/>
    <w:basedOn w:val="DefaultParagraphFont"/>
    <w:link w:val="CommentText"/>
    <w:uiPriority w:val="99"/>
    <w:semiHidden/>
    <w:rsid w:val="004773B0"/>
    <w:rPr>
      <w:rFonts w:eastAsia="Times New Roman"/>
      <w:bCs/>
      <w:sz w:val="20"/>
      <w:szCs w:val="20"/>
      <w:lang w:eastAsia="en-US"/>
    </w:rPr>
  </w:style>
  <w:style w:type="character" w:styleId="CommentReference">
    <w:name w:val="annotation reference"/>
    <w:basedOn w:val="DefaultParagraphFont"/>
    <w:uiPriority w:val="99"/>
    <w:semiHidden/>
    <w:rsid w:val="004773B0"/>
    <w:rPr>
      <w:sz w:val="16"/>
      <w:szCs w:val="16"/>
    </w:rPr>
  </w:style>
  <w:style w:type="paragraph" w:styleId="CommentSubject">
    <w:name w:val="annotation subject"/>
    <w:basedOn w:val="CommentText"/>
    <w:next w:val="CommentText"/>
    <w:link w:val="CommentSubjectChar"/>
    <w:uiPriority w:val="99"/>
    <w:semiHidden/>
    <w:unhideWhenUsed/>
    <w:rsid w:val="00AB6B6A"/>
    <w:rPr>
      <w:b/>
    </w:rPr>
  </w:style>
  <w:style w:type="character" w:customStyle="1" w:styleId="CommentSubjectChar">
    <w:name w:val="Comment Subject Char"/>
    <w:basedOn w:val="CommentTextChar"/>
    <w:link w:val="CommentSubject"/>
    <w:uiPriority w:val="99"/>
    <w:semiHidden/>
    <w:rsid w:val="00AB6B6A"/>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463DCD"/>
    <w:pPr>
      <w:numPr>
        <w:ilvl w:val="1"/>
        <w:numId w:val="2"/>
      </w:numPr>
      <w:spacing w:line="360" w:lineRule="auto"/>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463DCD"/>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customStyle="1" w:styleId="ListParagraphChar">
    <w:name w:val="List Paragraph Char"/>
    <w:basedOn w:val="DefaultParagraphFont"/>
    <w:link w:val="ListParagraph"/>
    <w:uiPriority w:val="34"/>
    <w:rsid w:val="00923B2A"/>
    <w:rPr>
      <w:rFonts w:eastAsia="Times New Roman"/>
      <w:bCs/>
      <w:szCs w:val="26"/>
      <w:lang w:eastAsia="en-US"/>
    </w:rPr>
  </w:style>
  <w:style w:type="paragraph" w:styleId="CommentText">
    <w:name w:val="annotation text"/>
    <w:basedOn w:val="Normal"/>
    <w:link w:val="CommentTextChar"/>
    <w:uiPriority w:val="99"/>
    <w:semiHidden/>
    <w:unhideWhenUsed/>
    <w:rsid w:val="004773B0"/>
    <w:rPr>
      <w:sz w:val="20"/>
      <w:szCs w:val="20"/>
    </w:rPr>
  </w:style>
  <w:style w:type="character" w:customStyle="1" w:styleId="CommentTextChar">
    <w:name w:val="Comment Text Char"/>
    <w:basedOn w:val="DefaultParagraphFont"/>
    <w:link w:val="CommentText"/>
    <w:uiPriority w:val="99"/>
    <w:semiHidden/>
    <w:rsid w:val="004773B0"/>
    <w:rPr>
      <w:rFonts w:eastAsia="Times New Roman"/>
      <w:bCs/>
      <w:sz w:val="20"/>
      <w:szCs w:val="20"/>
      <w:lang w:eastAsia="en-US"/>
    </w:rPr>
  </w:style>
  <w:style w:type="character" w:styleId="CommentReference">
    <w:name w:val="annotation reference"/>
    <w:basedOn w:val="DefaultParagraphFont"/>
    <w:uiPriority w:val="99"/>
    <w:semiHidden/>
    <w:rsid w:val="004773B0"/>
    <w:rPr>
      <w:sz w:val="16"/>
      <w:szCs w:val="16"/>
    </w:rPr>
  </w:style>
  <w:style w:type="paragraph" w:styleId="CommentSubject">
    <w:name w:val="annotation subject"/>
    <w:basedOn w:val="CommentText"/>
    <w:next w:val="CommentText"/>
    <w:link w:val="CommentSubjectChar"/>
    <w:uiPriority w:val="99"/>
    <w:semiHidden/>
    <w:unhideWhenUsed/>
    <w:rsid w:val="00AB6B6A"/>
    <w:rPr>
      <w:b/>
    </w:rPr>
  </w:style>
  <w:style w:type="character" w:customStyle="1" w:styleId="CommentSubjectChar">
    <w:name w:val="Comment Subject Char"/>
    <w:basedOn w:val="CommentTextChar"/>
    <w:link w:val="CommentSubject"/>
    <w:uiPriority w:val="99"/>
    <w:semiHidden/>
    <w:rsid w:val="00AB6B6A"/>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221254600">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876504845">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un.org/disabilities/documents/convention/convention_accessible_pdf.pdf" TargetMode="External"/><Relationship Id="rId26" Type="http://schemas.openxmlformats.org/officeDocument/2006/relationships/hyperlink" Target="http://www.legislation.gov.uk/ukpga/2005/9/contents" TargetMode="External"/><Relationship Id="rId39" Type="http://schemas.openxmlformats.org/officeDocument/2006/relationships/hyperlink" Target="https://www.rcplondon.ac.uk/projects/outputs/standards-clinical-structure-and-content-patient-records" TargetMode="External"/><Relationship Id="rId21" Type="http://schemas.openxmlformats.org/officeDocument/2006/relationships/hyperlink" Target="https://digital.nhs.uk/snomed-ct" TargetMode="External"/><Relationship Id="rId34" Type="http://schemas.openxmlformats.org/officeDocument/2006/relationships/hyperlink" Target="http://content.digital.nhs.uk/isce/publication/scci0011" TargetMode="External"/><Relationship Id="rId42" Type="http://schemas.openxmlformats.org/officeDocument/2006/relationships/hyperlink" Target="https://www.gov.uk/government/uploads/system/uploads/attachment_data/file/480482/NHS_Constitution_WEB.pdf" TargetMode="External"/><Relationship Id="rId47" Type="http://schemas.openxmlformats.org/officeDocument/2006/relationships/hyperlink" Target="https://www.gov.uk/topic/schools-colleges-childrens-services/special-educational-needs-disabilities" TargetMode="External"/><Relationship Id="rId50" Type="http://schemas.openxmlformats.org/officeDocument/2006/relationships/hyperlink" Target="https://www.england.nhs.uk/nhsidentity/" TargetMode="External"/><Relationship Id="rId55" Type="http://schemas.openxmlformats.org/officeDocument/2006/relationships/hyperlink" Target="http://www.sense.org.uk/content/how-many-deafblind-people-are-there" TargetMode="External"/><Relationship Id="rId63" Type="http://schemas.openxmlformats.org/officeDocument/2006/relationships/fontTable" Target="fontTable.xml"/><Relationship Id="rId7" Type="http://schemas.microsoft.com/office/2007/relationships/stylesWithEffects" Target="stylesWithEffect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0" Type="http://schemas.openxmlformats.org/officeDocument/2006/relationships/hyperlink" Target="http://www.snomed.org/" TargetMode="External"/><Relationship Id="rId29" Type="http://schemas.openxmlformats.org/officeDocument/2006/relationships/hyperlink" Target="http://content.digital.nhs.uk/referrals" TargetMode="External"/><Relationship Id="rId41" Type="http://schemas.openxmlformats.org/officeDocument/2006/relationships/hyperlink" Target="http://www.legislation.gov.uk/ukpga/2010/15/section/212" TargetMode="External"/><Relationship Id="rId54" Type="http://schemas.openxmlformats.org/officeDocument/2006/relationships/hyperlink" Target="http://www.rnib.org.uk/knowledge-and-research-hub/key-information-and-statistics" TargetMode="External"/><Relationship Id="rId62" Type="http://schemas.openxmlformats.org/officeDocument/2006/relationships/footer" Target="footer2.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rcplondon.ac.uk/projects/outputs/standards-clinical-structure-and-content-patient-records" TargetMode="External"/><Relationship Id="rId32" Type="http://schemas.openxmlformats.org/officeDocument/2006/relationships/hyperlink" Target="http://content.digital.nhs.uk/isce/publication/scci0034" TargetMode="External"/><Relationship Id="rId37" Type="http://schemas.openxmlformats.org/officeDocument/2006/relationships/hyperlink" Target="http://content.digital.nhs.uk/isce/publication/scci0034" TargetMode="External"/><Relationship Id="rId40" Type="http://schemas.openxmlformats.org/officeDocument/2006/relationships/hyperlink" Target="https://www.gov.uk/definition-of-disability-under-equality-act-2010" TargetMode="External"/><Relationship Id="rId45" Type="http://schemas.openxmlformats.org/officeDocument/2006/relationships/hyperlink" Target="http://www.legislation.gov.uk/ukpga/2010/15/section/212" TargetMode="External"/><Relationship Id="rId53" Type="http://schemas.openxmlformats.org/officeDocument/2006/relationships/hyperlink" Target="http://www.actiononhearingloss.org.uk/get-involved/campaign/equal-treatment/access-to-health-services/tips-to-make-your-service-accessible/~/link.aspx?_id=45F42BE5160544F9AE87D7F03098C107&amp;_z=z" TargetMode="External"/><Relationship Id="rId58" Type="http://schemas.openxmlformats.org/officeDocument/2006/relationships/hyperlink" Target="https://www.gov.uk/government/uploads/system/uploads/attachment_data/file/497253/Mental-capacity-act-code-of-practice.pdf" TargetMode="External"/><Relationship Id="rId5" Type="http://schemas.openxmlformats.org/officeDocument/2006/relationships/numbering" Target="numbering.xml"/><Relationship Id="rId15" Type="http://schemas.openxmlformats.org/officeDocument/2006/relationships/hyperlink" Target="mailto:england.contactus@nhs.net" TargetMode="External"/><Relationship Id="rId23" Type="http://schemas.openxmlformats.org/officeDocument/2006/relationships/hyperlink" Target="http://content.digital.nhs.uk/isce/publication/SCCI1580" TargetMode="External"/><Relationship Id="rId28" Type="http://schemas.openxmlformats.org/officeDocument/2006/relationships/hyperlink" Target="https://digital.nhs.uk/summary-care-records/additional-information" TargetMode="External"/><Relationship Id="rId36" Type="http://schemas.openxmlformats.org/officeDocument/2006/relationships/hyperlink" Target="http://content.digital.nhs.uk/isce/publication/scci0129" TargetMode="External"/><Relationship Id="rId49" Type="http://schemas.openxmlformats.org/officeDocument/2006/relationships/hyperlink" Target="https://www.england.nhs.uk/publication/patient-and-public-participation-in-commissioning-health-and-care-statutory-guidance-for-ccgs-and-nhs-england/" TargetMode="External"/><Relationship Id="rId57" Type="http://schemas.openxmlformats.org/officeDocument/2006/relationships/hyperlink" Target="https://ico.org.uk/media/for-organisations/documents/1595/pia-code-of-practice.pdf"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cope.org.uk/about-us/our-brand/social-model-of-disability" TargetMode="External"/><Relationship Id="rId31" Type="http://schemas.openxmlformats.org/officeDocument/2006/relationships/hyperlink" Target="http://content.digital.nhs.uk/isce/publication/scci0034" TargetMode="External"/><Relationship Id="rId44" Type="http://schemas.openxmlformats.org/officeDocument/2006/relationships/hyperlink" Target="https://www.equalityhumanrights.com/sites/default/files/equalityguidance-healthcare-socialcare-2015_0.pdf" TargetMode="External"/><Relationship Id="rId52" Type="http://schemas.openxmlformats.org/officeDocument/2006/relationships/hyperlink" Target="https://www.england.nhs.uk/wp-content/uploads/2015/07/access-info-maintnce-plan.doc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england.patientsincontrol@nhs.net" TargetMode="External"/><Relationship Id="rId27" Type="http://schemas.openxmlformats.org/officeDocument/2006/relationships/hyperlink" Target="https://www.gov.uk/government/uploads/system/uploads/attachment_data/file/497253/Mental-capacity-act-code-of-practice.pdf" TargetMode="External"/><Relationship Id="rId30" Type="http://schemas.openxmlformats.org/officeDocument/2006/relationships/hyperlink" Target="https://digital.nhs.uk/gp2gp" TargetMode="External"/><Relationship Id="rId35" Type="http://schemas.openxmlformats.org/officeDocument/2006/relationships/hyperlink" Target="http://content.digital.nhs.uk/isce/publication/SCCI0160" TargetMode="External"/><Relationship Id="rId43" Type="http://schemas.openxmlformats.org/officeDocument/2006/relationships/hyperlink" Target="http://signhealth.org.uk/wp-content/uploads/2016/09/Sick-Of-It-Report.pdf" TargetMode="External"/><Relationship Id="rId48" Type="http://schemas.openxmlformats.org/officeDocument/2006/relationships/hyperlink" Target="https://www.gov.uk/government/publications/send-code-of-practice-0-to-25" TargetMode="External"/><Relationship Id="rId56" Type="http://schemas.openxmlformats.org/officeDocument/2006/relationships/hyperlink" Target="https://ico.org.uk/"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d4c.digital.nhs.uk/dd4c/"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atadictionary.nhs.uk/data_dictionary/attributes/d/den/disability_code_de.asp?shownav=1" TargetMode="External"/><Relationship Id="rId25" Type="http://schemas.openxmlformats.org/officeDocument/2006/relationships/hyperlink" Target="http://theprsb.org/standards" TargetMode="External"/><Relationship Id="rId33" Type="http://schemas.openxmlformats.org/officeDocument/2006/relationships/hyperlink" Target="http://content.digital.nhs.uk/isce/publication/scci0086" TargetMode="External"/><Relationship Id="rId38" Type="http://schemas.openxmlformats.org/officeDocument/2006/relationships/hyperlink" Target="http://content.digital.nhs.uk/isce/publication/scci1596" TargetMode="External"/><Relationship Id="rId46" Type="http://schemas.openxmlformats.org/officeDocument/2006/relationships/hyperlink" Target="http://www.legislation.gov.uk/ukpga/2012/7/section/250" TargetMode="External"/><Relationship Id="rId59" Type="http://schemas.openxmlformats.org/officeDocument/2006/relationships/hyperlink" Target="https://www.gov.uk/government/uploads/system/uploads/attachment_data/file/497253/Mental-capacity-act-code-of-practi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_x0020_Description xmlns="c5eb9f71-12b2-4353-a15d-f74aa2340f0e" xsi:nil="true"/>
    <SCCI_x0020_number xmlns="1d822254-74ea-45b3-b7cf-1210a2c3dd11" xsi:nil="true"/>
    <Development_x0020_Support_x0020_contact xmlns="1d822254-74ea-45b3-b7cf-1210a2c3dd11">
      <UserInfo>
        <DisplayName/>
        <AccountId xsi:nil="true"/>
        <AccountType/>
      </UserInfo>
    </Development_x0020_Support_x0020_contact>
    <Release_x0020_number xmlns="1d822254-74ea-45b3-b7cf-1210a2c3dd11" xsi:nil="true"/>
    <Target_x0020_Audiences xmlns="1d822254-74ea-45b3-b7cf-1210a2c3d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4C1E6776AB34ABFAC0B3F884B215A" ma:contentTypeVersion="19" ma:contentTypeDescription="Create a new document." ma:contentTypeScope="" ma:versionID="26a80ba9239379de8895421361991fd5">
  <xsd:schema xmlns:xsd="http://www.w3.org/2001/XMLSchema" xmlns:xs="http://www.w3.org/2001/XMLSchema" xmlns:p="http://schemas.microsoft.com/office/2006/metadata/properties" xmlns:ns2="1d822254-74ea-45b3-b7cf-1210a2c3dd11" xmlns:ns3="c5eb9f71-12b2-4353-a15d-f74aa2340f0e" targetNamespace="http://schemas.microsoft.com/office/2006/metadata/properties" ma:root="true" ma:fieldsID="326e59ecac531d8e945a9ea6d2f9ae7d" ns2:_="" ns3:_="">
    <xsd:import namespace="1d822254-74ea-45b3-b7cf-1210a2c3dd11"/>
    <xsd:import namespace="c5eb9f71-12b2-4353-a15d-f74aa2340f0e"/>
    <xsd:element name="properties">
      <xsd:complexType>
        <xsd:sequence>
          <xsd:element name="documentManagement">
            <xsd:complexType>
              <xsd:all>
                <xsd:element ref="ns2:SCCI_x0020_number" minOccurs="0"/>
                <xsd:element ref="ns2:Release_x0020_number" minOccurs="0"/>
                <xsd:element ref="ns2:Development_x0020_Support_x0020_contact" minOccurs="0"/>
                <xsd:element ref="ns3:IC_x0020_Description"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2254-74ea-45b3-b7cf-1210a2c3dd11" elementFormDefault="qualified">
    <xsd:import namespace="http://schemas.microsoft.com/office/2006/documentManagement/types"/>
    <xsd:import namespace="http://schemas.microsoft.com/office/infopath/2007/PartnerControls"/>
    <xsd:element name="SCCI_x0020_number" ma:index="1" nillable="true" ma:displayName="SCCI number" ma:format="Dropdown" ma:internalName="SCCI_x0020_number">
      <xsd:simpleType>
        <xsd:restriction base="dms:Choice">
          <xsd:enumeration value="SCCI0005"/>
          <xsd:enumeration value="SCCI0011"/>
          <xsd:enumeration value="SCCI0021"/>
          <xsd:enumeration value="SCCI0028"/>
          <xsd:enumeration value="SCCI0034"/>
          <xsd:enumeration value="SCCI0052"/>
          <xsd:enumeration value="SCCI0066"/>
          <xsd:enumeration value="SCCI0070"/>
          <xsd:enumeration value="SCCI0073"/>
          <xsd:enumeration value="SCCI0075"/>
          <xsd:enumeration value="SCCI0076"/>
          <xsd:enumeration value="SCCI0084"/>
          <xsd:enumeration value="SCCI0085"/>
          <xsd:enumeration value="SCCI0086"/>
          <xsd:enumeration value="SCCI0089"/>
          <xsd:enumeration value="SCCI0090"/>
          <xsd:enumeration value="SCCI0090-2019"/>
          <xsd:enumeration value="SCCI0090-2020"/>
          <xsd:enumeration value="SCCI0090-2064"/>
          <xsd:enumeration value="SCCI0090-2120"/>
          <xsd:enumeration value="SCCI0092"/>
          <xsd:enumeration value="SCCI0092-2032"/>
          <xsd:enumeration value="SCCI0092-2091"/>
          <xsd:enumeration value="SCCI0095"/>
          <xsd:enumeration value="SCCI0099"/>
          <xsd:enumeration value="SCCI0103"/>
          <xsd:enumeration value="SCCI0107"/>
          <xsd:enumeration value="SCCI0108"/>
          <xsd:enumeration value="SCCI0108-2025"/>
          <xsd:enumeration value="SCCI0108-2029"/>
          <xsd:enumeration value="SCCI0110"/>
          <xsd:enumeration value="SCCI0111"/>
          <xsd:enumeration value="SCCI0112"/>
          <xsd:enumeration value="SCCI0127"/>
          <xsd:enumeration value="SCCI0128"/>
          <xsd:enumeration value="SCCI0129"/>
          <xsd:enumeration value="SCCI0133"/>
          <xsd:enumeration value="SCCI0134"/>
          <xsd:enumeration value="SCCI0139"/>
          <xsd:enumeration value="SCCI0143"/>
          <xsd:enumeration value="SCCI0144"/>
          <xsd:enumeration value="SCCI0146"/>
          <xsd:enumeration value="SCCI0147"/>
          <xsd:enumeration value="SCCI0148"/>
          <xsd:enumeration value="SCCI0149"/>
          <xsd:enumeration value="SCCI0153"/>
          <xsd:enumeration value="SCCI0154"/>
          <xsd:enumeration value="SCCI0155"/>
          <xsd:enumeration value="SCCI0155"/>
          <xsd:enumeration value="SCCI0158"/>
          <xsd:enumeration value="SCCI0160"/>
          <xsd:enumeration value="SCCI1067"/>
          <xsd:enumeration value="SCCI1069"/>
          <xsd:enumeration value="SCCI1072"/>
          <xsd:enumeration value="SCCI1077"/>
          <xsd:enumeration value="SCCI1078"/>
          <xsd:enumeration value="SCCI1080"/>
          <xsd:enumeration value="SCCI1500"/>
          <xsd:enumeration value="SCCI1501"/>
          <xsd:enumeration value="SCCI1502"/>
          <xsd:enumeration value="SCCI1503"/>
          <xsd:enumeration value="SCCI1504"/>
          <xsd:enumeration value="SCCI1505"/>
          <xsd:enumeration value="SCCI1506"/>
          <xsd:enumeration value="SCCI1507"/>
          <xsd:enumeration value="SCCI1508"/>
          <xsd:enumeration value="SCCI1509"/>
          <xsd:enumeration value="SCCI1510"/>
          <xsd:enumeration value="SCCI1511"/>
          <xsd:enumeration value="SCCI1512"/>
          <xsd:enumeration value="SCCI1513"/>
          <xsd:enumeration value="SCCI1516"/>
          <xsd:enumeration value="SCCI1518"/>
          <xsd:enumeration value="SCCI1520"/>
          <xsd:enumeration value="SCCI1521"/>
          <xsd:enumeration value="SCCI1523"/>
          <xsd:enumeration value="SCCI1533"/>
          <xsd:enumeration value="SCCI1535"/>
          <xsd:enumeration value="SCCI1538"/>
          <xsd:enumeration value="SCCI1546"/>
          <xsd:enumeration value="SCCI1552"/>
          <xsd:enumeration value="SCCI1553"/>
          <xsd:enumeration value="SCCI1554"/>
          <xsd:enumeration value="SCCI1555"/>
          <xsd:enumeration value="SCCI1556"/>
          <xsd:enumeration value="SCCI1557"/>
          <xsd:enumeration value="SCCI1558"/>
          <xsd:enumeration value="SCCI1561"/>
          <xsd:enumeration value="SCCI1567"/>
          <xsd:enumeration value="SCCI1568"/>
          <xsd:enumeration value="SCCI1570"/>
          <xsd:enumeration value="SCCI1572"/>
          <xsd:enumeration value="SCCI1573"/>
          <xsd:enumeration value="SCCI1574"/>
          <xsd:enumeration value="SCCI1576"/>
          <xsd:enumeration value="SCCI1577"/>
          <xsd:enumeration value="SCCI1580"/>
          <xsd:enumeration value="SCCI1582"/>
          <xsd:enumeration value="SCCI1586"/>
          <xsd:enumeration value="SCCI1588"/>
          <xsd:enumeration value="SCCI1590"/>
          <xsd:enumeration value="SCCI1591"/>
          <xsd:enumeration value="SCCI1593"/>
          <xsd:enumeration value="SCCI1594"/>
          <xsd:enumeration value="SCCI1595"/>
          <xsd:enumeration value="SCCI1596"/>
          <xsd:enumeration value="SCCI1597"/>
          <xsd:enumeration value="SCCI1605"/>
          <xsd:enumeration value="SCCI1606"/>
          <xsd:enumeration value="SCCI1607"/>
          <xsd:enumeration value="SCCI1609"/>
          <xsd:enumeration value="SCCI1610"/>
          <xsd:enumeration value="SCCI2000"/>
          <xsd:enumeration value="SCCI2001"/>
          <xsd:enumeration value="SCCI2002"/>
          <xsd:enumeration value="SCCI2003"/>
          <xsd:enumeration value="SCCI2004"/>
          <xsd:enumeration value="SCCI2005"/>
          <xsd:enumeration value="SCCI2006"/>
          <xsd:enumeration value="SCCI2007"/>
          <xsd:enumeration value="SCCI2008"/>
          <xsd:enumeration value="SCCI2009"/>
          <xsd:enumeration value="SCCI2010"/>
          <xsd:enumeration value="SCCI2011"/>
          <xsd:enumeration value="SCCI2012"/>
          <xsd:enumeration value="SCCI2013"/>
          <xsd:enumeration value="SCCI2014"/>
          <xsd:enumeration value="SCCI2015"/>
          <xsd:enumeration value="SCCI2016"/>
          <xsd:enumeration value="SCCI2017"/>
          <xsd:enumeration value="SCCI2018"/>
          <xsd:enumeration value="SCCI2019"/>
          <xsd:enumeration value="SCCI2020"/>
          <xsd:enumeration value="SCCI2021"/>
          <xsd:enumeration value="SCCI2022"/>
          <xsd:enumeration value="SCCI2023"/>
          <xsd:enumeration value="SCCI2024"/>
          <xsd:enumeration value="SCCI2025"/>
          <xsd:enumeration value="SCCI2026"/>
          <xsd:enumeration value="SCCI2027"/>
          <xsd:enumeration value="SCCI2028"/>
          <xsd:enumeration value="SCCI2029"/>
          <xsd:enumeration value="SCCI2030"/>
          <xsd:enumeration value="SCCI2031"/>
          <xsd:enumeration value="SCCI2032"/>
          <xsd:enumeration value="SCCI2033"/>
          <xsd:enumeration value="SCCI2034"/>
          <xsd:enumeration value="SCCI2035"/>
          <xsd:enumeration value="SCCI2036"/>
          <xsd:enumeration value="SCCI2037"/>
          <xsd:enumeration value="SCCI2038"/>
          <xsd:enumeration value="SCCI2039"/>
          <xsd:enumeration value="SCCI2040"/>
          <xsd:enumeration value="SCCI2041"/>
          <xsd:enumeration value="SCCI2042"/>
          <xsd:enumeration value="SCCI2043"/>
          <xsd:enumeration value="SCCI2044"/>
          <xsd:enumeration value="SCCI2045"/>
          <xsd:enumeration value="SCCI2046"/>
          <xsd:enumeration value="SCCI2047"/>
          <xsd:enumeration value="SCCI2048"/>
          <xsd:enumeration value="SCCI2049"/>
          <xsd:enumeration value="SCCI2050"/>
          <xsd:enumeration value="SCCI2051"/>
          <xsd:enumeration value="SCCI2052"/>
          <xsd:enumeration value="SCCI2053"/>
          <xsd:enumeration value="SCCI2054"/>
          <xsd:enumeration value="SCCI2055"/>
          <xsd:enumeration value="SCCI2056"/>
          <xsd:enumeration value="SCCI2057"/>
          <xsd:enumeration value="SCCI2058"/>
          <xsd:enumeration value="SCCI2059"/>
          <xsd:enumeration value="SCCI2060"/>
          <xsd:enumeration value="SCCI2061"/>
          <xsd:enumeration value="SCCI2062"/>
          <xsd:enumeration value="SCCI2063"/>
          <xsd:enumeration value="SCCI2064"/>
          <xsd:enumeration value="SCCI2065"/>
          <xsd:enumeration value="SCCI2066"/>
          <xsd:enumeration value="SCCI2067"/>
          <xsd:enumeration value="SCCI2068"/>
          <xsd:enumeration value="SCCI2069"/>
          <xsd:enumeration value="SCCI2070"/>
          <xsd:enumeration value="SCCI2071"/>
          <xsd:enumeration value="SCCI2072"/>
          <xsd:enumeration value="SCCI2073"/>
          <xsd:enumeration value="SCCI2074"/>
          <xsd:enumeration value="SCCI2075"/>
          <xsd:enumeration value="SCCI2076"/>
          <xsd:enumeration value="SCCI2077"/>
          <xsd:enumeration value="SCCI2078"/>
          <xsd:enumeration value="SCCI2079"/>
          <xsd:enumeration value="SCCI2080"/>
          <xsd:enumeration value="SCCI2081"/>
          <xsd:enumeration value="SCCI2082"/>
          <xsd:enumeration value="SCCI2083"/>
          <xsd:enumeration value="SCCI2084"/>
          <xsd:enumeration value="SCCI2085"/>
          <xsd:enumeration value="SCCI2086"/>
          <xsd:enumeration value="SCCI2087"/>
          <xsd:enumeration value="SCCI2088"/>
          <xsd:enumeration value="SCCI2089"/>
          <xsd:enumeration value="SCCI2090-2058"/>
          <xsd:enumeration value="SCCI2091"/>
          <xsd:enumeration value="SCCI2092"/>
          <xsd:enumeration value="SCCI2093"/>
          <xsd:enumeration value="SCCI2094"/>
          <xsd:enumeration value="SCCI2095"/>
          <xsd:enumeration value="SCCI2096"/>
          <xsd:enumeration value="SCCI2097"/>
          <xsd:enumeration value="SCCI2098"/>
          <xsd:enumeration value="SCCI2099"/>
          <xsd:enumeration value="SCCI2100"/>
          <xsd:enumeration value="SCCI2101"/>
          <xsd:enumeration value="SCCI2102"/>
          <xsd:enumeration value="SCCI2103"/>
          <xsd:enumeration value="SCCI2104"/>
          <xsd:enumeration value="SCCI2105"/>
          <xsd:enumeration value="SCCI2106"/>
          <xsd:enumeration value="SCCI2107"/>
          <xsd:enumeration value="SCCI2108"/>
          <xsd:enumeration value="SCCI2109"/>
          <xsd:enumeration value="SCCI2110"/>
          <xsd:enumeration value="SCCI2111"/>
          <xsd:enumeration value="SCCI2112"/>
          <xsd:enumeration value="SCCI2113"/>
          <xsd:enumeration value="SCCI2114"/>
          <xsd:enumeration value="SCCI2115"/>
          <xsd:enumeration value="SCCI2116"/>
          <xsd:enumeration value="SCCI2117"/>
          <xsd:enumeration value="SCCI2118"/>
          <xsd:enumeration value="SCCI2119"/>
          <xsd:enumeration value="SCCI2120"/>
          <xsd:enumeration value="SCCI2121"/>
          <xsd:enumeration value="SCCI2122"/>
          <xsd:enumeration value="SCCI2123"/>
          <xsd:enumeration value="SCCI2124"/>
          <xsd:enumeration value="SCCI2125"/>
          <xsd:enumeration value="SCCI2126"/>
          <xsd:enumeration value="SCCI2127"/>
          <xsd:enumeration value="SCCI2128"/>
          <xsd:enumeration value="SCCI2129"/>
          <xsd:enumeration value="SCCI2130"/>
          <xsd:enumeration value="SCCI2131"/>
          <xsd:enumeration value="SCCI2132"/>
          <xsd:enumeration value="SCCI2133"/>
          <xsd:enumeration value="SCCI2134"/>
          <xsd:enumeration value="SCCI2135"/>
          <xsd:enumeration value="SCCI2136"/>
          <xsd:enumeration value="SCCI2137"/>
          <xsd:enumeration value="SCCI2138"/>
          <xsd:enumeration value="SCCI2139"/>
          <xsd:enumeration value="SCCI2140"/>
          <xsd:enumeration value="SCCI2141"/>
          <xsd:enumeration value="SCCI2142"/>
          <xsd:enumeration value="SCCI2143"/>
          <xsd:enumeration value="SCCI2144"/>
          <xsd:enumeration value="SCCI2145"/>
          <xsd:enumeration value="SCCI2146"/>
          <xsd:enumeration value="SCCI2147"/>
          <xsd:enumeration value="SCCI2148"/>
          <xsd:enumeration value="SCCI2149"/>
          <xsd:enumeration value="SCCI2150"/>
          <xsd:enumeration value="SCCI2151"/>
          <xsd:enumeration value="SCCI2152"/>
          <xsd:enumeration value="SCCI2153"/>
          <xsd:enumeration value="SCCI2154"/>
          <xsd:enumeration value="SCCI2155"/>
          <xsd:enumeration value="SCCI2156"/>
          <xsd:enumeration value="SCCI2157"/>
          <xsd:enumeration value="SCCI2158"/>
          <xsd:enumeration value="SCCI2159"/>
          <xsd:enumeration value="SCCI2160"/>
          <xsd:enumeration value="SCCI2161"/>
          <xsd:enumeration value="SCCI2162"/>
          <xsd:enumeration value="SCCI2163"/>
          <xsd:enumeration value="SCCI2164"/>
          <xsd:enumeration value="SCCI2165"/>
          <xsd:enumeration value="SCCI2166"/>
          <xsd:enumeration value="SCCI2167"/>
          <xsd:enumeration value="SCCI2168"/>
          <xsd:enumeration value="SCCI2169"/>
          <xsd:enumeration value="SCCI2170"/>
          <xsd:enumeration value="SCCI2171"/>
          <xsd:enumeration value="SCCI2172"/>
          <xsd:enumeration value="SCCI2173"/>
          <xsd:enumeration value="SCCI2174"/>
          <xsd:enumeration value="SCCI2175"/>
          <xsd:enumeration value="SCCI2176"/>
          <xsd:enumeration value="SCCI2177"/>
          <xsd:enumeration value="SCCI2178"/>
          <xsd:enumeration value="SCCI2179"/>
          <xsd:enumeration value="SCCI2180"/>
          <xsd:enumeration value="SCCI2181"/>
          <xsd:enumeration value="SCCI2182"/>
          <xsd:enumeration value="SCCI2183"/>
          <xsd:enumeration value="SCCI2184"/>
          <xsd:enumeration value="SCCI2185"/>
          <xsd:enumeration value="SCCI2186"/>
          <xsd:enumeration value="SCCI2187"/>
          <xsd:enumeration value="SCCI2188"/>
          <xsd:enumeration value="SCCI2189"/>
          <xsd:enumeration value="SCCI2190"/>
          <xsd:enumeration value="SCCI2191"/>
          <xsd:enumeration value="SCCI2192"/>
          <xsd:enumeration value="SCCI2193"/>
          <xsd:enumeration value="SCCI2194"/>
          <xsd:enumeration value="SCCI2195"/>
          <xsd:enumeration value="SCCI2196"/>
          <xsd:enumeration value="SCCI2197"/>
          <xsd:enumeration value="SCCI2198"/>
          <xsd:enumeration value="SCCI2199"/>
          <xsd:enumeration value="SCCI2200"/>
          <xsd:enumeration value="SCCI2201"/>
          <xsd:enumeration value="SCCI2202"/>
          <xsd:enumeration value="SCCI2203"/>
          <xsd:enumeration value="SCCI2204"/>
          <xsd:enumeration value="SCCI2205"/>
          <xsd:enumeration value="SCCI2206"/>
          <xsd:enumeration value="SCCI2207"/>
          <xsd:enumeration value="SCCI2208"/>
          <xsd:enumeration value="SCCI2209"/>
          <xsd:enumeration value="SCCI2210"/>
          <xsd:enumeration value="SCCI2211"/>
          <xsd:enumeration value="SCCI2212"/>
          <xsd:enumeration value="SCCI2213"/>
          <xsd:enumeration value="SCCI2214"/>
          <xsd:enumeration value="SCCI2215"/>
          <xsd:enumeration value="SCCI2216"/>
          <xsd:enumeration value="SCCI2217"/>
          <xsd:enumeration value="SCCI2218"/>
          <xsd:enumeration value="SCCI2219"/>
          <xsd:enumeration value="SCCI2220"/>
          <xsd:enumeration value="SCCI2221"/>
          <xsd:enumeration value="SCCI2222"/>
          <xsd:enumeration value="SCCI2223"/>
          <xsd:enumeration value="SCCI2224"/>
          <xsd:enumeration value="SCCI2225"/>
          <xsd:enumeration value="SCCI2226"/>
          <xsd:enumeration value="SCCI2227"/>
          <xsd:enumeration value="SCCI2228"/>
          <xsd:enumeration value="SCCI2229"/>
          <xsd:enumeration value="SCCI2230"/>
          <xsd:enumeration value="SCCI2231"/>
          <xsd:enumeration value="SCCI2232"/>
          <xsd:enumeration value="SCCI2233"/>
          <xsd:enumeration value="SCCI2234"/>
          <xsd:enumeration value="SCCI2235"/>
          <xsd:enumeration value="SCCI2236"/>
          <xsd:enumeration value="SCCI2237"/>
          <xsd:enumeration value="SCCI2238"/>
          <xsd:enumeration value="SCCI2239"/>
          <xsd:enumeration value="SCCI2240"/>
          <xsd:enumeration value="SCCI2241"/>
          <xsd:enumeration value="SCCI2242"/>
          <xsd:enumeration value="SCCI2243"/>
          <xsd:enumeration value="SCCI2244"/>
          <xsd:enumeration value="SCCI2245"/>
          <xsd:enumeration value="SCCI2246"/>
          <xsd:enumeration value="SCCI2247"/>
          <xsd:enumeration value="SCCI2248"/>
          <xsd:enumeration value="SCCI2249"/>
          <xsd:enumeration value="SCCI2250"/>
          <xsd:enumeration value="SCCI2251"/>
          <xsd:enumeration value="SCCI2252"/>
          <xsd:enumeration value="SCCI2253"/>
          <xsd:enumeration value="SCCI2254"/>
          <xsd:enumeration value="SCCI2255"/>
          <xsd:enumeration value="SCCI2256"/>
          <xsd:enumeration value="SCCI2257"/>
          <xsd:enumeration value="SCCI2258"/>
          <xsd:enumeration value="SCCI2259"/>
          <xsd:enumeration value="SCCI2260"/>
          <xsd:enumeration value="SCCI2261"/>
          <xsd:enumeration value="SCCI2262"/>
          <xsd:enumeration value="SCCI2263"/>
          <xsd:enumeration value="SCCI2264"/>
          <xsd:enumeration value="SCCI2265"/>
          <xsd:enumeration value="SCCI2266"/>
          <xsd:enumeration value="SCCI2267"/>
          <xsd:enumeration value="SCCI2268"/>
          <xsd:enumeration value="SCCI2269"/>
          <xsd:enumeration value="SCCI2270"/>
          <xsd:enumeration value="SCCI2271"/>
          <xsd:enumeration value="SCCI2272"/>
          <xsd:enumeration value="SCCI2273"/>
          <xsd:enumeration value="SCCI2274"/>
          <xsd:enumeration value="SCCI2275"/>
          <xsd:enumeration value="SCCI2276"/>
          <xsd:enumeration value="SCCI2277"/>
          <xsd:enumeration value="SCCI2278"/>
          <xsd:enumeration value="SCCI2279"/>
          <xsd:enumeration value="SCCI2280"/>
          <xsd:enumeration value="SCCI2281"/>
          <xsd:enumeration value="SCCI2282"/>
          <xsd:enumeration value="SCCI2283"/>
          <xsd:enumeration value="SCCI2284"/>
          <xsd:enumeration value="SCCI2285"/>
          <xsd:enumeration value="SCCI2286"/>
          <xsd:enumeration value="SCCI2287"/>
          <xsd:enumeration value="SCCI2288"/>
          <xsd:enumeration value="SCCI2289"/>
          <xsd:enumeration value="SCCI2290"/>
          <xsd:enumeration value="SCCI2291"/>
          <xsd:enumeration value="SCCI2292"/>
          <xsd:enumeration value="SCCI2293"/>
          <xsd:enumeration value="SCCI2294"/>
          <xsd:enumeration value="SCCI2295"/>
          <xsd:enumeration value="SCCI2296"/>
          <xsd:enumeration value="SCCI2297"/>
          <xsd:enumeration value="SCCI2298"/>
          <xsd:enumeration value="SCCI2299"/>
          <xsd:enumeration value="SCCI2300"/>
          <xsd:enumeration value="SCCI2301"/>
          <xsd:enumeration value="SCCI2302"/>
          <xsd:enumeration value="SCCI2303"/>
          <xsd:enumeration value="SCCI2304"/>
          <xsd:enumeration value="SCCI2305"/>
          <xsd:enumeration value="SCCI2306"/>
          <xsd:enumeration value="SCCI2307"/>
          <xsd:enumeration value="SCCI2308"/>
          <xsd:enumeration value="SCCI2309"/>
          <xsd:enumeration value="SCCI2310"/>
          <xsd:enumeration value="SCCI2311"/>
          <xsd:enumeration value="SCCI2312"/>
          <xsd:enumeration value="SCCI2313"/>
          <xsd:enumeration value="SCCI2314"/>
          <xsd:enumeration value="SCCI2315"/>
          <xsd:enumeration value="SCCI2316"/>
          <xsd:enumeration value="SCCI2317"/>
          <xsd:enumeration value="SCCI2318"/>
          <xsd:enumeration value="SCCI2319"/>
          <xsd:enumeration value="SCCI2320"/>
          <xsd:enumeration value="SCCI2321"/>
          <xsd:enumeration value="SCCI2322"/>
          <xsd:enumeration value="SCCI2323"/>
          <xsd:enumeration value="SCCI2324"/>
          <xsd:enumeration value="SCCI2325"/>
          <xsd:enumeration value="SCCI2326"/>
          <xsd:enumeration value="SCCI2327"/>
          <xsd:enumeration value="SCCI2328"/>
          <xsd:enumeration value="SCCI2329"/>
          <xsd:enumeration value="SCCI2330"/>
          <xsd:enumeration value="SCCI2331"/>
          <xsd:enumeration value="SCCI2332"/>
          <xsd:enumeration value="SCCI2333"/>
          <xsd:enumeration value="SCCI2334"/>
          <xsd:enumeration value="SCCI2335"/>
          <xsd:enumeration value="SCCI2336"/>
          <xsd:enumeration value="SCCI2337"/>
          <xsd:enumeration value="SCCI2338"/>
          <xsd:enumeration value="SCCI2339"/>
          <xsd:enumeration value="SCCI2340"/>
          <xsd:enumeration value="SCCI2341"/>
          <xsd:enumeration value="SCCI2342"/>
          <xsd:enumeration value="SCCI2343"/>
          <xsd:enumeration value="SCCI2344"/>
          <xsd:enumeration value="SCCI2345"/>
          <xsd:enumeration value="SCCI2346"/>
          <xsd:enumeration value="SCCI2347"/>
          <xsd:enumeration value="SCCI2348"/>
          <xsd:enumeration value="SCCI2349"/>
          <xsd:enumeration value="SCCI2350"/>
          <xsd:enumeration value="SCCI2351"/>
          <xsd:enumeration value="SCCI2352"/>
          <xsd:enumeration value="SCCI2353"/>
          <xsd:enumeration value="SCCI2354"/>
          <xsd:enumeration value="SCCI2355"/>
          <xsd:enumeration value="SCCI2356"/>
          <xsd:enumeration value="SCCI2357"/>
          <xsd:enumeration value="SCCI2358"/>
          <xsd:enumeration value="SCCI2359"/>
          <xsd:enumeration value="SCCI2360"/>
          <xsd:enumeration value="SCCI2361"/>
          <xsd:enumeration value="SCCI2362"/>
          <xsd:enumeration value="SCCI2363"/>
          <xsd:enumeration value="SCCI2364"/>
          <xsd:enumeration value="SCCI2365"/>
          <xsd:enumeration value="SCCI2366"/>
          <xsd:enumeration value="SCCI2367"/>
          <xsd:enumeration value="SCCI2368"/>
          <xsd:enumeration value="SCCI2369"/>
          <xsd:enumeration value="SCCI2370"/>
          <xsd:enumeration value="SCCI2371"/>
          <xsd:enumeration value="SCCI2372"/>
          <xsd:enumeration value="SCCI2373"/>
          <xsd:enumeration value="SCCI2374"/>
          <xsd:enumeration value="SCCI2375"/>
          <xsd:enumeration value="SCCI2376"/>
          <xsd:enumeration value="SCCI2377"/>
          <xsd:enumeration value="SCCI2378"/>
          <xsd:enumeration value="SCCI2379"/>
          <xsd:enumeration value="SCCI2380"/>
          <xsd:enumeration value="SCCI2381"/>
          <xsd:enumeration value="SCCI2382"/>
          <xsd:enumeration value="SCCI2383"/>
          <xsd:enumeration value="SCCI2384"/>
          <xsd:enumeration value="SCCI2385"/>
          <xsd:enumeration value="SCCI2386"/>
          <xsd:enumeration value="SCCI2387"/>
          <xsd:enumeration value="SCCI2388"/>
          <xsd:enumeration value="SCCI2389"/>
          <xsd:enumeration value="SCCI2390"/>
          <xsd:enumeration value="SCCI2391"/>
          <xsd:enumeration value="SCCI2392"/>
          <xsd:enumeration value="SCCI2393"/>
          <xsd:enumeration value="SCCI2394"/>
          <xsd:enumeration value="SCCI2395"/>
          <xsd:enumeration value="SCCI2396"/>
          <xsd:enumeration value="SCCI2397"/>
          <xsd:enumeration value="SCCI2398"/>
          <xsd:enumeration value="SCCI2399"/>
          <xsd:enumeration value="SCCI2400"/>
          <xsd:enumeration value="SCCI2401"/>
          <xsd:enumeration value="SCCI2402"/>
          <xsd:enumeration value="SCCI2403"/>
          <xsd:enumeration value="SCCI2404"/>
          <xsd:enumeration value="SCCI2405"/>
          <xsd:enumeration value="SCCI2406"/>
          <xsd:enumeration value="SCCI2407"/>
          <xsd:enumeration value="SCCI2408"/>
          <xsd:enumeration value="SCCI2409"/>
          <xsd:enumeration value="SCCI2410"/>
          <xsd:enumeration value="SCCI2411"/>
          <xsd:enumeration value="SCCI2412"/>
          <xsd:enumeration value="SCCI2413"/>
          <xsd:enumeration value="SCCI2414"/>
          <xsd:enumeration value="SCCI2415"/>
          <xsd:enumeration value="SCCI2416"/>
          <xsd:enumeration value="SCCI2417"/>
          <xsd:enumeration value="SCCI2418"/>
          <xsd:enumeration value="SCCI2419"/>
          <xsd:enumeration value="SCCI2420"/>
          <xsd:enumeration value="SCCI2421"/>
          <xsd:enumeration value="SCCI2422"/>
          <xsd:enumeration value="SCCI2423"/>
          <xsd:enumeration value="SCCI2424"/>
          <xsd:enumeration value="SCCI2425"/>
          <xsd:enumeration value="SCCI2426"/>
          <xsd:enumeration value="SCCI2427"/>
          <xsd:enumeration value="SCCI2428"/>
          <xsd:enumeration value="SCCI2429"/>
          <xsd:enumeration value="SCCI2430"/>
          <xsd:enumeration value="SCCI2431"/>
          <xsd:enumeration value="SCCI2432"/>
          <xsd:enumeration value="SCCI2433"/>
          <xsd:enumeration value="SCCI2434"/>
          <xsd:enumeration value="SCCI2435"/>
          <xsd:enumeration value="SCCI2436"/>
          <xsd:enumeration value="SCCI2437"/>
          <xsd:enumeration value="SCCI2438"/>
          <xsd:enumeration value="SCCI2439"/>
          <xsd:enumeration value="SCCI2440"/>
          <xsd:enumeration value="SCCI2441"/>
          <xsd:enumeration value="SCCI2442"/>
          <xsd:enumeration value="SCCI2443"/>
          <xsd:enumeration value="SCCI2444"/>
          <xsd:enumeration value="SCCI2445"/>
          <xsd:enumeration value="SCCI2446"/>
          <xsd:enumeration value="SCCI2447"/>
          <xsd:enumeration value="SCCI2448"/>
          <xsd:enumeration value="SCCI2449"/>
          <xsd:enumeration value="SCCI2450"/>
          <xsd:enumeration value="SCCI2451"/>
          <xsd:enumeration value="SCCI2452"/>
          <xsd:enumeration value="SCCI2453"/>
          <xsd:enumeration value="SCCI2454"/>
          <xsd:enumeration value="SCCI2455"/>
          <xsd:enumeration value="SCCI2456"/>
          <xsd:enumeration value="SCCI2457"/>
          <xsd:enumeration value="SCCI2458"/>
          <xsd:enumeration value="SCCI2459"/>
          <xsd:enumeration value="SCCI2460"/>
          <xsd:enumeration value="SCCI2461"/>
          <xsd:enumeration value="SCCI2462"/>
          <xsd:enumeration value="SCCI2463"/>
          <xsd:enumeration value="SCCI2464"/>
          <xsd:enumeration value="SCCI2465"/>
          <xsd:enumeration value="SCCI2466"/>
          <xsd:enumeration value="SCCI2467"/>
          <xsd:enumeration value="SCCI2468"/>
          <xsd:enumeration value="SCCI2469"/>
          <xsd:enumeration value="SCCI2470"/>
          <xsd:enumeration value="SCCI2471"/>
          <xsd:enumeration value="SCCI2472"/>
          <xsd:enumeration value="SCCI2473"/>
          <xsd:enumeration value="SCCI2474"/>
          <xsd:enumeration value="SCCI2475"/>
          <xsd:enumeration value="SCCI2476"/>
          <xsd:enumeration value="SCCI2477"/>
          <xsd:enumeration value="SCCI2478"/>
          <xsd:enumeration value="SCCI2479"/>
          <xsd:enumeration value="SCCI2480"/>
          <xsd:enumeration value="SCCI2481"/>
          <xsd:enumeration value="SCCI2482"/>
          <xsd:enumeration value="SCCI2483"/>
          <xsd:enumeration value="SCCI2484"/>
          <xsd:enumeration value="SCCI2485"/>
          <xsd:enumeration value="SCCI2486"/>
          <xsd:enumeration value="SCCI2487"/>
          <xsd:enumeration value="SCCI2488"/>
          <xsd:enumeration value="SCCI2489"/>
          <xsd:enumeration value="SCCI2490"/>
          <xsd:enumeration value="SCCI2491"/>
          <xsd:enumeration value="SCCI2492"/>
          <xsd:enumeration value="SCCI2493"/>
          <xsd:enumeration value="SCCI2494"/>
          <xsd:enumeration value="SCCI2495"/>
          <xsd:enumeration value="SCCI2496"/>
          <xsd:enumeration value="SCCI2497"/>
          <xsd:enumeration value="SCCI2498"/>
          <xsd:enumeration value="SCCI2499"/>
        </xsd:restriction>
      </xsd:simpleType>
    </xsd:element>
    <xsd:element name="Release_x0020_number" ma:index="2" nillable="true" ma:displayName="Release number" ma:format="Dropdown" ma:internalName="Release_x0020_number">
      <xsd:simpleType>
        <xsd:restriction base="dms:Choice">
          <xsd:enumeration value="Amd 1/2014"/>
          <xsd:enumeration value="Amd 1/2015"/>
          <xsd:enumeration value="Amd 1/2016"/>
          <xsd:enumeration value="Amd 10/2011"/>
          <xsd:enumeration value="Amd 10/2014"/>
          <xsd:enumeration value="Amd 10/2015"/>
          <xsd:enumeration value="Amd 10/2016"/>
          <xsd:enumeration value="Amd 100/2015"/>
          <xsd:enumeration value="Amd 101/2015"/>
          <xsd:enumeration value="Amd 102/2015"/>
          <xsd:enumeration value="Amd 103/2015"/>
          <xsd:enumeration value="Amd 104/2015"/>
          <xsd:enumeration value="Amd 105/2015"/>
          <xsd:enumeration value="Amd 106/2015"/>
          <xsd:enumeration value="Amd 107/2015"/>
          <xsd:enumeration value="Amd 108/2015"/>
          <xsd:enumeration value="Amd 109/2015"/>
          <xsd:enumeration value="Amd 11/2012"/>
          <xsd:enumeration value="Amd 11/2014"/>
          <xsd:enumeration value="Amd 11/2015"/>
          <xsd:enumeration value="Amd 11/2016"/>
          <xsd:enumeration value="Amd 110/2015"/>
          <xsd:enumeration value="Amd 111/2015"/>
          <xsd:enumeration value="Amd 112/2015"/>
          <xsd:enumeration value="Amd 113/2015"/>
          <xsd:enumeration value="Amd 114/2015"/>
          <xsd:enumeration value="Amd 115/2015"/>
          <xsd:enumeration value="Amd 116/2015"/>
          <xsd:enumeration value="Amd 117/2015"/>
          <xsd:enumeration value="Amd 118/2015"/>
          <xsd:enumeration value="Amd 119/2015"/>
          <xsd:enumeration value="Amd 12/2013"/>
          <xsd:enumeration value="Amd 12/2014"/>
          <xsd:enumeration value="Amd 12/2015"/>
          <xsd:enumeration value="Amd 12/2016"/>
          <xsd:enumeration value="Amd 120/2015"/>
          <xsd:enumeration value="Amd 121/2015"/>
          <xsd:enumeration value="Amd 122/2015"/>
          <xsd:enumeration value="Amd 123/2015"/>
          <xsd:enumeration value="Amd 124/2015"/>
          <xsd:enumeration value="Amd 125/2015"/>
          <xsd:enumeration value="Amd 126/2015"/>
          <xsd:enumeration value="Amd 127/2015"/>
          <xsd:enumeration value="Amd 128/2015"/>
          <xsd:enumeration value="Amd 129/2015"/>
          <xsd:enumeration value="Amd 13/2013"/>
          <xsd:enumeration value="Amd 13/2013"/>
          <xsd:enumeration value="Amd 13/2014"/>
          <xsd:enumeration value="Amd 13/2015"/>
          <xsd:enumeration value="Amd 13/2016"/>
          <xsd:enumeration value="Amd 130/2015"/>
          <xsd:enumeration value="Amd 131/2015"/>
          <xsd:enumeration value="Amd 132/2015"/>
          <xsd:enumeration value="Amd 133/2015"/>
          <xsd:enumeration value="Amd 134/2015"/>
          <xsd:enumeration value="Amd 135/2015"/>
          <xsd:enumeration value="Amd 136/2015"/>
          <xsd:enumeration value="Amd 137/2015"/>
          <xsd:enumeration value="Amd 138/2015"/>
          <xsd:enumeration value="Amd 139/2015"/>
          <xsd:enumeration value="Amd 14/2013"/>
          <xsd:enumeration value="Amd 14/2014"/>
          <xsd:enumeration value="Amd 14/2016"/>
          <xsd:enumeration value="Amd 15/2013"/>
          <xsd:enumeration value="Amd 15/2014"/>
          <xsd:enumeration value="Amd 15/2015"/>
          <xsd:enumeration value="Amd 15/2016"/>
          <xsd:enumeration value="Amd 156/2010"/>
          <xsd:enumeration value="Amd 159/2010"/>
          <xsd:enumeration value="Amd 16/2014"/>
          <xsd:enumeration value="Amd 16/2015"/>
          <xsd:enumeration value="Amd 16/2016"/>
          <xsd:enumeration value="Amd 161/2010"/>
          <xsd:enumeration value="Amd 17/2014"/>
          <xsd:enumeration value="Amd 17/2015"/>
          <xsd:enumeration value="Amd 17/2016"/>
          <xsd:enumeration value="Amd 171/2010"/>
          <xsd:enumeration value="Amd 18/2014"/>
          <xsd:enumeration value="Amd 18/2015"/>
          <xsd:enumeration value="Amd 18/2016"/>
          <xsd:enumeration value="Amd 19/2014"/>
          <xsd:enumeration value="Amd 19/2015"/>
          <xsd:enumeration value="Amd 19/2016"/>
          <xsd:enumeration value="Amd 2/2015"/>
          <xsd:enumeration value="Amd 2/2016"/>
          <xsd:enumeration value="Amd 20/2010"/>
          <xsd:enumeration value="Amd 20/2014"/>
          <xsd:enumeration value="Amd 20/2015"/>
          <xsd:enumeration value="Amd 20/2016"/>
          <xsd:enumeration value="Amd 21/2014"/>
          <xsd:enumeration value="Amd 21/2015"/>
          <xsd:enumeration value="Amd 21/2016"/>
          <xsd:enumeration value="Amd 22/2014"/>
          <xsd:enumeration value="Amd 22/2015"/>
          <xsd:enumeration value="Amd 22/2016"/>
          <xsd:enumeration value="Amd 23/2014"/>
          <xsd:enumeration value="Amd 23/2015"/>
          <xsd:enumeration value="Amd 23/2016"/>
          <xsd:enumeration value="Amd 24/2014"/>
          <xsd:enumeration value="Amd 24/2015"/>
          <xsd:enumeration value="Amd 24/2016"/>
          <xsd:enumeration value="Amd 25/2014"/>
          <xsd:enumeration value="Amd 25/2015"/>
          <xsd:enumeration value="Amd 25/2016"/>
          <xsd:enumeration value="Amd 26/2006"/>
          <xsd:enumeration value="Amd 26/2015"/>
          <xsd:enumeration value="Amd 26/2016"/>
          <xsd:enumeration value="Amd 27/2013"/>
          <xsd:enumeration value="Amd 27/2015"/>
          <xsd:enumeration value="Amd 27/2016"/>
          <xsd:enumeration value="Amd 28/2015"/>
          <xsd:enumeration value="Amd 28/2016"/>
          <xsd:enumeration value="Amd 29/2013"/>
          <xsd:enumeration value="Amd 29/2015"/>
          <xsd:enumeration value="Amd 29/2016"/>
          <xsd:enumeration value="Amd 3/2012"/>
          <xsd:enumeration value="Amd 3/2014"/>
          <xsd:enumeration value="Amd 3/2015"/>
          <xsd:enumeration value="Amd 3/2016"/>
          <xsd:enumeration value="Amd 30/2012"/>
          <xsd:enumeration value="Amd 30/2013"/>
          <xsd:enumeration value="Amd 30/2015"/>
          <xsd:enumeration value="Amd 30/2016"/>
          <xsd:enumeration value="Amd 30/2016"/>
          <xsd:enumeration value="Amd 31/2012"/>
          <xsd:enumeration value="Amd 31/2015"/>
          <xsd:enumeration value="Amd 31/2016"/>
          <xsd:enumeration value="Amd 32/2012"/>
          <xsd:enumeration value="Amd 32/2015"/>
          <xsd:enumeration value="Amd 32/2016"/>
          <xsd:enumeration value="Amd 33/2015"/>
          <xsd:enumeration value="Amd 33/2016"/>
          <xsd:enumeration value="Amd 34/2008"/>
          <xsd:enumeration value="Amd 34/2015"/>
          <xsd:enumeration value="Amd 34/2016"/>
          <xsd:enumeration value="Amd 34/2016"/>
          <xsd:enumeration value="Amd 35/2008"/>
          <xsd:enumeration value="Amd 35/2012"/>
          <xsd:enumeration value="Amd 35/2015"/>
          <xsd:enumeration value="Amd 35/2016"/>
          <xsd:enumeration value="Amd 36/2015"/>
          <xsd:enumeration value="Amd 36/2016"/>
          <xsd:enumeration value="Amd 37/2015"/>
          <xsd:enumeration value="Amd 37/2016"/>
          <xsd:enumeration value="Amd 38/2012"/>
          <xsd:enumeration value="Amd 38/2015"/>
          <xsd:enumeration value="Amd 38/2016"/>
          <xsd:enumeration value="Amd 39/2012"/>
          <xsd:enumeration value="Amd 39/2015"/>
          <xsd:enumeration value="Amd 4/2015"/>
          <xsd:enumeration value="Amd 4/2016"/>
          <xsd:enumeration value="Amd 40/2015"/>
          <xsd:enumeration value="Amd 40/2016"/>
          <xsd:enumeration value="Amd 41/2015"/>
          <xsd:enumeration value="Amd 41/2016"/>
          <xsd:enumeration value="Amd 42/2015"/>
          <xsd:enumeration value="Amd 42/2016"/>
          <xsd:enumeration value="Amd 43/2015"/>
          <xsd:enumeration value="Amd 43/2016"/>
          <xsd:enumeration value="Amd 44/2015"/>
          <xsd:enumeration value="Amd 44/2016"/>
          <xsd:enumeration value="Amd 45/2012"/>
          <xsd:enumeration value="Amd 45/2015"/>
          <xsd:enumeration value="Amd 45/2016"/>
          <xsd:enumeration value="Amd 46/2015"/>
          <xsd:enumeration value="Amd 46/2016"/>
          <xsd:enumeration value="Amd 47/2015"/>
          <xsd:enumeration value="Amd 47/2016"/>
          <xsd:enumeration value="Amd 48/2010"/>
          <xsd:enumeration value="Amd 48/2015"/>
          <xsd:enumeration value="Amd 49/2015"/>
          <xsd:enumeration value="Amd 49/2016"/>
          <xsd:enumeration value="Amd 5/2014"/>
          <xsd:enumeration value="Amd 5/2015"/>
          <xsd:enumeration value="Amd 5/2016"/>
          <xsd:enumeration value="Amd 50/2015"/>
          <xsd:enumeration value="Amd 50/2016"/>
          <xsd:enumeration value="Amd 51/2015"/>
          <xsd:enumeration value="Amd 51/2016"/>
          <xsd:enumeration value="Amd 52/2010"/>
          <xsd:enumeration value="Amd 52/2015"/>
          <xsd:enumeration value="Amd 52/2016"/>
          <xsd:enumeration value="Amd 53/2015"/>
          <xsd:enumeration value="Amd 53/2016"/>
          <xsd:enumeration value="Amd 54/2015"/>
          <xsd:enumeration value="Amd 54/2016"/>
          <xsd:enumeration value="Amd 55/2015"/>
          <xsd:enumeration value="Amd 55/2016"/>
          <xsd:enumeration value="Amd 56/2015"/>
          <xsd:enumeration value="Amd 56/2016"/>
          <xsd:enumeration value="Amd 57/2015"/>
          <xsd:enumeration value="Amd 57/2016"/>
          <xsd:enumeration value="Amd 58/2015"/>
          <xsd:enumeration value="Amd 58/2016"/>
          <xsd:enumeration value="Amd 59/2015"/>
          <xsd:enumeration value="Amd 59/2016"/>
          <xsd:enumeration value="Amd 6/2014"/>
          <xsd:enumeration value="Amd 6/2015"/>
          <xsd:enumeration value="Amd 6/2016"/>
          <xsd:enumeration value="Amd 60/2015"/>
          <xsd:enumeration value="Amd 60/2016"/>
          <xsd:enumeration value="Amd 61/2015"/>
          <xsd:enumeration value="Amd 61/2016"/>
          <xsd:enumeration value="Amd 62/2015"/>
          <xsd:enumeration value="Amd 62/2016"/>
          <xsd:enumeration value="Amd 63/2015"/>
          <xsd:enumeration value="Amd 63/2016"/>
          <xsd:enumeration value="Amd 64/2015"/>
          <xsd:enumeration value="Amd 64/2016"/>
          <xsd:enumeration value="Amd 65/2015"/>
          <xsd:enumeration value="Amd 65/2016"/>
          <xsd:enumeration value="Amd 66/2015"/>
          <xsd:enumeration value="Amd 66/2016"/>
          <xsd:enumeration value="Amd 67/2015"/>
          <xsd:enumeration value="Amd 67/2016"/>
          <xsd:enumeration value="Amd 68/2015"/>
          <xsd:enumeration value="Amd 68/2016"/>
          <xsd:enumeration value="Amd 69/2015"/>
          <xsd:enumeration value="Amd 69/2016"/>
          <xsd:enumeration value="Amd 7/2014"/>
          <xsd:enumeration value="Amd 7/2015"/>
          <xsd:enumeration value="Amd 7/2016"/>
          <xsd:enumeration value="Amd 70/2016"/>
          <xsd:enumeration value="Amd 71/2015"/>
          <xsd:enumeration value="Amd 71/2016"/>
          <xsd:enumeration value="Amd 72/2015"/>
          <xsd:enumeration value="Amd 72/2016"/>
          <xsd:enumeration value="Amd 73/2015"/>
          <xsd:enumeration value="Amd 73/2016"/>
          <xsd:enumeration value="Amd 74/2015"/>
          <xsd:enumeration value="Amd 74/2016"/>
          <xsd:enumeration value="Amd 75/2015"/>
          <xsd:enumeration value="Amd 75/2016"/>
          <xsd:enumeration value="Amd 76/2015"/>
          <xsd:enumeration value="Amd 76/2016"/>
          <xsd:enumeration value="Amd 77/2015"/>
          <xsd:enumeration value="Amd 77/2016"/>
          <xsd:enumeration value="Amd 78/2015"/>
          <xsd:enumeration value="Amd 78/2016"/>
          <xsd:enumeration value="Amd 79/2015"/>
          <xsd:enumeration value="Amd 79/2016"/>
          <xsd:enumeration value="Amd 8/2013"/>
          <xsd:enumeration value="Amd 8/2014"/>
          <xsd:enumeration value="Amd 8/2015"/>
          <xsd:enumeration value="Amd 8/2016"/>
          <xsd:enumeration value="Amd 80/2015"/>
          <xsd:enumeration value="Amd 80/2016"/>
          <xsd:enumeration value="Amd 81/2010"/>
          <xsd:enumeration value="Amd 81/2015"/>
          <xsd:enumeration value="Amd 81/2016"/>
          <xsd:enumeration value="Amd 82/2015"/>
          <xsd:enumeration value="Amd 82/2016"/>
          <xsd:enumeration value="Amd 83/2015"/>
          <xsd:enumeration value="Amd 84/2015"/>
          <xsd:enumeration value="Amd 84/2016"/>
          <xsd:enumeration value="Amd 85/2015"/>
          <xsd:enumeration value="Amd 85/2016"/>
          <xsd:enumeration value="Amd 86/2015"/>
          <xsd:enumeration value="Amd 86/2016"/>
          <xsd:enumeration value="Amd 87/2015"/>
          <xsd:enumeration value="Amd 87/2016"/>
          <xsd:enumeration value="Amd 88/2015"/>
          <xsd:enumeration value="Amd 89/2015"/>
          <xsd:enumeration value="Amd 89/2016"/>
          <xsd:enumeration value="Amd 9/2014"/>
          <xsd:enumeration value="Amd 9/2015"/>
          <xsd:enumeration value="Amd 9/2016"/>
          <xsd:enumeration value="Amd 90/2015"/>
          <xsd:enumeration value="Amd 90/2016"/>
          <xsd:enumeration value="Amd 91/2015"/>
          <xsd:enumeration value="Amd 92/2015"/>
          <xsd:enumeration value="Amd 93/2015"/>
          <xsd:enumeration value="Amd 94/2015"/>
          <xsd:enumeration value="Amd 95/2015"/>
          <xsd:enumeration value="Amd 96/2015"/>
          <xsd:enumeration value="Amd 97/2015"/>
          <xsd:enumeration value="Amd 98/2015"/>
          <xsd:enumeration value="Amd 99/2015"/>
          <xsd:enumeration value="DSCN 05/2009"/>
          <xsd:enumeration value="DSCN 14/2008"/>
          <xsd:enumeration value="DSCN 16/2008"/>
          <xsd:enumeration value="DSCN 19/2010"/>
          <xsd:enumeration value="DSCN 24/2003"/>
          <xsd:enumeration value="DSCN 24/2008"/>
          <xsd:enumeration value="DSCN 26/2008"/>
        </xsd:restriction>
      </xsd:simpleType>
    </xsd:element>
    <xsd:element name="Development_x0020_Support_x0020_contact" ma:index="3" nillable="true" ma:displayName="Development Support contact" ma:list="UserInfo" ma:SharePointGroup="7945" ma:internalName="Development_x0020_Suppor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b9f71-12b2-4353-a15d-f74aa2340f0e" elementFormDefault="qualified">
    <xsd:import namespace="http://schemas.microsoft.com/office/2006/documentManagement/types"/>
    <xsd:import namespace="http://schemas.microsoft.com/office/infopath/2007/PartnerControls"/>
    <xsd:element name="IC_x0020_Description" ma:index="4" nillable="true" ma:displayName="IC Description" ma:hidden="true" ma:internalName="IC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2.xml><?xml version="1.0" encoding="utf-8"?>
<ds:datastoreItem xmlns:ds="http://schemas.openxmlformats.org/officeDocument/2006/customXml" ds:itemID="{B418279F-D5BA-4F5A-9186-363E2DC5E7DB}">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1d822254-74ea-45b3-b7cf-1210a2c3dd11"/>
    <ds:schemaRef ds:uri="http://schemas.openxmlformats.org/package/2006/metadata/core-properties"/>
    <ds:schemaRef ds:uri="c5eb9f71-12b2-4353-a15d-f74aa2340f0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6FCC2C-3473-4721-93C3-A5C4A36B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2254-74ea-45b3-b7cf-1210a2c3dd11"/>
    <ds:schemaRef ds:uri="c5eb9f71-12b2-4353-a15d-f74aa2340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77FC0-3BCD-45CD-89BB-520493B8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18</TotalTime>
  <Pages>17</Pages>
  <Words>6404</Words>
  <Characters>36506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NHS England report template - half page cover photo 3</vt:lpstr>
    </vt:vector>
  </TitlesOfParts>
  <Company>Smith &amp; Milton</Company>
  <LinksUpToDate>false</LinksUpToDate>
  <CharactersWithSpaces>42825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3</dc:title>
  <dc:creator>Sarah Hunter</dc:creator>
  <cp:keywords>report template</cp:keywords>
  <cp:lastModifiedBy>Sarah Marsay</cp:lastModifiedBy>
  <cp:revision>5</cp:revision>
  <cp:lastPrinted>2017-05-23T09:44:00Z</cp:lastPrinted>
  <dcterms:created xsi:type="dcterms:W3CDTF">2017-08-03T07:13:00Z</dcterms:created>
  <dcterms:modified xsi:type="dcterms:W3CDTF">2017-08-03T07:41:00Z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0x01010003D4C1E6776AB34ABFAC0B3F884B215A</vt:lpwstr>
  </property>
  <property fmtid="{D5CDD505-2E9C-101B-9397-08002B2CF9AE}" pid="3" name="_dlc_DocIdItemGuid">
    <vt:lpwstr>65fcd69b-2f64-4275-9507-3628b633f51a</vt:lpwstr>
  </property>
  <property fmtid="{D5CDD505-2E9C-101B-9397-08002B2CF9AE}" pid="4" name="TaxKeyword">
    <vt:lpwstr>3236;#report template|f95a4524-c1cb-44ec-834f-0ddcbaf82d06</vt:lpwstr>
  </property>
</Properties>
</file>