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C0" w:rsidRDefault="00FC3DC0" w:rsidP="00FC3DC0">
      <w:pPr>
        <w:ind w:left="7200" w:firstLine="72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9BEFBD0" wp14:editId="4ECF1934">
            <wp:extent cx="825688" cy="660550"/>
            <wp:effectExtent l="0" t="0" r="0" b="6350"/>
            <wp:docPr id="2" name="Picture 2" descr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England-logo-A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88" cy="6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DC0" w:rsidRDefault="00FC3DC0" w:rsidP="00D2617A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C9473C" w:rsidRDefault="00C9473C" w:rsidP="00D2617A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C9473C">
        <w:rPr>
          <w:rFonts w:ascii="Arial" w:hAnsi="Arial" w:cs="Arial"/>
          <w:b/>
          <w:color w:val="365F91" w:themeColor="accent1" w:themeShade="BF"/>
          <w:sz w:val="24"/>
          <w:szCs w:val="24"/>
        </w:rPr>
        <w:t>CCG-</w:t>
      </w:r>
      <w:r w:rsidR="00FC3DC0">
        <w:rPr>
          <w:rFonts w:ascii="Arial" w:hAnsi="Arial" w:cs="Arial"/>
          <w:b/>
          <w:color w:val="365F91" w:themeColor="accent1" w:themeShade="BF"/>
          <w:sz w:val="24"/>
          <w:szCs w:val="24"/>
        </w:rPr>
        <w:t>COMMISSIONED BEST VALUE BIOLOGICAL MEDICINES</w:t>
      </w:r>
    </w:p>
    <w:p w:rsidR="00C9473C" w:rsidRDefault="00C9473C" w:rsidP="00173D88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C9473C" w:rsidRDefault="00C9473C" w:rsidP="00173D88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173D88" w:rsidRPr="00C9473C" w:rsidRDefault="00400696" w:rsidP="00173D88">
      <w:pPr>
        <w:rPr>
          <w:rFonts w:ascii="Arial" w:hAnsi="Arial" w:cs="Arial"/>
          <w:b/>
          <w:sz w:val="24"/>
          <w:szCs w:val="24"/>
        </w:rPr>
      </w:pPr>
      <w:r w:rsidRPr="00C9473C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Assessment of the opportunity </w:t>
      </w:r>
      <w:r w:rsidR="00173D88" w:rsidRPr="00C9473C">
        <w:rPr>
          <w:rFonts w:ascii="Arial" w:hAnsi="Arial" w:cs="Arial"/>
          <w:b/>
          <w:color w:val="365F91" w:themeColor="accent1" w:themeShade="BF"/>
          <w:sz w:val="24"/>
          <w:szCs w:val="24"/>
        </w:rPr>
        <w:br/>
      </w:r>
    </w:p>
    <w:p w:rsidR="00591E64" w:rsidRDefault="00173D88" w:rsidP="00C9473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 xml:space="preserve">Has </w:t>
      </w:r>
      <w:r w:rsidR="00591E64" w:rsidRPr="00400696">
        <w:rPr>
          <w:rFonts w:ascii="Arial" w:hAnsi="Arial" w:cs="Arial"/>
          <w:sz w:val="24"/>
          <w:szCs w:val="24"/>
        </w:rPr>
        <w:t xml:space="preserve">an approach to </w:t>
      </w:r>
      <w:r w:rsidRPr="00400696">
        <w:rPr>
          <w:rFonts w:ascii="Arial" w:hAnsi="Arial" w:cs="Arial"/>
          <w:sz w:val="24"/>
          <w:szCs w:val="24"/>
        </w:rPr>
        <w:t>biosimilar uptake been discussed</w:t>
      </w:r>
      <w:r w:rsidR="00591E64" w:rsidRPr="00400696">
        <w:rPr>
          <w:rFonts w:ascii="Arial" w:hAnsi="Arial" w:cs="Arial"/>
          <w:sz w:val="24"/>
          <w:szCs w:val="24"/>
        </w:rPr>
        <w:t xml:space="preserve"> and agreed</w:t>
      </w:r>
      <w:r w:rsidRPr="00400696">
        <w:rPr>
          <w:rFonts w:ascii="Arial" w:hAnsi="Arial" w:cs="Arial"/>
          <w:sz w:val="24"/>
          <w:szCs w:val="24"/>
        </w:rPr>
        <w:t xml:space="preserve"> </w:t>
      </w:r>
      <w:r w:rsidR="00A85EFB" w:rsidRPr="00400696">
        <w:rPr>
          <w:rFonts w:ascii="Arial" w:hAnsi="Arial" w:cs="Arial"/>
          <w:sz w:val="24"/>
          <w:szCs w:val="24"/>
        </w:rPr>
        <w:t>with</w:t>
      </w:r>
      <w:r w:rsidR="00591E64" w:rsidRPr="00400696">
        <w:rPr>
          <w:rFonts w:ascii="Arial" w:hAnsi="Arial" w:cs="Arial"/>
          <w:sz w:val="24"/>
          <w:szCs w:val="24"/>
        </w:rPr>
        <w:t>:</w:t>
      </w:r>
    </w:p>
    <w:p w:rsidR="00C9473C" w:rsidRPr="00400696" w:rsidRDefault="00C9473C" w:rsidP="00C9473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73D88" w:rsidRPr="00400696" w:rsidRDefault="00C9473C" w:rsidP="00C9473C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91E64" w:rsidRPr="00400696">
        <w:rPr>
          <w:rFonts w:ascii="Arial" w:hAnsi="Arial" w:cs="Arial"/>
          <w:sz w:val="24"/>
          <w:szCs w:val="24"/>
        </w:rPr>
        <w:t xml:space="preserve">he CCG </w:t>
      </w:r>
      <w:r w:rsidR="00173D88" w:rsidRPr="00400696">
        <w:rPr>
          <w:rFonts w:ascii="Arial" w:hAnsi="Arial" w:cs="Arial"/>
          <w:sz w:val="24"/>
          <w:szCs w:val="24"/>
        </w:rPr>
        <w:t>governing body</w:t>
      </w:r>
      <w:r w:rsidR="000D7616" w:rsidRPr="00400696">
        <w:rPr>
          <w:rFonts w:ascii="Arial" w:hAnsi="Arial" w:cs="Arial"/>
          <w:sz w:val="24"/>
          <w:szCs w:val="24"/>
        </w:rPr>
        <w:t xml:space="preserve"> </w:t>
      </w:r>
      <w:r w:rsidR="00591E64" w:rsidRPr="00400696">
        <w:rPr>
          <w:rFonts w:ascii="Arial" w:hAnsi="Arial" w:cs="Arial"/>
          <w:sz w:val="24"/>
          <w:szCs w:val="24"/>
        </w:rPr>
        <w:t>(Y/N)</w:t>
      </w:r>
    </w:p>
    <w:p w:rsidR="00591E64" w:rsidRPr="00400696" w:rsidRDefault="00591E64" w:rsidP="00C9473C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 xml:space="preserve">Area </w:t>
      </w:r>
      <w:r w:rsidR="004E7D30" w:rsidRPr="00400696">
        <w:rPr>
          <w:rFonts w:ascii="Arial" w:hAnsi="Arial" w:cs="Arial"/>
          <w:sz w:val="24"/>
          <w:szCs w:val="24"/>
        </w:rPr>
        <w:t>P</w:t>
      </w:r>
      <w:r w:rsidRPr="00400696">
        <w:rPr>
          <w:rFonts w:ascii="Arial" w:hAnsi="Arial" w:cs="Arial"/>
          <w:sz w:val="24"/>
          <w:szCs w:val="24"/>
        </w:rPr>
        <w:t xml:space="preserve">rescribing </w:t>
      </w:r>
      <w:r w:rsidR="004E7D30" w:rsidRPr="00400696">
        <w:rPr>
          <w:rFonts w:ascii="Arial" w:hAnsi="Arial" w:cs="Arial"/>
          <w:sz w:val="24"/>
          <w:szCs w:val="24"/>
        </w:rPr>
        <w:t>C</w:t>
      </w:r>
      <w:r w:rsidRPr="00400696">
        <w:rPr>
          <w:rFonts w:ascii="Arial" w:hAnsi="Arial" w:cs="Arial"/>
          <w:sz w:val="24"/>
          <w:szCs w:val="24"/>
        </w:rPr>
        <w:t>ommittee (Y/N)</w:t>
      </w:r>
    </w:p>
    <w:p w:rsidR="00404929" w:rsidRPr="00400696" w:rsidRDefault="00404929" w:rsidP="00C9473C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Relevant local provider organisations (Y/N)</w:t>
      </w:r>
    </w:p>
    <w:p w:rsidR="00807C44" w:rsidRPr="00400696" w:rsidRDefault="00807C44" w:rsidP="00C9473C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Relevant Sustainability and Transformation Partnerships (Y/N)</w:t>
      </w:r>
      <w:r w:rsidR="007B1044" w:rsidRPr="00400696">
        <w:rPr>
          <w:rFonts w:ascii="Arial" w:hAnsi="Arial" w:cs="Arial"/>
          <w:sz w:val="24"/>
          <w:szCs w:val="24"/>
        </w:rPr>
        <w:br/>
      </w:r>
    </w:p>
    <w:p w:rsidR="007B1044" w:rsidRPr="00400696" w:rsidRDefault="00BD0257" w:rsidP="00C9473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Do you have a</w:t>
      </w:r>
      <w:r w:rsidR="007B1044" w:rsidRPr="00400696">
        <w:rPr>
          <w:rFonts w:ascii="Arial" w:hAnsi="Arial" w:cs="Arial"/>
          <w:sz w:val="24"/>
          <w:szCs w:val="24"/>
        </w:rPr>
        <w:t xml:space="preserve"> mechanism in place for identifying the date of patent expiry for originator biological medicines, and the possible launch date of individual biosimilar </w:t>
      </w:r>
      <w:r w:rsidRPr="00400696">
        <w:rPr>
          <w:rFonts w:ascii="Arial" w:hAnsi="Arial" w:cs="Arial"/>
          <w:sz w:val="24"/>
          <w:szCs w:val="24"/>
        </w:rPr>
        <w:t>products?</w:t>
      </w:r>
      <w:r w:rsidR="007B1044" w:rsidRPr="00400696">
        <w:rPr>
          <w:rFonts w:ascii="Arial" w:hAnsi="Arial" w:cs="Arial"/>
          <w:sz w:val="24"/>
          <w:szCs w:val="24"/>
        </w:rPr>
        <w:t xml:space="preserve"> (Y/N)</w:t>
      </w:r>
    </w:p>
    <w:p w:rsidR="00591E64" w:rsidRPr="00400696" w:rsidRDefault="00591E64" w:rsidP="00C9473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E7D30" w:rsidRDefault="00591E64" w:rsidP="00C9473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Have you identified</w:t>
      </w:r>
      <w:r w:rsidR="00173D88" w:rsidRPr="00400696">
        <w:rPr>
          <w:rFonts w:ascii="Arial" w:hAnsi="Arial" w:cs="Arial"/>
          <w:sz w:val="24"/>
          <w:szCs w:val="24"/>
        </w:rPr>
        <w:t xml:space="preserve"> the level of potential savings opportunity</w:t>
      </w:r>
      <w:r w:rsidR="00400696" w:rsidRPr="00400696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173D88" w:rsidRPr="00400696">
        <w:rPr>
          <w:rFonts w:ascii="Arial" w:hAnsi="Arial" w:cs="Arial"/>
          <w:sz w:val="24"/>
          <w:szCs w:val="24"/>
        </w:rPr>
        <w:t xml:space="preserve"> available </w:t>
      </w:r>
      <w:r w:rsidR="00807C44" w:rsidRPr="00400696">
        <w:rPr>
          <w:rFonts w:ascii="Arial" w:hAnsi="Arial" w:cs="Arial"/>
          <w:sz w:val="24"/>
          <w:szCs w:val="24"/>
        </w:rPr>
        <w:t xml:space="preserve">to your </w:t>
      </w:r>
      <w:r w:rsidR="00A85EFB" w:rsidRPr="00400696">
        <w:rPr>
          <w:rFonts w:ascii="Arial" w:hAnsi="Arial" w:cs="Arial"/>
          <w:sz w:val="24"/>
          <w:szCs w:val="24"/>
        </w:rPr>
        <w:t>health economy</w:t>
      </w:r>
      <w:r w:rsidR="00A2292F" w:rsidRPr="00400696">
        <w:rPr>
          <w:rFonts w:ascii="Arial" w:hAnsi="Arial" w:cs="Arial"/>
          <w:sz w:val="24"/>
          <w:szCs w:val="24"/>
        </w:rPr>
        <w:t xml:space="preserve"> </w:t>
      </w:r>
      <w:r w:rsidR="00173D88" w:rsidRPr="00400696">
        <w:rPr>
          <w:rFonts w:ascii="Arial" w:hAnsi="Arial" w:cs="Arial"/>
          <w:sz w:val="24"/>
          <w:szCs w:val="24"/>
        </w:rPr>
        <w:t>through the use of biosimilar</w:t>
      </w:r>
      <w:r w:rsidR="007B1044" w:rsidRPr="00400696">
        <w:rPr>
          <w:rFonts w:ascii="Arial" w:hAnsi="Arial" w:cs="Arial"/>
          <w:sz w:val="24"/>
          <w:szCs w:val="24"/>
        </w:rPr>
        <w:t xml:space="preserve"> medicines</w:t>
      </w:r>
      <w:r w:rsidR="00173D88" w:rsidRPr="00400696">
        <w:rPr>
          <w:rFonts w:ascii="Arial" w:hAnsi="Arial" w:cs="Arial"/>
          <w:sz w:val="24"/>
          <w:szCs w:val="24"/>
        </w:rPr>
        <w:t>?</w:t>
      </w:r>
      <w:r w:rsidR="004012EC" w:rsidRPr="00400696">
        <w:rPr>
          <w:rFonts w:ascii="Arial" w:hAnsi="Arial" w:cs="Arial"/>
          <w:sz w:val="24"/>
          <w:szCs w:val="24"/>
        </w:rPr>
        <w:t xml:space="preserve"> </w:t>
      </w:r>
      <w:r w:rsidRPr="00400696">
        <w:rPr>
          <w:rFonts w:ascii="Arial" w:hAnsi="Arial" w:cs="Arial"/>
          <w:sz w:val="24"/>
          <w:szCs w:val="24"/>
        </w:rPr>
        <w:t>(Y/N)</w:t>
      </w:r>
    </w:p>
    <w:p w:rsidR="00C9473C" w:rsidRPr="00C9473C" w:rsidRDefault="00C9473C" w:rsidP="00C9473C">
      <w:pPr>
        <w:rPr>
          <w:rFonts w:ascii="Arial" w:hAnsi="Arial" w:cs="Arial"/>
          <w:sz w:val="24"/>
          <w:szCs w:val="24"/>
        </w:rPr>
      </w:pPr>
    </w:p>
    <w:p w:rsidR="00BD0257" w:rsidRPr="00400696" w:rsidRDefault="00404929" w:rsidP="00C9473C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 xml:space="preserve">If yes, what </w:t>
      </w:r>
      <w:r w:rsidR="00517B7F" w:rsidRPr="00400696">
        <w:rPr>
          <w:rFonts w:ascii="Arial" w:hAnsi="Arial" w:cs="Arial"/>
          <w:sz w:val="24"/>
          <w:szCs w:val="24"/>
        </w:rPr>
        <w:t xml:space="preserve">is the value and what </w:t>
      </w:r>
      <w:r w:rsidRPr="00400696">
        <w:rPr>
          <w:rFonts w:ascii="Arial" w:hAnsi="Arial" w:cs="Arial"/>
          <w:sz w:val="24"/>
          <w:szCs w:val="24"/>
        </w:rPr>
        <w:t xml:space="preserve">data </w:t>
      </w:r>
      <w:r w:rsidR="00517B7F" w:rsidRPr="00400696">
        <w:rPr>
          <w:rFonts w:ascii="Arial" w:hAnsi="Arial" w:cs="Arial"/>
          <w:sz w:val="24"/>
          <w:szCs w:val="24"/>
        </w:rPr>
        <w:t xml:space="preserve">source </w:t>
      </w:r>
      <w:r w:rsidRPr="00400696">
        <w:rPr>
          <w:rFonts w:ascii="Arial" w:hAnsi="Arial" w:cs="Arial"/>
          <w:sz w:val="24"/>
          <w:szCs w:val="24"/>
        </w:rPr>
        <w:t>did you use?</w:t>
      </w:r>
    </w:p>
    <w:p w:rsidR="00BD0257" w:rsidRPr="00400696" w:rsidRDefault="00BD0257" w:rsidP="00BD0257">
      <w:pPr>
        <w:ind w:left="1080"/>
        <w:rPr>
          <w:rFonts w:ascii="Arial" w:hAnsi="Arial" w:cs="Arial"/>
          <w:sz w:val="24"/>
          <w:szCs w:val="24"/>
        </w:rPr>
      </w:pPr>
    </w:p>
    <w:tbl>
      <w:tblPr>
        <w:tblW w:w="8097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706"/>
        <w:gridCol w:w="1534"/>
        <w:gridCol w:w="1706"/>
        <w:gridCol w:w="1534"/>
      </w:tblGrid>
      <w:tr w:rsidR="00400696" w:rsidRPr="00400696" w:rsidTr="00C84CCC">
        <w:trPr>
          <w:trHeight w:val="285"/>
        </w:trPr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96" w:rsidRPr="00400696" w:rsidRDefault="00400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Biosimilar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2017/18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2018/19</w:t>
            </w:r>
          </w:p>
        </w:tc>
      </w:tr>
      <w:tr w:rsidR="00400696" w:rsidRPr="00400696" w:rsidTr="00C84CCC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Uptake 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 Saving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Uptake 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 Saving</w:t>
            </w:r>
          </w:p>
        </w:tc>
      </w:tr>
      <w:tr w:rsidR="00400696" w:rsidRPr="00400696" w:rsidTr="00C84CCC">
        <w:trPr>
          <w:trHeight w:val="28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Infliximab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0696" w:rsidRPr="00400696" w:rsidTr="00C84CCC">
        <w:trPr>
          <w:trHeight w:val="28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Etanercept</w:t>
            </w:r>
            <w:proofErr w:type="spellEnd"/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0696" w:rsidRPr="00400696" w:rsidTr="00C84CCC">
        <w:trPr>
          <w:trHeight w:val="28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Rituximab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0696" w:rsidRPr="00400696" w:rsidTr="00C84CCC">
        <w:trPr>
          <w:trHeight w:val="28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Adalimumab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0696" w:rsidRPr="00400696" w:rsidTr="00C84CCC">
        <w:trPr>
          <w:trHeight w:val="285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696" w:rsidRPr="00400696" w:rsidRDefault="00400696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0069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BD0257" w:rsidRPr="00400696" w:rsidRDefault="00BD0257" w:rsidP="00BD0257">
      <w:pPr>
        <w:ind w:left="1080"/>
        <w:rPr>
          <w:rFonts w:ascii="Arial" w:hAnsi="Arial" w:cs="Arial"/>
          <w:sz w:val="24"/>
          <w:szCs w:val="24"/>
        </w:rPr>
      </w:pPr>
    </w:p>
    <w:p w:rsidR="00D2617A" w:rsidRDefault="00D2617A" w:rsidP="00173D88">
      <w:pPr>
        <w:rPr>
          <w:rFonts w:ascii="Arial" w:hAnsi="Arial" w:cs="Arial"/>
          <w:sz w:val="24"/>
          <w:szCs w:val="24"/>
        </w:rPr>
      </w:pPr>
    </w:p>
    <w:p w:rsidR="00D2617A" w:rsidRDefault="00D2617A" w:rsidP="00173D88">
      <w:pPr>
        <w:rPr>
          <w:rFonts w:ascii="Arial" w:hAnsi="Arial" w:cs="Arial"/>
          <w:sz w:val="24"/>
          <w:szCs w:val="24"/>
        </w:rPr>
      </w:pPr>
    </w:p>
    <w:p w:rsidR="00D2617A" w:rsidRDefault="00D2617A" w:rsidP="00173D88">
      <w:pPr>
        <w:rPr>
          <w:rFonts w:ascii="Arial" w:hAnsi="Arial" w:cs="Arial"/>
          <w:sz w:val="24"/>
          <w:szCs w:val="24"/>
        </w:rPr>
      </w:pPr>
    </w:p>
    <w:p w:rsidR="00C17ACE" w:rsidRDefault="00C17ACE" w:rsidP="00173D88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173D88" w:rsidRPr="00C9473C" w:rsidRDefault="00FC3DC0" w:rsidP="00173D88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lastRenderedPageBreak/>
        <w:t>Engagement</w:t>
      </w:r>
    </w:p>
    <w:p w:rsidR="00173D88" w:rsidRPr="00400696" w:rsidRDefault="00173D88" w:rsidP="00173D88">
      <w:pPr>
        <w:rPr>
          <w:rFonts w:ascii="Arial" w:hAnsi="Arial" w:cs="Arial"/>
          <w:b/>
          <w:sz w:val="24"/>
          <w:szCs w:val="24"/>
        </w:rPr>
      </w:pPr>
    </w:p>
    <w:p w:rsidR="004E7D30" w:rsidRDefault="00404929" w:rsidP="00662AD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 xml:space="preserve">Do you have a specific communication strategy to inform </w:t>
      </w:r>
      <w:r w:rsidR="004E7D30" w:rsidRPr="00400696">
        <w:rPr>
          <w:rFonts w:ascii="Arial" w:hAnsi="Arial" w:cs="Arial"/>
          <w:sz w:val="24"/>
          <w:szCs w:val="24"/>
        </w:rPr>
        <w:t xml:space="preserve">the following stakeholders about your commissioning decisions for biosimilar medicines? </w:t>
      </w:r>
    </w:p>
    <w:p w:rsidR="00C9473C" w:rsidRPr="00400696" w:rsidRDefault="00C9473C" w:rsidP="00C9473C">
      <w:pPr>
        <w:pStyle w:val="ListParagraph"/>
        <w:rPr>
          <w:rFonts w:ascii="Arial" w:hAnsi="Arial" w:cs="Arial"/>
          <w:sz w:val="24"/>
          <w:szCs w:val="24"/>
        </w:rPr>
      </w:pPr>
    </w:p>
    <w:p w:rsidR="004E7D30" w:rsidRPr="00400696" w:rsidRDefault="004E7D30" w:rsidP="004E7D3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CCG contracts managers (Y/N)</w:t>
      </w:r>
    </w:p>
    <w:p w:rsidR="00662AD9" w:rsidRPr="00400696" w:rsidRDefault="004E7D30" w:rsidP="004E7D3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Provider clinicians (Y/N)</w:t>
      </w:r>
    </w:p>
    <w:p w:rsidR="006A0F3D" w:rsidRPr="00400696" w:rsidRDefault="006A0F3D" w:rsidP="004E7D3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Provider pharmacy team (Y/N)</w:t>
      </w:r>
    </w:p>
    <w:p w:rsidR="00807C44" w:rsidRPr="00400696" w:rsidRDefault="00807C44" w:rsidP="004E7D3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Provider finance teams (Y/N)</w:t>
      </w:r>
    </w:p>
    <w:p w:rsidR="004E7D30" w:rsidRPr="00400696" w:rsidRDefault="004E7D30" w:rsidP="004E7D3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Patients and carers (Y/N)</w:t>
      </w:r>
    </w:p>
    <w:p w:rsidR="004E7D30" w:rsidRPr="00400696" w:rsidRDefault="004E7D30" w:rsidP="004E7D3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Suppliers (Y/N)</w:t>
      </w:r>
    </w:p>
    <w:p w:rsidR="00662AD9" w:rsidRPr="00400696" w:rsidRDefault="00662AD9" w:rsidP="00173D88">
      <w:pPr>
        <w:rPr>
          <w:rFonts w:ascii="Arial" w:hAnsi="Arial" w:cs="Arial"/>
          <w:b/>
          <w:sz w:val="24"/>
          <w:szCs w:val="24"/>
        </w:rPr>
      </w:pPr>
    </w:p>
    <w:p w:rsidR="00173D88" w:rsidRPr="00C9473C" w:rsidRDefault="00173D88" w:rsidP="00173D88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C9473C">
        <w:rPr>
          <w:rFonts w:ascii="Arial" w:hAnsi="Arial" w:cs="Arial"/>
          <w:b/>
          <w:color w:val="365F91" w:themeColor="accent1" w:themeShade="BF"/>
          <w:sz w:val="24"/>
          <w:szCs w:val="24"/>
        </w:rPr>
        <w:t>Implementation</w:t>
      </w:r>
    </w:p>
    <w:p w:rsidR="00517B7F" w:rsidRPr="00400696" w:rsidRDefault="00517B7F" w:rsidP="00173D88">
      <w:pPr>
        <w:rPr>
          <w:rFonts w:ascii="Arial" w:hAnsi="Arial" w:cs="Arial"/>
          <w:b/>
          <w:sz w:val="24"/>
          <w:szCs w:val="24"/>
        </w:rPr>
      </w:pPr>
    </w:p>
    <w:p w:rsidR="00517B7F" w:rsidRPr="00400696" w:rsidRDefault="00517B7F" w:rsidP="00517B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Have you developed specific plans (with agreed timelines) for commissioning each of the following medicines:</w:t>
      </w:r>
    </w:p>
    <w:p w:rsidR="00517B7F" w:rsidRPr="00400696" w:rsidRDefault="00517B7F" w:rsidP="00517B7F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2835"/>
        <w:gridCol w:w="2471"/>
      </w:tblGrid>
      <w:tr w:rsidR="00517B7F" w:rsidRPr="00400696" w:rsidTr="00204B46">
        <w:trPr>
          <w:tblHeader/>
        </w:trPr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0696">
              <w:rPr>
                <w:rFonts w:ascii="Arial" w:hAnsi="Arial" w:cs="Arial"/>
                <w:b/>
                <w:sz w:val="24"/>
                <w:szCs w:val="24"/>
              </w:rPr>
              <w:t>Medicines</w:t>
            </w: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696">
              <w:rPr>
                <w:rFonts w:ascii="Arial" w:hAnsi="Arial" w:cs="Arial"/>
                <w:b/>
                <w:sz w:val="24"/>
                <w:szCs w:val="24"/>
              </w:rPr>
              <w:t>New patients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696">
              <w:rPr>
                <w:rFonts w:ascii="Arial" w:hAnsi="Arial" w:cs="Arial"/>
                <w:b/>
                <w:sz w:val="24"/>
                <w:szCs w:val="24"/>
              </w:rPr>
              <w:t>Existing patients</w:t>
            </w: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 xml:space="preserve">Etanercept </w:t>
            </w: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 xml:space="preserve">Infliximab </w:t>
            </w: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Adalimumab</w:t>
            </w: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Others (please add below)</w:t>
            </w: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517B7F" w:rsidRPr="00400696" w:rsidTr="008B2AE3">
        <w:tc>
          <w:tcPr>
            <w:tcW w:w="3402" w:type="dxa"/>
          </w:tcPr>
          <w:p w:rsidR="00517B7F" w:rsidRPr="00400696" w:rsidRDefault="00517B7F" w:rsidP="008B2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  <w:tc>
          <w:tcPr>
            <w:tcW w:w="2471" w:type="dxa"/>
          </w:tcPr>
          <w:p w:rsidR="00517B7F" w:rsidRPr="00400696" w:rsidRDefault="00517B7F" w:rsidP="008B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696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</w:tbl>
    <w:p w:rsidR="00517B7F" w:rsidRPr="00400696" w:rsidRDefault="00517B7F" w:rsidP="00173D88">
      <w:pPr>
        <w:rPr>
          <w:rFonts w:ascii="Arial" w:hAnsi="Arial" w:cs="Arial"/>
          <w:b/>
          <w:sz w:val="24"/>
          <w:szCs w:val="24"/>
        </w:rPr>
      </w:pPr>
    </w:p>
    <w:p w:rsidR="00BD0257" w:rsidRPr="00400696" w:rsidRDefault="00BD0257" w:rsidP="00173D88">
      <w:pPr>
        <w:rPr>
          <w:rFonts w:ascii="Arial" w:hAnsi="Arial" w:cs="Arial"/>
          <w:b/>
          <w:sz w:val="24"/>
          <w:szCs w:val="24"/>
        </w:rPr>
      </w:pPr>
    </w:p>
    <w:p w:rsidR="003E54BA" w:rsidRPr="00400696" w:rsidRDefault="004E7D30" w:rsidP="003E54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 xml:space="preserve">List any </w:t>
      </w:r>
      <w:r w:rsidR="00A2292F" w:rsidRPr="00400696">
        <w:rPr>
          <w:rFonts w:ascii="Arial" w:hAnsi="Arial" w:cs="Arial"/>
          <w:sz w:val="24"/>
          <w:szCs w:val="24"/>
        </w:rPr>
        <w:t>issues</w:t>
      </w:r>
      <w:r w:rsidR="003E54BA" w:rsidRPr="00400696">
        <w:rPr>
          <w:rFonts w:ascii="Arial" w:hAnsi="Arial" w:cs="Arial"/>
          <w:sz w:val="24"/>
          <w:szCs w:val="24"/>
        </w:rPr>
        <w:t xml:space="preserve"> </w:t>
      </w:r>
      <w:r w:rsidRPr="00400696">
        <w:rPr>
          <w:rFonts w:ascii="Arial" w:hAnsi="Arial" w:cs="Arial"/>
          <w:sz w:val="24"/>
          <w:szCs w:val="24"/>
        </w:rPr>
        <w:t xml:space="preserve">that </w:t>
      </w:r>
      <w:r w:rsidR="00A2292F" w:rsidRPr="00400696">
        <w:rPr>
          <w:rFonts w:ascii="Arial" w:hAnsi="Arial" w:cs="Arial"/>
          <w:sz w:val="24"/>
          <w:szCs w:val="24"/>
        </w:rPr>
        <w:t>you think will</w:t>
      </w:r>
      <w:r w:rsidRPr="00400696">
        <w:rPr>
          <w:rFonts w:ascii="Arial" w:hAnsi="Arial" w:cs="Arial"/>
          <w:sz w:val="24"/>
          <w:szCs w:val="24"/>
        </w:rPr>
        <w:t xml:space="preserve"> reduce or slow down the implementation of</w:t>
      </w:r>
      <w:r w:rsidR="003E54BA" w:rsidRPr="00400696">
        <w:rPr>
          <w:rFonts w:ascii="Arial" w:hAnsi="Arial" w:cs="Arial"/>
          <w:sz w:val="24"/>
          <w:szCs w:val="24"/>
        </w:rPr>
        <w:t xml:space="preserve"> the NHSE biosimilar commissioning framework</w:t>
      </w:r>
      <w:r w:rsidR="00807C44" w:rsidRPr="00400696">
        <w:rPr>
          <w:rFonts w:ascii="Arial" w:hAnsi="Arial" w:cs="Arial"/>
          <w:sz w:val="24"/>
          <w:szCs w:val="24"/>
        </w:rPr>
        <w:t xml:space="preserve"> in your area</w:t>
      </w:r>
      <w:r w:rsidR="003E54BA" w:rsidRPr="00400696">
        <w:rPr>
          <w:rFonts w:ascii="Arial" w:hAnsi="Arial" w:cs="Arial"/>
          <w:sz w:val="24"/>
          <w:szCs w:val="24"/>
        </w:rPr>
        <w:t>?</w:t>
      </w:r>
    </w:p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57" w:type="dxa"/>
        <w:tblInd w:w="465" w:type="dxa"/>
        <w:tblLook w:val="04A0" w:firstRow="1" w:lastRow="0" w:firstColumn="1" w:lastColumn="0" w:noHBand="0" w:noVBand="1"/>
      </w:tblPr>
      <w:tblGrid>
        <w:gridCol w:w="8857"/>
      </w:tblGrid>
      <w:tr w:rsidR="00BD0257" w:rsidRPr="00400696" w:rsidTr="00204B46">
        <w:trPr>
          <w:tblHeader/>
        </w:trPr>
        <w:tc>
          <w:tcPr>
            <w:tcW w:w="8857" w:type="dxa"/>
          </w:tcPr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BD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p w:rsidR="003E54BA" w:rsidRDefault="00A85EFB" w:rsidP="003E54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H</w:t>
      </w:r>
      <w:r w:rsidR="00807C44" w:rsidRPr="00400696">
        <w:rPr>
          <w:rFonts w:ascii="Arial" w:hAnsi="Arial" w:cs="Arial"/>
          <w:sz w:val="24"/>
          <w:szCs w:val="24"/>
        </w:rPr>
        <w:t xml:space="preserve">ave you allocated </w:t>
      </w:r>
      <w:r w:rsidRPr="00400696">
        <w:rPr>
          <w:rFonts w:ascii="Arial" w:hAnsi="Arial" w:cs="Arial"/>
          <w:sz w:val="24"/>
          <w:szCs w:val="24"/>
        </w:rPr>
        <w:t xml:space="preserve">additional resources </w:t>
      </w:r>
      <w:r w:rsidR="003E54BA" w:rsidRPr="00400696">
        <w:rPr>
          <w:rFonts w:ascii="Arial" w:hAnsi="Arial" w:cs="Arial"/>
          <w:sz w:val="24"/>
          <w:szCs w:val="24"/>
        </w:rPr>
        <w:t xml:space="preserve">to support the uptake of biosimilar </w:t>
      </w:r>
      <w:r w:rsidR="00807C44" w:rsidRPr="00400696">
        <w:rPr>
          <w:rFonts w:ascii="Arial" w:hAnsi="Arial" w:cs="Arial"/>
          <w:sz w:val="24"/>
          <w:szCs w:val="24"/>
        </w:rPr>
        <w:t>medicines</w:t>
      </w:r>
      <w:r w:rsidR="00A2292F" w:rsidRPr="00400696">
        <w:rPr>
          <w:rFonts w:ascii="Arial" w:hAnsi="Arial" w:cs="Arial"/>
          <w:sz w:val="24"/>
          <w:szCs w:val="24"/>
        </w:rPr>
        <w:t xml:space="preserve"> in your CCG</w:t>
      </w:r>
      <w:r w:rsidR="00807C44" w:rsidRPr="00400696">
        <w:rPr>
          <w:rFonts w:ascii="Arial" w:hAnsi="Arial" w:cs="Arial"/>
          <w:sz w:val="24"/>
          <w:szCs w:val="24"/>
        </w:rPr>
        <w:t>?</w:t>
      </w:r>
      <w:r w:rsidRPr="00400696">
        <w:rPr>
          <w:rFonts w:ascii="Arial" w:hAnsi="Arial" w:cs="Arial"/>
          <w:sz w:val="24"/>
          <w:szCs w:val="24"/>
        </w:rPr>
        <w:t xml:space="preserve"> (Y/N)</w:t>
      </w:r>
    </w:p>
    <w:p w:rsidR="00C9473C" w:rsidRPr="00400696" w:rsidRDefault="00C9473C" w:rsidP="00C9473C">
      <w:pPr>
        <w:pStyle w:val="ListParagraph"/>
        <w:rPr>
          <w:rFonts w:ascii="Arial" w:hAnsi="Arial" w:cs="Arial"/>
          <w:sz w:val="24"/>
          <w:szCs w:val="24"/>
        </w:rPr>
      </w:pPr>
    </w:p>
    <w:p w:rsidR="004E7D30" w:rsidRPr="00400696" w:rsidRDefault="00807C44" w:rsidP="003E54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 xml:space="preserve">Have you agreed any </w:t>
      </w:r>
      <w:r w:rsidR="00F205B2" w:rsidRPr="00400696">
        <w:rPr>
          <w:rFonts w:ascii="Arial" w:hAnsi="Arial" w:cs="Arial"/>
          <w:sz w:val="24"/>
          <w:szCs w:val="24"/>
        </w:rPr>
        <w:t>incentiv</w:t>
      </w:r>
      <w:r w:rsidR="004E7D30" w:rsidRPr="00400696">
        <w:rPr>
          <w:rFonts w:ascii="Arial" w:hAnsi="Arial" w:cs="Arial"/>
          <w:sz w:val="24"/>
          <w:szCs w:val="24"/>
        </w:rPr>
        <w:t>es</w:t>
      </w:r>
      <w:r w:rsidR="00F205B2" w:rsidRPr="00400696">
        <w:rPr>
          <w:rFonts w:ascii="Arial" w:hAnsi="Arial" w:cs="Arial"/>
          <w:sz w:val="24"/>
          <w:szCs w:val="24"/>
        </w:rPr>
        <w:t xml:space="preserve"> </w:t>
      </w:r>
      <w:r w:rsidR="003E54BA" w:rsidRPr="00400696">
        <w:rPr>
          <w:rFonts w:ascii="Arial" w:hAnsi="Arial" w:cs="Arial"/>
          <w:sz w:val="24"/>
          <w:szCs w:val="24"/>
        </w:rPr>
        <w:t>to support provider trusts to switch to biosimilar medicines as they become available?</w:t>
      </w:r>
      <w:r w:rsidR="004E7D30" w:rsidRPr="00400696">
        <w:rPr>
          <w:rFonts w:ascii="Arial" w:hAnsi="Arial" w:cs="Arial"/>
          <w:sz w:val="24"/>
          <w:szCs w:val="24"/>
        </w:rPr>
        <w:t xml:space="preserve"> (Y/N)</w:t>
      </w:r>
    </w:p>
    <w:p w:rsidR="004E7D30" w:rsidRPr="00400696" w:rsidRDefault="003E54BA" w:rsidP="000D118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lastRenderedPageBreak/>
        <w:t xml:space="preserve">If </w:t>
      </w:r>
      <w:r w:rsidR="004E7D30" w:rsidRPr="00400696">
        <w:rPr>
          <w:rFonts w:ascii="Arial" w:hAnsi="Arial" w:cs="Arial"/>
          <w:sz w:val="24"/>
          <w:szCs w:val="24"/>
        </w:rPr>
        <w:t>yes</w:t>
      </w:r>
      <w:r w:rsidRPr="00400696">
        <w:rPr>
          <w:rFonts w:ascii="Arial" w:hAnsi="Arial" w:cs="Arial"/>
          <w:sz w:val="24"/>
          <w:szCs w:val="24"/>
        </w:rPr>
        <w:t xml:space="preserve">, </w:t>
      </w:r>
      <w:r w:rsidR="004E7D30" w:rsidRPr="00400696">
        <w:rPr>
          <w:rFonts w:ascii="Arial" w:hAnsi="Arial" w:cs="Arial"/>
          <w:sz w:val="24"/>
          <w:szCs w:val="24"/>
        </w:rPr>
        <w:t>please describe briefly</w:t>
      </w:r>
      <w:r w:rsidR="00BD0257" w:rsidRPr="00400696">
        <w:rPr>
          <w:rFonts w:ascii="Arial" w:hAnsi="Arial" w:cs="Arial"/>
          <w:sz w:val="24"/>
          <w:szCs w:val="24"/>
        </w:rPr>
        <w:t xml:space="preserve"> below:</w:t>
      </w:r>
    </w:p>
    <w:p w:rsidR="00BD0257" w:rsidRPr="00400696" w:rsidRDefault="00BD0257" w:rsidP="00BD025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D0257" w:rsidRPr="00400696" w:rsidRDefault="00BD0257" w:rsidP="00BD025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857" w:type="dxa"/>
        <w:tblInd w:w="465" w:type="dxa"/>
        <w:tblLook w:val="04A0" w:firstRow="1" w:lastRow="0" w:firstColumn="1" w:lastColumn="0" w:noHBand="0" w:noVBand="1"/>
      </w:tblPr>
      <w:tblGrid>
        <w:gridCol w:w="8857"/>
      </w:tblGrid>
      <w:tr w:rsidR="00BD0257" w:rsidRPr="00400696" w:rsidTr="00204B46">
        <w:trPr>
          <w:tblHeader/>
        </w:trPr>
        <w:tc>
          <w:tcPr>
            <w:tcW w:w="8857" w:type="dxa"/>
          </w:tcPr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257" w:rsidRPr="00400696" w:rsidRDefault="00BD0257" w:rsidP="00BD025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D0257" w:rsidRPr="00400696" w:rsidRDefault="00BD0257" w:rsidP="00BD025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85EFB" w:rsidRPr="00C9473C" w:rsidRDefault="0054063B" w:rsidP="004E7D3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 xml:space="preserve">For the biosimilar medicines that you commission, will you be </w:t>
      </w:r>
      <w:r w:rsidR="00A2292F" w:rsidRPr="00400696">
        <w:rPr>
          <w:rFonts w:ascii="Arial" w:hAnsi="Arial" w:cs="Arial"/>
          <w:sz w:val="24"/>
          <w:szCs w:val="24"/>
        </w:rPr>
        <w:t>adhering to</w:t>
      </w:r>
      <w:r w:rsidRPr="00400696">
        <w:rPr>
          <w:rFonts w:ascii="Arial" w:hAnsi="Arial" w:cs="Arial"/>
          <w:sz w:val="24"/>
          <w:szCs w:val="24"/>
        </w:rPr>
        <w:t xml:space="preserve"> t</w:t>
      </w:r>
      <w:r w:rsidR="003E54BA" w:rsidRPr="00400696">
        <w:rPr>
          <w:rFonts w:ascii="Arial" w:hAnsi="Arial" w:cs="Arial"/>
          <w:sz w:val="24"/>
          <w:szCs w:val="24"/>
        </w:rPr>
        <w:t xml:space="preserve">he </w:t>
      </w:r>
      <w:r w:rsidR="00A2292F" w:rsidRPr="00400696">
        <w:rPr>
          <w:rFonts w:ascii="Arial" w:hAnsi="Arial" w:cs="Arial"/>
          <w:sz w:val="24"/>
          <w:szCs w:val="24"/>
        </w:rPr>
        <w:t xml:space="preserve">NHSE </w:t>
      </w:r>
      <w:r w:rsidR="003E54BA" w:rsidRPr="00400696">
        <w:rPr>
          <w:rFonts w:ascii="Arial" w:hAnsi="Arial" w:cs="Arial"/>
          <w:sz w:val="24"/>
          <w:szCs w:val="24"/>
        </w:rPr>
        <w:t>Medicines Optimisation CQUIN</w:t>
      </w:r>
      <w:r w:rsidRPr="00400696">
        <w:rPr>
          <w:rFonts w:ascii="Arial" w:hAnsi="Arial" w:cs="Arial"/>
          <w:sz w:val="24"/>
          <w:szCs w:val="24"/>
        </w:rPr>
        <w:t xml:space="preserve">? </w:t>
      </w:r>
      <w:r w:rsidR="00A2292F" w:rsidRPr="00400696">
        <w:rPr>
          <w:rFonts w:ascii="Arial" w:hAnsi="Arial" w:cs="Arial"/>
          <w:sz w:val="24"/>
          <w:szCs w:val="24"/>
        </w:rPr>
        <w:t>(</w:t>
      </w:r>
      <w:proofErr w:type="gramStart"/>
      <w:r w:rsidR="00A2292F" w:rsidRPr="00400696">
        <w:rPr>
          <w:rFonts w:ascii="Arial" w:hAnsi="Arial" w:cs="Arial"/>
          <w:sz w:val="24"/>
          <w:szCs w:val="24"/>
        </w:rPr>
        <w:t>i.e</w:t>
      </w:r>
      <w:proofErr w:type="gramEnd"/>
      <w:r w:rsidR="00A2292F" w:rsidRPr="00400696">
        <w:rPr>
          <w:rFonts w:ascii="Arial" w:hAnsi="Arial" w:cs="Arial"/>
          <w:sz w:val="24"/>
          <w:szCs w:val="24"/>
        </w:rPr>
        <w:t>.</w:t>
      </w:r>
      <w:r w:rsidRPr="00400696">
        <w:rPr>
          <w:rFonts w:ascii="Arial" w:hAnsi="Arial" w:cs="Arial"/>
          <w:sz w:val="24"/>
          <w:szCs w:val="24"/>
        </w:rPr>
        <w:t xml:space="preserve"> 90% of new patients in first quarter after </w:t>
      </w:r>
      <w:r w:rsidR="00A85EFB" w:rsidRPr="00400696">
        <w:rPr>
          <w:rFonts w:ascii="Arial" w:hAnsi="Arial" w:cs="Arial"/>
          <w:sz w:val="24"/>
          <w:szCs w:val="24"/>
        </w:rPr>
        <w:t xml:space="preserve">biosimilar </w:t>
      </w:r>
      <w:r w:rsidRPr="00400696">
        <w:rPr>
          <w:rFonts w:ascii="Arial" w:hAnsi="Arial" w:cs="Arial"/>
          <w:sz w:val="24"/>
          <w:szCs w:val="24"/>
        </w:rPr>
        <w:t xml:space="preserve">launch </w:t>
      </w:r>
      <w:r w:rsidR="003E54BA" w:rsidRPr="00400696">
        <w:rPr>
          <w:rFonts w:ascii="Arial" w:hAnsi="Arial" w:cs="Arial"/>
          <w:sz w:val="24"/>
          <w:szCs w:val="24"/>
        </w:rPr>
        <w:t>and 80% of existing pa</w:t>
      </w:r>
      <w:r w:rsidR="00C9473C">
        <w:rPr>
          <w:rFonts w:ascii="Arial" w:hAnsi="Arial" w:cs="Arial"/>
          <w:sz w:val="24"/>
          <w:szCs w:val="24"/>
        </w:rPr>
        <w:t>tients within 12 months)? (Y/N)</w:t>
      </w:r>
    </w:p>
    <w:p w:rsidR="00C9473C" w:rsidRPr="00400696" w:rsidRDefault="00C9473C" w:rsidP="00C947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D7616" w:rsidRPr="00400696" w:rsidRDefault="003E54BA" w:rsidP="00A85EFB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If “No”, please provide</w:t>
      </w:r>
      <w:r w:rsidR="00A85EFB" w:rsidRPr="00400696">
        <w:rPr>
          <w:rFonts w:ascii="Arial" w:hAnsi="Arial" w:cs="Arial"/>
          <w:sz w:val="24"/>
          <w:szCs w:val="24"/>
        </w:rPr>
        <w:t xml:space="preserve"> brief</w:t>
      </w:r>
      <w:r w:rsidRPr="00400696">
        <w:rPr>
          <w:rFonts w:ascii="Arial" w:hAnsi="Arial" w:cs="Arial"/>
          <w:sz w:val="24"/>
          <w:szCs w:val="24"/>
        </w:rPr>
        <w:t xml:space="preserve"> details</w:t>
      </w:r>
      <w:r w:rsidR="00BD0257" w:rsidRPr="00400696">
        <w:rPr>
          <w:rFonts w:ascii="Arial" w:hAnsi="Arial" w:cs="Arial"/>
          <w:sz w:val="24"/>
          <w:szCs w:val="24"/>
        </w:rPr>
        <w:t xml:space="preserve"> below:</w:t>
      </w:r>
    </w:p>
    <w:p w:rsidR="00BD0257" w:rsidRPr="00400696" w:rsidRDefault="00BD0257" w:rsidP="00BD0257">
      <w:pPr>
        <w:rPr>
          <w:rFonts w:ascii="Arial" w:hAnsi="Arial" w:cs="Arial"/>
          <w:b/>
          <w:sz w:val="24"/>
          <w:szCs w:val="24"/>
        </w:rPr>
      </w:pPr>
    </w:p>
    <w:p w:rsidR="00BD0257" w:rsidRPr="00400696" w:rsidRDefault="00BD0257" w:rsidP="00BD025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857" w:type="dxa"/>
        <w:tblInd w:w="465" w:type="dxa"/>
        <w:tblLook w:val="04A0" w:firstRow="1" w:lastRow="0" w:firstColumn="1" w:lastColumn="0" w:noHBand="0" w:noVBand="1"/>
      </w:tblPr>
      <w:tblGrid>
        <w:gridCol w:w="8857"/>
      </w:tblGrid>
      <w:tr w:rsidR="00BD0257" w:rsidRPr="00400696" w:rsidTr="00204B46">
        <w:trPr>
          <w:tblHeader/>
        </w:trPr>
        <w:tc>
          <w:tcPr>
            <w:tcW w:w="8857" w:type="dxa"/>
          </w:tcPr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257" w:rsidRPr="00400696" w:rsidRDefault="00BD0257" w:rsidP="00BD0257">
      <w:pPr>
        <w:rPr>
          <w:rFonts w:ascii="Arial" w:hAnsi="Arial" w:cs="Arial"/>
          <w:b/>
          <w:sz w:val="24"/>
          <w:szCs w:val="24"/>
        </w:rPr>
      </w:pPr>
    </w:p>
    <w:p w:rsidR="00173D88" w:rsidRPr="00C9473C" w:rsidRDefault="00173D88" w:rsidP="00173D88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C9473C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Monitoring and data collection </w:t>
      </w:r>
    </w:p>
    <w:p w:rsidR="0054081D" w:rsidRPr="00400696" w:rsidRDefault="0054081D">
      <w:pPr>
        <w:rPr>
          <w:rFonts w:ascii="Arial" w:hAnsi="Arial" w:cs="Arial"/>
          <w:sz w:val="24"/>
          <w:szCs w:val="24"/>
        </w:rPr>
      </w:pPr>
    </w:p>
    <w:p w:rsidR="003461A3" w:rsidRDefault="003461A3" w:rsidP="003E54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Do you operate a prior approval process that provides you with prescribing information at a detailed level? (Y/N)</w:t>
      </w:r>
    </w:p>
    <w:p w:rsidR="00C9473C" w:rsidRPr="00400696" w:rsidRDefault="00C9473C" w:rsidP="00C9473C">
      <w:pPr>
        <w:pStyle w:val="ListParagraph"/>
        <w:rPr>
          <w:rFonts w:ascii="Arial" w:hAnsi="Arial" w:cs="Arial"/>
          <w:sz w:val="24"/>
          <w:szCs w:val="24"/>
        </w:rPr>
      </w:pPr>
    </w:p>
    <w:p w:rsidR="003461A3" w:rsidRPr="00400696" w:rsidRDefault="003461A3" w:rsidP="00400696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If so, how does this operate?</w:t>
      </w:r>
    </w:p>
    <w:p w:rsidR="003461A3" w:rsidRPr="00400696" w:rsidRDefault="003461A3" w:rsidP="00400696">
      <w:pPr>
        <w:ind w:left="720"/>
        <w:rPr>
          <w:rFonts w:ascii="Arial" w:hAnsi="Arial" w:cs="Arial"/>
          <w:sz w:val="24"/>
          <w:szCs w:val="24"/>
        </w:rPr>
      </w:pPr>
    </w:p>
    <w:p w:rsidR="003461A3" w:rsidRPr="00400696" w:rsidRDefault="003461A3" w:rsidP="003461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08"/>
      </w:tblGrid>
      <w:tr w:rsidR="003461A3" w:rsidRPr="00400696" w:rsidTr="00204B46">
        <w:trPr>
          <w:tblHeader/>
        </w:trPr>
        <w:tc>
          <w:tcPr>
            <w:tcW w:w="8708" w:type="dxa"/>
          </w:tcPr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461A3" w:rsidRPr="00400696" w:rsidRDefault="003461A3" w:rsidP="00346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1A3" w:rsidRPr="00400696" w:rsidRDefault="003461A3" w:rsidP="00400696">
      <w:pPr>
        <w:rPr>
          <w:rFonts w:ascii="Arial" w:hAnsi="Arial" w:cs="Arial"/>
          <w:sz w:val="24"/>
          <w:szCs w:val="24"/>
        </w:rPr>
      </w:pPr>
    </w:p>
    <w:p w:rsidR="003E54BA" w:rsidRDefault="00FD3FAA" w:rsidP="003E54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W</w:t>
      </w:r>
      <w:r w:rsidR="003E54BA" w:rsidRPr="00400696">
        <w:rPr>
          <w:rFonts w:ascii="Arial" w:hAnsi="Arial" w:cs="Arial"/>
          <w:sz w:val="24"/>
          <w:szCs w:val="24"/>
        </w:rPr>
        <w:t xml:space="preserve">ill </w:t>
      </w:r>
      <w:r w:rsidRPr="00400696">
        <w:rPr>
          <w:rFonts w:ascii="Arial" w:hAnsi="Arial" w:cs="Arial"/>
          <w:sz w:val="24"/>
          <w:szCs w:val="24"/>
        </w:rPr>
        <w:t xml:space="preserve">you </w:t>
      </w:r>
      <w:r w:rsidR="003E54BA" w:rsidRPr="00400696">
        <w:rPr>
          <w:rFonts w:ascii="Arial" w:hAnsi="Arial" w:cs="Arial"/>
          <w:sz w:val="24"/>
          <w:szCs w:val="24"/>
        </w:rPr>
        <w:t>monitor the uptake of best-value biosimilar medicines that you commission to ensure that they are prescribed at scale and pace?</w:t>
      </w:r>
      <w:r w:rsidRPr="00400696">
        <w:rPr>
          <w:rFonts w:ascii="Arial" w:hAnsi="Arial" w:cs="Arial"/>
          <w:sz w:val="24"/>
          <w:szCs w:val="24"/>
        </w:rPr>
        <w:t xml:space="preserve"> (Y/N)</w:t>
      </w:r>
    </w:p>
    <w:p w:rsidR="00C9473C" w:rsidRPr="00C9473C" w:rsidRDefault="00C9473C" w:rsidP="00C9473C">
      <w:pPr>
        <w:ind w:left="360"/>
        <w:rPr>
          <w:rFonts w:ascii="Arial" w:hAnsi="Arial" w:cs="Arial"/>
          <w:sz w:val="24"/>
          <w:szCs w:val="24"/>
        </w:rPr>
      </w:pPr>
    </w:p>
    <w:p w:rsidR="00FD3FAA" w:rsidRPr="00400696" w:rsidRDefault="00FD3FAA" w:rsidP="00FD3FA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If yes, how will this be done?</w:t>
      </w:r>
    </w:p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57" w:type="dxa"/>
        <w:tblInd w:w="465" w:type="dxa"/>
        <w:tblLook w:val="04A0" w:firstRow="1" w:lastRow="0" w:firstColumn="1" w:lastColumn="0" w:noHBand="0" w:noVBand="1"/>
      </w:tblPr>
      <w:tblGrid>
        <w:gridCol w:w="8857"/>
      </w:tblGrid>
      <w:tr w:rsidR="00BD0257" w:rsidRPr="00400696" w:rsidTr="00204B46">
        <w:trPr>
          <w:tblHeader/>
        </w:trPr>
        <w:tc>
          <w:tcPr>
            <w:tcW w:w="8857" w:type="dxa"/>
          </w:tcPr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p w:rsidR="006F1E73" w:rsidRDefault="00517B7F" w:rsidP="003E54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W</w:t>
      </w:r>
      <w:r w:rsidR="006F1E73" w:rsidRPr="00400696">
        <w:rPr>
          <w:rFonts w:ascii="Arial" w:hAnsi="Arial" w:cs="Arial"/>
          <w:sz w:val="24"/>
          <w:szCs w:val="24"/>
        </w:rPr>
        <w:t>ill you monitor patient outcomes for the medicines that you commission?</w:t>
      </w:r>
      <w:r w:rsidRPr="00400696">
        <w:rPr>
          <w:rFonts w:ascii="Arial" w:hAnsi="Arial" w:cs="Arial"/>
          <w:sz w:val="24"/>
          <w:szCs w:val="24"/>
        </w:rPr>
        <w:t xml:space="preserve"> (Y/N)</w:t>
      </w:r>
    </w:p>
    <w:p w:rsidR="00D2617A" w:rsidRPr="00400696" w:rsidRDefault="00D2617A" w:rsidP="00D2617A">
      <w:pPr>
        <w:pStyle w:val="ListParagraph"/>
        <w:rPr>
          <w:rFonts w:ascii="Arial" w:hAnsi="Arial" w:cs="Arial"/>
          <w:sz w:val="24"/>
          <w:szCs w:val="24"/>
        </w:rPr>
      </w:pPr>
    </w:p>
    <w:p w:rsidR="00FD3FAA" w:rsidRPr="00400696" w:rsidRDefault="00FD3FAA" w:rsidP="00FD3FA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sz w:val="24"/>
          <w:szCs w:val="24"/>
        </w:rPr>
        <w:t>If yes, how will this be done?</w:t>
      </w:r>
    </w:p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57" w:type="dxa"/>
        <w:tblInd w:w="465" w:type="dxa"/>
        <w:tblLook w:val="04A0" w:firstRow="1" w:lastRow="0" w:firstColumn="1" w:lastColumn="0" w:noHBand="0" w:noVBand="1"/>
      </w:tblPr>
      <w:tblGrid>
        <w:gridCol w:w="8857"/>
      </w:tblGrid>
      <w:tr w:rsidR="00BD0257" w:rsidRPr="00400696" w:rsidTr="00204B46">
        <w:trPr>
          <w:tblHeader/>
        </w:trPr>
        <w:tc>
          <w:tcPr>
            <w:tcW w:w="8857" w:type="dxa"/>
          </w:tcPr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696" w:rsidRPr="00400696" w:rsidRDefault="00400696" w:rsidP="00400696">
      <w:pPr>
        <w:pStyle w:val="ListParagraph"/>
        <w:rPr>
          <w:rFonts w:ascii="Arial" w:hAnsi="Arial" w:cs="Arial"/>
          <w:sz w:val="24"/>
          <w:szCs w:val="24"/>
        </w:rPr>
      </w:pPr>
    </w:p>
    <w:p w:rsidR="00BD0257" w:rsidRPr="00400696" w:rsidRDefault="00400696" w:rsidP="0040069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0696">
        <w:rPr>
          <w:rFonts w:ascii="Arial" w:hAnsi="Arial" w:cs="Arial"/>
          <w:color w:val="1F497D"/>
          <w:sz w:val="24"/>
          <w:szCs w:val="24"/>
        </w:rPr>
        <w:t xml:space="preserve">If </w:t>
      </w:r>
      <w:r w:rsidRPr="00400696">
        <w:rPr>
          <w:rFonts w:ascii="Arial" w:hAnsi="Arial" w:cs="Arial"/>
          <w:sz w:val="24"/>
          <w:szCs w:val="24"/>
        </w:rPr>
        <w:t>underachieving</w:t>
      </w:r>
      <w:r w:rsidRPr="00400696">
        <w:rPr>
          <w:rFonts w:ascii="Arial" w:hAnsi="Arial" w:cs="Arial"/>
          <w:color w:val="1F497D"/>
          <w:sz w:val="24"/>
          <w:szCs w:val="24"/>
        </w:rPr>
        <w:t xml:space="preserve"> against expected savings, how will this be addressed?</w:t>
      </w:r>
    </w:p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57" w:type="dxa"/>
        <w:tblInd w:w="465" w:type="dxa"/>
        <w:tblLook w:val="04A0" w:firstRow="1" w:lastRow="0" w:firstColumn="1" w:lastColumn="0" w:noHBand="0" w:noVBand="1"/>
      </w:tblPr>
      <w:tblGrid>
        <w:gridCol w:w="8857"/>
      </w:tblGrid>
      <w:tr w:rsidR="00BD0257" w:rsidRPr="00400696" w:rsidTr="00204B46">
        <w:trPr>
          <w:tblHeader/>
        </w:trPr>
        <w:tc>
          <w:tcPr>
            <w:tcW w:w="8857" w:type="dxa"/>
          </w:tcPr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p w:rsidR="00BD0257" w:rsidRPr="00400696" w:rsidRDefault="00BD0257" w:rsidP="00BD0257">
      <w:pPr>
        <w:rPr>
          <w:rFonts w:ascii="Arial" w:hAnsi="Arial" w:cs="Arial"/>
          <w:sz w:val="24"/>
          <w:szCs w:val="24"/>
        </w:rPr>
      </w:pPr>
    </w:p>
    <w:p w:rsidR="003E54BA" w:rsidRPr="00C9473C" w:rsidRDefault="003E54BA" w:rsidP="003E54BA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C9473C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Any additional </w:t>
      </w:r>
      <w:r w:rsidR="00BD0257" w:rsidRPr="00C9473C">
        <w:rPr>
          <w:rFonts w:ascii="Arial" w:hAnsi="Arial" w:cs="Arial"/>
          <w:b/>
          <w:color w:val="365F91" w:themeColor="accent1" w:themeShade="BF"/>
          <w:sz w:val="24"/>
          <w:szCs w:val="24"/>
        </w:rPr>
        <w:t>comments</w:t>
      </w:r>
    </w:p>
    <w:p w:rsidR="00BD0257" w:rsidRPr="00400696" w:rsidRDefault="00BD0257" w:rsidP="003E54B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857" w:type="dxa"/>
        <w:tblInd w:w="465" w:type="dxa"/>
        <w:tblLook w:val="04A0" w:firstRow="1" w:lastRow="0" w:firstColumn="1" w:lastColumn="0" w:noHBand="0" w:noVBand="1"/>
      </w:tblPr>
      <w:tblGrid>
        <w:gridCol w:w="8857"/>
      </w:tblGrid>
      <w:tr w:rsidR="00BD0257" w:rsidRPr="00400696" w:rsidTr="00204B46">
        <w:trPr>
          <w:trHeight w:val="1691"/>
          <w:tblHeader/>
        </w:trPr>
        <w:tc>
          <w:tcPr>
            <w:tcW w:w="8857" w:type="dxa"/>
          </w:tcPr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257" w:rsidRPr="00400696" w:rsidRDefault="00BD0257" w:rsidP="00D967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7616" w:rsidRPr="003E54BA" w:rsidRDefault="000D7616" w:rsidP="00562521"/>
    <w:sectPr w:rsidR="000D7616" w:rsidRPr="003E54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57" w:rsidRDefault="00BD0257" w:rsidP="00BD0257">
      <w:r>
        <w:separator/>
      </w:r>
    </w:p>
  </w:endnote>
  <w:endnote w:type="continuationSeparator" w:id="0">
    <w:p w:rsidR="00BD0257" w:rsidRDefault="00BD0257" w:rsidP="00BD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980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257" w:rsidRDefault="00BD02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257" w:rsidRDefault="00BD0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57" w:rsidRDefault="00BD0257" w:rsidP="00BD0257">
      <w:r>
        <w:separator/>
      </w:r>
    </w:p>
  </w:footnote>
  <w:footnote w:type="continuationSeparator" w:id="0">
    <w:p w:rsidR="00BD0257" w:rsidRDefault="00BD0257" w:rsidP="00BD0257">
      <w:r>
        <w:continuationSeparator/>
      </w:r>
    </w:p>
  </w:footnote>
  <w:footnote w:id="1">
    <w:p w:rsidR="00400696" w:rsidRPr="00400696" w:rsidRDefault="00400696" w:rsidP="00400696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400696">
        <w:t>NHS England modelling calculates savings using the following method:</w:t>
      </w:r>
    </w:p>
    <w:p w:rsidR="00400696" w:rsidRPr="00400696" w:rsidRDefault="00400696" w:rsidP="00400696">
      <w:pPr>
        <w:numPr>
          <w:ilvl w:val="0"/>
          <w:numId w:val="8"/>
        </w:numPr>
        <w:rPr>
          <w:sz w:val="20"/>
          <w:szCs w:val="20"/>
        </w:rPr>
      </w:pPr>
      <w:r w:rsidRPr="00400696">
        <w:rPr>
          <w:sz w:val="20"/>
          <w:szCs w:val="20"/>
        </w:rPr>
        <w:t>Uses 2016/</w:t>
      </w:r>
      <w:proofErr w:type="gramStart"/>
      <w:r w:rsidRPr="00400696">
        <w:rPr>
          <w:sz w:val="20"/>
          <w:szCs w:val="20"/>
        </w:rPr>
        <w:t>17  outturn</w:t>
      </w:r>
      <w:proofErr w:type="gramEnd"/>
      <w:r w:rsidRPr="00400696">
        <w:rPr>
          <w:sz w:val="20"/>
          <w:szCs w:val="20"/>
        </w:rPr>
        <w:t xml:space="preserve"> in terms of activity and expenditure for each biosimilar and the originator.  This is the ‘do-nothing’ position total spend on this area. </w:t>
      </w:r>
    </w:p>
    <w:p w:rsidR="00400696" w:rsidRPr="00400696" w:rsidRDefault="00400696" w:rsidP="00400696">
      <w:pPr>
        <w:numPr>
          <w:ilvl w:val="0"/>
          <w:numId w:val="8"/>
        </w:numPr>
        <w:rPr>
          <w:sz w:val="20"/>
          <w:szCs w:val="20"/>
        </w:rPr>
      </w:pPr>
      <w:r w:rsidRPr="00400696">
        <w:rPr>
          <w:sz w:val="20"/>
          <w:szCs w:val="20"/>
        </w:rPr>
        <w:t>For future periods, an assumption regarding uptake is applied to each year.  This generates the switch volume from originator to biosimilar against a 2016/17 baseline and the total volume for that year of each originator and biosimilar.</w:t>
      </w:r>
    </w:p>
    <w:p w:rsidR="00400696" w:rsidRPr="00400696" w:rsidRDefault="00400696" w:rsidP="00400696">
      <w:pPr>
        <w:numPr>
          <w:ilvl w:val="0"/>
          <w:numId w:val="8"/>
        </w:numPr>
        <w:rPr>
          <w:sz w:val="20"/>
          <w:szCs w:val="20"/>
        </w:rPr>
      </w:pPr>
      <w:r w:rsidRPr="00400696">
        <w:rPr>
          <w:sz w:val="20"/>
          <w:szCs w:val="20"/>
        </w:rPr>
        <w:t xml:space="preserve">For each biosimilar and originator assumptions are applied relating to the expected price of the respective drug.  </w:t>
      </w:r>
    </w:p>
    <w:p w:rsidR="00400696" w:rsidRPr="00400696" w:rsidRDefault="00400696" w:rsidP="00400696">
      <w:pPr>
        <w:numPr>
          <w:ilvl w:val="0"/>
          <w:numId w:val="8"/>
        </w:numPr>
        <w:rPr>
          <w:sz w:val="20"/>
          <w:szCs w:val="20"/>
        </w:rPr>
      </w:pPr>
      <w:r w:rsidRPr="00400696">
        <w:rPr>
          <w:sz w:val="20"/>
          <w:szCs w:val="20"/>
        </w:rPr>
        <w:t>Resultant volumes in 2. Above are then costed at the prices in 3.  This gives the forecast spend in year following switches expected in that year.</w:t>
      </w:r>
    </w:p>
    <w:p w:rsidR="00400696" w:rsidRDefault="00400696" w:rsidP="00400696">
      <w:pPr>
        <w:numPr>
          <w:ilvl w:val="0"/>
          <w:numId w:val="8"/>
        </w:numPr>
      </w:pPr>
      <w:r w:rsidRPr="00400696">
        <w:rPr>
          <w:sz w:val="20"/>
          <w:szCs w:val="20"/>
        </w:rPr>
        <w:t xml:space="preserve"> The potential saving is therefore total spend for the biosimilar and originator in the financial year modelled less the spend on biosimilar and originator in the ‘do nothing’ position (2016/17 outturn)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F" w:rsidRDefault="00E42C8F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6BF"/>
    <w:multiLevelType w:val="hybridMultilevel"/>
    <w:tmpl w:val="3ED25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6149F8"/>
    <w:multiLevelType w:val="hybridMultilevel"/>
    <w:tmpl w:val="D530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2573A"/>
    <w:multiLevelType w:val="hybridMultilevel"/>
    <w:tmpl w:val="1DF0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B3E94"/>
    <w:multiLevelType w:val="hybridMultilevel"/>
    <w:tmpl w:val="E228DA9E"/>
    <w:lvl w:ilvl="0" w:tplc="92D6B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F2C4BE4">
      <w:start w:val="40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06D7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61EA5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12638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6DE6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8085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1A848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342D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47652F79"/>
    <w:multiLevelType w:val="hybridMultilevel"/>
    <w:tmpl w:val="4556453E"/>
    <w:lvl w:ilvl="0" w:tplc="F02C71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77D9F"/>
    <w:multiLevelType w:val="hybridMultilevel"/>
    <w:tmpl w:val="A516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63EBF"/>
    <w:multiLevelType w:val="hybridMultilevel"/>
    <w:tmpl w:val="B5062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88"/>
    <w:rsid w:val="000D7616"/>
    <w:rsid w:val="00173D88"/>
    <w:rsid w:val="00204B46"/>
    <w:rsid w:val="003461A3"/>
    <w:rsid w:val="003A512B"/>
    <w:rsid w:val="003E54BA"/>
    <w:rsid w:val="00400696"/>
    <w:rsid w:val="004012EC"/>
    <w:rsid w:val="00404929"/>
    <w:rsid w:val="00435545"/>
    <w:rsid w:val="004E7D30"/>
    <w:rsid w:val="00517B7F"/>
    <w:rsid w:val="0054063B"/>
    <w:rsid w:val="0054081D"/>
    <w:rsid w:val="00562521"/>
    <w:rsid w:val="00591E64"/>
    <w:rsid w:val="005C63D0"/>
    <w:rsid w:val="00662AD9"/>
    <w:rsid w:val="00690C02"/>
    <w:rsid w:val="006A0F3D"/>
    <w:rsid w:val="006F1E73"/>
    <w:rsid w:val="007B1044"/>
    <w:rsid w:val="00807C44"/>
    <w:rsid w:val="008B0CDC"/>
    <w:rsid w:val="009A155E"/>
    <w:rsid w:val="00A2292F"/>
    <w:rsid w:val="00A70BA8"/>
    <w:rsid w:val="00A85EFB"/>
    <w:rsid w:val="00AB022E"/>
    <w:rsid w:val="00BD0257"/>
    <w:rsid w:val="00C15DE0"/>
    <w:rsid w:val="00C17ACE"/>
    <w:rsid w:val="00C84CCC"/>
    <w:rsid w:val="00C85F9D"/>
    <w:rsid w:val="00C9473C"/>
    <w:rsid w:val="00D2617A"/>
    <w:rsid w:val="00D73ED2"/>
    <w:rsid w:val="00E42C8F"/>
    <w:rsid w:val="00F205B2"/>
    <w:rsid w:val="00FC27A2"/>
    <w:rsid w:val="00FC3DC0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0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D8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73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0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257"/>
  </w:style>
  <w:style w:type="paragraph" w:styleId="Footer">
    <w:name w:val="footer"/>
    <w:basedOn w:val="Normal"/>
    <w:link w:val="FooterChar"/>
    <w:uiPriority w:val="99"/>
    <w:unhideWhenUsed/>
    <w:rsid w:val="00BD0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257"/>
  </w:style>
  <w:style w:type="paragraph" w:styleId="FootnoteText">
    <w:name w:val="footnote text"/>
    <w:basedOn w:val="Normal"/>
    <w:link w:val="FootnoteTextChar"/>
    <w:uiPriority w:val="99"/>
    <w:semiHidden/>
    <w:unhideWhenUsed/>
    <w:rsid w:val="004006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6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69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0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0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D8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73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0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257"/>
  </w:style>
  <w:style w:type="paragraph" w:styleId="Footer">
    <w:name w:val="footer"/>
    <w:basedOn w:val="Normal"/>
    <w:link w:val="FooterChar"/>
    <w:uiPriority w:val="99"/>
    <w:unhideWhenUsed/>
    <w:rsid w:val="00BD0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257"/>
  </w:style>
  <w:style w:type="paragraph" w:styleId="FootnoteText">
    <w:name w:val="footnote text"/>
    <w:basedOn w:val="Normal"/>
    <w:link w:val="FootnoteTextChar"/>
    <w:uiPriority w:val="99"/>
    <w:semiHidden/>
    <w:unhideWhenUsed/>
    <w:rsid w:val="004006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6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69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0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B1F5-CF21-4378-A5CF-7934167A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Seal</dc:creator>
  <cp:lastModifiedBy>Paul Goulding</cp:lastModifiedBy>
  <cp:revision>4</cp:revision>
  <dcterms:created xsi:type="dcterms:W3CDTF">2017-11-23T12:56:00Z</dcterms:created>
  <dcterms:modified xsi:type="dcterms:W3CDTF">2017-11-24T11:05:00Z</dcterms:modified>
</cp:coreProperties>
</file>