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F8E" w:rsidRDefault="00122F8E" w:rsidP="00257C0A">
      <w:pPr>
        <w:pStyle w:val="Heading1"/>
        <w:numPr>
          <w:ilvl w:val="0"/>
          <w:numId w:val="0"/>
        </w:numPr>
        <w:ind w:right="-434"/>
      </w:pPr>
      <w:bookmarkStart w:id="0" w:name="_MacBuGuideStaticData_10602H"/>
      <w:bookmarkStart w:id="1" w:name="_MacBuGuideStaticData_3130H"/>
      <w:bookmarkStart w:id="2" w:name="_MacBuGuideStaticData_543H"/>
      <w:bookmarkStart w:id="3" w:name="_MacBuGuideStaticData_2275V"/>
      <w:r>
        <w:tab/>
      </w:r>
      <w:r>
        <w:tab/>
      </w:r>
      <w:r>
        <w:tab/>
      </w:r>
      <w:r>
        <w:tab/>
      </w:r>
      <w:r>
        <w:tab/>
      </w:r>
      <w:r>
        <w:tab/>
      </w:r>
      <w:r>
        <w:tab/>
      </w:r>
      <w:r>
        <w:tab/>
      </w:r>
      <w:r>
        <w:tab/>
      </w:r>
      <w:r>
        <w:tab/>
      </w:r>
      <w:r w:rsidR="00B522A2">
        <w:t xml:space="preserve"> </w:t>
      </w:r>
      <w:r w:rsidR="00B522A2">
        <w:tab/>
      </w:r>
      <w:r>
        <w:t xml:space="preserve">  </w:t>
      </w:r>
      <w:bookmarkStart w:id="4" w:name="_GoBack"/>
      <w:r>
        <w:rPr>
          <w:noProof/>
          <w:lang w:eastAsia="en-GB"/>
        </w:rPr>
        <w:drawing>
          <wp:inline distT="0" distB="0" distL="0" distR="0" wp14:anchorId="3B3C98AA" wp14:editId="1EB98B4D">
            <wp:extent cx="831215" cy="664845"/>
            <wp:effectExtent l="0" t="0" r="6985" b="1905"/>
            <wp:docPr id="4" name="Picture 4" descr="C:\Users\SIqbal\AppData\Local\Microsoft\Windows\Temporary Internet Files\Content.Outlook\KA21RDLE\NHS-England-logo-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qbal\AppData\Local\Microsoft\Windows\Temporary Internet Files\Content.Outlook\KA21RDLE\NHS-England-logo-A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215" cy="664845"/>
                    </a:xfrm>
                    <a:prstGeom prst="rect">
                      <a:avLst/>
                    </a:prstGeom>
                    <a:noFill/>
                    <a:ln>
                      <a:noFill/>
                    </a:ln>
                  </pic:spPr>
                </pic:pic>
              </a:graphicData>
            </a:graphic>
          </wp:inline>
        </w:drawing>
      </w:r>
      <w:bookmarkEnd w:id="4"/>
      <w:r>
        <w:tab/>
      </w:r>
      <w:r>
        <w:tab/>
      </w:r>
    </w:p>
    <w:p w:rsidR="00257C0A" w:rsidRDefault="00122F8E" w:rsidP="00257C0A">
      <w:pPr>
        <w:pStyle w:val="Heading1"/>
        <w:numPr>
          <w:ilvl w:val="0"/>
          <w:numId w:val="0"/>
        </w:numPr>
        <w:ind w:right="-434"/>
        <w:rPr>
          <w:rFonts w:eastAsia="Calibri"/>
        </w:rPr>
      </w:pPr>
      <w:r>
        <w:t>De</w:t>
      </w:r>
      <w:r w:rsidR="00257C0A">
        <w:t>legated</w:t>
      </w:r>
      <w:r w:rsidR="00934877">
        <w:t xml:space="preserve"> commissioning application p</w:t>
      </w:r>
      <w:r w:rsidR="005C2F15">
        <w:t>rocess</w:t>
      </w:r>
      <w:r w:rsidR="00175F98">
        <w:t xml:space="preserve"> and checklist</w:t>
      </w:r>
      <w:r w:rsidR="00FE3F33">
        <w:t xml:space="preserve"> </w:t>
      </w:r>
      <w:r w:rsidR="002532F8">
        <w:t>for</w:t>
      </w:r>
      <w:r w:rsidR="00043996">
        <w:t xml:space="preserve"> 201</w:t>
      </w:r>
      <w:r w:rsidR="009F3281">
        <w:t>8</w:t>
      </w:r>
      <w:r w:rsidR="00043996">
        <w:t>/1</w:t>
      </w:r>
      <w:r w:rsidR="009F3281">
        <w:t>9</w:t>
      </w:r>
    </w:p>
    <w:p w:rsidR="00B32E24" w:rsidRDefault="00B32E24" w:rsidP="00FE3F33">
      <w:pPr>
        <w:rPr>
          <w:rFonts w:eastAsia="Calibri"/>
        </w:rPr>
      </w:pPr>
    </w:p>
    <w:p w:rsidR="00934877" w:rsidRDefault="00934877" w:rsidP="00934877">
      <w:pPr>
        <w:pStyle w:val="Heading2"/>
        <w:numPr>
          <w:ilvl w:val="0"/>
          <w:numId w:val="0"/>
        </w:numPr>
        <w:ind w:left="576" w:hanging="576"/>
        <w:rPr>
          <w:rFonts w:eastAsia="Calibri"/>
        </w:rPr>
      </w:pPr>
      <w:r>
        <w:rPr>
          <w:rFonts w:eastAsia="Calibri"/>
        </w:rPr>
        <w:t>Introduction</w:t>
      </w:r>
    </w:p>
    <w:p w:rsidR="00122F8E" w:rsidRPr="00122F8E" w:rsidRDefault="00122F8E" w:rsidP="00122F8E">
      <w:pPr>
        <w:rPr>
          <w:rFonts w:eastAsia="Calibri"/>
        </w:rPr>
      </w:pPr>
    </w:p>
    <w:p w:rsidR="003D2F81" w:rsidRDefault="00D57824" w:rsidP="00FE3F33">
      <w:pPr>
        <w:rPr>
          <w:rFonts w:eastAsia="Calibri"/>
        </w:rPr>
      </w:pPr>
      <w:r>
        <w:rPr>
          <w:rFonts w:eastAsia="Calibri"/>
        </w:rPr>
        <w:t>NHS England’s Board</w:t>
      </w:r>
      <w:r w:rsidR="00F90135">
        <w:rPr>
          <w:rFonts w:eastAsia="Calibri"/>
        </w:rPr>
        <w:t xml:space="preserve"> has</w:t>
      </w:r>
      <w:r>
        <w:rPr>
          <w:rFonts w:eastAsia="Calibri"/>
        </w:rPr>
        <w:t xml:space="preserve"> committed to support </w:t>
      </w:r>
      <w:r w:rsidR="00E33529">
        <w:rPr>
          <w:rFonts w:eastAsia="Calibri"/>
        </w:rPr>
        <w:t xml:space="preserve">the majority of </w:t>
      </w:r>
      <w:r>
        <w:rPr>
          <w:rFonts w:eastAsia="Calibri"/>
        </w:rPr>
        <w:t>CCGs to</w:t>
      </w:r>
      <w:r w:rsidR="005C2F15">
        <w:rPr>
          <w:rFonts w:eastAsia="Calibri"/>
        </w:rPr>
        <w:t xml:space="preserve"> assume</w:t>
      </w:r>
      <w:r>
        <w:rPr>
          <w:rFonts w:eastAsia="Calibri"/>
        </w:rPr>
        <w:t xml:space="preserve"> delegated responsibilities for the commissioning of primary medical </w:t>
      </w:r>
      <w:r w:rsidR="00934877">
        <w:rPr>
          <w:rFonts w:eastAsia="Calibri"/>
        </w:rPr>
        <w:t>services</w:t>
      </w:r>
      <w:r w:rsidR="005C2F15">
        <w:rPr>
          <w:rFonts w:eastAsia="Calibri"/>
        </w:rPr>
        <w:t xml:space="preserve"> from </w:t>
      </w:r>
      <w:r w:rsidR="000A2389">
        <w:rPr>
          <w:rFonts w:eastAsia="Calibri"/>
        </w:rPr>
        <w:t xml:space="preserve">1 </w:t>
      </w:r>
      <w:r w:rsidR="005C2F15">
        <w:rPr>
          <w:rFonts w:eastAsia="Calibri"/>
        </w:rPr>
        <w:t>April 201</w:t>
      </w:r>
      <w:r w:rsidR="000F07FA">
        <w:rPr>
          <w:rFonts w:eastAsia="Calibri"/>
        </w:rPr>
        <w:t>8</w:t>
      </w:r>
      <w:r>
        <w:rPr>
          <w:rFonts w:eastAsia="Calibri"/>
        </w:rPr>
        <w:t xml:space="preserve">. </w:t>
      </w:r>
      <w:r w:rsidR="00B32E24">
        <w:rPr>
          <w:rFonts w:eastAsia="Calibri"/>
        </w:rPr>
        <w:t>Giving CCGs mo</w:t>
      </w:r>
      <w:r w:rsidR="000A2389">
        <w:rPr>
          <w:rFonts w:eastAsia="Calibri"/>
        </w:rPr>
        <w:t>re control over general practice</w:t>
      </w:r>
      <w:r w:rsidR="00B32E24">
        <w:rPr>
          <w:rFonts w:eastAsia="Calibri"/>
        </w:rPr>
        <w:t xml:space="preserve"> is part of a wider strategy to support the development of place-based commissioning and a key enabler of the development of new care models. </w:t>
      </w:r>
    </w:p>
    <w:p w:rsidR="003D2F81" w:rsidRDefault="003D2F81" w:rsidP="00FE3F33">
      <w:pPr>
        <w:rPr>
          <w:rFonts w:eastAsia="Calibri"/>
        </w:rPr>
      </w:pPr>
    </w:p>
    <w:p w:rsidR="00B32E24" w:rsidRPr="00B32E24" w:rsidRDefault="00960015" w:rsidP="00FE3F33">
      <w:pPr>
        <w:rPr>
          <w:rFonts w:eastAsia="Calibri"/>
        </w:rPr>
      </w:pPr>
      <w:r>
        <w:rPr>
          <w:rFonts w:eastAsia="Calibri"/>
        </w:rPr>
        <w:t xml:space="preserve">The delegated commissioning model is delivering a number of </w:t>
      </w:r>
      <w:r w:rsidR="00D57824">
        <w:rPr>
          <w:rFonts w:eastAsia="Calibri"/>
        </w:rPr>
        <w:t>benefits for C</w:t>
      </w:r>
      <w:r w:rsidR="00CA4F00">
        <w:rPr>
          <w:rFonts w:eastAsia="Calibri"/>
        </w:rPr>
        <w:t xml:space="preserve">CGs </w:t>
      </w:r>
      <w:r w:rsidR="00FB2F65">
        <w:rPr>
          <w:rFonts w:eastAsia="Calibri"/>
        </w:rPr>
        <w:t xml:space="preserve">and local populations. It is critical to </w:t>
      </w:r>
      <w:r w:rsidR="00CA4F00">
        <w:rPr>
          <w:rFonts w:eastAsia="Calibri"/>
        </w:rPr>
        <w:t>local sustainability and transformation p</w:t>
      </w:r>
      <w:r w:rsidR="00FB2F65">
        <w:rPr>
          <w:rFonts w:eastAsia="Calibri"/>
        </w:rPr>
        <w:t xml:space="preserve">lanning (STP), </w:t>
      </w:r>
      <w:r w:rsidR="005A15FD">
        <w:rPr>
          <w:rFonts w:eastAsia="Calibri"/>
        </w:rPr>
        <w:t>supporting the development of</w:t>
      </w:r>
      <w:r w:rsidR="00D57824">
        <w:rPr>
          <w:rFonts w:eastAsia="Calibri"/>
        </w:rPr>
        <w:t xml:space="preserve"> more coherent commissioning plans for healthcare systems and giving CCGs greater ability to transform primary care services. CCG</w:t>
      </w:r>
      <w:r w:rsidR="00FB2F65">
        <w:rPr>
          <w:rFonts w:eastAsia="Calibri"/>
        </w:rPr>
        <w:t>s</w:t>
      </w:r>
      <w:r w:rsidR="00D57824">
        <w:rPr>
          <w:rFonts w:eastAsia="Calibri"/>
        </w:rPr>
        <w:t xml:space="preserve"> </w:t>
      </w:r>
      <w:r w:rsidR="005A15FD">
        <w:rPr>
          <w:rFonts w:eastAsia="Calibri"/>
        </w:rPr>
        <w:t>have also</w:t>
      </w:r>
      <w:r w:rsidR="00D57824">
        <w:rPr>
          <w:rFonts w:eastAsia="Calibri"/>
        </w:rPr>
        <w:t xml:space="preserve"> report</w:t>
      </w:r>
      <w:r w:rsidR="005A15FD">
        <w:rPr>
          <w:rFonts w:eastAsia="Calibri"/>
        </w:rPr>
        <w:t>ed</w:t>
      </w:r>
      <w:r w:rsidR="00FB2F65">
        <w:rPr>
          <w:rFonts w:eastAsia="Calibri"/>
        </w:rPr>
        <w:t xml:space="preserve"> that delegated commissioning </w:t>
      </w:r>
      <w:r w:rsidR="005A15FD">
        <w:rPr>
          <w:rFonts w:eastAsia="Calibri"/>
        </w:rPr>
        <w:t>is giving</w:t>
      </w:r>
      <w:r w:rsidR="00FB2F65">
        <w:rPr>
          <w:rFonts w:eastAsia="Calibri"/>
        </w:rPr>
        <w:t xml:space="preserve"> them</w:t>
      </w:r>
      <w:r w:rsidR="00D57824">
        <w:rPr>
          <w:rFonts w:eastAsia="Calibri"/>
        </w:rPr>
        <w:t xml:space="preserve"> greater insight into practice performance issues, greater opportunities to develop a more sustainable primary</w:t>
      </w:r>
      <w:r w:rsidR="00FB2F65">
        <w:rPr>
          <w:rFonts w:eastAsia="Calibri"/>
        </w:rPr>
        <w:t xml:space="preserve"> care workforce and is helping to strengthen</w:t>
      </w:r>
      <w:r w:rsidR="00D57824">
        <w:rPr>
          <w:rFonts w:eastAsia="Calibri"/>
        </w:rPr>
        <w:t xml:space="preserve"> relationships between CCGs and practices. </w:t>
      </w:r>
    </w:p>
    <w:p w:rsidR="00257C0A" w:rsidRDefault="00257C0A" w:rsidP="00257C0A">
      <w:pPr>
        <w:rPr>
          <w:rFonts w:cs="Arial"/>
          <w:color w:val="242424"/>
          <w:szCs w:val="24"/>
          <w:lang w:val="en-US"/>
        </w:rPr>
      </w:pPr>
    </w:p>
    <w:p w:rsidR="00257C0A" w:rsidRPr="00D60150" w:rsidRDefault="00FC0038" w:rsidP="00257C0A">
      <w:pPr>
        <w:rPr>
          <w:rFonts w:eastAsia="Calibri" w:cs="Arial"/>
          <w:bCs w:val="0"/>
          <w:szCs w:val="22"/>
        </w:rPr>
      </w:pPr>
      <w:r>
        <w:rPr>
          <w:rFonts w:eastAsia="Calibri" w:cs="Arial"/>
          <w:bCs w:val="0"/>
          <w:szCs w:val="22"/>
        </w:rPr>
        <w:t xml:space="preserve">In </w:t>
      </w:r>
      <w:r w:rsidR="00043996">
        <w:rPr>
          <w:rFonts w:eastAsia="Calibri" w:cs="Arial"/>
          <w:bCs w:val="0"/>
          <w:szCs w:val="22"/>
        </w:rPr>
        <w:t>2017/18</w:t>
      </w:r>
      <w:r>
        <w:rPr>
          <w:rFonts w:eastAsia="Calibri" w:cs="Arial"/>
          <w:bCs w:val="0"/>
          <w:szCs w:val="22"/>
        </w:rPr>
        <w:t xml:space="preserve">, </w:t>
      </w:r>
      <w:r w:rsidR="00043996">
        <w:rPr>
          <w:rFonts w:eastAsia="Calibri" w:cs="Arial"/>
          <w:bCs w:val="0"/>
          <w:szCs w:val="22"/>
        </w:rPr>
        <w:t>174</w:t>
      </w:r>
      <w:r>
        <w:rPr>
          <w:rFonts w:eastAsia="Calibri" w:cs="Arial"/>
          <w:bCs w:val="0"/>
          <w:szCs w:val="22"/>
        </w:rPr>
        <w:t xml:space="preserve"> CCGs have delegated commissioning responsibilities. </w:t>
      </w:r>
      <w:r w:rsidR="003803CC">
        <w:rPr>
          <w:rFonts w:eastAsia="Calibri" w:cs="Arial"/>
          <w:bCs w:val="0"/>
          <w:szCs w:val="22"/>
        </w:rPr>
        <w:t xml:space="preserve">NHS England </w:t>
      </w:r>
      <w:r w:rsidR="00635957">
        <w:rPr>
          <w:rFonts w:eastAsia="Calibri" w:cs="Arial"/>
          <w:bCs w:val="0"/>
          <w:szCs w:val="22"/>
        </w:rPr>
        <w:t>has</w:t>
      </w:r>
      <w:r w:rsidR="003803CC">
        <w:rPr>
          <w:rFonts w:eastAsia="Calibri" w:cs="Arial"/>
          <w:bCs w:val="0"/>
          <w:szCs w:val="22"/>
        </w:rPr>
        <w:t xml:space="preserve"> invite</w:t>
      </w:r>
      <w:r w:rsidR="00635957">
        <w:rPr>
          <w:rFonts w:eastAsia="Calibri" w:cs="Arial"/>
          <w:bCs w:val="0"/>
          <w:szCs w:val="22"/>
        </w:rPr>
        <w:t>d the remainder of</w:t>
      </w:r>
      <w:r w:rsidR="003803CC">
        <w:rPr>
          <w:rFonts w:eastAsia="Calibri" w:cs="Arial"/>
          <w:bCs w:val="0"/>
          <w:szCs w:val="22"/>
        </w:rPr>
        <w:t xml:space="preserve"> </w:t>
      </w:r>
      <w:r w:rsidR="00257C0A" w:rsidRPr="00D60150">
        <w:rPr>
          <w:rFonts w:eastAsia="Calibri" w:cs="Arial"/>
          <w:bCs w:val="0"/>
          <w:szCs w:val="22"/>
        </w:rPr>
        <w:t xml:space="preserve">CCGs </w:t>
      </w:r>
      <w:r>
        <w:rPr>
          <w:rFonts w:eastAsia="Calibri" w:cs="Arial"/>
          <w:bCs w:val="0"/>
          <w:szCs w:val="22"/>
        </w:rPr>
        <w:t xml:space="preserve">operating under joint or the “great involvement” </w:t>
      </w:r>
      <w:r w:rsidR="00F77DC9">
        <w:rPr>
          <w:rFonts w:eastAsia="Calibri" w:cs="Arial"/>
          <w:bCs w:val="0"/>
          <w:szCs w:val="22"/>
        </w:rPr>
        <w:t xml:space="preserve">co-commissioning </w:t>
      </w:r>
      <w:r>
        <w:rPr>
          <w:rFonts w:eastAsia="Calibri" w:cs="Arial"/>
          <w:bCs w:val="0"/>
          <w:szCs w:val="22"/>
        </w:rPr>
        <w:t>models</w:t>
      </w:r>
      <w:r w:rsidR="003803CC">
        <w:rPr>
          <w:rFonts w:eastAsia="Calibri" w:cs="Arial"/>
          <w:bCs w:val="0"/>
          <w:szCs w:val="22"/>
        </w:rPr>
        <w:t xml:space="preserve"> </w:t>
      </w:r>
      <w:r w:rsidR="00257C0A">
        <w:rPr>
          <w:rFonts w:eastAsia="Calibri" w:cs="Arial"/>
          <w:bCs w:val="0"/>
          <w:szCs w:val="22"/>
        </w:rPr>
        <w:t>to</w:t>
      </w:r>
      <w:r w:rsidR="00257C0A" w:rsidRPr="00D60150">
        <w:rPr>
          <w:rFonts w:eastAsia="Calibri" w:cs="Arial"/>
          <w:bCs w:val="0"/>
          <w:szCs w:val="22"/>
        </w:rPr>
        <w:t xml:space="preserve"> apply </w:t>
      </w:r>
      <w:r w:rsidR="00257C0A">
        <w:rPr>
          <w:rFonts w:eastAsia="Calibri" w:cs="Arial"/>
          <w:bCs w:val="0"/>
          <w:szCs w:val="22"/>
        </w:rPr>
        <w:t>for</w:t>
      </w:r>
      <w:r w:rsidR="00257C0A" w:rsidRPr="00D60150">
        <w:rPr>
          <w:rFonts w:eastAsia="Calibri" w:cs="Arial"/>
          <w:bCs w:val="0"/>
          <w:szCs w:val="22"/>
        </w:rPr>
        <w:t xml:space="preserve"> </w:t>
      </w:r>
      <w:r w:rsidR="00F77DC9">
        <w:rPr>
          <w:rFonts w:eastAsia="Calibri" w:cs="Arial"/>
          <w:bCs w:val="0"/>
          <w:szCs w:val="22"/>
        </w:rPr>
        <w:t>full delegation</w:t>
      </w:r>
      <w:r w:rsidR="00257C0A">
        <w:rPr>
          <w:rFonts w:eastAsia="Calibri" w:cs="Arial"/>
          <w:bCs w:val="0"/>
          <w:szCs w:val="22"/>
        </w:rPr>
        <w:t xml:space="preserve"> between </w:t>
      </w:r>
      <w:r w:rsidR="00257C0A" w:rsidRPr="00FE3F33">
        <w:rPr>
          <w:rFonts w:eastAsia="Calibri" w:cs="Arial"/>
          <w:b/>
          <w:bCs w:val="0"/>
          <w:szCs w:val="22"/>
        </w:rPr>
        <w:t>now</w:t>
      </w:r>
      <w:r w:rsidR="00257C0A">
        <w:rPr>
          <w:rFonts w:eastAsia="Calibri" w:cs="Arial"/>
          <w:bCs w:val="0"/>
          <w:szCs w:val="22"/>
        </w:rPr>
        <w:t xml:space="preserve"> and </w:t>
      </w:r>
      <w:r w:rsidR="00043996">
        <w:rPr>
          <w:rFonts w:eastAsia="Calibri" w:cs="Arial"/>
          <w:b/>
          <w:bCs w:val="0"/>
          <w:szCs w:val="22"/>
        </w:rPr>
        <w:t>1 November 2017</w:t>
      </w:r>
      <w:r w:rsidR="00257C0A" w:rsidRPr="00FE3F33">
        <w:rPr>
          <w:rFonts w:eastAsia="Calibri" w:cs="Arial"/>
          <w:b/>
          <w:bCs w:val="0"/>
          <w:szCs w:val="22"/>
        </w:rPr>
        <w:t>.</w:t>
      </w:r>
      <w:r w:rsidR="00257C0A">
        <w:rPr>
          <w:rFonts w:eastAsia="Calibri" w:cs="Arial"/>
          <w:bCs w:val="0"/>
          <w:szCs w:val="22"/>
        </w:rPr>
        <w:t xml:space="preserve">  </w:t>
      </w:r>
    </w:p>
    <w:p w:rsidR="00257C0A" w:rsidRDefault="00257C0A" w:rsidP="00257C0A">
      <w:pPr>
        <w:rPr>
          <w:rFonts w:eastAsia="Calibri" w:cs="Arial"/>
          <w:bCs w:val="0"/>
          <w:szCs w:val="22"/>
        </w:rPr>
      </w:pPr>
    </w:p>
    <w:p w:rsidR="00BF6A5C" w:rsidRPr="00FE3F33" w:rsidRDefault="00BF6A5C" w:rsidP="00BF6A5C">
      <w:pPr>
        <w:rPr>
          <w:rFonts w:eastAsia="Calibri" w:cs="Arial"/>
          <w:bCs w:val="0"/>
          <w:szCs w:val="22"/>
        </w:rPr>
      </w:pPr>
      <w:r w:rsidRPr="00FE3F33">
        <w:rPr>
          <w:rFonts w:cs="Arial"/>
          <w:lang w:val="en-US"/>
        </w:rPr>
        <w:t>CCGs are encouraged to have an early conversation about their</w:t>
      </w:r>
      <w:r w:rsidR="00175F98">
        <w:rPr>
          <w:rFonts w:cs="Arial"/>
          <w:lang w:val="en-US"/>
        </w:rPr>
        <w:t xml:space="preserve"> delegated commissioning</w:t>
      </w:r>
      <w:r w:rsidRPr="00FE3F33">
        <w:rPr>
          <w:rFonts w:cs="Arial"/>
          <w:lang w:val="en-US"/>
        </w:rPr>
        <w:t xml:space="preserve"> application with their NHS England local team and finance leads </w:t>
      </w:r>
      <w:r w:rsidRPr="00FE3F33">
        <w:rPr>
          <w:rFonts w:eastAsia="Calibri" w:cs="Arial"/>
          <w:bCs w:val="0"/>
          <w:szCs w:val="22"/>
        </w:rPr>
        <w:t>to ensure that all the necessary documentation is updated and approved in advance.</w:t>
      </w:r>
    </w:p>
    <w:p w:rsidR="00BF6A5C" w:rsidRDefault="00BF6A5C" w:rsidP="00257C0A">
      <w:pPr>
        <w:rPr>
          <w:rFonts w:eastAsia="Calibri" w:cs="Arial"/>
          <w:bCs w:val="0"/>
          <w:szCs w:val="22"/>
        </w:rPr>
      </w:pPr>
    </w:p>
    <w:p w:rsidR="00257C0A" w:rsidRDefault="00F77DC9" w:rsidP="00257C0A">
      <w:pPr>
        <w:rPr>
          <w:rFonts w:cs="Arial"/>
          <w:szCs w:val="24"/>
          <w:lang w:val="en-US"/>
        </w:rPr>
      </w:pPr>
      <w:r>
        <w:rPr>
          <w:rFonts w:eastAsia="Calibri" w:cs="Arial"/>
          <w:bCs w:val="0"/>
          <w:szCs w:val="22"/>
        </w:rPr>
        <w:t xml:space="preserve">We </w:t>
      </w:r>
      <w:r w:rsidR="00140ACE">
        <w:rPr>
          <w:rFonts w:eastAsia="Calibri" w:cs="Arial"/>
          <w:bCs w:val="0"/>
          <w:szCs w:val="22"/>
        </w:rPr>
        <w:t>request</w:t>
      </w:r>
      <w:r>
        <w:rPr>
          <w:rFonts w:eastAsia="Calibri" w:cs="Arial"/>
          <w:bCs w:val="0"/>
          <w:szCs w:val="22"/>
        </w:rPr>
        <w:t xml:space="preserve"> that</w:t>
      </w:r>
      <w:r w:rsidR="00140ACE">
        <w:rPr>
          <w:rFonts w:eastAsia="Calibri" w:cs="Arial"/>
          <w:bCs w:val="0"/>
          <w:szCs w:val="22"/>
        </w:rPr>
        <w:t xml:space="preserve"> CCGs and </w:t>
      </w:r>
      <w:r w:rsidR="00E042E1">
        <w:rPr>
          <w:rFonts w:eastAsia="Calibri" w:cs="Arial"/>
          <w:bCs w:val="0"/>
          <w:szCs w:val="22"/>
        </w:rPr>
        <w:t xml:space="preserve">the NHS England Director of Commissioning Operations (DCO) </w:t>
      </w:r>
      <w:r w:rsidR="00140ACE">
        <w:rPr>
          <w:rFonts w:eastAsia="Calibri" w:cs="Arial"/>
          <w:bCs w:val="0"/>
          <w:szCs w:val="22"/>
        </w:rPr>
        <w:t>jointly complete</w:t>
      </w:r>
      <w:r>
        <w:rPr>
          <w:rFonts w:eastAsia="Calibri" w:cs="Arial"/>
          <w:bCs w:val="0"/>
          <w:szCs w:val="22"/>
        </w:rPr>
        <w:t xml:space="preserve"> </w:t>
      </w:r>
      <w:r w:rsidR="00F90135">
        <w:rPr>
          <w:rFonts w:eastAsia="Calibri" w:cs="Arial"/>
          <w:bCs w:val="0"/>
          <w:szCs w:val="22"/>
        </w:rPr>
        <w:t>the</w:t>
      </w:r>
      <w:r w:rsidR="003D2F81">
        <w:rPr>
          <w:rFonts w:eastAsia="Calibri" w:cs="Arial"/>
          <w:bCs w:val="0"/>
          <w:szCs w:val="22"/>
        </w:rPr>
        <w:t xml:space="preserve"> delegated commissioning</w:t>
      </w:r>
      <w:r w:rsidR="00F90135">
        <w:rPr>
          <w:rFonts w:eastAsia="Calibri" w:cs="Arial"/>
          <w:bCs w:val="0"/>
          <w:szCs w:val="22"/>
        </w:rPr>
        <w:t xml:space="preserve"> checklist and finance </w:t>
      </w:r>
      <w:r w:rsidR="002234FB">
        <w:rPr>
          <w:rFonts w:eastAsia="Calibri" w:cs="Arial"/>
          <w:bCs w:val="0"/>
          <w:szCs w:val="22"/>
        </w:rPr>
        <w:t>template</w:t>
      </w:r>
      <w:r w:rsidR="00B70592">
        <w:rPr>
          <w:rFonts w:eastAsia="Calibri" w:cs="Arial"/>
          <w:bCs w:val="0"/>
          <w:szCs w:val="22"/>
        </w:rPr>
        <w:t xml:space="preserve"> for delegated budgets</w:t>
      </w:r>
      <w:r w:rsidR="00C56C73">
        <w:rPr>
          <w:rFonts w:eastAsia="Calibri" w:cs="Arial"/>
          <w:bCs w:val="0"/>
          <w:szCs w:val="22"/>
        </w:rPr>
        <w:t xml:space="preserve"> for submission nationally</w:t>
      </w:r>
      <w:r w:rsidR="002234FB">
        <w:rPr>
          <w:rFonts w:eastAsia="Calibri" w:cs="Arial"/>
          <w:bCs w:val="0"/>
          <w:szCs w:val="22"/>
        </w:rPr>
        <w:t>.</w:t>
      </w:r>
      <w:r w:rsidR="00C475FB">
        <w:rPr>
          <w:rFonts w:eastAsia="Calibri" w:cs="Arial"/>
          <w:bCs w:val="0"/>
          <w:szCs w:val="22"/>
        </w:rPr>
        <w:t xml:space="preserve"> </w:t>
      </w:r>
      <w:r w:rsidR="002234FB">
        <w:rPr>
          <w:rFonts w:eastAsia="Calibri" w:cs="Arial"/>
          <w:bCs w:val="0"/>
          <w:szCs w:val="22"/>
        </w:rPr>
        <w:t>The completed templates</w:t>
      </w:r>
      <w:r w:rsidR="00140ACE">
        <w:rPr>
          <w:rFonts w:eastAsia="Calibri" w:cs="Arial"/>
          <w:bCs w:val="0"/>
          <w:szCs w:val="22"/>
        </w:rPr>
        <w:t xml:space="preserve"> should be</w:t>
      </w:r>
      <w:r w:rsidR="002234FB">
        <w:rPr>
          <w:rFonts w:eastAsia="Calibri" w:cs="Arial"/>
          <w:bCs w:val="0"/>
          <w:szCs w:val="22"/>
        </w:rPr>
        <w:t xml:space="preserve"> </w:t>
      </w:r>
      <w:r w:rsidR="00257C0A">
        <w:rPr>
          <w:rFonts w:eastAsia="Calibri" w:cs="Arial"/>
          <w:bCs w:val="0"/>
          <w:szCs w:val="22"/>
        </w:rPr>
        <w:t xml:space="preserve">signed by </w:t>
      </w:r>
      <w:r w:rsidR="003D2F81">
        <w:rPr>
          <w:rFonts w:eastAsia="Calibri" w:cs="Arial"/>
          <w:bCs w:val="0"/>
          <w:szCs w:val="22"/>
        </w:rPr>
        <w:t xml:space="preserve">the </w:t>
      </w:r>
      <w:r w:rsidR="00257C0A">
        <w:rPr>
          <w:rFonts w:eastAsia="Calibri" w:cs="Arial"/>
          <w:bCs w:val="0"/>
          <w:szCs w:val="22"/>
        </w:rPr>
        <w:t xml:space="preserve">CCG and the relevant NHS England </w:t>
      </w:r>
      <w:r w:rsidR="00140ACE">
        <w:rPr>
          <w:rFonts w:eastAsia="Calibri" w:cs="Arial"/>
          <w:bCs w:val="0"/>
          <w:szCs w:val="22"/>
        </w:rPr>
        <w:t>DCO and emailed to</w:t>
      </w:r>
      <w:r w:rsidR="00FE3F33">
        <w:rPr>
          <w:rFonts w:eastAsia="Calibri" w:cs="Arial"/>
          <w:bCs w:val="0"/>
          <w:szCs w:val="22"/>
        </w:rPr>
        <w:t xml:space="preserve"> </w:t>
      </w:r>
      <w:hyperlink r:id="rId14" w:history="1">
        <w:r w:rsidR="002234FB" w:rsidRPr="002234FB">
          <w:rPr>
            <w:rStyle w:val="Hyperlink"/>
            <w:rFonts w:cs="Arial"/>
            <w:szCs w:val="24"/>
            <w:lang w:val="en-US"/>
          </w:rPr>
          <w:t>england.co-commissioning@nhs.net</w:t>
        </w:r>
      </w:hyperlink>
      <w:r w:rsidR="00FE3F33">
        <w:rPr>
          <w:rFonts w:cs="Arial"/>
          <w:color w:val="242424"/>
          <w:szCs w:val="24"/>
          <w:lang w:val="en-US"/>
        </w:rPr>
        <w:t xml:space="preserve"> </w:t>
      </w:r>
      <w:r w:rsidR="00140ACE">
        <w:rPr>
          <w:rFonts w:cs="Arial"/>
          <w:szCs w:val="24"/>
          <w:lang w:val="en-US"/>
        </w:rPr>
        <w:t>with a copy to regional leads for co-commissioning</w:t>
      </w:r>
      <w:r w:rsidR="00746A02">
        <w:rPr>
          <w:rFonts w:cs="Arial"/>
          <w:szCs w:val="24"/>
          <w:lang w:val="en-US"/>
        </w:rPr>
        <w:t>, details are as follows</w:t>
      </w:r>
      <w:r w:rsidR="00BD10D7">
        <w:rPr>
          <w:rFonts w:cs="Arial"/>
          <w:szCs w:val="24"/>
          <w:lang w:val="en-US"/>
        </w:rPr>
        <w:t>:</w:t>
      </w:r>
      <w:r w:rsidR="0023129E">
        <w:rPr>
          <w:rFonts w:cs="Arial"/>
          <w:szCs w:val="24"/>
          <w:lang w:val="en-US"/>
        </w:rPr>
        <w:t xml:space="preserve"> </w:t>
      </w:r>
    </w:p>
    <w:p w:rsidR="0023129E" w:rsidRDefault="0023129E" w:rsidP="00257C0A">
      <w:pPr>
        <w:rPr>
          <w:rFonts w:cs="Arial"/>
          <w:szCs w:val="24"/>
          <w:lang w:val="en-US"/>
        </w:rPr>
      </w:pPr>
    </w:p>
    <w:p w:rsidR="00BD10D7" w:rsidRDefault="00BD10D7" w:rsidP="00257C0A">
      <w:pPr>
        <w:rPr>
          <w:rFonts w:cs="Arial"/>
          <w:szCs w:val="24"/>
          <w:lang w:val="en-US"/>
        </w:rPr>
      </w:pPr>
    </w:p>
    <w:tbl>
      <w:tblPr>
        <w:tblStyle w:val="TableGrid"/>
        <w:tblW w:w="0" w:type="auto"/>
        <w:tblLook w:val="04A0" w:firstRow="1" w:lastRow="0" w:firstColumn="1" w:lastColumn="0" w:noHBand="0" w:noVBand="1"/>
        <w:tblDescription w:val="Region Regional lead for &#10;co-commissioning Contact email address&#10;North Richard Armstrong richard.armstrong1@nhs.netMidlands and East Vikki Taylor vikkitaylor@nhs.netLondon Julie Sands  Julie.sands1@nhs.net&#10;South Caroline Temmink caroline.temmink@nhs.net"/>
      </w:tblPr>
      <w:tblGrid>
        <w:gridCol w:w="2993"/>
        <w:gridCol w:w="2643"/>
        <w:gridCol w:w="3261"/>
      </w:tblGrid>
      <w:tr w:rsidR="0023129E" w:rsidTr="0023129E">
        <w:tc>
          <w:tcPr>
            <w:tcW w:w="2993" w:type="dxa"/>
          </w:tcPr>
          <w:p w:rsidR="0023129E" w:rsidRPr="0023129E" w:rsidRDefault="0023129E" w:rsidP="00257C0A">
            <w:pPr>
              <w:rPr>
                <w:rFonts w:cs="Arial"/>
                <w:szCs w:val="24"/>
                <w:lang w:val="en-US"/>
              </w:rPr>
            </w:pPr>
            <w:r w:rsidRPr="0023129E">
              <w:rPr>
                <w:rFonts w:cs="Arial"/>
                <w:szCs w:val="24"/>
                <w:lang w:val="en-US"/>
              </w:rPr>
              <w:t>Region</w:t>
            </w:r>
          </w:p>
        </w:tc>
        <w:tc>
          <w:tcPr>
            <w:tcW w:w="2643" w:type="dxa"/>
          </w:tcPr>
          <w:p w:rsidR="0023129E" w:rsidRPr="00746A02" w:rsidRDefault="0023129E" w:rsidP="0023129E">
            <w:pPr>
              <w:rPr>
                <w:rFonts w:cs="Arial"/>
                <w:szCs w:val="24"/>
                <w:lang w:val="en-US"/>
              </w:rPr>
            </w:pPr>
            <w:r w:rsidRPr="0023129E">
              <w:rPr>
                <w:rFonts w:cs="Arial"/>
                <w:szCs w:val="24"/>
                <w:lang w:val="en-US"/>
              </w:rPr>
              <w:t xml:space="preserve">Regional </w:t>
            </w:r>
            <w:r w:rsidRPr="00746A02">
              <w:rPr>
                <w:rFonts w:cs="Arial"/>
                <w:szCs w:val="24"/>
                <w:lang w:val="en-US"/>
              </w:rPr>
              <w:t xml:space="preserve">lead for </w:t>
            </w:r>
          </w:p>
          <w:p w:rsidR="0023129E" w:rsidRPr="003D4FD8" w:rsidRDefault="0023129E" w:rsidP="0023129E">
            <w:pPr>
              <w:rPr>
                <w:rFonts w:cs="Arial"/>
                <w:szCs w:val="24"/>
                <w:lang w:val="en-US"/>
              </w:rPr>
            </w:pPr>
            <w:r w:rsidRPr="00827A71">
              <w:rPr>
                <w:rFonts w:cs="Arial"/>
                <w:szCs w:val="24"/>
                <w:lang w:val="en-US"/>
              </w:rPr>
              <w:t>co-commissioning</w:t>
            </w:r>
          </w:p>
        </w:tc>
        <w:tc>
          <w:tcPr>
            <w:tcW w:w="3261" w:type="dxa"/>
          </w:tcPr>
          <w:p w:rsidR="0023129E" w:rsidRPr="0023129E" w:rsidRDefault="0023129E" w:rsidP="00257C0A">
            <w:pPr>
              <w:rPr>
                <w:rFonts w:cs="Arial"/>
                <w:szCs w:val="24"/>
                <w:lang w:val="en-US"/>
              </w:rPr>
            </w:pPr>
            <w:r w:rsidRPr="0023129E">
              <w:rPr>
                <w:rFonts w:cs="Arial"/>
                <w:szCs w:val="24"/>
                <w:lang w:val="en-US"/>
              </w:rPr>
              <w:t>Contact email address</w:t>
            </w:r>
          </w:p>
        </w:tc>
      </w:tr>
      <w:tr w:rsidR="0023129E" w:rsidTr="0023129E">
        <w:tc>
          <w:tcPr>
            <w:tcW w:w="2993" w:type="dxa"/>
          </w:tcPr>
          <w:p w:rsidR="0023129E" w:rsidRPr="0023129E" w:rsidRDefault="0023129E" w:rsidP="00257C0A">
            <w:pPr>
              <w:rPr>
                <w:rFonts w:cs="Arial"/>
                <w:szCs w:val="24"/>
                <w:lang w:val="en-US"/>
              </w:rPr>
            </w:pPr>
            <w:r w:rsidRPr="0023129E">
              <w:rPr>
                <w:rFonts w:cs="Arial"/>
                <w:szCs w:val="24"/>
                <w:lang w:val="en-US"/>
              </w:rPr>
              <w:t>North</w:t>
            </w:r>
          </w:p>
        </w:tc>
        <w:tc>
          <w:tcPr>
            <w:tcW w:w="2643" w:type="dxa"/>
          </w:tcPr>
          <w:p w:rsidR="0023129E" w:rsidRPr="0023129E" w:rsidRDefault="0023129E" w:rsidP="00257C0A">
            <w:pPr>
              <w:rPr>
                <w:rFonts w:cs="Arial"/>
                <w:szCs w:val="24"/>
                <w:lang w:val="en-US"/>
              </w:rPr>
            </w:pPr>
            <w:r w:rsidRPr="0023129E">
              <w:rPr>
                <w:rFonts w:cs="Arial"/>
                <w:szCs w:val="24"/>
                <w:lang w:val="en-US"/>
              </w:rPr>
              <w:t>Richard Armstrong</w:t>
            </w:r>
          </w:p>
        </w:tc>
        <w:tc>
          <w:tcPr>
            <w:tcW w:w="3261" w:type="dxa"/>
          </w:tcPr>
          <w:p w:rsidR="0023129E" w:rsidRPr="00513B69" w:rsidRDefault="00F51DBF" w:rsidP="00257C0A">
            <w:pPr>
              <w:rPr>
                <w:rFonts w:cs="Arial"/>
                <w:color w:val="003893" w:themeColor="accent5"/>
                <w:szCs w:val="24"/>
                <w:lang w:val="en-US"/>
              </w:rPr>
            </w:pPr>
            <w:hyperlink r:id="rId15" w:history="1">
              <w:r w:rsidR="0023129E" w:rsidRPr="00513B69">
                <w:rPr>
                  <w:rStyle w:val="Hyperlink"/>
                  <w:color w:val="003893" w:themeColor="accent5"/>
                  <w:szCs w:val="24"/>
                  <w:lang w:eastAsia="en-GB"/>
                </w:rPr>
                <w:t>richard.armstrong1@nhs.net</w:t>
              </w:r>
            </w:hyperlink>
          </w:p>
        </w:tc>
      </w:tr>
      <w:tr w:rsidR="0023129E" w:rsidTr="0023129E">
        <w:tc>
          <w:tcPr>
            <w:tcW w:w="2993" w:type="dxa"/>
          </w:tcPr>
          <w:p w:rsidR="0023129E" w:rsidRPr="0023129E" w:rsidRDefault="0023129E" w:rsidP="00257C0A">
            <w:pPr>
              <w:rPr>
                <w:rFonts w:cs="Arial"/>
                <w:szCs w:val="24"/>
                <w:lang w:val="en-US"/>
              </w:rPr>
            </w:pPr>
            <w:r w:rsidRPr="0023129E">
              <w:rPr>
                <w:rFonts w:cs="Arial"/>
                <w:szCs w:val="24"/>
                <w:lang w:val="en-US"/>
              </w:rPr>
              <w:t>Midlands and East</w:t>
            </w:r>
          </w:p>
        </w:tc>
        <w:tc>
          <w:tcPr>
            <w:tcW w:w="2643" w:type="dxa"/>
          </w:tcPr>
          <w:p w:rsidR="009F3281" w:rsidRPr="0023129E" w:rsidRDefault="0023129E" w:rsidP="00257C0A">
            <w:pPr>
              <w:rPr>
                <w:rFonts w:cs="Arial"/>
                <w:szCs w:val="24"/>
                <w:lang w:val="en-US"/>
              </w:rPr>
            </w:pPr>
            <w:r w:rsidRPr="0023129E">
              <w:rPr>
                <w:rFonts w:cs="Arial"/>
                <w:szCs w:val="24"/>
                <w:lang w:val="en-US"/>
              </w:rPr>
              <w:t>Vikki Taylor</w:t>
            </w:r>
          </w:p>
        </w:tc>
        <w:tc>
          <w:tcPr>
            <w:tcW w:w="3261" w:type="dxa"/>
          </w:tcPr>
          <w:p w:rsidR="0023129E" w:rsidRPr="00513B69" w:rsidRDefault="00F51DBF" w:rsidP="0023129E">
            <w:pPr>
              <w:rPr>
                <w:rFonts w:cs="Arial"/>
                <w:color w:val="003893" w:themeColor="accent5"/>
                <w:szCs w:val="24"/>
                <w:lang w:val="en-US"/>
              </w:rPr>
            </w:pPr>
            <w:hyperlink r:id="rId16" w:history="1">
              <w:r w:rsidR="0023129E" w:rsidRPr="00513B69">
                <w:rPr>
                  <w:rStyle w:val="Hyperlink"/>
                  <w:color w:val="003893" w:themeColor="accent5"/>
                  <w:szCs w:val="24"/>
                  <w:lang w:eastAsia="en-GB"/>
                </w:rPr>
                <w:t>vikkitaylor@nhs.net</w:t>
              </w:r>
            </w:hyperlink>
          </w:p>
        </w:tc>
      </w:tr>
      <w:tr w:rsidR="0023129E" w:rsidTr="0023129E">
        <w:tc>
          <w:tcPr>
            <w:tcW w:w="2993" w:type="dxa"/>
          </w:tcPr>
          <w:p w:rsidR="0023129E" w:rsidRPr="0023129E" w:rsidRDefault="0023129E" w:rsidP="00257C0A">
            <w:pPr>
              <w:rPr>
                <w:rFonts w:cs="Arial"/>
                <w:szCs w:val="24"/>
                <w:lang w:val="en-US"/>
              </w:rPr>
            </w:pPr>
            <w:r w:rsidRPr="0023129E">
              <w:rPr>
                <w:rFonts w:cs="Arial"/>
                <w:szCs w:val="24"/>
                <w:lang w:val="en-US"/>
              </w:rPr>
              <w:t>London</w:t>
            </w:r>
          </w:p>
        </w:tc>
        <w:tc>
          <w:tcPr>
            <w:tcW w:w="2643" w:type="dxa"/>
          </w:tcPr>
          <w:p w:rsidR="0023129E" w:rsidRPr="0023129E" w:rsidRDefault="002532F8" w:rsidP="00257C0A">
            <w:pPr>
              <w:rPr>
                <w:rFonts w:cs="Arial"/>
                <w:szCs w:val="24"/>
                <w:lang w:val="en-US"/>
              </w:rPr>
            </w:pPr>
            <w:r>
              <w:rPr>
                <w:rFonts w:cs="Arial"/>
                <w:szCs w:val="24"/>
                <w:lang w:val="en-US"/>
              </w:rPr>
              <w:t>Julie Sands</w:t>
            </w:r>
            <w:r w:rsidR="009F3281">
              <w:rPr>
                <w:rFonts w:cs="Arial"/>
                <w:szCs w:val="24"/>
                <w:lang w:val="en-US"/>
              </w:rPr>
              <w:t xml:space="preserve"> </w:t>
            </w:r>
          </w:p>
        </w:tc>
        <w:tc>
          <w:tcPr>
            <w:tcW w:w="3261" w:type="dxa"/>
          </w:tcPr>
          <w:p w:rsidR="0023129E" w:rsidRPr="00513B69" w:rsidRDefault="002532F8" w:rsidP="002532F8">
            <w:pPr>
              <w:rPr>
                <w:rFonts w:cs="Arial"/>
                <w:color w:val="003893" w:themeColor="accent5"/>
                <w:szCs w:val="24"/>
                <w:lang w:val="en-US"/>
              </w:rPr>
            </w:pPr>
            <w:r w:rsidRPr="00513B69">
              <w:rPr>
                <w:rStyle w:val="Hyperlink"/>
                <w:color w:val="003893" w:themeColor="accent5"/>
                <w:szCs w:val="24"/>
                <w:lang w:eastAsia="en-GB"/>
              </w:rPr>
              <w:t>Julie.sands1@nhs.net</w:t>
            </w:r>
          </w:p>
        </w:tc>
      </w:tr>
      <w:tr w:rsidR="0023129E" w:rsidTr="00513B69">
        <w:trPr>
          <w:trHeight w:val="285"/>
        </w:trPr>
        <w:tc>
          <w:tcPr>
            <w:tcW w:w="2993" w:type="dxa"/>
          </w:tcPr>
          <w:p w:rsidR="0023129E" w:rsidRPr="0023129E" w:rsidRDefault="0023129E" w:rsidP="00257C0A">
            <w:pPr>
              <w:rPr>
                <w:rFonts w:cs="Arial"/>
                <w:szCs w:val="24"/>
                <w:lang w:val="en-US"/>
              </w:rPr>
            </w:pPr>
            <w:r w:rsidRPr="0023129E">
              <w:rPr>
                <w:rFonts w:cs="Arial"/>
                <w:szCs w:val="24"/>
                <w:lang w:val="en-US"/>
              </w:rPr>
              <w:t>South</w:t>
            </w:r>
          </w:p>
        </w:tc>
        <w:tc>
          <w:tcPr>
            <w:tcW w:w="2643" w:type="dxa"/>
          </w:tcPr>
          <w:p w:rsidR="0023129E" w:rsidRPr="00513B69" w:rsidRDefault="00513B69" w:rsidP="00257C0A">
            <w:pPr>
              <w:rPr>
                <w:rFonts w:cs="Arial"/>
                <w:szCs w:val="24"/>
                <w:lang w:val="en-US"/>
              </w:rPr>
            </w:pPr>
            <w:r w:rsidRPr="00513B69">
              <w:rPr>
                <w:rFonts w:cs="Arial"/>
                <w:szCs w:val="24"/>
              </w:rPr>
              <w:t xml:space="preserve">Caroline </w:t>
            </w:r>
            <w:proofErr w:type="spellStart"/>
            <w:r w:rsidRPr="00513B69">
              <w:rPr>
                <w:rFonts w:cs="Arial"/>
                <w:szCs w:val="24"/>
              </w:rPr>
              <w:t>Temmink</w:t>
            </w:r>
            <w:proofErr w:type="spellEnd"/>
          </w:p>
        </w:tc>
        <w:tc>
          <w:tcPr>
            <w:tcW w:w="3261" w:type="dxa"/>
          </w:tcPr>
          <w:p w:rsidR="0023129E" w:rsidRPr="00513B69" w:rsidRDefault="00F51DBF" w:rsidP="0023129E">
            <w:pPr>
              <w:rPr>
                <w:rFonts w:cs="Arial"/>
                <w:color w:val="003893" w:themeColor="accent5"/>
                <w:szCs w:val="24"/>
                <w:lang w:val="en-US"/>
              </w:rPr>
            </w:pPr>
            <w:hyperlink r:id="rId17" w:history="1">
              <w:r w:rsidR="00513B69" w:rsidRPr="00513B69">
                <w:rPr>
                  <w:rStyle w:val="Hyperlink"/>
                  <w:rFonts w:cs="Arial"/>
                  <w:color w:val="003893" w:themeColor="accent5"/>
                  <w:szCs w:val="24"/>
                </w:rPr>
                <w:t>caroline.temmink@nhs.net</w:t>
              </w:r>
            </w:hyperlink>
          </w:p>
        </w:tc>
      </w:tr>
    </w:tbl>
    <w:p w:rsidR="00BD10D7" w:rsidRDefault="00BD10D7" w:rsidP="002234FB">
      <w:pPr>
        <w:rPr>
          <w:rFonts w:cs="Arial"/>
          <w:szCs w:val="24"/>
          <w:lang w:val="en-US"/>
        </w:rPr>
      </w:pPr>
    </w:p>
    <w:p w:rsidR="002234FB" w:rsidRPr="00FE3F33" w:rsidRDefault="003C0F15" w:rsidP="002234FB">
      <w:pPr>
        <w:rPr>
          <w:rFonts w:cs="Arial"/>
          <w:szCs w:val="24"/>
          <w:lang w:val="en-US"/>
        </w:rPr>
      </w:pPr>
      <w:r>
        <w:rPr>
          <w:rFonts w:cs="Arial"/>
          <w:szCs w:val="24"/>
          <w:lang w:val="en-US"/>
        </w:rPr>
        <w:lastRenderedPageBreak/>
        <w:t>Following</w:t>
      </w:r>
      <w:r w:rsidR="002234FB" w:rsidRPr="00FE3F33">
        <w:rPr>
          <w:rFonts w:cs="Arial"/>
          <w:szCs w:val="24"/>
          <w:lang w:val="en-US"/>
        </w:rPr>
        <w:t xml:space="preserve"> submission of </w:t>
      </w:r>
      <w:r>
        <w:rPr>
          <w:rFonts w:cs="Arial"/>
          <w:szCs w:val="24"/>
          <w:lang w:val="en-US"/>
        </w:rPr>
        <w:t>the checklist, your application will be reviewed by NHS England</w:t>
      </w:r>
      <w:r w:rsidR="004A67D6">
        <w:rPr>
          <w:rFonts w:cs="Arial"/>
          <w:szCs w:val="24"/>
          <w:lang w:val="en-US"/>
        </w:rPr>
        <w:t xml:space="preserve"> as part of a short approvals process</w:t>
      </w:r>
      <w:r>
        <w:rPr>
          <w:rFonts w:cs="Arial"/>
          <w:szCs w:val="24"/>
          <w:lang w:val="en-US"/>
        </w:rPr>
        <w:t xml:space="preserve">. We </w:t>
      </w:r>
      <w:r w:rsidR="004A67D6">
        <w:rPr>
          <w:rFonts w:cs="Arial"/>
          <w:szCs w:val="24"/>
          <w:lang w:val="en-US"/>
        </w:rPr>
        <w:t>will inform</w:t>
      </w:r>
      <w:r w:rsidR="002234FB" w:rsidRPr="00FE3F33">
        <w:rPr>
          <w:rFonts w:cs="Arial"/>
          <w:szCs w:val="24"/>
          <w:lang w:val="en-US"/>
        </w:rPr>
        <w:t xml:space="preserve"> CCGs </w:t>
      </w:r>
      <w:r w:rsidR="004A67D6">
        <w:rPr>
          <w:rFonts w:cs="Arial"/>
          <w:szCs w:val="24"/>
          <w:lang w:val="en-US"/>
        </w:rPr>
        <w:t>of</w:t>
      </w:r>
      <w:r w:rsidR="002234FB" w:rsidRPr="00FE3F33">
        <w:rPr>
          <w:rFonts w:cs="Arial"/>
          <w:szCs w:val="24"/>
          <w:lang w:val="en-US"/>
        </w:rPr>
        <w:t xml:space="preserve"> </w:t>
      </w:r>
      <w:r>
        <w:rPr>
          <w:rFonts w:cs="Arial"/>
          <w:szCs w:val="24"/>
          <w:lang w:val="en-US"/>
        </w:rPr>
        <w:t xml:space="preserve">the outcomes of this process </w:t>
      </w:r>
      <w:r w:rsidR="000F07FA">
        <w:rPr>
          <w:rFonts w:cs="Arial"/>
          <w:szCs w:val="24"/>
          <w:lang w:val="en-US"/>
        </w:rPr>
        <w:t>in</w:t>
      </w:r>
      <w:r>
        <w:rPr>
          <w:rFonts w:cs="Arial"/>
          <w:szCs w:val="24"/>
          <w:lang w:val="en-US"/>
        </w:rPr>
        <w:t xml:space="preserve"> </w:t>
      </w:r>
      <w:r w:rsidR="009F3281">
        <w:rPr>
          <w:rFonts w:cs="Arial"/>
          <w:szCs w:val="24"/>
          <w:lang w:val="en-US"/>
        </w:rPr>
        <w:t>Janu</w:t>
      </w:r>
      <w:r w:rsidR="00043996">
        <w:rPr>
          <w:rFonts w:cs="Arial"/>
          <w:szCs w:val="24"/>
          <w:lang w:val="en-US"/>
        </w:rPr>
        <w:t>ary 2018</w:t>
      </w:r>
      <w:r w:rsidR="00286E3F" w:rsidRPr="00FE3F33">
        <w:rPr>
          <w:rFonts w:cs="Arial"/>
          <w:szCs w:val="24"/>
          <w:lang w:val="en-US"/>
        </w:rPr>
        <w:t>.</w:t>
      </w:r>
    </w:p>
    <w:p w:rsidR="00286E3F" w:rsidRPr="00FE3F33" w:rsidRDefault="00286E3F" w:rsidP="002234FB">
      <w:pPr>
        <w:rPr>
          <w:rFonts w:cs="Arial"/>
          <w:szCs w:val="24"/>
          <w:lang w:val="en-US"/>
        </w:rPr>
      </w:pPr>
    </w:p>
    <w:p w:rsidR="005A5F82" w:rsidRDefault="004A67D6" w:rsidP="002234FB">
      <w:pPr>
        <w:rPr>
          <w:rFonts w:cs="Arial"/>
          <w:szCs w:val="24"/>
          <w:lang w:val="en-US"/>
        </w:rPr>
      </w:pPr>
      <w:r>
        <w:rPr>
          <w:rFonts w:cs="Arial"/>
          <w:szCs w:val="24"/>
          <w:lang w:val="en-US"/>
        </w:rPr>
        <w:t xml:space="preserve">If you require any further information, please contact your regional co-commissioning lead in the first instance, followed by </w:t>
      </w:r>
      <w:hyperlink r:id="rId18" w:history="1">
        <w:r w:rsidRPr="00D62604">
          <w:rPr>
            <w:rStyle w:val="Hyperlink"/>
            <w:rFonts w:cs="Arial"/>
            <w:szCs w:val="24"/>
            <w:lang w:val="en-US"/>
          </w:rPr>
          <w:t>england.co-commissioning@nhs.net</w:t>
        </w:r>
      </w:hyperlink>
      <w:r>
        <w:rPr>
          <w:rFonts w:cs="Arial"/>
          <w:szCs w:val="24"/>
          <w:lang w:val="en-US"/>
        </w:rPr>
        <w:t xml:space="preserve">. </w:t>
      </w:r>
    </w:p>
    <w:p w:rsidR="005A5F82" w:rsidRDefault="005A5F82" w:rsidP="002234FB">
      <w:pPr>
        <w:rPr>
          <w:rFonts w:cs="Arial"/>
          <w:szCs w:val="24"/>
          <w:lang w:val="en-US"/>
        </w:rPr>
      </w:pPr>
    </w:p>
    <w:p w:rsidR="005A5F82" w:rsidRDefault="005A5F82" w:rsidP="002234FB">
      <w:pPr>
        <w:rPr>
          <w:rFonts w:cs="Arial"/>
          <w:szCs w:val="24"/>
          <w:lang w:val="en-US"/>
        </w:rPr>
      </w:pPr>
    </w:p>
    <w:p w:rsidR="005A5F82" w:rsidRDefault="005A5F82" w:rsidP="005A5F82">
      <w:pPr>
        <w:pStyle w:val="Heading2"/>
        <w:numPr>
          <w:ilvl w:val="0"/>
          <w:numId w:val="0"/>
        </w:numPr>
        <w:ind w:left="576" w:hanging="576"/>
        <w:rPr>
          <w:lang w:val="en-US"/>
        </w:rPr>
      </w:pPr>
      <w:r>
        <w:rPr>
          <w:lang w:val="en-US"/>
        </w:rPr>
        <w:t>Delegated Commissioning Application Checklist</w:t>
      </w:r>
    </w:p>
    <w:p w:rsidR="005A5F82" w:rsidRDefault="005A5F82" w:rsidP="005A5F82">
      <w:pPr>
        <w:rPr>
          <w:rFonts w:cs="Arial"/>
          <w:color w:val="242424"/>
          <w:szCs w:val="24"/>
          <w:lang w:val="en-US"/>
        </w:rPr>
      </w:pPr>
    </w:p>
    <w:p w:rsidR="005A5F82" w:rsidRPr="00FE3F33" w:rsidRDefault="00EB360F" w:rsidP="005A5F82">
      <w:pPr>
        <w:rPr>
          <w:rFonts w:eastAsia="Calibri" w:cs="Arial"/>
          <w:b/>
          <w:bCs w:val="0"/>
          <w:szCs w:val="22"/>
        </w:rPr>
      </w:pPr>
      <w:r>
        <w:t xml:space="preserve">This checklist and finance template </w:t>
      </w:r>
      <w:r w:rsidR="005A5F82">
        <w:t xml:space="preserve">should be completed jointly by the CCG and the relevant NHS England </w:t>
      </w:r>
      <w:r w:rsidR="00E042E1">
        <w:t>DCO.</w:t>
      </w:r>
      <w:r w:rsidR="005A5F82">
        <w:t xml:space="preserve"> </w:t>
      </w:r>
      <w:r w:rsidR="005A5F82" w:rsidRPr="00FE3F33">
        <w:rPr>
          <w:b/>
        </w:rPr>
        <w:t xml:space="preserve">All supporting documentation </w:t>
      </w:r>
      <w:r w:rsidR="00C806C3">
        <w:rPr>
          <w:b/>
        </w:rPr>
        <w:t>should be submitted</w:t>
      </w:r>
      <w:r w:rsidR="005A5F82" w:rsidRPr="00FE3F33">
        <w:rPr>
          <w:b/>
        </w:rPr>
        <w:t xml:space="preserve"> to the </w:t>
      </w:r>
      <w:r w:rsidR="00D05694">
        <w:rPr>
          <w:b/>
        </w:rPr>
        <w:t xml:space="preserve">NHS England DCO </w:t>
      </w:r>
      <w:r w:rsidR="005A5F82">
        <w:rPr>
          <w:b/>
        </w:rPr>
        <w:t>and not the national</w:t>
      </w:r>
      <w:r w:rsidR="00C806C3">
        <w:rPr>
          <w:b/>
        </w:rPr>
        <w:t xml:space="preserve"> co-commissioning</w:t>
      </w:r>
      <w:r w:rsidR="005A5F82">
        <w:rPr>
          <w:b/>
        </w:rPr>
        <w:t xml:space="preserve"> team.</w:t>
      </w:r>
    </w:p>
    <w:p w:rsidR="005A5F82" w:rsidRDefault="005A5F82" w:rsidP="005A5F82">
      <w:pPr>
        <w:rPr>
          <w:rFonts w:eastAsia="Calibri" w:cs="Arial"/>
          <w:bCs w:val="0"/>
          <w:szCs w:val="22"/>
        </w:rPr>
      </w:pPr>
    </w:p>
    <w:p w:rsidR="005A5F82" w:rsidRPr="00FE3F33" w:rsidRDefault="005A5F82" w:rsidP="002234FB">
      <w:pPr>
        <w:rPr>
          <w:rFonts w:cs="Arial"/>
          <w:szCs w:val="24"/>
          <w:lang w:val="en-US"/>
        </w:rPr>
      </w:pPr>
    </w:p>
    <w:tbl>
      <w:tblPr>
        <w:tblStyle w:val="TableGrid"/>
        <w:tblW w:w="9322" w:type="dxa"/>
        <w:tblLook w:val="04A0" w:firstRow="1" w:lastRow="0" w:firstColumn="1" w:lastColumn="0" w:noHBand="0" w:noVBand="1"/>
        <w:tblDescription w:val="Delegated Commissioning Application Checklist&#10;&#10;&lt;CCG Name&gt; has set out clearly defined objectives and benefits of the delegated arrangement. Y / N&#10;The CCG has considered the required constitutional amendments and is updating the constitution in line with the guidance  (This must be approved by the NHS England regional office with confirmation sent to england.co-commissioning@nhs.net by the 1 December).&#10;Y / N&#10;The CCG has updated its governance documentation in line with the NHS England guidance (on constitutional amendments).&#10;Y / N&#10;The CCG has reviewed its conflicts of interest policy in line with NHS England’s revised statutory guidance on managing conflicts of interest for CCGs https://www.england.nhs.uk/commissioning/pc-co-comms/coi/. The CCG confirms that they will be fully compliant with the conflicts of interest guidance by 1 April 2018.  Y / N&#10;The CCG’s IG Toolkit meets level 2 criteria as a minimum. Y / N&#10;The CCG’s Year End Assessment rating is &lt;please insert&gt; &#10;The DCO confirms that there are no performance, finance, leadership or governance issues that prevent the CCG taking on the function. Y / N&#10;Finance template for delegated budgets completed in full (include completed table below):&#10;&#10;Notes for completing the finance template:&#10;1. Double click into the table to complete the excel template.&#10;2. Please enter the notified numbers for your CCG and how the primary care allocation is split between GP Services and other primary care services for 2017/18 (below)&#10;3. This will be reconciled back to the area team allocation for primary care and subsequent in year adjustments.  Where possible M6 2017/18 figures should be used.&#10;&#10; &#10;&#10;&#10; Y / N&#10;The DCO confirms the CCG demonstrates appropriate levels of sound financial control and meets all statutory and business planning requirements.&#10; Y / N&#10;The DCO confirms the CCG is capable of taking on delegated functions Y / N&#10; Three scanned / electronic signatures provided at the foot of this email.  Typed names unfortunately cannot be used.&#10; Y / N&#10;"/>
      </w:tblPr>
      <w:tblGrid>
        <w:gridCol w:w="7933"/>
        <w:gridCol w:w="1389"/>
      </w:tblGrid>
      <w:tr w:rsidR="007C2C43" w:rsidRPr="00F82E69" w:rsidTr="00415BD9">
        <w:tc>
          <w:tcPr>
            <w:tcW w:w="9322" w:type="dxa"/>
            <w:gridSpan w:val="2"/>
            <w:shd w:val="clear" w:color="auto" w:fill="0072C6" w:themeFill="text2"/>
          </w:tcPr>
          <w:p w:rsidR="007C2C43" w:rsidRPr="00F82E69" w:rsidRDefault="007C2C43" w:rsidP="00415BD9">
            <w:pPr>
              <w:tabs>
                <w:tab w:val="right" w:pos="14580"/>
              </w:tabs>
              <w:spacing w:after="120"/>
              <w:rPr>
                <w:rFonts w:eastAsia="Calibri" w:cs="Arial"/>
                <w:b/>
                <w:bCs w:val="0"/>
                <w:color w:val="FFFFFF" w:themeColor="background1"/>
                <w:sz w:val="28"/>
                <w:szCs w:val="28"/>
              </w:rPr>
            </w:pPr>
            <w:bookmarkStart w:id="5" w:name="_MacBuGuideStaticData_10810H"/>
            <w:bookmarkStart w:id="6" w:name="_MacBuGuideStaticData_3861H"/>
            <w:bookmarkEnd w:id="0"/>
            <w:bookmarkEnd w:id="1"/>
            <w:bookmarkEnd w:id="2"/>
            <w:bookmarkEnd w:id="3"/>
            <w:r w:rsidRPr="00F82E69">
              <w:rPr>
                <w:sz w:val="28"/>
                <w:szCs w:val="28"/>
              </w:rPr>
              <w:br w:type="page"/>
            </w:r>
            <w:r w:rsidR="00555DF3">
              <w:rPr>
                <w:rFonts w:eastAsia="Calibri" w:cs="Arial"/>
                <w:b/>
                <w:bCs w:val="0"/>
                <w:color w:val="FFFFFF" w:themeColor="background1"/>
                <w:szCs w:val="28"/>
                <w:shd w:val="clear" w:color="auto" w:fill="0072C6" w:themeFill="text2"/>
              </w:rPr>
              <w:t xml:space="preserve">Delegated Commissioning </w:t>
            </w:r>
            <w:r w:rsidR="00104F56">
              <w:rPr>
                <w:rFonts w:eastAsia="Calibri" w:cs="Arial"/>
                <w:b/>
                <w:bCs w:val="0"/>
                <w:color w:val="FFFFFF" w:themeColor="background1"/>
                <w:szCs w:val="28"/>
                <w:shd w:val="clear" w:color="auto" w:fill="0072C6" w:themeFill="text2"/>
              </w:rPr>
              <w:t xml:space="preserve">Application </w:t>
            </w:r>
            <w:r w:rsidR="00555DF3">
              <w:rPr>
                <w:rFonts w:eastAsia="Calibri" w:cs="Arial"/>
                <w:b/>
                <w:bCs w:val="0"/>
                <w:color w:val="FFFFFF" w:themeColor="background1"/>
                <w:szCs w:val="28"/>
                <w:shd w:val="clear" w:color="auto" w:fill="0072C6" w:themeFill="text2"/>
              </w:rPr>
              <w:t>C</w:t>
            </w:r>
            <w:r w:rsidRPr="00B0627C">
              <w:rPr>
                <w:rFonts w:eastAsia="Calibri" w:cs="Arial"/>
                <w:b/>
                <w:bCs w:val="0"/>
                <w:color w:val="FFFFFF" w:themeColor="background1"/>
                <w:szCs w:val="28"/>
                <w:shd w:val="clear" w:color="auto" w:fill="0072C6" w:themeFill="text2"/>
              </w:rPr>
              <w:t>hecklist</w:t>
            </w:r>
          </w:p>
          <w:p w:rsidR="007C2C43" w:rsidRPr="00F82E69" w:rsidRDefault="007C2C43" w:rsidP="00415BD9">
            <w:pPr>
              <w:tabs>
                <w:tab w:val="right" w:pos="14580"/>
              </w:tabs>
              <w:spacing w:after="120"/>
              <w:rPr>
                <w:rFonts w:eastAsia="Calibri" w:cs="Arial"/>
                <w:b/>
                <w:bCs w:val="0"/>
                <w:color w:val="FFFFFF" w:themeColor="background1"/>
                <w:sz w:val="28"/>
                <w:szCs w:val="28"/>
              </w:rPr>
            </w:pPr>
          </w:p>
        </w:tc>
      </w:tr>
      <w:tr w:rsidR="007C2C43" w:rsidRPr="00D66EE1" w:rsidTr="000C7222">
        <w:trPr>
          <w:trHeight w:val="734"/>
        </w:trPr>
        <w:tc>
          <w:tcPr>
            <w:tcW w:w="7905" w:type="dxa"/>
          </w:tcPr>
          <w:p w:rsidR="007C2C43" w:rsidRDefault="007C2C43" w:rsidP="007C2C43">
            <w:pPr>
              <w:tabs>
                <w:tab w:val="right" w:pos="14580"/>
              </w:tabs>
              <w:spacing w:after="120"/>
              <w:rPr>
                <w:rFonts w:eastAsia="Calibri" w:cs="Arial"/>
                <w:bCs w:val="0"/>
                <w:szCs w:val="22"/>
              </w:rPr>
            </w:pPr>
            <w:r>
              <w:rPr>
                <w:rFonts w:eastAsia="Calibri" w:cs="Arial"/>
                <w:bCs w:val="0"/>
                <w:szCs w:val="22"/>
              </w:rPr>
              <w:t xml:space="preserve">&lt;CCG Name&gt; has set out clearly defined objectives and benefits of the </w:t>
            </w:r>
            <w:r w:rsidR="00A04BCB">
              <w:rPr>
                <w:rFonts w:eastAsia="Calibri" w:cs="Arial"/>
                <w:bCs w:val="0"/>
                <w:szCs w:val="22"/>
              </w:rPr>
              <w:t xml:space="preserve">delegated </w:t>
            </w:r>
            <w:r>
              <w:rPr>
                <w:rFonts w:eastAsia="Calibri" w:cs="Arial"/>
                <w:bCs w:val="0"/>
                <w:szCs w:val="22"/>
              </w:rPr>
              <w:t>arrangement</w:t>
            </w:r>
            <w:r w:rsidR="00A04BCB">
              <w:rPr>
                <w:rFonts w:eastAsia="Calibri" w:cs="Arial"/>
                <w:bCs w:val="0"/>
                <w:szCs w:val="22"/>
              </w:rPr>
              <w:t>.</w:t>
            </w:r>
          </w:p>
        </w:tc>
        <w:tc>
          <w:tcPr>
            <w:tcW w:w="1417" w:type="dxa"/>
          </w:tcPr>
          <w:p w:rsidR="007C2C43" w:rsidRPr="00D66EE1" w:rsidRDefault="007C2C43" w:rsidP="00415BD9">
            <w:pPr>
              <w:tabs>
                <w:tab w:val="right" w:pos="14580"/>
              </w:tabs>
              <w:spacing w:after="120"/>
              <w:rPr>
                <w:rFonts w:eastAsia="Calibri" w:cs="Arial"/>
                <w:bCs w:val="0"/>
                <w:szCs w:val="22"/>
              </w:rPr>
            </w:pPr>
            <w:r>
              <w:rPr>
                <w:rFonts w:eastAsia="Calibri" w:cs="Arial"/>
                <w:bCs w:val="0"/>
                <w:szCs w:val="22"/>
              </w:rPr>
              <w:t>Y / N</w:t>
            </w:r>
          </w:p>
        </w:tc>
      </w:tr>
      <w:tr w:rsidR="007C2C43" w:rsidRPr="00D66EE1" w:rsidTr="000C7222">
        <w:trPr>
          <w:trHeight w:val="734"/>
        </w:trPr>
        <w:tc>
          <w:tcPr>
            <w:tcW w:w="7905" w:type="dxa"/>
          </w:tcPr>
          <w:p w:rsidR="00620454" w:rsidRPr="00D15B40" w:rsidRDefault="00104F56" w:rsidP="00FE2D75">
            <w:pPr>
              <w:tabs>
                <w:tab w:val="right" w:pos="14580"/>
              </w:tabs>
              <w:spacing w:after="120"/>
              <w:rPr>
                <w:rFonts w:eastAsia="Calibri" w:cs="Arial"/>
                <w:bCs w:val="0"/>
                <w:szCs w:val="22"/>
              </w:rPr>
            </w:pPr>
            <w:r>
              <w:rPr>
                <w:rFonts w:eastAsia="Calibri" w:cs="Arial"/>
                <w:bCs w:val="0"/>
                <w:szCs w:val="22"/>
              </w:rPr>
              <w:t>The CCG</w:t>
            </w:r>
            <w:r w:rsidR="00842C5D">
              <w:rPr>
                <w:rFonts w:eastAsia="Calibri" w:cs="Arial"/>
                <w:bCs w:val="0"/>
                <w:szCs w:val="22"/>
              </w:rPr>
              <w:t xml:space="preserve"> has considered the required</w:t>
            </w:r>
            <w:r w:rsidR="007C2C43" w:rsidRPr="00D15B40">
              <w:rPr>
                <w:rFonts w:eastAsia="Calibri" w:cs="Arial"/>
                <w:bCs w:val="0"/>
                <w:szCs w:val="22"/>
              </w:rPr>
              <w:t xml:space="preserve"> constitutional amendment</w:t>
            </w:r>
            <w:r w:rsidR="00842C5D">
              <w:rPr>
                <w:rFonts w:eastAsia="Calibri" w:cs="Arial"/>
                <w:bCs w:val="0"/>
                <w:szCs w:val="22"/>
              </w:rPr>
              <w:t xml:space="preserve">s and is </w:t>
            </w:r>
            <w:r w:rsidR="007C2C43" w:rsidRPr="00D15B40">
              <w:rPr>
                <w:rFonts w:eastAsia="Calibri" w:cs="Arial"/>
                <w:bCs w:val="0"/>
                <w:szCs w:val="22"/>
              </w:rPr>
              <w:t>updat</w:t>
            </w:r>
            <w:r w:rsidR="00842C5D">
              <w:rPr>
                <w:rFonts w:eastAsia="Calibri" w:cs="Arial"/>
                <w:bCs w:val="0"/>
                <w:szCs w:val="22"/>
              </w:rPr>
              <w:t>ing</w:t>
            </w:r>
            <w:r w:rsidR="00FE2D75">
              <w:rPr>
                <w:rFonts w:eastAsia="Calibri" w:cs="Arial"/>
                <w:bCs w:val="0"/>
                <w:szCs w:val="22"/>
              </w:rPr>
              <w:t xml:space="preserve"> the constitution </w:t>
            </w:r>
            <w:r w:rsidR="00BC6264" w:rsidRPr="00D15B40">
              <w:rPr>
                <w:rFonts w:eastAsia="Calibri" w:cs="Arial"/>
                <w:bCs w:val="0"/>
                <w:szCs w:val="22"/>
              </w:rPr>
              <w:t xml:space="preserve">in line with the </w:t>
            </w:r>
            <w:r w:rsidR="00BC6264" w:rsidRPr="003B366A">
              <w:rPr>
                <w:rFonts w:eastAsia="Calibri" w:cs="Arial"/>
                <w:bCs w:val="0"/>
                <w:szCs w:val="22"/>
              </w:rPr>
              <w:t>guidance</w:t>
            </w:r>
            <w:r w:rsidR="003B366A">
              <w:rPr>
                <w:rStyle w:val="FootnoteReference"/>
                <w:rFonts w:eastAsia="Calibri" w:cs="Arial"/>
                <w:bCs w:val="0"/>
                <w:szCs w:val="22"/>
              </w:rPr>
              <w:footnoteReference w:id="1"/>
            </w:r>
            <w:r w:rsidR="00BC6264" w:rsidRPr="00D15B40">
              <w:rPr>
                <w:rFonts w:eastAsia="Calibri" w:cs="Arial"/>
                <w:bCs w:val="0"/>
                <w:szCs w:val="22"/>
              </w:rPr>
              <w:t xml:space="preserve"> </w:t>
            </w:r>
            <w:r w:rsidR="007C2C43" w:rsidRPr="00D15B40">
              <w:rPr>
                <w:rFonts w:eastAsia="Calibri" w:cs="Arial"/>
                <w:bCs w:val="0"/>
                <w:szCs w:val="22"/>
              </w:rPr>
              <w:t>(</w:t>
            </w:r>
            <w:r w:rsidR="00842C5D">
              <w:rPr>
                <w:rFonts w:eastAsia="Calibri" w:cs="Arial"/>
                <w:bCs w:val="0"/>
                <w:szCs w:val="22"/>
              </w:rPr>
              <w:t>This must be</w:t>
            </w:r>
            <w:r w:rsidR="008C69E8" w:rsidRPr="00D15B40">
              <w:rPr>
                <w:rFonts w:eastAsia="Calibri" w:cs="Arial"/>
                <w:bCs w:val="0"/>
                <w:szCs w:val="22"/>
              </w:rPr>
              <w:t xml:space="preserve"> </w:t>
            </w:r>
            <w:r w:rsidR="00EE6081" w:rsidRPr="00D15B40">
              <w:rPr>
                <w:rFonts w:eastAsia="Calibri" w:cs="Arial"/>
                <w:bCs w:val="0"/>
                <w:szCs w:val="22"/>
              </w:rPr>
              <w:t xml:space="preserve">approved by </w:t>
            </w:r>
            <w:r w:rsidR="007C2C43" w:rsidRPr="00D15B40">
              <w:rPr>
                <w:rFonts w:eastAsia="Calibri" w:cs="Arial"/>
                <w:bCs w:val="0"/>
                <w:szCs w:val="22"/>
              </w:rPr>
              <w:t>the NHS</w:t>
            </w:r>
            <w:r w:rsidR="00EE6081" w:rsidRPr="00D15B40">
              <w:rPr>
                <w:rFonts w:eastAsia="Calibri" w:cs="Arial"/>
                <w:bCs w:val="0"/>
                <w:szCs w:val="22"/>
              </w:rPr>
              <w:t xml:space="preserve"> </w:t>
            </w:r>
            <w:r w:rsidR="007C2C43" w:rsidRPr="00D15B40">
              <w:rPr>
                <w:rFonts w:eastAsia="Calibri" w:cs="Arial"/>
                <w:bCs w:val="0"/>
                <w:szCs w:val="22"/>
              </w:rPr>
              <w:t>E</w:t>
            </w:r>
            <w:r w:rsidR="00EE6081" w:rsidRPr="00D15B40">
              <w:rPr>
                <w:rFonts w:eastAsia="Calibri" w:cs="Arial"/>
                <w:bCs w:val="0"/>
                <w:szCs w:val="22"/>
              </w:rPr>
              <w:t>ngland</w:t>
            </w:r>
            <w:r w:rsidR="007C2C43" w:rsidRPr="00D15B40">
              <w:rPr>
                <w:rFonts w:eastAsia="Calibri" w:cs="Arial"/>
                <w:bCs w:val="0"/>
                <w:szCs w:val="22"/>
              </w:rPr>
              <w:t xml:space="preserve"> regional office</w:t>
            </w:r>
            <w:r w:rsidR="00555DF3" w:rsidRPr="00D15B40">
              <w:rPr>
                <w:rFonts w:eastAsia="Calibri" w:cs="Arial"/>
                <w:bCs w:val="0"/>
                <w:szCs w:val="22"/>
              </w:rPr>
              <w:t xml:space="preserve"> </w:t>
            </w:r>
            <w:r w:rsidR="00A04BCB">
              <w:rPr>
                <w:rFonts w:eastAsia="Calibri" w:cs="Arial"/>
                <w:bCs w:val="0"/>
                <w:szCs w:val="22"/>
              </w:rPr>
              <w:t>with confirmation sent to</w:t>
            </w:r>
            <w:r w:rsidR="00D41E14" w:rsidRPr="00D15B40">
              <w:rPr>
                <w:rFonts w:eastAsia="Calibri" w:cs="Arial"/>
                <w:bCs w:val="0"/>
                <w:szCs w:val="22"/>
              </w:rPr>
              <w:t xml:space="preserve"> </w:t>
            </w:r>
            <w:hyperlink r:id="rId19" w:history="1">
              <w:r w:rsidR="00D41E14" w:rsidRPr="00D15B40">
                <w:rPr>
                  <w:rStyle w:val="Hyperlink"/>
                  <w:rFonts w:eastAsia="Calibri" w:cs="Arial"/>
                  <w:bCs w:val="0"/>
                  <w:szCs w:val="22"/>
                </w:rPr>
                <w:t>england.co-commissioning@nhs.net</w:t>
              </w:r>
            </w:hyperlink>
            <w:r w:rsidR="00D41E14" w:rsidRPr="00D15B40">
              <w:rPr>
                <w:rStyle w:val="Hyperlink"/>
                <w:rFonts w:eastAsia="Calibri" w:cs="Arial"/>
                <w:bCs w:val="0"/>
                <w:szCs w:val="22"/>
              </w:rPr>
              <w:t xml:space="preserve"> </w:t>
            </w:r>
            <w:r w:rsidR="00A04BCB">
              <w:rPr>
                <w:rFonts w:eastAsia="Calibri" w:cs="Arial"/>
                <w:bCs w:val="0"/>
                <w:szCs w:val="22"/>
              </w:rPr>
              <w:t xml:space="preserve">by the </w:t>
            </w:r>
            <w:r w:rsidR="00842C5D" w:rsidRPr="00842C5D">
              <w:rPr>
                <w:rFonts w:eastAsia="Calibri" w:cs="Arial"/>
                <w:bCs w:val="0"/>
                <w:szCs w:val="22"/>
              </w:rPr>
              <w:t>1 December</w:t>
            </w:r>
            <w:r w:rsidR="007C2C43" w:rsidRPr="00842C5D">
              <w:rPr>
                <w:rFonts w:eastAsia="Calibri" w:cs="Arial"/>
                <w:bCs w:val="0"/>
                <w:szCs w:val="22"/>
              </w:rPr>
              <w:t>).</w:t>
            </w:r>
          </w:p>
        </w:tc>
        <w:tc>
          <w:tcPr>
            <w:tcW w:w="1417" w:type="dxa"/>
          </w:tcPr>
          <w:p w:rsidR="007C2C43" w:rsidRPr="00D66EE1" w:rsidRDefault="007C2C43" w:rsidP="00415BD9">
            <w:pPr>
              <w:tabs>
                <w:tab w:val="right" w:pos="14580"/>
              </w:tabs>
              <w:spacing w:after="120"/>
              <w:rPr>
                <w:rFonts w:eastAsia="Calibri" w:cs="Arial"/>
                <w:bCs w:val="0"/>
                <w:szCs w:val="22"/>
              </w:rPr>
            </w:pPr>
            <w:r>
              <w:rPr>
                <w:rFonts w:eastAsia="Calibri" w:cs="Arial"/>
                <w:bCs w:val="0"/>
                <w:szCs w:val="22"/>
              </w:rPr>
              <w:t>Y / N</w:t>
            </w:r>
          </w:p>
        </w:tc>
      </w:tr>
      <w:tr w:rsidR="007C2C43" w:rsidRPr="00D66EE1" w:rsidTr="000C7222">
        <w:trPr>
          <w:trHeight w:val="734"/>
        </w:trPr>
        <w:tc>
          <w:tcPr>
            <w:tcW w:w="7905" w:type="dxa"/>
          </w:tcPr>
          <w:p w:rsidR="00620454" w:rsidRPr="00D15B40" w:rsidRDefault="00286E3F" w:rsidP="00A04BCB">
            <w:pPr>
              <w:tabs>
                <w:tab w:val="right" w:pos="14580"/>
              </w:tabs>
              <w:spacing w:after="120"/>
              <w:rPr>
                <w:rFonts w:eastAsia="Calibri" w:cs="Arial"/>
                <w:bCs w:val="0"/>
                <w:szCs w:val="22"/>
              </w:rPr>
            </w:pPr>
            <w:r>
              <w:rPr>
                <w:rFonts w:eastAsia="Calibri" w:cs="Arial"/>
                <w:bCs w:val="0"/>
                <w:szCs w:val="22"/>
              </w:rPr>
              <w:t>The CCG has updated its g</w:t>
            </w:r>
            <w:r w:rsidR="007C2C43" w:rsidRPr="00D15B40">
              <w:rPr>
                <w:rFonts w:eastAsia="Calibri" w:cs="Arial"/>
                <w:bCs w:val="0"/>
                <w:szCs w:val="22"/>
              </w:rPr>
              <w:t xml:space="preserve">overnance documentation </w:t>
            </w:r>
            <w:r w:rsidR="00BC6264" w:rsidRPr="00D15B40">
              <w:rPr>
                <w:rFonts w:eastAsia="Calibri" w:cs="Arial"/>
                <w:bCs w:val="0"/>
                <w:szCs w:val="22"/>
              </w:rPr>
              <w:t xml:space="preserve">in line with the </w:t>
            </w:r>
            <w:r w:rsidR="008C69E8" w:rsidRPr="00D15B40">
              <w:rPr>
                <w:rFonts w:eastAsia="Calibri" w:cs="Arial"/>
                <w:bCs w:val="0"/>
                <w:szCs w:val="22"/>
              </w:rPr>
              <w:t xml:space="preserve">NHS England </w:t>
            </w:r>
            <w:hyperlink r:id="rId20" w:history="1">
              <w:r w:rsidR="00BC6264" w:rsidRPr="00D15B40">
                <w:rPr>
                  <w:rStyle w:val="Hyperlink"/>
                  <w:rFonts w:eastAsia="Calibri" w:cs="Arial"/>
                  <w:bCs w:val="0"/>
                  <w:szCs w:val="22"/>
                </w:rPr>
                <w:t>guidance</w:t>
              </w:r>
            </w:hyperlink>
            <w:r w:rsidR="00BC6264" w:rsidRPr="00D15B40">
              <w:rPr>
                <w:rFonts w:eastAsia="Calibri" w:cs="Arial"/>
                <w:bCs w:val="0"/>
                <w:szCs w:val="22"/>
              </w:rPr>
              <w:t xml:space="preserve"> </w:t>
            </w:r>
            <w:r w:rsidR="00942B58">
              <w:rPr>
                <w:rFonts w:eastAsia="Calibri" w:cs="Arial"/>
                <w:bCs w:val="0"/>
                <w:szCs w:val="22"/>
              </w:rPr>
              <w:t>(</w:t>
            </w:r>
            <w:r>
              <w:rPr>
                <w:rFonts w:eastAsia="Calibri" w:cs="Arial"/>
                <w:bCs w:val="0"/>
                <w:szCs w:val="22"/>
              </w:rPr>
              <w:t>on constitutional amend</w:t>
            </w:r>
            <w:r w:rsidR="00104F56">
              <w:rPr>
                <w:rFonts w:eastAsia="Calibri" w:cs="Arial"/>
                <w:bCs w:val="0"/>
                <w:szCs w:val="22"/>
              </w:rPr>
              <w:t>ment</w:t>
            </w:r>
            <w:r>
              <w:rPr>
                <w:rFonts w:eastAsia="Calibri" w:cs="Arial"/>
                <w:bCs w:val="0"/>
                <w:szCs w:val="22"/>
              </w:rPr>
              <w:t>s)</w:t>
            </w:r>
            <w:r w:rsidR="00104F56">
              <w:rPr>
                <w:rFonts w:eastAsia="Calibri" w:cs="Arial"/>
                <w:bCs w:val="0"/>
                <w:szCs w:val="22"/>
              </w:rPr>
              <w:t>.</w:t>
            </w:r>
          </w:p>
        </w:tc>
        <w:tc>
          <w:tcPr>
            <w:tcW w:w="1417" w:type="dxa"/>
          </w:tcPr>
          <w:p w:rsidR="007C2C43" w:rsidRPr="00D66EE1" w:rsidRDefault="007C2C43" w:rsidP="00415BD9">
            <w:pPr>
              <w:tabs>
                <w:tab w:val="right" w:pos="14580"/>
              </w:tabs>
              <w:spacing w:after="120"/>
              <w:rPr>
                <w:rFonts w:eastAsia="Calibri" w:cs="Arial"/>
                <w:bCs w:val="0"/>
                <w:szCs w:val="22"/>
              </w:rPr>
            </w:pPr>
            <w:r>
              <w:rPr>
                <w:rFonts w:eastAsia="Calibri" w:cs="Arial"/>
                <w:bCs w:val="0"/>
                <w:szCs w:val="22"/>
              </w:rPr>
              <w:t>Y / N</w:t>
            </w:r>
          </w:p>
        </w:tc>
      </w:tr>
      <w:tr w:rsidR="007C2C43" w:rsidRPr="00D66EE1" w:rsidTr="000C7222">
        <w:trPr>
          <w:trHeight w:val="734"/>
        </w:trPr>
        <w:tc>
          <w:tcPr>
            <w:tcW w:w="7905" w:type="dxa"/>
          </w:tcPr>
          <w:p w:rsidR="00620454" w:rsidRPr="001747D8" w:rsidRDefault="00104F56" w:rsidP="009F3281">
            <w:pPr>
              <w:tabs>
                <w:tab w:val="right" w:pos="14580"/>
              </w:tabs>
              <w:spacing w:after="120"/>
            </w:pPr>
            <w:r>
              <w:t xml:space="preserve">The </w:t>
            </w:r>
            <w:r w:rsidR="007C2C43">
              <w:t xml:space="preserve">CCG has reviewed its conflicts of interest policy in line with </w:t>
            </w:r>
            <w:r w:rsidR="000F6D96">
              <w:t>NHS England</w:t>
            </w:r>
            <w:r w:rsidR="008E0D31">
              <w:t>’s</w:t>
            </w:r>
            <w:r w:rsidR="003D3CA5">
              <w:t xml:space="preserve"> </w:t>
            </w:r>
            <w:r w:rsidR="003D3CA5" w:rsidRPr="003D3CA5">
              <w:rPr>
                <w:i/>
              </w:rPr>
              <w:t>revised statutory guidance on</w:t>
            </w:r>
            <w:r w:rsidR="008E0D31" w:rsidRPr="003D3CA5">
              <w:rPr>
                <w:i/>
              </w:rPr>
              <w:t xml:space="preserve"> managing conflicts of interest</w:t>
            </w:r>
            <w:r w:rsidR="000F6D96" w:rsidRPr="003D3CA5">
              <w:rPr>
                <w:i/>
              </w:rPr>
              <w:t xml:space="preserve"> </w:t>
            </w:r>
            <w:r w:rsidR="003D3CA5" w:rsidRPr="003D3CA5">
              <w:rPr>
                <w:i/>
              </w:rPr>
              <w:t>for CCGs</w:t>
            </w:r>
            <w:r w:rsidR="00746A02">
              <w:rPr>
                <w:i/>
              </w:rPr>
              <w:t xml:space="preserve"> </w:t>
            </w:r>
            <w:hyperlink r:id="rId21" w:history="1">
              <w:r w:rsidR="00043996" w:rsidRPr="00043996">
                <w:rPr>
                  <w:rStyle w:val="Hyperlink"/>
                  <w:i/>
                </w:rPr>
                <w:t>https://www.england.nhs.uk/commissioning/pc-co-comms/coi/</w:t>
              </w:r>
              <w:r w:rsidRPr="00043996">
                <w:rPr>
                  <w:rStyle w:val="Hyperlink"/>
                </w:rPr>
                <w:t>.</w:t>
              </w:r>
            </w:hyperlink>
            <w:r>
              <w:t xml:space="preserve"> </w:t>
            </w:r>
            <w:r w:rsidR="000F6D96">
              <w:t xml:space="preserve">The </w:t>
            </w:r>
            <w:r w:rsidR="003D3CA5">
              <w:t>CCG</w:t>
            </w:r>
            <w:r w:rsidR="000F6D96">
              <w:t xml:space="preserve"> confirms </w:t>
            </w:r>
            <w:r w:rsidR="003D3CA5">
              <w:t xml:space="preserve">that they will be fully compliant with the conflicts of interest guidance by 1 April </w:t>
            </w:r>
            <w:r w:rsidR="009F3281">
              <w:t>2018</w:t>
            </w:r>
            <w:r w:rsidR="003D3CA5">
              <w:t>.</w:t>
            </w:r>
            <w:r w:rsidR="000F6D96">
              <w:t xml:space="preserve"> </w:t>
            </w:r>
          </w:p>
        </w:tc>
        <w:tc>
          <w:tcPr>
            <w:tcW w:w="1417" w:type="dxa"/>
          </w:tcPr>
          <w:p w:rsidR="007C2C43" w:rsidRPr="00D66EE1" w:rsidRDefault="007C2C43" w:rsidP="00415BD9">
            <w:pPr>
              <w:tabs>
                <w:tab w:val="right" w:pos="14580"/>
              </w:tabs>
              <w:spacing w:after="120"/>
              <w:rPr>
                <w:rFonts w:eastAsia="Calibri" w:cs="Arial"/>
                <w:bCs w:val="0"/>
                <w:szCs w:val="22"/>
              </w:rPr>
            </w:pPr>
            <w:r>
              <w:rPr>
                <w:rFonts w:eastAsia="Calibri" w:cs="Arial"/>
                <w:bCs w:val="0"/>
                <w:szCs w:val="22"/>
              </w:rPr>
              <w:t>Y / N</w:t>
            </w:r>
          </w:p>
        </w:tc>
      </w:tr>
      <w:tr w:rsidR="007C2C43" w:rsidRPr="00D66EE1" w:rsidTr="000C7222">
        <w:trPr>
          <w:trHeight w:val="734"/>
        </w:trPr>
        <w:tc>
          <w:tcPr>
            <w:tcW w:w="7905" w:type="dxa"/>
          </w:tcPr>
          <w:p w:rsidR="007C2C43" w:rsidRDefault="003D3CA5" w:rsidP="00415BD9">
            <w:pPr>
              <w:tabs>
                <w:tab w:val="right" w:pos="14580"/>
              </w:tabs>
              <w:spacing w:after="120"/>
              <w:rPr>
                <w:rFonts w:eastAsia="Calibri" w:cs="Arial"/>
                <w:bCs w:val="0"/>
                <w:szCs w:val="22"/>
              </w:rPr>
            </w:pPr>
            <w:r>
              <w:rPr>
                <w:rFonts w:eastAsia="Calibri" w:cs="Arial"/>
                <w:bCs w:val="0"/>
                <w:szCs w:val="22"/>
              </w:rPr>
              <w:t xml:space="preserve">The </w:t>
            </w:r>
            <w:r w:rsidR="007C2C43">
              <w:rPr>
                <w:rFonts w:eastAsia="Calibri" w:cs="Arial"/>
                <w:bCs w:val="0"/>
                <w:szCs w:val="22"/>
              </w:rPr>
              <w:t>CCG</w:t>
            </w:r>
            <w:r>
              <w:rPr>
                <w:rFonts w:eastAsia="Calibri" w:cs="Arial"/>
                <w:bCs w:val="0"/>
                <w:szCs w:val="22"/>
              </w:rPr>
              <w:t>’s</w:t>
            </w:r>
            <w:r w:rsidR="007C2C43">
              <w:rPr>
                <w:rFonts w:eastAsia="Calibri" w:cs="Arial"/>
                <w:bCs w:val="0"/>
                <w:szCs w:val="22"/>
              </w:rPr>
              <w:t xml:space="preserve"> IG Toolkit meets level 2 criteria as a minimum</w:t>
            </w:r>
            <w:r>
              <w:rPr>
                <w:rFonts w:eastAsia="Calibri" w:cs="Arial"/>
                <w:bCs w:val="0"/>
                <w:szCs w:val="22"/>
              </w:rPr>
              <w:t>.</w:t>
            </w:r>
          </w:p>
        </w:tc>
        <w:tc>
          <w:tcPr>
            <w:tcW w:w="1417" w:type="dxa"/>
          </w:tcPr>
          <w:p w:rsidR="007C2C43" w:rsidRPr="00D66EE1" w:rsidRDefault="007C2C43" w:rsidP="00415BD9">
            <w:pPr>
              <w:tabs>
                <w:tab w:val="right" w:pos="14580"/>
              </w:tabs>
              <w:spacing w:after="120"/>
              <w:rPr>
                <w:rFonts w:eastAsia="Calibri" w:cs="Arial"/>
                <w:bCs w:val="0"/>
                <w:szCs w:val="22"/>
              </w:rPr>
            </w:pPr>
            <w:r>
              <w:rPr>
                <w:rFonts w:eastAsia="Calibri" w:cs="Arial"/>
                <w:bCs w:val="0"/>
                <w:szCs w:val="22"/>
              </w:rPr>
              <w:t>Y / N</w:t>
            </w:r>
          </w:p>
        </w:tc>
      </w:tr>
      <w:tr w:rsidR="00353930" w:rsidRPr="00D66EE1" w:rsidTr="000C7222">
        <w:trPr>
          <w:trHeight w:val="734"/>
        </w:trPr>
        <w:tc>
          <w:tcPr>
            <w:tcW w:w="7905" w:type="dxa"/>
          </w:tcPr>
          <w:p w:rsidR="00353930" w:rsidRDefault="003D3CA5" w:rsidP="003D3CA5">
            <w:pPr>
              <w:tabs>
                <w:tab w:val="right" w:pos="14580"/>
              </w:tabs>
              <w:spacing w:after="120"/>
              <w:rPr>
                <w:rFonts w:eastAsia="Calibri" w:cs="Arial"/>
                <w:bCs w:val="0"/>
                <w:szCs w:val="22"/>
              </w:rPr>
            </w:pPr>
            <w:r>
              <w:rPr>
                <w:rFonts w:eastAsia="Calibri" w:cs="Arial"/>
                <w:bCs w:val="0"/>
                <w:szCs w:val="22"/>
              </w:rPr>
              <w:t xml:space="preserve">The </w:t>
            </w:r>
            <w:r w:rsidR="005950FE" w:rsidRPr="00D4093F">
              <w:rPr>
                <w:rFonts w:eastAsia="Calibri" w:cs="Arial"/>
                <w:bCs w:val="0"/>
                <w:szCs w:val="22"/>
              </w:rPr>
              <w:t>CCG</w:t>
            </w:r>
            <w:r>
              <w:rPr>
                <w:rFonts w:eastAsia="Calibri" w:cs="Arial"/>
                <w:bCs w:val="0"/>
                <w:szCs w:val="22"/>
              </w:rPr>
              <w:t>’s</w:t>
            </w:r>
            <w:r w:rsidR="005950FE" w:rsidRPr="00D4093F">
              <w:rPr>
                <w:rFonts w:eastAsia="Calibri" w:cs="Arial"/>
                <w:bCs w:val="0"/>
                <w:szCs w:val="22"/>
              </w:rPr>
              <w:t xml:space="preserve"> </w:t>
            </w:r>
            <w:r w:rsidR="005950FE" w:rsidRPr="00842C5D">
              <w:rPr>
                <w:rFonts w:eastAsia="Calibri" w:cs="Arial"/>
                <w:bCs w:val="0"/>
                <w:szCs w:val="22"/>
              </w:rPr>
              <w:t xml:space="preserve">Year End </w:t>
            </w:r>
            <w:r w:rsidR="00D05694" w:rsidRPr="00842C5D">
              <w:rPr>
                <w:rFonts w:eastAsia="Calibri" w:cs="Arial"/>
                <w:bCs w:val="0"/>
                <w:szCs w:val="22"/>
              </w:rPr>
              <w:t>A</w:t>
            </w:r>
            <w:r w:rsidR="00C03501" w:rsidRPr="00842C5D">
              <w:rPr>
                <w:rFonts w:eastAsia="Calibri" w:cs="Arial"/>
                <w:bCs w:val="0"/>
                <w:szCs w:val="22"/>
              </w:rPr>
              <w:t>ssessment</w:t>
            </w:r>
            <w:r w:rsidR="00E042E1" w:rsidRPr="00842C5D">
              <w:rPr>
                <w:rFonts w:eastAsia="Calibri" w:cs="Arial"/>
                <w:bCs w:val="0"/>
                <w:szCs w:val="22"/>
              </w:rPr>
              <w:t xml:space="preserve"> </w:t>
            </w:r>
            <w:r w:rsidR="005950FE" w:rsidRPr="00842C5D">
              <w:rPr>
                <w:rFonts w:eastAsia="Calibri" w:cs="Arial"/>
                <w:bCs w:val="0"/>
                <w:szCs w:val="22"/>
              </w:rPr>
              <w:t>rating</w:t>
            </w:r>
            <w:r w:rsidRPr="00842C5D">
              <w:rPr>
                <w:rFonts w:eastAsia="Calibri" w:cs="Arial"/>
                <w:bCs w:val="0"/>
                <w:szCs w:val="22"/>
              </w:rPr>
              <w:t xml:space="preserve"> is &lt;please</w:t>
            </w:r>
            <w:r>
              <w:rPr>
                <w:rFonts w:eastAsia="Calibri" w:cs="Arial"/>
                <w:bCs w:val="0"/>
                <w:szCs w:val="22"/>
              </w:rPr>
              <w:t xml:space="preserve"> insert&gt;</w:t>
            </w:r>
          </w:p>
        </w:tc>
        <w:tc>
          <w:tcPr>
            <w:tcW w:w="1417" w:type="dxa"/>
          </w:tcPr>
          <w:p w:rsidR="00353930" w:rsidRDefault="00353930" w:rsidP="00415BD9">
            <w:pPr>
              <w:tabs>
                <w:tab w:val="right" w:pos="14580"/>
              </w:tabs>
              <w:spacing w:after="120"/>
              <w:rPr>
                <w:rFonts w:eastAsia="Calibri" w:cs="Arial"/>
                <w:bCs w:val="0"/>
                <w:szCs w:val="22"/>
              </w:rPr>
            </w:pPr>
          </w:p>
        </w:tc>
      </w:tr>
      <w:tr w:rsidR="005950FE" w:rsidRPr="00D66EE1" w:rsidTr="000C7222">
        <w:trPr>
          <w:trHeight w:val="734"/>
        </w:trPr>
        <w:tc>
          <w:tcPr>
            <w:tcW w:w="7905" w:type="dxa"/>
          </w:tcPr>
          <w:p w:rsidR="005950FE" w:rsidRPr="005950FE" w:rsidRDefault="005950FE" w:rsidP="003D3CA5">
            <w:pPr>
              <w:tabs>
                <w:tab w:val="right" w:pos="14580"/>
              </w:tabs>
              <w:spacing w:after="120"/>
              <w:rPr>
                <w:rFonts w:eastAsia="Calibri" w:cs="Arial"/>
                <w:bCs w:val="0"/>
                <w:szCs w:val="22"/>
                <w:highlight w:val="yellow"/>
              </w:rPr>
            </w:pPr>
            <w:r w:rsidRPr="00D4093F">
              <w:t xml:space="preserve">The </w:t>
            </w:r>
            <w:r w:rsidR="003D3CA5">
              <w:t xml:space="preserve">DCO </w:t>
            </w:r>
            <w:r w:rsidRPr="00D4093F">
              <w:t>confirms that there are no pe</w:t>
            </w:r>
            <w:r w:rsidR="003D3CA5">
              <w:t xml:space="preserve">rformance, finance, leadership or </w:t>
            </w:r>
            <w:r w:rsidRPr="00D4093F">
              <w:t>governance issues that prevent the CCG taking on the function</w:t>
            </w:r>
            <w:r w:rsidR="003D3CA5">
              <w:t>.</w:t>
            </w:r>
          </w:p>
        </w:tc>
        <w:tc>
          <w:tcPr>
            <w:tcW w:w="1417" w:type="dxa"/>
          </w:tcPr>
          <w:p w:rsidR="005950FE" w:rsidRDefault="005950FE" w:rsidP="00415BD9">
            <w:pPr>
              <w:tabs>
                <w:tab w:val="right" w:pos="14580"/>
              </w:tabs>
              <w:spacing w:after="120"/>
              <w:rPr>
                <w:rFonts w:eastAsia="Calibri" w:cs="Arial"/>
                <w:bCs w:val="0"/>
                <w:szCs w:val="22"/>
              </w:rPr>
            </w:pPr>
            <w:r>
              <w:rPr>
                <w:rFonts w:eastAsia="Calibri" w:cs="Arial"/>
                <w:bCs w:val="0"/>
                <w:szCs w:val="22"/>
              </w:rPr>
              <w:t>Y / N</w:t>
            </w:r>
          </w:p>
        </w:tc>
      </w:tr>
      <w:tr w:rsidR="00D41E14" w:rsidRPr="00D66EE1" w:rsidTr="000C7222">
        <w:trPr>
          <w:trHeight w:val="734"/>
        </w:trPr>
        <w:tc>
          <w:tcPr>
            <w:tcW w:w="7905" w:type="dxa"/>
          </w:tcPr>
          <w:p w:rsidR="00D41E14" w:rsidRDefault="00D41E14" w:rsidP="007C2C43">
            <w:pPr>
              <w:rPr>
                <w:rFonts w:eastAsia="Calibri" w:cs="Arial"/>
                <w:bCs w:val="0"/>
                <w:szCs w:val="22"/>
              </w:rPr>
            </w:pPr>
            <w:r>
              <w:rPr>
                <w:rFonts w:eastAsia="Calibri" w:cs="Arial"/>
                <w:bCs w:val="0"/>
                <w:szCs w:val="22"/>
              </w:rPr>
              <w:lastRenderedPageBreak/>
              <w:t xml:space="preserve">Finance template for delegated budgets </w:t>
            </w:r>
            <w:r w:rsidR="000F6D96">
              <w:rPr>
                <w:rFonts w:eastAsia="Calibri" w:cs="Arial"/>
                <w:bCs w:val="0"/>
                <w:szCs w:val="22"/>
              </w:rPr>
              <w:t xml:space="preserve">completed in full </w:t>
            </w:r>
            <w:r>
              <w:rPr>
                <w:rFonts w:eastAsia="Calibri" w:cs="Arial"/>
                <w:bCs w:val="0"/>
                <w:szCs w:val="22"/>
              </w:rPr>
              <w:t>(</w:t>
            </w:r>
            <w:r w:rsidR="008C69E8">
              <w:rPr>
                <w:rFonts w:eastAsia="Calibri" w:cs="Arial"/>
                <w:bCs w:val="0"/>
                <w:szCs w:val="22"/>
              </w:rPr>
              <w:t xml:space="preserve">include completed table </w:t>
            </w:r>
            <w:r w:rsidR="000F6D96">
              <w:rPr>
                <w:rFonts w:eastAsia="Calibri" w:cs="Arial"/>
                <w:bCs w:val="0"/>
                <w:szCs w:val="22"/>
              </w:rPr>
              <w:t>below</w:t>
            </w:r>
            <w:r>
              <w:rPr>
                <w:rFonts w:eastAsia="Calibri" w:cs="Arial"/>
                <w:bCs w:val="0"/>
                <w:szCs w:val="22"/>
              </w:rPr>
              <w:t>)</w:t>
            </w:r>
            <w:r w:rsidR="000F6D96">
              <w:rPr>
                <w:rFonts w:eastAsia="Calibri" w:cs="Arial"/>
                <w:bCs w:val="0"/>
                <w:szCs w:val="22"/>
              </w:rPr>
              <w:t>:</w:t>
            </w:r>
          </w:p>
          <w:p w:rsidR="00D41E14" w:rsidRPr="00122F8E" w:rsidRDefault="00D41E14" w:rsidP="007C2C43">
            <w:pPr>
              <w:rPr>
                <w:rFonts w:eastAsia="Calibri" w:cs="Arial"/>
                <w:bCs w:val="0"/>
                <w:sz w:val="22"/>
                <w:szCs w:val="22"/>
              </w:rPr>
            </w:pPr>
          </w:p>
          <w:p w:rsidR="00D41E14" w:rsidRPr="00122F8E" w:rsidRDefault="00D41E14" w:rsidP="00D41E14">
            <w:pPr>
              <w:tabs>
                <w:tab w:val="right" w:pos="14580"/>
              </w:tabs>
              <w:spacing w:after="120"/>
              <w:rPr>
                <w:rFonts w:eastAsia="Calibri" w:cs="Arial"/>
                <w:b/>
                <w:bCs w:val="0"/>
                <w:i/>
                <w:sz w:val="22"/>
                <w:szCs w:val="22"/>
              </w:rPr>
            </w:pPr>
            <w:r w:rsidRPr="00122F8E">
              <w:rPr>
                <w:rFonts w:eastAsia="Calibri" w:cs="Arial"/>
                <w:b/>
                <w:bCs w:val="0"/>
                <w:i/>
                <w:sz w:val="22"/>
                <w:szCs w:val="22"/>
              </w:rPr>
              <w:t>Notes for completing the finance template:</w:t>
            </w:r>
          </w:p>
          <w:p w:rsidR="00D4093F" w:rsidRPr="00122F8E" w:rsidRDefault="00D4093F" w:rsidP="00D4093F">
            <w:pPr>
              <w:pStyle w:val="ListParagraph"/>
              <w:numPr>
                <w:ilvl w:val="0"/>
                <w:numId w:val="14"/>
              </w:numPr>
              <w:rPr>
                <w:i/>
                <w:iCs/>
                <w:sz w:val="22"/>
                <w:szCs w:val="22"/>
              </w:rPr>
            </w:pPr>
            <w:r w:rsidRPr="00122F8E">
              <w:rPr>
                <w:i/>
                <w:iCs/>
                <w:sz w:val="22"/>
                <w:szCs w:val="22"/>
              </w:rPr>
              <w:t>Double click into the table to complete the excel template.</w:t>
            </w:r>
          </w:p>
          <w:p w:rsidR="00D4093F" w:rsidRPr="00122F8E" w:rsidRDefault="00D4093F" w:rsidP="00D4093F">
            <w:pPr>
              <w:pStyle w:val="ListParagraph"/>
              <w:numPr>
                <w:ilvl w:val="0"/>
                <w:numId w:val="14"/>
              </w:numPr>
              <w:rPr>
                <w:i/>
                <w:iCs/>
                <w:sz w:val="22"/>
                <w:szCs w:val="22"/>
              </w:rPr>
            </w:pPr>
            <w:r w:rsidRPr="00122F8E">
              <w:rPr>
                <w:i/>
                <w:iCs/>
                <w:sz w:val="22"/>
                <w:szCs w:val="22"/>
              </w:rPr>
              <w:t>Please enter the notified numbers for your CCG and how the primary care allocation is split between GP Services and othe</w:t>
            </w:r>
            <w:r w:rsidR="00EC07BC">
              <w:rPr>
                <w:i/>
                <w:iCs/>
                <w:sz w:val="22"/>
                <w:szCs w:val="22"/>
              </w:rPr>
              <w:t>r primary care services for 2017/18</w:t>
            </w:r>
            <w:r w:rsidRPr="00122F8E">
              <w:rPr>
                <w:i/>
                <w:iCs/>
                <w:sz w:val="22"/>
                <w:szCs w:val="22"/>
              </w:rPr>
              <w:t xml:space="preserve"> (below)</w:t>
            </w:r>
          </w:p>
          <w:p w:rsidR="00D4093F" w:rsidRPr="00122F8E" w:rsidRDefault="00D4093F" w:rsidP="00D4093F">
            <w:pPr>
              <w:pStyle w:val="ListParagraph"/>
              <w:numPr>
                <w:ilvl w:val="0"/>
                <w:numId w:val="14"/>
              </w:numPr>
              <w:rPr>
                <w:i/>
                <w:iCs/>
                <w:sz w:val="22"/>
                <w:szCs w:val="22"/>
              </w:rPr>
            </w:pPr>
            <w:r w:rsidRPr="00122F8E">
              <w:rPr>
                <w:i/>
                <w:iCs/>
                <w:sz w:val="22"/>
                <w:szCs w:val="22"/>
              </w:rPr>
              <w:t>This will be reconciled back to the area team allocation for primary care and subsequent in year adju</w:t>
            </w:r>
            <w:r w:rsidR="00EC07BC">
              <w:rPr>
                <w:i/>
                <w:iCs/>
                <w:sz w:val="22"/>
                <w:szCs w:val="22"/>
              </w:rPr>
              <w:t>stments.  Where possible M6 2017/18</w:t>
            </w:r>
            <w:r w:rsidRPr="00122F8E">
              <w:rPr>
                <w:i/>
                <w:iCs/>
                <w:sz w:val="22"/>
                <w:szCs w:val="22"/>
              </w:rPr>
              <w:t xml:space="preserve"> figures should be used.</w:t>
            </w:r>
          </w:p>
          <w:p w:rsidR="00D41E14" w:rsidRDefault="00D41E14" w:rsidP="007C2C43"/>
          <w:bookmarkStart w:id="7" w:name="_MON_1499502937"/>
          <w:bookmarkEnd w:id="7"/>
          <w:p w:rsidR="008C69E8" w:rsidRDefault="00625944" w:rsidP="007C2C43">
            <w:r>
              <w:object w:dxaOrig="10167" w:dyaOrig="13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475pt" o:ole="">
                  <v:imagedata r:id="rId22" o:title=""/>
                </v:shape>
                <o:OLEObject Type="Embed" ProgID="Excel.Sheet.12" ShapeID="_x0000_i1025" DrawAspect="Content" ObjectID="_1568795654" r:id="rId23"/>
              </w:object>
            </w:r>
          </w:p>
          <w:p w:rsidR="008C69E8" w:rsidRDefault="008C69E8" w:rsidP="007C2C43">
            <w:pPr>
              <w:rPr>
                <w:rFonts w:eastAsia="Calibri" w:cs="Arial"/>
                <w:bCs w:val="0"/>
                <w:szCs w:val="22"/>
              </w:rPr>
            </w:pPr>
          </w:p>
          <w:p w:rsidR="00BD10D7" w:rsidRDefault="00BD10D7" w:rsidP="007C2C43">
            <w:pPr>
              <w:rPr>
                <w:rFonts w:eastAsia="Calibri" w:cs="Arial"/>
                <w:bCs w:val="0"/>
                <w:szCs w:val="22"/>
              </w:rPr>
            </w:pPr>
          </w:p>
          <w:p w:rsidR="00BD10D7" w:rsidRDefault="00BD10D7" w:rsidP="007C2C43">
            <w:pPr>
              <w:rPr>
                <w:rFonts w:eastAsia="Calibri" w:cs="Arial"/>
                <w:bCs w:val="0"/>
                <w:szCs w:val="22"/>
              </w:rPr>
            </w:pPr>
          </w:p>
        </w:tc>
        <w:tc>
          <w:tcPr>
            <w:tcW w:w="1417" w:type="dxa"/>
          </w:tcPr>
          <w:p w:rsidR="00D41E14" w:rsidRDefault="00D41E14" w:rsidP="00415BD9">
            <w:pPr>
              <w:tabs>
                <w:tab w:val="right" w:pos="14580"/>
              </w:tabs>
              <w:spacing w:after="120"/>
              <w:rPr>
                <w:rFonts w:eastAsia="Calibri" w:cs="Arial"/>
                <w:bCs w:val="0"/>
                <w:szCs w:val="22"/>
              </w:rPr>
            </w:pPr>
            <w:r>
              <w:rPr>
                <w:rFonts w:eastAsia="Calibri" w:cs="Arial"/>
                <w:bCs w:val="0"/>
                <w:szCs w:val="22"/>
              </w:rPr>
              <w:t>Y / N</w:t>
            </w:r>
          </w:p>
        </w:tc>
      </w:tr>
      <w:tr w:rsidR="000F6D96" w:rsidRPr="00D66EE1" w:rsidTr="000C7222">
        <w:trPr>
          <w:trHeight w:val="734"/>
        </w:trPr>
        <w:tc>
          <w:tcPr>
            <w:tcW w:w="7905" w:type="dxa"/>
          </w:tcPr>
          <w:p w:rsidR="00122F8E" w:rsidRDefault="000F6D96" w:rsidP="00C8207E">
            <w:pPr>
              <w:rPr>
                <w:rFonts w:eastAsia="Calibri" w:cs="Arial"/>
                <w:bCs w:val="0"/>
                <w:szCs w:val="22"/>
              </w:rPr>
            </w:pPr>
            <w:r>
              <w:rPr>
                <w:rFonts w:eastAsia="Calibri" w:cs="Arial"/>
                <w:bCs w:val="0"/>
                <w:szCs w:val="22"/>
              </w:rPr>
              <w:lastRenderedPageBreak/>
              <w:t>The DCO confirms the C</w:t>
            </w:r>
            <w:r w:rsidR="000C7222">
              <w:rPr>
                <w:rFonts w:eastAsia="Calibri" w:cs="Arial"/>
                <w:bCs w:val="0"/>
                <w:szCs w:val="22"/>
              </w:rPr>
              <w:t>C</w:t>
            </w:r>
            <w:r>
              <w:rPr>
                <w:rFonts w:eastAsia="Calibri" w:cs="Arial"/>
                <w:bCs w:val="0"/>
                <w:szCs w:val="22"/>
              </w:rPr>
              <w:t xml:space="preserve">G demonstrates appropriate levels </w:t>
            </w:r>
            <w:r w:rsidR="00764A56">
              <w:rPr>
                <w:rFonts w:eastAsia="Calibri" w:cs="Arial"/>
                <w:bCs w:val="0"/>
                <w:szCs w:val="22"/>
              </w:rPr>
              <w:t xml:space="preserve">of </w:t>
            </w:r>
            <w:r>
              <w:rPr>
                <w:rFonts w:eastAsia="Calibri" w:cs="Arial"/>
                <w:bCs w:val="0"/>
                <w:szCs w:val="22"/>
              </w:rPr>
              <w:t>sound financial control and meets all statutory and business planning requirements.</w:t>
            </w:r>
          </w:p>
          <w:p w:rsidR="00BD10D7" w:rsidRDefault="00BD10D7" w:rsidP="00C8207E">
            <w:pPr>
              <w:rPr>
                <w:rFonts w:eastAsia="Calibri" w:cs="Arial"/>
                <w:bCs w:val="0"/>
                <w:szCs w:val="22"/>
              </w:rPr>
            </w:pPr>
          </w:p>
        </w:tc>
        <w:tc>
          <w:tcPr>
            <w:tcW w:w="1417" w:type="dxa"/>
          </w:tcPr>
          <w:p w:rsidR="000F6D96" w:rsidRDefault="000F6D96" w:rsidP="00C8207E">
            <w:pPr>
              <w:tabs>
                <w:tab w:val="right" w:pos="14580"/>
              </w:tabs>
              <w:spacing w:after="120"/>
              <w:rPr>
                <w:rFonts w:eastAsia="Calibri" w:cs="Arial"/>
                <w:bCs w:val="0"/>
                <w:szCs w:val="22"/>
              </w:rPr>
            </w:pPr>
            <w:r>
              <w:rPr>
                <w:rFonts w:eastAsia="Calibri" w:cs="Arial"/>
                <w:bCs w:val="0"/>
                <w:szCs w:val="22"/>
              </w:rPr>
              <w:t>Y / N</w:t>
            </w:r>
          </w:p>
        </w:tc>
      </w:tr>
      <w:tr w:rsidR="000C7222" w:rsidRPr="00D66EE1" w:rsidTr="000C7222">
        <w:trPr>
          <w:trHeight w:val="734"/>
        </w:trPr>
        <w:tc>
          <w:tcPr>
            <w:tcW w:w="7905" w:type="dxa"/>
          </w:tcPr>
          <w:p w:rsidR="000C7222" w:rsidRDefault="000C7222" w:rsidP="00C8207E">
            <w:pPr>
              <w:rPr>
                <w:rFonts w:eastAsia="Calibri" w:cs="Arial"/>
                <w:bCs w:val="0"/>
                <w:szCs w:val="22"/>
              </w:rPr>
            </w:pPr>
            <w:r>
              <w:rPr>
                <w:rFonts w:eastAsia="Calibri" w:cs="Arial"/>
                <w:bCs w:val="0"/>
                <w:szCs w:val="22"/>
              </w:rPr>
              <w:t>The DCO confirms the CCG is capable of taking on delegated functions</w:t>
            </w:r>
          </w:p>
        </w:tc>
        <w:tc>
          <w:tcPr>
            <w:tcW w:w="1417" w:type="dxa"/>
          </w:tcPr>
          <w:p w:rsidR="000C7222" w:rsidRDefault="000C7222" w:rsidP="00C8207E">
            <w:pPr>
              <w:tabs>
                <w:tab w:val="right" w:pos="14580"/>
              </w:tabs>
              <w:spacing w:after="120"/>
              <w:rPr>
                <w:rFonts w:eastAsia="Calibri" w:cs="Arial"/>
                <w:bCs w:val="0"/>
                <w:szCs w:val="22"/>
              </w:rPr>
            </w:pPr>
            <w:r>
              <w:rPr>
                <w:rFonts w:eastAsia="Calibri" w:cs="Arial"/>
                <w:bCs w:val="0"/>
                <w:szCs w:val="22"/>
              </w:rPr>
              <w:t>Y / N</w:t>
            </w:r>
          </w:p>
        </w:tc>
      </w:tr>
      <w:tr w:rsidR="000C7222" w:rsidRPr="00D66EE1" w:rsidTr="000C7222">
        <w:trPr>
          <w:trHeight w:val="734"/>
        </w:trPr>
        <w:tc>
          <w:tcPr>
            <w:tcW w:w="7905" w:type="dxa"/>
          </w:tcPr>
          <w:p w:rsidR="000C7222" w:rsidRDefault="00E042E1" w:rsidP="00E042E1">
            <w:pPr>
              <w:rPr>
                <w:rFonts w:eastAsia="Calibri" w:cs="Arial"/>
                <w:bCs w:val="0"/>
                <w:szCs w:val="22"/>
              </w:rPr>
            </w:pPr>
            <w:r>
              <w:rPr>
                <w:rFonts w:eastAsia="Calibri" w:cs="Arial"/>
                <w:bCs w:val="0"/>
                <w:szCs w:val="22"/>
              </w:rPr>
              <w:t xml:space="preserve"> Three</w:t>
            </w:r>
            <w:r w:rsidR="000C7222">
              <w:rPr>
                <w:rFonts w:eastAsia="Calibri" w:cs="Arial"/>
                <w:bCs w:val="0"/>
                <w:szCs w:val="22"/>
              </w:rPr>
              <w:t xml:space="preserve"> scanned / electronic signatures provided at the foot of this email.  Typed names unfortunately cannot be used.</w:t>
            </w:r>
          </w:p>
          <w:p w:rsidR="00BD10D7" w:rsidRDefault="00BD10D7" w:rsidP="00E042E1">
            <w:pPr>
              <w:rPr>
                <w:rFonts w:eastAsia="Calibri" w:cs="Arial"/>
                <w:bCs w:val="0"/>
                <w:szCs w:val="22"/>
              </w:rPr>
            </w:pPr>
          </w:p>
        </w:tc>
        <w:tc>
          <w:tcPr>
            <w:tcW w:w="1417" w:type="dxa"/>
          </w:tcPr>
          <w:p w:rsidR="000C7222" w:rsidRPr="00D66EE1" w:rsidRDefault="000C7222" w:rsidP="00C8207E">
            <w:pPr>
              <w:tabs>
                <w:tab w:val="right" w:pos="14580"/>
              </w:tabs>
              <w:spacing w:after="120"/>
              <w:rPr>
                <w:rFonts w:eastAsia="Calibri" w:cs="Arial"/>
                <w:bCs w:val="0"/>
                <w:szCs w:val="22"/>
              </w:rPr>
            </w:pPr>
            <w:r>
              <w:rPr>
                <w:rFonts w:eastAsia="Calibri" w:cs="Arial"/>
                <w:bCs w:val="0"/>
                <w:szCs w:val="22"/>
              </w:rPr>
              <w:t>Y / N</w:t>
            </w:r>
          </w:p>
        </w:tc>
      </w:tr>
    </w:tbl>
    <w:p w:rsidR="00D41E14" w:rsidRDefault="00D41E14" w:rsidP="003D4FD8">
      <w:pPr>
        <w:rPr>
          <w:rFonts w:eastAsia="Calibri"/>
        </w:rPr>
      </w:pPr>
    </w:p>
    <w:p w:rsidR="00BD10D7" w:rsidRDefault="00BD10D7" w:rsidP="003D4FD8">
      <w:pPr>
        <w:rPr>
          <w:rFonts w:eastAsia="Calibri"/>
        </w:rPr>
      </w:pPr>
    </w:p>
    <w:bookmarkEnd w:id="5"/>
    <w:bookmarkEnd w:id="6"/>
    <w:p w:rsidR="00E042E1" w:rsidRDefault="00F90135" w:rsidP="00F90135">
      <w:r>
        <w:t xml:space="preserve">I hereby confirm that &lt;CCG Name&gt; membership and governing body have seen and agreed to all proposed arrangements in support of taking on delegated commissioning arrangements for primary medical services on behalf of NHS England for </w:t>
      </w:r>
      <w:r w:rsidR="009F3281">
        <w:t>2018</w:t>
      </w:r>
      <w:r>
        <w:t>/</w:t>
      </w:r>
      <w:r w:rsidR="009F3281">
        <w:t>19</w:t>
      </w:r>
      <w:r>
        <w:t>.</w:t>
      </w:r>
    </w:p>
    <w:p w:rsidR="00F90135" w:rsidRDefault="00F90135" w:rsidP="00F90135">
      <w:r>
        <w:t xml:space="preserve"> </w:t>
      </w:r>
    </w:p>
    <w:p w:rsidR="00F90135" w:rsidRDefault="00F90135" w:rsidP="00F90135">
      <w:r>
        <w:t>NHS England is requested to progress the application to the regional panels for consideration.</w:t>
      </w:r>
    </w:p>
    <w:p w:rsidR="00F90135" w:rsidRDefault="00F90135" w:rsidP="00F90135"/>
    <w:p w:rsidR="00F90135" w:rsidRDefault="00F90135" w:rsidP="00F90135"/>
    <w:p w:rsidR="00F90135" w:rsidRDefault="00F90135" w:rsidP="00F90135">
      <w:r>
        <w:t>Signed by &lt;CCG Name&gt; Accountable Officer</w:t>
      </w:r>
    </w:p>
    <w:p w:rsidR="00F90135" w:rsidRDefault="00F90135" w:rsidP="00F90135">
      <w:r>
        <w:t xml:space="preserve">Signature (scan/electronic version required): </w:t>
      </w:r>
    </w:p>
    <w:p w:rsidR="00F90135" w:rsidRDefault="00F90135" w:rsidP="00F90135">
      <w:r>
        <w:t>Print Name:</w:t>
      </w:r>
    </w:p>
    <w:p w:rsidR="00F90135" w:rsidRDefault="00F90135" w:rsidP="00F90135">
      <w:r>
        <w:t>Position:</w:t>
      </w:r>
    </w:p>
    <w:p w:rsidR="00F90135" w:rsidRDefault="00F90135" w:rsidP="00F90135">
      <w:r>
        <w:t>Date:</w:t>
      </w:r>
    </w:p>
    <w:p w:rsidR="00F90135" w:rsidRDefault="00F90135" w:rsidP="00F90135"/>
    <w:p w:rsidR="00F90135" w:rsidRDefault="00F90135" w:rsidP="00F90135"/>
    <w:p w:rsidR="00F90135" w:rsidRDefault="00F90135" w:rsidP="00F90135">
      <w:r>
        <w:t>Signed on behalf of &lt;CCG Name&gt; Audit Committee Chair</w:t>
      </w:r>
    </w:p>
    <w:p w:rsidR="00F90135" w:rsidRDefault="00F90135" w:rsidP="00F90135">
      <w:r>
        <w:t xml:space="preserve">Signature (scan/electronic version required): </w:t>
      </w:r>
    </w:p>
    <w:p w:rsidR="00F90135" w:rsidRDefault="00F90135" w:rsidP="00F90135">
      <w:r>
        <w:t>Print Name:</w:t>
      </w:r>
    </w:p>
    <w:p w:rsidR="00F90135" w:rsidRDefault="00F90135" w:rsidP="00F90135">
      <w:r>
        <w:t>Position:</w:t>
      </w:r>
    </w:p>
    <w:p w:rsidR="00F90135" w:rsidRDefault="00F90135" w:rsidP="00F90135">
      <w:r>
        <w:t>Date:</w:t>
      </w:r>
    </w:p>
    <w:p w:rsidR="00F90135" w:rsidRDefault="00F90135" w:rsidP="00F90135"/>
    <w:p w:rsidR="00F90135" w:rsidRDefault="00F90135" w:rsidP="00F90135">
      <w:r>
        <w:t>Signed by NHS England Director of Commissioning Operations</w:t>
      </w:r>
    </w:p>
    <w:p w:rsidR="00F90135" w:rsidRDefault="00F90135" w:rsidP="00F90135">
      <w:r>
        <w:t xml:space="preserve">Signature (scan/electronic version required): </w:t>
      </w:r>
    </w:p>
    <w:p w:rsidR="00F90135" w:rsidRDefault="00F90135" w:rsidP="00F90135">
      <w:r>
        <w:t>Print Name:</w:t>
      </w:r>
    </w:p>
    <w:p w:rsidR="00F90135" w:rsidRDefault="00F90135" w:rsidP="00F90135">
      <w:r>
        <w:t>Position:</w:t>
      </w:r>
    </w:p>
    <w:p w:rsidR="00F90135" w:rsidRDefault="00F90135" w:rsidP="00F90135">
      <w:r>
        <w:t>Date:</w:t>
      </w:r>
    </w:p>
    <w:p w:rsidR="00F90135" w:rsidRDefault="00F90135" w:rsidP="00F90135"/>
    <w:p w:rsidR="00D27844" w:rsidRDefault="00D27844" w:rsidP="00F90135"/>
    <w:sectPr w:rsidR="00D27844" w:rsidSect="00B522A2">
      <w:headerReference w:type="default" r:id="rId24"/>
      <w:footerReference w:type="even" r:id="rId25"/>
      <w:headerReference w:type="first" r:id="rId26"/>
      <w:footerReference w:type="first" r:id="rId27"/>
      <w:pgSz w:w="11900" w:h="16840"/>
      <w:pgMar w:top="709"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5CA" w:rsidRDefault="006035CA" w:rsidP="00A716D1">
      <w:r>
        <w:separator/>
      </w:r>
    </w:p>
  </w:endnote>
  <w:endnote w:type="continuationSeparator" w:id="0">
    <w:p w:rsidR="006035CA" w:rsidRDefault="006035CA"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15" w:rsidRDefault="001D6315"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1D6315" w:rsidRDefault="001D6315"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45601"/>
      <w:docPartObj>
        <w:docPartGallery w:val="Page Numbers (Bottom of Page)"/>
        <w:docPartUnique/>
      </w:docPartObj>
    </w:sdtPr>
    <w:sdtEndPr>
      <w:rPr>
        <w:noProof/>
      </w:rPr>
    </w:sdtEndPr>
    <w:sdtContent>
      <w:p w:rsidR="00784885" w:rsidRDefault="00784885">
        <w:pPr>
          <w:pStyle w:val="Footer"/>
          <w:jc w:val="right"/>
        </w:pPr>
        <w:r>
          <w:fldChar w:fldCharType="begin"/>
        </w:r>
        <w:r>
          <w:instrText xml:space="preserve"> PAGE   \* MERGEFORMAT </w:instrText>
        </w:r>
        <w:r>
          <w:fldChar w:fldCharType="separate"/>
        </w:r>
        <w:r w:rsidR="00F51DBF">
          <w:rPr>
            <w:noProof/>
          </w:rPr>
          <w:t>1</w:t>
        </w:r>
        <w:r>
          <w:rPr>
            <w:noProof/>
          </w:rPr>
          <w:fldChar w:fldCharType="end"/>
        </w:r>
      </w:p>
    </w:sdtContent>
  </w:sdt>
  <w:p w:rsidR="00784885" w:rsidRDefault="00784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5CA" w:rsidRDefault="006035CA" w:rsidP="00A716D1">
      <w:r>
        <w:separator/>
      </w:r>
    </w:p>
  </w:footnote>
  <w:footnote w:type="continuationSeparator" w:id="0">
    <w:p w:rsidR="006035CA" w:rsidRDefault="006035CA" w:rsidP="00A716D1">
      <w:r>
        <w:continuationSeparator/>
      </w:r>
    </w:p>
  </w:footnote>
  <w:footnote w:id="1">
    <w:p w:rsidR="003B366A" w:rsidRPr="00122F8E" w:rsidRDefault="003B366A" w:rsidP="00EB360F">
      <w:pPr>
        <w:rPr>
          <w:sz w:val="22"/>
          <w:szCs w:val="22"/>
        </w:rPr>
      </w:pPr>
      <w:r>
        <w:rPr>
          <w:rStyle w:val="FootnoteReference"/>
        </w:rPr>
        <w:footnoteRef/>
      </w:r>
      <w:r>
        <w:t xml:space="preserve"> </w:t>
      </w:r>
      <w:r w:rsidRPr="00122F8E">
        <w:rPr>
          <w:i/>
          <w:iCs/>
          <w:sz w:val="22"/>
          <w:szCs w:val="22"/>
        </w:rPr>
        <w:t xml:space="preserve">Constitutional changes will be required if the CCG takes on delegated commissioning because the CCG will need to establish a new committee to manage the delegated functions and to </w:t>
      </w:r>
      <w:r w:rsidR="00EB360F" w:rsidRPr="00122F8E">
        <w:rPr>
          <w:i/>
          <w:iCs/>
          <w:sz w:val="22"/>
          <w:szCs w:val="22"/>
        </w:rPr>
        <w:t>exercise the delegated powers. </w:t>
      </w:r>
      <w:r w:rsidRPr="00122F8E">
        <w:rPr>
          <w:i/>
          <w:iCs/>
          <w:sz w:val="22"/>
          <w:szCs w:val="22"/>
        </w:rPr>
        <w:t>In the CCG Model Constitution, the references to this committee will need to be added to sections referenced in 6.4.1.a. and 6.6.3.c. unless there is already a clause permitting new committees without additional direct references.</w:t>
      </w:r>
      <w:r w:rsidR="00EB360F" w:rsidRPr="00122F8E">
        <w:rPr>
          <w:i/>
          <w:iCs/>
          <w:sz w:val="22"/>
          <w:szCs w:val="22"/>
        </w:rPr>
        <w:t xml:space="preserve"> </w:t>
      </w:r>
      <w:r w:rsidRPr="00122F8E">
        <w:rPr>
          <w:i/>
          <w:iCs/>
          <w:sz w:val="22"/>
          <w:szCs w:val="22"/>
        </w:rPr>
        <w:t xml:space="preserve">These will also need to refer to the </w:t>
      </w:r>
      <w:r w:rsidR="00EB360F" w:rsidRPr="00122F8E">
        <w:rPr>
          <w:i/>
          <w:iCs/>
          <w:sz w:val="22"/>
          <w:szCs w:val="22"/>
        </w:rPr>
        <w:t>Terms of Reference</w:t>
      </w:r>
      <w:r w:rsidRPr="00122F8E">
        <w:rPr>
          <w:i/>
          <w:iCs/>
          <w:sz w:val="22"/>
          <w:szCs w:val="22"/>
        </w:rPr>
        <w:t xml:space="preserve"> for this committee.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238451292"/>
      <w:docPartObj>
        <w:docPartGallery w:val="Watermarks"/>
        <w:docPartUnique/>
      </w:docPartObj>
    </w:sdtPr>
    <w:sdtEndPr/>
    <w:sdtContent>
      <w:p w:rsidR="00CA1CE6" w:rsidRDefault="00F51DBF" w:rsidP="00CA1CE6">
        <w:pPr>
          <w:pStyle w:val="Heading1"/>
          <w:numPr>
            <w:ilvl w:val="0"/>
            <w:numId w:val="0"/>
          </w:numPr>
          <w:rPr>
            <w:rFonts w:eastAsia="Calibri"/>
          </w:rPr>
        </w:pPr>
        <w:r>
          <w:rPr>
            <w:rFonts w:eastAsia="Calibri"/>
            <w:noProof/>
            <w:lang w:val="en-US" w:eastAsia="zh-TW"/>
          </w:rPr>
          <w:pict w14:anchorId="2B80B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620454" w:rsidRPr="00620454" w:rsidRDefault="00620454" w:rsidP="00620454">
    <w:pPr>
      <w:pStyle w:val="Title"/>
      <w:spacing w:after="240"/>
      <w:rPr>
        <w:sz w:val="32"/>
      </w:rPr>
    </w:pPr>
    <w:r w:rsidRPr="00620454">
      <w:rPr>
        <w:sz w:val="32"/>
      </w:rPr>
      <w:t>Next steps towards primary care co-commissioning</w:t>
    </w:r>
  </w:p>
  <w:p w:rsidR="00E32252" w:rsidRDefault="00E32252" w:rsidP="00E3225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85" w:rsidRDefault="00784885">
    <w:pPr>
      <w:pStyle w:val="Header"/>
    </w:pPr>
  </w:p>
  <w:p w:rsidR="00C0657F" w:rsidRDefault="00B522A2">
    <w:pPr>
      <w:pStyle w:val="Header"/>
    </w:pPr>
    <w:r>
      <w:t>Gateway reference n</w:t>
    </w:r>
    <w:r w:rsidR="00C0657F">
      <w:t>umber:</w:t>
    </w:r>
    <w:r w:rsidR="00C0657F" w:rsidRPr="00B522A2">
      <w:t xml:space="preserve"> </w:t>
    </w:r>
    <w:r w:rsidR="00C0657F" w:rsidRPr="00B522A2">
      <w:rPr>
        <w:rFonts w:cs="Arial"/>
        <w:bCs w:val="0"/>
        <w:szCs w:val="24"/>
      </w:rPr>
      <w:t>07236</w:t>
    </w:r>
  </w:p>
  <w:p w:rsidR="00784885" w:rsidRDefault="00784885">
    <w:pPr>
      <w:pStyle w:val="Header"/>
    </w:pPr>
  </w:p>
  <w:p w:rsidR="00784885" w:rsidRDefault="00784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6EB9"/>
    <w:multiLevelType w:val="hybridMultilevel"/>
    <w:tmpl w:val="D83C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FD59AD"/>
    <w:multiLevelType w:val="hybridMultilevel"/>
    <w:tmpl w:val="F74601AE"/>
    <w:lvl w:ilvl="0" w:tplc="6A9EB4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54399D"/>
    <w:multiLevelType w:val="hybridMultilevel"/>
    <w:tmpl w:val="12DE1D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FD85F91"/>
    <w:multiLevelType w:val="hybridMultilevel"/>
    <w:tmpl w:val="0FC69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1FC089D"/>
    <w:multiLevelType w:val="hybridMultilevel"/>
    <w:tmpl w:val="8DC8C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4E0BD9"/>
    <w:multiLevelType w:val="multilevel"/>
    <w:tmpl w:val="298661B2"/>
    <w:lvl w:ilvl="0">
      <w:start w:val="1"/>
      <w:numFmt w:val="decimal"/>
      <w:pStyle w:val="Heading1"/>
      <w:lvlText w:val="%1"/>
      <w:lvlJc w:val="left"/>
      <w:pPr>
        <w:ind w:left="432" w:hanging="432"/>
      </w:pPr>
      <w:rPr>
        <w:rFonts w:hint="default"/>
        <w:sz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6A72CB"/>
    <w:multiLevelType w:val="hybridMultilevel"/>
    <w:tmpl w:val="2FF2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880C5A"/>
    <w:multiLevelType w:val="hybridMultilevel"/>
    <w:tmpl w:val="0F406E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23501A"/>
    <w:multiLevelType w:val="hybridMultilevel"/>
    <w:tmpl w:val="8BA4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A12AFF"/>
    <w:multiLevelType w:val="hybridMultilevel"/>
    <w:tmpl w:val="8D44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6363A8"/>
    <w:multiLevelType w:val="hybridMultilevel"/>
    <w:tmpl w:val="E7FA0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9"/>
  </w:num>
  <w:num w:numId="8">
    <w:abstractNumId w:val="4"/>
  </w:num>
  <w:num w:numId="9">
    <w:abstractNumId w:val="8"/>
  </w:num>
  <w:num w:numId="10">
    <w:abstractNumId w:val="7"/>
  </w:num>
  <w:num w:numId="11">
    <w:abstractNumId w:val="0"/>
  </w:num>
  <w:num w:numId="12">
    <w:abstractNumId w:val="11"/>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2174B"/>
    <w:rsid w:val="00023944"/>
    <w:rsid w:val="00031797"/>
    <w:rsid w:val="000325BD"/>
    <w:rsid w:val="00035330"/>
    <w:rsid w:val="000419B4"/>
    <w:rsid w:val="00043996"/>
    <w:rsid w:val="000448A0"/>
    <w:rsid w:val="00052FC5"/>
    <w:rsid w:val="00055930"/>
    <w:rsid w:val="00061065"/>
    <w:rsid w:val="0006109F"/>
    <w:rsid w:val="000A2352"/>
    <w:rsid w:val="000A2389"/>
    <w:rsid w:val="000A279B"/>
    <w:rsid w:val="000C7222"/>
    <w:rsid w:val="000F07FA"/>
    <w:rsid w:val="000F6D96"/>
    <w:rsid w:val="00102A99"/>
    <w:rsid w:val="00104F56"/>
    <w:rsid w:val="001139A2"/>
    <w:rsid w:val="00113D1F"/>
    <w:rsid w:val="00122F8E"/>
    <w:rsid w:val="001304B5"/>
    <w:rsid w:val="00140ACE"/>
    <w:rsid w:val="00152FB6"/>
    <w:rsid w:val="0016110C"/>
    <w:rsid w:val="00174767"/>
    <w:rsid w:val="001747D8"/>
    <w:rsid w:val="00175F98"/>
    <w:rsid w:val="001A3439"/>
    <w:rsid w:val="001A65D2"/>
    <w:rsid w:val="001B62FE"/>
    <w:rsid w:val="001D6315"/>
    <w:rsid w:val="001E477C"/>
    <w:rsid w:val="001F054C"/>
    <w:rsid w:val="00211279"/>
    <w:rsid w:val="00211C1A"/>
    <w:rsid w:val="00222A7E"/>
    <w:rsid w:val="002234FB"/>
    <w:rsid w:val="0023129E"/>
    <w:rsid w:val="00237034"/>
    <w:rsid w:val="00241FC0"/>
    <w:rsid w:val="002532F8"/>
    <w:rsid w:val="0025692A"/>
    <w:rsid w:val="00257C0A"/>
    <w:rsid w:val="002672D7"/>
    <w:rsid w:val="00286E3F"/>
    <w:rsid w:val="002871EC"/>
    <w:rsid w:val="002A0C8D"/>
    <w:rsid w:val="002C542F"/>
    <w:rsid w:val="002C64AB"/>
    <w:rsid w:val="002E4212"/>
    <w:rsid w:val="002F0099"/>
    <w:rsid w:val="002F09D2"/>
    <w:rsid w:val="002F2335"/>
    <w:rsid w:val="0033126A"/>
    <w:rsid w:val="003357B2"/>
    <w:rsid w:val="00344C9D"/>
    <w:rsid w:val="00350BE4"/>
    <w:rsid w:val="00353930"/>
    <w:rsid w:val="003576E4"/>
    <w:rsid w:val="00360A22"/>
    <w:rsid w:val="003631A7"/>
    <w:rsid w:val="003727C7"/>
    <w:rsid w:val="003803CC"/>
    <w:rsid w:val="003852B8"/>
    <w:rsid w:val="00397E3E"/>
    <w:rsid w:val="003A13D3"/>
    <w:rsid w:val="003B082C"/>
    <w:rsid w:val="003B2D5D"/>
    <w:rsid w:val="003B366A"/>
    <w:rsid w:val="003B511C"/>
    <w:rsid w:val="003C0F15"/>
    <w:rsid w:val="003C4EBC"/>
    <w:rsid w:val="003C5387"/>
    <w:rsid w:val="003D2F81"/>
    <w:rsid w:val="003D3CA5"/>
    <w:rsid w:val="003D4FD8"/>
    <w:rsid w:val="003E1C1F"/>
    <w:rsid w:val="003F4F0A"/>
    <w:rsid w:val="00432994"/>
    <w:rsid w:val="00433319"/>
    <w:rsid w:val="004409E2"/>
    <w:rsid w:val="00440BDB"/>
    <w:rsid w:val="00460D6B"/>
    <w:rsid w:val="004704A2"/>
    <w:rsid w:val="004863FB"/>
    <w:rsid w:val="004A67D6"/>
    <w:rsid w:val="004B7F7D"/>
    <w:rsid w:val="004D28FC"/>
    <w:rsid w:val="004D4D30"/>
    <w:rsid w:val="004E2398"/>
    <w:rsid w:val="00500253"/>
    <w:rsid w:val="005045B3"/>
    <w:rsid w:val="00513B69"/>
    <w:rsid w:val="0053189D"/>
    <w:rsid w:val="00555DF3"/>
    <w:rsid w:val="005629D1"/>
    <w:rsid w:val="005868C3"/>
    <w:rsid w:val="005950FE"/>
    <w:rsid w:val="005A15FD"/>
    <w:rsid w:val="005A4142"/>
    <w:rsid w:val="005A5F82"/>
    <w:rsid w:val="005B40B1"/>
    <w:rsid w:val="005C03C2"/>
    <w:rsid w:val="005C09B2"/>
    <w:rsid w:val="005C2F15"/>
    <w:rsid w:val="005D2863"/>
    <w:rsid w:val="005D6B38"/>
    <w:rsid w:val="005E51E6"/>
    <w:rsid w:val="005E632F"/>
    <w:rsid w:val="005E65DC"/>
    <w:rsid w:val="005F0662"/>
    <w:rsid w:val="005F27A1"/>
    <w:rsid w:val="006035CA"/>
    <w:rsid w:val="0060736A"/>
    <w:rsid w:val="00620454"/>
    <w:rsid w:val="00625944"/>
    <w:rsid w:val="00635957"/>
    <w:rsid w:val="0064600B"/>
    <w:rsid w:val="00651846"/>
    <w:rsid w:val="00662ED9"/>
    <w:rsid w:val="00667E6C"/>
    <w:rsid w:val="00673A9D"/>
    <w:rsid w:val="00687A8B"/>
    <w:rsid w:val="0069518C"/>
    <w:rsid w:val="006968CB"/>
    <w:rsid w:val="006A0B73"/>
    <w:rsid w:val="006B5175"/>
    <w:rsid w:val="006B613F"/>
    <w:rsid w:val="006C5902"/>
    <w:rsid w:val="006D4362"/>
    <w:rsid w:val="006D713E"/>
    <w:rsid w:val="006F0007"/>
    <w:rsid w:val="006F595D"/>
    <w:rsid w:val="006F6EE6"/>
    <w:rsid w:val="0071074D"/>
    <w:rsid w:val="0072099F"/>
    <w:rsid w:val="00746A02"/>
    <w:rsid w:val="007533C5"/>
    <w:rsid w:val="00755F66"/>
    <w:rsid w:val="0075780C"/>
    <w:rsid w:val="00764A56"/>
    <w:rsid w:val="00784885"/>
    <w:rsid w:val="0078519C"/>
    <w:rsid w:val="00785EED"/>
    <w:rsid w:val="00794B22"/>
    <w:rsid w:val="007C2C43"/>
    <w:rsid w:val="007D107B"/>
    <w:rsid w:val="007E08F7"/>
    <w:rsid w:val="007E528C"/>
    <w:rsid w:val="007F6A36"/>
    <w:rsid w:val="00821E02"/>
    <w:rsid w:val="00824813"/>
    <w:rsid w:val="00826FCC"/>
    <w:rsid w:val="00827A71"/>
    <w:rsid w:val="00833F8F"/>
    <w:rsid w:val="00842C5D"/>
    <w:rsid w:val="00853B39"/>
    <w:rsid w:val="0088201E"/>
    <w:rsid w:val="00887A69"/>
    <w:rsid w:val="00894880"/>
    <w:rsid w:val="008A0516"/>
    <w:rsid w:val="008A4B40"/>
    <w:rsid w:val="008B7004"/>
    <w:rsid w:val="008B71E5"/>
    <w:rsid w:val="008C174F"/>
    <w:rsid w:val="008C2921"/>
    <w:rsid w:val="008C2E31"/>
    <w:rsid w:val="008C69E8"/>
    <w:rsid w:val="008D1D3C"/>
    <w:rsid w:val="008E0D31"/>
    <w:rsid w:val="008E574F"/>
    <w:rsid w:val="008F1EAC"/>
    <w:rsid w:val="0090040F"/>
    <w:rsid w:val="00934877"/>
    <w:rsid w:val="00942B58"/>
    <w:rsid w:val="00947CBB"/>
    <w:rsid w:val="00960015"/>
    <w:rsid w:val="009853E0"/>
    <w:rsid w:val="00990557"/>
    <w:rsid w:val="00996AB8"/>
    <w:rsid w:val="009A3546"/>
    <w:rsid w:val="009C3A3D"/>
    <w:rsid w:val="009D0885"/>
    <w:rsid w:val="009D309E"/>
    <w:rsid w:val="009D7A81"/>
    <w:rsid w:val="009F3281"/>
    <w:rsid w:val="00A04BCB"/>
    <w:rsid w:val="00A2093B"/>
    <w:rsid w:val="00A2292D"/>
    <w:rsid w:val="00A4250E"/>
    <w:rsid w:val="00A5078E"/>
    <w:rsid w:val="00A55267"/>
    <w:rsid w:val="00A716D1"/>
    <w:rsid w:val="00A71B20"/>
    <w:rsid w:val="00A7357D"/>
    <w:rsid w:val="00AB549D"/>
    <w:rsid w:val="00AD18E2"/>
    <w:rsid w:val="00AD18FA"/>
    <w:rsid w:val="00AE0D75"/>
    <w:rsid w:val="00AE3334"/>
    <w:rsid w:val="00B02C30"/>
    <w:rsid w:val="00B0627C"/>
    <w:rsid w:val="00B32E24"/>
    <w:rsid w:val="00B429DF"/>
    <w:rsid w:val="00B44E3A"/>
    <w:rsid w:val="00B51CDD"/>
    <w:rsid w:val="00B522A2"/>
    <w:rsid w:val="00B70592"/>
    <w:rsid w:val="00B84FAD"/>
    <w:rsid w:val="00B875DD"/>
    <w:rsid w:val="00B961B8"/>
    <w:rsid w:val="00BA1EF6"/>
    <w:rsid w:val="00BC6264"/>
    <w:rsid w:val="00BD0523"/>
    <w:rsid w:val="00BD10D7"/>
    <w:rsid w:val="00BF20AE"/>
    <w:rsid w:val="00BF4DE0"/>
    <w:rsid w:val="00BF6A5C"/>
    <w:rsid w:val="00C03501"/>
    <w:rsid w:val="00C050BB"/>
    <w:rsid w:val="00C0657F"/>
    <w:rsid w:val="00C16200"/>
    <w:rsid w:val="00C272C8"/>
    <w:rsid w:val="00C35C5E"/>
    <w:rsid w:val="00C4311E"/>
    <w:rsid w:val="00C475FB"/>
    <w:rsid w:val="00C51EE0"/>
    <w:rsid w:val="00C56C73"/>
    <w:rsid w:val="00C62702"/>
    <w:rsid w:val="00C8067B"/>
    <w:rsid w:val="00C806C3"/>
    <w:rsid w:val="00C90A4B"/>
    <w:rsid w:val="00C94F2C"/>
    <w:rsid w:val="00C953C8"/>
    <w:rsid w:val="00C96E8C"/>
    <w:rsid w:val="00CA1CE6"/>
    <w:rsid w:val="00CA4F00"/>
    <w:rsid w:val="00CA78CE"/>
    <w:rsid w:val="00CC5B4D"/>
    <w:rsid w:val="00CD0514"/>
    <w:rsid w:val="00CD478E"/>
    <w:rsid w:val="00CE26A7"/>
    <w:rsid w:val="00CE2F07"/>
    <w:rsid w:val="00CE3904"/>
    <w:rsid w:val="00D04A3A"/>
    <w:rsid w:val="00D05694"/>
    <w:rsid w:val="00D15B40"/>
    <w:rsid w:val="00D27844"/>
    <w:rsid w:val="00D4093F"/>
    <w:rsid w:val="00D41E14"/>
    <w:rsid w:val="00D57824"/>
    <w:rsid w:val="00D60150"/>
    <w:rsid w:val="00D76BA1"/>
    <w:rsid w:val="00D81698"/>
    <w:rsid w:val="00D86A05"/>
    <w:rsid w:val="00D9536A"/>
    <w:rsid w:val="00DA2AB7"/>
    <w:rsid w:val="00DC174C"/>
    <w:rsid w:val="00DC1853"/>
    <w:rsid w:val="00DC7716"/>
    <w:rsid w:val="00DD6E4F"/>
    <w:rsid w:val="00DE375C"/>
    <w:rsid w:val="00DE703A"/>
    <w:rsid w:val="00E01309"/>
    <w:rsid w:val="00E033C2"/>
    <w:rsid w:val="00E042E1"/>
    <w:rsid w:val="00E11313"/>
    <w:rsid w:val="00E11A46"/>
    <w:rsid w:val="00E32252"/>
    <w:rsid w:val="00E3236C"/>
    <w:rsid w:val="00E3238D"/>
    <w:rsid w:val="00E33529"/>
    <w:rsid w:val="00E523DC"/>
    <w:rsid w:val="00E52ACB"/>
    <w:rsid w:val="00E65F25"/>
    <w:rsid w:val="00E72C89"/>
    <w:rsid w:val="00E81830"/>
    <w:rsid w:val="00E9155B"/>
    <w:rsid w:val="00EB360F"/>
    <w:rsid w:val="00EB549C"/>
    <w:rsid w:val="00EB6859"/>
    <w:rsid w:val="00EC07BC"/>
    <w:rsid w:val="00ED3F7B"/>
    <w:rsid w:val="00ED7281"/>
    <w:rsid w:val="00EE1975"/>
    <w:rsid w:val="00EE6081"/>
    <w:rsid w:val="00F119E7"/>
    <w:rsid w:val="00F11B7F"/>
    <w:rsid w:val="00F1638B"/>
    <w:rsid w:val="00F23832"/>
    <w:rsid w:val="00F407E3"/>
    <w:rsid w:val="00F41D29"/>
    <w:rsid w:val="00F51DBF"/>
    <w:rsid w:val="00F623F3"/>
    <w:rsid w:val="00F75EAA"/>
    <w:rsid w:val="00F76189"/>
    <w:rsid w:val="00F775D6"/>
    <w:rsid w:val="00F77DC9"/>
    <w:rsid w:val="00F82E69"/>
    <w:rsid w:val="00F835EC"/>
    <w:rsid w:val="00F90135"/>
    <w:rsid w:val="00F94004"/>
    <w:rsid w:val="00FA7FDE"/>
    <w:rsid w:val="00FB2F65"/>
    <w:rsid w:val="00FB587A"/>
    <w:rsid w:val="00FC0038"/>
    <w:rsid w:val="00FE2D75"/>
    <w:rsid w:val="00FE3F33"/>
    <w:rsid w:val="00FE464E"/>
    <w:rsid w:val="00FF76E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3"/>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E32252"/>
    <w:rPr>
      <w:color w:val="808080"/>
    </w:rPr>
  </w:style>
  <w:style w:type="paragraph" w:styleId="Subtitle">
    <w:name w:val="Subtitle"/>
    <w:basedOn w:val="Normal"/>
    <w:next w:val="Normal"/>
    <w:link w:val="SubtitleChar"/>
    <w:uiPriority w:val="11"/>
    <w:qFormat/>
    <w:rsid w:val="00360A22"/>
    <w:pPr>
      <w:numPr>
        <w:ilvl w:val="1"/>
      </w:numPr>
    </w:pPr>
    <w:rPr>
      <w:rFonts w:asciiTheme="majorHAnsi" w:eastAsiaTheme="majorEastAsia" w:hAnsiTheme="majorHAnsi" w:cstheme="majorBidi"/>
      <w:i/>
      <w:iCs/>
      <w:color w:val="0072C6" w:themeColor="accent1"/>
      <w:spacing w:val="15"/>
      <w:szCs w:val="24"/>
    </w:rPr>
  </w:style>
  <w:style w:type="character" w:customStyle="1" w:styleId="SubtitleChar">
    <w:name w:val="Subtitle Char"/>
    <w:basedOn w:val="DefaultParagraphFont"/>
    <w:link w:val="Subtitle"/>
    <w:uiPriority w:val="11"/>
    <w:rsid w:val="00360A22"/>
    <w:rPr>
      <w:rFonts w:asciiTheme="majorHAnsi" w:eastAsiaTheme="majorEastAsia" w:hAnsiTheme="majorHAnsi" w:cstheme="majorBidi"/>
      <w:bCs/>
      <w:i/>
      <w:iCs/>
      <w:color w:val="0072C6" w:themeColor="accent1"/>
      <w:spacing w:val="15"/>
      <w:lang w:eastAsia="en-US"/>
    </w:rPr>
  </w:style>
  <w:style w:type="character" w:styleId="Strong">
    <w:name w:val="Strong"/>
    <w:basedOn w:val="DefaultParagraphFont"/>
    <w:uiPriority w:val="22"/>
    <w:qFormat/>
    <w:rsid w:val="00D60150"/>
    <w:rPr>
      <w:b/>
      <w:bCs/>
    </w:rPr>
  </w:style>
  <w:style w:type="paragraph" w:styleId="NormalWeb">
    <w:name w:val="Normal (Web)"/>
    <w:basedOn w:val="Normal"/>
    <w:uiPriority w:val="99"/>
    <w:semiHidden/>
    <w:unhideWhenUsed/>
    <w:rsid w:val="00D60150"/>
    <w:pPr>
      <w:spacing w:before="100" w:beforeAutospacing="1" w:after="375" w:line="360" w:lineRule="atLeast"/>
    </w:pPr>
    <w:rPr>
      <w:rFonts w:ascii="Times New Roman" w:hAnsi="Times New Roman"/>
      <w:bCs w:val="0"/>
      <w:sz w:val="21"/>
      <w:szCs w:val="21"/>
      <w:lang w:eastAsia="en-GB"/>
    </w:rPr>
  </w:style>
  <w:style w:type="character" w:styleId="CommentReference">
    <w:name w:val="annotation reference"/>
    <w:basedOn w:val="DefaultParagraphFont"/>
    <w:uiPriority w:val="99"/>
    <w:semiHidden/>
    <w:unhideWhenUsed/>
    <w:rsid w:val="003576E4"/>
    <w:rPr>
      <w:sz w:val="16"/>
      <w:szCs w:val="16"/>
    </w:rPr>
  </w:style>
  <w:style w:type="paragraph" w:styleId="CommentText">
    <w:name w:val="annotation text"/>
    <w:basedOn w:val="Normal"/>
    <w:link w:val="CommentTextChar"/>
    <w:uiPriority w:val="99"/>
    <w:semiHidden/>
    <w:unhideWhenUsed/>
    <w:rsid w:val="003576E4"/>
    <w:rPr>
      <w:sz w:val="20"/>
      <w:szCs w:val="20"/>
    </w:rPr>
  </w:style>
  <w:style w:type="character" w:customStyle="1" w:styleId="CommentTextChar">
    <w:name w:val="Comment Text Char"/>
    <w:basedOn w:val="DefaultParagraphFont"/>
    <w:link w:val="CommentText"/>
    <w:uiPriority w:val="99"/>
    <w:semiHidden/>
    <w:rsid w:val="003576E4"/>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3576E4"/>
    <w:rPr>
      <w:b/>
    </w:rPr>
  </w:style>
  <w:style w:type="character" w:customStyle="1" w:styleId="CommentSubjectChar">
    <w:name w:val="Comment Subject Char"/>
    <w:basedOn w:val="CommentTextChar"/>
    <w:link w:val="CommentSubject"/>
    <w:uiPriority w:val="99"/>
    <w:semiHidden/>
    <w:rsid w:val="003576E4"/>
    <w:rPr>
      <w:rFonts w:eastAsia="Times New Roman"/>
      <w:b/>
      <w:bCs/>
      <w:sz w:val="20"/>
      <w:szCs w:val="20"/>
      <w:lang w:eastAsia="en-US"/>
    </w:rPr>
  </w:style>
  <w:style w:type="paragraph" w:styleId="FootnoteText">
    <w:name w:val="footnote text"/>
    <w:basedOn w:val="Normal"/>
    <w:link w:val="FootnoteTextChar"/>
    <w:uiPriority w:val="99"/>
    <w:semiHidden/>
    <w:unhideWhenUsed/>
    <w:rsid w:val="003B366A"/>
    <w:rPr>
      <w:sz w:val="20"/>
      <w:szCs w:val="20"/>
    </w:rPr>
  </w:style>
  <w:style w:type="character" w:customStyle="1" w:styleId="FootnoteTextChar">
    <w:name w:val="Footnote Text Char"/>
    <w:basedOn w:val="DefaultParagraphFont"/>
    <w:link w:val="FootnoteText"/>
    <w:uiPriority w:val="99"/>
    <w:semiHidden/>
    <w:rsid w:val="003B366A"/>
    <w:rPr>
      <w:rFonts w:eastAsia="Times New Roman"/>
      <w:bCs/>
      <w:sz w:val="20"/>
      <w:szCs w:val="20"/>
      <w:lang w:eastAsia="en-US"/>
    </w:rPr>
  </w:style>
  <w:style w:type="character" w:styleId="FootnoteReference">
    <w:name w:val="footnote reference"/>
    <w:basedOn w:val="DefaultParagraphFont"/>
    <w:uiPriority w:val="99"/>
    <w:semiHidden/>
    <w:unhideWhenUsed/>
    <w:rsid w:val="003B36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3"/>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E32252"/>
    <w:rPr>
      <w:color w:val="808080"/>
    </w:rPr>
  </w:style>
  <w:style w:type="paragraph" w:styleId="Subtitle">
    <w:name w:val="Subtitle"/>
    <w:basedOn w:val="Normal"/>
    <w:next w:val="Normal"/>
    <w:link w:val="SubtitleChar"/>
    <w:uiPriority w:val="11"/>
    <w:qFormat/>
    <w:rsid w:val="00360A22"/>
    <w:pPr>
      <w:numPr>
        <w:ilvl w:val="1"/>
      </w:numPr>
    </w:pPr>
    <w:rPr>
      <w:rFonts w:asciiTheme="majorHAnsi" w:eastAsiaTheme="majorEastAsia" w:hAnsiTheme="majorHAnsi" w:cstheme="majorBidi"/>
      <w:i/>
      <w:iCs/>
      <w:color w:val="0072C6" w:themeColor="accent1"/>
      <w:spacing w:val="15"/>
      <w:szCs w:val="24"/>
    </w:rPr>
  </w:style>
  <w:style w:type="character" w:customStyle="1" w:styleId="SubtitleChar">
    <w:name w:val="Subtitle Char"/>
    <w:basedOn w:val="DefaultParagraphFont"/>
    <w:link w:val="Subtitle"/>
    <w:uiPriority w:val="11"/>
    <w:rsid w:val="00360A22"/>
    <w:rPr>
      <w:rFonts w:asciiTheme="majorHAnsi" w:eastAsiaTheme="majorEastAsia" w:hAnsiTheme="majorHAnsi" w:cstheme="majorBidi"/>
      <w:bCs/>
      <w:i/>
      <w:iCs/>
      <w:color w:val="0072C6" w:themeColor="accent1"/>
      <w:spacing w:val="15"/>
      <w:lang w:eastAsia="en-US"/>
    </w:rPr>
  </w:style>
  <w:style w:type="character" w:styleId="Strong">
    <w:name w:val="Strong"/>
    <w:basedOn w:val="DefaultParagraphFont"/>
    <w:uiPriority w:val="22"/>
    <w:qFormat/>
    <w:rsid w:val="00D60150"/>
    <w:rPr>
      <w:b/>
      <w:bCs/>
    </w:rPr>
  </w:style>
  <w:style w:type="paragraph" w:styleId="NormalWeb">
    <w:name w:val="Normal (Web)"/>
    <w:basedOn w:val="Normal"/>
    <w:uiPriority w:val="99"/>
    <w:semiHidden/>
    <w:unhideWhenUsed/>
    <w:rsid w:val="00D60150"/>
    <w:pPr>
      <w:spacing w:before="100" w:beforeAutospacing="1" w:after="375" w:line="360" w:lineRule="atLeast"/>
    </w:pPr>
    <w:rPr>
      <w:rFonts w:ascii="Times New Roman" w:hAnsi="Times New Roman"/>
      <w:bCs w:val="0"/>
      <w:sz w:val="21"/>
      <w:szCs w:val="21"/>
      <w:lang w:eastAsia="en-GB"/>
    </w:rPr>
  </w:style>
  <w:style w:type="character" w:styleId="CommentReference">
    <w:name w:val="annotation reference"/>
    <w:basedOn w:val="DefaultParagraphFont"/>
    <w:uiPriority w:val="99"/>
    <w:semiHidden/>
    <w:unhideWhenUsed/>
    <w:rsid w:val="003576E4"/>
    <w:rPr>
      <w:sz w:val="16"/>
      <w:szCs w:val="16"/>
    </w:rPr>
  </w:style>
  <w:style w:type="paragraph" w:styleId="CommentText">
    <w:name w:val="annotation text"/>
    <w:basedOn w:val="Normal"/>
    <w:link w:val="CommentTextChar"/>
    <w:uiPriority w:val="99"/>
    <w:semiHidden/>
    <w:unhideWhenUsed/>
    <w:rsid w:val="003576E4"/>
    <w:rPr>
      <w:sz w:val="20"/>
      <w:szCs w:val="20"/>
    </w:rPr>
  </w:style>
  <w:style w:type="character" w:customStyle="1" w:styleId="CommentTextChar">
    <w:name w:val="Comment Text Char"/>
    <w:basedOn w:val="DefaultParagraphFont"/>
    <w:link w:val="CommentText"/>
    <w:uiPriority w:val="99"/>
    <w:semiHidden/>
    <w:rsid w:val="003576E4"/>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3576E4"/>
    <w:rPr>
      <w:b/>
    </w:rPr>
  </w:style>
  <w:style w:type="character" w:customStyle="1" w:styleId="CommentSubjectChar">
    <w:name w:val="Comment Subject Char"/>
    <w:basedOn w:val="CommentTextChar"/>
    <w:link w:val="CommentSubject"/>
    <w:uiPriority w:val="99"/>
    <w:semiHidden/>
    <w:rsid w:val="003576E4"/>
    <w:rPr>
      <w:rFonts w:eastAsia="Times New Roman"/>
      <w:b/>
      <w:bCs/>
      <w:sz w:val="20"/>
      <w:szCs w:val="20"/>
      <w:lang w:eastAsia="en-US"/>
    </w:rPr>
  </w:style>
  <w:style w:type="paragraph" w:styleId="FootnoteText">
    <w:name w:val="footnote text"/>
    <w:basedOn w:val="Normal"/>
    <w:link w:val="FootnoteTextChar"/>
    <w:uiPriority w:val="99"/>
    <w:semiHidden/>
    <w:unhideWhenUsed/>
    <w:rsid w:val="003B366A"/>
    <w:rPr>
      <w:sz w:val="20"/>
      <w:szCs w:val="20"/>
    </w:rPr>
  </w:style>
  <w:style w:type="character" w:customStyle="1" w:styleId="FootnoteTextChar">
    <w:name w:val="Footnote Text Char"/>
    <w:basedOn w:val="DefaultParagraphFont"/>
    <w:link w:val="FootnoteText"/>
    <w:uiPriority w:val="99"/>
    <w:semiHidden/>
    <w:rsid w:val="003B366A"/>
    <w:rPr>
      <w:rFonts w:eastAsia="Times New Roman"/>
      <w:bCs/>
      <w:sz w:val="20"/>
      <w:szCs w:val="20"/>
      <w:lang w:eastAsia="en-US"/>
    </w:rPr>
  </w:style>
  <w:style w:type="character" w:styleId="FootnoteReference">
    <w:name w:val="footnote reference"/>
    <w:basedOn w:val="DefaultParagraphFont"/>
    <w:uiPriority w:val="99"/>
    <w:semiHidden/>
    <w:unhideWhenUsed/>
    <w:rsid w:val="003B36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31932">
      <w:bodyDiv w:val="1"/>
      <w:marLeft w:val="0"/>
      <w:marRight w:val="0"/>
      <w:marTop w:val="0"/>
      <w:marBottom w:val="0"/>
      <w:divBdr>
        <w:top w:val="none" w:sz="0" w:space="0" w:color="auto"/>
        <w:left w:val="none" w:sz="0" w:space="0" w:color="auto"/>
        <w:bottom w:val="none" w:sz="0" w:space="0" w:color="auto"/>
        <w:right w:val="none" w:sz="0" w:space="0" w:color="auto"/>
      </w:divBdr>
    </w:div>
    <w:div w:id="644430509">
      <w:bodyDiv w:val="1"/>
      <w:marLeft w:val="0"/>
      <w:marRight w:val="0"/>
      <w:marTop w:val="0"/>
      <w:marBottom w:val="0"/>
      <w:divBdr>
        <w:top w:val="none" w:sz="0" w:space="0" w:color="auto"/>
        <w:left w:val="none" w:sz="0" w:space="0" w:color="auto"/>
        <w:bottom w:val="none" w:sz="0" w:space="0" w:color="auto"/>
        <w:right w:val="none" w:sz="0" w:space="0" w:color="auto"/>
      </w:divBdr>
    </w:div>
    <w:div w:id="763723350">
      <w:bodyDiv w:val="1"/>
      <w:marLeft w:val="0"/>
      <w:marRight w:val="0"/>
      <w:marTop w:val="0"/>
      <w:marBottom w:val="0"/>
      <w:divBdr>
        <w:top w:val="none" w:sz="0" w:space="0" w:color="auto"/>
        <w:left w:val="none" w:sz="0" w:space="0" w:color="auto"/>
        <w:bottom w:val="none" w:sz="0" w:space="0" w:color="auto"/>
        <w:right w:val="none" w:sz="0" w:space="0" w:color="auto"/>
      </w:divBdr>
    </w:div>
    <w:div w:id="931083027">
      <w:bodyDiv w:val="1"/>
      <w:marLeft w:val="0"/>
      <w:marRight w:val="0"/>
      <w:marTop w:val="0"/>
      <w:marBottom w:val="0"/>
      <w:divBdr>
        <w:top w:val="none" w:sz="0" w:space="0" w:color="auto"/>
        <w:left w:val="none" w:sz="0" w:space="0" w:color="auto"/>
        <w:bottom w:val="none" w:sz="0" w:space="0" w:color="auto"/>
        <w:right w:val="none" w:sz="0" w:space="0" w:color="auto"/>
      </w:divBdr>
      <w:divsChild>
        <w:div w:id="1870683627">
          <w:marLeft w:val="0"/>
          <w:marRight w:val="0"/>
          <w:marTop w:val="0"/>
          <w:marBottom w:val="0"/>
          <w:divBdr>
            <w:top w:val="none" w:sz="0" w:space="0" w:color="auto"/>
            <w:left w:val="none" w:sz="0" w:space="0" w:color="auto"/>
            <w:bottom w:val="none" w:sz="0" w:space="0" w:color="auto"/>
            <w:right w:val="none" w:sz="0" w:space="0" w:color="auto"/>
          </w:divBdr>
          <w:divsChild>
            <w:div w:id="1077243951">
              <w:marLeft w:val="0"/>
              <w:marRight w:val="0"/>
              <w:marTop w:val="0"/>
              <w:marBottom w:val="600"/>
              <w:divBdr>
                <w:top w:val="none" w:sz="0" w:space="0" w:color="auto"/>
                <w:left w:val="none" w:sz="0" w:space="0" w:color="auto"/>
                <w:bottom w:val="none" w:sz="0" w:space="0" w:color="auto"/>
                <w:right w:val="none" w:sz="0" w:space="0" w:color="auto"/>
              </w:divBdr>
              <w:divsChild>
                <w:div w:id="853812395">
                  <w:marLeft w:val="0"/>
                  <w:marRight w:val="0"/>
                  <w:marTop w:val="0"/>
                  <w:marBottom w:val="0"/>
                  <w:divBdr>
                    <w:top w:val="none" w:sz="0" w:space="0" w:color="auto"/>
                    <w:left w:val="none" w:sz="0" w:space="0" w:color="auto"/>
                    <w:bottom w:val="none" w:sz="0" w:space="0" w:color="auto"/>
                    <w:right w:val="none" w:sz="0" w:space="0" w:color="auto"/>
                  </w:divBdr>
                  <w:divsChild>
                    <w:div w:id="1367213711">
                      <w:marLeft w:val="0"/>
                      <w:marRight w:val="0"/>
                      <w:marTop w:val="0"/>
                      <w:marBottom w:val="0"/>
                      <w:divBdr>
                        <w:top w:val="none" w:sz="0" w:space="0" w:color="auto"/>
                        <w:left w:val="none" w:sz="0" w:space="0" w:color="auto"/>
                        <w:bottom w:val="none" w:sz="0" w:space="0" w:color="auto"/>
                        <w:right w:val="none" w:sz="0" w:space="0" w:color="auto"/>
                      </w:divBdr>
                      <w:divsChild>
                        <w:div w:id="1305547416">
                          <w:marLeft w:val="0"/>
                          <w:marRight w:val="0"/>
                          <w:marTop w:val="0"/>
                          <w:marBottom w:val="0"/>
                          <w:divBdr>
                            <w:top w:val="none" w:sz="0" w:space="0" w:color="auto"/>
                            <w:left w:val="none" w:sz="0" w:space="0" w:color="auto"/>
                            <w:bottom w:val="none" w:sz="0" w:space="0" w:color="auto"/>
                            <w:right w:val="none" w:sz="0" w:space="0" w:color="auto"/>
                          </w:divBdr>
                          <w:divsChild>
                            <w:div w:id="387847655">
                              <w:marLeft w:val="0"/>
                              <w:marRight w:val="0"/>
                              <w:marTop w:val="0"/>
                              <w:marBottom w:val="0"/>
                              <w:divBdr>
                                <w:top w:val="none" w:sz="0" w:space="0" w:color="auto"/>
                                <w:left w:val="none" w:sz="0" w:space="0" w:color="auto"/>
                                <w:bottom w:val="none" w:sz="0" w:space="0" w:color="auto"/>
                                <w:right w:val="none" w:sz="0" w:space="0" w:color="auto"/>
                              </w:divBdr>
                              <w:divsChild>
                                <w:div w:id="1080786840">
                                  <w:marLeft w:val="0"/>
                                  <w:marRight w:val="0"/>
                                  <w:marTop w:val="0"/>
                                  <w:marBottom w:val="0"/>
                                  <w:divBdr>
                                    <w:top w:val="none" w:sz="0" w:space="0" w:color="auto"/>
                                    <w:left w:val="none" w:sz="0" w:space="0" w:color="auto"/>
                                    <w:bottom w:val="none" w:sz="0" w:space="0" w:color="auto"/>
                                    <w:right w:val="none" w:sz="0" w:space="0" w:color="auto"/>
                                  </w:divBdr>
                                  <w:divsChild>
                                    <w:div w:id="14646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299520">
      <w:bodyDiv w:val="1"/>
      <w:marLeft w:val="0"/>
      <w:marRight w:val="0"/>
      <w:marTop w:val="0"/>
      <w:marBottom w:val="0"/>
      <w:divBdr>
        <w:top w:val="none" w:sz="0" w:space="0" w:color="auto"/>
        <w:left w:val="none" w:sz="0" w:space="0" w:color="auto"/>
        <w:bottom w:val="none" w:sz="0" w:space="0" w:color="auto"/>
        <w:right w:val="none" w:sz="0" w:space="0" w:color="auto"/>
      </w:divBdr>
    </w:div>
    <w:div w:id="1748726994">
      <w:bodyDiv w:val="1"/>
      <w:marLeft w:val="0"/>
      <w:marRight w:val="0"/>
      <w:marTop w:val="0"/>
      <w:marBottom w:val="0"/>
      <w:divBdr>
        <w:top w:val="none" w:sz="0" w:space="0" w:color="auto"/>
        <w:left w:val="none" w:sz="0" w:space="0" w:color="auto"/>
        <w:bottom w:val="none" w:sz="0" w:space="0" w:color="auto"/>
        <w:right w:val="none" w:sz="0" w:space="0" w:color="auto"/>
      </w:divBdr>
    </w:div>
    <w:div w:id="1974090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england.co-commissioning@nhs.ne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england.nhs.uk/commissioning/pc-co-comms/coi/"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caroline.temmink@nhs.ne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ikkitaylor@nhs.net" TargetMode="External"/><Relationship Id="rId20" Type="http://schemas.openxmlformats.org/officeDocument/2006/relationships/hyperlink" Target="http://www.england.nhs.uk/commissioning/wp-content/uploads/sites/12/2014/11/annx-f-delgtd-comms-mod-tor.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richard.armstrong1@nhs.net" TargetMode="External"/><Relationship Id="rId23" Type="http://schemas.openxmlformats.org/officeDocument/2006/relationships/package" Target="embeddings/Microsoft_Excel_Worksheet1.xlsx"/><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england.co-commissioning@nhs.ne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ngland.co-commissioning@nhs.net" TargetMode="External"/><Relationship Id="rId22" Type="http://schemas.openxmlformats.org/officeDocument/2006/relationships/image" Target="media/image2.emf"/><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1367701-27c8-403e-a234-85855c5cd73e">K57F673QWXRZ-1374-66</_dlc_DocId>
    <_dlc_DocIdUrl xmlns="51367701-27c8-403e-a234-85855c5cd73e">
      <Url>https://nhsengland.sharepoint.com/TeamCentre/VisionandValues/_layouts/15/DocIdRedir.aspx?ID=K57F673QWXRZ-1374-66</Url>
      <Description>K57F673QWXRZ-1374-66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1" ma:contentTypeDescription="Create a new document." ma:contentTypeScope="" ma:versionID="6f0372cf94b48e3ff03ea2af8d244034">
  <xsd:schema xmlns:xsd="http://www.w3.org/2001/XMLSchema" xmlns:xs="http://www.w3.org/2001/XMLSchema" xmlns:p="http://schemas.microsoft.com/office/2006/metadata/properties" xmlns:ns2="51367701-27c8-403e-a234-85855c5cd73e" xmlns:ns3="11cf67b4-8be8-4203-926d-b1451d6a3644" targetNamespace="http://schemas.microsoft.com/office/2006/metadata/properties" ma:root="true" ma:fieldsID="6ce6b8d50e902b0a5e2178625f1a7f6a" ns2:_="" ns3:_="">
    <xsd:import namespace="51367701-27c8-403e-a234-85855c5cd73e"/>
    <xsd:import namespace="11cf67b4-8be8-4203-926d-b1451d6a36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BB371-7259-45DE-BC63-2922BCFFC064}">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11cf67b4-8be8-4203-926d-b1451d6a3644"/>
    <ds:schemaRef ds:uri="51367701-27c8-403e-a234-85855c5cd73e"/>
  </ds:schemaRefs>
</ds:datastoreItem>
</file>

<file path=customXml/itemProps2.xml><?xml version="1.0" encoding="utf-8"?>
<ds:datastoreItem xmlns:ds="http://schemas.openxmlformats.org/officeDocument/2006/customXml" ds:itemID="{497CC37E-F1B7-4D70-8D33-68F4E9ACA786}">
  <ds:schemaRefs>
    <ds:schemaRef ds:uri="http://schemas.microsoft.com/sharepoint/events"/>
  </ds:schemaRefs>
</ds:datastoreItem>
</file>

<file path=customXml/itemProps3.xml><?xml version="1.0" encoding="utf-8"?>
<ds:datastoreItem xmlns:ds="http://schemas.openxmlformats.org/officeDocument/2006/customXml" ds:itemID="{9469901B-AFFB-403C-9AB0-F00A5D0C6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11cf67b4-8be8-4203-926d-b1451d6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1A585-6D91-4855-AA97-331C29EA5F3D}">
  <ds:schemaRefs>
    <ds:schemaRef ds:uri="http://schemas.microsoft.com/sharepoint/v3/contenttype/forms"/>
  </ds:schemaRefs>
</ds:datastoreItem>
</file>

<file path=customXml/itemProps5.xml><?xml version="1.0" encoding="utf-8"?>
<ds:datastoreItem xmlns:ds="http://schemas.openxmlformats.org/officeDocument/2006/customXml" ds:itemID="{F684148D-F264-49DB-8B49-9E3612E1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1</TotalTime>
  <Pages>4</Pages>
  <Words>915</Words>
  <Characters>5222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NHS England policy template 4 - no photo on cover</vt:lpstr>
    </vt:vector>
  </TitlesOfParts>
  <Company>Smith &amp; Milton</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policy template 4 - no photo on cover</dc:title>
  <dc:creator>Sarah Hunter</dc:creator>
  <cp:lastModifiedBy>Joanne Boshell</cp:lastModifiedBy>
  <cp:revision>2</cp:revision>
  <cp:lastPrinted>2015-07-23T16:29:00Z</cp:lastPrinted>
  <dcterms:created xsi:type="dcterms:W3CDTF">2017-10-06T10:47:00Z</dcterms:created>
  <dcterms:modified xsi:type="dcterms:W3CDTF">2017-10-06T10:47:00Z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5c60ba6a-e417-41e7-89a3-96752498767b</vt:lpwstr>
  </property>
</Properties>
</file>