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E7" w:rsidRPr="000E2CE7" w:rsidRDefault="000E2CE7" w:rsidP="000E2CE7">
      <w:pPr>
        <w:widowControl w:val="0"/>
        <w:autoSpaceDE w:val="0"/>
        <w:autoSpaceDN w:val="0"/>
        <w:adjustRightInd w:val="0"/>
        <w:spacing w:before="200" w:after="60"/>
        <w:ind w:right="-23"/>
        <w:jc w:val="center"/>
        <w:rPr>
          <w:rFonts w:ascii="Frutiger LT 65 Bold" w:eastAsia="Times New Roman" w:hAnsi="Frutiger LT 65 Bold" w:cs="Times New Roman"/>
          <w:color w:val="1C6CB4"/>
          <w:sz w:val="28"/>
          <w:szCs w:val="28"/>
          <w:lang w:eastAsia="en-GB"/>
        </w:rPr>
      </w:pPr>
      <w:r w:rsidRPr="000E2CE7">
        <w:rPr>
          <w:rFonts w:ascii="Frutiger LT 65 Bold" w:eastAsia="Times New Roman" w:hAnsi="Frutiger LT 65 Bold" w:cs="Times New Roman"/>
          <w:color w:val="1C6CB4"/>
          <w:sz w:val="28"/>
          <w:szCs w:val="28"/>
          <w:lang w:eastAsia="en-GB"/>
        </w:rPr>
        <w:t>Annex 1</w:t>
      </w:r>
    </w:p>
    <w:p w:rsidR="000E2CE7" w:rsidRPr="000E2CE7" w:rsidRDefault="000E2CE7" w:rsidP="000E2CE7">
      <w:pPr>
        <w:widowControl w:val="0"/>
        <w:autoSpaceDE w:val="0"/>
        <w:autoSpaceDN w:val="0"/>
        <w:adjustRightInd w:val="0"/>
        <w:spacing w:before="200" w:after="120"/>
        <w:ind w:right="-23"/>
        <w:jc w:val="center"/>
        <w:rPr>
          <w:rFonts w:ascii="Frutiger LT 55 Roman" w:eastAsia="Times New Roman" w:hAnsi="Frutiger LT 55 Roman" w:cs="Times New Roman"/>
          <w:color w:val="1C6CB4"/>
          <w:sz w:val="32"/>
          <w:szCs w:val="32"/>
          <w:lang w:eastAsia="en-GB"/>
        </w:rPr>
      </w:pPr>
      <w:r w:rsidRPr="000E2CE7">
        <w:rPr>
          <w:rFonts w:ascii="Frutiger LT 55 Roman" w:eastAsia="Times New Roman" w:hAnsi="Frutiger LT 55 Roman" w:cs="Times New Roman"/>
          <w:color w:val="1C6CB4"/>
          <w:sz w:val="32"/>
          <w:szCs w:val="32"/>
          <w:lang w:eastAsia="en-GB"/>
        </w:rPr>
        <w:t>Remedial Notice Flowchart</w:t>
      </w:r>
    </w:p>
    <w:p w:rsidR="000E2CE7" w:rsidRPr="000E2CE7" w:rsidRDefault="000E2CE7" w:rsidP="000E2CE7">
      <w:pPr>
        <w:widowControl w:val="0"/>
        <w:autoSpaceDE w:val="0"/>
        <w:autoSpaceDN w:val="0"/>
        <w:adjustRightInd w:val="0"/>
        <w:spacing w:before="200" w:after="120"/>
        <w:ind w:right="-23"/>
        <w:jc w:val="center"/>
        <w:rPr>
          <w:rFonts w:ascii="Frutiger LT 55 Roman" w:eastAsia="Times New Roman" w:hAnsi="Frutiger LT 55 Roman" w:cs="Times New Roman"/>
          <w:color w:val="1C6CB4"/>
          <w:sz w:val="32"/>
          <w:szCs w:val="32"/>
          <w:lang w:eastAsia="en-GB"/>
        </w:rPr>
      </w:pPr>
    </w:p>
    <w:tbl>
      <w:tblPr>
        <w:tblW w:w="0" w:type="auto"/>
        <w:jc w:val="center"/>
        <w:shd w:val="clear" w:color="auto" w:fill="1C6CB4"/>
        <w:tblLook w:val="04A0" w:firstRow="1" w:lastRow="0" w:firstColumn="1" w:lastColumn="0" w:noHBand="0" w:noVBand="1"/>
      </w:tblPr>
      <w:tblGrid>
        <w:gridCol w:w="3794"/>
        <w:gridCol w:w="1559"/>
        <w:gridCol w:w="3793"/>
      </w:tblGrid>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The Commissioner believes that the contractor may have breached the contract</w:t>
            </w:r>
          </w:p>
        </w:tc>
      </w:tr>
      <w:tr w:rsidR="000E2CE7" w:rsidRPr="000E2CE7" w:rsidTr="0038209B">
        <w:trPr>
          <w:jc w:val="center"/>
        </w:trPr>
        <w:tc>
          <w:tcPr>
            <w:tcW w:w="9146" w:type="dxa"/>
            <w:gridSpan w:val="3"/>
            <w:shd w:val="clear" w:color="auto" w:fill="auto"/>
            <w:tcMar>
              <w:top w:w="0" w:type="dxa"/>
              <w:bottom w:w="0" w:type="dxa"/>
            </w:tcMar>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6198E498" wp14:editId="4186938E">
                  <wp:extent cx="179660" cy="232947"/>
                  <wp:effectExtent l="0" t="0" r="0" b="0"/>
                  <wp:docPr id="1" name="Picture 1"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Contact the contractor to discuss the breach and any possible action (e.g. Remedial Notice or Breach Notice)</w:t>
            </w:r>
          </w:p>
        </w:tc>
      </w:tr>
      <w:tr w:rsidR="000E2CE7" w:rsidRPr="000E2CE7" w:rsidTr="0038209B">
        <w:trPr>
          <w:jc w:val="center"/>
        </w:trPr>
        <w:tc>
          <w:tcPr>
            <w:tcW w:w="9146" w:type="dxa"/>
            <w:gridSpan w:val="3"/>
            <w:shd w:val="clear" w:color="auto" w:fill="auto"/>
            <w:tcMar>
              <w:top w:w="0" w:type="dxa"/>
              <w:bottom w:w="0" w:type="dxa"/>
            </w:tcMar>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62D77D7C" wp14:editId="7FF5E226">
                  <wp:extent cx="179660" cy="232947"/>
                  <wp:effectExtent l="0" t="0" r="0" b="0"/>
                  <wp:docPr id="2" name="Picture 2"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r w:rsidRPr="000E2CE7">
              <w:rPr>
                <w:rFonts w:ascii="Frutiger LT Std 45 Light" w:eastAsia="Times New Roman" w:hAnsi="Frutiger LT Std 45 Light" w:cs="Times New Roman"/>
                <w:color w:val="FFFFFF" w:themeColor="background1"/>
                <w:sz w:val="24"/>
                <w:szCs w:val="24"/>
                <w:lang w:eastAsia="en-GB"/>
              </w:rPr>
              <w:t>Investigate the breach including consideration of evidence and any contractor representations</w:t>
            </w:r>
          </w:p>
        </w:tc>
      </w:tr>
      <w:tr w:rsidR="000E2CE7" w:rsidRPr="000E2CE7" w:rsidTr="0038209B">
        <w:trPr>
          <w:jc w:val="center"/>
        </w:trPr>
        <w:tc>
          <w:tcPr>
            <w:tcW w:w="3794"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16F1BF6C" wp14:editId="53495033">
                  <wp:extent cx="179660" cy="232947"/>
                  <wp:effectExtent l="0" t="0" r="0" b="0"/>
                  <wp:docPr id="3" name="Picture 3"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p>
        </w:tc>
        <w:tc>
          <w:tcPr>
            <w:tcW w:w="3793"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3E9696AF" wp14:editId="321F8F77">
                  <wp:extent cx="179660" cy="232947"/>
                  <wp:effectExtent l="0" t="0" r="0" b="0"/>
                  <wp:docPr id="4" name="Picture 4"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3794"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r w:rsidRPr="000E2CE7">
              <w:rPr>
                <w:rFonts w:ascii="Frutiger LT Std 45 Light" w:eastAsia="Times New Roman" w:hAnsi="Frutiger LT Std 45 Light" w:cs="Times New Roman"/>
                <w:color w:val="FFFFFF" w:themeColor="background1"/>
                <w:sz w:val="24"/>
                <w:szCs w:val="24"/>
                <w:lang w:eastAsia="en-GB"/>
              </w:rPr>
              <w:t>Breach is capable of remedy</w:t>
            </w:r>
          </w:p>
        </w:tc>
        <w:tc>
          <w:tcPr>
            <w:tcW w:w="1559" w:type="dxa"/>
            <w:shd w:val="clear" w:color="auto" w:fill="auto"/>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p>
        </w:tc>
        <w:tc>
          <w:tcPr>
            <w:tcW w:w="3793"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r w:rsidRPr="000E2CE7">
              <w:rPr>
                <w:rFonts w:ascii="Frutiger LT Std 45 Light" w:eastAsia="Times New Roman" w:hAnsi="Frutiger LT Std 45 Light" w:cs="Times New Roman"/>
                <w:color w:val="FFFFFF" w:themeColor="background1"/>
                <w:sz w:val="24"/>
                <w:szCs w:val="24"/>
                <w:lang w:eastAsia="en-GB"/>
              </w:rPr>
              <w:t>Breach is not capable of remedy</w:t>
            </w:r>
          </w:p>
        </w:tc>
      </w:tr>
      <w:tr w:rsidR="000E2CE7" w:rsidRPr="000E2CE7" w:rsidTr="0038209B">
        <w:trPr>
          <w:jc w:val="center"/>
        </w:trPr>
        <w:tc>
          <w:tcPr>
            <w:tcW w:w="3794"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7FCFA48A" wp14:editId="5BE839F1">
                  <wp:extent cx="179660" cy="232947"/>
                  <wp:effectExtent l="0" t="0" r="0" b="0"/>
                  <wp:docPr id="5" name="Picture 5"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noProof/>
                <w:color w:val="FFFFFF" w:themeColor="background1"/>
                <w:sz w:val="20"/>
                <w:szCs w:val="20"/>
                <w:lang w:val="en-US"/>
              </w:rPr>
            </w:pPr>
          </w:p>
        </w:tc>
        <w:tc>
          <w:tcPr>
            <w:tcW w:w="3793"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7703BD78" wp14:editId="6588AC83">
                  <wp:extent cx="179660" cy="232947"/>
                  <wp:effectExtent l="0" t="0" r="0" b="0"/>
                  <wp:docPr id="6" name="Picture 6"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3794"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Consider issuing a Remedial Notice</w:t>
            </w:r>
          </w:p>
        </w:tc>
        <w:tc>
          <w:tcPr>
            <w:tcW w:w="1559" w:type="dxa"/>
            <w:shd w:val="clear" w:color="auto" w:fill="auto"/>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p>
        </w:tc>
        <w:tc>
          <w:tcPr>
            <w:tcW w:w="3793"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Consider issuing a Breach Notice</w:t>
            </w:r>
          </w:p>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i/>
                <w:color w:val="FFFFFF" w:themeColor="background1"/>
                <w:sz w:val="24"/>
                <w:szCs w:val="24"/>
                <w:lang w:eastAsia="en-GB"/>
              </w:rPr>
              <w:t>Refer to Annex 5</w:t>
            </w:r>
          </w:p>
        </w:tc>
      </w:tr>
      <w:tr w:rsidR="000E2CE7" w:rsidRPr="000E2CE7" w:rsidTr="0038209B">
        <w:trPr>
          <w:jc w:val="center"/>
        </w:trPr>
        <w:tc>
          <w:tcPr>
            <w:tcW w:w="3794"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474F0A9C" wp14:editId="3E56E787">
                  <wp:extent cx="179660" cy="232947"/>
                  <wp:effectExtent l="0" t="0" r="0" b="0"/>
                  <wp:docPr id="7" name="Picture 7"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noProof/>
                <w:color w:val="FFFFFF" w:themeColor="background1"/>
                <w:sz w:val="20"/>
                <w:szCs w:val="20"/>
                <w:lang w:val="en-US"/>
              </w:rPr>
            </w:pPr>
          </w:p>
        </w:tc>
        <w:tc>
          <w:tcPr>
            <w:tcW w:w="3793"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 xml:space="preserve">Draft Remedial Notice including all mandatory information </w:t>
            </w:r>
            <w:r w:rsidRPr="000E2CE7">
              <w:rPr>
                <w:rFonts w:ascii="Frutiger LT Std 45 Light" w:eastAsia="Times New Roman" w:hAnsi="Frutiger LT Std 45 Light" w:cs="Times New Roman"/>
                <w:i/>
                <w:color w:val="FFFFFF" w:themeColor="background1"/>
                <w:sz w:val="24"/>
                <w:szCs w:val="24"/>
                <w:lang w:eastAsia="en-GB"/>
              </w:rPr>
              <w:t xml:space="preserve">(Refer to paragraph </w:t>
            </w:r>
            <w:r w:rsidRPr="000E2CE7">
              <w:rPr>
                <w:rFonts w:ascii="Frutiger LT Std 45 Light" w:eastAsia="Times New Roman" w:hAnsi="Frutiger LT Std 45 Light" w:cs="Times New Roman"/>
                <w:i/>
                <w:color w:val="FFFFFF" w:themeColor="background1"/>
                <w:sz w:val="24"/>
                <w:szCs w:val="24"/>
                <w:highlight w:val="yellow"/>
                <w:lang w:eastAsia="en-GB"/>
              </w:rPr>
              <w:fldChar w:fldCharType="begin"/>
            </w:r>
            <w:r w:rsidRPr="000E2CE7">
              <w:rPr>
                <w:rFonts w:ascii="Frutiger LT Std 45 Light" w:eastAsia="Times New Roman" w:hAnsi="Frutiger LT Std 45 Light" w:cs="Times New Roman"/>
                <w:i/>
                <w:color w:val="FFFFFF" w:themeColor="background1"/>
                <w:sz w:val="24"/>
                <w:szCs w:val="24"/>
                <w:lang w:eastAsia="en-GB"/>
              </w:rPr>
              <w:instrText xml:space="preserve"> REF _Ref409796260 \r \h </w:instrText>
            </w:r>
            <w:r w:rsidRPr="000E2CE7">
              <w:rPr>
                <w:rFonts w:ascii="Frutiger LT Std 45 Light" w:eastAsia="Times New Roman" w:hAnsi="Frutiger LT Std 45 Light" w:cs="Times New Roman"/>
                <w:i/>
                <w:color w:val="FFFFFF" w:themeColor="background1"/>
                <w:sz w:val="24"/>
                <w:szCs w:val="24"/>
                <w:highlight w:val="yellow"/>
                <w:lang w:eastAsia="en-GB"/>
              </w:rPr>
              <w:instrText xml:space="preserve"> \* MERGEFORMAT </w:instrText>
            </w:r>
            <w:r w:rsidRPr="000E2CE7">
              <w:rPr>
                <w:rFonts w:ascii="Frutiger LT Std 45 Light" w:eastAsia="Times New Roman" w:hAnsi="Frutiger LT Std 45 Light" w:cs="Times New Roman"/>
                <w:i/>
                <w:color w:val="FFFFFF" w:themeColor="background1"/>
                <w:sz w:val="24"/>
                <w:szCs w:val="24"/>
                <w:highlight w:val="yellow"/>
                <w:lang w:eastAsia="en-GB"/>
              </w:rPr>
            </w:r>
            <w:r w:rsidRPr="000E2CE7">
              <w:rPr>
                <w:rFonts w:ascii="Frutiger LT Std 45 Light" w:eastAsia="Times New Roman" w:hAnsi="Frutiger LT Std 45 Light" w:cs="Times New Roman"/>
                <w:i/>
                <w:color w:val="FFFFFF" w:themeColor="background1"/>
                <w:sz w:val="24"/>
                <w:szCs w:val="24"/>
                <w:highlight w:val="yellow"/>
                <w:lang w:eastAsia="en-GB"/>
              </w:rPr>
              <w:fldChar w:fldCharType="separate"/>
            </w:r>
            <w:r w:rsidRPr="000E2CE7">
              <w:rPr>
                <w:rFonts w:ascii="Frutiger LT Std 45 Light" w:eastAsia="Times New Roman" w:hAnsi="Frutiger LT Std 45 Light" w:cs="Times New Roman"/>
                <w:i/>
                <w:color w:val="FFFFFF" w:themeColor="background1"/>
                <w:sz w:val="24"/>
                <w:szCs w:val="24"/>
                <w:lang w:eastAsia="en-GB"/>
              </w:rPr>
              <w:t>3.10</w:t>
            </w:r>
            <w:r w:rsidRPr="000E2CE7">
              <w:rPr>
                <w:rFonts w:ascii="Frutiger LT Std 45 Light" w:eastAsia="Times New Roman" w:hAnsi="Frutiger LT Std 45 Light" w:cs="Times New Roman"/>
                <w:i/>
                <w:color w:val="FFFFFF" w:themeColor="background1"/>
                <w:sz w:val="24"/>
                <w:szCs w:val="24"/>
                <w:highlight w:val="yellow"/>
                <w:lang w:eastAsia="en-GB"/>
              </w:rPr>
              <w:fldChar w:fldCharType="end"/>
            </w:r>
            <w:r w:rsidRPr="000E2CE7">
              <w:rPr>
                <w:rFonts w:ascii="Frutiger LT Std 45 Light" w:eastAsia="Times New Roman" w:hAnsi="Frutiger LT Std 45 Light" w:cs="Times New Roman"/>
                <w:i/>
                <w:color w:val="FFFFFF" w:themeColor="background1"/>
                <w:sz w:val="24"/>
                <w:szCs w:val="24"/>
                <w:lang w:eastAsia="en-GB"/>
              </w:rPr>
              <w:t>)</w:t>
            </w:r>
          </w:p>
        </w:tc>
      </w:tr>
      <w:tr w:rsidR="000E2CE7" w:rsidRPr="000E2CE7" w:rsidTr="0038209B">
        <w:trPr>
          <w:jc w:val="center"/>
        </w:trPr>
        <w:tc>
          <w:tcPr>
            <w:tcW w:w="9146" w:type="dxa"/>
            <w:gridSpan w:val="3"/>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26FCEC41" wp14:editId="500034A8">
                  <wp:extent cx="179660" cy="232947"/>
                  <wp:effectExtent l="0" t="0" r="0" b="0"/>
                  <wp:docPr id="8" name="Picture 8"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Obtain sign off from appropriate person</w:t>
            </w:r>
          </w:p>
        </w:tc>
      </w:tr>
      <w:tr w:rsidR="000E2CE7" w:rsidRPr="000E2CE7" w:rsidTr="0038209B">
        <w:trPr>
          <w:jc w:val="center"/>
        </w:trPr>
        <w:tc>
          <w:tcPr>
            <w:tcW w:w="9146" w:type="dxa"/>
            <w:gridSpan w:val="3"/>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32F0EFF7" wp14:editId="6032B5E3">
                  <wp:extent cx="179660" cy="232947"/>
                  <wp:effectExtent l="0" t="0" r="0" b="0"/>
                  <wp:docPr id="9" name="Picture 9"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r w:rsidRPr="000E2CE7">
              <w:rPr>
                <w:rFonts w:ascii="Frutiger LT Std 45 Light" w:eastAsia="Times New Roman" w:hAnsi="Frutiger LT Std 45 Light" w:cs="Times New Roman"/>
                <w:color w:val="FFFFFF" w:themeColor="background1"/>
                <w:sz w:val="24"/>
                <w:szCs w:val="24"/>
                <w:lang w:eastAsia="en-GB"/>
              </w:rPr>
              <w:t>Serve Remedial Notice</w:t>
            </w:r>
          </w:p>
        </w:tc>
      </w:tr>
      <w:tr w:rsidR="000E2CE7" w:rsidRPr="000E2CE7" w:rsidTr="0038209B">
        <w:trPr>
          <w:trHeight w:val="211"/>
          <w:jc w:val="center"/>
        </w:trPr>
        <w:tc>
          <w:tcPr>
            <w:tcW w:w="9146" w:type="dxa"/>
            <w:gridSpan w:val="3"/>
            <w:shd w:val="clear" w:color="auto" w:fill="auto"/>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4"/>
                <w:szCs w:val="24"/>
                <w:lang w:eastAsia="en-GB"/>
              </w:rPr>
              <w:drawing>
                <wp:inline distT="0" distB="0" distL="0" distR="0" wp14:anchorId="1478B988" wp14:editId="767257BE">
                  <wp:extent cx="176530" cy="23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231775"/>
                          </a:xfrm>
                          <a:prstGeom prst="rect">
                            <a:avLst/>
                          </a:prstGeom>
                          <a:noFill/>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Submit Notice Return to NHS England primary care inbox (england.primarycareops@nhs.net)</w:t>
            </w:r>
          </w:p>
        </w:tc>
      </w:tr>
      <w:tr w:rsidR="000E2CE7" w:rsidRPr="000E2CE7" w:rsidTr="0038209B">
        <w:trPr>
          <w:jc w:val="center"/>
        </w:trPr>
        <w:tc>
          <w:tcPr>
            <w:tcW w:w="9146" w:type="dxa"/>
            <w:gridSpan w:val="3"/>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1B9CFCDA" wp14:editId="709CEF2A">
                  <wp:extent cx="179660" cy="232947"/>
                  <wp:effectExtent l="0" t="0" r="0" b="0"/>
                  <wp:docPr id="11" name="Picture 11"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Follow up Remedial Notice</w:t>
            </w:r>
          </w:p>
        </w:tc>
      </w:tr>
      <w:tr w:rsidR="000E2CE7" w:rsidRPr="000E2CE7" w:rsidTr="0038209B">
        <w:trPr>
          <w:jc w:val="center"/>
        </w:trPr>
        <w:tc>
          <w:tcPr>
            <w:tcW w:w="9146" w:type="dxa"/>
            <w:gridSpan w:val="3"/>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4F901265" wp14:editId="651E9B82">
                  <wp:extent cx="179660" cy="232947"/>
                  <wp:effectExtent l="0" t="0" r="0" b="0"/>
                  <wp:docPr id="12" name="Picture 12"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Has the contractor taken the required steps to remedy the breach by the end of the notice period?</w:t>
            </w:r>
          </w:p>
        </w:tc>
      </w:tr>
      <w:tr w:rsidR="000E2CE7" w:rsidRPr="000E2CE7" w:rsidTr="0038209B">
        <w:trPr>
          <w:jc w:val="center"/>
        </w:trPr>
        <w:tc>
          <w:tcPr>
            <w:tcW w:w="9146" w:type="dxa"/>
            <w:gridSpan w:val="3"/>
            <w:shd w:val="clear" w:color="auto" w:fill="auto"/>
          </w:tcPr>
          <w:tbl>
            <w:tblPr>
              <w:tblW w:w="0" w:type="auto"/>
              <w:jc w:val="center"/>
              <w:shd w:val="clear" w:color="auto" w:fill="1C6CB4"/>
              <w:tblLook w:val="04A0" w:firstRow="1" w:lastRow="0" w:firstColumn="1" w:lastColumn="0" w:noHBand="0" w:noVBand="1"/>
            </w:tblPr>
            <w:tblGrid>
              <w:gridCol w:w="3706"/>
              <w:gridCol w:w="1522"/>
              <w:gridCol w:w="3702"/>
            </w:tblGrid>
            <w:tr w:rsidR="000E2CE7" w:rsidRPr="000E2CE7" w:rsidTr="0038209B">
              <w:trPr>
                <w:jc w:val="center"/>
              </w:trPr>
              <w:tc>
                <w:tcPr>
                  <w:tcW w:w="3794"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6240BCDD" wp14:editId="689A670A">
                        <wp:extent cx="179660" cy="232947"/>
                        <wp:effectExtent l="0" t="0" r="0" b="0"/>
                        <wp:docPr id="13" name="Picture 13"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r w:rsidRPr="000E2CE7">
                    <w:rPr>
                      <w:rFonts w:ascii="Frutiger LT Std 45 Light" w:eastAsia="Times New Roman" w:hAnsi="Frutiger LT Std 45 Light" w:cs="Times New Roman"/>
                      <w:color w:val="000000" w:themeColor="text1"/>
                      <w:sz w:val="24"/>
                      <w:szCs w:val="24"/>
                      <w:lang w:eastAsia="en-GB"/>
                    </w:rPr>
                    <w:t>Yes</w:t>
                  </w:r>
                </w:p>
              </w:tc>
              <w:tc>
                <w:tcPr>
                  <w:tcW w:w="1559"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p>
              </w:tc>
              <w:tc>
                <w:tcPr>
                  <w:tcW w:w="3793"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066FD509" wp14:editId="0B4C6B0D">
                        <wp:extent cx="179660" cy="232947"/>
                        <wp:effectExtent l="0" t="0" r="0" b="0"/>
                        <wp:docPr id="14" name="Picture 14"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r w:rsidRPr="000E2CE7">
                    <w:rPr>
                      <w:rFonts w:ascii="Frutiger LT Std 45 Light" w:eastAsia="Times New Roman" w:hAnsi="Frutiger LT Std 45 Light" w:cs="Times New Roman"/>
                      <w:color w:val="000000" w:themeColor="text1"/>
                      <w:sz w:val="24"/>
                      <w:szCs w:val="24"/>
                      <w:lang w:eastAsia="en-GB"/>
                    </w:rPr>
                    <w:t>No</w:t>
                  </w:r>
                </w:p>
              </w:tc>
            </w:tr>
          </w:tbl>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p>
        </w:tc>
      </w:tr>
      <w:tr w:rsidR="000E2CE7" w:rsidRPr="000E2CE7" w:rsidTr="0038209B">
        <w:trPr>
          <w:trHeight w:val="917"/>
          <w:jc w:val="center"/>
        </w:trPr>
        <w:tc>
          <w:tcPr>
            <w:tcW w:w="3794"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Issue Remedial Notice satisfaction letter (</w:t>
            </w:r>
            <w:r w:rsidRPr="000E2CE7">
              <w:rPr>
                <w:rFonts w:ascii="Frutiger LT Std 45 Light" w:eastAsia="Times New Roman" w:hAnsi="Frutiger LT Std 45 Light" w:cs="Times New Roman"/>
                <w:i/>
                <w:color w:val="FFFFFF" w:themeColor="background1"/>
                <w:sz w:val="24"/>
                <w:szCs w:val="24"/>
                <w:lang w:eastAsia="en-GB"/>
              </w:rPr>
              <w:t>Refer to Annex 4)</w:t>
            </w:r>
          </w:p>
        </w:tc>
        <w:tc>
          <w:tcPr>
            <w:tcW w:w="1559" w:type="dxa"/>
            <w:shd w:val="clear" w:color="auto" w:fill="auto"/>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p>
        </w:tc>
        <w:tc>
          <w:tcPr>
            <w:tcW w:w="3793" w:type="dxa"/>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noProof/>
                <w:color w:val="FFFFFF" w:themeColor="background1"/>
                <w:sz w:val="20"/>
                <w:szCs w:val="20"/>
                <w:lang w:val="en-US"/>
              </w:rPr>
            </w:pPr>
            <w:r w:rsidRPr="000E2CE7">
              <w:rPr>
                <w:rFonts w:ascii="Frutiger LT Std 45 Light" w:eastAsia="Times New Roman" w:hAnsi="Frutiger LT Std 45 Light" w:cs="Times New Roman"/>
                <w:color w:val="FFFFFF" w:themeColor="background1"/>
                <w:sz w:val="24"/>
                <w:szCs w:val="24"/>
                <w:lang w:eastAsia="en-GB"/>
              </w:rPr>
              <w:t>Commissioner has the right to terminate the contract</w:t>
            </w:r>
          </w:p>
        </w:tc>
      </w:tr>
      <w:tr w:rsidR="000E2CE7" w:rsidRPr="000E2CE7" w:rsidTr="0038209B">
        <w:trPr>
          <w:jc w:val="center"/>
        </w:trPr>
        <w:tc>
          <w:tcPr>
            <w:tcW w:w="3794"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noProof/>
                <w:color w:val="FFFFFF" w:themeColor="background1"/>
                <w:sz w:val="20"/>
                <w:szCs w:val="20"/>
                <w:lang w:eastAsia="en-GB"/>
              </w:rPr>
              <w:drawing>
                <wp:inline distT="0" distB="0" distL="0" distR="0" wp14:anchorId="0DB38EB8" wp14:editId="3C76D6C6">
                  <wp:extent cx="179660" cy="232947"/>
                  <wp:effectExtent l="0" t="0" r="0" b="0"/>
                  <wp:docPr id="15" name="Picture 15"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p>
        </w:tc>
        <w:tc>
          <w:tcPr>
            <w:tcW w:w="3793" w:type="dxa"/>
            <w:shd w:val="clear" w:color="auto" w:fill="auto"/>
          </w:tcPr>
          <w:p w:rsidR="000E2CE7" w:rsidRPr="000E2CE7" w:rsidRDefault="000E2CE7" w:rsidP="000E2CE7">
            <w:pPr>
              <w:widowControl w:val="0"/>
              <w:jc w:val="center"/>
              <w:rPr>
                <w:rFonts w:ascii="Frutiger LT Std 45 Light" w:eastAsia="Times New Roman" w:hAnsi="Frutiger LT Std 45 Light" w:cs="Times New Roman"/>
                <w:color w:val="FFFFFF" w:themeColor="background1"/>
                <w:sz w:val="24"/>
                <w:szCs w:val="24"/>
                <w:lang w:eastAsia="en-GB"/>
              </w:rPr>
            </w:pPr>
          </w:p>
        </w:tc>
      </w:tr>
      <w:tr w:rsidR="000E2CE7" w:rsidRPr="000E2CE7" w:rsidTr="0038209B">
        <w:trPr>
          <w:jc w:val="center"/>
        </w:trPr>
        <w:tc>
          <w:tcPr>
            <w:tcW w:w="9146" w:type="dxa"/>
            <w:gridSpan w:val="3"/>
            <w:shd w:val="clear" w:color="auto" w:fill="1C6CB4"/>
          </w:tcPr>
          <w:p w:rsidR="000E2CE7" w:rsidRPr="000E2CE7" w:rsidRDefault="000E2CE7" w:rsidP="000E2CE7">
            <w:pPr>
              <w:widowControl w:val="0"/>
              <w:spacing w:before="120" w:after="120"/>
              <w:jc w:val="center"/>
              <w:rPr>
                <w:rFonts w:ascii="Frutiger LT Std 45 Light" w:eastAsia="Times New Roman" w:hAnsi="Frutiger LT Std 45 Light" w:cs="Times New Roman"/>
                <w:color w:val="FFFFFF" w:themeColor="background1"/>
                <w:sz w:val="24"/>
                <w:szCs w:val="24"/>
                <w:lang w:eastAsia="en-GB"/>
              </w:rPr>
            </w:pPr>
            <w:r w:rsidRPr="000E2CE7">
              <w:rPr>
                <w:rFonts w:ascii="Frutiger LT Std 45 Light" w:eastAsia="Times New Roman" w:hAnsi="Frutiger LT Std 45 Light" w:cs="Times New Roman"/>
                <w:color w:val="FFFFFF" w:themeColor="background1"/>
                <w:sz w:val="24"/>
                <w:szCs w:val="24"/>
                <w:lang w:eastAsia="en-GB"/>
              </w:rPr>
              <w:t>If the contractor repeats the breach that was the subject of the Remedial Notice or otherwise breaches the contract resulting in either a Remedial Notice or a Breach Notice, the Commissioner has the right to terminate the contract provided that the Commissioner is satisfied that the cumulative effect of the breaches is such that the Commissioner considers that to allow the contract to continue would be prejudicial to the efficiency of the services to be provided under the contract</w:t>
            </w:r>
          </w:p>
        </w:tc>
      </w:tr>
    </w:tbl>
    <w:p w:rsidR="00D2468D" w:rsidRDefault="00D2468D"/>
    <w:sectPr w:rsidR="00D246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6A" w:rsidRDefault="00F12E6A" w:rsidP="000E2CE7">
      <w:r>
        <w:separator/>
      </w:r>
    </w:p>
  </w:endnote>
  <w:endnote w:type="continuationSeparator" w:id="0">
    <w:p w:rsidR="00F12E6A" w:rsidRDefault="00F12E6A"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6A" w:rsidRDefault="00F12E6A" w:rsidP="000E2CE7">
      <w:r>
        <w:separator/>
      </w:r>
    </w:p>
  </w:footnote>
  <w:footnote w:type="continuationSeparator" w:id="0">
    <w:p w:rsidR="00F12E6A" w:rsidRDefault="00F12E6A" w:rsidP="000E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0E2CE7">
    <w:pPr>
      <w:pStyle w:val="Header"/>
    </w:pPr>
  </w:p>
  <w:p w:rsidR="000E2CE7" w:rsidRDefault="000E2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E2CE7"/>
    <w:rsid w:val="00320B57"/>
    <w:rsid w:val="005F22B7"/>
    <w:rsid w:val="00D2468D"/>
    <w:rsid w:val="00F12E6A"/>
    <w:rsid w:val="00F6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2017-11-13T14:49:00Z</dcterms:created>
  <dcterms:modified xsi:type="dcterms:W3CDTF">2017-11-13T14:49:00Z</dcterms:modified>
</cp:coreProperties>
</file>