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025" w:rsidRPr="008A1777" w:rsidRDefault="005B1025" w:rsidP="005B1025">
      <w:pPr>
        <w:pStyle w:val="Heading3"/>
        <w:numPr>
          <w:ilvl w:val="0"/>
          <w:numId w:val="0"/>
        </w:numPr>
        <w:spacing w:before="120" w:after="120" w:line="276" w:lineRule="auto"/>
        <w:jc w:val="both"/>
        <w:rPr>
          <w:rFonts w:cs="Arial"/>
          <w:b/>
          <w:szCs w:val="24"/>
          <w:u w:val="single"/>
        </w:rPr>
      </w:pPr>
      <w:bookmarkStart w:id="0" w:name="_Toc483740370"/>
      <w:r w:rsidRPr="008A1777">
        <w:rPr>
          <w:rFonts w:cs="Arial"/>
          <w:b/>
          <w:szCs w:val="24"/>
          <w:u w:val="single"/>
        </w:rPr>
        <w:t>The Primary Medical Services (Directed Enhanced Services) Directions (2016)</w:t>
      </w:r>
      <w:bookmarkEnd w:id="0"/>
      <w:r w:rsidRPr="008A1777">
        <w:rPr>
          <w:rFonts w:cs="Arial"/>
          <w:b/>
          <w:szCs w:val="24"/>
          <w:u w:val="single"/>
        </w:rPr>
        <w:t xml:space="preserve"> </w:t>
      </w:r>
    </w:p>
    <w:p w:rsidR="005B1025" w:rsidRDefault="005B1025" w:rsidP="005B1025">
      <w:pPr>
        <w:spacing w:before="120" w:after="120" w:line="276" w:lineRule="auto"/>
        <w:jc w:val="both"/>
        <w:rPr>
          <w:rFonts w:cs="Arial"/>
          <w:szCs w:val="24"/>
        </w:rPr>
      </w:pPr>
    </w:p>
    <w:p w:rsidR="005B1025" w:rsidRDefault="003F697E" w:rsidP="005B1025">
      <w:pPr>
        <w:spacing w:before="120" w:after="120" w:line="276" w:lineRule="auto"/>
        <w:jc w:val="both"/>
        <w:rPr>
          <w:rFonts w:cs="Arial"/>
          <w:szCs w:val="24"/>
        </w:rPr>
      </w:pPr>
      <w:hyperlink r:id="rId6" w:history="1">
        <w:r w:rsidR="005B1025" w:rsidRPr="005A3A75">
          <w:rPr>
            <w:rStyle w:val="Hyperlink"/>
            <w:rFonts w:cs="Arial"/>
            <w:szCs w:val="24"/>
          </w:rPr>
          <w:t>https://www.gov.uk/government/uploads/system/uploads/attachment_data/file/607876/DES_Directions_2017.pdf</w:t>
        </w:r>
      </w:hyperlink>
    </w:p>
    <w:p w:rsidR="005B1025" w:rsidRPr="008A1777" w:rsidRDefault="005B1025" w:rsidP="005B1025">
      <w:pPr>
        <w:spacing w:before="120" w:after="120" w:line="276" w:lineRule="auto"/>
        <w:jc w:val="both"/>
        <w:rPr>
          <w:rFonts w:cs="Arial"/>
          <w:szCs w:val="24"/>
        </w:rPr>
      </w:pPr>
    </w:p>
    <w:p w:rsidR="005B1025" w:rsidRPr="008A1777" w:rsidRDefault="005B1025" w:rsidP="005B1025">
      <w:pPr>
        <w:spacing w:before="120" w:after="120" w:line="276" w:lineRule="auto"/>
        <w:ind w:left="360"/>
        <w:jc w:val="both"/>
        <w:rPr>
          <w:rFonts w:cs="Arial"/>
          <w:szCs w:val="24"/>
        </w:rPr>
      </w:pPr>
      <w:r w:rsidRPr="008A1777">
        <w:rPr>
          <w:rFonts w:cs="Arial"/>
          <w:szCs w:val="24"/>
        </w:rPr>
        <w:t>Citation, commencement and application</w:t>
      </w:r>
    </w:p>
    <w:p w:rsidR="005B1025" w:rsidRPr="008A1777" w:rsidRDefault="005B1025" w:rsidP="005B1025">
      <w:pPr>
        <w:spacing w:before="120" w:after="120" w:line="276" w:lineRule="auto"/>
        <w:ind w:left="720"/>
        <w:jc w:val="both"/>
        <w:rPr>
          <w:rFonts w:cs="Arial"/>
          <w:szCs w:val="24"/>
        </w:rPr>
      </w:pPr>
      <w:r>
        <w:rPr>
          <w:rFonts w:cs="Arial"/>
          <w:szCs w:val="24"/>
        </w:rPr>
        <w:t>24</w:t>
      </w:r>
      <w:r w:rsidRPr="008A1777">
        <w:rPr>
          <w:rFonts w:cs="Arial"/>
          <w:szCs w:val="24"/>
        </w:rPr>
        <w:t>.—</w:t>
      </w:r>
    </w:p>
    <w:p w:rsidR="005B1025" w:rsidRPr="008A1777" w:rsidRDefault="005B1025" w:rsidP="005B1025">
      <w:pPr>
        <w:pStyle w:val="ListParagraph"/>
        <w:numPr>
          <w:ilvl w:val="0"/>
          <w:numId w:val="9"/>
        </w:numPr>
        <w:spacing w:before="120" w:after="120" w:line="276" w:lineRule="auto"/>
        <w:ind w:left="1440"/>
        <w:jc w:val="both"/>
        <w:rPr>
          <w:rFonts w:cs="Arial"/>
          <w:szCs w:val="24"/>
        </w:rPr>
      </w:pPr>
      <w:r w:rsidRPr="008A1777">
        <w:rPr>
          <w:rFonts w:cs="Arial"/>
          <w:szCs w:val="24"/>
        </w:rPr>
        <w:t>These Directions may be cited as the Primary Medical Services (Directed Enhanced Services) Directions 2017 and come into force on 1st April 2017.</w:t>
      </w:r>
    </w:p>
    <w:p w:rsidR="005B1025" w:rsidRPr="008A1777" w:rsidRDefault="005B1025" w:rsidP="005B1025">
      <w:pPr>
        <w:pStyle w:val="ListParagraph"/>
        <w:numPr>
          <w:ilvl w:val="0"/>
          <w:numId w:val="9"/>
        </w:numPr>
        <w:spacing w:before="120" w:after="120" w:line="276" w:lineRule="auto"/>
        <w:ind w:left="1080"/>
        <w:jc w:val="both"/>
        <w:rPr>
          <w:rFonts w:cs="Arial"/>
          <w:szCs w:val="24"/>
        </w:rPr>
      </w:pPr>
      <w:r w:rsidRPr="008A1777">
        <w:rPr>
          <w:rFonts w:cs="Arial"/>
          <w:szCs w:val="24"/>
        </w:rPr>
        <w:t>These Directions are given to the Board.</w:t>
      </w:r>
    </w:p>
    <w:p w:rsidR="005B1025" w:rsidRPr="008A1777" w:rsidRDefault="005B1025" w:rsidP="005B1025">
      <w:pPr>
        <w:autoSpaceDE w:val="0"/>
        <w:autoSpaceDN w:val="0"/>
        <w:adjustRightInd w:val="0"/>
        <w:spacing w:before="120" w:after="120" w:line="276" w:lineRule="auto"/>
        <w:ind w:left="360"/>
        <w:jc w:val="both"/>
        <w:rPr>
          <w:rFonts w:eastAsia="HGSMinchoE" w:cs="Arial"/>
          <w:color w:val="000000"/>
          <w:szCs w:val="24"/>
          <w:lang w:eastAsia="en-GB"/>
        </w:rPr>
      </w:pPr>
    </w:p>
    <w:p w:rsidR="005B1025" w:rsidRPr="008A1777" w:rsidRDefault="005B1025" w:rsidP="005B1025">
      <w:pPr>
        <w:autoSpaceDE w:val="0"/>
        <w:autoSpaceDN w:val="0"/>
        <w:adjustRightInd w:val="0"/>
        <w:spacing w:before="120" w:after="120" w:line="276" w:lineRule="auto"/>
        <w:ind w:left="360"/>
        <w:jc w:val="both"/>
        <w:rPr>
          <w:rFonts w:eastAsia="HGSMinchoE" w:cs="Arial"/>
          <w:bCs w:val="0"/>
          <w:color w:val="000000"/>
          <w:szCs w:val="24"/>
          <w:lang w:eastAsia="en-GB"/>
        </w:rPr>
      </w:pPr>
      <w:r w:rsidRPr="008A1777">
        <w:rPr>
          <w:rFonts w:eastAsia="HGSMinchoE" w:cs="Arial"/>
          <w:color w:val="000000"/>
          <w:szCs w:val="24"/>
          <w:lang w:eastAsia="en-GB"/>
        </w:rPr>
        <w:t xml:space="preserve">Establishment etc. of directed enhanced services schemes </w:t>
      </w:r>
    </w:p>
    <w:p w:rsidR="005B1025" w:rsidRPr="008A1777" w:rsidRDefault="005B1025" w:rsidP="005B1025">
      <w:pPr>
        <w:autoSpaceDE w:val="0"/>
        <w:autoSpaceDN w:val="0"/>
        <w:adjustRightInd w:val="0"/>
        <w:spacing w:before="120" w:after="120" w:line="276" w:lineRule="auto"/>
        <w:ind w:left="720"/>
        <w:jc w:val="both"/>
        <w:rPr>
          <w:rFonts w:eastAsia="HGSMinchoE" w:cs="Arial"/>
          <w:bCs w:val="0"/>
          <w:color w:val="000000"/>
          <w:szCs w:val="24"/>
          <w:lang w:eastAsia="en-GB"/>
        </w:rPr>
      </w:pPr>
      <w:r w:rsidRPr="008A1777">
        <w:rPr>
          <w:rFonts w:eastAsia="HGSMinchoE" w:cs="Arial"/>
          <w:color w:val="000000"/>
          <w:szCs w:val="24"/>
          <w:lang w:eastAsia="en-GB"/>
        </w:rPr>
        <w:t>3.</w:t>
      </w:r>
      <w:r w:rsidRPr="008A1777">
        <w:rPr>
          <w:rFonts w:eastAsia="HGSMinchoE" w:cs="Arial"/>
          <w:bCs w:val="0"/>
          <w:color w:val="000000"/>
          <w:szCs w:val="24"/>
          <w:lang w:eastAsia="en-GB"/>
        </w:rPr>
        <w:t>—</w:t>
      </w:r>
    </w:p>
    <w:p w:rsidR="005B1025" w:rsidRPr="008A1777" w:rsidRDefault="005B1025" w:rsidP="005B1025">
      <w:pPr>
        <w:pStyle w:val="ListParagraph"/>
        <w:numPr>
          <w:ilvl w:val="0"/>
          <w:numId w:val="10"/>
        </w:numPr>
        <w:autoSpaceDE w:val="0"/>
        <w:autoSpaceDN w:val="0"/>
        <w:adjustRightInd w:val="0"/>
        <w:spacing w:before="120" w:after="120" w:line="276" w:lineRule="auto"/>
        <w:ind w:left="1440"/>
        <w:jc w:val="both"/>
        <w:rPr>
          <w:rFonts w:eastAsia="HGSMinchoE" w:cs="Arial"/>
          <w:bCs w:val="0"/>
          <w:color w:val="000000"/>
          <w:szCs w:val="24"/>
          <w:lang w:eastAsia="en-GB"/>
        </w:rPr>
      </w:pPr>
      <w:r w:rsidRPr="008A1777">
        <w:rPr>
          <w:rFonts w:eastAsia="HGSMinchoE" w:cs="Arial"/>
          <w:bCs w:val="0"/>
          <w:color w:val="000000"/>
          <w:szCs w:val="24"/>
          <w:lang w:eastAsia="en-GB"/>
        </w:rPr>
        <w:t xml:space="preserve">The Board must, in exercising its functions under section 83 of the Act so as to secure the provision of primary medical services throughout England, establish, operate and, as appropriate, revise the following schemes— </w:t>
      </w:r>
    </w:p>
    <w:p w:rsidR="005B1025" w:rsidRPr="008A1777" w:rsidRDefault="005B1025" w:rsidP="005B1025">
      <w:pPr>
        <w:pStyle w:val="ListParagraph"/>
        <w:numPr>
          <w:ilvl w:val="0"/>
          <w:numId w:val="11"/>
        </w:numPr>
        <w:autoSpaceDE w:val="0"/>
        <w:autoSpaceDN w:val="0"/>
        <w:adjustRightInd w:val="0"/>
        <w:spacing w:before="120" w:after="120" w:line="276" w:lineRule="auto"/>
        <w:ind w:left="1800"/>
        <w:jc w:val="both"/>
        <w:rPr>
          <w:rFonts w:eastAsia="HGSMinchoE" w:cs="Arial"/>
          <w:bCs w:val="0"/>
          <w:color w:val="000000"/>
          <w:szCs w:val="24"/>
          <w:lang w:eastAsia="en-GB"/>
        </w:rPr>
      </w:pPr>
      <w:r w:rsidRPr="008A1777">
        <w:rPr>
          <w:rFonts w:eastAsia="HGSMinchoE" w:cs="Arial"/>
          <w:bCs w:val="0"/>
          <w:color w:val="000000"/>
          <w:szCs w:val="24"/>
          <w:lang w:eastAsia="en-GB"/>
        </w:rPr>
        <w:t xml:space="preserve">a Violent Patients Scheme, the underlying purpose of which is to ensure that there are sufficient arrangements in place to provide primary medical services to patients who have been subject to immediate removal from a patient list of a primary medical services contractor because of an act or threat of violence; </w:t>
      </w:r>
    </w:p>
    <w:p w:rsidR="005B1025" w:rsidRPr="008A1777" w:rsidRDefault="005B1025" w:rsidP="005B1025">
      <w:pPr>
        <w:autoSpaceDE w:val="0"/>
        <w:autoSpaceDN w:val="0"/>
        <w:adjustRightInd w:val="0"/>
        <w:spacing w:before="120" w:after="120" w:line="276" w:lineRule="auto"/>
        <w:ind w:left="360"/>
        <w:jc w:val="both"/>
        <w:rPr>
          <w:rFonts w:eastAsia="HGSMinchoE" w:cs="Arial"/>
          <w:bCs w:val="0"/>
          <w:color w:val="000000"/>
          <w:szCs w:val="24"/>
          <w:lang w:eastAsia="en-GB"/>
        </w:rPr>
      </w:pPr>
    </w:p>
    <w:p w:rsidR="005B1025" w:rsidRPr="008A1777" w:rsidRDefault="005B1025" w:rsidP="005B1025">
      <w:pPr>
        <w:autoSpaceDE w:val="0"/>
        <w:autoSpaceDN w:val="0"/>
        <w:adjustRightInd w:val="0"/>
        <w:spacing w:before="120" w:after="120" w:line="276" w:lineRule="auto"/>
        <w:ind w:left="360"/>
        <w:jc w:val="both"/>
        <w:rPr>
          <w:rFonts w:eastAsia="HGSMinchoE" w:cs="Arial"/>
          <w:color w:val="000000"/>
          <w:szCs w:val="24"/>
          <w:lang w:eastAsia="en-GB"/>
        </w:rPr>
      </w:pPr>
      <w:r w:rsidRPr="008A1777">
        <w:rPr>
          <w:rFonts w:eastAsia="HGSMinchoE" w:cs="Arial"/>
          <w:color w:val="000000"/>
          <w:szCs w:val="24"/>
          <w:lang w:eastAsia="en-GB"/>
        </w:rPr>
        <w:t xml:space="preserve">Violent Patients Scheme </w:t>
      </w:r>
    </w:p>
    <w:p w:rsidR="005B1025" w:rsidRPr="008A1777" w:rsidRDefault="005B1025" w:rsidP="005B1025">
      <w:pPr>
        <w:autoSpaceDE w:val="0"/>
        <w:autoSpaceDN w:val="0"/>
        <w:adjustRightInd w:val="0"/>
        <w:spacing w:before="120" w:after="120" w:line="276" w:lineRule="auto"/>
        <w:ind w:left="360"/>
        <w:jc w:val="both"/>
        <w:rPr>
          <w:rFonts w:eastAsia="HGSMinchoE" w:cs="Arial"/>
          <w:bCs w:val="0"/>
          <w:color w:val="000000"/>
          <w:szCs w:val="24"/>
          <w:lang w:eastAsia="en-GB"/>
        </w:rPr>
      </w:pPr>
      <w:r w:rsidRPr="008A1777">
        <w:rPr>
          <w:rFonts w:eastAsia="HGSMinchoE" w:cs="Arial"/>
          <w:color w:val="000000"/>
          <w:szCs w:val="24"/>
          <w:lang w:eastAsia="en-GB"/>
        </w:rPr>
        <w:t>8.</w:t>
      </w:r>
      <w:r w:rsidRPr="008A1777">
        <w:rPr>
          <w:rFonts w:eastAsia="HGSMinchoE" w:cs="Arial"/>
          <w:bCs w:val="0"/>
          <w:color w:val="000000"/>
          <w:szCs w:val="24"/>
          <w:lang w:eastAsia="en-GB"/>
        </w:rPr>
        <w:t>—</w:t>
      </w:r>
    </w:p>
    <w:p w:rsidR="005B1025" w:rsidRPr="008A1777" w:rsidRDefault="005B1025" w:rsidP="005B1025">
      <w:pPr>
        <w:pStyle w:val="ListParagraph"/>
        <w:numPr>
          <w:ilvl w:val="0"/>
          <w:numId w:val="12"/>
        </w:numPr>
        <w:autoSpaceDE w:val="0"/>
        <w:autoSpaceDN w:val="0"/>
        <w:adjustRightInd w:val="0"/>
        <w:spacing w:before="120" w:after="120" w:line="276" w:lineRule="auto"/>
        <w:ind w:left="1080"/>
        <w:jc w:val="both"/>
        <w:rPr>
          <w:rFonts w:eastAsia="HGSMinchoE" w:cs="Arial"/>
          <w:bCs w:val="0"/>
          <w:color w:val="000000"/>
          <w:szCs w:val="24"/>
          <w:lang w:eastAsia="en-GB"/>
        </w:rPr>
      </w:pPr>
      <w:r w:rsidRPr="008A1777">
        <w:rPr>
          <w:rFonts w:eastAsia="HGSMinchoE" w:cs="Arial"/>
          <w:bCs w:val="0"/>
          <w:color w:val="000000"/>
          <w:szCs w:val="24"/>
          <w:lang w:eastAsia="en-GB"/>
        </w:rPr>
        <w:t xml:space="preserve">The Board must consult the local medical committee (if any) for the area in which a primary medical services contractor which wishes to enter into arrangements in respect of a Violent Patients Scheme (referred to in this Direction as “the Scheme”) provides primary medical services about any proposals it has to establish or revise the Scheme. </w:t>
      </w:r>
    </w:p>
    <w:p w:rsidR="005B1025" w:rsidRPr="008A1777" w:rsidRDefault="005B1025" w:rsidP="005B1025">
      <w:pPr>
        <w:pStyle w:val="ListParagraph"/>
        <w:numPr>
          <w:ilvl w:val="0"/>
          <w:numId w:val="12"/>
        </w:numPr>
        <w:autoSpaceDE w:val="0"/>
        <w:autoSpaceDN w:val="0"/>
        <w:adjustRightInd w:val="0"/>
        <w:spacing w:before="120" w:after="120" w:line="276" w:lineRule="auto"/>
        <w:ind w:left="1080"/>
        <w:jc w:val="both"/>
        <w:rPr>
          <w:rFonts w:eastAsia="HGSMinchoE" w:cs="Arial"/>
          <w:bCs w:val="0"/>
          <w:color w:val="000000"/>
          <w:szCs w:val="24"/>
          <w:lang w:eastAsia="en-GB"/>
        </w:rPr>
      </w:pPr>
      <w:r w:rsidRPr="008A1777">
        <w:rPr>
          <w:rFonts w:eastAsia="HGSMinchoE" w:cs="Arial"/>
          <w:bCs w:val="0"/>
          <w:color w:val="000000"/>
          <w:szCs w:val="24"/>
          <w:lang w:eastAsia="en-GB"/>
        </w:rPr>
        <w:t xml:space="preserve">Where the Board enters into arrangements under the Scheme, the Board must— </w:t>
      </w:r>
    </w:p>
    <w:p w:rsidR="005B1025" w:rsidRPr="008A1777" w:rsidRDefault="005B1025" w:rsidP="005B1025">
      <w:pPr>
        <w:pStyle w:val="ListParagraph"/>
        <w:numPr>
          <w:ilvl w:val="1"/>
          <w:numId w:val="13"/>
        </w:numPr>
        <w:autoSpaceDE w:val="0"/>
        <w:autoSpaceDN w:val="0"/>
        <w:adjustRightInd w:val="0"/>
        <w:spacing w:before="120" w:after="120" w:line="276" w:lineRule="auto"/>
        <w:ind w:left="1800"/>
        <w:jc w:val="both"/>
        <w:rPr>
          <w:rFonts w:eastAsia="HGSMinchoE" w:cs="Arial"/>
          <w:bCs w:val="0"/>
          <w:color w:val="000000"/>
          <w:szCs w:val="24"/>
          <w:lang w:eastAsia="en-GB"/>
        </w:rPr>
      </w:pPr>
      <w:r w:rsidRPr="008A1777">
        <w:rPr>
          <w:rFonts w:eastAsia="HGSMinchoE" w:cs="Arial"/>
          <w:bCs w:val="0"/>
          <w:color w:val="000000"/>
          <w:szCs w:val="24"/>
          <w:lang w:eastAsia="en-GB"/>
        </w:rPr>
        <w:t xml:space="preserve">as part of those arrangements, make provision for the payment arrangements for the contractor agreeing and meeting its obligations under the Scheme in respect of each financial year to which those arrangements relate; and </w:t>
      </w:r>
    </w:p>
    <w:p w:rsidR="005B1025" w:rsidRPr="008A1777" w:rsidRDefault="005B1025" w:rsidP="005B1025">
      <w:pPr>
        <w:pStyle w:val="ListParagraph"/>
        <w:numPr>
          <w:ilvl w:val="1"/>
          <w:numId w:val="13"/>
        </w:numPr>
        <w:autoSpaceDE w:val="0"/>
        <w:autoSpaceDN w:val="0"/>
        <w:adjustRightInd w:val="0"/>
        <w:spacing w:before="120" w:after="120" w:line="276" w:lineRule="auto"/>
        <w:ind w:left="1800"/>
        <w:jc w:val="both"/>
        <w:rPr>
          <w:rFonts w:eastAsia="HGSMinchoE" w:cs="Arial"/>
          <w:bCs w:val="0"/>
          <w:color w:val="000000"/>
          <w:szCs w:val="24"/>
          <w:lang w:eastAsia="en-GB"/>
        </w:rPr>
      </w:pPr>
      <w:proofErr w:type="gramStart"/>
      <w:r w:rsidRPr="008A1777">
        <w:rPr>
          <w:rFonts w:eastAsia="HGSMinchoE" w:cs="Arial"/>
          <w:bCs w:val="0"/>
          <w:color w:val="000000"/>
          <w:szCs w:val="24"/>
          <w:lang w:eastAsia="en-GB"/>
        </w:rPr>
        <w:t>where</w:t>
      </w:r>
      <w:proofErr w:type="gramEnd"/>
      <w:r w:rsidRPr="008A1777">
        <w:rPr>
          <w:rFonts w:eastAsia="HGSMinchoE" w:cs="Arial"/>
          <w:bCs w:val="0"/>
          <w:color w:val="000000"/>
          <w:szCs w:val="24"/>
          <w:lang w:eastAsia="en-GB"/>
        </w:rPr>
        <w:t xml:space="preserve"> necessary, vary the primary medical services contractor’s contract or agreement so that the Scheme comprises part of the contractor’s contract or agreement and the arrangements under the Scheme are conditions of the contract or agreement. </w:t>
      </w:r>
    </w:p>
    <w:p w:rsidR="00D2468D" w:rsidRPr="005B1025" w:rsidRDefault="00D2468D" w:rsidP="005B1025"/>
    <w:sectPr w:rsidR="00D2468D" w:rsidRPr="005B1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GSMinchoE">
    <w:altName w:val="MS PMincho"/>
    <w:charset w:val="80"/>
    <w:family w:val="roman"/>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nsid w:val="00503659"/>
    <w:multiLevelType w:val="hybridMultilevel"/>
    <w:tmpl w:val="059A4804"/>
    <w:lvl w:ilvl="0" w:tplc="D584EB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826E0B"/>
    <w:multiLevelType w:val="hybridMultilevel"/>
    <w:tmpl w:val="E42E6460"/>
    <w:lvl w:ilvl="0" w:tplc="C96CC7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A3C1B95"/>
    <w:multiLevelType w:val="hybridMultilevel"/>
    <w:tmpl w:val="BA8C43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CF05E62"/>
    <w:multiLevelType w:val="hybridMultilevel"/>
    <w:tmpl w:val="1E26D9B0"/>
    <w:lvl w:ilvl="0" w:tplc="C96CC7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0120954"/>
    <w:multiLevelType w:val="hybridMultilevel"/>
    <w:tmpl w:val="3F2C0F08"/>
    <w:lvl w:ilvl="0" w:tplc="FCC6FE44">
      <w:start w:val="5"/>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8C20B0"/>
    <w:multiLevelType w:val="hybridMultilevel"/>
    <w:tmpl w:val="797ADD94"/>
    <w:lvl w:ilvl="0" w:tplc="D584EB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22619C"/>
    <w:multiLevelType w:val="hybridMultilevel"/>
    <w:tmpl w:val="195672F0"/>
    <w:lvl w:ilvl="0" w:tplc="D584EBB4">
      <w:start w:val="1"/>
      <w:numFmt w:val="decimal"/>
      <w:lvlText w:val="(%1)"/>
      <w:lvlJc w:val="left"/>
      <w:pPr>
        <w:ind w:left="720" w:hanging="360"/>
      </w:pPr>
      <w:rPr>
        <w:rFonts w:hint="default"/>
      </w:rPr>
    </w:lvl>
    <w:lvl w:ilvl="1" w:tplc="C96CC7A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F74C15"/>
    <w:multiLevelType w:val="hybridMultilevel"/>
    <w:tmpl w:val="D54EA256"/>
    <w:lvl w:ilvl="0" w:tplc="C96CC7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82B1224"/>
    <w:multiLevelType w:val="hybridMultilevel"/>
    <w:tmpl w:val="EDF0A2A0"/>
    <w:lvl w:ilvl="0" w:tplc="C96CC7A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9263366"/>
    <w:multiLevelType w:val="hybridMultilevel"/>
    <w:tmpl w:val="06368024"/>
    <w:lvl w:ilvl="0" w:tplc="C96CC7A6">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1331183"/>
    <w:multiLevelType w:val="hybridMultilevel"/>
    <w:tmpl w:val="6DF6DF12"/>
    <w:lvl w:ilvl="0" w:tplc="D584EBB4">
      <w:start w:val="1"/>
      <w:numFmt w:val="decimal"/>
      <w:lvlText w:val="(%1)"/>
      <w:lvlJc w:val="left"/>
      <w:pPr>
        <w:ind w:left="720" w:hanging="360"/>
      </w:pPr>
      <w:rPr>
        <w:rFonts w:hint="default"/>
      </w:rPr>
    </w:lvl>
    <w:lvl w:ilvl="1" w:tplc="55146B3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3931E41"/>
    <w:multiLevelType w:val="hybridMultilevel"/>
    <w:tmpl w:val="04521C50"/>
    <w:lvl w:ilvl="0" w:tplc="D584EB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10"/>
  </w:num>
  <w:num w:numId="5">
    <w:abstractNumId w:val="2"/>
  </w:num>
  <w:num w:numId="6">
    <w:abstractNumId w:val="8"/>
  </w:num>
  <w:num w:numId="7">
    <w:abstractNumId w:val="3"/>
  </w:num>
  <w:num w:numId="8">
    <w:abstractNumId w:val="0"/>
  </w:num>
  <w:num w:numId="9">
    <w:abstractNumId w:val="6"/>
  </w:num>
  <w:num w:numId="10">
    <w:abstractNumId w:val="12"/>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7B"/>
    <w:rsid w:val="00057C7B"/>
    <w:rsid w:val="00401CFD"/>
    <w:rsid w:val="005B1025"/>
    <w:rsid w:val="0074672C"/>
    <w:rsid w:val="00755F3A"/>
    <w:rsid w:val="00BE0731"/>
    <w:rsid w:val="00C05123"/>
    <w:rsid w:val="00D24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7B"/>
    <w:rPr>
      <w:rFonts w:ascii="Arial" w:eastAsia="Times New Roman" w:hAnsi="Arial" w:cs="Times New Roman"/>
      <w:bCs/>
      <w:sz w:val="24"/>
      <w:szCs w:val="26"/>
    </w:rPr>
  </w:style>
  <w:style w:type="paragraph" w:styleId="Heading1">
    <w:name w:val="heading 1"/>
    <w:basedOn w:val="Normal"/>
    <w:next w:val="Normal"/>
    <w:link w:val="Heading1Char"/>
    <w:qFormat/>
    <w:rsid w:val="00755F3A"/>
    <w:pPr>
      <w:numPr>
        <w:numId w:val="8"/>
      </w:numPr>
      <w:tabs>
        <w:tab w:val="left" w:pos="1414"/>
      </w:tabs>
      <w:spacing w:before="200" w:after="60"/>
      <w:outlineLvl w:val="0"/>
    </w:pPr>
  </w:style>
  <w:style w:type="paragraph" w:styleId="Heading2">
    <w:name w:val="heading 2"/>
    <w:basedOn w:val="Normal"/>
    <w:next w:val="Normal"/>
    <w:link w:val="Heading2Char"/>
    <w:qFormat/>
    <w:rsid w:val="00755F3A"/>
    <w:pPr>
      <w:numPr>
        <w:ilvl w:val="1"/>
        <w:numId w:val="8"/>
      </w:numPr>
      <w:tabs>
        <w:tab w:val="clear" w:pos="0"/>
        <w:tab w:val="num" w:pos="1414"/>
        <w:tab w:val="left" w:pos="2268"/>
      </w:tabs>
      <w:spacing w:before="200" w:after="60"/>
      <w:ind w:left="1414" w:hanging="714"/>
      <w:outlineLvl w:val="1"/>
    </w:pPr>
  </w:style>
  <w:style w:type="paragraph" w:styleId="Heading3">
    <w:name w:val="heading 3"/>
    <w:basedOn w:val="Normal"/>
    <w:next w:val="Normal"/>
    <w:link w:val="Heading3Char"/>
    <w:qFormat/>
    <w:rsid w:val="00755F3A"/>
    <w:pPr>
      <w:numPr>
        <w:ilvl w:val="2"/>
        <w:numId w:val="8"/>
      </w:numPr>
      <w:tabs>
        <w:tab w:val="clear" w:pos="0"/>
        <w:tab w:val="left" w:pos="2268"/>
        <w:tab w:val="num" w:pos="3402"/>
      </w:tabs>
      <w:spacing w:before="200" w:after="60"/>
      <w:ind w:left="2268" w:hanging="854"/>
      <w:outlineLvl w:val="2"/>
    </w:pPr>
  </w:style>
  <w:style w:type="paragraph" w:styleId="Heading4">
    <w:name w:val="heading 4"/>
    <w:basedOn w:val="Normal"/>
    <w:next w:val="Normal"/>
    <w:link w:val="Heading4Char"/>
    <w:qFormat/>
    <w:rsid w:val="00755F3A"/>
    <w:pPr>
      <w:numPr>
        <w:ilvl w:val="3"/>
        <w:numId w:val="8"/>
      </w:numPr>
      <w:tabs>
        <w:tab w:val="clear" w:pos="0"/>
        <w:tab w:val="left" w:pos="3416"/>
        <w:tab w:val="num" w:pos="4678"/>
      </w:tabs>
      <w:spacing w:before="200" w:after="60"/>
      <w:ind w:left="3416" w:hanging="1148"/>
      <w:outlineLvl w:val="3"/>
    </w:pPr>
  </w:style>
  <w:style w:type="paragraph" w:styleId="Heading5">
    <w:name w:val="heading 5"/>
    <w:basedOn w:val="Normal"/>
    <w:next w:val="Normal"/>
    <w:link w:val="Heading5Char"/>
    <w:qFormat/>
    <w:rsid w:val="00755F3A"/>
    <w:pPr>
      <w:numPr>
        <w:ilvl w:val="4"/>
        <w:numId w:val="8"/>
      </w:numPr>
      <w:tabs>
        <w:tab w:val="clear" w:pos="4709"/>
        <w:tab w:val="num" w:pos="4678"/>
        <w:tab w:val="left" w:pos="5387"/>
      </w:tabs>
      <w:spacing w:before="200" w:after="60"/>
      <w:ind w:left="4676" w:hanging="1260"/>
      <w:outlineLvl w:val="4"/>
    </w:pPr>
  </w:style>
  <w:style w:type="paragraph" w:styleId="Heading6">
    <w:name w:val="heading 6"/>
    <w:basedOn w:val="Normal"/>
    <w:next w:val="Normal"/>
    <w:link w:val="Heading6Char"/>
    <w:qFormat/>
    <w:rsid w:val="00755F3A"/>
    <w:pPr>
      <w:numPr>
        <w:ilvl w:val="5"/>
        <w:numId w:val="8"/>
      </w:numPr>
      <w:tabs>
        <w:tab w:val="clear" w:pos="5058"/>
        <w:tab w:val="num" w:pos="5387"/>
        <w:tab w:val="left" w:pos="6096"/>
      </w:tabs>
      <w:spacing w:before="200" w:after="60"/>
      <w:ind w:left="5387" w:hanging="709"/>
      <w:outlineLvl w:val="5"/>
    </w:pPr>
  </w:style>
  <w:style w:type="paragraph" w:styleId="Heading7">
    <w:name w:val="heading 7"/>
    <w:basedOn w:val="Normal"/>
    <w:next w:val="Normal"/>
    <w:link w:val="Heading7Char"/>
    <w:qFormat/>
    <w:rsid w:val="00755F3A"/>
    <w:pPr>
      <w:numPr>
        <w:ilvl w:val="6"/>
        <w:numId w:val="8"/>
      </w:numPr>
      <w:tabs>
        <w:tab w:val="clear" w:pos="5761"/>
        <w:tab w:val="num" w:pos="6096"/>
        <w:tab w:val="left" w:pos="6663"/>
      </w:tabs>
      <w:spacing w:before="200" w:after="60"/>
      <w:ind w:left="6096" w:hanging="709"/>
      <w:outlineLvl w:val="6"/>
    </w:pPr>
  </w:style>
  <w:style w:type="paragraph" w:styleId="Heading8">
    <w:name w:val="heading 8"/>
    <w:basedOn w:val="Normal"/>
    <w:next w:val="Normal"/>
    <w:link w:val="Heading8Char"/>
    <w:qFormat/>
    <w:rsid w:val="00755F3A"/>
    <w:pPr>
      <w:numPr>
        <w:ilvl w:val="7"/>
        <w:numId w:val="8"/>
      </w:numPr>
      <w:tabs>
        <w:tab w:val="clear" w:pos="6447"/>
        <w:tab w:val="num" w:pos="6663"/>
        <w:tab w:val="left" w:pos="7371"/>
      </w:tabs>
      <w:spacing w:before="200" w:after="60"/>
      <w:ind w:left="6663" w:hanging="567"/>
      <w:outlineLvl w:val="7"/>
    </w:pPr>
  </w:style>
  <w:style w:type="paragraph" w:styleId="Heading9">
    <w:name w:val="heading 9"/>
    <w:basedOn w:val="Normal"/>
    <w:next w:val="Normal"/>
    <w:link w:val="Heading9Char"/>
    <w:qFormat/>
    <w:rsid w:val="00755F3A"/>
    <w:pPr>
      <w:numPr>
        <w:ilvl w:val="8"/>
        <w:numId w:val="8"/>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7C7B"/>
    <w:rPr>
      <w:color w:val="0000FF"/>
      <w:u w:val="single"/>
    </w:rPr>
  </w:style>
  <w:style w:type="paragraph" w:styleId="ListParagraph">
    <w:name w:val="List Paragraph"/>
    <w:basedOn w:val="Normal"/>
    <w:link w:val="ListParagraphChar"/>
    <w:uiPriority w:val="34"/>
    <w:qFormat/>
    <w:rsid w:val="00057C7B"/>
    <w:pPr>
      <w:ind w:left="720"/>
      <w:contextualSpacing/>
    </w:pPr>
  </w:style>
  <w:style w:type="character" w:customStyle="1" w:styleId="ListParagraphChar">
    <w:name w:val="List Paragraph Char"/>
    <w:basedOn w:val="DefaultParagraphFont"/>
    <w:link w:val="ListParagraph"/>
    <w:uiPriority w:val="34"/>
    <w:rsid w:val="00057C7B"/>
    <w:rPr>
      <w:rFonts w:ascii="Arial" w:eastAsia="Times New Roman" w:hAnsi="Arial" w:cs="Times New Roman"/>
      <w:bCs/>
      <w:sz w:val="24"/>
      <w:szCs w:val="26"/>
    </w:rPr>
  </w:style>
  <w:style w:type="character" w:customStyle="1" w:styleId="Heading1Char">
    <w:name w:val="Heading 1 Char"/>
    <w:basedOn w:val="DefaultParagraphFont"/>
    <w:link w:val="Heading1"/>
    <w:rsid w:val="00755F3A"/>
    <w:rPr>
      <w:rFonts w:ascii="Arial" w:eastAsia="Times New Roman" w:hAnsi="Arial" w:cs="Times New Roman"/>
      <w:bCs/>
      <w:sz w:val="24"/>
      <w:szCs w:val="26"/>
    </w:rPr>
  </w:style>
  <w:style w:type="character" w:customStyle="1" w:styleId="Heading2Char">
    <w:name w:val="Heading 2 Char"/>
    <w:basedOn w:val="DefaultParagraphFont"/>
    <w:link w:val="Heading2"/>
    <w:rsid w:val="00755F3A"/>
    <w:rPr>
      <w:rFonts w:ascii="Arial" w:eastAsia="Times New Roman" w:hAnsi="Arial" w:cs="Times New Roman"/>
      <w:bCs/>
      <w:sz w:val="24"/>
      <w:szCs w:val="26"/>
    </w:rPr>
  </w:style>
  <w:style w:type="character" w:customStyle="1" w:styleId="Heading3Char">
    <w:name w:val="Heading 3 Char"/>
    <w:basedOn w:val="DefaultParagraphFont"/>
    <w:link w:val="Heading3"/>
    <w:rsid w:val="00755F3A"/>
    <w:rPr>
      <w:rFonts w:ascii="Arial" w:eastAsia="Times New Roman" w:hAnsi="Arial" w:cs="Times New Roman"/>
      <w:bCs/>
      <w:sz w:val="24"/>
      <w:szCs w:val="26"/>
    </w:rPr>
  </w:style>
  <w:style w:type="character" w:customStyle="1" w:styleId="Heading4Char">
    <w:name w:val="Heading 4 Char"/>
    <w:basedOn w:val="DefaultParagraphFont"/>
    <w:link w:val="Heading4"/>
    <w:rsid w:val="00755F3A"/>
    <w:rPr>
      <w:rFonts w:ascii="Arial" w:eastAsia="Times New Roman" w:hAnsi="Arial" w:cs="Times New Roman"/>
      <w:bCs/>
      <w:sz w:val="24"/>
      <w:szCs w:val="26"/>
    </w:rPr>
  </w:style>
  <w:style w:type="character" w:customStyle="1" w:styleId="Heading5Char">
    <w:name w:val="Heading 5 Char"/>
    <w:basedOn w:val="DefaultParagraphFont"/>
    <w:link w:val="Heading5"/>
    <w:rsid w:val="00755F3A"/>
    <w:rPr>
      <w:rFonts w:ascii="Arial" w:eastAsia="Times New Roman" w:hAnsi="Arial" w:cs="Times New Roman"/>
      <w:bCs/>
      <w:sz w:val="24"/>
      <w:szCs w:val="26"/>
    </w:rPr>
  </w:style>
  <w:style w:type="character" w:customStyle="1" w:styleId="Heading6Char">
    <w:name w:val="Heading 6 Char"/>
    <w:basedOn w:val="DefaultParagraphFont"/>
    <w:link w:val="Heading6"/>
    <w:rsid w:val="00755F3A"/>
    <w:rPr>
      <w:rFonts w:ascii="Arial" w:eastAsia="Times New Roman" w:hAnsi="Arial" w:cs="Times New Roman"/>
      <w:bCs/>
      <w:sz w:val="24"/>
      <w:szCs w:val="26"/>
    </w:rPr>
  </w:style>
  <w:style w:type="character" w:customStyle="1" w:styleId="Heading7Char">
    <w:name w:val="Heading 7 Char"/>
    <w:basedOn w:val="DefaultParagraphFont"/>
    <w:link w:val="Heading7"/>
    <w:rsid w:val="00755F3A"/>
    <w:rPr>
      <w:rFonts w:ascii="Arial" w:eastAsia="Times New Roman" w:hAnsi="Arial" w:cs="Times New Roman"/>
      <w:bCs/>
      <w:sz w:val="24"/>
      <w:szCs w:val="26"/>
    </w:rPr>
  </w:style>
  <w:style w:type="character" w:customStyle="1" w:styleId="Heading8Char">
    <w:name w:val="Heading 8 Char"/>
    <w:basedOn w:val="DefaultParagraphFont"/>
    <w:link w:val="Heading8"/>
    <w:rsid w:val="00755F3A"/>
    <w:rPr>
      <w:rFonts w:ascii="Arial" w:eastAsia="Times New Roman" w:hAnsi="Arial" w:cs="Times New Roman"/>
      <w:bCs/>
      <w:sz w:val="24"/>
      <w:szCs w:val="26"/>
    </w:rPr>
  </w:style>
  <w:style w:type="character" w:customStyle="1" w:styleId="Heading9Char">
    <w:name w:val="Heading 9 Char"/>
    <w:basedOn w:val="DefaultParagraphFont"/>
    <w:link w:val="Heading9"/>
    <w:rsid w:val="00755F3A"/>
    <w:rPr>
      <w:rFonts w:ascii="Arial" w:eastAsia="Times New Roman" w:hAnsi="Arial" w:cs="Times New Roman"/>
      <w:bCs/>
      <w:sz w:val="24"/>
      <w:szCs w:val="26"/>
    </w:rPr>
  </w:style>
  <w:style w:type="paragraph" w:customStyle="1" w:styleId="legp1paratext1">
    <w:name w:val="legp1paratext1"/>
    <w:basedOn w:val="Normal"/>
    <w:rsid w:val="00BE0731"/>
    <w:pPr>
      <w:shd w:val="clear" w:color="auto" w:fill="FFFFFF"/>
      <w:spacing w:after="120" w:line="360" w:lineRule="atLeast"/>
      <w:ind w:firstLine="240"/>
      <w:jc w:val="both"/>
    </w:pPr>
    <w:rPr>
      <w:rFonts w:ascii="Times New Roman" w:hAnsi="Times New Roman"/>
      <w:bCs w:val="0"/>
      <w:color w:val="494949"/>
      <w:sz w:val="19"/>
      <w:szCs w:val="19"/>
      <w:lang w:eastAsia="en-GB"/>
    </w:rPr>
  </w:style>
  <w:style w:type="paragraph" w:customStyle="1" w:styleId="legp2paratext1">
    <w:name w:val="legp2paratext1"/>
    <w:basedOn w:val="Normal"/>
    <w:rsid w:val="00BE0731"/>
    <w:pPr>
      <w:shd w:val="clear" w:color="auto" w:fill="FFFFFF"/>
      <w:spacing w:after="120" w:line="360" w:lineRule="atLeast"/>
      <w:ind w:firstLine="240"/>
      <w:jc w:val="both"/>
    </w:pPr>
    <w:rPr>
      <w:rFonts w:ascii="Times New Roman" w:hAnsi="Times New Roman"/>
      <w:bCs w:val="0"/>
      <w:color w:val="494949"/>
      <w:sz w:val="19"/>
      <w:szCs w:val="19"/>
      <w:lang w:eastAsia="en-GB"/>
    </w:rPr>
  </w:style>
  <w:style w:type="paragraph" w:customStyle="1" w:styleId="legp2text1">
    <w:name w:val="legp2text1"/>
    <w:basedOn w:val="Normal"/>
    <w:rsid w:val="00BE0731"/>
    <w:pPr>
      <w:shd w:val="clear" w:color="auto" w:fill="FFFFFF"/>
      <w:spacing w:after="120" w:line="360" w:lineRule="atLeast"/>
      <w:jc w:val="both"/>
    </w:pPr>
    <w:rPr>
      <w:rFonts w:ascii="Times New Roman" w:hAnsi="Times New Roman"/>
      <w:bCs w:val="0"/>
      <w:color w:val="494949"/>
      <w:sz w:val="19"/>
      <w:szCs w:val="19"/>
      <w:lang w:eastAsia="en-GB"/>
    </w:rPr>
  </w:style>
  <w:style w:type="character" w:customStyle="1" w:styleId="ennote">
    <w:name w:val="ennote"/>
    <w:basedOn w:val="DefaultParagraphFont"/>
    <w:rsid w:val="00BE0731"/>
  </w:style>
  <w:style w:type="character" w:customStyle="1" w:styleId="legp1no3">
    <w:name w:val="legp1no3"/>
    <w:basedOn w:val="DefaultParagraphFont"/>
    <w:rsid w:val="00BE0731"/>
    <w:rPr>
      <w:b/>
      <w:bCs/>
    </w:rPr>
  </w:style>
  <w:style w:type="paragraph" w:customStyle="1" w:styleId="legclearfix2">
    <w:name w:val="legclearfix2"/>
    <w:basedOn w:val="Normal"/>
    <w:rsid w:val="00BE0731"/>
    <w:pPr>
      <w:shd w:val="clear" w:color="auto" w:fill="FFFFFF"/>
      <w:spacing w:after="120" w:line="360" w:lineRule="atLeast"/>
    </w:pPr>
    <w:rPr>
      <w:rFonts w:ascii="Times New Roman" w:hAnsi="Times New Roman"/>
      <w:bCs w:val="0"/>
      <w:color w:val="494949"/>
      <w:sz w:val="19"/>
      <w:szCs w:val="19"/>
      <w:lang w:eastAsia="en-GB"/>
    </w:rPr>
  </w:style>
  <w:style w:type="character" w:customStyle="1" w:styleId="legds2">
    <w:name w:val="legds2"/>
    <w:basedOn w:val="DefaultParagraphFont"/>
    <w:rsid w:val="00BE0731"/>
    <w:rPr>
      <w:vanish w:val="0"/>
      <w:webHidden w:val="0"/>
      <w:specVanish w:val="0"/>
    </w:rPr>
  </w:style>
  <w:style w:type="character" w:styleId="FollowedHyperlink">
    <w:name w:val="FollowedHyperlink"/>
    <w:basedOn w:val="DefaultParagraphFont"/>
    <w:uiPriority w:val="99"/>
    <w:semiHidden/>
    <w:unhideWhenUsed/>
    <w:rsid w:val="007467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7B"/>
    <w:rPr>
      <w:rFonts w:ascii="Arial" w:eastAsia="Times New Roman" w:hAnsi="Arial" w:cs="Times New Roman"/>
      <w:bCs/>
      <w:sz w:val="24"/>
      <w:szCs w:val="26"/>
    </w:rPr>
  </w:style>
  <w:style w:type="paragraph" w:styleId="Heading1">
    <w:name w:val="heading 1"/>
    <w:basedOn w:val="Normal"/>
    <w:next w:val="Normal"/>
    <w:link w:val="Heading1Char"/>
    <w:qFormat/>
    <w:rsid w:val="00755F3A"/>
    <w:pPr>
      <w:numPr>
        <w:numId w:val="8"/>
      </w:numPr>
      <w:tabs>
        <w:tab w:val="left" w:pos="1414"/>
      </w:tabs>
      <w:spacing w:before="200" w:after="60"/>
      <w:outlineLvl w:val="0"/>
    </w:pPr>
  </w:style>
  <w:style w:type="paragraph" w:styleId="Heading2">
    <w:name w:val="heading 2"/>
    <w:basedOn w:val="Normal"/>
    <w:next w:val="Normal"/>
    <w:link w:val="Heading2Char"/>
    <w:qFormat/>
    <w:rsid w:val="00755F3A"/>
    <w:pPr>
      <w:numPr>
        <w:ilvl w:val="1"/>
        <w:numId w:val="8"/>
      </w:numPr>
      <w:tabs>
        <w:tab w:val="clear" w:pos="0"/>
        <w:tab w:val="num" w:pos="1414"/>
        <w:tab w:val="left" w:pos="2268"/>
      </w:tabs>
      <w:spacing w:before="200" w:after="60"/>
      <w:ind w:left="1414" w:hanging="714"/>
      <w:outlineLvl w:val="1"/>
    </w:pPr>
  </w:style>
  <w:style w:type="paragraph" w:styleId="Heading3">
    <w:name w:val="heading 3"/>
    <w:basedOn w:val="Normal"/>
    <w:next w:val="Normal"/>
    <w:link w:val="Heading3Char"/>
    <w:qFormat/>
    <w:rsid w:val="00755F3A"/>
    <w:pPr>
      <w:numPr>
        <w:ilvl w:val="2"/>
        <w:numId w:val="8"/>
      </w:numPr>
      <w:tabs>
        <w:tab w:val="clear" w:pos="0"/>
        <w:tab w:val="left" w:pos="2268"/>
        <w:tab w:val="num" w:pos="3402"/>
      </w:tabs>
      <w:spacing w:before="200" w:after="60"/>
      <w:ind w:left="2268" w:hanging="854"/>
      <w:outlineLvl w:val="2"/>
    </w:pPr>
  </w:style>
  <w:style w:type="paragraph" w:styleId="Heading4">
    <w:name w:val="heading 4"/>
    <w:basedOn w:val="Normal"/>
    <w:next w:val="Normal"/>
    <w:link w:val="Heading4Char"/>
    <w:qFormat/>
    <w:rsid w:val="00755F3A"/>
    <w:pPr>
      <w:numPr>
        <w:ilvl w:val="3"/>
        <w:numId w:val="8"/>
      </w:numPr>
      <w:tabs>
        <w:tab w:val="clear" w:pos="0"/>
        <w:tab w:val="left" w:pos="3416"/>
        <w:tab w:val="num" w:pos="4678"/>
      </w:tabs>
      <w:spacing w:before="200" w:after="60"/>
      <w:ind w:left="3416" w:hanging="1148"/>
      <w:outlineLvl w:val="3"/>
    </w:pPr>
  </w:style>
  <w:style w:type="paragraph" w:styleId="Heading5">
    <w:name w:val="heading 5"/>
    <w:basedOn w:val="Normal"/>
    <w:next w:val="Normal"/>
    <w:link w:val="Heading5Char"/>
    <w:qFormat/>
    <w:rsid w:val="00755F3A"/>
    <w:pPr>
      <w:numPr>
        <w:ilvl w:val="4"/>
        <w:numId w:val="8"/>
      </w:numPr>
      <w:tabs>
        <w:tab w:val="clear" w:pos="4709"/>
        <w:tab w:val="num" w:pos="4678"/>
        <w:tab w:val="left" w:pos="5387"/>
      </w:tabs>
      <w:spacing w:before="200" w:after="60"/>
      <w:ind w:left="4676" w:hanging="1260"/>
      <w:outlineLvl w:val="4"/>
    </w:pPr>
  </w:style>
  <w:style w:type="paragraph" w:styleId="Heading6">
    <w:name w:val="heading 6"/>
    <w:basedOn w:val="Normal"/>
    <w:next w:val="Normal"/>
    <w:link w:val="Heading6Char"/>
    <w:qFormat/>
    <w:rsid w:val="00755F3A"/>
    <w:pPr>
      <w:numPr>
        <w:ilvl w:val="5"/>
        <w:numId w:val="8"/>
      </w:numPr>
      <w:tabs>
        <w:tab w:val="clear" w:pos="5058"/>
        <w:tab w:val="num" w:pos="5387"/>
        <w:tab w:val="left" w:pos="6096"/>
      </w:tabs>
      <w:spacing w:before="200" w:after="60"/>
      <w:ind w:left="5387" w:hanging="709"/>
      <w:outlineLvl w:val="5"/>
    </w:pPr>
  </w:style>
  <w:style w:type="paragraph" w:styleId="Heading7">
    <w:name w:val="heading 7"/>
    <w:basedOn w:val="Normal"/>
    <w:next w:val="Normal"/>
    <w:link w:val="Heading7Char"/>
    <w:qFormat/>
    <w:rsid w:val="00755F3A"/>
    <w:pPr>
      <w:numPr>
        <w:ilvl w:val="6"/>
        <w:numId w:val="8"/>
      </w:numPr>
      <w:tabs>
        <w:tab w:val="clear" w:pos="5761"/>
        <w:tab w:val="num" w:pos="6096"/>
        <w:tab w:val="left" w:pos="6663"/>
      </w:tabs>
      <w:spacing w:before="200" w:after="60"/>
      <w:ind w:left="6096" w:hanging="709"/>
      <w:outlineLvl w:val="6"/>
    </w:pPr>
  </w:style>
  <w:style w:type="paragraph" w:styleId="Heading8">
    <w:name w:val="heading 8"/>
    <w:basedOn w:val="Normal"/>
    <w:next w:val="Normal"/>
    <w:link w:val="Heading8Char"/>
    <w:qFormat/>
    <w:rsid w:val="00755F3A"/>
    <w:pPr>
      <w:numPr>
        <w:ilvl w:val="7"/>
        <w:numId w:val="8"/>
      </w:numPr>
      <w:tabs>
        <w:tab w:val="clear" w:pos="6447"/>
        <w:tab w:val="num" w:pos="6663"/>
        <w:tab w:val="left" w:pos="7371"/>
      </w:tabs>
      <w:spacing w:before="200" w:after="60"/>
      <w:ind w:left="6663" w:hanging="567"/>
      <w:outlineLvl w:val="7"/>
    </w:pPr>
  </w:style>
  <w:style w:type="paragraph" w:styleId="Heading9">
    <w:name w:val="heading 9"/>
    <w:basedOn w:val="Normal"/>
    <w:next w:val="Normal"/>
    <w:link w:val="Heading9Char"/>
    <w:qFormat/>
    <w:rsid w:val="00755F3A"/>
    <w:pPr>
      <w:numPr>
        <w:ilvl w:val="8"/>
        <w:numId w:val="8"/>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7C7B"/>
    <w:rPr>
      <w:color w:val="0000FF"/>
      <w:u w:val="single"/>
    </w:rPr>
  </w:style>
  <w:style w:type="paragraph" w:styleId="ListParagraph">
    <w:name w:val="List Paragraph"/>
    <w:basedOn w:val="Normal"/>
    <w:link w:val="ListParagraphChar"/>
    <w:uiPriority w:val="34"/>
    <w:qFormat/>
    <w:rsid w:val="00057C7B"/>
    <w:pPr>
      <w:ind w:left="720"/>
      <w:contextualSpacing/>
    </w:pPr>
  </w:style>
  <w:style w:type="character" w:customStyle="1" w:styleId="ListParagraphChar">
    <w:name w:val="List Paragraph Char"/>
    <w:basedOn w:val="DefaultParagraphFont"/>
    <w:link w:val="ListParagraph"/>
    <w:uiPriority w:val="34"/>
    <w:rsid w:val="00057C7B"/>
    <w:rPr>
      <w:rFonts w:ascii="Arial" w:eastAsia="Times New Roman" w:hAnsi="Arial" w:cs="Times New Roman"/>
      <w:bCs/>
      <w:sz w:val="24"/>
      <w:szCs w:val="26"/>
    </w:rPr>
  </w:style>
  <w:style w:type="character" w:customStyle="1" w:styleId="Heading1Char">
    <w:name w:val="Heading 1 Char"/>
    <w:basedOn w:val="DefaultParagraphFont"/>
    <w:link w:val="Heading1"/>
    <w:rsid w:val="00755F3A"/>
    <w:rPr>
      <w:rFonts w:ascii="Arial" w:eastAsia="Times New Roman" w:hAnsi="Arial" w:cs="Times New Roman"/>
      <w:bCs/>
      <w:sz w:val="24"/>
      <w:szCs w:val="26"/>
    </w:rPr>
  </w:style>
  <w:style w:type="character" w:customStyle="1" w:styleId="Heading2Char">
    <w:name w:val="Heading 2 Char"/>
    <w:basedOn w:val="DefaultParagraphFont"/>
    <w:link w:val="Heading2"/>
    <w:rsid w:val="00755F3A"/>
    <w:rPr>
      <w:rFonts w:ascii="Arial" w:eastAsia="Times New Roman" w:hAnsi="Arial" w:cs="Times New Roman"/>
      <w:bCs/>
      <w:sz w:val="24"/>
      <w:szCs w:val="26"/>
    </w:rPr>
  </w:style>
  <w:style w:type="character" w:customStyle="1" w:styleId="Heading3Char">
    <w:name w:val="Heading 3 Char"/>
    <w:basedOn w:val="DefaultParagraphFont"/>
    <w:link w:val="Heading3"/>
    <w:rsid w:val="00755F3A"/>
    <w:rPr>
      <w:rFonts w:ascii="Arial" w:eastAsia="Times New Roman" w:hAnsi="Arial" w:cs="Times New Roman"/>
      <w:bCs/>
      <w:sz w:val="24"/>
      <w:szCs w:val="26"/>
    </w:rPr>
  </w:style>
  <w:style w:type="character" w:customStyle="1" w:styleId="Heading4Char">
    <w:name w:val="Heading 4 Char"/>
    <w:basedOn w:val="DefaultParagraphFont"/>
    <w:link w:val="Heading4"/>
    <w:rsid w:val="00755F3A"/>
    <w:rPr>
      <w:rFonts w:ascii="Arial" w:eastAsia="Times New Roman" w:hAnsi="Arial" w:cs="Times New Roman"/>
      <w:bCs/>
      <w:sz w:val="24"/>
      <w:szCs w:val="26"/>
    </w:rPr>
  </w:style>
  <w:style w:type="character" w:customStyle="1" w:styleId="Heading5Char">
    <w:name w:val="Heading 5 Char"/>
    <w:basedOn w:val="DefaultParagraphFont"/>
    <w:link w:val="Heading5"/>
    <w:rsid w:val="00755F3A"/>
    <w:rPr>
      <w:rFonts w:ascii="Arial" w:eastAsia="Times New Roman" w:hAnsi="Arial" w:cs="Times New Roman"/>
      <w:bCs/>
      <w:sz w:val="24"/>
      <w:szCs w:val="26"/>
    </w:rPr>
  </w:style>
  <w:style w:type="character" w:customStyle="1" w:styleId="Heading6Char">
    <w:name w:val="Heading 6 Char"/>
    <w:basedOn w:val="DefaultParagraphFont"/>
    <w:link w:val="Heading6"/>
    <w:rsid w:val="00755F3A"/>
    <w:rPr>
      <w:rFonts w:ascii="Arial" w:eastAsia="Times New Roman" w:hAnsi="Arial" w:cs="Times New Roman"/>
      <w:bCs/>
      <w:sz w:val="24"/>
      <w:szCs w:val="26"/>
    </w:rPr>
  </w:style>
  <w:style w:type="character" w:customStyle="1" w:styleId="Heading7Char">
    <w:name w:val="Heading 7 Char"/>
    <w:basedOn w:val="DefaultParagraphFont"/>
    <w:link w:val="Heading7"/>
    <w:rsid w:val="00755F3A"/>
    <w:rPr>
      <w:rFonts w:ascii="Arial" w:eastAsia="Times New Roman" w:hAnsi="Arial" w:cs="Times New Roman"/>
      <w:bCs/>
      <w:sz w:val="24"/>
      <w:szCs w:val="26"/>
    </w:rPr>
  </w:style>
  <w:style w:type="character" w:customStyle="1" w:styleId="Heading8Char">
    <w:name w:val="Heading 8 Char"/>
    <w:basedOn w:val="DefaultParagraphFont"/>
    <w:link w:val="Heading8"/>
    <w:rsid w:val="00755F3A"/>
    <w:rPr>
      <w:rFonts w:ascii="Arial" w:eastAsia="Times New Roman" w:hAnsi="Arial" w:cs="Times New Roman"/>
      <w:bCs/>
      <w:sz w:val="24"/>
      <w:szCs w:val="26"/>
    </w:rPr>
  </w:style>
  <w:style w:type="character" w:customStyle="1" w:styleId="Heading9Char">
    <w:name w:val="Heading 9 Char"/>
    <w:basedOn w:val="DefaultParagraphFont"/>
    <w:link w:val="Heading9"/>
    <w:rsid w:val="00755F3A"/>
    <w:rPr>
      <w:rFonts w:ascii="Arial" w:eastAsia="Times New Roman" w:hAnsi="Arial" w:cs="Times New Roman"/>
      <w:bCs/>
      <w:sz w:val="24"/>
      <w:szCs w:val="26"/>
    </w:rPr>
  </w:style>
  <w:style w:type="paragraph" w:customStyle="1" w:styleId="legp1paratext1">
    <w:name w:val="legp1paratext1"/>
    <w:basedOn w:val="Normal"/>
    <w:rsid w:val="00BE0731"/>
    <w:pPr>
      <w:shd w:val="clear" w:color="auto" w:fill="FFFFFF"/>
      <w:spacing w:after="120" w:line="360" w:lineRule="atLeast"/>
      <w:ind w:firstLine="240"/>
      <w:jc w:val="both"/>
    </w:pPr>
    <w:rPr>
      <w:rFonts w:ascii="Times New Roman" w:hAnsi="Times New Roman"/>
      <w:bCs w:val="0"/>
      <w:color w:val="494949"/>
      <w:sz w:val="19"/>
      <w:szCs w:val="19"/>
      <w:lang w:eastAsia="en-GB"/>
    </w:rPr>
  </w:style>
  <w:style w:type="paragraph" w:customStyle="1" w:styleId="legp2paratext1">
    <w:name w:val="legp2paratext1"/>
    <w:basedOn w:val="Normal"/>
    <w:rsid w:val="00BE0731"/>
    <w:pPr>
      <w:shd w:val="clear" w:color="auto" w:fill="FFFFFF"/>
      <w:spacing w:after="120" w:line="360" w:lineRule="atLeast"/>
      <w:ind w:firstLine="240"/>
      <w:jc w:val="both"/>
    </w:pPr>
    <w:rPr>
      <w:rFonts w:ascii="Times New Roman" w:hAnsi="Times New Roman"/>
      <w:bCs w:val="0"/>
      <w:color w:val="494949"/>
      <w:sz w:val="19"/>
      <w:szCs w:val="19"/>
      <w:lang w:eastAsia="en-GB"/>
    </w:rPr>
  </w:style>
  <w:style w:type="paragraph" w:customStyle="1" w:styleId="legp2text1">
    <w:name w:val="legp2text1"/>
    <w:basedOn w:val="Normal"/>
    <w:rsid w:val="00BE0731"/>
    <w:pPr>
      <w:shd w:val="clear" w:color="auto" w:fill="FFFFFF"/>
      <w:spacing w:after="120" w:line="360" w:lineRule="atLeast"/>
      <w:jc w:val="both"/>
    </w:pPr>
    <w:rPr>
      <w:rFonts w:ascii="Times New Roman" w:hAnsi="Times New Roman"/>
      <w:bCs w:val="0"/>
      <w:color w:val="494949"/>
      <w:sz w:val="19"/>
      <w:szCs w:val="19"/>
      <w:lang w:eastAsia="en-GB"/>
    </w:rPr>
  </w:style>
  <w:style w:type="character" w:customStyle="1" w:styleId="ennote">
    <w:name w:val="ennote"/>
    <w:basedOn w:val="DefaultParagraphFont"/>
    <w:rsid w:val="00BE0731"/>
  </w:style>
  <w:style w:type="character" w:customStyle="1" w:styleId="legp1no3">
    <w:name w:val="legp1no3"/>
    <w:basedOn w:val="DefaultParagraphFont"/>
    <w:rsid w:val="00BE0731"/>
    <w:rPr>
      <w:b/>
      <w:bCs/>
    </w:rPr>
  </w:style>
  <w:style w:type="paragraph" w:customStyle="1" w:styleId="legclearfix2">
    <w:name w:val="legclearfix2"/>
    <w:basedOn w:val="Normal"/>
    <w:rsid w:val="00BE0731"/>
    <w:pPr>
      <w:shd w:val="clear" w:color="auto" w:fill="FFFFFF"/>
      <w:spacing w:after="120" w:line="360" w:lineRule="atLeast"/>
    </w:pPr>
    <w:rPr>
      <w:rFonts w:ascii="Times New Roman" w:hAnsi="Times New Roman"/>
      <w:bCs w:val="0"/>
      <w:color w:val="494949"/>
      <w:sz w:val="19"/>
      <w:szCs w:val="19"/>
      <w:lang w:eastAsia="en-GB"/>
    </w:rPr>
  </w:style>
  <w:style w:type="character" w:customStyle="1" w:styleId="legds2">
    <w:name w:val="legds2"/>
    <w:basedOn w:val="DefaultParagraphFont"/>
    <w:rsid w:val="00BE0731"/>
    <w:rPr>
      <w:vanish w:val="0"/>
      <w:webHidden w:val="0"/>
      <w:specVanish w:val="0"/>
    </w:rPr>
  </w:style>
  <w:style w:type="character" w:styleId="FollowedHyperlink">
    <w:name w:val="FollowedHyperlink"/>
    <w:basedOn w:val="DefaultParagraphFont"/>
    <w:uiPriority w:val="99"/>
    <w:semiHidden/>
    <w:unhideWhenUsed/>
    <w:rsid w:val="007467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06766">
      <w:bodyDiv w:val="1"/>
      <w:marLeft w:val="0"/>
      <w:marRight w:val="0"/>
      <w:marTop w:val="0"/>
      <w:marBottom w:val="0"/>
      <w:divBdr>
        <w:top w:val="none" w:sz="0" w:space="0" w:color="auto"/>
        <w:left w:val="none" w:sz="0" w:space="0" w:color="auto"/>
        <w:bottom w:val="none" w:sz="0" w:space="0" w:color="auto"/>
        <w:right w:val="none" w:sz="0" w:space="0" w:color="auto"/>
      </w:divBdr>
      <w:divsChild>
        <w:div w:id="1713072508">
          <w:marLeft w:val="0"/>
          <w:marRight w:val="0"/>
          <w:marTop w:val="0"/>
          <w:marBottom w:val="0"/>
          <w:divBdr>
            <w:top w:val="none" w:sz="0" w:space="0" w:color="auto"/>
            <w:left w:val="none" w:sz="0" w:space="0" w:color="auto"/>
            <w:bottom w:val="none" w:sz="0" w:space="0" w:color="auto"/>
            <w:right w:val="none" w:sz="0" w:space="0" w:color="auto"/>
          </w:divBdr>
          <w:divsChild>
            <w:div w:id="1885023051">
              <w:marLeft w:val="0"/>
              <w:marRight w:val="0"/>
              <w:marTop w:val="0"/>
              <w:marBottom w:val="0"/>
              <w:divBdr>
                <w:top w:val="single" w:sz="2" w:space="0" w:color="FFFFFF"/>
                <w:left w:val="single" w:sz="6" w:space="0" w:color="FFFFFF"/>
                <w:bottom w:val="single" w:sz="6" w:space="0" w:color="FFFFFF"/>
                <w:right w:val="single" w:sz="6" w:space="0" w:color="FFFFFF"/>
              </w:divBdr>
              <w:divsChild>
                <w:div w:id="827670495">
                  <w:marLeft w:val="0"/>
                  <w:marRight w:val="0"/>
                  <w:marTop w:val="0"/>
                  <w:marBottom w:val="0"/>
                  <w:divBdr>
                    <w:top w:val="single" w:sz="6" w:space="1" w:color="D3D3D3"/>
                    <w:left w:val="none" w:sz="0" w:space="0" w:color="auto"/>
                    <w:bottom w:val="none" w:sz="0" w:space="0" w:color="auto"/>
                    <w:right w:val="none" w:sz="0" w:space="0" w:color="auto"/>
                  </w:divBdr>
                  <w:divsChild>
                    <w:div w:id="329219305">
                      <w:marLeft w:val="0"/>
                      <w:marRight w:val="0"/>
                      <w:marTop w:val="0"/>
                      <w:marBottom w:val="0"/>
                      <w:divBdr>
                        <w:top w:val="none" w:sz="0" w:space="0" w:color="auto"/>
                        <w:left w:val="none" w:sz="0" w:space="0" w:color="auto"/>
                        <w:bottom w:val="none" w:sz="0" w:space="0" w:color="auto"/>
                        <w:right w:val="none" w:sz="0" w:space="0" w:color="auto"/>
                      </w:divBdr>
                      <w:divsChild>
                        <w:div w:id="1588075739">
                          <w:marLeft w:val="0"/>
                          <w:marRight w:val="0"/>
                          <w:marTop w:val="0"/>
                          <w:marBottom w:val="0"/>
                          <w:divBdr>
                            <w:top w:val="none" w:sz="0" w:space="0" w:color="auto"/>
                            <w:left w:val="none" w:sz="0" w:space="0" w:color="auto"/>
                            <w:bottom w:val="none" w:sz="0" w:space="0" w:color="auto"/>
                            <w:right w:val="none" w:sz="0" w:space="0" w:color="auto"/>
                          </w:divBdr>
                          <w:divsChild>
                            <w:div w:id="3309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607876/DES_Directions_2017.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2017-11-10T11:49:00Z</dcterms:created>
  <dcterms:modified xsi:type="dcterms:W3CDTF">2017-11-10T11:49:00Z</dcterms:modified>
</cp:coreProperties>
</file>