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3C8DC" w14:textId="77777777" w:rsidR="00023384" w:rsidRPr="009C3B0C" w:rsidRDefault="00023384" w:rsidP="003955E0">
      <w:pPr>
        <w:spacing w:before="120" w:after="120" w:line="360" w:lineRule="auto"/>
        <w:rPr>
          <w:rFonts w:ascii="Arial" w:hAnsi="Arial" w:cs="Arial"/>
          <w:u w:val="single"/>
        </w:rPr>
      </w:pPr>
      <w:bookmarkStart w:id="0" w:name="_GoBack"/>
      <w:bookmarkEnd w:id="0"/>
    </w:p>
    <w:p w14:paraId="023064B4" w14:textId="534638CF" w:rsidR="00A615B7" w:rsidRPr="009C3B0C" w:rsidRDefault="00A615B7" w:rsidP="003955E0">
      <w:pPr>
        <w:spacing w:before="120" w:after="120" w:line="360" w:lineRule="auto"/>
        <w:jc w:val="center"/>
        <w:rPr>
          <w:rFonts w:ascii="Arial" w:hAnsi="Arial" w:cs="Arial"/>
        </w:rPr>
      </w:pPr>
      <w:r w:rsidRPr="009C3B0C">
        <w:rPr>
          <w:rFonts w:ascii="Arial" w:hAnsi="Arial" w:cs="Arial"/>
        </w:rPr>
        <w:t>Dated…………………………….201</w:t>
      </w:r>
      <w:r w:rsidR="00C1071C" w:rsidRPr="009C3B0C">
        <w:rPr>
          <w:rFonts w:ascii="Arial" w:hAnsi="Arial" w:cs="Arial"/>
        </w:rPr>
        <w:t>8</w:t>
      </w:r>
    </w:p>
    <w:p w14:paraId="69AFD542" w14:textId="77777777" w:rsidR="00A615B7" w:rsidRPr="009C3B0C" w:rsidRDefault="00A615B7" w:rsidP="003955E0">
      <w:pPr>
        <w:spacing w:before="120" w:after="120" w:line="360" w:lineRule="auto"/>
        <w:jc w:val="center"/>
        <w:rPr>
          <w:rFonts w:ascii="Arial" w:hAnsi="Arial" w:cs="Arial"/>
        </w:rPr>
      </w:pPr>
    </w:p>
    <w:p w14:paraId="1995415C" w14:textId="77777777" w:rsidR="00A615B7" w:rsidRPr="009C3B0C" w:rsidRDefault="00A615B7" w:rsidP="003955E0">
      <w:pPr>
        <w:spacing w:before="120" w:after="120" w:line="360" w:lineRule="auto"/>
        <w:jc w:val="center"/>
        <w:rPr>
          <w:rFonts w:ascii="Arial" w:hAnsi="Arial" w:cs="Arial"/>
        </w:rPr>
      </w:pPr>
    </w:p>
    <w:p w14:paraId="7685FE9A" w14:textId="1168F013" w:rsidR="00A615B7" w:rsidRPr="009C3B0C" w:rsidRDefault="005B03FB" w:rsidP="003955E0">
      <w:pPr>
        <w:spacing w:before="120" w:after="120" w:line="360" w:lineRule="auto"/>
        <w:jc w:val="center"/>
        <w:rPr>
          <w:rFonts w:ascii="Arial" w:hAnsi="Arial" w:cs="Arial"/>
        </w:rPr>
      </w:pPr>
      <w:r w:rsidRPr="009C3B0C">
        <w:rPr>
          <w:rFonts w:ascii="Arial" w:hAnsi="Arial" w:cs="Arial"/>
        </w:rPr>
        <w:t>FUNDING TRANSFER AGREEMENT FOR</w:t>
      </w:r>
      <w:r w:rsidR="00D41BE9">
        <w:rPr>
          <w:rFonts w:ascii="Arial" w:hAnsi="Arial" w:cs="Arial"/>
        </w:rPr>
        <w:t xml:space="preserve"> THE</w:t>
      </w:r>
    </w:p>
    <w:p w14:paraId="4D1FF529" w14:textId="1CD423AA" w:rsidR="00A615B7" w:rsidRPr="009C3B0C" w:rsidRDefault="005B03FB" w:rsidP="003955E0">
      <w:pPr>
        <w:spacing w:before="120" w:after="120" w:line="360" w:lineRule="auto"/>
        <w:jc w:val="center"/>
        <w:rPr>
          <w:rFonts w:ascii="Arial" w:hAnsi="Arial" w:cs="Arial"/>
        </w:rPr>
      </w:pPr>
      <w:r w:rsidRPr="009C3B0C">
        <w:rPr>
          <w:rFonts w:ascii="Arial" w:hAnsi="Arial" w:cs="Arial"/>
        </w:rPr>
        <w:t xml:space="preserve">TRANSFORMING CARE </w:t>
      </w:r>
      <w:r w:rsidR="00D41BE9">
        <w:rPr>
          <w:rFonts w:ascii="Arial" w:hAnsi="Arial" w:cs="Arial"/>
        </w:rPr>
        <w:t xml:space="preserve">PLAN </w:t>
      </w:r>
      <w:r w:rsidRPr="009C3B0C">
        <w:rPr>
          <w:rFonts w:ascii="Arial" w:hAnsi="Arial" w:cs="Arial"/>
        </w:rPr>
        <w:t>UNDER</w:t>
      </w:r>
    </w:p>
    <w:p w14:paraId="2587846D" w14:textId="5E0D0B7F" w:rsidR="008C5814" w:rsidRPr="009C3B0C" w:rsidRDefault="005B03FB" w:rsidP="003955E0">
      <w:pPr>
        <w:spacing w:before="120" w:after="120" w:line="360" w:lineRule="auto"/>
        <w:jc w:val="center"/>
        <w:rPr>
          <w:rFonts w:ascii="Arial" w:hAnsi="Arial" w:cs="Arial"/>
        </w:rPr>
      </w:pPr>
      <w:r w:rsidRPr="009C3B0C">
        <w:rPr>
          <w:rFonts w:ascii="Arial" w:hAnsi="Arial" w:cs="Arial"/>
        </w:rPr>
        <w:t xml:space="preserve">SECTION 256 OF THE NHS ACT </w:t>
      </w:r>
      <w:r w:rsidR="00D44838" w:rsidRPr="009C3B0C">
        <w:rPr>
          <w:rFonts w:ascii="Arial" w:hAnsi="Arial" w:cs="Arial"/>
        </w:rPr>
        <w:t>2006</w:t>
      </w:r>
    </w:p>
    <w:p w14:paraId="5AF00B76" w14:textId="77777777" w:rsidR="00D44838" w:rsidRPr="009C3B0C" w:rsidRDefault="00D44838" w:rsidP="003955E0">
      <w:pPr>
        <w:spacing w:before="120" w:after="120" w:line="360" w:lineRule="auto"/>
        <w:rPr>
          <w:rFonts w:ascii="Arial" w:hAnsi="Arial" w:cs="Arial"/>
          <w:u w:val="single"/>
        </w:rPr>
      </w:pPr>
    </w:p>
    <w:p w14:paraId="50CEEEE9" w14:textId="77777777" w:rsidR="005B03FB" w:rsidRPr="009C3B0C" w:rsidRDefault="005B03FB" w:rsidP="003955E0">
      <w:pPr>
        <w:spacing w:before="120" w:after="120" w:line="360" w:lineRule="auto"/>
        <w:jc w:val="center"/>
        <w:rPr>
          <w:rFonts w:ascii="Arial" w:hAnsi="Arial" w:cs="Arial"/>
        </w:rPr>
      </w:pPr>
    </w:p>
    <w:p w14:paraId="2DB03A2F" w14:textId="77777777" w:rsidR="008C5814" w:rsidRPr="009C3B0C" w:rsidRDefault="008C5814" w:rsidP="003955E0">
      <w:pPr>
        <w:spacing w:before="120" w:after="120" w:line="360" w:lineRule="auto"/>
        <w:jc w:val="center"/>
        <w:rPr>
          <w:rFonts w:ascii="Arial" w:hAnsi="Arial" w:cs="Arial"/>
        </w:rPr>
      </w:pPr>
      <w:r w:rsidRPr="009C3B0C">
        <w:rPr>
          <w:rFonts w:ascii="Arial" w:hAnsi="Arial" w:cs="Arial"/>
        </w:rPr>
        <w:t>Between</w:t>
      </w:r>
    </w:p>
    <w:p w14:paraId="5CB4F93C" w14:textId="32B25F01" w:rsidR="008C5814" w:rsidRPr="009C3B0C" w:rsidRDefault="00055B30" w:rsidP="003955E0">
      <w:pPr>
        <w:spacing w:before="120" w:after="120" w:line="360" w:lineRule="auto"/>
        <w:jc w:val="center"/>
        <w:rPr>
          <w:rFonts w:ascii="Arial" w:hAnsi="Arial" w:cs="Arial"/>
          <w:i/>
          <w:lang w:eastAsia="en-GB"/>
        </w:rPr>
      </w:pPr>
      <w:r w:rsidRPr="00055B30">
        <w:rPr>
          <w:rFonts w:ascii="Arial" w:hAnsi="Arial" w:cs="Arial"/>
          <w:highlight w:val="yellow"/>
          <w:lang w:eastAsia="en-GB"/>
        </w:rPr>
        <w:t>[Insert name of the CCG(s)]</w:t>
      </w:r>
      <w:r w:rsidR="008C5814" w:rsidRPr="009C3B0C">
        <w:rPr>
          <w:rFonts w:ascii="Arial" w:hAnsi="Arial" w:cs="Arial"/>
          <w:lang w:eastAsia="en-GB"/>
        </w:rPr>
        <w:t xml:space="preserve"> CCG</w:t>
      </w:r>
      <w:r w:rsidR="005B03FB" w:rsidRPr="009C3B0C">
        <w:rPr>
          <w:rFonts w:ascii="Arial" w:hAnsi="Arial" w:cs="Arial"/>
          <w:lang w:eastAsia="en-GB"/>
        </w:rPr>
        <w:t>(</w:t>
      </w:r>
      <w:r w:rsidR="008C5814" w:rsidRPr="009C3B0C">
        <w:rPr>
          <w:rFonts w:ascii="Arial" w:hAnsi="Arial" w:cs="Arial"/>
          <w:lang w:eastAsia="en-GB"/>
        </w:rPr>
        <w:t>s</w:t>
      </w:r>
      <w:r w:rsidR="005B03FB" w:rsidRPr="009C3B0C">
        <w:rPr>
          <w:rFonts w:ascii="Arial" w:hAnsi="Arial" w:cs="Arial"/>
          <w:lang w:eastAsia="en-GB"/>
        </w:rPr>
        <w:t xml:space="preserve">) </w:t>
      </w:r>
    </w:p>
    <w:p w14:paraId="239A5C61" w14:textId="77777777" w:rsidR="006A28A4" w:rsidRPr="009C3B0C" w:rsidRDefault="006A28A4" w:rsidP="003955E0">
      <w:pPr>
        <w:spacing w:before="120" w:after="120" w:line="360" w:lineRule="auto"/>
        <w:jc w:val="center"/>
        <w:rPr>
          <w:rFonts w:ascii="Arial" w:hAnsi="Arial" w:cs="Arial"/>
        </w:rPr>
      </w:pPr>
    </w:p>
    <w:p w14:paraId="73D6B9F2" w14:textId="77777777" w:rsidR="006A28A4" w:rsidRPr="009C3B0C" w:rsidRDefault="005B03FB" w:rsidP="003955E0">
      <w:pPr>
        <w:spacing w:before="120" w:after="120" w:line="360" w:lineRule="auto"/>
        <w:jc w:val="center"/>
        <w:rPr>
          <w:rFonts w:ascii="Arial" w:hAnsi="Arial" w:cs="Arial"/>
        </w:rPr>
      </w:pPr>
      <w:proofErr w:type="gramStart"/>
      <w:r w:rsidRPr="009C3B0C">
        <w:rPr>
          <w:rFonts w:ascii="Arial" w:hAnsi="Arial" w:cs="Arial"/>
        </w:rPr>
        <w:t>and</w:t>
      </w:r>
      <w:proofErr w:type="gramEnd"/>
      <w:r w:rsidRPr="009C3B0C">
        <w:rPr>
          <w:rFonts w:ascii="Arial" w:hAnsi="Arial" w:cs="Arial"/>
        </w:rPr>
        <w:t xml:space="preserve"> </w:t>
      </w:r>
    </w:p>
    <w:p w14:paraId="4ABA4269" w14:textId="77777777" w:rsidR="006A28A4" w:rsidRPr="009C3B0C" w:rsidRDefault="006A28A4" w:rsidP="003955E0">
      <w:pPr>
        <w:spacing w:before="120" w:after="120" w:line="360" w:lineRule="auto"/>
        <w:jc w:val="center"/>
        <w:rPr>
          <w:rFonts w:ascii="Arial" w:hAnsi="Arial" w:cs="Arial"/>
        </w:rPr>
      </w:pPr>
    </w:p>
    <w:p w14:paraId="25CA5CAC" w14:textId="4A9584F0" w:rsidR="008C5814" w:rsidRPr="009C3B0C" w:rsidRDefault="00055B30" w:rsidP="003955E0">
      <w:pPr>
        <w:spacing w:before="120" w:after="120" w:line="360" w:lineRule="auto"/>
        <w:jc w:val="center"/>
        <w:rPr>
          <w:rFonts w:ascii="Arial" w:hAnsi="Arial" w:cs="Arial"/>
          <w:i/>
        </w:rPr>
      </w:pPr>
      <w:r w:rsidRPr="00055B30">
        <w:rPr>
          <w:rFonts w:ascii="Arial" w:hAnsi="Arial" w:cs="Arial"/>
          <w:highlight w:val="yellow"/>
          <w:lang w:eastAsia="en-GB"/>
        </w:rPr>
        <w:t xml:space="preserve">[Insert name of the </w:t>
      </w:r>
      <w:r>
        <w:rPr>
          <w:rFonts w:ascii="Arial" w:hAnsi="Arial" w:cs="Arial"/>
          <w:highlight w:val="yellow"/>
          <w:lang w:eastAsia="en-GB"/>
        </w:rPr>
        <w:t>Council</w:t>
      </w:r>
      <w:r w:rsidRPr="00055B30">
        <w:rPr>
          <w:rFonts w:ascii="Arial" w:hAnsi="Arial" w:cs="Arial"/>
          <w:highlight w:val="yellow"/>
          <w:lang w:eastAsia="en-GB"/>
        </w:rPr>
        <w:t>(s)]</w:t>
      </w:r>
      <w:r w:rsidRPr="009C3B0C">
        <w:rPr>
          <w:rFonts w:ascii="Arial" w:hAnsi="Arial" w:cs="Arial"/>
          <w:lang w:eastAsia="en-GB"/>
        </w:rPr>
        <w:t xml:space="preserve"> </w:t>
      </w:r>
      <w:r>
        <w:rPr>
          <w:rFonts w:ascii="Arial" w:hAnsi="Arial" w:cs="Arial"/>
        </w:rPr>
        <w:t xml:space="preserve"> Council(s)</w:t>
      </w:r>
    </w:p>
    <w:p w14:paraId="0DDA8D32" w14:textId="480382AF" w:rsidR="0081296D" w:rsidRPr="009E5E2E" w:rsidRDefault="0081296D" w:rsidP="003955E0">
      <w:pPr>
        <w:spacing w:before="120" w:after="120" w:line="360" w:lineRule="auto"/>
        <w:jc w:val="center"/>
        <w:rPr>
          <w:rFonts w:ascii="Arial" w:hAnsi="Arial" w:cs="Arial"/>
          <w:b/>
          <w:highlight w:val="green"/>
        </w:rPr>
      </w:pPr>
      <w:r w:rsidRPr="009E5E2E">
        <w:rPr>
          <w:rFonts w:ascii="Arial" w:hAnsi="Arial" w:cs="Arial"/>
          <w:b/>
          <w:highlight w:val="green"/>
        </w:rPr>
        <w:t xml:space="preserve">[Whilst this s.256 Agreement includes references to Dowry Eligible Patients, it is anticipated that CCGs and Local Authorities may wish to use this s.256 to cover other initiations in accordance with its Transforming Care Plan]. </w:t>
      </w:r>
    </w:p>
    <w:p w14:paraId="6136076F" w14:textId="77777777" w:rsidR="0081296D" w:rsidRDefault="0081296D" w:rsidP="003955E0">
      <w:pPr>
        <w:spacing w:before="120" w:after="120" w:line="360" w:lineRule="auto"/>
        <w:jc w:val="center"/>
        <w:rPr>
          <w:rFonts w:ascii="Arial" w:hAnsi="Arial" w:cs="Arial"/>
          <w:b/>
          <w:highlight w:val="yellow"/>
        </w:rPr>
      </w:pPr>
    </w:p>
    <w:p w14:paraId="5F51FF36" w14:textId="0DB65843" w:rsidR="00D44838" w:rsidRDefault="0081296D" w:rsidP="003955E0">
      <w:pPr>
        <w:spacing w:before="120" w:after="120" w:line="360" w:lineRule="auto"/>
        <w:jc w:val="center"/>
        <w:rPr>
          <w:rFonts w:ascii="Arial" w:hAnsi="Arial" w:cs="Arial"/>
          <w:b/>
        </w:rPr>
      </w:pPr>
      <w:r>
        <w:rPr>
          <w:rFonts w:ascii="Arial" w:hAnsi="Arial" w:cs="Arial"/>
          <w:b/>
          <w:highlight w:val="yellow"/>
        </w:rPr>
        <w:t>[Clauses in yellow relate to those sections that will need to reflect local agreement]</w:t>
      </w:r>
    </w:p>
    <w:p w14:paraId="2478FF3E" w14:textId="4F7B425B" w:rsidR="00416594" w:rsidRPr="00416594" w:rsidRDefault="000A4E93" w:rsidP="00416594">
      <w:pPr>
        <w:spacing w:before="120" w:after="120" w:line="360" w:lineRule="auto"/>
        <w:jc w:val="center"/>
        <w:rPr>
          <w:rFonts w:ascii="Arial" w:hAnsi="Arial" w:cs="Arial"/>
          <w:b/>
          <w:highlight w:val="green"/>
        </w:rPr>
      </w:pPr>
      <w:r w:rsidRPr="0081296D">
        <w:rPr>
          <w:rFonts w:ascii="Arial" w:hAnsi="Arial" w:cs="Arial"/>
          <w:b/>
          <w:highlight w:val="green"/>
        </w:rPr>
        <w:t xml:space="preserve">[Clauses in green relate to those sections that will need to </w:t>
      </w:r>
      <w:r>
        <w:rPr>
          <w:rFonts w:ascii="Arial" w:hAnsi="Arial" w:cs="Arial"/>
          <w:b/>
          <w:highlight w:val="green"/>
        </w:rPr>
        <w:t xml:space="preserve">be </w:t>
      </w:r>
      <w:r w:rsidRPr="0081296D">
        <w:rPr>
          <w:rFonts w:ascii="Arial" w:hAnsi="Arial" w:cs="Arial"/>
          <w:b/>
          <w:highlight w:val="green"/>
        </w:rPr>
        <w:t>amended to encompass other elements of the Transforming Care Plan</w:t>
      </w:r>
      <w:r>
        <w:rPr>
          <w:rFonts w:ascii="Arial" w:hAnsi="Arial" w:cs="Arial"/>
          <w:b/>
          <w:sz w:val="20"/>
          <w:highlight w:val="green"/>
        </w:rPr>
        <w:t xml:space="preserve">. </w:t>
      </w:r>
      <w:r w:rsidR="00416594" w:rsidRPr="00416594">
        <w:rPr>
          <w:rFonts w:ascii="Arial" w:hAnsi="Arial" w:cs="Arial"/>
          <w:b/>
          <w:highlight w:val="green"/>
        </w:rPr>
        <w:t>Please update clause numbers and referencing upon finalisation]</w:t>
      </w:r>
    </w:p>
    <w:p w14:paraId="67B89474" w14:textId="77777777" w:rsidR="00D44838" w:rsidRPr="009C3B0C" w:rsidRDefault="00D44838" w:rsidP="003955E0">
      <w:pPr>
        <w:spacing w:before="120" w:after="120" w:line="360" w:lineRule="auto"/>
        <w:jc w:val="center"/>
        <w:rPr>
          <w:rFonts w:ascii="Arial" w:hAnsi="Arial" w:cs="Arial"/>
          <w:i/>
        </w:rPr>
      </w:pPr>
    </w:p>
    <w:p w14:paraId="2F241E2D" w14:textId="77777777" w:rsidR="00D44838" w:rsidRPr="009C3B0C" w:rsidRDefault="00D44838" w:rsidP="003955E0">
      <w:pPr>
        <w:spacing w:before="120" w:after="120" w:line="360" w:lineRule="auto"/>
        <w:jc w:val="center"/>
        <w:rPr>
          <w:rFonts w:ascii="Arial" w:hAnsi="Arial" w:cs="Arial"/>
        </w:rPr>
      </w:pPr>
    </w:p>
    <w:p w14:paraId="17A67DBD" w14:textId="77777777" w:rsidR="00D44838" w:rsidRPr="009C3B0C" w:rsidRDefault="00D44838" w:rsidP="003955E0">
      <w:pPr>
        <w:spacing w:before="120" w:after="120" w:line="360" w:lineRule="auto"/>
        <w:jc w:val="center"/>
        <w:rPr>
          <w:rFonts w:ascii="Arial" w:hAnsi="Arial" w:cs="Arial"/>
        </w:rPr>
      </w:pPr>
    </w:p>
    <w:p w14:paraId="0DF92DFB" w14:textId="77777777" w:rsidR="00A615B7" w:rsidRPr="009C3B0C" w:rsidRDefault="00A615B7" w:rsidP="003955E0">
      <w:pPr>
        <w:spacing w:before="120" w:after="120" w:line="360" w:lineRule="auto"/>
        <w:jc w:val="center"/>
        <w:rPr>
          <w:rFonts w:ascii="Arial" w:hAnsi="Arial" w:cs="Arial"/>
        </w:rPr>
      </w:pPr>
    </w:p>
    <w:p w14:paraId="2B65BB92" w14:textId="77777777" w:rsidR="00A615B7" w:rsidRPr="009C3B0C" w:rsidRDefault="00A615B7" w:rsidP="003955E0">
      <w:pPr>
        <w:spacing w:before="120" w:after="120" w:line="360" w:lineRule="auto"/>
        <w:jc w:val="center"/>
        <w:rPr>
          <w:rFonts w:ascii="Arial" w:hAnsi="Arial" w:cs="Arial"/>
        </w:rPr>
      </w:pPr>
    </w:p>
    <w:p w14:paraId="794743FC" w14:textId="77777777" w:rsidR="00B6737F" w:rsidRDefault="00B6737F" w:rsidP="003E196A">
      <w:pPr>
        <w:spacing w:before="120" w:after="120" w:line="360" w:lineRule="auto"/>
        <w:rPr>
          <w:rFonts w:ascii="Arial" w:hAnsi="Arial" w:cs="Arial"/>
        </w:rPr>
      </w:pPr>
    </w:p>
    <w:p w14:paraId="693289E2" w14:textId="351E4F02" w:rsidR="00D44838" w:rsidRPr="009C3B0C" w:rsidRDefault="00D44838" w:rsidP="003E196A">
      <w:pPr>
        <w:spacing w:before="120" w:after="120" w:line="360" w:lineRule="auto"/>
        <w:rPr>
          <w:rFonts w:ascii="Arial" w:hAnsi="Arial" w:cs="Arial"/>
        </w:rPr>
      </w:pPr>
      <w:r w:rsidRPr="009C3B0C">
        <w:rPr>
          <w:rFonts w:ascii="Arial" w:hAnsi="Arial" w:cs="Arial"/>
        </w:rPr>
        <w:lastRenderedPageBreak/>
        <w:t>CONTENTS</w:t>
      </w:r>
    </w:p>
    <w:p w14:paraId="6E6D3B82" w14:textId="77777777" w:rsidR="000925F1" w:rsidRDefault="000925F1">
      <w:pPr>
        <w:pStyle w:val="TOC1"/>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\h \z \t "Heading One,1" </w:instrText>
      </w:r>
      <w:r>
        <w:rPr>
          <w:rFonts w:cs="Arial"/>
        </w:rPr>
        <w:fldChar w:fldCharType="separate"/>
      </w:r>
      <w:hyperlink w:anchor="_Toc508799997" w:history="1">
        <w:r w:rsidRPr="008A003D">
          <w:rPr>
            <w:rStyle w:val="Hyperlink"/>
            <w:noProof/>
          </w:rPr>
          <w:t>1.</w:t>
        </w:r>
        <w:r>
          <w:rPr>
            <w:rFonts w:asciiTheme="minorHAnsi" w:eastAsiaTheme="minorEastAsia" w:hAnsiTheme="minorHAnsi" w:cstheme="minorBidi"/>
            <w:caps w:val="0"/>
            <w:noProof/>
            <w:sz w:val="22"/>
            <w:szCs w:val="22"/>
          </w:rPr>
          <w:tab/>
        </w:r>
        <w:r w:rsidRPr="008A003D">
          <w:rPr>
            <w:rStyle w:val="Hyperlink"/>
            <w:noProof/>
          </w:rPr>
          <w:t>BACKGROUND</w:t>
        </w:r>
        <w:r>
          <w:rPr>
            <w:noProof/>
            <w:webHidden/>
          </w:rPr>
          <w:tab/>
        </w:r>
        <w:r>
          <w:rPr>
            <w:noProof/>
            <w:webHidden/>
          </w:rPr>
          <w:fldChar w:fldCharType="begin"/>
        </w:r>
        <w:r>
          <w:rPr>
            <w:noProof/>
            <w:webHidden/>
          </w:rPr>
          <w:instrText xml:space="preserve"> PAGEREF _Toc508799997 \h </w:instrText>
        </w:r>
        <w:r>
          <w:rPr>
            <w:noProof/>
            <w:webHidden/>
          </w:rPr>
        </w:r>
        <w:r>
          <w:rPr>
            <w:noProof/>
            <w:webHidden/>
          </w:rPr>
          <w:fldChar w:fldCharType="separate"/>
        </w:r>
        <w:r>
          <w:rPr>
            <w:noProof/>
            <w:webHidden/>
          </w:rPr>
          <w:t>6</w:t>
        </w:r>
        <w:r>
          <w:rPr>
            <w:noProof/>
            <w:webHidden/>
          </w:rPr>
          <w:fldChar w:fldCharType="end"/>
        </w:r>
      </w:hyperlink>
    </w:p>
    <w:p w14:paraId="6F90E64E" w14:textId="77777777" w:rsidR="000925F1" w:rsidRDefault="00F717D4">
      <w:pPr>
        <w:pStyle w:val="TOC1"/>
        <w:rPr>
          <w:rFonts w:asciiTheme="minorHAnsi" w:eastAsiaTheme="minorEastAsia" w:hAnsiTheme="minorHAnsi" w:cstheme="minorBidi"/>
          <w:caps w:val="0"/>
          <w:noProof/>
          <w:sz w:val="22"/>
          <w:szCs w:val="22"/>
        </w:rPr>
      </w:pPr>
      <w:hyperlink w:anchor="_Toc508799998" w:history="1">
        <w:r w:rsidR="000925F1" w:rsidRPr="008A003D">
          <w:rPr>
            <w:rStyle w:val="Hyperlink"/>
            <w:noProof/>
          </w:rPr>
          <w:t>2.</w:t>
        </w:r>
        <w:r w:rsidR="000925F1">
          <w:rPr>
            <w:rFonts w:asciiTheme="minorHAnsi" w:eastAsiaTheme="minorEastAsia" w:hAnsiTheme="minorHAnsi" w:cstheme="minorBidi"/>
            <w:caps w:val="0"/>
            <w:noProof/>
            <w:sz w:val="22"/>
            <w:szCs w:val="22"/>
          </w:rPr>
          <w:tab/>
        </w:r>
        <w:r w:rsidR="000925F1" w:rsidRPr="008A003D">
          <w:rPr>
            <w:rStyle w:val="Hyperlink"/>
            <w:noProof/>
          </w:rPr>
          <w:t>THE SCHEME</w:t>
        </w:r>
        <w:r w:rsidR="000925F1">
          <w:rPr>
            <w:noProof/>
            <w:webHidden/>
          </w:rPr>
          <w:tab/>
        </w:r>
        <w:r w:rsidR="000925F1">
          <w:rPr>
            <w:noProof/>
            <w:webHidden/>
          </w:rPr>
          <w:fldChar w:fldCharType="begin"/>
        </w:r>
        <w:r w:rsidR="000925F1">
          <w:rPr>
            <w:noProof/>
            <w:webHidden/>
          </w:rPr>
          <w:instrText xml:space="preserve"> PAGEREF _Toc508799998 \h </w:instrText>
        </w:r>
        <w:r w:rsidR="000925F1">
          <w:rPr>
            <w:noProof/>
            <w:webHidden/>
          </w:rPr>
        </w:r>
        <w:r w:rsidR="000925F1">
          <w:rPr>
            <w:noProof/>
            <w:webHidden/>
          </w:rPr>
          <w:fldChar w:fldCharType="separate"/>
        </w:r>
        <w:r w:rsidR="000925F1">
          <w:rPr>
            <w:noProof/>
            <w:webHidden/>
          </w:rPr>
          <w:t>7</w:t>
        </w:r>
        <w:r w:rsidR="000925F1">
          <w:rPr>
            <w:noProof/>
            <w:webHidden/>
          </w:rPr>
          <w:fldChar w:fldCharType="end"/>
        </w:r>
      </w:hyperlink>
    </w:p>
    <w:p w14:paraId="24E036BF" w14:textId="77777777" w:rsidR="000925F1" w:rsidRDefault="00F717D4">
      <w:pPr>
        <w:pStyle w:val="TOC1"/>
        <w:rPr>
          <w:rFonts w:asciiTheme="minorHAnsi" w:eastAsiaTheme="minorEastAsia" w:hAnsiTheme="minorHAnsi" w:cstheme="minorBidi"/>
          <w:caps w:val="0"/>
          <w:noProof/>
          <w:sz w:val="22"/>
          <w:szCs w:val="22"/>
        </w:rPr>
      </w:pPr>
      <w:hyperlink w:anchor="_Toc508799999" w:history="1">
        <w:r w:rsidR="000925F1" w:rsidRPr="008A003D">
          <w:rPr>
            <w:rStyle w:val="Hyperlink"/>
            <w:noProof/>
          </w:rPr>
          <w:t>3.</w:t>
        </w:r>
        <w:r w:rsidR="000925F1">
          <w:rPr>
            <w:rFonts w:asciiTheme="minorHAnsi" w:eastAsiaTheme="minorEastAsia" w:hAnsiTheme="minorHAnsi" w:cstheme="minorBidi"/>
            <w:caps w:val="0"/>
            <w:noProof/>
            <w:sz w:val="22"/>
            <w:szCs w:val="22"/>
          </w:rPr>
          <w:tab/>
        </w:r>
        <w:r w:rsidR="000925F1" w:rsidRPr="008A003D">
          <w:rPr>
            <w:rStyle w:val="Hyperlink"/>
            <w:noProof/>
          </w:rPr>
          <w:t>SCOPE</w:t>
        </w:r>
        <w:r w:rsidR="000925F1">
          <w:rPr>
            <w:noProof/>
            <w:webHidden/>
          </w:rPr>
          <w:tab/>
        </w:r>
        <w:r w:rsidR="000925F1">
          <w:rPr>
            <w:noProof/>
            <w:webHidden/>
          </w:rPr>
          <w:fldChar w:fldCharType="begin"/>
        </w:r>
        <w:r w:rsidR="000925F1">
          <w:rPr>
            <w:noProof/>
            <w:webHidden/>
          </w:rPr>
          <w:instrText xml:space="preserve"> PAGEREF _Toc508799999 \h </w:instrText>
        </w:r>
        <w:r w:rsidR="000925F1">
          <w:rPr>
            <w:noProof/>
            <w:webHidden/>
          </w:rPr>
        </w:r>
        <w:r w:rsidR="000925F1">
          <w:rPr>
            <w:noProof/>
            <w:webHidden/>
          </w:rPr>
          <w:fldChar w:fldCharType="separate"/>
        </w:r>
        <w:r w:rsidR="000925F1">
          <w:rPr>
            <w:noProof/>
            <w:webHidden/>
          </w:rPr>
          <w:t>8</w:t>
        </w:r>
        <w:r w:rsidR="000925F1">
          <w:rPr>
            <w:noProof/>
            <w:webHidden/>
          </w:rPr>
          <w:fldChar w:fldCharType="end"/>
        </w:r>
      </w:hyperlink>
    </w:p>
    <w:p w14:paraId="48A11354" w14:textId="77777777" w:rsidR="000925F1" w:rsidRDefault="00F717D4">
      <w:pPr>
        <w:pStyle w:val="TOC1"/>
        <w:rPr>
          <w:rFonts w:asciiTheme="minorHAnsi" w:eastAsiaTheme="minorEastAsia" w:hAnsiTheme="minorHAnsi" w:cstheme="minorBidi"/>
          <w:caps w:val="0"/>
          <w:noProof/>
          <w:sz w:val="22"/>
          <w:szCs w:val="22"/>
        </w:rPr>
      </w:pPr>
      <w:hyperlink w:anchor="_Toc508800000" w:history="1">
        <w:r w:rsidR="000925F1" w:rsidRPr="008A003D">
          <w:rPr>
            <w:rStyle w:val="Hyperlink"/>
            <w:noProof/>
          </w:rPr>
          <w:t>4.</w:t>
        </w:r>
        <w:r w:rsidR="000925F1">
          <w:rPr>
            <w:rFonts w:asciiTheme="minorHAnsi" w:eastAsiaTheme="minorEastAsia" w:hAnsiTheme="minorHAnsi" w:cstheme="minorBidi"/>
            <w:caps w:val="0"/>
            <w:noProof/>
            <w:sz w:val="22"/>
            <w:szCs w:val="22"/>
          </w:rPr>
          <w:tab/>
        </w:r>
        <w:r w:rsidR="000925F1" w:rsidRPr="008A003D">
          <w:rPr>
            <w:rStyle w:val="Hyperlink"/>
            <w:noProof/>
          </w:rPr>
          <w:t>DURATION</w:t>
        </w:r>
        <w:r w:rsidR="000925F1">
          <w:rPr>
            <w:noProof/>
            <w:webHidden/>
          </w:rPr>
          <w:tab/>
        </w:r>
        <w:r w:rsidR="000925F1">
          <w:rPr>
            <w:noProof/>
            <w:webHidden/>
          </w:rPr>
          <w:fldChar w:fldCharType="begin"/>
        </w:r>
        <w:r w:rsidR="000925F1">
          <w:rPr>
            <w:noProof/>
            <w:webHidden/>
          </w:rPr>
          <w:instrText xml:space="preserve"> PAGEREF _Toc508800000 \h </w:instrText>
        </w:r>
        <w:r w:rsidR="000925F1">
          <w:rPr>
            <w:noProof/>
            <w:webHidden/>
          </w:rPr>
        </w:r>
        <w:r w:rsidR="000925F1">
          <w:rPr>
            <w:noProof/>
            <w:webHidden/>
          </w:rPr>
          <w:fldChar w:fldCharType="separate"/>
        </w:r>
        <w:r w:rsidR="000925F1">
          <w:rPr>
            <w:noProof/>
            <w:webHidden/>
          </w:rPr>
          <w:t>8</w:t>
        </w:r>
        <w:r w:rsidR="000925F1">
          <w:rPr>
            <w:noProof/>
            <w:webHidden/>
          </w:rPr>
          <w:fldChar w:fldCharType="end"/>
        </w:r>
      </w:hyperlink>
    </w:p>
    <w:p w14:paraId="666F6477" w14:textId="18DD08EB" w:rsidR="000925F1" w:rsidRDefault="00F717D4">
      <w:pPr>
        <w:pStyle w:val="TOC1"/>
        <w:rPr>
          <w:rFonts w:asciiTheme="minorHAnsi" w:eastAsiaTheme="minorEastAsia" w:hAnsiTheme="minorHAnsi" w:cstheme="minorBidi"/>
          <w:caps w:val="0"/>
          <w:noProof/>
          <w:sz w:val="22"/>
          <w:szCs w:val="22"/>
        </w:rPr>
      </w:pPr>
      <w:hyperlink w:anchor="_Toc508800001" w:history="1">
        <w:r w:rsidR="000925F1" w:rsidRPr="008A003D">
          <w:rPr>
            <w:rStyle w:val="Hyperlink"/>
            <w:noProof/>
          </w:rPr>
          <w:t>5.</w:t>
        </w:r>
        <w:r w:rsidR="000925F1">
          <w:rPr>
            <w:rFonts w:asciiTheme="minorHAnsi" w:eastAsiaTheme="minorEastAsia" w:hAnsiTheme="minorHAnsi" w:cstheme="minorBidi"/>
            <w:caps w:val="0"/>
            <w:noProof/>
            <w:sz w:val="22"/>
            <w:szCs w:val="22"/>
          </w:rPr>
          <w:tab/>
        </w:r>
        <w:r w:rsidR="000925F1" w:rsidRPr="008A003D">
          <w:rPr>
            <w:rStyle w:val="Hyperlink"/>
            <w:noProof/>
          </w:rPr>
          <w:t xml:space="preserve">PAYMENT OF GRANT AND USE OF GRANT PAYMENT </w:t>
        </w:r>
        <w:r w:rsidR="000925F1" w:rsidRPr="008A003D">
          <w:rPr>
            <w:rStyle w:val="Hyperlink"/>
            <w:noProof/>
            <w:highlight w:val="yellow"/>
          </w:rPr>
          <w:t>[DN: It will be important that the service specification specifies exactly what the grant should be used for].</w:t>
        </w:r>
        <w:r w:rsidR="000925F1">
          <w:rPr>
            <w:noProof/>
            <w:webHidden/>
          </w:rPr>
          <w:tab/>
          <w:t>…………………………………………………………………………………………………………….</w:t>
        </w:r>
        <w:r w:rsidR="000925F1">
          <w:rPr>
            <w:noProof/>
            <w:webHidden/>
          </w:rPr>
          <w:fldChar w:fldCharType="begin"/>
        </w:r>
        <w:r w:rsidR="000925F1">
          <w:rPr>
            <w:noProof/>
            <w:webHidden/>
          </w:rPr>
          <w:instrText xml:space="preserve"> PAGEREF _Toc508800001 \h </w:instrText>
        </w:r>
        <w:r w:rsidR="000925F1">
          <w:rPr>
            <w:noProof/>
            <w:webHidden/>
          </w:rPr>
        </w:r>
        <w:r w:rsidR="000925F1">
          <w:rPr>
            <w:noProof/>
            <w:webHidden/>
          </w:rPr>
          <w:fldChar w:fldCharType="separate"/>
        </w:r>
        <w:r w:rsidR="000925F1">
          <w:rPr>
            <w:noProof/>
            <w:webHidden/>
          </w:rPr>
          <w:t>8</w:t>
        </w:r>
        <w:r w:rsidR="000925F1">
          <w:rPr>
            <w:noProof/>
            <w:webHidden/>
          </w:rPr>
          <w:fldChar w:fldCharType="end"/>
        </w:r>
      </w:hyperlink>
    </w:p>
    <w:p w14:paraId="5A6E1919" w14:textId="77777777" w:rsidR="000925F1" w:rsidRDefault="00F717D4">
      <w:pPr>
        <w:pStyle w:val="TOC1"/>
        <w:rPr>
          <w:rFonts w:asciiTheme="minorHAnsi" w:eastAsiaTheme="minorEastAsia" w:hAnsiTheme="minorHAnsi" w:cstheme="minorBidi"/>
          <w:caps w:val="0"/>
          <w:noProof/>
          <w:sz w:val="22"/>
          <w:szCs w:val="22"/>
        </w:rPr>
      </w:pPr>
      <w:hyperlink w:anchor="_Toc508800002" w:history="1">
        <w:r w:rsidR="000925F1" w:rsidRPr="008A003D">
          <w:rPr>
            <w:rStyle w:val="Hyperlink"/>
            <w:noProof/>
          </w:rPr>
          <w:t>6.</w:t>
        </w:r>
        <w:r w:rsidR="000925F1">
          <w:rPr>
            <w:rFonts w:asciiTheme="minorHAnsi" w:eastAsiaTheme="minorEastAsia" w:hAnsiTheme="minorHAnsi" w:cstheme="minorBidi"/>
            <w:caps w:val="0"/>
            <w:noProof/>
            <w:sz w:val="22"/>
            <w:szCs w:val="22"/>
          </w:rPr>
          <w:tab/>
        </w:r>
        <w:r w:rsidR="000925F1" w:rsidRPr="008A003D">
          <w:rPr>
            <w:rStyle w:val="Hyperlink"/>
            <w:noProof/>
          </w:rPr>
          <w:t>MONITORING AND REVIEW</w:t>
        </w:r>
        <w:r w:rsidR="000925F1">
          <w:rPr>
            <w:noProof/>
            <w:webHidden/>
          </w:rPr>
          <w:tab/>
        </w:r>
        <w:r w:rsidR="000925F1">
          <w:rPr>
            <w:noProof/>
            <w:webHidden/>
          </w:rPr>
          <w:fldChar w:fldCharType="begin"/>
        </w:r>
        <w:r w:rsidR="000925F1">
          <w:rPr>
            <w:noProof/>
            <w:webHidden/>
          </w:rPr>
          <w:instrText xml:space="preserve"> PAGEREF _Toc508800002 \h </w:instrText>
        </w:r>
        <w:r w:rsidR="000925F1">
          <w:rPr>
            <w:noProof/>
            <w:webHidden/>
          </w:rPr>
        </w:r>
        <w:r w:rsidR="000925F1">
          <w:rPr>
            <w:noProof/>
            <w:webHidden/>
          </w:rPr>
          <w:fldChar w:fldCharType="separate"/>
        </w:r>
        <w:r w:rsidR="000925F1">
          <w:rPr>
            <w:noProof/>
            <w:webHidden/>
          </w:rPr>
          <w:t>9</w:t>
        </w:r>
        <w:r w:rsidR="000925F1">
          <w:rPr>
            <w:noProof/>
            <w:webHidden/>
          </w:rPr>
          <w:fldChar w:fldCharType="end"/>
        </w:r>
      </w:hyperlink>
    </w:p>
    <w:p w14:paraId="4CC5B530" w14:textId="77777777" w:rsidR="000925F1" w:rsidRDefault="00F717D4">
      <w:pPr>
        <w:pStyle w:val="TOC1"/>
        <w:rPr>
          <w:rFonts w:asciiTheme="minorHAnsi" w:eastAsiaTheme="minorEastAsia" w:hAnsiTheme="minorHAnsi" w:cstheme="minorBidi"/>
          <w:caps w:val="0"/>
          <w:noProof/>
          <w:sz w:val="22"/>
          <w:szCs w:val="22"/>
        </w:rPr>
      </w:pPr>
      <w:hyperlink w:anchor="_Toc508800003" w:history="1">
        <w:r w:rsidR="000925F1" w:rsidRPr="008A003D">
          <w:rPr>
            <w:rStyle w:val="Hyperlink"/>
            <w:noProof/>
          </w:rPr>
          <w:t>7.</w:t>
        </w:r>
        <w:r w:rsidR="000925F1">
          <w:rPr>
            <w:rFonts w:asciiTheme="minorHAnsi" w:eastAsiaTheme="minorEastAsia" w:hAnsiTheme="minorHAnsi" w:cstheme="minorBidi"/>
            <w:caps w:val="0"/>
            <w:noProof/>
            <w:sz w:val="22"/>
            <w:szCs w:val="22"/>
          </w:rPr>
          <w:tab/>
        </w:r>
        <w:r w:rsidR="000925F1" w:rsidRPr="008A003D">
          <w:rPr>
            <w:rStyle w:val="Hyperlink"/>
            <w:noProof/>
          </w:rPr>
          <w:t>CCG’S(S’) REPRESENTATIONS AND WARRANTIES</w:t>
        </w:r>
        <w:r w:rsidR="000925F1">
          <w:rPr>
            <w:noProof/>
            <w:webHidden/>
          </w:rPr>
          <w:tab/>
        </w:r>
        <w:r w:rsidR="000925F1">
          <w:rPr>
            <w:noProof/>
            <w:webHidden/>
          </w:rPr>
          <w:fldChar w:fldCharType="begin"/>
        </w:r>
        <w:r w:rsidR="000925F1">
          <w:rPr>
            <w:noProof/>
            <w:webHidden/>
          </w:rPr>
          <w:instrText xml:space="preserve"> PAGEREF _Toc508800003 \h </w:instrText>
        </w:r>
        <w:r w:rsidR="000925F1">
          <w:rPr>
            <w:noProof/>
            <w:webHidden/>
          </w:rPr>
        </w:r>
        <w:r w:rsidR="000925F1">
          <w:rPr>
            <w:noProof/>
            <w:webHidden/>
          </w:rPr>
          <w:fldChar w:fldCharType="separate"/>
        </w:r>
        <w:r w:rsidR="000925F1">
          <w:rPr>
            <w:noProof/>
            <w:webHidden/>
          </w:rPr>
          <w:t>11</w:t>
        </w:r>
        <w:r w:rsidR="000925F1">
          <w:rPr>
            <w:noProof/>
            <w:webHidden/>
          </w:rPr>
          <w:fldChar w:fldCharType="end"/>
        </w:r>
      </w:hyperlink>
    </w:p>
    <w:p w14:paraId="57C4DBDC" w14:textId="77777777" w:rsidR="000925F1" w:rsidRDefault="00F717D4">
      <w:pPr>
        <w:pStyle w:val="TOC1"/>
        <w:rPr>
          <w:rFonts w:asciiTheme="minorHAnsi" w:eastAsiaTheme="minorEastAsia" w:hAnsiTheme="minorHAnsi" w:cstheme="minorBidi"/>
          <w:caps w:val="0"/>
          <w:noProof/>
          <w:sz w:val="22"/>
          <w:szCs w:val="22"/>
        </w:rPr>
      </w:pPr>
      <w:hyperlink w:anchor="_Toc508800004" w:history="1">
        <w:r w:rsidR="000925F1" w:rsidRPr="008A003D">
          <w:rPr>
            <w:rStyle w:val="Hyperlink"/>
            <w:noProof/>
          </w:rPr>
          <w:t>8.</w:t>
        </w:r>
        <w:r w:rsidR="000925F1">
          <w:rPr>
            <w:rFonts w:asciiTheme="minorHAnsi" w:eastAsiaTheme="minorEastAsia" w:hAnsiTheme="minorHAnsi" w:cstheme="minorBidi"/>
            <w:caps w:val="0"/>
            <w:noProof/>
            <w:sz w:val="22"/>
            <w:szCs w:val="22"/>
          </w:rPr>
          <w:tab/>
        </w:r>
        <w:r w:rsidR="000925F1" w:rsidRPr="008A003D">
          <w:rPr>
            <w:rStyle w:val="Hyperlink"/>
            <w:noProof/>
          </w:rPr>
          <w:t>LOCAL AUTHORITY’S (S’) REPRESENTATIONS AND WARRANTIES</w:t>
        </w:r>
        <w:r w:rsidR="000925F1">
          <w:rPr>
            <w:noProof/>
            <w:webHidden/>
          </w:rPr>
          <w:tab/>
        </w:r>
        <w:r w:rsidR="000925F1">
          <w:rPr>
            <w:noProof/>
            <w:webHidden/>
          </w:rPr>
          <w:fldChar w:fldCharType="begin"/>
        </w:r>
        <w:r w:rsidR="000925F1">
          <w:rPr>
            <w:noProof/>
            <w:webHidden/>
          </w:rPr>
          <w:instrText xml:space="preserve"> PAGEREF _Toc508800004 \h </w:instrText>
        </w:r>
        <w:r w:rsidR="000925F1">
          <w:rPr>
            <w:noProof/>
            <w:webHidden/>
          </w:rPr>
        </w:r>
        <w:r w:rsidR="000925F1">
          <w:rPr>
            <w:noProof/>
            <w:webHidden/>
          </w:rPr>
          <w:fldChar w:fldCharType="separate"/>
        </w:r>
        <w:r w:rsidR="000925F1">
          <w:rPr>
            <w:noProof/>
            <w:webHidden/>
          </w:rPr>
          <w:t>11</w:t>
        </w:r>
        <w:r w:rsidR="000925F1">
          <w:rPr>
            <w:noProof/>
            <w:webHidden/>
          </w:rPr>
          <w:fldChar w:fldCharType="end"/>
        </w:r>
      </w:hyperlink>
    </w:p>
    <w:p w14:paraId="36337691" w14:textId="77777777" w:rsidR="000925F1" w:rsidRDefault="00F717D4">
      <w:pPr>
        <w:pStyle w:val="TOC1"/>
        <w:rPr>
          <w:rFonts w:asciiTheme="minorHAnsi" w:eastAsiaTheme="minorEastAsia" w:hAnsiTheme="minorHAnsi" w:cstheme="minorBidi"/>
          <w:caps w:val="0"/>
          <w:noProof/>
          <w:sz w:val="22"/>
          <w:szCs w:val="22"/>
        </w:rPr>
      </w:pPr>
      <w:hyperlink w:anchor="_Toc508800005" w:history="1">
        <w:r w:rsidR="000925F1" w:rsidRPr="008A003D">
          <w:rPr>
            <w:rStyle w:val="Hyperlink"/>
            <w:noProof/>
          </w:rPr>
          <w:t>9.</w:t>
        </w:r>
        <w:r w:rsidR="000925F1">
          <w:rPr>
            <w:rFonts w:asciiTheme="minorHAnsi" w:eastAsiaTheme="minorEastAsia" w:hAnsiTheme="minorHAnsi" w:cstheme="minorBidi"/>
            <w:caps w:val="0"/>
            <w:noProof/>
            <w:sz w:val="22"/>
            <w:szCs w:val="22"/>
          </w:rPr>
          <w:tab/>
        </w:r>
        <w:r w:rsidR="000925F1" w:rsidRPr="008A003D">
          <w:rPr>
            <w:rStyle w:val="Hyperlink"/>
            <w:noProof/>
          </w:rPr>
          <w:t>LOCAL AUTHORITY’S (S’) OBLIGATIONS</w:t>
        </w:r>
        <w:r w:rsidR="000925F1">
          <w:rPr>
            <w:noProof/>
            <w:webHidden/>
          </w:rPr>
          <w:tab/>
        </w:r>
        <w:r w:rsidR="000925F1">
          <w:rPr>
            <w:noProof/>
            <w:webHidden/>
          </w:rPr>
          <w:fldChar w:fldCharType="begin"/>
        </w:r>
        <w:r w:rsidR="000925F1">
          <w:rPr>
            <w:noProof/>
            <w:webHidden/>
          </w:rPr>
          <w:instrText xml:space="preserve"> PAGEREF _Toc508800005 \h </w:instrText>
        </w:r>
        <w:r w:rsidR="000925F1">
          <w:rPr>
            <w:noProof/>
            <w:webHidden/>
          </w:rPr>
        </w:r>
        <w:r w:rsidR="000925F1">
          <w:rPr>
            <w:noProof/>
            <w:webHidden/>
          </w:rPr>
          <w:fldChar w:fldCharType="separate"/>
        </w:r>
        <w:r w:rsidR="000925F1">
          <w:rPr>
            <w:noProof/>
            <w:webHidden/>
          </w:rPr>
          <w:t>11</w:t>
        </w:r>
        <w:r w:rsidR="000925F1">
          <w:rPr>
            <w:noProof/>
            <w:webHidden/>
          </w:rPr>
          <w:fldChar w:fldCharType="end"/>
        </w:r>
      </w:hyperlink>
    </w:p>
    <w:p w14:paraId="6F5864E0" w14:textId="77777777" w:rsidR="000925F1" w:rsidRDefault="00F717D4">
      <w:pPr>
        <w:pStyle w:val="TOC1"/>
        <w:rPr>
          <w:rFonts w:asciiTheme="minorHAnsi" w:eastAsiaTheme="minorEastAsia" w:hAnsiTheme="minorHAnsi" w:cstheme="minorBidi"/>
          <w:caps w:val="0"/>
          <w:noProof/>
          <w:sz w:val="22"/>
          <w:szCs w:val="22"/>
        </w:rPr>
      </w:pPr>
      <w:hyperlink w:anchor="_Toc508800006" w:history="1">
        <w:r w:rsidR="000925F1" w:rsidRPr="008A003D">
          <w:rPr>
            <w:rStyle w:val="Hyperlink"/>
            <w:noProof/>
          </w:rPr>
          <w:t>10.</w:t>
        </w:r>
        <w:r w:rsidR="000925F1">
          <w:rPr>
            <w:rFonts w:asciiTheme="minorHAnsi" w:eastAsiaTheme="minorEastAsia" w:hAnsiTheme="minorHAnsi" w:cstheme="minorBidi"/>
            <w:caps w:val="0"/>
            <w:noProof/>
            <w:sz w:val="22"/>
            <w:szCs w:val="22"/>
          </w:rPr>
          <w:tab/>
        </w:r>
        <w:r w:rsidR="000925F1" w:rsidRPr="008A003D">
          <w:rPr>
            <w:rStyle w:val="Hyperlink"/>
            <w:noProof/>
          </w:rPr>
          <w:t>VARIATION</w:t>
        </w:r>
        <w:r w:rsidR="000925F1">
          <w:rPr>
            <w:noProof/>
            <w:webHidden/>
          </w:rPr>
          <w:tab/>
        </w:r>
        <w:r w:rsidR="000925F1">
          <w:rPr>
            <w:noProof/>
            <w:webHidden/>
          </w:rPr>
          <w:fldChar w:fldCharType="begin"/>
        </w:r>
        <w:r w:rsidR="000925F1">
          <w:rPr>
            <w:noProof/>
            <w:webHidden/>
          </w:rPr>
          <w:instrText xml:space="preserve"> PAGEREF _Toc508800006 \h </w:instrText>
        </w:r>
        <w:r w:rsidR="000925F1">
          <w:rPr>
            <w:noProof/>
            <w:webHidden/>
          </w:rPr>
        </w:r>
        <w:r w:rsidR="000925F1">
          <w:rPr>
            <w:noProof/>
            <w:webHidden/>
          </w:rPr>
          <w:fldChar w:fldCharType="separate"/>
        </w:r>
        <w:r w:rsidR="000925F1">
          <w:rPr>
            <w:noProof/>
            <w:webHidden/>
          </w:rPr>
          <w:t>12</w:t>
        </w:r>
        <w:r w:rsidR="000925F1">
          <w:rPr>
            <w:noProof/>
            <w:webHidden/>
          </w:rPr>
          <w:fldChar w:fldCharType="end"/>
        </w:r>
      </w:hyperlink>
    </w:p>
    <w:p w14:paraId="2D22DB2A" w14:textId="77777777" w:rsidR="000925F1" w:rsidRDefault="00F717D4">
      <w:pPr>
        <w:pStyle w:val="TOC1"/>
        <w:rPr>
          <w:rFonts w:asciiTheme="minorHAnsi" w:eastAsiaTheme="minorEastAsia" w:hAnsiTheme="minorHAnsi" w:cstheme="minorBidi"/>
          <w:caps w:val="0"/>
          <w:noProof/>
          <w:sz w:val="22"/>
          <w:szCs w:val="22"/>
        </w:rPr>
      </w:pPr>
      <w:hyperlink w:anchor="_Toc508800007" w:history="1">
        <w:r w:rsidR="000925F1" w:rsidRPr="008A003D">
          <w:rPr>
            <w:rStyle w:val="Hyperlink"/>
            <w:noProof/>
          </w:rPr>
          <w:t>11.</w:t>
        </w:r>
        <w:r w:rsidR="000925F1">
          <w:rPr>
            <w:rFonts w:asciiTheme="minorHAnsi" w:eastAsiaTheme="minorEastAsia" w:hAnsiTheme="minorHAnsi" w:cstheme="minorBidi"/>
            <w:caps w:val="0"/>
            <w:noProof/>
            <w:sz w:val="22"/>
            <w:szCs w:val="22"/>
          </w:rPr>
          <w:tab/>
        </w:r>
        <w:r w:rsidR="000925F1" w:rsidRPr="008A003D">
          <w:rPr>
            <w:rStyle w:val="Hyperlink"/>
            <w:noProof/>
          </w:rPr>
          <w:t>DISPUTE RESOLUTION</w:t>
        </w:r>
        <w:r w:rsidR="000925F1">
          <w:rPr>
            <w:noProof/>
            <w:webHidden/>
          </w:rPr>
          <w:tab/>
        </w:r>
        <w:r w:rsidR="000925F1">
          <w:rPr>
            <w:noProof/>
            <w:webHidden/>
          </w:rPr>
          <w:fldChar w:fldCharType="begin"/>
        </w:r>
        <w:r w:rsidR="000925F1">
          <w:rPr>
            <w:noProof/>
            <w:webHidden/>
          </w:rPr>
          <w:instrText xml:space="preserve"> PAGEREF _Toc508800007 \h </w:instrText>
        </w:r>
        <w:r w:rsidR="000925F1">
          <w:rPr>
            <w:noProof/>
            <w:webHidden/>
          </w:rPr>
        </w:r>
        <w:r w:rsidR="000925F1">
          <w:rPr>
            <w:noProof/>
            <w:webHidden/>
          </w:rPr>
          <w:fldChar w:fldCharType="separate"/>
        </w:r>
        <w:r w:rsidR="000925F1">
          <w:rPr>
            <w:noProof/>
            <w:webHidden/>
          </w:rPr>
          <w:t>12</w:t>
        </w:r>
        <w:r w:rsidR="000925F1">
          <w:rPr>
            <w:noProof/>
            <w:webHidden/>
          </w:rPr>
          <w:fldChar w:fldCharType="end"/>
        </w:r>
      </w:hyperlink>
    </w:p>
    <w:p w14:paraId="2D3EA26A" w14:textId="77777777" w:rsidR="000925F1" w:rsidRDefault="00F717D4">
      <w:pPr>
        <w:pStyle w:val="TOC1"/>
        <w:rPr>
          <w:rFonts w:asciiTheme="minorHAnsi" w:eastAsiaTheme="minorEastAsia" w:hAnsiTheme="minorHAnsi" w:cstheme="minorBidi"/>
          <w:caps w:val="0"/>
          <w:noProof/>
          <w:sz w:val="22"/>
          <w:szCs w:val="22"/>
        </w:rPr>
      </w:pPr>
      <w:hyperlink w:anchor="_Toc508800008" w:history="1">
        <w:r w:rsidR="000925F1" w:rsidRPr="008A003D">
          <w:rPr>
            <w:rStyle w:val="Hyperlink"/>
            <w:noProof/>
          </w:rPr>
          <w:t>12.</w:t>
        </w:r>
        <w:r w:rsidR="000925F1">
          <w:rPr>
            <w:rFonts w:asciiTheme="minorHAnsi" w:eastAsiaTheme="minorEastAsia" w:hAnsiTheme="minorHAnsi" w:cstheme="minorBidi"/>
            <w:caps w:val="0"/>
            <w:noProof/>
            <w:sz w:val="22"/>
            <w:szCs w:val="22"/>
          </w:rPr>
          <w:tab/>
        </w:r>
        <w:r w:rsidR="000925F1" w:rsidRPr="008A003D">
          <w:rPr>
            <w:rStyle w:val="Hyperlink"/>
            <w:noProof/>
          </w:rPr>
          <w:t>TERMINATION EVENTS</w:t>
        </w:r>
        <w:r w:rsidR="000925F1">
          <w:rPr>
            <w:noProof/>
            <w:webHidden/>
          </w:rPr>
          <w:tab/>
        </w:r>
        <w:r w:rsidR="000925F1">
          <w:rPr>
            <w:noProof/>
            <w:webHidden/>
          </w:rPr>
          <w:fldChar w:fldCharType="begin"/>
        </w:r>
        <w:r w:rsidR="000925F1">
          <w:rPr>
            <w:noProof/>
            <w:webHidden/>
          </w:rPr>
          <w:instrText xml:space="preserve"> PAGEREF _Toc508800008 \h </w:instrText>
        </w:r>
        <w:r w:rsidR="000925F1">
          <w:rPr>
            <w:noProof/>
            <w:webHidden/>
          </w:rPr>
        </w:r>
        <w:r w:rsidR="000925F1">
          <w:rPr>
            <w:noProof/>
            <w:webHidden/>
          </w:rPr>
          <w:fldChar w:fldCharType="separate"/>
        </w:r>
        <w:r w:rsidR="000925F1">
          <w:rPr>
            <w:noProof/>
            <w:webHidden/>
          </w:rPr>
          <w:t>12</w:t>
        </w:r>
        <w:r w:rsidR="000925F1">
          <w:rPr>
            <w:noProof/>
            <w:webHidden/>
          </w:rPr>
          <w:fldChar w:fldCharType="end"/>
        </w:r>
      </w:hyperlink>
    </w:p>
    <w:p w14:paraId="56E99346" w14:textId="77777777" w:rsidR="000925F1" w:rsidRDefault="00F717D4">
      <w:pPr>
        <w:pStyle w:val="TOC1"/>
        <w:rPr>
          <w:rFonts w:asciiTheme="minorHAnsi" w:eastAsiaTheme="minorEastAsia" w:hAnsiTheme="minorHAnsi" w:cstheme="minorBidi"/>
          <w:caps w:val="0"/>
          <w:noProof/>
          <w:sz w:val="22"/>
          <w:szCs w:val="22"/>
        </w:rPr>
      </w:pPr>
      <w:hyperlink w:anchor="_Toc508800009" w:history="1">
        <w:r w:rsidR="000925F1" w:rsidRPr="008A003D">
          <w:rPr>
            <w:rStyle w:val="Hyperlink"/>
            <w:noProof/>
          </w:rPr>
          <w:t>13.</w:t>
        </w:r>
        <w:r w:rsidR="000925F1">
          <w:rPr>
            <w:rFonts w:asciiTheme="minorHAnsi" w:eastAsiaTheme="minorEastAsia" w:hAnsiTheme="minorHAnsi" w:cstheme="minorBidi"/>
            <w:caps w:val="0"/>
            <w:noProof/>
            <w:sz w:val="22"/>
            <w:szCs w:val="22"/>
          </w:rPr>
          <w:tab/>
        </w:r>
        <w:r w:rsidR="000925F1" w:rsidRPr="008A003D">
          <w:rPr>
            <w:rStyle w:val="Hyperlink"/>
            <w:noProof/>
          </w:rPr>
          <w:t>REPAYMENT</w:t>
        </w:r>
        <w:r w:rsidR="000925F1">
          <w:rPr>
            <w:noProof/>
            <w:webHidden/>
          </w:rPr>
          <w:tab/>
        </w:r>
        <w:r w:rsidR="000925F1">
          <w:rPr>
            <w:noProof/>
            <w:webHidden/>
          </w:rPr>
          <w:fldChar w:fldCharType="begin"/>
        </w:r>
        <w:r w:rsidR="000925F1">
          <w:rPr>
            <w:noProof/>
            <w:webHidden/>
          </w:rPr>
          <w:instrText xml:space="preserve"> PAGEREF _Toc508800009 \h </w:instrText>
        </w:r>
        <w:r w:rsidR="000925F1">
          <w:rPr>
            <w:noProof/>
            <w:webHidden/>
          </w:rPr>
        </w:r>
        <w:r w:rsidR="000925F1">
          <w:rPr>
            <w:noProof/>
            <w:webHidden/>
          </w:rPr>
          <w:fldChar w:fldCharType="separate"/>
        </w:r>
        <w:r w:rsidR="000925F1">
          <w:rPr>
            <w:noProof/>
            <w:webHidden/>
          </w:rPr>
          <w:t>13</w:t>
        </w:r>
        <w:r w:rsidR="000925F1">
          <w:rPr>
            <w:noProof/>
            <w:webHidden/>
          </w:rPr>
          <w:fldChar w:fldCharType="end"/>
        </w:r>
      </w:hyperlink>
    </w:p>
    <w:p w14:paraId="59C3CB4E" w14:textId="77777777" w:rsidR="000925F1" w:rsidRDefault="00F717D4">
      <w:pPr>
        <w:pStyle w:val="TOC1"/>
        <w:rPr>
          <w:rFonts w:asciiTheme="minorHAnsi" w:eastAsiaTheme="minorEastAsia" w:hAnsiTheme="minorHAnsi" w:cstheme="minorBidi"/>
          <w:caps w:val="0"/>
          <w:noProof/>
          <w:sz w:val="22"/>
          <w:szCs w:val="22"/>
        </w:rPr>
      </w:pPr>
      <w:hyperlink w:anchor="_Toc508800010" w:history="1">
        <w:r w:rsidR="000925F1" w:rsidRPr="008A003D">
          <w:rPr>
            <w:rStyle w:val="Hyperlink"/>
            <w:noProof/>
          </w:rPr>
          <w:t>14.</w:t>
        </w:r>
        <w:r w:rsidR="000925F1">
          <w:rPr>
            <w:rFonts w:asciiTheme="minorHAnsi" w:eastAsiaTheme="minorEastAsia" w:hAnsiTheme="minorHAnsi" w:cstheme="minorBidi"/>
            <w:caps w:val="0"/>
            <w:noProof/>
            <w:sz w:val="22"/>
            <w:szCs w:val="22"/>
          </w:rPr>
          <w:tab/>
        </w:r>
        <w:r w:rsidR="000925F1" w:rsidRPr="008A003D">
          <w:rPr>
            <w:rStyle w:val="Hyperlink"/>
            <w:noProof/>
          </w:rPr>
          <w:t>FREEDOM OF INFORMATION AND DATA PROTECTION</w:t>
        </w:r>
        <w:r w:rsidR="000925F1">
          <w:rPr>
            <w:noProof/>
            <w:webHidden/>
          </w:rPr>
          <w:tab/>
        </w:r>
        <w:r w:rsidR="000925F1">
          <w:rPr>
            <w:noProof/>
            <w:webHidden/>
          </w:rPr>
          <w:fldChar w:fldCharType="begin"/>
        </w:r>
        <w:r w:rsidR="000925F1">
          <w:rPr>
            <w:noProof/>
            <w:webHidden/>
          </w:rPr>
          <w:instrText xml:space="preserve"> PAGEREF _Toc508800010 \h </w:instrText>
        </w:r>
        <w:r w:rsidR="000925F1">
          <w:rPr>
            <w:noProof/>
            <w:webHidden/>
          </w:rPr>
        </w:r>
        <w:r w:rsidR="000925F1">
          <w:rPr>
            <w:noProof/>
            <w:webHidden/>
          </w:rPr>
          <w:fldChar w:fldCharType="separate"/>
        </w:r>
        <w:r w:rsidR="000925F1">
          <w:rPr>
            <w:noProof/>
            <w:webHidden/>
          </w:rPr>
          <w:t>13</w:t>
        </w:r>
        <w:r w:rsidR="000925F1">
          <w:rPr>
            <w:noProof/>
            <w:webHidden/>
          </w:rPr>
          <w:fldChar w:fldCharType="end"/>
        </w:r>
      </w:hyperlink>
    </w:p>
    <w:p w14:paraId="475B583C" w14:textId="77777777" w:rsidR="000925F1" w:rsidRDefault="00F717D4">
      <w:pPr>
        <w:pStyle w:val="TOC1"/>
        <w:rPr>
          <w:rFonts w:asciiTheme="minorHAnsi" w:eastAsiaTheme="minorEastAsia" w:hAnsiTheme="minorHAnsi" w:cstheme="minorBidi"/>
          <w:caps w:val="0"/>
          <w:noProof/>
          <w:sz w:val="22"/>
          <w:szCs w:val="22"/>
        </w:rPr>
      </w:pPr>
      <w:hyperlink w:anchor="_Toc508800011" w:history="1">
        <w:r w:rsidR="000925F1" w:rsidRPr="008A003D">
          <w:rPr>
            <w:rStyle w:val="Hyperlink"/>
            <w:noProof/>
          </w:rPr>
          <w:t>15.</w:t>
        </w:r>
        <w:r w:rsidR="000925F1">
          <w:rPr>
            <w:rFonts w:asciiTheme="minorHAnsi" w:eastAsiaTheme="minorEastAsia" w:hAnsiTheme="minorHAnsi" w:cstheme="minorBidi"/>
            <w:caps w:val="0"/>
            <w:noProof/>
            <w:sz w:val="22"/>
            <w:szCs w:val="22"/>
          </w:rPr>
          <w:tab/>
        </w:r>
        <w:r w:rsidR="000925F1" w:rsidRPr="008A003D">
          <w:rPr>
            <w:rStyle w:val="Hyperlink"/>
            <w:noProof/>
          </w:rPr>
          <w:t>PREVENTION OF CORRUPTION</w:t>
        </w:r>
        <w:r w:rsidR="000925F1">
          <w:rPr>
            <w:noProof/>
            <w:webHidden/>
          </w:rPr>
          <w:tab/>
        </w:r>
        <w:r w:rsidR="000925F1">
          <w:rPr>
            <w:noProof/>
            <w:webHidden/>
          </w:rPr>
          <w:fldChar w:fldCharType="begin"/>
        </w:r>
        <w:r w:rsidR="000925F1">
          <w:rPr>
            <w:noProof/>
            <w:webHidden/>
          </w:rPr>
          <w:instrText xml:space="preserve"> PAGEREF _Toc508800011 \h </w:instrText>
        </w:r>
        <w:r w:rsidR="000925F1">
          <w:rPr>
            <w:noProof/>
            <w:webHidden/>
          </w:rPr>
        </w:r>
        <w:r w:rsidR="000925F1">
          <w:rPr>
            <w:noProof/>
            <w:webHidden/>
          </w:rPr>
          <w:fldChar w:fldCharType="separate"/>
        </w:r>
        <w:r w:rsidR="000925F1">
          <w:rPr>
            <w:noProof/>
            <w:webHidden/>
          </w:rPr>
          <w:t>14</w:t>
        </w:r>
        <w:r w:rsidR="000925F1">
          <w:rPr>
            <w:noProof/>
            <w:webHidden/>
          </w:rPr>
          <w:fldChar w:fldCharType="end"/>
        </w:r>
      </w:hyperlink>
    </w:p>
    <w:p w14:paraId="1654DB07" w14:textId="77777777" w:rsidR="000925F1" w:rsidRDefault="00F717D4">
      <w:pPr>
        <w:pStyle w:val="TOC1"/>
        <w:rPr>
          <w:rFonts w:asciiTheme="minorHAnsi" w:eastAsiaTheme="minorEastAsia" w:hAnsiTheme="minorHAnsi" w:cstheme="minorBidi"/>
          <w:caps w:val="0"/>
          <w:noProof/>
          <w:sz w:val="22"/>
          <w:szCs w:val="22"/>
        </w:rPr>
      </w:pPr>
      <w:hyperlink w:anchor="_Toc508800012" w:history="1">
        <w:r w:rsidR="000925F1" w:rsidRPr="008A003D">
          <w:rPr>
            <w:rStyle w:val="Hyperlink"/>
            <w:noProof/>
          </w:rPr>
          <w:t>16.</w:t>
        </w:r>
        <w:r w:rsidR="000925F1">
          <w:rPr>
            <w:rFonts w:asciiTheme="minorHAnsi" w:eastAsiaTheme="minorEastAsia" w:hAnsiTheme="minorHAnsi" w:cstheme="minorBidi"/>
            <w:caps w:val="0"/>
            <w:noProof/>
            <w:sz w:val="22"/>
            <w:szCs w:val="22"/>
          </w:rPr>
          <w:tab/>
        </w:r>
        <w:r w:rsidR="000925F1" w:rsidRPr="008A003D">
          <w:rPr>
            <w:rStyle w:val="Hyperlink"/>
            <w:noProof/>
          </w:rPr>
          <w:t>GENERAL</w:t>
        </w:r>
        <w:r w:rsidR="000925F1">
          <w:rPr>
            <w:noProof/>
            <w:webHidden/>
          </w:rPr>
          <w:tab/>
        </w:r>
        <w:r w:rsidR="000925F1">
          <w:rPr>
            <w:noProof/>
            <w:webHidden/>
          </w:rPr>
          <w:fldChar w:fldCharType="begin"/>
        </w:r>
        <w:r w:rsidR="000925F1">
          <w:rPr>
            <w:noProof/>
            <w:webHidden/>
          </w:rPr>
          <w:instrText xml:space="preserve"> PAGEREF _Toc508800012 \h </w:instrText>
        </w:r>
        <w:r w:rsidR="000925F1">
          <w:rPr>
            <w:noProof/>
            <w:webHidden/>
          </w:rPr>
        </w:r>
        <w:r w:rsidR="000925F1">
          <w:rPr>
            <w:noProof/>
            <w:webHidden/>
          </w:rPr>
          <w:fldChar w:fldCharType="separate"/>
        </w:r>
        <w:r w:rsidR="000925F1">
          <w:rPr>
            <w:noProof/>
            <w:webHidden/>
          </w:rPr>
          <w:t>15</w:t>
        </w:r>
        <w:r w:rsidR="000925F1">
          <w:rPr>
            <w:noProof/>
            <w:webHidden/>
          </w:rPr>
          <w:fldChar w:fldCharType="end"/>
        </w:r>
      </w:hyperlink>
    </w:p>
    <w:p w14:paraId="50635E3A" w14:textId="77777777" w:rsidR="000925F1" w:rsidRDefault="00F717D4">
      <w:pPr>
        <w:pStyle w:val="TOC1"/>
        <w:rPr>
          <w:rFonts w:asciiTheme="minorHAnsi" w:eastAsiaTheme="minorEastAsia" w:hAnsiTheme="minorHAnsi" w:cstheme="minorBidi"/>
          <w:caps w:val="0"/>
          <w:noProof/>
          <w:sz w:val="22"/>
          <w:szCs w:val="22"/>
        </w:rPr>
      </w:pPr>
      <w:hyperlink w:anchor="_Toc508800013" w:history="1">
        <w:r w:rsidR="000925F1" w:rsidRPr="008A003D">
          <w:rPr>
            <w:rStyle w:val="Hyperlink"/>
            <w:noProof/>
          </w:rPr>
          <w:t>SCHEDULE 1 Annual Voucher</w:t>
        </w:r>
        <w:r w:rsidR="000925F1">
          <w:rPr>
            <w:noProof/>
            <w:webHidden/>
          </w:rPr>
          <w:tab/>
        </w:r>
        <w:r w:rsidR="000925F1">
          <w:rPr>
            <w:noProof/>
            <w:webHidden/>
          </w:rPr>
          <w:fldChar w:fldCharType="begin"/>
        </w:r>
        <w:r w:rsidR="000925F1">
          <w:rPr>
            <w:noProof/>
            <w:webHidden/>
          </w:rPr>
          <w:instrText xml:space="preserve"> PAGEREF _Toc508800013 \h </w:instrText>
        </w:r>
        <w:r w:rsidR="000925F1">
          <w:rPr>
            <w:noProof/>
            <w:webHidden/>
          </w:rPr>
        </w:r>
        <w:r w:rsidR="000925F1">
          <w:rPr>
            <w:noProof/>
            <w:webHidden/>
          </w:rPr>
          <w:fldChar w:fldCharType="separate"/>
        </w:r>
        <w:r w:rsidR="000925F1">
          <w:rPr>
            <w:noProof/>
            <w:webHidden/>
          </w:rPr>
          <w:t>18</w:t>
        </w:r>
        <w:r w:rsidR="000925F1">
          <w:rPr>
            <w:noProof/>
            <w:webHidden/>
          </w:rPr>
          <w:fldChar w:fldCharType="end"/>
        </w:r>
      </w:hyperlink>
    </w:p>
    <w:p w14:paraId="0F22CA3D" w14:textId="77777777" w:rsidR="000925F1" w:rsidRDefault="00F717D4">
      <w:pPr>
        <w:pStyle w:val="TOC1"/>
        <w:rPr>
          <w:rFonts w:asciiTheme="minorHAnsi" w:eastAsiaTheme="minorEastAsia" w:hAnsiTheme="minorHAnsi" w:cstheme="minorBidi"/>
          <w:caps w:val="0"/>
          <w:noProof/>
          <w:sz w:val="22"/>
          <w:szCs w:val="22"/>
        </w:rPr>
      </w:pPr>
      <w:hyperlink w:anchor="_Toc508800014" w:history="1">
        <w:r w:rsidR="000925F1" w:rsidRPr="008A003D">
          <w:rPr>
            <w:rStyle w:val="Hyperlink"/>
            <w:noProof/>
          </w:rPr>
          <w:t>Schedule 2 Service Specification</w:t>
        </w:r>
        <w:r w:rsidR="000925F1">
          <w:rPr>
            <w:noProof/>
            <w:webHidden/>
          </w:rPr>
          <w:tab/>
        </w:r>
        <w:r w:rsidR="000925F1">
          <w:rPr>
            <w:noProof/>
            <w:webHidden/>
          </w:rPr>
          <w:fldChar w:fldCharType="begin"/>
        </w:r>
        <w:r w:rsidR="000925F1">
          <w:rPr>
            <w:noProof/>
            <w:webHidden/>
          </w:rPr>
          <w:instrText xml:space="preserve"> PAGEREF _Toc508800014 \h </w:instrText>
        </w:r>
        <w:r w:rsidR="000925F1">
          <w:rPr>
            <w:noProof/>
            <w:webHidden/>
          </w:rPr>
        </w:r>
        <w:r w:rsidR="000925F1">
          <w:rPr>
            <w:noProof/>
            <w:webHidden/>
          </w:rPr>
          <w:fldChar w:fldCharType="separate"/>
        </w:r>
        <w:r w:rsidR="000925F1">
          <w:rPr>
            <w:noProof/>
            <w:webHidden/>
          </w:rPr>
          <w:t>21</w:t>
        </w:r>
        <w:r w:rsidR="000925F1">
          <w:rPr>
            <w:noProof/>
            <w:webHidden/>
          </w:rPr>
          <w:fldChar w:fldCharType="end"/>
        </w:r>
      </w:hyperlink>
    </w:p>
    <w:p w14:paraId="52E09537" w14:textId="77777777" w:rsidR="00D44838" w:rsidRPr="009C3B0C" w:rsidRDefault="000925F1" w:rsidP="003955E0">
      <w:pPr>
        <w:spacing w:before="120" w:after="120" w:line="360" w:lineRule="auto"/>
        <w:rPr>
          <w:rFonts w:ascii="Arial" w:hAnsi="Arial" w:cs="Arial"/>
        </w:rPr>
      </w:pPr>
      <w:r>
        <w:rPr>
          <w:rFonts w:ascii="Arial" w:hAnsi="Arial" w:cs="Arial"/>
        </w:rPr>
        <w:fldChar w:fldCharType="end"/>
      </w:r>
    </w:p>
    <w:p w14:paraId="224197AC" w14:textId="7EA7CD1B" w:rsidR="00763C8F" w:rsidRPr="009C3B0C" w:rsidRDefault="00763C8F" w:rsidP="003955E0">
      <w:pPr>
        <w:spacing w:before="120" w:after="120" w:line="360" w:lineRule="auto"/>
        <w:rPr>
          <w:rFonts w:ascii="Arial" w:hAnsi="Arial" w:cs="Arial"/>
          <w:lang w:eastAsia="en-GB"/>
        </w:rPr>
      </w:pPr>
    </w:p>
    <w:p w14:paraId="49647601" w14:textId="77777777" w:rsidR="00763C8F" w:rsidRPr="009C3B0C" w:rsidRDefault="00763C8F" w:rsidP="003955E0">
      <w:pPr>
        <w:spacing w:before="120" w:after="120" w:line="360" w:lineRule="auto"/>
        <w:rPr>
          <w:rFonts w:ascii="Arial" w:hAnsi="Arial" w:cs="Arial"/>
          <w:lang w:eastAsia="en-GB"/>
        </w:rPr>
      </w:pPr>
    </w:p>
    <w:p w14:paraId="4C6D0E36" w14:textId="50B58BDB" w:rsidR="006A28A4" w:rsidRPr="009C3B0C" w:rsidRDefault="00844BE0" w:rsidP="00070B6B">
      <w:pPr>
        <w:spacing w:before="120" w:after="120" w:line="360" w:lineRule="auto"/>
        <w:rPr>
          <w:rFonts w:ascii="Arial" w:hAnsi="Arial" w:cs="Arial"/>
        </w:rPr>
      </w:pPr>
      <w:r w:rsidRPr="009C3B0C">
        <w:rPr>
          <w:rFonts w:ascii="Arial" w:hAnsi="Arial" w:cs="Arial"/>
        </w:rPr>
        <w:br w:type="page"/>
      </w:r>
      <w:bookmarkStart w:id="1" w:name="_Toc222037824"/>
      <w:bookmarkStart w:id="2" w:name="_Toc65907396"/>
      <w:r w:rsidR="006A28A4" w:rsidRPr="009C3B0C">
        <w:rPr>
          <w:rFonts w:ascii="Arial" w:hAnsi="Arial" w:cs="Arial"/>
        </w:rPr>
        <w:lastRenderedPageBreak/>
        <w:t>THIS AGREEMENT is made the           day of                                2018</w:t>
      </w:r>
    </w:p>
    <w:p w14:paraId="0EC6FDF2" w14:textId="77777777" w:rsidR="006A28A4" w:rsidRPr="009C3B0C" w:rsidRDefault="006A28A4" w:rsidP="00070B6B">
      <w:pPr>
        <w:spacing w:before="120" w:after="120" w:line="360" w:lineRule="auto"/>
        <w:rPr>
          <w:rFonts w:ascii="Arial" w:hAnsi="Arial" w:cs="Arial"/>
        </w:rPr>
      </w:pPr>
    </w:p>
    <w:p w14:paraId="0308D59B" w14:textId="77777777" w:rsidR="006A28A4" w:rsidRPr="009C3B0C" w:rsidRDefault="006A28A4" w:rsidP="00070B6B">
      <w:pPr>
        <w:spacing w:before="120" w:after="120" w:line="360" w:lineRule="auto"/>
        <w:rPr>
          <w:rFonts w:ascii="Arial" w:hAnsi="Arial" w:cs="Arial"/>
        </w:rPr>
      </w:pPr>
      <w:r w:rsidRPr="009C3B0C">
        <w:rPr>
          <w:rFonts w:ascii="Arial" w:hAnsi="Arial" w:cs="Arial"/>
          <w:bCs/>
        </w:rPr>
        <w:t>Memorandum of agreement</w:t>
      </w:r>
    </w:p>
    <w:p w14:paraId="04F740A0" w14:textId="100F39C3" w:rsidR="006A28A4" w:rsidRPr="009C3B0C" w:rsidRDefault="006A28A4" w:rsidP="00070B6B">
      <w:pPr>
        <w:spacing w:before="120" w:after="120" w:line="360" w:lineRule="auto"/>
        <w:rPr>
          <w:rFonts w:ascii="Arial" w:hAnsi="Arial" w:cs="Arial"/>
          <w:bCs/>
        </w:rPr>
      </w:pPr>
      <w:r w:rsidRPr="009C3B0C">
        <w:rPr>
          <w:rFonts w:ascii="Arial" w:hAnsi="Arial" w:cs="Arial"/>
          <w:bCs/>
        </w:rPr>
        <w:t xml:space="preserve">Section 256 </w:t>
      </w:r>
    </w:p>
    <w:p w14:paraId="1C76FF24" w14:textId="77777777" w:rsidR="006A28A4" w:rsidRPr="009C3B0C" w:rsidRDefault="006A28A4" w:rsidP="00070B6B">
      <w:pPr>
        <w:spacing w:before="120" w:after="120" w:line="360" w:lineRule="auto"/>
        <w:rPr>
          <w:rFonts w:ascii="Arial" w:hAnsi="Arial" w:cs="Arial"/>
        </w:rPr>
      </w:pPr>
    </w:p>
    <w:p w14:paraId="1C26B75B" w14:textId="77777777" w:rsidR="006A28A4" w:rsidRPr="009C3B0C" w:rsidRDefault="006A28A4" w:rsidP="00070B6B">
      <w:pPr>
        <w:spacing w:before="120" w:after="120" w:line="360" w:lineRule="auto"/>
        <w:rPr>
          <w:rFonts w:ascii="Arial" w:hAnsi="Arial" w:cs="Arial"/>
        </w:rPr>
      </w:pPr>
      <w:r w:rsidRPr="009C3B0C">
        <w:rPr>
          <w:rFonts w:ascii="Arial" w:hAnsi="Arial" w:cs="Arial"/>
        </w:rPr>
        <w:t xml:space="preserve">Reference number: …………………………………………………... </w:t>
      </w:r>
    </w:p>
    <w:p w14:paraId="1454E17F" w14:textId="1F011F51" w:rsidR="006A28A4" w:rsidRPr="009C3B0C" w:rsidRDefault="006A28A4" w:rsidP="00070B6B">
      <w:pPr>
        <w:spacing w:before="120" w:after="120" w:line="360" w:lineRule="auto"/>
        <w:rPr>
          <w:rFonts w:ascii="Arial" w:hAnsi="Arial" w:cs="Arial"/>
        </w:rPr>
      </w:pPr>
      <w:r w:rsidRPr="009C3B0C">
        <w:rPr>
          <w:rFonts w:ascii="Arial" w:hAnsi="Arial" w:cs="Arial"/>
        </w:rPr>
        <w:t xml:space="preserve">Title of Scheme: </w:t>
      </w:r>
      <w:r w:rsidRPr="009C3B0C">
        <w:rPr>
          <w:rFonts w:ascii="Arial" w:hAnsi="Arial" w:cs="Arial"/>
        </w:rPr>
        <w:tab/>
      </w:r>
      <w:r w:rsidR="00B6737F" w:rsidRPr="00055B30">
        <w:rPr>
          <w:rFonts w:ascii="Arial" w:hAnsi="Arial" w:cs="Arial"/>
          <w:highlight w:val="yellow"/>
        </w:rPr>
        <w:t>[               ]</w:t>
      </w:r>
    </w:p>
    <w:p w14:paraId="175B8AE6" w14:textId="77777777" w:rsidR="006A28A4" w:rsidRPr="009C3B0C" w:rsidRDefault="006A28A4" w:rsidP="00070B6B">
      <w:pPr>
        <w:spacing w:before="120" w:after="120" w:line="360" w:lineRule="auto"/>
        <w:rPr>
          <w:rFonts w:ascii="Arial" w:hAnsi="Arial" w:cs="Arial"/>
        </w:rPr>
      </w:pPr>
    </w:p>
    <w:p w14:paraId="2DEC5127" w14:textId="77777777" w:rsidR="006A28A4" w:rsidRPr="009C3B0C" w:rsidRDefault="006A28A4" w:rsidP="00070B6B">
      <w:pPr>
        <w:spacing w:before="120" w:after="120" w:line="360" w:lineRule="auto"/>
        <w:rPr>
          <w:rFonts w:ascii="Arial" w:hAnsi="Arial" w:cs="Arial"/>
        </w:rPr>
      </w:pPr>
      <w:r w:rsidRPr="009C3B0C">
        <w:rPr>
          <w:rFonts w:ascii="Arial" w:hAnsi="Arial" w:cs="Arial"/>
        </w:rPr>
        <w:t>BETWEEN:-</w:t>
      </w:r>
    </w:p>
    <w:p w14:paraId="5DF21677" w14:textId="1C72554D" w:rsidR="006A28A4" w:rsidRPr="009C3B0C" w:rsidRDefault="006A28A4" w:rsidP="00070B6B">
      <w:pPr>
        <w:spacing w:before="120" w:after="120" w:line="360" w:lineRule="auto"/>
        <w:rPr>
          <w:rFonts w:ascii="Arial" w:hAnsi="Arial" w:cs="Arial"/>
        </w:rPr>
      </w:pPr>
      <w:r w:rsidRPr="009C3B0C">
        <w:rPr>
          <w:rFonts w:ascii="Arial" w:hAnsi="Arial" w:cs="Arial"/>
        </w:rPr>
        <w:t>(1)</w:t>
      </w:r>
      <w:r w:rsidRPr="00055B30">
        <w:rPr>
          <w:rFonts w:ascii="Arial" w:hAnsi="Arial" w:cs="Arial"/>
          <w:b/>
        </w:rPr>
        <w:tab/>
      </w:r>
      <w:r w:rsidRPr="00055B30">
        <w:rPr>
          <w:rFonts w:ascii="Arial" w:hAnsi="Arial" w:cs="Arial"/>
          <w:b/>
          <w:highlight w:val="yellow"/>
        </w:rPr>
        <w:t>[</w:t>
      </w:r>
      <w:proofErr w:type="spellStart"/>
      <w:proofErr w:type="gramStart"/>
      <w:r w:rsidRPr="00055B30">
        <w:rPr>
          <w:rFonts w:ascii="Arial" w:hAnsi="Arial" w:cs="Arial"/>
          <w:b/>
          <w:highlight w:val="yellow"/>
        </w:rPr>
        <w:t>xxxx</w:t>
      </w:r>
      <w:proofErr w:type="spellEnd"/>
      <w:proofErr w:type="gramEnd"/>
      <w:r w:rsidRPr="00055B30">
        <w:rPr>
          <w:rFonts w:ascii="Arial" w:hAnsi="Arial" w:cs="Arial"/>
          <w:b/>
          <w:highlight w:val="yellow"/>
        </w:rPr>
        <w:t>]</w:t>
      </w:r>
      <w:r w:rsidRPr="00055B30">
        <w:rPr>
          <w:rFonts w:ascii="Arial" w:hAnsi="Arial" w:cs="Arial"/>
          <w:b/>
        </w:rPr>
        <w:t xml:space="preserve"> </w:t>
      </w:r>
      <w:r w:rsidRPr="009C3B0C">
        <w:rPr>
          <w:rFonts w:ascii="Arial" w:hAnsi="Arial" w:cs="Arial"/>
        </w:rPr>
        <w:t xml:space="preserve">Clinical Commissioning Group of </w:t>
      </w:r>
      <w:r w:rsidRPr="00055B30">
        <w:rPr>
          <w:rFonts w:ascii="Arial" w:hAnsi="Arial" w:cs="Arial"/>
          <w:highlight w:val="yellow"/>
        </w:rPr>
        <w:t>[               ]</w:t>
      </w:r>
      <w:r w:rsidRPr="009C3B0C">
        <w:rPr>
          <w:rFonts w:ascii="Arial" w:hAnsi="Arial" w:cs="Arial"/>
        </w:rPr>
        <w:t xml:space="preserve"> (the “ CCG”) </w:t>
      </w:r>
    </w:p>
    <w:p w14:paraId="2B54B025" w14:textId="77338850" w:rsidR="006A28A4" w:rsidRPr="009C3B0C" w:rsidRDefault="00055B30" w:rsidP="00070B6B">
      <w:pPr>
        <w:spacing w:before="120" w:after="120" w:line="360" w:lineRule="auto"/>
        <w:rPr>
          <w:rFonts w:ascii="Arial" w:hAnsi="Arial" w:cs="Arial"/>
        </w:rPr>
      </w:pPr>
      <w:r>
        <w:rPr>
          <w:rFonts w:ascii="Arial" w:hAnsi="Arial" w:cs="Arial"/>
        </w:rPr>
        <w:t>(2)</w:t>
      </w:r>
      <w:r>
        <w:rPr>
          <w:rFonts w:ascii="Arial" w:hAnsi="Arial" w:cs="Arial"/>
        </w:rPr>
        <w:tab/>
      </w:r>
      <w:r w:rsidRPr="00055B30">
        <w:rPr>
          <w:rFonts w:ascii="Arial" w:hAnsi="Arial" w:cs="Arial"/>
          <w:b/>
          <w:highlight w:val="yellow"/>
        </w:rPr>
        <w:t>[</w:t>
      </w:r>
      <w:proofErr w:type="spellStart"/>
      <w:proofErr w:type="gramStart"/>
      <w:r w:rsidRPr="00055B30">
        <w:rPr>
          <w:rFonts w:ascii="Arial" w:hAnsi="Arial" w:cs="Arial"/>
          <w:b/>
          <w:highlight w:val="yellow"/>
        </w:rPr>
        <w:t>xxxx</w:t>
      </w:r>
      <w:proofErr w:type="spellEnd"/>
      <w:proofErr w:type="gramEnd"/>
      <w:r w:rsidR="006A28A4" w:rsidRPr="00055B30">
        <w:rPr>
          <w:rFonts w:ascii="Arial" w:hAnsi="Arial" w:cs="Arial"/>
          <w:b/>
          <w:highlight w:val="yellow"/>
        </w:rPr>
        <w:t>]</w:t>
      </w:r>
      <w:r w:rsidR="006A28A4" w:rsidRPr="009C3B0C">
        <w:rPr>
          <w:rFonts w:ascii="Arial" w:hAnsi="Arial" w:cs="Arial"/>
        </w:rPr>
        <w:t xml:space="preserve"> of </w:t>
      </w:r>
      <w:bookmarkStart w:id="3" w:name="_Toc208728620"/>
      <w:bookmarkStart w:id="4" w:name="_Toc225139636"/>
      <w:r w:rsidR="006A28A4" w:rsidRPr="00055B30">
        <w:rPr>
          <w:rFonts w:ascii="Arial" w:hAnsi="Arial" w:cs="Arial"/>
          <w:highlight w:val="yellow"/>
        </w:rPr>
        <w:t>[                    ]</w:t>
      </w:r>
      <w:r w:rsidR="006A28A4" w:rsidRPr="009C3B0C">
        <w:rPr>
          <w:rFonts w:ascii="Arial" w:hAnsi="Arial" w:cs="Arial"/>
        </w:rPr>
        <w:t xml:space="preserve"> (“the Local Authority”)</w:t>
      </w:r>
      <w:bookmarkEnd w:id="3"/>
      <w:bookmarkEnd w:id="4"/>
      <w:r w:rsidR="006A28A4" w:rsidRPr="009C3B0C">
        <w:rPr>
          <w:rFonts w:ascii="Arial" w:hAnsi="Arial" w:cs="Arial"/>
        </w:rPr>
        <w:t>;</w:t>
      </w:r>
    </w:p>
    <w:p w14:paraId="3B0DA609" w14:textId="77777777" w:rsidR="006A28A4" w:rsidRPr="009C3B0C" w:rsidRDefault="006A28A4" w:rsidP="00070B6B">
      <w:pPr>
        <w:spacing w:before="120" w:after="120" w:line="360" w:lineRule="auto"/>
        <w:rPr>
          <w:rFonts w:ascii="Arial" w:hAnsi="Arial" w:cs="Arial"/>
        </w:rPr>
      </w:pPr>
      <w:r w:rsidRPr="009C3B0C">
        <w:rPr>
          <w:rFonts w:ascii="Arial" w:hAnsi="Arial" w:cs="Arial"/>
        </w:rPr>
        <w:tab/>
      </w:r>
      <w:proofErr w:type="gramStart"/>
      <w:r w:rsidRPr="009C3B0C">
        <w:rPr>
          <w:rFonts w:ascii="Arial" w:hAnsi="Arial" w:cs="Arial"/>
        </w:rPr>
        <w:t>each</w:t>
      </w:r>
      <w:proofErr w:type="gramEnd"/>
      <w:r w:rsidRPr="009C3B0C">
        <w:rPr>
          <w:rFonts w:ascii="Arial" w:hAnsi="Arial" w:cs="Arial"/>
        </w:rPr>
        <w:t xml:space="preserve"> a “Party” and together the “Parties”</w:t>
      </w:r>
    </w:p>
    <w:p w14:paraId="097F1BAC" w14:textId="77777777" w:rsidR="00B11BEF" w:rsidRPr="009C3B0C" w:rsidRDefault="00B11BEF" w:rsidP="00070B6B">
      <w:pPr>
        <w:spacing w:before="120" w:after="120" w:line="360" w:lineRule="auto"/>
        <w:rPr>
          <w:rFonts w:ascii="Arial" w:hAnsi="Arial" w:cs="Arial"/>
          <w:b/>
        </w:rPr>
      </w:pPr>
      <w:r w:rsidRPr="009C3B0C">
        <w:rPr>
          <w:rFonts w:ascii="Arial" w:hAnsi="Arial" w:cs="Arial"/>
          <w:b/>
        </w:rPr>
        <w:t>WHEREAS:</w:t>
      </w:r>
    </w:p>
    <w:p w14:paraId="59905502" w14:textId="2721A4A1" w:rsidR="00B11BEF" w:rsidRPr="009C3B0C" w:rsidRDefault="00B11BEF" w:rsidP="00070B6B">
      <w:pPr>
        <w:spacing w:before="120" w:after="120" w:line="360" w:lineRule="auto"/>
        <w:rPr>
          <w:rFonts w:ascii="Arial" w:hAnsi="Arial" w:cs="Arial"/>
        </w:rPr>
      </w:pPr>
      <w:r w:rsidRPr="009C3B0C">
        <w:rPr>
          <w:rFonts w:ascii="Arial" w:hAnsi="Arial" w:cs="Arial"/>
        </w:rPr>
        <w:t>The CCG shall make a Grant (as defined below) to the Local Authority pursuant to Section 256 of the 2006 Act (as defined below) in respect of revenue expenditure for costs associated with the provision by the Local Authority of the Services (as defined below) on the terms and conditions set out in this Agreement (as defined below).</w:t>
      </w:r>
    </w:p>
    <w:p w14:paraId="42CA8250" w14:textId="111A1CB3" w:rsidR="00B11BEF" w:rsidRPr="009C3B0C" w:rsidRDefault="00B11BEF" w:rsidP="00070B6B">
      <w:pPr>
        <w:tabs>
          <w:tab w:val="num" w:pos="830"/>
        </w:tabs>
        <w:spacing w:before="120" w:after="120" w:line="360" w:lineRule="auto"/>
        <w:rPr>
          <w:rFonts w:ascii="Arial" w:hAnsi="Arial" w:cs="Arial"/>
          <w:b/>
        </w:rPr>
      </w:pPr>
      <w:r w:rsidRPr="009C3B0C">
        <w:rPr>
          <w:rFonts w:ascii="Arial" w:hAnsi="Arial" w:cs="Arial"/>
          <w:b/>
        </w:rPr>
        <w:t>DEFINITIONS AND INTERPRETATION</w:t>
      </w:r>
    </w:p>
    <w:bookmarkEnd w:id="1"/>
    <w:bookmarkEnd w:id="2"/>
    <w:p w14:paraId="620535EB" w14:textId="77777777" w:rsidR="00B01346" w:rsidRPr="009C3B0C" w:rsidRDefault="00B01346" w:rsidP="00070B6B">
      <w:pPr>
        <w:pStyle w:val="Heading2"/>
        <w:keepNext w:val="0"/>
        <w:tabs>
          <w:tab w:val="num" w:pos="1440"/>
        </w:tabs>
        <w:spacing w:before="120" w:after="120" w:line="360" w:lineRule="auto"/>
        <w:rPr>
          <w:rFonts w:ascii="Arial" w:hAnsi="Arial" w:cs="Arial"/>
          <w:b w:val="0"/>
          <w:i w:val="0"/>
          <w:sz w:val="22"/>
          <w:szCs w:val="22"/>
        </w:rPr>
      </w:pPr>
      <w:r w:rsidRPr="009C3B0C">
        <w:rPr>
          <w:rFonts w:ascii="Arial" w:hAnsi="Arial" w:cs="Arial"/>
          <w:b w:val="0"/>
          <w:i w:val="0"/>
          <w:sz w:val="22"/>
          <w:szCs w:val="22"/>
        </w:rPr>
        <w:t>In this Agreement, unless the context otherwise requires, the following words and expressions shall have the following meanings:-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5050"/>
      </w:tblGrid>
      <w:tr w:rsidR="009C3B0C" w:rsidRPr="009C3B0C" w14:paraId="747ED4D6" w14:textId="77777777" w:rsidTr="009C3B0C">
        <w:tc>
          <w:tcPr>
            <w:tcW w:w="4306" w:type="dxa"/>
          </w:tcPr>
          <w:p w14:paraId="369466FA"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“the Act”</w:t>
            </w:r>
          </w:p>
        </w:tc>
        <w:tc>
          <w:tcPr>
            <w:tcW w:w="5050" w:type="dxa"/>
          </w:tcPr>
          <w:p w14:paraId="763F4674"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the National Health Service Act 2006;</w:t>
            </w:r>
          </w:p>
        </w:tc>
      </w:tr>
      <w:tr w:rsidR="009C3B0C" w:rsidRPr="009C3B0C" w14:paraId="3C20233F" w14:textId="77777777" w:rsidTr="009C3B0C">
        <w:tc>
          <w:tcPr>
            <w:tcW w:w="4306" w:type="dxa"/>
          </w:tcPr>
          <w:p w14:paraId="40B809F5"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“Agreement”</w:t>
            </w:r>
          </w:p>
        </w:tc>
        <w:tc>
          <w:tcPr>
            <w:tcW w:w="5050" w:type="dxa"/>
          </w:tcPr>
          <w:p w14:paraId="6F62CB5A"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this Agreement, including any Schedules attached hereto;</w:t>
            </w:r>
          </w:p>
        </w:tc>
      </w:tr>
      <w:tr w:rsidR="009C3B0C" w:rsidRPr="009C3B0C" w14:paraId="1B190462" w14:textId="77777777" w:rsidTr="009C3B0C">
        <w:tc>
          <w:tcPr>
            <w:tcW w:w="4306" w:type="dxa"/>
          </w:tcPr>
          <w:p w14:paraId="37F502C7"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"Annual Voucher"</w:t>
            </w:r>
          </w:p>
        </w:tc>
        <w:tc>
          <w:tcPr>
            <w:tcW w:w="5050" w:type="dxa"/>
          </w:tcPr>
          <w:p w14:paraId="4D784C6E"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 xml:space="preserve">a voucher in the form set out in Schedule 1 (Annual Voucher); </w:t>
            </w:r>
          </w:p>
        </w:tc>
      </w:tr>
      <w:tr w:rsidR="009C3B0C" w:rsidRPr="009C3B0C" w14:paraId="7476CEE3" w14:textId="77777777" w:rsidTr="009C3B0C">
        <w:tc>
          <w:tcPr>
            <w:tcW w:w="4306" w:type="dxa"/>
          </w:tcPr>
          <w:p w14:paraId="29C9F713"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"Contract Manager"</w:t>
            </w:r>
          </w:p>
        </w:tc>
        <w:tc>
          <w:tcPr>
            <w:tcW w:w="5050" w:type="dxa"/>
          </w:tcPr>
          <w:p w14:paraId="441854B7"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 xml:space="preserve">the nominee of the CCG from time to time and the nominee of the Local Authority from time to time or such authorised representative of such nominee as notified to the CCG or the Local Authority as the case may be; </w:t>
            </w:r>
          </w:p>
        </w:tc>
      </w:tr>
      <w:tr w:rsidR="009C3B0C" w:rsidRPr="009C3B0C" w14:paraId="4D573B71" w14:textId="77777777" w:rsidTr="0061110F">
        <w:trPr>
          <w:trHeight w:val="11199"/>
        </w:trPr>
        <w:tc>
          <w:tcPr>
            <w:tcW w:w="4306" w:type="dxa"/>
          </w:tcPr>
          <w:p w14:paraId="0CEBD593"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lastRenderedPageBreak/>
              <w:t>“Data Protection Legislation”</w:t>
            </w:r>
          </w:p>
        </w:tc>
        <w:tc>
          <w:tcPr>
            <w:tcW w:w="5050" w:type="dxa"/>
          </w:tcPr>
          <w:p w14:paraId="30A8A90E"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includes:</w:t>
            </w:r>
          </w:p>
          <w:p w14:paraId="516A4EF8" w14:textId="77777777" w:rsidR="009C3B0C" w:rsidRPr="009C3B0C" w:rsidRDefault="009C3B0C" w:rsidP="000925F1">
            <w:pPr>
              <w:pStyle w:val="BB-DefinitionLegal"/>
              <w:numPr>
                <w:ilvl w:val="0"/>
                <w:numId w:val="7"/>
              </w:numPr>
              <w:tabs>
                <w:tab w:val="clear" w:pos="720"/>
              </w:tabs>
              <w:spacing w:before="60" w:after="60" w:line="360" w:lineRule="auto"/>
              <w:ind w:left="567" w:hanging="567"/>
              <w:jc w:val="left"/>
              <w:rPr>
                <w:b w:val="0"/>
                <w:sz w:val="22"/>
                <w:szCs w:val="22"/>
              </w:rPr>
            </w:pPr>
            <w:r w:rsidRPr="009C3B0C">
              <w:rPr>
                <w:b w:val="0"/>
                <w:sz w:val="22"/>
                <w:szCs w:val="22"/>
              </w:rPr>
              <w:t>The Data Protection Act (1998)</w:t>
            </w:r>
          </w:p>
          <w:p w14:paraId="76647039" w14:textId="77777777" w:rsidR="009C3B0C" w:rsidRPr="009C3B0C" w:rsidRDefault="009C3B0C" w:rsidP="000925F1">
            <w:pPr>
              <w:pStyle w:val="BB-DefinitionLegal"/>
              <w:numPr>
                <w:ilvl w:val="0"/>
                <w:numId w:val="7"/>
              </w:numPr>
              <w:tabs>
                <w:tab w:val="clear" w:pos="720"/>
              </w:tabs>
              <w:spacing w:before="60" w:after="60" w:line="360" w:lineRule="auto"/>
              <w:ind w:left="567" w:hanging="567"/>
              <w:jc w:val="left"/>
              <w:rPr>
                <w:b w:val="0"/>
                <w:sz w:val="22"/>
                <w:szCs w:val="22"/>
              </w:rPr>
            </w:pPr>
            <w:r w:rsidRPr="009C3B0C">
              <w:rPr>
                <w:b w:val="0"/>
                <w:sz w:val="22"/>
                <w:szCs w:val="22"/>
              </w:rPr>
              <w:t xml:space="preserve">Directive 95/46/EC on the protection of individuals with regards to the processing of personal data and on the free movement of such data </w:t>
            </w:r>
          </w:p>
          <w:p w14:paraId="06322110" w14:textId="77777777" w:rsidR="009C3B0C" w:rsidRPr="009C3B0C" w:rsidRDefault="009C3B0C" w:rsidP="000925F1">
            <w:pPr>
              <w:pStyle w:val="BB-DefinitionLegal"/>
              <w:numPr>
                <w:ilvl w:val="0"/>
                <w:numId w:val="7"/>
              </w:numPr>
              <w:tabs>
                <w:tab w:val="clear" w:pos="720"/>
              </w:tabs>
              <w:spacing w:before="60" w:after="60" w:line="360" w:lineRule="auto"/>
              <w:ind w:left="567" w:hanging="567"/>
              <w:jc w:val="left"/>
              <w:rPr>
                <w:b w:val="0"/>
                <w:sz w:val="22"/>
                <w:szCs w:val="22"/>
              </w:rPr>
            </w:pPr>
            <w:r w:rsidRPr="009C3B0C">
              <w:rPr>
                <w:b w:val="0"/>
                <w:sz w:val="22"/>
                <w:szCs w:val="22"/>
              </w:rPr>
              <w:t>The Regulation of Investigatory Powers Act 2000</w:t>
            </w:r>
          </w:p>
          <w:p w14:paraId="4C2B1AEF" w14:textId="77777777" w:rsidR="009C3B0C" w:rsidRPr="009C3B0C" w:rsidRDefault="009C3B0C" w:rsidP="000925F1">
            <w:pPr>
              <w:pStyle w:val="BB-DefinitionLegal"/>
              <w:numPr>
                <w:ilvl w:val="0"/>
                <w:numId w:val="7"/>
              </w:numPr>
              <w:tabs>
                <w:tab w:val="clear" w:pos="720"/>
              </w:tabs>
              <w:spacing w:before="60" w:after="60" w:line="360" w:lineRule="auto"/>
              <w:ind w:left="567" w:hanging="567"/>
              <w:jc w:val="left"/>
              <w:rPr>
                <w:b w:val="0"/>
                <w:sz w:val="22"/>
                <w:szCs w:val="22"/>
              </w:rPr>
            </w:pPr>
            <w:r w:rsidRPr="009C3B0C">
              <w:rPr>
                <w:b w:val="0"/>
                <w:sz w:val="22"/>
                <w:szCs w:val="22"/>
              </w:rPr>
              <w:t>The Telecommunications (Lawful Business Practice) (Interception of Communications) Regulations 2000 (SI 2000/2699)</w:t>
            </w:r>
          </w:p>
          <w:p w14:paraId="2CB51E8A" w14:textId="77777777" w:rsidR="009C3B0C" w:rsidRPr="009C3B0C" w:rsidRDefault="009C3B0C" w:rsidP="000925F1">
            <w:pPr>
              <w:pStyle w:val="BB-DefinitionLegal"/>
              <w:numPr>
                <w:ilvl w:val="0"/>
                <w:numId w:val="7"/>
              </w:numPr>
              <w:tabs>
                <w:tab w:val="clear" w:pos="720"/>
              </w:tabs>
              <w:spacing w:before="60" w:after="60" w:line="360" w:lineRule="auto"/>
              <w:ind w:left="567" w:hanging="567"/>
              <w:jc w:val="left"/>
              <w:rPr>
                <w:b w:val="0"/>
                <w:sz w:val="22"/>
                <w:szCs w:val="22"/>
              </w:rPr>
            </w:pPr>
            <w:r w:rsidRPr="009C3B0C">
              <w:rPr>
                <w:b w:val="0"/>
                <w:sz w:val="22"/>
                <w:szCs w:val="22"/>
              </w:rPr>
              <w:t>Directive 2002/58/EC concerning the processing of Personal Data and the protection of privacy in the electronics communication sector;</w:t>
            </w:r>
          </w:p>
          <w:p w14:paraId="3B615432" w14:textId="75E966B4" w:rsidR="009C3B0C" w:rsidRPr="009C3B0C" w:rsidRDefault="009C3B0C" w:rsidP="000925F1">
            <w:pPr>
              <w:pStyle w:val="BB-DefinitionLegal"/>
              <w:numPr>
                <w:ilvl w:val="0"/>
                <w:numId w:val="7"/>
              </w:numPr>
              <w:tabs>
                <w:tab w:val="clear" w:pos="720"/>
              </w:tabs>
              <w:spacing w:before="60" w:after="60" w:line="360" w:lineRule="auto"/>
              <w:ind w:left="567" w:hanging="567"/>
              <w:jc w:val="left"/>
              <w:rPr>
                <w:b w:val="0"/>
                <w:sz w:val="22"/>
                <w:szCs w:val="22"/>
              </w:rPr>
            </w:pPr>
            <w:r w:rsidRPr="009C3B0C">
              <w:rPr>
                <w:b w:val="0"/>
                <w:sz w:val="22"/>
                <w:szCs w:val="22"/>
              </w:rPr>
              <w:t>The Privacy and Electronic Communicat</w:t>
            </w:r>
            <w:r w:rsidR="00D41BE9">
              <w:rPr>
                <w:b w:val="0"/>
                <w:sz w:val="22"/>
                <w:szCs w:val="22"/>
              </w:rPr>
              <w:t>ions (EC Directive</w:t>
            </w:r>
            <w:r w:rsidRPr="009C3B0C">
              <w:rPr>
                <w:b w:val="0"/>
                <w:sz w:val="22"/>
                <w:szCs w:val="22"/>
              </w:rPr>
              <w:t>) Regulations 2003 (SI 2003/2426);</w:t>
            </w:r>
          </w:p>
          <w:p w14:paraId="1FE7E79F" w14:textId="77777777" w:rsidR="009C3B0C" w:rsidRPr="009C3B0C" w:rsidRDefault="009C3B0C" w:rsidP="000925F1">
            <w:pPr>
              <w:pStyle w:val="BB-DefinitionLegal"/>
              <w:numPr>
                <w:ilvl w:val="0"/>
                <w:numId w:val="7"/>
              </w:numPr>
              <w:tabs>
                <w:tab w:val="clear" w:pos="720"/>
              </w:tabs>
              <w:spacing w:before="60" w:after="60" w:line="360" w:lineRule="auto"/>
              <w:ind w:left="567" w:hanging="567"/>
              <w:jc w:val="left"/>
              <w:rPr>
                <w:b w:val="0"/>
                <w:sz w:val="22"/>
                <w:szCs w:val="22"/>
              </w:rPr>
            </w:pPr>
            <w:r w:rsidRPr="009C3B0C">
              <w:rPr>
                <w:b w:val="0"/>
                <w:sz w:val="22"/>
                <w:szCs w:val="22"/>
              </w:rPr>
              <w:t xml:space="preserve">The General Data Protection Legislation when it comes into force on 25 May 2018 and any associated legislation and the Data Protection Bill when  it is given Royal Assent and </w:t>
            </w:r>
          </w:p>
          <w:p w14:paraId="4E6D2CA9" w14:textId="1EAD6FFE" w:rsidR="009C3B0C" w:rsidRPr="009C3B0C" w:rsidRDefault="009C3B0C" w:rsidP="000925F1">
            <w:pPr>
              <w:pStyle w:val="BB-DefinitionLegal"/>
              <w:numPr>
                <w:ilvl w:val="0"/>
                <w:numId w:val="7"/>
              </w:numPr>
              <w:spacing w:before="60" w:after="60" w:line="360" w:lineRule="auto"/>
              <w:ind w:left="567" w:hanging="567"/>
              <w:jc w:val="left"/>
            </w:pPr>
            <w:r w:rsidRPr="009C3B0C">
              <w:rPr>
                <w:b w:val="0"/>
                <w:sz w:val="22"/>
                <w:szCs w:val="22"/>
              </w:rPr>
              <w:t>All applicable laws and regulations relating to processing personal data and privacy, including the guidance and codes of practice issued by the Information Commissioner, where applicable</w:t>
            </w:r>
          </w:p>
        </w:tc>
      </w:tr>
      <w:tr w:rsidR="009C3B0C" w:rsidRPr="009C3B0C" w14:paraId="556D43CF" w14:textId="77777777" w:rsidTr="009C3B0C">
        <w:tc>
          <w:tcPr>
            <w:tcW w:w="4306" w:type="dxa"/>
          </w:tcPr>
          <w:p w14:paraId="3FED7E57" w14:textId="08C59DE9" w:rsidR="009C3B0C" w:rsidRPr="009C3B0C" w:rsidRDefault="009C3B0C" w:rsidP="006A698B">
            <w:pPr>
              <w:tabs>
                <w:tab w:val="left" w:pos="5103"/>
              </w:tabs>
              <w:spacing w:before="60" w:after="60" w:line="360" w:lineRule="auto"/>
              <w:rPr>
                <w:rFonts w:ascii="Arial" w:hAnsi="Arial" w:cs="Arial"/>
              </w:rPr>
            </w:pPr>
            <w:r w:rsidRPr="009C3B0C">
              <w:rPr>
                <w:rFonts w:ascii="Arial" w:hAnsi="Arial" w:cs="Arial"/>
              </w:rPr>
              <w:t xml:space="preserve"> “Eligible Patient”</w:t>
            </w:r>
          </w:p>
        </w:tc>
        <w:tc>
          <w:tcPr>
            <w:tcW w:w="5050" w:type="dxa"/>
          </w:tcPr>
          <w:p w14:paraId="1514AE3E" w14:textId="01A1239B" w:rsidR="009C3B0C" w:rsidRPr="009C3B0C" w:rsidRDefault="00D41BE9" w:rsidP="00D41BE9">
            <w:pPr>
              <w:tabs>
                <w:tab w:val="left" w:pos="5103"/>
              </w:tabs>
              <w:spacing w:before="60" w:after="60" w:line="360" w:lineRule="auto"/>
              <w:rPr>
                <w:rFonts w:ascii="Arial" w:hAnsi="Arial" w:cs="Arial"/>
              </w:rPr>
            </w:pPr>
            <w:r w:rsidRPr="005F6B82">
              <w:rPr>
                <w:rFonts w:ascii="Arial" w:hAnsi="Arial" w:cs="Arial"/>
                <w:highlight w:val="green"/>
              </w:rPr>
              <w:t>[</w:t>
            </w:r>
            <w:r w:rsidR="009C3B0C" w:rsidRPr="005F6B82">
              <w:rPr>
                <w:rFonts w:ascii="Arial" w:hAnsi="Arial" w:cs="Arial"/>
                <w:highlight w:val="green"/>
              </w:rPr>
              <w:t>means those dowry-eligible patients whom may have healthcare needs, which the CCGs are obliged to fund and have been in hospital for 5 years or more as at 1 April 2016</w:t>
            </w:r>
            <w:r w:rsidRPr="005F6B82">
              <w:rPr>
                <w:rFonts w:ascii="Arial" w:hAnsi="Arial" w:cs="Arial"/>
                <w:highlight w:val="green"/>
              </w:rPr>
              <w:t xml:space="preserve">] </w:t>
            </w:r>
            <w:r w:rsidRPr="005F6B82">
              <w:rPr>
                <w:rFonts w:ascii="Arial" w:hAnsi="Arial" w:cs="Arial"/>
                <w:b/>
                <w:i/>
                <w:highlight w:val="green"/>
              </w:rPr>
              <w:t xml:space="preserve">This s.256 may go beyond the transfer of funds for dowry patients and may include other initiations and Parties should therefore amend the definition </w:t>
            </w:r>
            <w:r w:rsidRPr="005F6B82">
              <w:rPr>
                <w:rFonts w:ascii="Arial" w:hAnsi="Arial" w:cs="Arial"/>
                <w:b/>
                <w:i/>
                <w:highlight w:val="green"/>
              </w:rPr>
              <w:lastRenderedPageBreak/>
              <w:t>of an eligible Patient to encompass those other initiations]</w:t>
            </w:r>
            <w:r w:rsidR="009C3B0C" w:rsidRPr="005F6B82">
              <w:rPr>
                <w:rFonts w:ascii="Arial" w:hAnsi="Arial" w:cs="Arial"/>
                <w:highlight w:val="green"/>
              </w:rPr>
              <w:t>;</w:t>
            </w:r>
          </w:p>
        </w:tc>
      </w:tr>
      <w:tr w:rsidR="009C3B0C" w:rsidRPr="009C3B0C" w14:paraId="65D55A62" w14:textId="77777777" w:rsidTr="009C3B0C">
        <w:tc>
          <w:tcPr>
            <w:tcW w:w="4306" w:type="dxa"/>
          </w:tcPr>
          <w:p w14:paraId="5BCF3A62" w14:textId="77777777" w:rsidR="009C3B0C" w:rsidRPr="00055B30" w:rsidRDefault="009C3B0C" w:rsidP="0061110F">
            <w:pPr>
              <w:tabs>
                <w:tab w:val="left" w:pos="5103"/>
              </w:tabs>
              <w:spacing w:before="60" w:after="60" w:line="360" w:lineRule="auto"/>
              <w:rPr>
                <w:rFonts w:ascii="Arial" w:hAnsi="Arial" w:cs="Arial"/>
                <w:highlight w:val="green"/>
              </w:rPr>
            </w:pPr>
            <w:r w:rsidRPr="00055B30">
              <w:rPr>
                <w:rFonts w:ascii="Arial" w:hAnsi="Arial" w:cs="Arial"/>
                <w:highlight w:val="green"/>
              </w:rPr>
              <w:lastRenderedPageBreak/>
              <w:t xml:space="preserve"> “Grant”</w:t>
            </w:r>
          </w:p>
        </w:tc>
        <w:tc>
          <w:tcPr>
            <w:tcW w:w="5050" w:type="dxa"/>
          </w:tcPr>
          <w:p w14:paraId="37FFA7CE" w14:textId="02A060C1" w:rsidR="009C3B0C" w:rsidRPr="00055B30" w:rsidRDefault="009C3B0C" w:rsidP="006A698B">
            <w:pPr>
              <w:tabs>
                <w:tab w:val="left" w:pos="5103"/>
              </w:tabs>
              <w:spacing w:before="60" w:after="60" w:line="360" w:lineRule="auto"/>
              <w:rPr>
                <w:rFonts w:ascii="Arial" w:hAnsi="Arial" w:cs="Arial"/>
                <w:highlight w:val="green"/>
              </w:rPr>
            </w:pPr>
            <w:r w:rsidRPr="00055B30">
              <w:rPr>
                <w:rFonts w:ascii="Arial" w:hAnsi="Arial" w:cs="Arial"/>
                <w:highlight w:val="green"/>
              </w:rPr>
              <w:t xml:space="preserve">the revenue grant payment identified in Clause 5 of this Agreement </w:t>
            </w:r>
            <w:r w:rsidRPr="006A698B">
              <w:rPr>
                <w:rFonts w:ascii="Arial" w:hAnsi="Arial" w:cs="Arial"/>
                <w:highlight w:val="green"/>
              </w:rPr>
              <w:t>being the current weekly full cost of inpatient care, starting immediately upon the commencement of the “dowry” patient’s community care placement package, payable by the CCG to the Local Authority under this Agreement to be applied for the purposes of the Scheme;</w:t>
            </w:r>
            <w:r w:rsidRPr="00055B30">
              <w:rPr>
                <w:rFonts w:ascii="Arial" w:hAnsi="Arial" w:cs="Arial"/>
                <w:highlight w:val="green"/>
              </w:rPr>
              <w:t xml:space="preserve"> </w:t>
            </w:r>
            <w:r w:rsidR="006A698B" w:rsidRPr="005F6B82">
              <w:rPr>
                <w:rFonts w:ascii="Arial" w:hAnsi="Arial" w:cs="Arial"/>
                <w:b/>
                <w:i/>
                <w:highlight w:val="green"/>
              </w:rPr>
              <w:t xml:space="preserve">This s.256 may go beyond the transfer of funds for dowry patients and may include other initiations and Parties should therefore amend the definition of </w:t>
            </w:r>
            <w:r w:rsidR="006A698B">
              <w:rPr>
                <w:rFonts w:ascii="Arial" w:hAnsi="Arial" w:cs="Arial"/>
                <w:b/>
                <w:i/>
                <w:highlight w:val="green"/>
              </w:rPr>
              <w:t xml:space="preserve">Grant </w:t>
            </w:r>
            <w:r w:rsidR="006A698B" w:rsidRPr="005F6B82">
              <w:rPr>
                <w:rFonts w:ascii="Arial" w:hAnsi="Arial" w:cs="Arial"/>
                <w:b/>
                <w:i/>
                <w:highlight w:val="green"/>
              </w:rPr>
              <w:t>to encompass those other initiations]</w:t>
            </w:r>
            <w:r w:rsidR="006A698B" w:rsidRPr="005F6B82">
              <w:rPr>
                <w:rFonts w:ascii="Arial" w:hAnsi="Arial" w:cs="Arial"/>
                <w:highlight w:val="green"/>
              </w:rPr>
              <w:t>;</w:t>
            </w:r>
          </w:p>
        </w:tc>
      </w:tr>
      <w:tr w:rsidR="009C3B0C" w:rsidRPr="009C3B0C" w14:paraId="057A40FE" w14:textId="77777777" w:rsidTr="009C3B0C">
        <w:tc>
          <w:tcPr>
            <w:tcW w:w="4306" w:type="dxa"/>
          </w:tcPr>
          <w:p w14:paraId="6CDCF82E" w14:textId="77777777" w:rsidR="009C3B0C" w:rsidRPr="00055B30" w:rsidRDefault="009C3B0C" w:rsidP="0061110F">
            <w:pPr>
              <w:tabs>
                <w:tab w:val="left" w:pos="5103"/>
              </w:tabs>
              <w:spacing w:before="60" w:after="60" w:line="360" w:lineRule="auto"/>
              <w:rPr>
                <w:rFonts w:ascii="Arial" w:hAnsi="Arial" w:cs="Arial"/>
                <w:highlight w:val="green"/>
              </w:rPr>
            </w:pPr>
            <w:r w:rsidRPr="00055B30">
              <w:rPr>
                <w:rFonts w:ascii="Arial" w:hAnsi="Arial" w:cs="Arial"/>
                <w:highlight w:val="green"/>
              </w:rPr>
              <w:t>“Scheme”</w:t>
            </w:r>
          </w:p>
        </w:tc>
        <w:tc>
          <w:tcPr>
            <w:tcW w:w="5050" w:type="dxa"/>
          </w:tcPr>
          <w:p w14:paraId="7429DFC3" w14:textId="2CA5FB1F" w:rsidR="009C3B0C" w:rsidRPr="00055B30" w:rsidRDefault="009C3B0C" w:rsidP="006A698B">
            <w:pPr>
              <w:tabs>
                <w:tab w:val="left" w:pos="5103"/>
              </w:tabs>
              <w:spacing w:before="60" w:after="60" w:line="360" w:lineRule="auto"/>
              <w:rPr>
                <w:rFonts w:ascii="Arial" w:hAnsi="Arial" w:cs="Arial"/>
                <w:highlight w:val="green"/>
              </w:rPr>
            </w:pPr>
            <w:r w:rsidRPr="006A698B">
              <w:rPr>
                <w:rFonts w:ascii="Arial" w:hAnsi="Arial" w:cs="Arial"/>
                <w:highlight w:val="green"/>
              </w:rPr>
              <w:t>means the transfer of funding from the CCG(s) to Local Authority(s) in the TCP area to support the safe and effective discharge of agreed “dowry” inpatients as at 1st April 2016 as further described in Clause 2 of this Agreement</w:t>
            </w:r>
            <w:r w:rsidR="006A698B" w:rsidRPr="006A698B">
              <w:rPr>
                <w:rFonts w:ascii="Arial" w:hAnsi="Arial" w:cs="Arial"/>
                <w:highlight w:val="green"/>
              </w:rPr>
              <w:t xml:space="preserve"> </w:t>
            </w:r>
            <w:r w:rsidR="006A698B" w:rsidRPr="005F6B82">
              <w:rPr>
                <w:rFonts w:ascii="Arial" w:hAnsi="Arial" w:cs="Arial"/>
                <w:b/>
                <w:i/>
                <w:highlight w:val="green"/>
              </w:rPr>
              <w:t xml:space="preserve">This s.256 may go beyond the transfer of funds for dowry patients and may include other initiations and Parties should therefore amend the definition of </w:t>
            </w:r>
            <w:r w:rsidR="006A698B">
              <w:rPr>
                <w:rFonts w:ascii="Arial" w:hAnsi="Arial" w:cs="Arial"/>
                <w:b/>
                <w:i/>
                <w:highlight w:val="green"/>
              </w:rPr>
              <w:t>scheme</w:t>
            </w:r>
            <w:r w:rsidR="006A698B" w:rsidRPr="005F6B82">
              <w:rPr>
                <w:rFonts w:ascii="Arial" w:hAnsi="Arial" w:cs="Arial"/>
                <w:b/>
                <w:i/>
                <w:highlight w:val="green"/>
              </w:rPr>
              <w:t xml:space="preserve"> to encompass those other initiations]</w:t>
            </w:r>
            <w:r w:rsidR="006A698B" w:rsidRPr="005F6B82">
              <w:rPr>
                <w:rFonts w:ascii="Arial" w:hAnsi="Arial" w:cs="Arial"/>
                <w:highlight w:val="green"/>
              </w:rPr>
              <w:t>;</w:t>
            </w:r>
          </w:p>
        </w:tc>
      </w:tr>
      <w:tr w:rsidR="009C3B0C" w:rsidRPr="009C3B0C" w14:paraId="397D1717" w14:textId="77777777" w:rsidTr="009C3B0C">
        <w:tc>
          <w:tcPr>
            <w:tcW w:w="4306" w:type="dxa"/>
          </w:tcPr>
          <w:p w14:paraId="3E1BFB35"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“Services”</w:t>
            </w:r>
          </w:p>
        </w:tc>
        <w:tc>
          <w:tcPr>
            <w:tcW w:w="5050" w:type="dxa"/>
          </w:tcPr>
          <w:p w14:paraId="5280FD2A"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means the services in respect of which the Grant is paid which will be provided by the Local Authority as set out in Schedule 2;</w:t>
            </w:r>
          </w:p>
        </w:tc>
      </w:tr>
      <w:tr w:rsidR="009C3B0C" w:rsidRPr="009C3B0C" w14:paraId="7F02A26B" w14:textId="77777777" w:rsidTr="009C3B0C">
        <w:tc>
          <w:tcPr>
            <w:tcW w:w="4306" w:type="dxa"/>
          </w:tcPr>
          <w:p w14:paraId="0EEB973D"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“Service Specifications”</w:t>
            </w:r>
          </w:p>
        </w:tc>
        <w:tc>
          <w:tcPr>
            <w:tcW w:w="5050" w:type="dxa"/>
          </w:tcPr>
          <w:p w14:paraId="7F15B661"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 xml:space="preserve">means the specification as set out in Schedule 2; </w:t>
            </w:r>
          </w:p>
        </w:tc>
      </w:tr>
      <w:tr w:rsidR="00997EAA" w:rsidRPr="009C3B0C" w14:paraId="4065414A" w14:textId="77777777" w:rsidTr="009C3B0C">
        <w:tc>
          <w:tcPr>
            <w:tcW w:w="4306" w:type="dxa"/>
          </w:tcPr>
          <w:p w14:paraId="7FFB4EE7" w14:textId="1BD96CB0" w:rsidR="00997EAA" w:rsidRDefault="00997EAA" w:rsidP="0061110F">
            <w:pPr>
              <w:tabs>
                <w:tab w:val="left" w:pos="5103"/>
              </w:tabs>
              <w:spacing w:before="60" w:after="60" w:line="360" w:lineRule="auto"/>
              <w:rPr>
                <w:rFonts w:ascii="Arial" w:hAnsi="Arial" w:cs="Arial"/>
              </w:rPr>
            </w:pPr>
            <w:r>
              <w:rPr>
                <w:rFonts w:ascii="Arial" w:hAnsi="Arial" w:cs="Arial"/>
              </w:rPr>
              <w:t xml:space="preserve">“Transforming Care Partnership” </w:t>
            </w:r>
          </w:p>
        </w:tc>
        <w:tc>
          <w:tcPr>
            <w:tcW w:w="5050" w:type="dxa"/>
          </w:tcPr>
          <w:p w14:paraId="670EDDF0" w14:textId="3F81D3B2" w:rsidR="00997EAA" w:rsidRPr="001075C8" w:rsidRDefault="001075C8" w:rsidP="00997EAA">
            <w:pPr>
              <w:tabs>
                <w:tab w:val="left" w:pos="5103"/>
              </w:tabs>
              <w:spacing w:before="60" w:after="60" w:line="360" w:lineRule="auto"/>
              <w:rPr>
                <w:rFonts w:ascii="Arial" w:hAnsi="Arial" w:cs="Arial"/>
                <w:b/>
                <w:highlight w:val="yellow"/>
              </w:rPr>
            </w:pPr>
            <w:r w:rsidRPr="001075C8">
              <w:rPr>
                <w:rFonts w:ascii="Arial" w:hAnsi="Arial" w:cs="Arial"/>
                <w:b/>
                <w:highlight w:val="yellow"/>
              </w:rPr>
              <w:t xml:space="preserve">[Set out the TCP Partners for this area] </w:t>
            </w:r>
          </w:p>
        </w:tc>
      </w:tr>
      <w:tr w:rsidR="00997EAA" w:rsidRPr="009C3B0C" w14:paraId="5E5EA323" w14:textId="77777777" w:rsidTr="009C3B0C">
        <w:tc>
          <w:tcPr>
            <w:tcW w:w="4306" w:type="dxa"/>
          </w:tcPr>
          <w:p w14:paraId="0C6C58CF" w14:textId="1C99B74F" w:rsidR="00997EAA" w:rsidRPr="009C3B0C" w:rsidRDefault="00997EAA" w:rsidP="0061110F">
            <w:pPr>
              <w:tabs>
                <w:tab w:val="left" w:pos="5103"/>
              </w:tabs>
              <w:spacing w:before="60" w:after="60" w:line="360" w:lineRule="auto"/>
              <w:rPr>
                <w:rFonts w:ascii="Arial" w:hAnsi="Arial" w:cs="Arial"/>
              </w:rPr>
            </w:pPr>
            <w:r>
              <w:rPr>
                <w:rFonts w:ascii="Arial" w:hAnsi="Arial" w:cs="Arial"/>
              </w:rPr>
              <w:t xml:space="preserve">“Transforming Care Plan” </w:t>
            </w:r>
          </w:p>
        </w:tc>
        <w:tc>
          <w:tcPr>
            <w:tcW w:w="5050" w:type="dxa"/>
          </w:tcPr>
          <w:p w14:paraId="3397B745" w14:textId="0F254DF3" w:rsidR="00997EAA" w:rsidRPr="009C3B0C" w:rsidRDefault="00997EAA" w:rsidP="00997EAA">
            <w:pPr>
              <w:tabs>
                <w:tab w:val="left" w:pos="5103"/>
              </w:tabs>
              <w:spacing w:before="60" w:after="60" w:line="360" w:lineRule="auto"/>
              <w:rPr>
                <w:rFonts w:ascii="Arial" w:hAnsi="Arial" w:cs="Arial"/>
              </w:rPr>
            </w:pPr>
            <w:r>
              <w:rPr>
                <w:rFonts w:ascii="Arial" w:hAnsi="Arial" w:cs="Arial"/>
              </w:rPr>
              <w:t xml:space="preserve">The plan agreed by the Transforming Care Partnership to improve </w:t>
            </w:r>
            <w:r w:rsidRPr="00997EAA">
              <w:rPr>
                <w:rFonts w:ascii="Arial" w:hAnsi="Arial" w:cs="Arial"/>
              </w:rPr>
              <w:t>health and care services so that more people can live in the community, with the right support, and close to home.</w:t>
            </w:r>
          </w:p>
        </w:tc>
      </w:tr>
      <w:tr w:rsidR="009C3B0C" w:rsidRPr="009C3B0C" w14:paraId="5537AB17" w14:textId="77777777" w:rsidTr="009C3B0C">
        <w:tc>
          <w:tcPr>
            <w:tcW w:w="4306" w:type="dxa"/>
          </w:tcPr>
          <w:p w14:paraId="231DD464"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“Working Day”</w:t>
            </w:r>
          </w:p>
        </w:tc>
        <w:tc>
          <w:tcPr>
            <w:tcW w:w="5050" w:type="dxa"/>
          </w:tcPr>
          <w:p w14:paraId="4A69BAFF" w14:textId="77777777" w:rsidR="009C3B0C" w:rsidRPr="009C3B0C" w:rsidRDefault="009C3B0C" w:rsidP="0061110F">
            <w:pPr>
              <w:tabs>
                <w:tab w:val="left" w:pos="5103"/>
              </w:tabs>
              <w:spacing w:before="60" w:after="60" w:line="360" w:lineRule="auto"/>
              <w:rPr>
                <w:rFonts w:ascii="Arial" w:hAnsi="Arial" w:cs="Arial"/>
              </w:rPr>
            </w:pPr>
            <w:r w:rsidRPr="009C3B0C">
              <w:rPr>
                <w:rFonts w:ascii="Arial" w:hAnsi="Arial" w:cs="Arial"/>
              </w:rPr>
              <w:t xml:space="preserve">Monday to Friday inclusive in any week but </w:t>
            </w:r>
            <w:r w:rsidRPr="009C3B0C">
              <w:rPr>
                <w:rFonts w:ascii="Arial" w:hAnsi="Arial" w:cs="Arial"/>
              </w:rPr>
              <w:lastRenderedPageBreak/>
              <w:t xml:space="preserve">excluding statutory holidays applicable in England and excluding any statutory holidays of the Local Authority. </w:t>
            </w:r>
          </w:p>
        </w:tc>
      </w:tr>
    </w:tbl>
    <w:p w14:paraId="7C3EA49A" w14:textId="77777777" w:rsidR="00B01346" w:rsidRPr="009C3B0C" w:rsidRDefault="00B01346" w:rsidP="00070B6B">
      <w:pPr>
        <w:pStyle w:val="Heading1"/>
        <w:keepNext w:val="0"/>
        <w:tabs>
          <w:tab w:val="num" w:pos="0"/>
          <w:tab w:val="left" w:pos="720"/>
        </w:tabs>
        <w:spacing w:before="120" w:after="120" w:line="360" w:lineRule="auto"/>
        <w:ind w:left="720" w:hanging="720"/>
        <w:rPr>
          <w:rFonts w:ascii="Arial" w:hAnsi="Arial" w:cs="Arial"/>
          <w:b/>
          <w:color w:val="auto"/>
          <w:sz w:val="22"/>
          <w:szCs w:val="22"/>
          <w:u w:val="single"/>
        </w:rPr>
      </w:pPr>
      <w:bookmarkStart w:id="5" w:name="_Toc222037825"/>
      <w:bookmarkStart w:id="6" w:name="_Toc65907397"/>
      <w:r w:rsidRPr="009C3B0C">
        <w:rPr>
          <w:rFonts w:ascii="Arial" w:hAnsi="Arial" w:cs="Arial"/>
          <w:b/>
          <w:color w:val="auto"/>
          <w:sz w:val="22"/>
          <w:szCs w:val="22"/>
          <w:u w:val="single"/>
        </w:rPr>
        <w:lastRenderedPageBreak/>
        <w:t>INTERPRETATION</w:t>
      </w:r>
      <w:bookmarkEnd w:id="5"/>
      <w:bookmarkEnd w:id="6"/>
    </w:p>
    <w:p w14:paraId="0A3D9A24" w14:textId="77777777" w:rsidR="00B01346" w:rsidRPr="009C3B0C" w:rsidRDefault="00B01346" w:rsidP="00070B6B">
      <w:pPr>
        <w:pStyle w:val="Heading2"/>
        <w:keepNext w:val="0"/>
        <w:spacing w:before="120" w:after="120" w:line="360" w:lineRule="auto"/>
        <w:ind w:firstLine="11"/>
        <w:rPr>
          <w:rFonts w:ascii="Arial" w:hAnsi="Arial" w:cs="Arial"/>
          <w:b w:val="0"/>
          <w:sz w:val="22"/>
          <w:szCs w:val="22"/>
        </w:rPr>
      </w:pPr>
      <w:r w:rsidRPr="009C3B0C">
        <w:rPr>
          <w:rFonts w:ascii="Arial" w:hAnsi="Arial" w:cs="Arial"/>
          <w:b w:val="0"/>
          <w:sz w:val="22"/>
          <w:szCs w:val="22"/>
        </w:rPr>
        <w:t>In this Agreement:-</w:t>
      </w:r>
    </w:p>
    <w:p w14:paraId="784F03A8" w14:textId="77777777" w:rsidR="00B01346" w:rsidRPr="009C3B0C" w:rsidRDefault="00B01346" w:rsidP="00070B6B">
      <w:pPr>
        <w:pStyle w:val="Heading3"/>
        <w:keepNext w:val="0"/>
        <w:spacing w:before="120" w:after="120" w:line="360" w:lineRule="auto"/>
        <w:ind w:firstLine="11"/>
        <w:rPr>
          <w:rFonts w:ascii="Arial" w:hAnsi="Arial" w:cs="Arial"/>
          <w:color w:val="auto"/>
          <w:sz w:val="22"/>
          <w:szCs w:val="22"/>
        </w:rPr>
      </w:pPr>
      <w:r w:rsidRPr="009C3B0C">
        <w:rPr>
          <w:rFonts w:ascii="Arial" w:hAnsi="Arial" w:cs="Arial"/>
          <w:color w:val="auto"/>
          <w:sz w:val="22"/>
          <w:szCs w:val="22"/>
        </w:rPr>
        <w:t>"person" includes any individual, partnership, firm, trust, body corporate, government, governmental body, authority, agency, unincorporated body of persons or association and a reference to a person includes a reference to that person's successors and permitted assigns;</w:t>
      </w:r>
    </w:p>
    <w:p w14:paraId="0A4C4729" w14:textId="77777777" w:rsidR="00B01346" w:rsidRPr="009C3B0C" w:rsidRDefault="00B01346" w:rsidP="00070B6B">
      <w:pPr>
        <w:pStyle w:val="Heading3"/>
        <w:keepNext w:val="0"/>
        <w:spacing w:before="120" w:after="120" w:line="360" w:lineRule="auto"/>
        <w:ind w:firstLine="11"/>
        <w:rPr>
          <w:rFonts w:ascii="Arial" w:hAnsi="Arial" w:cs="Arial"/>
          <w:color w:val="auto"/>
          <w:sz w:val="22"/>
          <w:szCs w:val="22"/>
        </w:rPr>
      </w:pPr>
      <w:proofErr w:type="gramStart"/>
      <w:r w:rsidRPr="009C3B0C">
        <w:rPr>
          <w:rFonts w:ascii="Arial" w:hAnsi="Arial" w:cs="Arial"/>
          <w:color w:val="auto"/>
          <w:sz w:val="22"/>
          <w:szCs w:val="22"/>
        </w:rPr>
        <w:t>a</w:t>
      </w:r>
      <w:proofErr w:type="gramEnd"/>
      <w:r w:rsidRPr="009C3B0C">
        <w:rPr>
          <w:rFonts w:ascii="Arial" w:hAnsi="Arial" w:cs="Arial"/>
          <w:color w:val="auto"/>
          <w:sz w:val="22"/>
          <w:szCs w:val="22"/>
        </w:rPr>
        <w:t xml:space="preserve"> "Party" means any party to this Agreement individually and "Parties" refers to all of the parties to this Agreement collectively. A Party shall include all permitted assigns of the Party in question; </w:t>
      </w:r>
    </w:p>
    <w:p w14:paraId="2B529E6D" w14:textId="77777777" w:rsidR="00B01346" w:rsidRPr="009C3B0C" w:rsidRDefault="00B01346" w:rsidP="00070B6B">
      <w:pPr>
        <w:pStyle w:val="Heading3"/>
        <w:keepNext w:val="0"/>
        <w:spacing w:before="120" w:after="120" w:line="360" w:lineRule="auto"/>
        <w:ind w:firstLine="11"/>
        <w:rPr>
          <w:rFonts w:ascii="Arial" w:hAnsi="Arial" w:cs="Arial"/>
          <w:color w:val="auto"/>
          <w:sz w:val="22"/>
          <w:szCs w:val="22"/>
        </w:rPr>
      </w:pPr>
      <w:r w:rsidRPr="009C3B0C">
        <w:rPr>
          <w:rFonts w:ascii="Arial" w:hAnsi="Arial" w:cs="Arial"/>
          <w:color w:val="auto"/>
          <w:sz w:val="22"/>
          <w:szCs w:val="22"/>
        </w:rPr>
        <w:t>a statutory provision includes a reference to that provision as modified, replaced, amended and/or enacted from time to time (whether before or after the date of this Agreement) and any prior or subsequent subordinate legislation made under it.</w:t>
      </w:r>
    </w:p>
    <w:p w14:paraId="1B948DB9" w14:textId="77777777" w:rsidR="00B01346" w:rsidRPr="009C3B0C" w:rsidRDefault="00B01346" w:rsidP="00070B6B">
      <w:pPr>
        <w:pStyle w:val="Heading2"/>
        <w:keepNext w:val="0"/>
        <w:spacing w:before="120" w:after="120" w:line="360" w:lineRule="auto"/>
        <w:ind w:firstLine="11"/>
        <w:rPr>
          <w:rFonts w:ascii="Arial" w:hAnsi="Arial" w:cs="Arial"/>
          <w:b w:val="0"/>
          <w:i w:val="0"/>
          <w:sz w:val="22"/>
          <w:szCs w:val="22"/>
        </w:rPr>
      </w:pPr>
      <w:r w:rsidRPr="009C3B0C">
        <w:rPr>
          <w:rFonts w:ascii="Arial" w:hAnsi="Arial" w:cs="Arial"/>
          <w:b w:val="0"/>
          <w:i w:val="0"/>
          <w:sz w:val="22"/>
          <w:szCs w:val="22"/>
        </w:rPr>
        <w:t>The Schedules are an integral part of this Agreement and shall be interpreted accordingly.</w:t>
      </w:r>
    </w:p>
    <w:p w14:paraId="2D0DA8AE" w14:textId="77777777" w:rsidR="00B01346" w:rsidRPr="009C3B0C" w:rsidRDefault="00B01346" w:rsidP="00070B6B">
      <w:pPr>
        <w:pStyle w:val="Heading2"/>
        <w:keepNext w:val="0"/>
        <w:spacing w:before="120" w:after="120" w:line="360" w:lineRule="auto"/>
        <w:ind w:firstLine="11"/>
        <w:rPr>
          <w:rFonts w:ascii="Arial" w:hAnsi="Arial" w:cs="Arial"/>
          <w:b w:val="0"/>
          <w:i w:val="0"/>
          <w:sz w:val="22"/>
          <w:szCs w:val="22"/>
        </w:rPr>
      </w:pPr>
      <w:r w:rsidRPr="009C3B0C">
        <w:rPr>
          <w:rFonts w:ascii="Arial" w:hAnsi="Arial" w:cs="Arial"/>
          <w:b w:val="0"/>
          <w:i w:val="0"/>
          <w:sz w:val="22"/>
          <w:szCs w:val="22"/>
        </w:rPr>
        <w:t>Unless otherwise expressly defined in this Agreement, the words used in this Agreement shall bear their natural meaning.</w:t>
      </w:r>
    </w:p>
    <w:p w14:paraId="000CF714" w14:textId="77777777" w:rsidR="00B01346" w:rsidRPr="009C3B0C" w:rsidRDefault="00B01346" w:rsidP="00070B6B">
      <w:pPr>
        <w:pStyle w:val="Heading2"/>
        <w:keepNext w:val="0"/>
        <w:spacing w:before="120" w:after="120" w:line="360" w:lineRule="auto"/>
        <w:ind w:firstLine="11"/>
        <w:rPr>
          <w:rFonts w:ascii="Arial" w:hAnsi="Arial" w:cs="Arial"/>
          <w:b w:val="0"/>
          <w:i w:val="0"/>
          <w:sz w:val="22"/>
          <w:szCs w:val="22"/>
        </w:rPr>
      </w:pPr>
      <w:r w:rsidRPr="009C3B0C">
        <w:rPr>
          <w:rFonts w:ascii="Arial" w:hAnsi="Arial" w:cs="Arial"/>
          <w:b w:val="0"/>
          <w:i w:val="0"/>
          <w:sz w:val="22"/>
          <w:szCs w:val="22"/>
        </w:rPr>
        <w:t>The headings used in this Agreement shall not affect the interpretation or construction of its terms.</w:t>
      </w:r>
    </w:p>
    <w:p w14:paraId="0C6F61E8" w14:textId="77777777" w:rsidR="00B01346" w:rsidRPr="009C3B0C" w:rsidRDefault="00B01346" w:rsidP="00070B6B">
      <w:pPr>
        <w:pStyle w:val="Heading2"/>
        <w:keepNext w:val="0"/>
        <w:spacing w:before="120" w:after="120" w:line="360" w:lineRule="auto"/>
        <w:ind w:firstLine="11"/>
        <w:rPr>
          <w:rFonts w:ascii="Arial" w:hAnsi="Arial" w:cs="Arial"/>
          <w:b w:val="0"/>
          <w:i w:val="0"/>
          <w:sz w:val="22"/>
          <w:szCs w:val="22"/>
        </w:rPr>
      </w:pPr>
      <w:r w:rsidRPr="009C3B0C">
        <w:rPr>
          <w:rFonts w:ascii="Arial" w:hAnsi="Arial" w:cs="Arial"/>
          <w:b w:val="0"/>
          <w:i w:val="0"/>
          <w:sz w:val="22"/>
          <w:szCs w:val="22"/>
        </w:rPr>
        <w:t xml:space="preserve">In this Agreement, words importing any particular gender include all other genders. </w:t>
      </w:r>
    </w:p>
    <w:p w14:paraId="280BB822" w14:textId="77777777" w:rsidR="00B01346" w:rsidRPr="009C3B0C" w:rsidRDefault="00B01346" w:rsidP="00070B6B">
      <w:pPr>
        <w:pStyle w:val="Heading2"/>
        <w:keepNext w:val="0"/>
        <w:spacing w:before="120" w:after="120" w:line="360" w:lineRule="auto"/>
        <w:ind w:firstLine="11"/>
        <w:rPr>
          <w:rFonts w:ascii="Arial" w:hAnsi="Arial" w:cs="Arial"/>
          <w:b w:val="0"/>
          <w:i w:val="0"/>
          <w:sz w:val="22"/>
          <w:szCs w:val="22"/>
        </w:rPr>
      </w:pPr>
      <w:r w:rsidRPr="009C3B0C">
        <w:rPr>
          <w:rFonts w:ascii="Arial" w:hAnsi="Arial" w:cs="Arial"/>
          <w:b w:val="0"/>
          <w:i w:val="0"/>
          <w:sz w:val="22"/>
          <w:szCs w:val="22"/>
        </w:rPr>
        <w:t>In this Agreement, words importing the singular only shall include the plural and vice versa.</w:t>
      </w:r>
    </w:p>
    <w:p w14:paraId="64A3AFFC" w14:textId="77777777" w:rsidR="00B01346" w:rsidRPr="009C3B0C" w:rsidRDefault="00B01346" w:rsidP="00070B6B">
      <w:pPr>
        <w:pStyle w:val="Heading2"/>
        <w:keepNext w:val="0"/>
        <w:spacing w:before="120" w:after="120" w:line="360" w:lineRule="auto"/>
        <w:ind w:firstLine="11"/>
        <w:rPr>
          <w:rFonts w:ascii="Arial" w:hAnsi="Arial" w:cs="Arial"/>
          <w:b w:val="0"/>
          <w:i w:val="0"/>
          <w:sz w:val="22"/>
          <w:szCs w:val="22"/>
        </w:rPr>
      </w:pPr>
      <w:r w:rsidRPr="009C3B0C">
        <w:rPr>
          <w:rFonts w:ascii="Arial" w:hAnsi="Arial" w:cs="Arial"/>
          <w:b w:val="0"/>
          <w:i w:val="0"/>
          <w:sz w:val="22"/>
          <w:szCs w:val="22"/>
        </w:rPr>
        <w:t>References to a Recital, Clause or Schedule are references to recitals, clauses and schedules of this Agreement.</w:t>
      </w:r>
    </w:p>
    <w:p w14:paraId="76A330B8" w14:textId="77777777" w:rsidR="00B01346" w:rsidRPr="009C3B0C" w:rsidRDefault="00B01346" w:rsidP="00070B6B">
      <w:pPr>
        <w:pStyle w:val="Heading2"/>
        <w:keepNext w:val="0"/>
        <w:spacing w:before="120" w:after="120" w:line="360" w:lineRule="auto"/>
        <w:ind w:firstLine="11"/>
        <w:rPr>
          <w:rFonts w:ascii="Arial" w:hAnsi="Arial" w:cs="Arial"/>
          <w:b w:val="0"/>
          <w:sz w:val="22"/>
          <w:szCs w:val="22"/>
        </w:rPr>
      </w:pPr>
      <w:r w:rsidRPr="009C3B0C">
        <w:rPr>
          <w:rFonts w:ascii="Arial" w:hAnsi="Arial" w:cs="Arial"/>
          <w:b w:val="0"/>
          <w:i w:val="0"/>
          <w:sz w:val="22"/>
          <w:szCs w:val="22"/>
        </w:rPr>
        <w:t>Where anything in this Agreement requires the mutual agreement of the Parties, then unless the context</w:t>
      </w:r>
      <w:r w:rsidRPr="009C3B0C">
        <w:rPr>
          <w:rFonts w:ascii="Arial" w:hAnsi="Arial" w:cs="Arial"/>
          <w:b w:val="0"/>
          <w:sz w:val="22"/>
          <w:szCs w:val="22"/>
        </w:rPr>
        <w:t xml:space="preserve"> otherwise requires, such agreement must be in writing. </w:t>
      </w:r>
    </w:p>
    <w:p w14:paraId="2054A447" w14:textId="0AD02D6F" w:rsidR="007F6B4F" w:rsidRDefault="007F6B4F" w:rsidP="000925F1">
      <w:pPr>
        <w:pStyle w:val="HeadingOne"/>
      </w:pPr>
      <w:bookmarkStart w:id="7" w:name="_Toc508799997"/>
      <w:r w:rsidRPr="009C3B0C">
        <w:t>BACKGROUND</w:t>
      </w:r>
      <w:bookmarkEnd w:id="7"/>
    </w:p>
    <w:p w14:paraId="6A2EFED3" w14:textId="03E3B43E" w:rsidR="00802895" w:rsidRPr="009C3B0C" w:rsidRDefault="00802895"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bookmarkStart w:id="8" w:name="_Hlk496785159"/>
      <w:r w:rsidRPr="00055B30">
        <w:rPr>
          <w:rFonts w:ascii="Arial" w:hAnsi="Arial" w:cs="Arial"/>
          <w:b/>
          <w:highlight w:val="yellow"/>
        </w:rPr>
        <w:t>[INSERT]</w:t>
      </w:r>
      <w:r w:rsidRPr="00055B30">
        <w:rPr>
          <w:rFonts w:ascii="Arial" w:hAnsi="Arial" w:cs="Arial"/>
          <w:b/>
        </w:rPr>
        <w:t xml:space="preserve"> </w:t>
      </w:r>
      <w:r w:rsidRPr="009C3B0C">
        <w:rPr>
          <w:rFonts w:ascii="Arial" w:hAnsi="Arial" w:cs="Arial"/>
        </w:rPr>
        <w:t xml:space="preserve">CCG(s) and </w:t>
      </w:r>
      <w:r w:rsidRPr="00055B30">
        <w:rPr>
          <w:rFonts w:ascii="Arial" w:hAnsi="Arial" w:cs="Arial"/>
          <w:b/>
          <w:highlight w:val="yellow"/>
        </w:rPr>
        <w:t>[INSERT]</w:t>
      </w:r>
      <w:r w:rsidRPr="009C3B0C">
        <w:rPr>
          <w:rFonts w:ascii="Arial" w:hAnsi="Arial" w:cs="Arial"/>
        </w:rPr>
        <w:t xml:space="preserve"> </w:t>
      </w:r>
      <w:r w:rsidR="00023384" w:rsidRPr="009C3B0C">
        <w:rPr>
          <w:rFonts w:ascii="Arial" w:hAnsi="Arial" w:cs="Arial"/>
        </w:rPr>
        <w:t>Council(s)</w:t>
      </w:r>
      <w:r w:rsidRPr="009C3B0C">
        <w:rPr>
          <w:rFonts w:ascii="Arial" w:hAnsi="Arial" w:cs="Arial"/>
        </w:rPr>
        <w:t xml:space="preserve"> are committed to transforming care for people with a learning disability and/or autism who display behaviour that </w:t>
      </w:r>
      <w:r w:rsidR="00CF0E77" w:rsidRPr="009C3B0C">
        <w:rPr>
          <w:rFonts w:ascii="Arial" w:hAnsi="Arial" w:cs="Arial"/>
        </w:rPr>
        <w:t xml:space="preserve">is </w:t>
      </w:r>
      <w:r w:rsidRPr="009C3B0C">
        <w:rPr>
          <w:rFonts w:ascii="Arial" w:hAnsi="Arial" w:cs="Arial"/>
        </w:rPr>
        <w:t>challeng</w:t>
      </w:r>
      <w:r w:rsidR="00CF0E77" w:rsidRPr="009C3B0C">
        <w:rPr>
          <w:rFonts w:ascii="Arial" w:hAnsi="Arial" w:cs="Arial"/>
        </w:rPr>
        <w:t>ing</w:t>
      </w:r>
      <w:r w:rsidRPr="009C3B0C">
        <w:rPr>
          <w:rFonts w:ascii="Arial" w:hAnsi="Arial" w:cs="Arial"/>
        </w:rPr>
        <w:t xml:space="preserve">, in line with the national strategy </w:t>
      </w:r>
      <w:r w:rsidRPr="009C3B0C">
        <w:rPr>
          <w:rFonts w:ascii="Arial" w:hAnsi="Arial" w:cs="Arial"/>
          <w:i/>
        </w:rPr>
        <w:t xml:space="preserve">Building the right support </w:t>
      </w:r>
      <w:r w:rsidRPr="009C3B0C">
        <w:rPr>
          <w:rFonts w:ascii="Arial" w:hAnsi="Arial" w:cs="Arial"/>
        </w:rPr>
        <w:t xml:space="preserve">(2015). </w:t>
      </w:r>
    </w:p>
    <w:p w14:paraId="27A22C84" w14:textId="6CFED886" w:rsidR="00763C8F" w:rsidRPr="009C3B0C" w:rsidRDefault="00802895"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This </w:t>
      </w:r>
      <w:r w:rsidR="003E06EB" w:rsidRPr="009C3B0C">
        <w:rPr>
          <w:rFonts w:ascii="Arial" w:hAnsi="Arial" w:cs="Arial"/>
        </w:rPr>
        <w:t xml:space="preserve">includes </w:t>
      </w:r>
      <w:r w:rsidRPr="009C3B0C">
        <w:rPr>
          <w:rFonts w:ascii="Arial" w:hAnsi="Arial" w:cs="Arial"/>
        </w:rPr>
        <w:t>reducing the number of people cared for in hospital</w:t>
      </w:r>
      <w:r w:rsidR="00023384" w:rsidRPr="009C3B0C">
        <w:rPr>
          <w:rFonts w:ascii="Arial" w:hAnsi="Arial" w:cs="Arial"/>
        </w:rPr>
        <w:t xml:space="preserve"> settings</w:t>
      </w:r>
      <w:r w:rsidRPr="009C3B0C">
        <w:rPr>
          <w:rFonts w:ascii="Arial" w:hAnsi="Arial" w:cs="Arial"/>
        </w:rPr>
        <w:t xml:space="preserve"> (funded by NHS England or CCGs), and providing more care</w:t>
      </w:r>
      <w:r w:rsidR="00763C8F" w:rsidRPr="009C3B0C">
        <w:rPr>
          <w:rFonts w:ascii="Arial" w:hAnsi="Arial" w:cs="Arial"/>
        </w:rPr>
        <w:t xml:space="preserve"> and support</w:t>
      </w:r>
      <w:r w:rsidRPr="009C3B0C">
        <w:rPr>
          <w:rFonts w:ascii="Arial" w:hAnsi="Arial" w:cs="Arial"/>
        </w:rPr>
        <w:t xml:space="preserve"> in the community (funded by CCGs and </w:t>
      </w:r>
      <w:r w:rsidR="00C1071C" w:rsidRPr="009C3B0C">
        <w:rPr>
          <w:rFonts w:ascii="Arial" w:hAnsi="Arial" w:cs="Arial"/>
        </w:rPr>
        <w:t>Local Authorities</w:t>
      </w:r>
      <w:r w:rsidRPr="009C3B0C">
        <w:rPr>
          <w:rFonts w:ascii="Arial" w:hAnsi="Arial" w:cs="Arial"/>
        </w:rPr>
        <w:t xml:space="preserve">). </w:t>
      </w:r>
    </w:p>
    <w:p w14:paraId="7666B856" w14:textId="715B71F7" w:rsidR="00802895" w:rsidRDefault="00802895"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lastRenderedPageBreak/>
        <w:t xml:space="preserve">To achieve this change, </w:t>
      </w:r>
      <w:r w:rsidRPr="009C3B0C">
        <w:rPr>
          <w:rFonts w:ascii="Arial" w:hAnsi="Arial" w:cs="Arial"/>
          <w:i/>
        </w:rPr>
        <w:t>Building the right support</w:t>
      </w:r>
      <w:r w:rsidRPr="009C3B0C">
        <w:rPr>
          <w:rFonts w:ascii="Arial" w:hAnsi="Arial" w:cs="Arial"/>
        </w:rPr>
        <w:t xml:space="preserve"> sets out the expectation that </w:t>
      </w:r>
      <w:r w:rsidR="00B6737F">
        <w:rPr>
          <w:rFonts w:ascii="Arial" w:hAnsi="Arial" w:cs="Arial"/>
        </w:rPr>
        <w:t>c</w:t>
      </w:r>
      <w:r w:rsidRPr="009C3B0C">
        <w:rPr>
          <w:rFonts w:ascii="Arial" w:hAnsi="Arial" w:cs="Arial"/>
        </w:rPr>
        <w:t>ommissioners will use the total sum of money they spend as a whole system on people with a learning disability and/or autism to deliver care</w:t>
      </w:r>
      <w:r w:rsidR="00763C8F" w:rsidRPr="009C3B0C">
        <w:rPr>
          <w:rFonts w:ascii="Arial" w:hAnsi="Arial" w:cs="Arial"/>
        </w:rPr>
        <w:t xml:space="preserve"> and support</w:t>
      </w:r>
      <w:r w:rsidRPr="009C3B0C">
        <w:rPr>
          <w:rFonts w:ascii="Arial" w:hAnsi="Arial" w:cs="Arial"/>
        </w:rPr>
        <w:t xml:space="preserve"> in a different way that achieves better results. This will include: </w:t>
      </w:r>
    </w:p>
    <w:p w14:paraId="5C90FA5F" w14:textId="07C5822C" w:rsidR="00802895" w:rsidRPr="009C3B0C" w:rsidRDefault="00802895"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NHS England transferring funds to CCGs as reductions in use of NHS England-funded hospital care are achieved. This will be </w:t>
      </w:r>
      <w:r w:rsidR="008A791F" w:rsidRPr="009C3B0C">
        <w:rPr>
          <w:rFonts w:ascii="Arial" w:hAnsi="Arial" w:cs="Arial"/>
        </w:rPr>
        <w:t>affected</w:t>
      </w:r>
      <w:r w:rsidRPr="009C3B0C">
        <w:rPr>
          <w:rFonts w:ascii="Arial" w:hAnsi="Arial" w:cs="Arial"/>
        </w:rPr>
        <w:t xml:space="preserve"> via a Funding Transfer Agreement </w:t>
      </w:r>
      <w:r w:rsidRPr="009C3B0C">
        <w:rPr>
          <w:rFonts w:ascii="Arial" w:hAnsi="Arial" w:cs="Arial"/>
          <w:highlight w:val="yellow"/>
        </w:rPr>
        <w:t>[link]</w:t>
      </w:r>
      <w:r w:rsidRPr="009C3B0C">
        <w:rPr>
          <w:rFonts w:ascii="Arial" w:hAnsi="Arial" w:cs="Arial"/>
        </w:rPr>
        <w:t xml:space="preserve"> between NHS England and CCGs.  </w:t>
      </w:r>
    </w:p>
    <w:p w14:paraId="40E1F1DE" w14:textId="376F58F6" w:rsidR="00802895" w:rsidRPr="009C3B0C" w:rsidRDefault="00802895"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CCGs transferring funds or pooling resources with </w:t>
      </w:r>
      <w:r w:rsidR="002B5C02" w:rsidRPr="009C3B0C">
        <w:rPr>
          <w:rFonts w:ascii="Arial" w:hAnsi="Arial" w:cs="Arial"/>
        </w:rPr>
        <w:t>Local Authorities</w:t>
      </w:r>
      <w:r w:rsidRPr="009C3B0C">
        <w:rPr>
          <w:rFonts w:ascii="Arial" w:hAnsi="Arial" w:cs="Arial"/>
        </w:rPr>
        <w:t xml:space="preserve"> to help fund the costs of community alternatives to hospital</w:t>
      </w:r>
      <w:r w:rsidR="00023384" w:rsidRPr="009C3B0C">
        <w:rPr>
          <w:rFonts w:ascii="Arial" w:hAnsi="Arial" w:cs="Arial"/>
        </w:rPr>
        <w:t>, relating both to community infrastructure/service costs and for individual packages of care and support</w:t>
      </w:r>
      <w:r w:rsidR="00C94735" w:rsidRPr="009C3B0C">
        <w:rPr>
          <w:rFonts w:ascii="Arial" w:hAnsi="Arial" w:cs="Arial"/>
        </w:rPr>
        <w:t>.</w:t>
      </w:r>
    </w:p>
    <w:p w14:paraId="3708A5F2" w14:textId="769F9A2B" w:rsidR="00802895" w:rsidRPr="006A698B" w:rsidRDefault="00802895"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In particular, </w:t>
      </w:r>
      <w:r w:rsidRPr="009C3B0C">
        <w:rPr>
          <w:rFonts w:ascii="Arial" w:hAnsi="Arial" w:cs="Arial"/>
          <w:i/>
        </w:rPr>
        <w:t xml:space="preserve">Building the right support </w:t>
      </w:r>
      <w:r w:rsidRPr="009C3B0C">
        <w:rPr>
          <w:rFonts w:ascii="Arial" w:hAnsi="Arial" w:cs="Arial"/>
        </w:rPr>
        <w:t>commits the NHS to make contributions to cover the social care costs o</w:t>
      </w:r>
      <w:r w:rsidRPr="006A698B">
        <w:rPr>
          <w:rFonts w:ascii="Arial" w:hAnsi="Arial" w:cs="Arial"/>
        </w:rPr>
        <w:t xml:space="preserve">f </w:t>
      </w:r>
      <w:r w:rsidR="008B1326" w:rsidRPr="006A698B">
        <w:rPr>
          <w:rFonts w:ascii="Arial" w:hAnsi="Arial" w:cs="Arial"/>
        </w:rPr>
        <w:t>Eligible P</w:t>
      </w:r>
      <w:r w:rsidR="00055B30" w:rsidRPr="006A698B">
        <w:rPr>
          <w:rFonts w:ascii="Arial" w:hAnsi="Arial" w:cs="Arial"/>
        </w:rPr>
        <w:t>atients</w:t>
      </w:r>
      <w:r w:rsidRPr="006A698B">
        <w:rPr>
          <w:rFonts w:ascii="Arial" w:hAnsi="Arial" w:cs="Arial"/>
        </w:rPr>
        <w:t xml:space="preserve">.  </w:t>
      </w:r>
    </w:p>
    <w:p w14:paraId="7526DF1B" w14:textId="193B7B89" w:rsidR="00A3557A" w:rsidRPr="009C3B0C" w:rsidRDefault="00A3557A"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approach in </w:t>
      </w:r>
      <w:r w:rsidRPr="004808D7">
        <w:rPr>
          <w:rFonts w:ascii="Arial" w:hAnsi="Arial" w:cs="Arial"/>
          <w:b/>
          <w:highlight w:val="yellow"/>
        </w:rPr>
        <w:t xml:space="preserve">[INSERT </w:t>
      </w:r>
      <w:r w:rsidR="00C94735" w:rsidRPr="004808D7">
        <w:rPr>
          <w:rFonts w:ascii="Arial" w:hAnsi="Arial" w:cs="Arial"/>
          <w:b/>
          <w:highlight w:val="yellow"/>
        </w:rPr>
        <w:t>TCP/LOCAL AREA</w:t>
      </w:r>
      <w:r w:rsidR="00023384" w:rsidRPr="004808D7">
        <w:rPr>
          <w:rFonts w:ascii="Arial" w:hAnsi="Arial" w:cs="Arial"/>
          <w:b/>
          <w:highlight w:val="yellow"/>
        </w:rPr>
        <w:t xml:space="preserve"> NAME</w:t>
      </w:r>
      <w:r w:rsidRPr="004808D7">
        <w:rPr>
          <w:rFonts w:ascii="Arial" w:hAnsi="Arial" w:cs="Arial"/>
          <w:b/>
          <w:highlight w:val="yellow"/>
        </w:rPr>
        <w:t>]</w:t>
      </w:r>
      <w:r w:rsidRPr="009C3B0C">
        <w:rPr>
          <w:rFonts w:ascii="Arial" w:hAnsi="Arial" w:cs="Arial"/>
        </w:rPr>
        <w:t xml:space="preserve"> to managing these funding flows is set out in the local Transforming Care </w:t>
      </w:r>
      <w:r w:rsidR="00DF1E5B" w:rsidRPr="009C3B0C">
        <w:rPr>
          <w:rFonts w:ascii="Arial" w:hAnsi="Arial" w:cs="Arial"/>
        </w:rPr>
        <w:t xml:space="preserve">Plan which shall include the </w:t>
      </w:r>
      <w:r w:rsidRPr="009C3B0C">
        <w:rPr>
          <w:rFonts w:ascii="Arial" w:hAnsi="Arial" w:cs="Arial"/>
        </w:rPr>
        <w:t>finance plan, agreed by all parties</w:t>
      </w:r>
      <w:r w:rsidR="00D41BE9">
        <w:rPr>
          <w:rFonts w:ascii="Arial" w:hAnsi="Arial" w:cs="Arial"/>
        </w:rPr>
        <w:t>.</w:t>
      </w:r>
    </w:p>
    <w:p w14:paraId="07095999" w14:textId="07BB4113" w:rsidR="00802895" w:rsidRPr="00B6737F" w:rsidRDefault="00023384" w:rsidP="000925F1">
      <w:pPr>
        <w:pStyle w:val="ListParagraph"/>
        <w:numPr>
          <w:ilvl w:val="1"/>
          <w:numId w:val="1"/>
        </w:numPr>
        <w:tabs>
          <w:tab w:val="left" w:pos="851"/>
        </w:tabs>
        <w:spacing w:before="120" w:after="120" w:line="360" w:lineRule="auto"/>
        <w:contextualSpacing w:val="0"/>
        <w:rPr>
          <w:rFonts w:ascii="Arial" w:hAnsi="Arial" w:cs="Arial"/>
          <w:highlight w:val="green"/>
        </w:rPr>
      </w:pPr>
      <w:r w:rsidRPr="00B6737F">
        <w:rPr>
          <w:rFonts w:ascii="Arial" w:hAnsi="Arial" w:cs="Arial"/>
          <w:highlight w:val="green"/>
        </w:rPr>
        <w:t xml:space="preserve">This </w:t>
      </w:r>
      <w:r w:rsidR="00CF0E77" w:rsidRPr="00B6737F">
        <w:rPr>
          <w:rFonts w:ascii="Arial" w:hAnsi="Arial" w:cs="Arial"/>
          <w:highlight w:val="green"/>
        </w:rPr>
        <w:t>A</w:t>
      </w:r>
      <w:r w:rsidRPr="00B6737F">
        <w:rPr>
          <w:rFonts w:ascii="Arial" w:hAnsi="Arial" w:cs="Arial"/>
          <w:highlight w:val="green"/>
        </w:rPr>
        <w:t>greement relates to</w:t>
      </w:r>
      <w:r w:rsidR="00802895" w:rsidRPr="00B6737F">
        <w:rPr>
          <w:rFonts w:ascii="Arial" w:hAnsi="Arial" w:cs="Arial"/>
          <w:highlight w:val="green"/>
        </w:rPr>
        <w:t xml:space="preserve"> </w:t>
      </w:r>
      <w:r w:rsidR="00A3557A" w:rsidRPr="00B6737F">
        <w:rPr>
          <w:rFonts w:ascii="Arial" w:hAnsi="Arial" w:cs="Arial"/>
          <w:highlight w:val="green"/>
        </w:rPr>
        <w:t xml:space="preserve">one part of the </w:t>
      </w:r>
      <w:r w:rsidR="00CF0E77" w:rsidRPr="00B6737F">
        <w:rPr>
          <w:rFonts w:ascii="Arial" w:hAnsi="Arial" w:cs="Arial"/>
          <w:highlight w:val="green"/>
        </w:rPr>
        <w:t xml:space="preserve">Parties </w:t>
      </w:r>
      <w:r w:rsidR="00A3557A" w:rsidRPr="00B6737F">
        <w:rPr>
          <w:rFonts w:ascii="Arial" w:hAnsi="Arial" w:cs="Arial"/>
          <w:highlight w:val="green"/>
        </w:rPr>
        <w:t xml:space="preserve">approach, </w:t>
      </w:r>
      <w:r w:rsidRPr="00B6737F">
        <w:rPr>
          <w:rFonts w:ascii="Arial" w:hAnsi="Arial" w:cs="Arial"/>
          <w:highlight w:val="green"/>
        </w:rPr>
        <w:t xml:space="preserve">and is </w:t>
      </w:r>
      <w:r w:rsidR="00CF0E77" w:rsidRPr="00B6737F">
        <w:rPr>
          <w:rFonts w:ascii="Arial" w:hAnsi="Arial" w:cs="Arial"/>
          <w:highlight w:val="green"/>
        </w:rPr>
        <w:t xml:space="preserve">particularly </w:t>
      </w:r>
      <w:r w:rsidR="00A3557A" w:rsidRPr="00B6737F">
        <w:rPr>
          <w:rFonts w:ascii="Arial" w:hAnsi="Arial" w:cs="Arial"/>
          <w:highlight w:val="green"/>
        </w:rPr>
        <w:t xml:space="preserve">intended </w:t>
      </w:r>
      <w:r w:rsidR="00CF0E77" w:rsidRPr="00B6737F">
        <w:rPr>
          <w:rFonts w:ascii="Arial" w:hAnsi="Arial" w:cs="Arial"/>
          <w:highlight w:val="green"/>
        </w:rPr>
        <w:t xml:space="preserve">to support the delivery </w:t>
      </w:r>
      <w:r w:rsidR="00802895" w:rsidRPr="00B6737F">
        <w:rPr>
          <w:rFonts w:ascii="Arial" w:hAnsi="Arial" w:cs="Arial"/>
          <w:highlight w:val="green"/>
        </w:rPr>
        <w:t xml:space="preserve">of </w:t>
      </w:r>
      <w:r w:rsidR="00A3557A" w:rsidRPr="00B6737F">
        <w:rPr>
          <w:rFonts w:ascii="Arial" w:hAnsi="Arial" w:cs="Arial"/>
          <w:highlight w:val="green"/>
        </w:rPr>
        <w:t>transfers</w:t>
      </w:r>
      <w:r w:rsidR="009C4303" w:rsidRPr="00B6737F">
        <w:rPr>
          <w:rFonts w:ascii="Arial" w:hAnsi="Arial" w:cs="Arial"/>
          <w:highlight w:val="green"/>
        </w:rPr>
        <w:t xml:space="preserve"> of money </w:t>
      </w:r>
      <w:r w:rsidR="00A3557A" w:rsidRPr="00B6737F">
        <w:rPr>
          <w:rFonts w:ascii="Arial" w:hAnsi="Arial" w:cs="Arial"/>
          <w:highlight w:val="green"/>
        </w:rPr>
        <w:t>for</w:t>
      </w:r>
      <w:r w:rsidR="00A3557A" w:rsidRPr="00B6737F">
        <w:rPr>
          <w:rFonts w:ascii="Arial" w:hAnsi="Arial" w:cs="Arial"/>
          <w:b/>
          <w:highlight w:val="green"/>
        </w:rPr>
        <w:t xml:space="preserve"> </w:t>
      </w:r>
      <w:r w:rsidR="00607C6B" w:rsidRPr="00B6737F">
        <w:rPr>
          <w:rFonts w:ascii="Arial" w:hAnsi="Arial" w:cs="Arial"/>
          <w:highlight w:val="green"/>
        </w:rPr>
        <w:t>Eligible Patients</w:t>
      </w:r>
      <w:r w:rsidR="00A3557A" w:rsidRPr="00B6737F">
        <w:rPr>
          <w:rFonts w:ascii="Arial" w:hAnsi="Arial" w:cs="Arial"/>
          <w:highlight w:val="green"/>
        </w:rPr>
        <w:t xml:space="preserve"> (as per </w:t>
      </w:r>
      <w:r w:rsidR="000F2C26">
        <w:rPr>
          <w:rFonts w:ascii="Arial" w:hAnsi="Arial" w:cs="Arial"/>
          <w:highlight w:val="green"/>
        </w:rPr>
        <w:t>clause</w:t>
      </w:r>
      <w:r w:rsidR="00802895" w:rsidRPr="00B6737F">
        <w:rPr>
          <w:rFonts w:ascii="Arial" w:hAnsi="Arial" w:cs="Arial"/>
          <w:highlight w:val="green"/>
        </w:rPr>
        <w:t xml:space="preserve"> 1.3.3</w:t>
      </w:r>
      <w:r w:rsidR="00A3557A" w:rsidRPr="00B6737F">
        <w:rPr>
          <w:rFonts w:ascii="Arial" w:hAnsi="Arial" w:cs="Arial"/>
          <w:highlight w:val="green"/>
        </w:rPr>
        <w:t xml:space="preserve"> above.)</w:t>
      </w:r>
    </w:p>
    <w:p w14:paraId="14E73765" w14:textId="5437E497" w:rsidR="00B11BEF" w:rsidRPr="009C3B0C" w:rsidRDefault="004F2FE3" w:rsidP="000925F1">
      <w:pPr>
        <w:pStyle w:val="HeadingOne"/>
        <w:ind w:left="851" w:hanging="851"/>
        <w:rPr>
          <w:b w:val="0"/>
          <w:u w:val="single"/>
        </w:rPr>
      </w:pPr>
      <w:bookmarkStart w:id="9" w:name="_Toc508799998"/>
      <w:bookmarkEnd w:id="8"/>
      <w:r w:rsidRPr="009C3B0C">
        <w:rPr>
          <w:u w:val="single"/>
        </w:rPr>
        <w:t>THE SCHEME</w:t>
      </w:r>
      <w:bookmarkEnd w:id="9"/>
    </w:p>
    <w:p w14:paraId="4A497BC9" w14:textId="31BEBF05" w:rsidR="002F0D06" w:rsidRPr="009C3B0C" w:rsidRDefault="002F0D06" w:rsidP="000925F1">
      <w:pPr>
        <w:pStyle w:val="ListParagraph"/>
        <w:numPr>
          <w:ilvl w:val="1"/>
          <w:numId w:val="1"/>
        </w:numPr>
        <w:tabs>
          <w:tab w:val="left" w:pos="851"/>
        </w:tabs>
        <w:spacing w:before="120" w:after="120" w:line="360" w:lineRule="auto"/>
        <w:ind w:left="851" w:hanging="851"/>
        <w:contextualSpacing w:val="0"/>
        <w:rPr>
          <w:rFonts w:ascii="Arial" w:hAnsi="Arial" w:cs="Arial"/>
          <w:b/>
          <w:caps/>
        </w:rPr>
      </w:pPr>
      <w:bookmarkStart w:id="10" w:name="_Toc387390981"/>
      <w:bookmarkStart w:id="11" w:name="_Toc387391022"/>
      <w:r w:rsidRPr="009C3B0C">
        <w:rPr>
          <w:rFonts w:ascii="Arial" w:hAnsi="Arial" w:cs="Arial"/>
        </w:rPr>
        <w:t xml:space="preserve">The </w:t>
      </w:r>
      <w:r w:rsidR="003E06EB" w:rsidRPr="009C3B0C">
        <w:rPr>
          <w:rFonts w:ascii="Arial" w:hAnsi="Arial" w:cs="Arial"/>
        </w:rPr>
        <w:t xml:space="preserve">Grant </w:t>
      </w:r>
      <w:r w:rsidRPr="009C3B0C">
        <w:rPr>
          <w:rFonts w:ascii="Arial" w:hAnsi="Arial" w:cs="Arial"/>
        </w:rPr>
        <w:t>will secure more health gain than an equivalent expenditure of money on the national health service</w:t>
      </w:r>
      <w:bookmarkEnd w:id="10"/>
      <w:bookmarkEnd w:id="11"/>
      <w:r w:rsidRPr="009C3B0C">
        <w:rPr>
          <w:rFonts w:ascii="Arial" w:hAnsi="Arial" w:cs="Arial"/>
        </w:rPr>
        <w:t xml:space="preserve"> by:</w:t>
      </w:r>
    </w:p>
    <w:p w14:paraId="6A6D4E8D" w14:textId="76CD03C6" w:rsidR="002F0D06" w:rsidRPr="00A67B50" w:rsidRDefault="002F0D06" w:rsidP="000925F1">
      <w:pPr>
        <w:pStyle w:val="ListParagraph"/>
        <w:numPr>
          <w:ilvl w:val="2"/>
          <w:numId w:val="1"/>
        </w:numPr>
        <w:tabs>
          <w:tab w:val="left" w:pos="1701"/>
        </w:tabs>
        <w:spacing w:before="120" w:after="120" w:line="360" w:lineRule="auto"/>
        <w:ind w:left="1701" w:hanging="850"/>
        <w:contextualSpacing w:val="0"/>
        <w:rPr>
          <w:rFonts w:ascii="Arial" w:hAnsi="Arial" w:cs="Arial"/>
          <w:b/>
        </w:rPr>
      </w:pPr>
      <w:r w:rsidRPr="00A67B50">
        <w:rPr>
          <w:rFonts w:ascii="Arial" w:hAnsi="Arial" w:cs="Arial"/>
          <w:b/>
          <w:highlight w:val="yellow"/>
        </w:rPr>
        <w:t>[</w:t>
      </w:r>
      <w:r w:rsidR="002B5C02" w:rsidRPr="00A67B50">
        <w:rPr>
          <w:rFonts w:ascii="Arial" w:hAnsi="Arial" w:cs="Arial"/>
          <w:b/>
          <w:highlight w:val="yellow"/>
        </w:rPr>
        <w:t>To be inserted</w:t>
      </w:r>
      <w:r w:rsidRPr="00A67B50">
        <w:rPr>
          <w:rFonts w:ascii="Arial" w:hAnsi="Arial" w:cs="Arial"/>
          <w:b/>
          <w:highlight w:val="yellow"/>
        </w:rPr>
        <w:t>]</w:t>
      </w:r>
    </w:p>
    <w:p w14:paraId="31C743DB" w14:textId="361A0CD9" w:rsidR="002F0D06" w:rsidRPr="009C3B0C" w:rsidRDefault="002F0D06"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r w:rsidRPr="009C3B0C">
        <w:rPr>
          <w:rFonts w:ascii="Arial" w:hAnsi="Arial" w:cs="Arial"/>
        </w:rPr>
        <w:t xml:space="preserve">The CCG is satisfied that the use of the Grant, as described in Clause 2.1 above, will secure the most efficient and effective use of the public funds than the deployment of an equivalent amount in the NHS as the Grant will </w:t>
      </w:r>
      <w:r w:rsidRPr="00A67B50">
        <w:rPr>
          <w:rFonts w:ascii="Arial" w:hAnsi="Arial" w:cs="Arial"/>
          <w:b/>
        </w:rPr>
        <w:t>[</w:t>
      </w:r>
      <w:r w:rsidR="002B5C02" w:rsidRPr="00A67B50">
        <w:rPr>
          <w:rFonts w:ascii="Arial" w:hAnsi="Arial" w:cs="Arial"/>
          <w:b/>
          <w:highlight w:val="yellow"/>
        </w:rPr>
        <w:t>To be inserted</w:t>
      </w:r>
      <w:r w:rsidRPr="00A67B50">
        <w:rPr>
          <w:rFonts w:ascii="Arial" w:hAnsi="Arial" w:cs="Arial"/>
          <w:b/>
        </w:rPr>
        <w:t>]</w:t>
      </w:r>
      <w:r w:rsidRPr="009C3B0C">
        <w:rPr>
          <w:rFonts w:ascii="Arial" w:hAnsi="Arial" w:cs="Arial"/>
        </w:rPr>
        <w:t>.</w:t>
      </w:r>
    </w:p>
    <w:p w14:paraId="1068DFA6" w14:textId="2EF96A5F" w:rsidR="007F6B4F" w:rsidRPr="009C3B0C" w:rsidRDefault="007F6B4F"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CCG(s) wish to make payments to the </w:t>
      </w:r>
      <w:r w:rsidR="00C1071C" w:rsidRPr="009C3B0C">
        <w:rPr>
          <w:rFonts w:ascii="Arial" w:hAnsi="Arial" w:cs="Arial"/>
        </w:rPr>
        <w:t>Local Authority</w:t>
      </w:r>
      <w:r w:rsidRPr="009C3B0C">
        <w:rPr>
          <w:rFonts w:ascii="Arial" w:hAnsi="Arial" w:cs="Arial"/>
        </w:rPr>
        <w:t xml:space="preserve">(s) </w:t>
      </w:r>
      <w:r w:rsidR="004F2FE3" w:rsidRPr="009C3B0C">
        <w:rPr>
          <w:rFonts w:ascii="Arial" w:hAnsi="Arial" w:cs="Arial"/>
        </w:rPr>
        <w:t xml:space="preserve">as a contribution to the social care costs of </w:t>
      </w:r>
      <w:r w:rsidR="00531D63" w:rsidRPr="009C3B0C">
        <w:rPr>
          <w:rFonts w:ascii="Arial" w:hAnsi="Arial" w:cs="Arial"/>
        </w:rPr>
        <w:t>E</w:t>
      </w:r>
      <w:r w:rsidR="004F2FE3" w:rsidRPr="009C3B0C">
        <w:rPr>
          <w:rFonts w:ascii="Arial" w:hAnsi="Arial" w:cs="Arial"/>
        </w:rPr>
        <w:t xml:space="preserve">ligible </w:t>
      </w:r>
      <w:r w:rsidR="00531D63" w:rsidRPr="009C3B0C">
        <w:rPr>
          <w:rFonts w:ascii="Arial" w:hAnsi="Arial" w:cs="Arial"/>
        </w:rPr>
        <w:t xml:space="preserve">Patients </w:t>
      </w:r>
      <w:r w:rsidRPr="009C3B0C">
        <w:rPr>
          <w:rFonts w:ascii="Arial" w:hAnsi="Arial" w:cs="Arial"/>
        </w:rPr>
        <w:t>and are empowered to do so under Section 256 of the Act.</w:t>
      </w:r>
    </w:p>
    <w:p w14:paraId="281A1ACE" w14:textId="31729C2C" w:rsidR="00531D63" w:rsidRPr="00B6737F" w:rsidRDefault="00A50CF4" w:rsidP="000925F1">
      <w:pPr>
        <w:pStyle w:val="ListParagraph"/>
        <w:numPr>
          <w:ilvl w:val="1"/>
          <w:numId w:val="1"/>
        </w:numPr>
        <w:tabs>
          <w:tab w:val="left" w:pos="851"/>
        </w:tabs>
        <w:spacing w:before="120" w:after="120" w:line="360" w:lineRule="auto"/>
        <w:ind w:left="851" w:hanging="851"/>
        <w:contextualSpacing w:val="0"/>
        <w:rPr>
          <w:rFonts w:ascii="Arial" w:hAnsi="Arial" w:cs="Arial"/>
          <w:highlight w:val="green"/>
        </w:rPr>
      </w:pPr>
      <w:r w:rsidRPr="00B6737F">
        <w:rPr>
          <w:rFonts w:ascii="Arial" w:hAnsi="Arial" w:cs="Arial"/>
          <w:highlight w:val="green"/>
        </w:rPr>
        <w:t xml:space="preserve">This </w:t>
      </w:r>
      <w:r w:rsidR="008A791F" w:rsidRPr="00B6737F">
        <w:rPr>
          <w:rFonts w:ascii="Arial" w:hAnsi="Arial" w:cs="Arial"/>
          <w:highlight w:val="green"/>
        </w:rPr>
        <w:t xml:space="preserve">Agreement </w:t>
      </w:r>
      <w:r w:rsidRPr="00B6737F">
        <w:rPr>
          <w:rFonts w:ascii="Arial" w:hAnsi="Arial" w:cs="Arial"/>
          <w:highlight w:val="green"/>
        </w:rPr>
        <w:t>specifically relates to social care costs</w:t>
      </w:r>
      <w:r w:rsidR="00023384" w:rsidRPr="00B6737F">
        <w:rPr>
          <w:rFonts w:ascii="Arial" w:hAnsi="Arial" w:cs="Arial"/>
          <w:highlight w:val="green"/>
        </w:rPr>
        <w:t xml:space="preserve">, rather than healthcare costs. </w:t>
      </w:r>
      <w:r w:rsidRPr="00B6737F">
        <w:rPr>
          <w:rFonts w:ascii="Arial" w:hAnsi="Arial" w:cs="Arial"/>
          <w:highlight w:val="green"/>
        </w:rPr>
        <w:t>When discharged</w:t>
      </w:r>
      <w:r w:rsidR="00023384" w:rsidRPr="00B6737F">
        <w:rPr>
          <w:rFonts w:ascii="Arial" w:hAnsi="Arial" w:cs="Arial"/>
          <w:highlight w:val="green"/>
        </w:rPr>
        <w:t xml:space="preserve"> from hospital</w:t>
      </w:r>
      <w:r w:rsidR="00531D63" w:rsidRPr="00B6737F">
        <w:rPr>
          <w:rFonts w:ascii="Arial" w:hAnsi="Arial" w:cs="Arial"/>
          <w:highlight w:val="green"/>
        </w:rPr>
        <w:t>, some Eligible P</w:t>
      </w:r>
      <w:r w:rsidRPr="00B6737F">
        <w:rPr>
          <w:rFonts w:ascii="Arial" w:hAnsi="Arial" w:cs="Arial"/>
          <w:highlight w:val="green"/>
        </w:rPr>
        <w:t xml:space="preserve">atients may have healthcare needs, which the CCGs are obliged to fund. </w:t>
      </w:r>
    </w:p>
    <w:p w14:paraId="413E4F94" w14:textId="2B627094" w:rsidR="00531D63" w:rsidRPr="00B6737F" w:rsidRDefault="00A50CF4" w:rsidP="000925F1">
      <w:pPr>
        <w:pStyle w:val="ListParagraph"/>
        <w:numPr>
          <w:ilvl w:val="1"/>
          <w:numId w:val="1"/>
        </w:numPr>
        <w:tabs>
          <w:tab w:val="left" w:pos="851"/>
        </w:tabs>
        <w:spacing w:before="120" w:after="120" w:line="360" w:lineRule="auto"/>
        <w:ind w:left="851" w:hanging="851"/>
        <w:contextualSpacing w:val="0"/>
        <w:rPr>
          <w:rFonts w:ascii="Arial" w:hAnsi="Arial" w:cs="Arial"/>
          <w:highlight w:val="green"/>
        </w:rPr>
      </w:pPr>
      <w:r w:rsidRPr="00B6737F">
        <w:rPr>
          <w:rFonts w:ascii="Arial" w:hAnsi="Arial" w:cs="Arial"/>
          <w:highlight w:val="green"/>
        </w:rPr>
        <w:lastRenderedPageBreak/>
        <w:t>Funding of care</w:t>
      </w:r>
      <w:r w:rsidR="009C4303" w:rsidRPr="00B6737F">
        <w:rPr>
          <w:rFonts w:ascii="Arial" w:hAnsi="Arial" w:cs="Arial"/>
          <w:highlight w:val="green"/>
        </w:rPr>
        <w:t xml:space="preserve"> and support</w:t>
      </w:r>
      <w:r w:rsidRPr="00B6737F">
        <w:rPr>
          <w:rFonts w:ascii="Arial" w:hAnsi="Arial" w:cs="Arial"/>
          <w:highlight w:val="green"/>
        </w:rPr>
        <w:t xml:space="preserve"> packages following discharge from hospital settings must be informed and led by relevant, established national guidance and direction such </w:t>
      </w:r>
      <w:r w:rsidR="00B6737F">
        <w:rPr>
          <w:rFonts w:ascii="Arial" w:hAnsi="Arial" w:cs="Arial"/>
          <w:highlight w:val="green"/>
        </w:rPr>
        <w:t xml:space="preserve">as Continuing Health Care, s.117 Mental Health Act 1983 </w:t>
      </w:r>
      <w:r w:rsidRPr="00B6737F">
        <w:rPr>
          <w:rFonts w:ascii="Arial" w:hAnsi="Arial" w:cs="Arial"/>
          <w:highlight w:val="green"/>
        </w:rPr>
        <w:t xml:space="preserve">and “Who Pays” guidance. </w:t>
      </w:r>
    </w:p>
    <w:p w14:paraId="3E2F8AB7" w14:textId="14DE1FC6" w:rsidR="00A50CF4" w:rsidRPr="00997EAA" w:rsidRDefault="00A50CF4" w:rsidP="000925F1">
      <w:pPr>
        <w:pStyle w:val="ListParagraph"/>
        <w:numPr>
          <w:ilvl w:val="1"/>
          <w:numId w:val="1"/>
        </w:numPr>
        <w:tabs>
          <w:tab w:val="left" w:pos="851"/>
        </w:tabs>
        <w:spacing w:before="120" w:after="120" w:line="360" w:lineRule="auto"/>
        <w:ind w:left="851" w:hanging="851"/>
        <w:contextualSpacing w:val="0"/>
        <w:rPr>
          <w:rFonts w:ascii="Arial" w:hAnsi="Arial" w:cs="Arial"/>
          <w:highlight w:val="green"/>
        </w:rPr>
      </w:pPr>
      <w:r w:rsidRPr="00997EAA">
        <w:rPr>
          <w:rFonts w:ascii="Arial" w:hAnsi="Arial" w:cs="Arial"/>
          <w:highlight w:val="green"/>
        </w:rPr>
        <w:t xml:space="preserve">Where </w:t>
      </w:r>
      <w:r w:rsidR="00531D63" w:rsidRPr="00997EAA">
        <w:rPr>
          <w:rFonts w:ascii="Arial" w:hAnsi="Arial" w:cs="Arial"/>
          <w:highlight w:val="green"/>
        </w:rPr>
        <w:t>E</w:t>
      </w:r>
      <w:r w:rsidRPr="00997EAA">
        <w:rPr>
          <w:rFonts w:ascii="Arial" w:hAnsi="Arial" w:cs="Arial"/>
          <w:highlight w:val="green"/>
        </w:rPr>
        <w:t>ligible</w:t>
      </w:r>
      <w:r w:rsidR="00531D63" w:rsidRPr="00997EAA">
        <w:rPr>
          <w:rFonts w:ascii="Arial" w:hAnsi="Arial" w:cs="Arial"/>
          <w:highlight w:val="green"/>
        </w:rPr>
        <w:t xml:space="preserve"> P</w:t>
      </w:r>
      <w:r w:rsidRPr="00997EAA">
        <w:rPr>
          <w:rFonts w:ascii="Arial" w:hAnsi="Arial" w:cs="Arial"/>
          <w:highlight w:val="green"/>
        </w:rPr>
        <w:t xml:space="preserve">atients also have social care costs, this </w:t>
      </w:r>
      <w:r w:rsidR="00531D63" w:rsidRPr="00997EAA">
        <w:rPr>
          <w:rFonts w:ascii="Arial" w:hAnsi="Arial" w:cs="Arial"/>
          <w:highlight w:val="green"/>
        </w:rPr>
        <w:t>A</w:t>
      </w:r>
      <w:r w:rsidRPr="00997EAA">
        <w:rPr>
          <w:rFonts w:ascii="Arial" w:hAnsi="Arial" w:cs="Arial"/>
          <w:highlight w:val="green"/>
        </w:rPr>
        <w:t>greement governs what financial support the CCGs will make</w:t>
      </w:r>
      <w:r w:rsidR="003E06EB" w:rsidRPr="00997EAA">
        <w:rPr>
          <w:rFonts w:ascii="Arial" w:hAnsi="Arial" w:cs="Arial"/>
          <w:highlight w:val="green"/>
        </w:rPr>
        <w:t xml:space="preserve"> available </w:t>
      </w:r>
      <w:r w:rsidRPr="00997EAA">
        <w:rPr>
          <w:rFonts w:ascii="Arial" w:hAnsi="Arial" w:cs="Arial"/>
          <w:highlight w:val="green"/>
        </w:rPr>
        <w:t xml:space="preserve">to the </w:t>
      </w:r>
      <w:r w:rsidR="00C1071C" w:rsidRPr="00997EAA">
        <w:rPr>
          <w:rFonts w:ascii="Arial" w:hAnsi="Arial" w:cs="Arial"/>
          <w:highlight w:val="green"/>
        </w:rPr>
        <w:t>Local Authority</w:t>
      </w:r>
      <w:r w:rsidR="00531D63" w:rsidRPr="00997EAA">
        <w:rPr>
          <w:rFonts w:ascii="Arial" w:hAnsi="Arial" w:cs="Arial"/>
          <w:highlight w:val="green"/>
        </w:rPr>
        <w:t xml:space="preserve"> </w:t>
      </w:r>
      <w:r w:rsidRPr="00997EAA">
        <w:rPr>
          <w:rFonts w:ascii="Arial" w:hAnsi="Arial" w:cs="Arial"/>
          <w:highlight w:val="green"/>
        </w:rPr>
        <w:t xml:space="preserve">to help meet those costs. </w:t>
      </w:r>
    </w:p>
    <w:p w14:paraId="5D9B455C" w14:textId="75984D73" w:rsidR="006F0C1B" w:rsidRPr="009C3B0C" w:rsidRDefault="007F6B4F"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The CCG</w:t>
      </w:r>
      <w:r w:rsidR="00A97255" w:rsidRPr="009C3B0C">
        <w:rPr>
          <w:rFonts w:ascii="Arial" w:hAnsi="Arial" w:cs="Arial"/>
        </w:rPr>
        <w:t>(</w:t>
      </w:r>
      <w:r w:rsidRPr="009C3B0C">
        <w:rPr>
          <w:rFonts w:ascii="Arial" w:hAnsi="Arial" w:cs="Arial"/>
        </w:rPr>
        <w:t>s</w:t>
      </w:r>
      <w:r w:rsidR="00A97255" w:rsidRPr="009C3B0C">
        <w:rPr>
          <w:rFonts w:ascii="Arial" w:hAnsi="Arial" w:cs="Arial"/>
        </w:rPr>
        <w:t>)</w:t>
      </w:r>
      <w:r w:rsidRPr="009C3B0C">
        <w:rPr>
          <w:rFonts w:ascii="Arial" w:hAnsi="Arial" w:cs="Arial"/>
        </w:rPr>
        <w:t xml:space="preserve"> are satisfied that the purpose for which the paymen</w:t>
      </w:r>
      <w:r w:rsidR="00A97255" w:rsidRPr="009C3B0C">
        <w:rPr>
          <w:rFonts w:ascii="Arial" w:hAnsi="Arial" w:cs="Arial"/>
        </w:rPr>
        <w:t>ts are made</w:t>
      </w:r>
      <w:r w:rsidR="006F0C1B" w:rsidRPr="009C3B0C">
        <w:rPr>
          <w:rFonts w:ascii="Arial" w:hAnsi="Arial" w:cs="Arial"/>
        </w:rPr>
        <w:t xml:space="preserve"> </w:t>
      </w:r>
      <w:r w:rsidR="00A97255" w:rsidRPr="009C3B0C">
        <w:rPr>
          <w:rFonts w:ascii="Arial" w:hAnsi="Arial" w:cs="Arial"/>
        </w:rPr>
        <w:t>fulfil</w:t>
      </w:r>
      <w:r w:rsidRPr="009C3B0C">
        <w:rPr>
          <w:rFonts w:ascii="Arial" w:hAnsi="Arial" w:cs="Arial"/>
        </w:rPr>
        <w:t xml:space="preserve"> the objectives of the local </w:t>
      </w:r>
      <w:r w:rsidR="00295B4B" w:rsidRPr="009C3B0C">
        <w:rPr>
          <w:rFonts w:ascii="Arial" w:hAnsi="Arial" w:cs="Arial"/>
        </w:rPr>
        <w:t xml:space="preserve">Transforming Care Plan </w:t>
      </w:r>
      <w:r w:rsidR="00371AC3" w:rsidRPr="009C3B0C">
        <w:rPr>
          <w:rFonts w:ascii="Arial" w:hAnsi="Arial" w:cs="Arial"/>
        </w:rPr>
        <w:t xml:space="preserve">as specified in clause 1.4 </w:t>
      </w:r>
      <w:r w:rsidR="00295B4B" w:rsidRPr="009C3B0C">
        <w:rPr>
          <w:rFonts w:ascii="Arial" w:hAnsi="Arial" w:cs="Arial"/>
        </w:rPr>
        <w:t>and its trajectories</w:t>
      </w:r>
      <w:r w:rsidR="004F2FE3" w:rsidRPr="009C3B0C">
        <w:rPr>
          <w:rFonts w:ascii="Arial" w:hAnsi="Arial" w:cs="Arial"/>
        </w:rPr>
        <w:t xml:space="preserve">. </w:t>
      </w:r>
    </w:p>
    <w:p w14:paraId="2CEE1628" w14:textId="2B1B1B5C" w:rsidR="006F0C1B" w:rsidRPr="009C3B0C" w:rsidRDefault="007F6B4F"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The Pa</w:t>
      </w:r>
      <w:r w:rsidR="004F2FE3" w:rsidRPr="009C3B0C">
        <w:rPr>
          <w:rFonts w:ascii="Arial" w:hAnsi="Arial" w:cs="Arial"/>
        </w:rPr>
        <w:t>rties have entered into this</w:t>
      </w:r>
      <w:r w:rsidRPr="009C3B0C">
        <w:rPr>
          <w:rFonts w:ascii="Arial" w:hAnsi="Arial" w:cs="Arial"/>
        </w:rPr>
        <w:t xml:space="preserve"> </w:t>
      </w:r>
      <w:r w:rsidR="008A791F" w:rsidRPr="009C3B0C">
        <w:rPr>
          <w:rFonts w:ascii="Arial" w:hAnsi="Arial" w:cs="Arial"/>
        </w:rPr>
        <w:t xml:space="preserve">Agreement </w:t>
      </w:r>
      <w:r w:rsidRPr="009C3B0C">
        <w:rPr>
          <w:rFonts w:ascii="Arial" w:hAnsi="Arial" w:cs="Arial"/>
        </w:rPr>
        <w:t>in compliance with directions made by the Secretary of State relating</w:t>
      </w:r>
      <w:r w:rsidR="00A97255" w:rsidRPr="009C3B0C">
        <w:rPr>
          <w:rFonts w:ascii="Arial" w:hAnsi="Arial" w:cs="Arial"/>
        </w:rPr>
        <w:t xml:space="preserve"> to section 256 of the Act. </w:t>
      </w:r>
    </w:p>
    <w:p w14:paraId="19C79947" w14:textId="1DE700E6" w:rsidR="00A50CF4" w:rsidRPr="009C3B0C" w:rsidRDefault="00371AC3"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CCG is </w:t>
      </w:r>
      <w:r w:rsidR="00A97255" w:rsidRPr="009C3B0C">
        <w:rPr>
          <w:rFonts w:ascii="Arial" w:hAnsi="Arial" w:cs="Arial"/>
        </w:rPr>
        <w:t>satisfied that the payment</w:t>
      </w:r>
      <w:r w:rsidR="007F6B4F" w:rsidRPr="009C3B0C">
        <w:rPr>
          <w:rFonts w:ascii="Arial" w:hAnsi="Arial" w:cs="Arial"/>
        </w:rPr>
        <w:t>s</w:t>
      </w:r>
      <w:r w:rsidR="00A97255" w:rsidRPr="009C3B0C">
        <w:rPr>
          <w:rFonts w:ascii="Arial" w:hAnsi="Arial" w:cs="Arial"/>
        </w:rPr>
        <w:t xml:space="preserve"> are</w:t>
      </w:r>
      <w:r w:rsidR="007F6B4F" w:rsidRPr="009C3B0C">
        <w:rPr>
          <w:rFonts w:ascii="Arial" w:hAnsi="Arial" w:cs="Arial"/>
        </w:rPr>
        <w:t xml:space="preserve"> likely to secure a more effective use of public funds than the deployment of an equivalent amount on the provision of services under </w:t>
      </w:r>
      <w:r w:rsidR="00A97255" w:rsidRPr="009C3B0C">
        <w:rPr>
          <w:rFonts w:ascii="Arial" w:hAnsi="Arial" w:cs="Arial"/>
        </w:rPr>
        <w:t>other sections</w:t>
      </w:r>
      <w:r w:rsidR="007F6B4F" w:rsidRPr="009C3B0C">
        <w:rPr>
          <w:rFonts w:ascii="Arial" w:hAnsi="Arial" w:cs="Arial"/>
        </w:rPr>
        <w:t xml:space="preserve"> of the Act and that the </w:t>
      </w:r>
      <w:r w:rsidR="00C1071C" w:rsidRPr="009C3B0C">
        <w:rPr>
          <w:rFonts w:ascii="Arial" w:hAnsi="Arial" w:cs="Arial"/>
        </w:rPr>
        <w:t>Local Authority</w:t>
      </w:r>
      <w:r w:rsidR="00A97255" w:rsidRPr="009C3B0C">
        <w:rPr>
          <w:rFonts w:ascii="Arial" w:hAnsi="Arial" w:cs="Arial"/>
        </w:rPr>
        <w:t>(s)</w:t>
      </w:r>
      <w:r w:rsidR="007F6B4F" w:rsidRPr="009C3B0C">
        <w:rPr>
          <w:rFonts w:ascii="Arial" w:hAnsi="Arial" w:cs="Arial"/>
        </w:rPr>
        <w:t xml:space="preserve"> intend</w:t>
      </w:r>
      <w:r w:rsidR="00A97255" w:rsidRPr="009C3B0C">
        <w:rPr>
          <w:rFonts w:ascii="Arial" w:hAnsi="Arial" w:cs="Arial"/>
        </w:rPr>
        <w:t>(</w:t>
      </w:r>
      <w:r w:rsidR="007F6B4F" w:rsidRPr="009C3B0C">
        <w:rPr>
          <w:rFonts w:ascii="Arial" w:hAnsi="Arial" w:cs="Arial"/>
        </w:rPr>
        <w:t>s</w:t>
      </w:r>
      <w:r w:rsidR="00A97255" w:rsidRPr="009C3B0C">
        <w:rPr>
          <w:rFonts w:ascii="Arial" w:hAnsi="Arial" w:cs="Arial"/>
        </w:rPr>
        <w:t>)</w:t>
      </w:r>
      <w:r w:rsidR="007F6B4F" w:rsidRPr="009C3B0C">
        <w:rPr>
          <w:rFonts w:ascii="Arial" w:hAnsi="Arial" w:cs="Arial"/>
        </w:rPr>
        <w:t xml:space="preserve"> to</w:t>
      </w:r>
      <w:r w:rsidR="00A97255" w:rsidRPr="009C3B0C">
        <w:rPr>
          <w:rFonts w:ascii="Arial" w:hAnsi="Arial" w:cs="Arial"/>
        </w:rPr>
        <w:t xml:space="preserve"> </w:t>
      </w:r>
      <w:r w:rsidR="004F2FE3" w:rsidRPr="009C3B0C">
        <w:rPr>
          <w:rFonts w:ascii="Arial" w:hAnsi="Arial" w:cs="Arial"/>
        </w:rPr>
        <w:t xml:space="preserve">meet the costs of the </w:t>
      </w:r>
      <w:r w:rsidR="00E250A4" w:rsidRPr="009C3B0C">
        <w:rPr>
          <w:rFonts w:ascii="Arial" w:hAnsi="Arial" w:cs="Arial"/>
        </w:rPr>
        <w:t>Scheme</w:t>
      </w:r>
      <w:r w:rsidR="004F2FE3" w:rsidRPr="009C3B0C">
        <w:rPr>
          <w:rFonts w:ascii="Arial" w:hAnsi="Arial" w:cs="Arial"/>
        </w:rPr>
        <w:t xml:space="preserve"> (</w:t>
      </w:r>
      <w:r w:rsidR="007F6B4F" w:rsidRPr="009C3B0C">
        <w:rPr>
          <w:rFonts w:ascii="Arial" w:hAnsi="Arial" w:cs="Arial"/>
        </w:rPr>
        <w:t xml:space="preserve">see </w:t>
      </w:r>
      <w:r w:rsidR="004B1486">
        <w:rPr>
          <w:rFonts w:ascii="Arial" w:hAnsi="Arial" w:cs="Arial"/>
        </w:rPr>
        <w:t>clause 2.1 and 2.2</w:t>
      </w:r>
      <w:r w:rsidR="004F2FE3" w:rsidRPr="009C3B0C">
        <w:rPr>
          <w:rFonts w:ascii="Arial" w:hAnsi="Arial" w:cs="Arial"/>
        </w:rPr>
        <w:t>)</w:t>
      </w:r>
      <w:r w:rsidR="007F6B4F" w:rsidRPr="009C3B0C">
        <w:rPr>
          <w:rFonts w:ascii="Arial" w:hAnsi="Arial" w:cs="Arial"/>
        </w:rPr>
        <w:t xml:space="preserve"> to the extent th</w:t>
      </w:r>
      <w:r w:rsidR="00A97255" w:rsidRPr="009C3B0C">
        <w:rPr>
          <w:rFonts w:ascii="Arial" w:hAnsi="Arial" w:cs="Arial"/>
        </w:rPr>
        <w:t>at they are not covered by the p</w:t>
      </w:r>
      <w:r w:rsidR="007F6B4F" w:rsidRPr="009C3B0C">
        <w:rPr>
          <w:rFonts w:ascii="Arial" w:hAnsi="Arial" w:cs="Arial"/>
        </w:rPr>
        <w:t>ayment</w:t>
      </w:r>
      <w:r w:rsidR="00A97255" w:rsidRPr="009C3B0C">
        <w:rPr>
          <w:rFonts w:ascii="Arial" w:hAnsi="Arial" w:cs="Arial"/>
        </w:rPr>
        <w:t>(s) and for so long as the CCG(s)</w:t>
      </w:r>
      <w:r w:rsidR="007F6B4F" w:rsidRPr="009C3B0C">
        <w:rPr>
          <w:rFonts w:ascii="Arial" w:hAnsi="Arial" w:cs="Arial"/>
        </w:rPr>
        <w:t xml:space="preserve"> and the </w:t>
      </w:r>
      <w:r w:rsidR="00C1071C" w:rsidRPr="009C3B0C">
        <w:rPr>
          <w:rFonts w:ascii="Arial" w:hAnsi="Arial" w:cs="Arial"/>
        </w:rPr>
        <w:t>Local Authority</w:t>
      </w:r>
      <w:r w:rsidR="00A97255" w:rsidRPr="009C3B0C">
        <w:rPr>
          <w:rFonts w:ascii="Arial" w:hAnsi="Arial" w:cs="Arial"/>
        </w:rPr>
        <w:t>(s)</w:t>
      </w:r>
      <w:r w:rsidR="007F6B4F" w:rsidRPr="009C3B0C">
        <w:rPr>
          <w:rFonts w:ascii="Arial" w:hAnsi="Arial" w:cs="Arial"/>
        </w:rPr>
        <w:t xml:space="preserve"> consider that the agreement is necessary or desirable.</w:t>
      </w:r>
    </w:p>
    <w:p w14:paraId="2B4D178C" w14:textId="05A44FE9" w:rsidR="00CD61B9" w:rsidRPr="002F1D16" w:rsidRDefault="009C4303" w:rsidP="000925F1">
      <w:pPr>
        <w:pStyle w:val="HeadingOne"/>
        <w:ind w:left="851" w:hanging="851"/>
        <w:rPr>
          <w:b w:val="0"/>
          <w:u w:val="single"/>
        </w:rPr>
      </w:pPr>
      <w:bookmarkStart w:id="12" w:name="_Toc508799999"/>
      <w:r w:rsidRPr="009C3B0C">
        <w:rPr>
          <w:u w:val="single"/>
        </w:rPr>
        <w:t>SCOPE</w:t>
      </w:r>
      <w:bookmarkEnd w:id="12"/>
    </w:p>
    <w:p w14:paraId="478D30E6" w14:textId="35BC1DB1" w:rsidR="00CD61B9" w:rsidRPr="000F2C26" w:rsidRDefault="00A50CF4" w:rsidP="000925F1">
      <w:pPr>
        <w:pStyle w:val="ListParagraph"/>
        <w:numPr>
          <w:ilvl w:val="1"/>
          <w:numId w:val="1"/>
        </w:numPr>
        <w:tabs>
          <w:tab w:val="left" w:pos="851"/>
        </w:tabs>
        <w:spacing w:before="120" w:after="120" w:line="360" w:lineRule="auto"/>
        <w:ind w:left="851" w:hanging="851"/>
        <w:contextualSpacing w:val="0"/>
        <w:rPr>
          <w:rFonts w:ascii="Arial" w:hAnsi="Arial" w:cs="Arial"/>
          <w:highlight w:val="green"/>
        </w:rPr>
      </w:pPr>
      <w:r w:rsidRPr="000F2C26">
        <w:rPr>
          <w:rFonts w:ascii="Arial" w:hAnsi="Arial" w:cs="Arial"/>
          <w:highlight w:val="green"/>
        </w:rPr>
        <w:t>T</w:t>
      </w:r>
      <w:r w:rsidR="00CD61B9" w:rsidRPr="000F2C26">
        <w:rPr>
          <w:rFonts w:ascii="Arial" w:hAnsi="Arial" w:cs="Arial"/>
          <w:highlight w:val="green"/>
        </w:rPr>
        <w:t xml:space="preserve">he Transforming Care Partnership </w:t>
      </w:r>
      <w:r w:rsidRPr="000F2C26">
        <w:rPr>
          <w:rFonts w:ascii="Arial" w:hAnsi="Arial" w:cs="Arial"/>
          <w:highlight w:val="green"/>
        </w:rPr>
        <w:t>is committed to reducing reliance on inpatient care for people with a learning disability</w:t>
      </w:r>
      <w:r w:rsidR="00C623C9" w:rsidRPr="000F2C26">
        <w:rPr>
          <w:rFonts w:ascii="Arial" w:hAnsi="Arial" w:cs="Arial"/>
          <w:highlight w:val="green"/>
        </w:rPr>
        <w:t xml:space="preserve"> and</w:t>
      </w:r>
      <w:r w:rsidRPr="000F2C26">
        <w:rPr>
          <w:rFonts w:ascii="Arial" w:hAnsi="Arial" w:cs="Arial"/>
          <w:highlight w:val="green"/>
        </w:rPr>
        <w:t>/</w:t>
      </w:r>
      <w:r w:rsidR="00C623C9" w:rsidRPr="000F2C26">
        <w:rPr>
          <w:rFonts w:ascii="Arial" w:hAnsi="Arial" w:cs="Arial"/>
          <w:highlight w:val="green"/>
        </w:rPr>
        <w:t xml:space="preserve">or </w:t>
      </w:r>
      <w:r w:rsidRPr="000F2C26">
        <w:rPr>
          <w:rFonts w:ascii="Arial" w:hAnsi="Arial" w:cs="Arial"/>
          <w:highlight w:val="green"/>
        </w:rPr>
        <w:t xml:space="preserve">autism. This will include discharging </w:t>
      </w:r>
      <w:r w:rsidR="00C623C9" w:rsidRPr="000F2C26">
        <w:rPr>
          <w:rFonts w:ascii="Arial" w:hAnsi="Arial" w:cs="Arial"/>
          <w:b/>
          <w:highlight w:val="green"/>
        </w:rPr>
        <w:t xml:space="preserve">[INSERT NUMBER OF PATIENTS] </w:t>
      </w:r>
      <w:r w:rsidR="00A67B50" w:rsidRPr="000F2C26">
        <w:rPr>
          <w:rFonts w:ascii="Arial" w:hAnsi="Arial" w:cs="Arial"/>
          <w:highlight w:val="green"/>
        </w:rPr>
        <w:t>Eligible P</w:t>
      </w:r>
      <w:r w:rsidR="00C623C9" w:rsidRPr="000F2C26">
        <w:rPr>
          <w:rFonts w:ascii="Arial" w:hAnsi="Arial" w:cs="Arial"/>
          <w:highlight w:val="green"/>
        </w:rPr>
        <w:t>atients by March 2019. These patients are</w:t>
      </w:r>
      <w:r w:rsidRPr="000F2C26">
        <w:rPr>
          <w:rFonts w:ascii="Arial" w:hAnsi="Arial" w:cs="Arial"/>
          <w:highlight w:val="green"/>
        </w:rPr>
        <w:t xml:space="preserve"> li</w:t>
      </w:r>
      <w:r w:rsidR="00CD61B9" w:rsidRPr="000F2C26">
        <w:rPr>
          <w:rFonts w:ascii="Arial" w:hAnsi="Arial" w:cs="Arial"/>
          <w:highlight w:val="green"/>
        </w:rPr>
        <w:t>sted in the table below.</w:t>
      </w:r>
    </w:p>
    <w:p w14:paraId="24B2E90F" w14:textId="6738B78D" w:rsidR="002B5C02" w:rsidRPr="009C3B0C" w:rsidRDefault="002B5C02" w:rsidP="000925F1">
      <w:pPr>
        <w:pStyle w:val="HeadingOne"/>
        <w:ind w:left="851" w:hanging="851"/>
        <w:rPr>
          <w:b w:val="0"/>
          <w:u w:val="single"/>
        </w:rPr>
      </w:pPr>
      <w:bookmarkStart w:id="13" w:name="_Toc508800000"/>
      <w:r w:rsidRPr="009C3B0C">
        <w:rPr>
          <w:u w:val="single"/>
        </w:rPr>
        <w:t>DURATION</w:t>
      </w:r>
      <w:bookmarkEnd w:id="13"/>
    </w:p>
    <w:p w14:paraId="733367AF" w14:textId="1A0A24D1" w:rsidR="002B5C02" w:rsidRPr="009C3B0C" w:rsidRDefault="002B5C02"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parties enter into this </w:t>
      </w:r>
      <w:r w:rsidR="008A791F" w:rsidRPr="009C3B0C">
        <w:rPr>
          <w:rFonts w:ascii="Arial" w:hAnsi="Arial" w:cs="Arial"/>
        </w:rPr>
        <w:t xml:space="preserve">Agreement </w:t>
      </w:r>
      <w:r w:rsidRPr="009C3B0C">
        <w:rPr>
          <w:rFonts w:ascii="Arial" w:hAnsi="Arial" w:cs="Arial"/>
        </w:rPr>
        <w:t>for one financial year only, commencing 1st April 201</w:t>
      </w:r>
      <w:r w:rsidR="008E2DB6" w:rsidRPr="009C3B0C">
        <w:rPr>
          <w:rFonts w:ascii="Arial" w:hAnsi="Arial" w:cs="Arial"/>
        </w:rPr>
        <w:t>8</w:t>
      </w:r>
      <w:r w:rsidR="00371AC3" w:rsidRPr="009C3B0C">
        <w:rPr>
          <w:rFonts w:ascii="Arial" w:hAnsi="Arial" w:cs="Arial"/>
        </w:rPr>
        <w:t xml:space="preserve"> unless terminated earlier in accordance with clause </w:t>
      </w:r>
      <w:r w:rsidR="00A67B50">
        <w:rPr>
          <w:rFonts w:ascii="Arial" w:hAnsi="Arial" w:cs="Arial"/>
        </w:rPr>
        <w:t>12</w:t>
      </w:r>
      <w:r w:rsidRPr="009C3B0C">
        <w:rPr>
          <w:rFonts w:ascii="Arial" w:hAnsi="Arial" w:cs="Arial"/>
        </w:rPr>
        <w:t xml:space="preserve">, with the intention of reviewing and renewing the </w:t>
      </w:r>
      <w:r w:rsidR="008A791F" w:rsidRPr="009C3B0C">
        <w:rPr>
          <w:rFonts w:ascii="Arial" w:hAnsi="Arial" w:cs="Arial"/>
        </w:rPr>
        <w:t xml:space="preserve">Agreement </w:t>
      </w:r>
      <w:r w:rsidR="005F6B82">
        <w:rPr>
          <w:rFonts w:ascii="Arial" w:hAnsi="Arial" w:cs="Arial"/>
        </w:rPr>
        <w:t>for subsequent financial years</w:t>
      </w:r>
      <w:r w:rsidRPr="009C3B0C">
        <w:rPr>
          <w:rFonts w:ascii="Arial" w:hAnsi="Arial" w:cs="Arial"/>
        </w:rPr>
        <w:t>.</w:t>
      </w:r>
    </w:p>
    <w:p w14:paraId="0AF3B049" w14:textId="77777777" w:rsidR="002B5C02" w:rsidRPr="009C3B0C" w:rsidRDefault="002B5C02"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Parties shall undertake a review 2 months prior termination of the Agreement to review and develop the Agreement in the light of working experience. </w:t>
      </w:r>
    </w:p>
    <w:p w14:paraId="60B01BFB" w14:textId="29CD3E47" w:rsidR="006F0C1B" w:rsidRPr="009C3B0C" w:rsidRDefault="00753E3D" w:rsidP="000925F1">
      <w:pPr>
        <w:pStyle w:val="HeadingOne"/>
        <w:ind w:left="851" w:hanging="851"/>
        <w:rPr>
          <w:b w:val="0"/>
          <w:u w:val="single"/>
        </w:rPr>
      </w:pPr>
      <w:bookmarkStart w:id="14" w:name="_Toc508800001"/>
      <w:r w:rsidRPr="009C3B0C">
        <w:rPr>
          <w:u w:val="single"/>
        </w:rPr>
        <w:t xml:space="preserve">PAYMENT OF </w:t>
      </w:r>
      <w:r w:rsidR="00EB7B06" w:rsidRPr="009C3B0C">
        <w:rPr>
          <w:u w:val="single"/>
        </w:rPr>
        <w:t>GRANT</w:t>
      </w:r>
      <w:r w:rsidRPr="009C3B0C">
        <w:rPr>
          <w:u w:val="single"/>
        </w:rPr>
        <w:t xml:space="preserve"> AND USE OF GRANT</w:t>
      </w:r>
      <w:r w:rsidR="00EB7B06" w:rsidRPr="009C3B0C">
        <w:rPr>
          <w:u w:val="single"/>
        </w:rPr>
        <w:t xml:space="preserve"> PAYMENT</w:t>
      </w:r>
      <w:r w:rsidR="009A5803" w:rsidRPr="009C3B0C">
        <w:rPr>
          <w:u w:val="single"/>
        </w:rPr>
        <w:t xml:space="preserve"> </w:t>
      </w:r>
      <w:r w:rsidR="009A5803" w:rsidRPr="009C3B0C">
        <w:rPr>
          <w:highlight w:val="yellow"/>
          <w:u w:val="single"/>
        </w:rPr>
        <w:t>[DN: It will be important that the service specification specifies exactly what the grant should be used for].</w:t>
      </w:r>
      <w:bookmarkEnd w:id="14"/>
      <w:r w:rsidR="009A5803" w:rsidRPr="009C3B0C">
        <w:rPr>
          <w:u w:val="single"/>
        </w:rPr>
        <w:t xml:space="preserve"> </w:t>
      </w:r>
    </w:p>
    <w:p w14:paraId="69ECC093" w14:textId="7D15B80A" w:rsidR="00A55ABE" w:rsidRPr="009C3B0C" w:rsidRDefault="00EB7B0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lastRenderedPageBreak/>
        <w:t xml:space="preserve">The CCG agrees pursuant to its powers under Section 256 of the 2006 Act to pay the amount(s) set out </w:t>
      </w:r>
      <w:r w:rsidR="00371AC3" w:rsidRPr="009C3B0C">
        <w:rPr>
          <w:rFonts w:ascii="Arial" w:hAnsi="Arial" w:cs="Arial"/>
        </w:rPr>
        <w:t xml:space="preserve">this clause </w:t>
      </w:r>
      <w:r w:rsidRPr="009C3B0C">
        <w:rPr>
          <w:rFonts w:ascii="Arial" w:hAnsi="Arial" w:cs="Arial"/>
        </w:rPr>
        <w:t xml:space="preserve">on the payment date(s) set out against such amount(s) in the same Clause. </w:t>
      </w:r>
    </w:p>
    <w:p w14:paraId="3AA4AFDA" w14:textId="3A7B892C" w:rsidR="00A55ABE" w:rsidRPr="009C3B0C" w:rsidRDefault="00A55ABE"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No Grant shall be paid unless and until the CCG is satisfied that such payment will be used for proper expenditure in the delivery of the </w:t>
      </w:r>
      <w:r w:rsidR="00E250A4" w:rsidRPr="009C3B0C">
        <w:rPr>
          <w:rFonts w:ascii="Arial" w:hAnsi="Arial" w:cs="Arial"/>
        </w:rPr>
        <w:t>Scheme</w:t>
      </w:r>
      <w:r w:rsidRPr="009C3B0C">
        <w:rPr>
          <w:rFonts w:ascii="Arial" w:hAnsi="Arial" w:cs="Arial"/>
        </w:rPr>
        <w:t>.</w:t>
      </w:r>
    </w:p>
    <w:p w14:paraId="2DB5F166" w14:textId="304A2584" w:rsidR="00A55ABE" w:rsidRPr="009C3B0C" w:rsidRDefault="00A55ABE"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amount of the Grant shall not be increased in the event of any overspend by the Local Authority in its delivery of the </w:t>
      </w:r>
      <w:r w:rsidR="00E250A4" w:rsidRPr="009C3B0C">
        <w:rPr>
          <w:rFonts w:ascii="Arial" w:hAnsi="Arial" w:cs="Arial"/>
        </w:rPr>
        <w:t>Scheme</w:t>
      </w:r>
      <w:r w:rsidRPr="009C3B0C">
        <w:rPr>
          <w:rFonts w:ascii="Arial" w:hAnsi="Arial" w:cs="Arial"/>
        </w:rPr>
        <w:t>.</w:t>
      </w:r>
    </w:p>
    <w:p w14:paraId="0640404A" w14:textId="77777777" w:rsidR="00000DF8" w:rsidRPr="009C3B0C" w:rsidRDefault="00EB7B0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Local Authority agrees to expend the Grant only to procure and/or provide the Services. </w:t>
      </w:r>
    </w:p>
    <w:p w14:paraId="602BFB96" w14:textId="74F57CE7" w:rsidR="006F0C1B" w:rsidRPr="009C3B0C" w:rsidRDefault="00BD78F5"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Pr>
          <w:rFonts w:ascii="Arial" w:hAnsi="Arial" w:cs="Arial"/>
        </w:rPr>
        <w:t xml:space="preserve">The Grant shall be paid annually </w:t>
      </w:r>
      <w:r w:rsidR="00640305">
        <w:rPr>
          <w:rFonts w:ascii="Arial" w:hAnsi="Arial" w:cs="Arial"/>
        </w:rPr>
        <w:t xml:space="preserve">and the </w:t>
      </w:r>
      <w:r w:rsidR="006A698B">
        <w:rPr>
          <w:rFonts w:ascii="Arial" w:hAnsi="Arial" w:cs="Arial"/>
        </w:rPr>
        <w:t>d</w:t>
      </w:r>
      <w:r w:rsidR="00DF1E5B" w:rsidRPr="009C3B0C">
        <w:rPr>
          <w:rFonts w:ascii="Arial" w:hAnsi="Arial" w:cs="Arial"/>
        </w:rPr>
        <w:t>owries will be recurrent</w:t>
      </w:r>
      <w:r w:rsidR="00DF1E5B" w:rsidRPr="009C3B0C">
        <w:rPr>
          <w:rFonts w:ascii="Arial" w:hAnsi="Arial" w:cs="Arial"/>
          <w:b/>
        </w:rPr>
        <w:t xml:space="preserve">  </w:t>
      </w:r>
      <w:r w:rsidR="00DF1E5B" w:rsidRPr="009C3B0C">
        <w:rPr>
          <w:rFonts w:ascii="Arial" w:hAnsi="Arial" w:cs="Arial"/>
        </w:rPr>
        <w:t xml:space="preserve">and shall be linked to individual patients </w:t>
      </w:r>
      <w:r w:rsidR="006F0C1B" w:rsidRPr="009C3B0C">
        <w:rPr>
          <w:rFonts w:ascii="Arial" w:hAnsi="Arial" w:cs="Arial"/>
        </w:rPr>
        <w:t>The CCGs hereby commit to transferring to the local authorities the sums set out in the table below, pro rata, at the point of discharge.</w:t>
      </w:r>
      <w:r w:rsidR="00371AC3" w:rsidRPr="009C3B0C">
        <w:rPr>
          <w:rFonts w:ascii="Arial" w:hAnsi="Arial" w:cs="Arial"/>
        </w:rPr>
        <w:t xml:space="preserve"> </w:t>
      </w:r>
    </w:p>
    <w:tbl>
      <w:tblPr>
        <w:tblStyle w:val="TableGrid"/>
        <w:tblW w:w="9189" w:type="dxa"/>
        <w:tblInd w:w="959" w:type="dxa"/>
        <w:tblLook w:val="04A0" w:firstRow="1" w:lastRow="0" w:firstColumn="1" w:lastColumn="0" w:noHBand="0" w:noVBand="1"/>
      </w:tblPr>
      <w:tblGrid>
        <w:gridCol w:w="1840"/>
        <w:gridCol w:w="1835"/>
        <w:gridCol w:w="1570"/>
        <w:gridCol w:w="1841"/>
        <w:gridCol w:w="2103"/>
      </w:tblGrid>
      <w:tr w:rsidR="006F0C1B" w:rsidRPr="009C3B0C" w14:paraId="76D97307" w14:textId="77777777" w:rsidTr="0061110F">
        <w:tc>
          <w:tcPr>
            <w:tcW w:w="1840" w:type="dxa"/>
          </w:tcPr>
          <w:p w14:paraId="125F98B0"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Patient reference number</w:t>
            </w:r>
          </w:p>
        </w:tc>
        <w:tc>
          <w:tcPr>
            <w:tcW w:w="1835" w:type="dxa"/>
          </w:tcPr>
          <w:p w14:paraId="787160B1"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CCG</w:t>
            </w:r>
          </w:p>
        </w:tc>
        <w:tc>
          <w:tcPr>
            <w:tcW w:w="1570" w:type="dxa"/>
          </w:tcPr>
          <w:p w14:paraId="30974E74"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LA</w:t>
            </w:r>
          </w:p>
        </w:tc>
        <w:tc>
          <w:tcPr>
            <w:tcW w:w="1841" w:type="dxa"/>
          </w:tcPr>
          <w:p w14:paraId="37A97E0D"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Expected discharge date</w:t>
            </w:r>
          </w:p>
        </w:tc>
        <w:tc>
          <w:tcPr>
            <w:tcW w:w="2103" w:type="dxa"/>
          </w:tcPr>
          <w:p w14:paraId="7C557E41"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Annual funding to transfer from CCG to local authority</w:t>
            </w:r>
          </w:p>
        </w:tc>
      </w:tr>
      <w:tr w:rsidR="006F0C1B" w:rsidRPr="009C3B0C" w14:paraId="269EAF56" w14:textId="77777777" w:rsidTr="0061110F">
        <w:tc>
          <w:tcPr>
            <w:tcW w:w="1840" w:type="dxa"/>
          </w:tcPr>
          <w:p w14:paraId="0F1ED7A5"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1</w:t>
            </w:r>
          </w:p>
        </w:tc>
        <w:tc>
          <w:tcPr>
            <w:tcW w:w="1835" w:type="dxa"/>
          </w:tcPr>
          <w:p w14:paraId="2D439169"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570" w:type="dxa"/>
          </w:tcPr>
          <w:p w14:paraId="142E3307"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841" w:type="dxa"/>
          </w:tcPr>
          <w:p w14:paraId="4B684AC4"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2103" w:type="dxa"/>
          </w:tcPr>
          <w:p w14:paraId="7B091605" w14:textId="77777777" w:rsidR="006F0C1B" w:rsidRPr="009C3B0C" w:rsidRDefault="006F0C1B" w:rsidP="0061110F">
            <w:pPr>
              <w:pStyle w:val="ListParagraph"/>
              <w:spacing w:before="60" w:after="60" w:line="360" w:lineRule="auto"/>
              <w:ind w:left="0"/>
              <w:contextualSpacing w:val="0"/>
              <w:rPr>
                <w:rFonts w:ascii="Arial" w:hAnsi="Arial" w:cs="Arial"/>
              </w:rPr>
            </w:pPr>
          </w:p>
        </w:tc>
      </w:tr>
      <w:tr w:rsidR="006F0C1B" w:rsidRPr="009C3B0C" w14:paraId="2CD3CB5E" w14:textId="77777777" w:rsidTr="0061110F">
        <w:tc>
          <w:tcPr>
            <w:tcW w:w="1840" w:type="dxa"/>
          </w:tcPr>
          <w:p w14:paraId="30B930EA"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2</w:t>
            </w:r>
          </w:p>
        </w:tc>
        <w:tc>
          <w:tcPr>
            <w:tcW w:w="1835" w:type="dxa"/>
          </w:tcPr>
          <w:p w14:paraId="4B963D1A"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570" w:type="dxa"/>
          </w:tcPr>
          <w:p w14:paraId="5DB2DBD8"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841" w:type="dxa"/>
          </w:tcPr>
          <w:p w14:paraId="31A8DFA9"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2103" w:type="dxa"/>
          </w:tcPr>
          <w:p w14:paraId="36992957" w14:textId="77777777" w:rsidR="006F0C1B" w:rsidRPr="009C3B0C" w:rsidRDefault="006F0C1B" w:rsidP="0061110F">
            <w:pPr>
              <w:pStyle w:val="ListParagraph"/>
              <w:spacing w:before="60" w:after="60" w:line="360" w:lineRule="auto"/>
              <w:ind w:left="0"/>
              <w:contextualSpacing w:val="0"/>
              <w:rPr>
                <w:rFonts w:ascii="Arial" w:hAnsi="Arial" w:cs="Arial"/>
              </w:rPr>
            </w:pPr>
          </w:p>
        </w:tc>
      </w:tr>
      <w:tr w:rsidR="006F0C1B" w:rsidRPr="009C3B0C" w14:paraId="4907EB4B" w14:textId="77777777" w:rsidTr="0061110F">
        <w:tc>
          <w:tcPr>
            <w:tcW w:w="1840" w:type="dxa"/>
          </w:tcPr>
          <w:p w14:paraId="542DAA0B"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3</w:t>
            </w:r>
          </w:p>
        </w:tc>
        <w:tc>
          <w:tcPr>
            <w:tcW w:w="1835" w:type="dxa"/>
          </w:tcPr>
          <w:p w14:paraId="76E13A1D"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570" w:type="dxa"/>
          </w:tcPr>
          <w:p w14:paraId="397F6DBC"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841" w:type="dxa"/>
          </w:tcPr>
          <w:p w14:paraId="68A1A13B"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2103" w:type="dxa"/>
          </w:tcPr>
          <w:p w14:paraId="1BB34FC5" w14:textId="77777777" w:rsidR="006F0C1B" w:rsidRPr="009C3B0C" w:rsidRDefault="006F0C1B" w:rsidP="0061110F">
            <w:pPr>
              <w:pStyle w:val="ListParagraph"/>
              <w:spacing w:before="60" w:after="60" w:line="360" w:lineRule="auto"/>
              <w:ind w:left="0"/>
              <w:contextualSpacing w:val="0"/>
              <w:rPr>
                <w:rFonts w:ascii="Arial" w:hAnsi="Arial" w:cs="Arial"/>
              </w:rPr>
            </w:pPr>
          </w:p>
        </w:tc>
      </w:tr>
      <w:tr w:rsidR="006F0C1B" w:rsidRPr="009C3B0C" w14:paraId="544983C6" w14:textId="77777777" w:rsidTr="0061110F">
        <w:tc>
          <w:tcPr>
            <w:tcW w:w="1840" w:type="dxa"/>
          </w:tcPr>
          <w:p w14:paraId="4FDA74F6"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4</w:t>
            </w:r>
          </w:p>
        </w:tc>
        <w:tc>
          <w:tcPr>
            <w:tcW w:w="1835" w:type="dxa"/>
          </w:tcPr>
          <w:p w14:paraId="0AC5DD9C"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570" w:type="dxa"/>
          </w:tcPr>
          <w:p w14:paraId="63D34DC9"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841" w:type="dxa"/>
          </w:tcPr>
          <w:p w14:paraId="3C5C06FD"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2103" w:type="dxa"/>
          </w:tcPr>
          <w:p w14:paraId="3184F220" w14:textId="77777777" w:rsidR="006F0C1B" w:rsidRPr="009C3B0C" w:rsidRDefault="006F0C1B" w:rsidP="0061110F">
            <w:pPr>
              <w:pStyle w:val="ListParagraph"/>
              <w:spacing w:before="60" w:after="60" w:line="360" w:lineRule="auto"/>
              <w:ind w:left="0"/>
              <w:contextualSpacing w:val="0"/>
              <w:rPr>
                <w:rFonts w:ascii="Arial" w:hAnsi="Arial" w:cs="Arial"/>
              </w:rPr>
            </w:pPr>
          </w:p>
        </w:tc>
      </w:tr>
      <w:tr w:rsidR="006F0C1B" w:rsidRPr="009C3B0C" w14:paraId="07C0A2C6" w14:textId="77777777" w:rsidTr="0061110F">
        <w:tc>
          <w:tcPr>
            <w:tcW w:w="1840" w:type="dxa"/>
          </w:tcPr>
          <w:p w14:paraId="23512E14" w14:textId="77777777" w:rsidR="006F0C1B" w:rsidRPr="009C3B0C" w:rsidRDefault="006F0C1B" w:rsidP="0061110F">
            <w:pPr>
              <w:pStyle w:val="ListParagraph"/>
              <w:spacing w:before="60" w:after="60" w:line="360" w:lineRule="auto"/>
              <w:ind w:left="0"/>
              <w:contextualSpacing w:val="0"/>
              <w:rPr>
                <w:rFonts w:ascii="Arial" w:hAnsi="Arial" w:cs="Arial"/>
              </w:rPr>
            </w:pPr>
            <w:r w:rsidRPr="009C3B0C">
              <w:rPr>
                <w:rFonts w:ascii="Arial" w:hAnsi="Arial" w:cs="Arial"/>
              </w:rPr>
              <w:t>5</w:t>
            </w:r>
          </w:p>
        </w:tc>
        <w:tc>
          <w:tcPr>
            <w:tcW w:w="1835" w:type="dxa"/>
          </w:tcPr>
          <w:p w14:paraId="7C61855C"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570" w:type="dxa"/>
          </w:tcPr>
          <w:p w14:paraId="4446214B"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1841" w:type="dxa"/>
          </w:tcPr>
          <w:p w14:paraId="51781249" w14:textId="77777777" w:rsidR="006F0C1B" w:rsidRPr="009C3B0C" w:rsidRDefault="006F0C1B" w:rsidP="0061110F">
            <w:pPr>
              <w:pStyle w:val="ListParagraph"/>
              <w:spacing w:before="60" w:after="60" w:line="360" w:lineRule="auto"/>
              <w:ind w:left="0"/>
              <w:contextualSpacing w:val="0"/>
              <w:rPr>
                <w:rFonts w:ascii="Arial" w:hAnsi="Arial" w:cs="Arial"/>
              </w:rPr>
            </w:pPr>
          </w:p>
        </w:tc>
        <w:tc>
          <w:tcPr>
            <w:tcW w:w="2103" w:type="dxa"/>
          </w:tcPr>
          <w:p w14:paraId="066264C6" w14:textId="77777777" w:rsidR="006F0C1B" w:rsidRPr="009C3B0C" w:rsidRDefault="006F0C1B" w:rsidP="0061110F">
            <w:pPr>
              <w:pStyle w:val="ListParagraph"/>
              <w:spacing w:before="60" w:after="60" w:line="360" w:lineRule="auto"/>
              <w:ind w:left="0"/>
              <w:contextualSpacing w:val="0"/>
              <w:rPr>
                <w:rFonts w:ascii="Arial" w:hAnsi="Arial" w:cs="Arial"/>
              </w:rPr>
            </w:pPr>
          </w:p>
        </w:tc>
      </w:tr>
    </w:tbl>
    <w:p w14:paraId="0B97AE60" w14:textId="77777777" w:rsidR="00882233" w:rsidRPr="009C3B0C" w:rsidRDefault="00882233" w:rsidP="00070B6B">
      <w:pPr>
        <w:spacing w:before="120" w:after="120" w:line="360" w:lineRule="auto"/>
        <w:rPr>
          <w:rFonts w:ascii="Arial" w:hAnsi="Arial" w:cs="Arial"/>
        </w:rPr>
      </w:pPr>
    </w:p>
    <w:p w14:paraId="5509465B" w14:textId="59B28795" w:rsidR="00EB1E9F" w:rsidRPr="009C3B0C" w:rsidRDefault="008C5814"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An annual reconciliation will </w:t>
      </w:r>
      <w:r w:rsidR="006101E3" w:rsidRPr="009C3B0C">
        <w:rPr>
          <w:rFonts w:ascii="Arial" w:hAnsi="Arial" w:cs="Arial"/>
        </w:rPr>
        <w:t>be carried out</w:t>
      </w:r>
      <w:r w:rsidR="00596711" w:rsidRPr="009C3B0C">
        <w:rPr>
          <w:rFonts w:ascii="Arial" w:hAnsi="Arial" w:cs="Arial"/>
        </w:rPr>
        <w:t xml:space="preserve">, led by the required annual voucher referred to in Schedule 1, between the CCG and </w:t>
      </w:r>
      <w:r w:rsidR="00C1071C" w:rsidRPr="009C3B0C">
        <w:rPr>
          <w:rFonts w:ascii="Arial" w:hAnsi="Arial" w:cs="Arial"/>
        </w:rPr>
        <w:t>Local Authority</w:t>
      </w:r>
      <w:r w:rsidR="00596711" w:rsidRPr="009C3B0C">
        <w:rPr>
          <w:rFonts w:ascii="Arial" w:hAnsi="Arial" w:cs="Arial"/>
        </w:rPr>
        <w:t>,</w:t>
      </w:r>
      <w:r w:rsidR="006101E3" w:rsidRPr="009C3B0C">
        <w:rPr>
          <w:rFonts w:ascii="Arial" w:hAnsi="Arial" w:cs="Arial"/>
        </w:rPr>
        <w:t xml:space="preserve"> and funds retained in </w:t>
      </w:r>
      <w:r w:rsidR="00596711" w:rsidRPr="009C3B0C">
        <w:rPr>
          <w:rFonts w:ascii="Arial" w:hAnsi="Arial" w:cs="Arial"/>
        </w:rPr>
        <w:t>a</w:t>
      </w:r>
      <w:r w:rsidR="006101E3" w:rsidRPr="009C3B0C">
        <w:rPr>
          <w:rFonts w:ascii="Arial" w:hAnsi="Arial" w:cs="Arial"/>
        </w:rPr>
        <w:t xml:space="preserve"> ring-fenced budget, and carried-forward, should there be a surplus at year-end.</w:t>
      </w:r>
    </w:p>
    <w:p w14:paraId="78DA7398" w14:textId="41DAF4F2" w:rsidR="00935155" w:rsidRPr="009C3B0C" w:rsidRDefault="00935155" w:rsidP="000925F1">
      <w:pPr>
        <w:pStyle w:val="HeadingOne"/>
        <w:ind w:left="851" w:hanging="851"/>
        <w:rPr>
          <w:b w:val="0"/>
          <w:u w:val="single"/>
        </w:rPr>
      </w:pPr>
      <w:bookmarkStart w:id="15" w:name="_Toc508800002"/>
      <w:r w:rsidRPr="009C3B0C">
        <w:rPr>
          <w:u w:val="single"/>
        </w:rPr>
        <w:t>MONITORING AND REVIEW</w:t>
      </w:r>
      <w:bookmarkEnd w:id="15"/>
      <w:r w:rsidR="009A5803" w:rsidRPr="009C3B0C">
        <w:rPr>
          <w:u w:val="single"/>
        </w:rPr>
        <w:t xml:space="preserve"> </w:t>
      </w:r>
    </w:p>
    <w:p w14:paraId="6B33524F" w14:textId="5DDF0750" w:rsidR="008E2DB6" w:rsidRPr="009C3B0C" w:rsidRDefault="008E2DB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Local Authority will keep proper records in relation to the </w:t>
      </w:r>
      <w:r w:rsidR="000F2C26">
        <w:rPr>
          <w:rFonts w:ascii="Arial" w:hAnsi="Arial" w:cs="Arial"/>
        </w:rPr>
        <w:t>S</w:t>
      </w:r>
      <w:r w:rsidRPr="009C3B0C">
        <w:rPr>
          <w:rFonts w:ascii="Arial" w:hAnsi="Arial" w:cs="Arial"/>
        </w:rPr>
        <w:t xml:space="preserve">cheme in accordance with the arrangements referred to in </w:t>
      </w:r>
      <w:r w:rsidR="000F2C26">
        <w:rPr>
          <w:rFonts w:ascii="Arial" w:hAnsi="Arial" w:cs="Arial"/>
        </w:rPr>
        <w:t>this Agreement</w:t>
      </w:r>
      <w:r w:rsidRPr="009C3B0C">
        <w:rPr>
          <w:rFonts w:ascii="Arial" w:hAnsi="Arial" w:cs="Arial"/>
        </w:rPr>
        <w:t xml:space="preserve">. </w:t>
      </w:r>
    </w:p>
    <w:p w14:paraId="4343ED04" w14:textId="77777777" w:rsidR="00000DF8" w:rsidRPr="009C3B0C" w:rsidRDefault="008E2DB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Local Authority will allow the CCG and/or its representatives to inspect all such records and will supply copies on request. The Local Authority will acknowledge such a request from the CCG within five (5) days of receiving the request and will allow the </w:t>
      </w:r>
      <w:r w:rsidRPr="009C3B0C">
        <w:rPr>
          <w:rFonts w:ascii="Arial" w:hAnsi="Arial" w:cs="Arial"/>
        </w:rPr>
        <w:lastRenderedPageBreak/>
        <w:t>CCG to inspect all such records and/or shall provide copies within ten (10) days of receiving the request from the CCG.</w:t>
      </w:r>
    </w:p>
    <w:p w14:paraId="6AFBF377" w14:textId="3CD577D3" w:rsidR="008E2DB6" w:rsidRPr="009C3B0C" w:rsidRDefault="008E2DB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Local Authority shall prepare </w:t>
      </w:r>
      <w:r w:rsidR="00D77861" w:rsidRPr="009C3B0C">
        <w:rPr>
          <w:rFonts w:ascii="Arial" w:hAnsi="Arial" w:cs="Arial"/>
        </w:rPr>
        <w:t>monthly</w:t>
      </w:r>
      <w:r w:rsidRPr="009C3B0C">
        <w:rPr>
          <w:rFonts w:ascii="Arial" w:hAnsi="Arial" w:cs="Arial"/>
        </w:rPr>
        <w:t xml:space="preserve"> reports evidencing how its use of the Grant is achieving the objectives set out in </w:t>
      </w:r>
      <w:r w:rsidR="000F2C26">
        <w:rPr>
          <w:rFonts w:ascii="Arial" w:hAnsi="Arial" w:cs="Arial"/>
        </w:rPr>
        <w:t>c</w:t>
      </w:r>
      <w:r w:rsidRPr="009C3B0C">
        <w:rPr>
          <w:rFonts w:ascii="Arial" w:hAnsi="Arial" w:cs="Arial"/>
        </w:rPr>
        <w:t>lause 2 and its performance against the Service Specifications</w:t>
      </w:r>
      <w:r w:rsidR="00530C07" w:rsidRPr="009C3B0C">
        <w:rPr>
          <w:rFonts w:ascii="Arial" w:hAnsi="Arial" w:cs="Arial"/>
        </w:rPr>
        <w:t xml:space="preserve">, including but not limited to reporting against each patient specified in clause 5.5 above. </w:t>
      </w:r>
      <w:r w:rsidRPr="009C3B0C">
        <w:rPr>
          <w:rFonts w:ascii="Arial" w:hAnsi="Arial" w:cs="Arial"/>
        </w:rPr>
        <w:t xml:space="preserve">The Local Authority shall forward a copy of the report to the CCG </w:t>
      </w:r>
      <w:r w:rsidR="00D77861" w:rsidRPr="009C3B0C">
        <w:rPr>
          <w:rFonts w:ascii="Arial" w:hAnsi="Arial" w:cs="Arial"/>
        </w:rPr>
        <w:t>monthly</w:t>
      </w:r>
      <w:r w:rsidRPr="009C3B0C">
        <w:rPr>
          <w:rFonts w:ascii="Arial" w:hAnsi="Arial" w:cs="Arial"/>
        </w:rPr>
        <w:t xml:space="preserve"> from the Commencement Date.</w:t>
      </w:r>
    </w:p>
    <w:p w14:paraId="5EB8104B" w14:textId="4AB166FB" w:rsidR="008E2DB6" w:rsidRPr="009C3B0C" w:rsidRDefault="008E2DB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The Local Authority will prepare and submit to the CCG an annual schedule of outcomes against the objectives set out in Clause 2 for each Service area by each provider. The annual schedule shall be sent to the CCG within twenty eight (28) days of the anniversary of the Commencement Date.</w:t>
      </w:r>
    </w:p>
    <w:p w14:paraId="5655F505" w14:textId="77777777" w:rsidR="008E2DB6" w:rsidRPr="009C3B0C" w:rsidRDefault="008E2DB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The Parties agree to hold meetings to discuss matters arising in connection with the Grant and such meetings shall be convened at the reasonable written request of either Party at a time and place to be agreed.</w:t>
      </w:r>
    </w:p>
    <w:p w14:paraId="3AA5B09C" w14:textId="12C8901D" w:rsidR="008E2DB6" w:rsidRPr="009C3B0C" w:rsidRDefault="008E2DB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Local Authority shall complete and submit the Annual Voucher to its external auditor by no later than 30th September following the end of the financial year in which the Grant is paid and arrange for these to be authenticated and certified by the director of finance (or responsible officer) of the Local Authority and submitted to the CCG by no later than 31st December in that year. </w:t>
      </w:r>
    </w:p>
    <w:p w14:paraId="01752AD1" w14:textId="03A10133" w:rsidR="008E2DB6" w:rsidRPr="009C3B0C" w:rsidRDefault="008E2DB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The Parties agree to hold an annual review to discuss the Local Authority’s performance of the Services and the outcomes set out in the Service </w:t>
      </w:r>
      <w:r w:rsidR="007B2E12" w:rsidRPr="009C3B0C">
        <w:rPr>
          <w:rFonts w:ascii="Arial" w:hAnsi="Arial" w:cs="Arial"/>
        </w:rPr>
        <w:t>Specifications and</w:t>
      </w:r>
      <w:r w:rsidRPr="009C3B0C">
        <w:rPr>
          <w:rFonts w:ascii="Arial" w:hAnsi="Arial" w:cs="Arial"/>
        </w:rPr>
        <w:t xml:space="preserve"> the Local Authority shall provide such information as the CCG may reasonably require in connection with the review. As part of the annual review, the CCG will assess and analyse:</w:t>
      </w:r>
    </w:p>
    <w:p w14:paraId="06F834C0" w14:textId="77777777" w:rsidR="008E2DB6" w:rsidRPr="009C3B0C" w:rsidRDefault="008E2DB6"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whether or not the Grant money continues to meet the needs set out in Clause 2 above; </w:t>
      </w:r>
    </w:p>
    <w:p w14:paraId="7B0C4C4A" w14:textId="6F72C913" w:rsidR="008E2DB6" w:rsidRPr="009C3B0C" w:rsidRDefault="008E2DB6"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whether or not the amount of Grant money set out in Clause </w:t>
      </w:r>
      <w:r w:rsidR="00D77861" w:rsidRPr="009C3B0C">
        <w:rPr>
          <w:rFonts w:ascii="Arial" w:hAnsi="Arial" w:cs="Arial"/>
        </w:rPr>
        <w:t>5</w:t>
      </w:r>
      <w:r w:rsidRPr="009C3B0C">
        <w:rPr>
          <w:rFonts w:ascii="Arial" w:hAnsi="Arial" w:cs="Arial"/>
        </w:rPr>
        <w:t xml:space="preserve"> above is set at the appropriate level and/or</w:t>
      </w:r>
    </w:p>
    <w:p w14:paraId="21D7B479" w14:textId="77777777" w:rsidR="008E2DB6" w:rsidRPr="009C3B0C" w:rsidRDefault="008E2DB6"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proofErr w:type="gramStart"/>
      <w:r w:rsidRPr="009C3B0C">
        <w:rPr>
          <w:rFonts w:ascii="Arial" w:hAnsi="Arial" w:cs="Arial"/>
        </w:rPr>
        <w:t>whether</w:t>
      </w:r>
      <w:proofErr w:type="gramEnd"/>
      <w:r w:rsidRPr="009C3B0C">
        <w:rPr>
          <w:rFonts w:ascii="Arial" w:hAnsi="Arial" w:cs="Arial"/>
        </w:rPr>
        <w:t xml:space="preserve"> or not any changes are required to the Service Specifications.</w:t>
      </w:r>
    </w:p>
    <w:p w14:paraId="3AA4DA49" w14:textId="696586D2" w:rsidR="00EB1E9F" w:rsidRPr="00070B6B" w:rsidRDefault="00DC5062"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Adherence to this </w:t>
      </w:r>
      <w:r w:rsidR="001D6241" w:rsidRPr="009C3B0C">
        <w:rPr>
          <w:rFonts w:ascii="Arial" w:hAnsi="Arial" w:cs="Arial"/>
        </w:rPr>
        <w:t xml:space="preserve">Agreement </w:t>
      </w:r>
      <w:r w:rsidRPr="009C3B0C">
        <w:rPr>
          <w:rFonts w:ascii="Arial" w:hAnsi="Arial" w:cs="Arial"/>
        </w:rPr>
        <w:t>will be monitored and reviewed by the Trans</w:t>
      </w:r>
      <w:r w:rsidR="00844BE0" w:rsidRPr="009C3B0C">
        <w:rPr>
          <w:rFonts w:ascii="Arial" w:hAnsi="Arial" w:cs="Arial"/>
        </w:rPr>
        <w:t>forming Care Partnership</w:t>
      </w:r>
      <w:r w:rsidR="000F2C26">
        <w:rPr>
          <w:rFonts w:ascii="Arial" w:eastAsia="Times New Roman" w:hAnsi="Arial" w:cs="Arial"/>
          <w:lang w:val="en-US"/>
        </w:rPr>
        <w:t xml:space="preserve"> and</w:t>
      </w:r>
      <w:r w:rsidRPr="009C3B0C">
        <w:rPr>
          <w:rFonts w:ascii="Arial" w:eastAsia="Times New Roman" w:hAnsi="Arial" w:cs="Arial"/>
          <w:lang w:val="en-US"/>
        </w:rPr>
        <w:t xml:space="preserve"> t</w:t>
      </w:r>
      <w:r w:rsidR="00530C07" w:rsidRPr="009C3B0C">
        <w:rPr>
          <w:rFonts w:ascii="Arial" w:eastAsia="Times New Roman" w:hAnsi="Arial" w:cs="Arial"/>
          <w:lang w:val="en-US"/>
        </w:rPr>
        <w:t>his A</w:t>
      </w:r>
      <w:r w:rsidRPr="009C3B0C">
        <w:rPr>
          <w:rFonts w:ascii="Arial" w:eastAsia="Times New Roman" w:hAnsi="Arial" w:cs="Arial"/>
          <w:lang w:val="en-US"/>
        </w:rPr>
        <w:t>greement will be formally evaluated every 6 months and any proposed changes agreed by the Transforming Care Partnership</w:t>
      </w:r>
      <w:r w:rsidR="00786403">
        <w:rPr>
          <w:rFonts w:ascii="Arial" w:eastAsia="Times New Roman" w:hAnsi="Arial" w:cs="Arial"/>
          <w:lang w:val="en-US"/>
        </w:rPr>
        <w:t xml:space="preserve">. </w:t>
      </w:r>
    </w:p>
    <w:p w14:paraId="3D1580D8" w14:textId="77777777" w:rsidR="00070B6B" w:rsidRPr="009C3B0C" w:rsidRDefault="00070B6B" w:rsidP="00070B6B">
      <w:pPr>
        <w:pStyle w:val="ListParagraph"/>
        <w:tabs>
          <w:tab w:val="left" w:pos="851"/>
        </w:tabs>
        <w:spacing w:before="120" w:after="120" w:line="360" w:lineRule="auto"/>
        <w:ind w:left="851"/>
        <w:contextualSpacing w:val="0"/>
        <w:rPr>
          <w:rFonts w:ascii="Arial" w:hAnsi="Arial" w:cs="Arial"/>
        </w:rPr>
      </w:pPr>
    </w:p>
    <w:tbl>
      <w:tblPr>
        <w:tblStyle w:val="TableGrid"/>
        <w:tblW w:w="8647" w:type="dxa"/>
        <w:tblInd w:w="959" w:type="dxa"/>
        <w:tblLook w:val="04A0" w:firstRow="1" w:lastRow="0" w:firstColumn="1" w:lastColumn="0" w:noHBand="0" w:noVBand="1"/>
      </w:tblPr>
      <w:tblGrid>
        <w:gridCol w:w="2248"/>
        <w:gridCol w:w="2269"/>
        <w:gridCol w:w="2256"/>
        <w:gridCol w:w="1874"/>
      </w:tblGrid>
      <w:tr w:rsidR="003955E0" w:rsidRPr="009C3B0C" w14:paraId="204FE270" w14:textId="77777777" w:rsidTr="00070B6B">
        <w:tc>
          <w:tcPr>
            <w:tcW w:w="2248" w:type="dxa"/>
          </w:tcPr>
          <w:p w14:paraId="703D1252" w14:textId="77777777" w:rsidR="00C41D3C" w:rsidRPr="009C3B0C" w:rsidRDefault="00C41D3C" w:rsidP="00070B6B">
            <w:pPr>
              <w:spacing w:before="120" w:after="120" w:line="360" w:lineRule="auto"/>
              <w:rPr>
                <w:rFonts w:ascii="Arial" w:eastAsia="Times New Roman" w:hAnsi="Arial" w:cs="Arial"/>
                <w:lang w:val="en-US"/>
              </w:rPr>
            </w:pPr>
            <w:r w:rsidRPr="009C3B0C">
              <w:rPr>
                <w:rFonts w:ascii="Arial" w:eastAsia="Times New Roman" w:hAnsi="Arial" w:cs="Arial"/>
                <w:lang w:val="en-US"/>
              </w:rPr>
              <w:lastRenderedPageBreak/>
              <w:t>Partner</w:t>
            </w:r>
          </w:p>
        </w:tc>
        <w:tc>
          <w:tcPr>
            <w:tcW w:w="2269" w:type="dxa"/>
          </w:tcPr>
          <w:p w14:paraId="71F4C946" w14:textId="77777777" w:rsidR="00C41D3C" w:rsidRPr="009C3B0C" w:rsidRDefault="00C41D3C" w:rsidP="00070B6B">
            <w:pPr>
              <w:spacing w:before="120" w:after="120" w:line="360" w:lineRule="auto"/>
              <w:rPr>
                <w:rFonts w:ascii="Arial" w:eastAsia="Times New Roman" w:hAnsi="Arial" w:cs="Arial"/>
                <w:lang w:val="en-US"/>
              </w:rPr>
            </w:pPr>
            <w:proofErr w:type="spellStart"/>
            <w:r w:rsidRPr="009C3B0C">
              <w:rPr>
                <w:rFonts w:ascii="Arial" w:eastAsia="Times New Roman" w:hAnsi="Arial" w:cs="Arial"/>
                <w:lang w:val="en-US"/>
              </w:rPr>
              <w:t>Authorised</w:t>
            </w:r>
            <w:proofErr w:type="spellEnd"/>
            <w:r w:rsidRPr="009C3B0C">
              <w:rPr>
                <w:rFonts w:ascii="Arial" w:eastAsia="Times New Roman" w:hAnsi="Arial" w:cs="Arial"/>
                <w:lang w:val="en-US"/>
              </w:rPr>
              <w:t xml:space="preserve"> official</w:t>
            </w:r>
          </w:p>
        </w:tc>
        <w:tc>
          <w:tcPr>
            <w:tcW w:w="2256" w:type="dxa"/>
          </w:tcPr>
          <w:p w14:paraId="56DA7B70" w14:textId="77777777" w:rsidR="00C41D3C" w:rsidRPr="009C3B0C" w:rsidRDefault="00C41D3C" w:rsidP="00070B6B">
            <w:pPr>
              <w:spacing w:before="120" w:after="120" w:line="360" w:lineRule="auto"/>
              <w:rPr>
                <w:rFonts w:ascii="Arial" w:eastAsia="Times New Roman" w:hAnsi="Arial" w:cs="Arial"/>
                <w:lang w:val="en-US"/>
              </w:rPr>
            </w:pPr>
            <w:r w:rsidRPr="009C3B0C">
              <w:rPr>
                <w:rFonts w:ascii="Arial" w:eastAsia="Times New Roman" w:hAnsi="Arial" w:cs="Arial"/>
                <w:lang w:val="en-US"/>
              </w:rPr>
              <w:t>Address</w:t>
            </w:r>
          </w:p>
        </w:tc>
        <w:tc>
          <w:tcPr>
            <w:tcW w:w="1874" w:type="dxa"/>
          </w:tcPr>
          <w:p w14:paraId="16BE5F04" w14:textId="77777777" w:rsidR="00C41D3C" w:rsidRPr="009C3B0C" w:rsidRDefault="00C41D3C" w:rsidP="00070B6B">
            <w:pPr>
              <w:spacing w:before="120" w:after="120" w:line="360" w:lineRule="auto"/>
              <w:rPr>
                <w:rFonts w:ascii="Arial" w:eastAsia="Times New Roman" w:hAnsi="Arial" w:cs="Arial"/>
                <w:lang w:val="en-US"/>
              </w:rPr>
            </w:pPr>
            <w:r w:rsidRPr="009C3B0C">
              <w:rPr>
                <w:rFonts w:ascii="Arial" w:eastAsia="Times New Roman" w:hAnsi="Arial" w:cs="Arial"/>
                <w:lang w:val="en-US"/>
              </w:rPr>
              <w:t>Email</w:t>
            </w:r>
          </w:p>
        </w:tc>
      </w:tr>
      <w:tr w:rsidR="003955E0" w:rsidRPr="009C3B0C" w14:paraId="0060CA3C" w14:textId="77777777" w:rsidTr="00070B6B">
        <w:tc>
          <w:tcPr>
            <w:tcW w:w="2248" w:type="dxa"/>
          </w:tcPr>
          <w:p w14:paraId="33AEAF31" w14:textId="11DF4F43" w:rsidR="00C41D3C" w:rsidRPr="009C3B0C" w:rsidRDefault="00C41D3C" w:rsidP="00786403">
            <w:pPr>
              <w:spacing w:before="120" w:after="120" w:line="360" w:lineRule="auto"/>
              <w:rPr>
                <w:rFonts w:ascii="Arial" w:eastAsia="Times New Roman" w:hAnsi="Arial" w:cs="Arial"/>
                <w:lang w:val="en-US"/>
              </w:rPr>
            </w:pPr>
            <w:r w:rsidRPr="009C3B0C">
              <w:rPr>
                <w:rFonts w:ascii="Arial" w:eastAsia="Times New Roman" w:hAnsi="Arial" w:cs="Arial"/>
                <w:lang w:val="en-US"/>
              </w:rPr>
              <w:t xml:space="preserve">CCG </w:t>
            </w:r>
          </w:p>
        </w:tc>
        <w:tc>
          <w:tcPr>
            <w:tcW w:w="2269" w:type="dxa"/>
          </w:tcPr>
          <w:p w14:paraId="4F83AFBC" w14:textId="77777777" w:rsidR="00C41D3C" w:rsidRPr="009C3B0C" w:rsidRDefault="00C41D3C" w:rsidP="00070B6B">
            <w:pPr>
              <w:spacing w:before="120" w:after="120" w:line="360" w:lineRule="auto"/>
              <w:rPr>
                <w:rFonts w:ascii="Arial" w:eastAsia="Times New Roman" w:hAnsi="Arial" w:cs="Arial"/>
                <w:lang w:val="en-US"/>
              </w:rPr>
            </w:pPr>
          </w:p>
        </w:tc>
        <w:tc>
          <w:tcPr>
            <w:tcW w:w="2256" w:type="dxa"/>
          </w:tcPr>
          <w:p w14:paraId="09F99D56" w14:textId="77777777" w:rsidR="00C41D3C" w:rsidRPr="009C3B0C" w:rsidRDefault="00C41D3C" w:rsidP="00070B6B">
            <w:pPr>
              <w:spacing w:before="120" w:after="120" w:line="360" w:lineRule="auto"/>
              <w:rPr>
                <w:rFonts w:ascii="Arial" w:eastAsia="Times New Roman" w:hAnsi="Arial" w:cs="Arial"/>
                <w:lang w:val="en-US"/>
              </w:rPr>
            </w:pPr>
          </w:p>
        </w:tc>
        <w:tc>
          <w:tcPr>
            <w:tcW w:w="1874" w:type="dxa"/>
          </w:tcPr>
          <w:p w14:paraId="48159E25" w14:textId="77777777" w:rsidR="00C41D3C" w:rsidRPr="009C3B0C" w:rsidRDefault="00C41D3C" w:rsidP="00070B6B">
            <w:pPr>
              <w:spacing w:before="120" w:after="120" w:line="360" w:lineRule="auto"/>
              <w:rPr>
                <w:rFonts w:ascii="Arial" w:eastAsia="Times New Roman" w:hAnsi="Arial" w:cs="Arial"/>
                <w:lang w:val="en-US"/>
              </w:rPr>
            </w:pPr>
          </w:p>
        </w:tc>
      </w:tr>
      <w:tr w:rsidR="003955E0" w:rsidRPr="009C3B0C" w14:paraId="7E68C8F9" w14:textId="77777777" w:rsidTr="00070B6B">
        <w:tc>
          <w:tcPr>
            <w:tcW w:w="2248" w:type="dxa"/>
          </w:tcPr>
          <w:p w14:paraId="1C3B1CA4" w14:textId="3EF0765C" w:rsidR="00C41D3C" w:rsidRPr="009C3B0C" w:rsidRDefault="00C41D3C" w:rsidP="00786403">
            <w:pPr>
              <w:spacing w:before="120" w:after="120" w:line="360" w:lineRule="auto"/>
              <w:rPr>
                <w:rFonts w:ascii="Arial" w:eastAsia="Times New Roman" w:hAnsi="Arial" w:cs="Arial"/>
                <w:lang w:val="en-US"/>
              </w:rPr>
            </w:pPr>
            <w:r w:rsidRPr="009C3B0C">
              <w:rPr>
                <w:rFonts w:ascii="Arial" w:eastAsia="Times New Roman" w:hAnsi="Arial" w:cs="Arial"/>
                <w:lang w:val="en-US"/>
              </w:rPr>
              <w:t>Local</w:t>
            </w:r>
            <w:r w:rsidR="00C1071C" w:rsidRPr="009C3B0C">
              <w:rPr>
                <w:rFonts w:ascii="Arial" w:eastAsia="Times New Roman" w:hAnsi="Arial" w:cs="Arial"/>
                <w:lang w:val="en-US"/>
              </w:rPr>
              <w:t xml:space="preserve"> Authority</w:t>
            </w:r>
            <w:r w:rsidRPr="009C3B0C">
              <w:rPr>
                <w:rFonts w:ascii="Arial" w:eastAsia="Times New Roman" w:hAnsi="Arial" w:cs="Arial"/>
                <w:lang w:val="en-US"/>
              </w:rPr>
              <w:t xml:space="preserve"> </w:t>
            </w:r>
          </w:p>
        </w:tc>
        <w:tc>
          <w:tcPr>
            <w:tcW w:w="2269" w:type="dxa"/>
          </w:tcPr>
          <w:p w14:paraId="22C685F0" w14:textId="77777777" w:rsidR="00C41D3C" w:rsidRPr="009C3B0C" w:rsidRDefault="00C41D3C" w:rsidP="00070B6B">
            <w:pPr>
              <w:spacing w:before="120" w:after="120" w:line="360" w:lineRule="auto"/>
              <w:rPr>
                <w:rFonts w:ascii="Arial" w:eastAsia="Times New Roman" w:hAnsi="Arial" w:cs="Arial"/>
                <w:lang w:val="en-US"/>
              </w:rPr>
            </w:pPr>
          </w:p>
        </w:tc>
        <w:tc>
          <w:tcPr>
            <w:tcW w:w="2256" w:type="dxa"/>
          </w:tcPr>
          <w:p w14:paraId="350D1F8E" w14:textId="77777777" w:rsidR="00C41D3C" w:rsidRPr="009C3B0C" w:rsidRDefault="00C41D3C" w:rsidP="00070B6B">
            <w:pPr>
              <w:spacing w:before="120" w:after="120" w:line="360" w:lineRule="auto"/>
              <w:rPr>
                <w:rFonts w:ascii="Arial" w:eastAsia="Times New Roman" w:hAnsi="Arial" w:cs="Arial"/>
                <w:lang w:val="en-US"/>
              </w:rPr>
            </w:pPr>
          </w:p>
        </w:tc>
        <w:tc>
          <w:tcPr>
            <w:tcW w:w="1874" w:type="dxa"/>
          </w:tcPr>
          <w:p w14:paraId="53805C7B" w14:textId="77777777" w:rsidR="00C41D3C" w:rsidRPr="009C3B0C" w:rsidRDefault="00C41D3C" w:rsidP="00070B6B">
            <w:pPr>
              <w:spacing w:before="120" w:after="120" w:line="360" w:lineRule="auto"/>
              <w:rPr>
                <w:rFonts w:ascii="Arial" w:eastAsia="Times New Roman" w:hAnsi="Arial" w:cs="Arial"/>
                <w:lang w:val="en-US"/>
              </w:rPr>
            </w:pPr>
          </w:p>
        </w:tc>
      </w:tr>
    </w:tbl>
    <w:p w14:paraId="3E8CDD60" w14:textId="77777777" w:rsidR="00070B6B" w:rsidRDefault="00070B6B" w:rsidP="00070B6B">
      <w:pPr>
        <w:pStyle w:val="ListParagraph"/>
        <w:spacing w:before="120" w:after="120" w:line="360" w:lineRule="auto"/>
        <w:ind w:left="851"/>
        <w:contextualSpacing w:val="0"/>
        <w:rPr>
          <w:rFonts w:ascii="Arial" w:hAnsi="Arial" w:cs="Arial"/>
          <w:b/>
          <w:u w:val="single"/>
        </w:rPr>
      </w:pPr>
      <w:bookmarkStart w:id="16" w:name="_Toc222037827"/>
      <w:bookmarkStart w:id="17" w:name="_Toc65907399"/>
    </w:p>
    <w:p w14:paraId="04FF73BA" w14:textId="41D5D827" w:rsidR="00727ED7" w:rsidRPr="009C3B0C" w:rsidRDefault="00933C07" w:rsidP="000925F1">
      <w:pPr>
        <w:pStyle w:val="HeadingOne"/>
        <w:ind w:left="851" w:hanging="851"/>
        <w:rPr>
          <w:b w:val="0"/>
          <w:u w:val="single"/>
        </w:rPr>
      </w:pPr>
      <w:bookmarkStart w:id="18" w:name="_Toc508800003"/>
      <w:r w:rsidRPr="009C3B0C">
        <w:rPr>
          <w:u w:val="single"/>
        </w:rPr>
        <w:t>CCG</w:t>
      </w:r>
      <w:r w:rsidR="00727ED7" w:rsidRPr="009C3B0C">
        <w:rPr>
          <w:u w:val="single"/>
        </w:rPr>
        <w:t>’S</w:t>
      </w:r>
      <w:r w:rsidRPr="009C3B0C">
        <w:rPr>
          <w:u w:val="single"/>
        </w:rPr>
        <w:t>(S’)</w:t>
      </w:r>
      <w:r w:rsidR="00727ED7" w:rsidRPr="009C3B0C">
        <w:rPr>
          <w:u w:val="single"/>
        </w:rPr>
        <w:t xml:space="preserve"> REPRESENTATIONS AND WARRANTIES</w:t>
      </w:r>
      <w:bookmarkEnd w:id="16"/>
      <w:bookmarkEnd w:id="17"/>
      <w:bookmarkEnd w:id="18"/>
    </w:p>
    <w:p w14:paraId="74A5D846" w14:textId="49C084D6" w:rsidR="00935155" w:rsidRPr="009C3B0C" w:rsidRDefault="00933C07"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r w:rsidRPr="009C3B0C">
        <w:rPr>
          <w:rFonts w:ascii="Arial" w:hAnsi="Arial" w:cs="Arial"/>
        </w:rPr>
        <w:t>The CCG(s)</w:t>
      </w:r>
      <w:r w:rsidR="00727ED7" w:rsidRPr="009C3B0C">
        <w:rPr>
          <w:rFonts w:ascii="Arial" w:hAnsi="Arial" w:cs="Arial"/>
        </w:rPr>
        <w:t xml:space="preserve"> hereby warrants and represents:</w:t>
      </w:r>
    </w:p>
    <w:p w14:paraId="4E9DC0F9" w14:textId="6F1576C2" w:rsidR="00727ED7" w:rsidRPr="009C3B0C"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that it is </w:t>
      </w:r>
      <w:r w:rsidR="00933C07" w:rsidRPr="009C3B0C">
        <w:rPr>
          <w:rFonts w:ascii="Arial" w:hAnsi="Arial" w:cs="Arial"/>
        </w:rPr>
        <w:t xml:space="preserve">(they are) </w:t>
      </w:r>
      <w:r w:rsidRPr="009C3B0C">
        <w:rPr>
          <w:rFonts w:ascii="Arial" w:hAnsi="Arial" w:cs="Arial"/>
        </w:rPr>
        <w:t xml:space="preserve">satisfied that the </w:t>
      </w:r>
      <w:r w:rsidR="00530C07" w:rsidRPr="009C3B0C">
        <w:rPr>
          <w:rFonts w:ascii="Arial" w:hAnsi="Arial" w:cs="Arial"/>
        </w:rPr>
        <w:t>Grant</w:t>
      </w:r>
      <w:r w:rsidRPr="009C3B0C">
        <w:rPr>
          <w:rFonts w:ascii="Arial" w:hAnsi="Arial" w:cs="Arial"/>
        </w:rPr>
        <w:t xml:space="preserve"> is to be used by the </w:t>
      </w:r>
      <w:r w:rsidR="00C1071C" w:rsidRPr="009C3B0C">
        <w:rPr>
          <w:rFonts w:ascii="Arial" w:hAnsi="Arial" w:cs="Arial"/>
        </w:rPr>
        <w:t>Local Authority</w:t>
      </w:r>
      <w:r w:rsidR="00933C07" w:rsidRPr="009C3B0C">
        <w:rPr>
          <w:rFonts w:ascii="Arial" w:hAnsi="Arial" w:cs="Arial"/>
        </w:rPr>
        <w:t>(s)</w:t>
      </w:r>
      <w:r w:rsidRPr="009C3B0C">
        <w:rPr>
          <w:rFonts w:ascii="Arial" w:hAnsi="Arial" w:cs="Arial"/>
        </w:rPr>
        <w:t xml:space="preserve"> solely for the purposes of the </w:t>
      </w:r>
      <w:r w:rsidR="00E250A4" w:rsidRPr="009C3B0C">
        <w:rPr>
          <w:rFonts w:ascii="Arial" w:hAnsi="Arial" w:cs="Arial"/>
        </w:rPr>
        <w:t>Scheme</w:t>
      </w:r>
      <w:r w:rsidRPr="009C3B0C">
        <w:rPr>
          <w:rFonts w:ascii="Arial" w:hAnsi="Arial" w:cs="Arial"/>
        </w:rPr>
        <w:t>;</w:t>
      </w:r>
    </w:p>
    <w:p w14:paraId="1500EC9F" w14:textId="7684BB1B" w:rsidR="00727ED7" w:rsidRPr="009C3B0C"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that it </w:t>
      </w:r>
      <w:r w:rsidR="00933C07" w:rsidRPr="009C3B0C">
        <w:rPr>
          <w:rFonts w:ascii="Arial" w:hAnsi="Arial" w:cs="Arial"/>
        </w:rPr>
        <w:t xml:space="preserve">(they) </w:t>
      </w:r>
      <w:r w:rsidRPr="009C3B0C">
        <w:rPr>
          <w:rFonts w:ascii="Arial" w:hAnsi="Arial" w:cs="Arial"/>
        </w:rPr>
        <w:t>believe</w:t>
      </w:r>
      <w:r w:rsidR="00933C07" w:rsidRPr="009C3B0C">
        <w:rPr>
          <w:rFonts w:ascii="Arial" w:hAnsi="Arial" w:cs="Arial"/>
        </w:rPr>
        <w:t>(</w:t>
      </w:r>
      <w:r w:rsidRPr="009C3B0C">
        <w:rPr>
          <w:rFonts w:ascii="Arial" w:hAnsi="Arial" w:cs="Arial"/>
        </w:rPr>
        <w:t>s</w:t>
      </w:r>
      <w:r w:rsidR="00933C07" w:rsidRPr="009C3B0C">
        <w:rPr>
          <w:rFonts w:ascii="Arial" w:hAnsi="Arial" w:cs="Arial"/>
        </w:rPr>
        <w:t>)</w:t>
      </w:r>
      <w:r w:rsidRPr="009C3B0C">
        <w:rPr>
          <w:rFonts w:ascii="Arial" w:hAnsi="Arial" w:cs="Arial"/>
        </w:rPr>
        <w:t xml:space="preserve"> that in making the decision to recommend the </w:t>
      </w:r>
      <w:r w:rsidR="002B74A7" w:rsidRPr="009C3B0C">
        <w:rPr>
          <w:rFonts w:ascii="Arial" w:hAnsi="Arial" w:cs="Arial"/>
        </w:rPr>
        <w:t>Grant</w:t>
      </w:r>
      <w:r w:rsidRPr="009C3B0C">
        <w:rPr>
          <w:rFonts w:ascii="Arial" w:hAnsi="Arial" w:cs="Arial"/>
        </w:rPr>
        <w:t xml:space="preserve">, </w:t>
      </w:r>
      <w:r w:rsidR="00933C07" w:rsidRPr="009C3B0C">
        <w:rPr>
          <w:rFonts w:ascii="Arial" w:hAnsi="Arial" w:cs="Arial"/>
        </w:rPr>
        <w:t xml:space="preserve">the </w:t>
      </w:r>
      <w:r w:rsidR="00C1071C" w:rsidRPr="009C3B0C">
        <w:rPr>
          <w:rFonts w:ascii="Arial" w:hAnsi="Arial" w:cs="Arial"/>
        </w:rPr>
        <w:t>Local Authority</w:t>
      </w:r>
      <w:r w:rsidR="00933C07" w:rsidRPr="009C3B0C">
        <w:rPr>
          <w:rFonts w:ascii="Arial" w:hAnsi="Arial" w:cs="Arial"/>
        </w:rPr>
        <w:t xml:space="preserve">(s) </w:t>
      </w:r>
      <w:r w:rsidRPr="009C3B0C">
        <w:rPr>
          <w:rFonts w:ascii="Arial" w:hAnsi="Arial" w:cs="Arial"/>
        </w:rPr>
        <w:t xml:space="preserve">has </w:t>
      </w:r>
      <w:r w:rsidR="00933C07" w:rsidRPr="009C3B0C">
        <w:rPr>
          <w:rFonts w:ascii="Arial" w:hAnsi="Arial" w:cs="Arial"/>
        </w:rPr>
        <w:t xml:space="preserve">(have) </w:t>
      </w:r>
      <w:r w:rsidRPr="009C3B0C">
        <w:rPr>
          <w:rFonts w:ascii="Arial" w:hAnsi="Arial" w:cs="Arial"/>
        </w:rPr>
        <w:t xml:space="preserve">complied with all requirements imposed upon it by the Act and any directions made by the Secretary of State relating to the exercise of the powers conferred by section 256 of the Act. </w:t>
      </w:r>
    </w:p>
    <w:p w14:paraId="17E6A2CC" w14:textId="32A7877E" w:rsidR="00EB7B06" w:rsidRPr="009C3B0C" w:rsidRDefault="00C1071C" w:rsidP="000925F1">
      <w:pPr>
        <w:pStyle w:val="HeadingOne"/>
        <w:ind w:left="851" w:hanging="851"/>
        <w:rPr>
          <w:b w:val="0"/>
          <w:u w:val="single"/>
        </w:rPr>
      </w:pPr>
      <w:bookmarkStart w:id="19" w:name="_Toc508800004"/>
      <w:bookmarkStart w:id="20" w:name="_Toc222037829"/>
      <w:bookmarkStart w:id="21" w:name="_Toc65907401"/>
      <w:bookmarkStart w:id="22" w:name="_Toc65907402"/>
      <w:r w:rsidRPr="009C3B0C">
        <w:rPr>
          <w:u w:val="single"/>
        </w:rPr>
        <w:t>LOCAL AUTHORITY</w:t>
      </w:r>
      <w:r w:rsidR="00EB7B06" w:rsidRPr="009C3B0C">
        <w:rPr>
          <w:u w:val="single"/>
        </w:rPr>
        <w:t>’S (S’) REPRESENTATIONS AND WARRANTIES</w:t>
      </w:r>
      <w:bookmarkEnd w:id="19"/>
    </w:p>
    <w:p w14:paraId="4AA5C16D" w14:textId="31212276" w:rsidR="00EB7B06" w:rsidRPr="009C3B0C" w:rsidRDefault="00EB7B06"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The Local Authority warrants and represents that:</w:t>
      </w:r>
    </w:p>
    <w:p w14:paraId="603BAEA2" w14:textId="5C0DAA6F" w:rsidR="00E17999" w:rsidRPr="009C3B0C" w:rsidRDefault="00E17999"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it has available, and shall commit adequate funding and resources of its own, for the Services to the extent not funded by the Grant for the duration of this Agreement; </w:t>
      </w:r>
    </w:p>
    <w:p w14:paraId="53FA6144" w14:textId="0A958A1A" w:rsidR="00EB7B06" w:rsidRPr="009C3B0C" w:rsidRDefault="00EB7B06"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it has the power to enter into and perform its obligations under this Agreement and has taken all the necessary actions to authorise the execution and delivery and performance of the Agreement; </w:t>
      </w:r>
    </w:p>
    <w:p w14:paraId="47725268" w14:textId="5839209F" w:rsidR="00EB7B06" w:rsidRPr="009C3B0C" w:rsidRDefault="00EB7B06"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it has the power to provide or procure the Services; and</w:t>
      </w:r>
    </w:p>
    <w:p w14:paraId="3FB428E6" w14:textId="25DFC8DC" w:rsidR="00EB7B06" w:rsidRPr="009C3B0C" w:rsidRDefault="00EB7B06"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proofErr w:type="gramStart"/>
      <w:r w:rsidRPr="009C3B0C">
        <w:rPr>
          <w:rFonts w:ascii="Arial" w:hAnsi="Arial" w:cs="Arial"/>
        </w:rPr>
        <w:t>it</w:t>
      </w:r>
      <w:proofErr w:type="gramEnd"/>
      <w:r w:rsidRPr="009C3B0C">
        <w:rPr>
          <w:rFonts w:ascii="Arial" w:hAnsi="Arial" w:cs="Arial"/>
        </w:rPr>
        <w:t xml:space="preserve"> is not aware of any act, matter or thing which will or is likely to affect adversely its ability to comply with its obligations under this Agreement.</w:t>
      </w:r>
    </w:p>
    <w:p w14:paraId="091EE560" w14:textId="5753D5B5" w:rsidR="00727ED7" w:rsidRPr="009C3B0C" w:rsidRDefault="00C1071C" w:rsidP="000925F1">
      <w:pPr>
        <w:pStyle w:val="HeadingOne"/>
        <w:ind w:left="851" w:hanging="851"/>
        <w:rPr>
          <w:b w:val="0"/>
          <w:u w:val="single"/>
        </w:rPr>
      </w:pPr>
      <w:bookmarkStart w:id="23" w:name="_Toc508800005"/>
      <w:r w:rsidRPr="009C3B0C">
        <w:rPr>
          <w:u w:val="single"/>
        </w:rPr>
        <w:t>LOCAL AUTHORITY</w:t>
      </w:r>
      <w:r w:rsidR="00727ED7" w:rsidRPr="009C3B0C">
        <w:rPr>
          <w:u w:val="single"/>
        </w:rPr>
        <w:t>’S</w:t>
      </w:r>
      <w:r w:rsidR="00933C07" w:rsidRPr="009C3B0C">
        <w:rPr>
          <w:u w:val="single"/>
        </w:rPr>
        <w:t xml:space="preserve"> (S’)</w:t>
      </w:r>
      <w:r w:rsidR="00727ED7" w:rsidRPr="009C3B0C">
        <w:rPr>
          <w:u w:val="single"/>
        </w:rPr>
        <w:t xml:space="preserve"> OBLIGATIONS</w:t>
      </w:r>
      <w:bookmarkEnd w:id="20"/>
      <w:bookmarkEnd w:id="21"/>
      <w:bookmarkEnd w:id="23"/>
    </w:p>
    <w:p w14:paraId="40E1946C" w14:textId="209CB49D" w:rsidR="00935155" w:rsidRPr="009C3B0C" w:rsidRDefault="00933C07"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r w:rsidRPr="009C3B0C">
        <w:rPr>
          <w:rFonts w:ascii="Arial" w:hAnsi="Arial" w:cs="Arial"/>
        </w:rPr>
        <w:t xml:space="preserve">The </w:t>
      </w:r>
      <w:r w:rsidR="00C1071C" w:rsidRPr="009C3B0C">
        <w:rPr>
          <w:rFonts w:ascii="Arial" w:hAnsi="Arial" w:cs="Arial"/>
        </w:rPr>
        <w:t>Local Authority</w:t>
      </w:r>
      <w:r w:rsidRPr="009C3B0C">
        <w:rPr>
          <w:rFonts w:ascii="Arial" w:hAnsi="Arial" w:cs="Arial"/>
        </w:rPr>
        <w:t xml:space="preserve">(s) </w:t>
      </w:r>
      <w:r w:rsidR="00727ED7" w:rsidRPr="009C3B0C">
        <w:rPr>
          <w:rFonts w:ascii="Arial" w:hAnsi="Arial" w:cs="Arial"/>
        </w:rPr>
        <w:t>covenant</w:t>
      </w:r>
      <w:r w:rsidRPr="009C3B0C">
        <w:rPr>
          <w:rFonts w:ascii="Arial" w:hAnsi="Arial" w:cs="Arial"/>
        </w:rPr>
        <w:t>(</w:t>
      </w:r>
      <w:r w:rsidR="00727ED7" w:rsidRPr="009C3B0C">
        <w:rPr>
          <w:rFonts w:ascii="Arial" w:hAnsi="Arial" w:cs="Arial"/>
        </w:rPr>
        <w:t>s</w:t>
      </w:r>
      <w:r w:rsidRPr="009C3B0C">
        <w:rPr>
          <w:rFonts w:ascii="Arial" w:hAnsi="Arial" w:cs="Arial"/>
        </w:rPr>
        <w:t>)</w:t>
      </w:r>
      <w:r w:rsidR="00727ED7" w:rsidRPr="009C3B0C">
        <w:rPr>
          <w:rFonts w:ascii="Arial" w:hAnsi="Arial" w:cs="Arial"/>
        </w:rPr>
        <w:t xml:space="preserve">: </w:t>
      </w:r>
    </w:p>
    <w:p w14:paraId="031B9335" w14:textId="76100608" w:rsidR="00935155" w:rsidRPr="009C3B0C" w:rsidRDefault="00935155"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r w:rsidRPr="009C3B0C">
        <w:rPr>
          <w:rFonts w:ascii="Arial" w:hAnsi="Arial" w:cs="Arial"/>
        </w:rPr>
        <w:t xml:space="preserve"> </w:t>
      </w:r>
      <w:r w:rsidR="00727ED7" w:rsidRPr="009C3B0C">
        <w:rPr>
          <w:rFonts w:ascii="Arial" w:hAnsi="Arial" w:cs="Arial"/>
        </w:rPr>
        <w:t xml:space="preserve">to apply the </w:t>
      </w:r>
      <w:r w:rsidR="001D6241" w:rsidRPr="009C3B0C">
        <w:rPr>
          <w:rFonts w:ascii="Arial" w:hAnsi="Arial" w:cs="Arial"/>
        </w:rPr>
        <w:t>Grant</w:t>
      </w:r>
      <w:r w:rsidR="00530C07" w:rsidRPr="009C3B0C">
        <w:rPr>
          <w:rFonts w:ascii="Arial" w:hAnsi="Arial" w:cs="Arial"/>
        </w:rPr>
        <w:t xml:space="preserve"> </w:t>
      </w:r>
      <w:r w:rsidR="00727ED7" w:rsidRPr="009C3B0C">
        <w:rPr>
          <w:rFonts w:ascii="Arial" w:hAnsi="Arial" w:cs="Arial"/>
        </w:rPr>
        <w:t xml:space="preserve">solely for the purposes of the </w:t>
      </w:r>
      <w:r w:rsidR="00E250A4" w:rsidRPr="009C3B0C">
        <w:rPr>
          <w:rFonts w:ascii="Arial" w:hAnsi="Arial" w:cs="Arial"/>
        </w:rPr>
        <w:t>Scheme</w:t>
      </w:r>
      <w:r w:rsidR="00727ED7" w:rsidRPr="009C3B0C">
        <w:rPr>
          <w:rFonts w:ascii="Arial" w:hAnsi="Arial" w:cs="Arial"/>
        </w:rPr>
        <w:t>;</w:t>
      </w:r>
    </w:p>
    <w:p w14:paraId="22EAE39A" w14:textId="0DEFCF35" w:rsidR="00935155" w:rsidRPr="009C3B0C"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r w:rsidRPr="009C3B0C">
        <w:rPr>
          <w:rFonts w:ascii="Arial" w:hAnsi="Arial" w:cs="Arial"/>
        </w:rPr>
        <w:t>to complete and provide an Annual Voucher to</w:t>
      </w:r>
      <w:r w:rsidR="00844BE0" w:rsidRPr="009C3B0C">
        <w:rPr>
          <w:rFonts w:ascii="Arial" w:hAnsi="Arial" w:cs="Arial"/>
        </w:rPr>
        <w:t xml:space="preserve"> the </w:t>
      </w:r>
      <w:r w:rsidR="00C1071C" w:rsidRPr="009C3B0C">
        <w:rPr>
          <w:rFonts w:ascii="Arial" w:hAnsi="Arial" w:cs="Arial"/>
        </w:rPr>
        <w:t>Local Authority</w:t>
      </w:r>
      <w:r w:rsidR="00844BE0" w:rsidRPr="009C3B0C">
        <w:rPr>
          <w:rFonts w:ascii="Arial" w:hAnsi="Arial" w:cs="Arial"/>
        </w:rPr>
        <w:t xml:space="preserve">'s external auditor </w:t>
      </w:r>
      <w:r w:rsidRPr="009C3B0C">
        <w:rPr>
          <w:rFonts w:ascii="Arial" w:hAnsi="Arial" w:cs="Arial"/>
        </w:rPr>
        <w:t>annually as soon as possible after 31 March but by no later than 30 September following the end of the financial year in question in any event for certification by such external auditor;</w:t>
      </w:r>
    </w:p>
    <w:p w14:paraId="64653EC1" w14:textId="77777777" w:rsidR="00935155" w:rsidRPr="009C3B0C"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r w:rsidRPr="009C3B0C">
        <w:rPr>
          <w:rFonts w:ascii="Arial" w:hAnsi="Arial" w:cs="Arial"/>
        </w:rPr>
        <w:lastRenderedPageBreak/>
        <w:t>to provide</w:t>
      </w:r>
      <w:r w:rsidR="00933C07" w:rsidRPr="009C3B0C">
        <w:rPr>
          <w:rFonts w:ascii="Arial" w:hAnsi="Arial" w:cs="Arial"/>
        </w:rPr>
        <w:t xml:space="preserve"> the certified Annual Voucher to the CCG </w:t>
      </w:r>
      <w:r w:rsidRPr="009C3B0C">
        <w:rPr>
          <w:rFonts w:ascii="Arial" w:hAnsi="Arial" w:cs="Arial"/>
        </w:rPr>
        <w:t>as soon as possible after 31 March, but by no later than 31 March following the end of the financial year in question in any event;</w:t>
      </w:r>
    </w:p>
    <w:p w14:paraId="06B1DE2C" w14:textId="63668E55" w:rsidR="00727ED7" w:rsidRPr="009C3B0C"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proofErr w:type="gramStart"/>
      <w:r w:rsidRPr="009C3B0C">
        <w:rPr>
          <w:rFonts w:ascii="Arial" w:hAnsi="Arial" w:cs="Arial"/>
        </w:rPr>
        <w:t>to</w:t>
      </w:r>
      <w:proofErr w:type="gramEnd"/>
      <w:r w:rsidRPr="009C3B0C">
        <w:rPr>
          <w:rFonts w:ascii="Arial" w:hAnsi="Arial" w:cs="Arial"/>
        </w:rPr>
        <w:t xml:space="preserve"> enter into a legal</w:t>
      </w:r>
      <w:r w:rsidR="00933C07" w:rsidRPr="009C3B0C">
        <w:rPr>
          <w:rFonts w:ascii="Arial" w:hAnsi="Arial" w:cs="Arial"/>
        </w:rPr>
        <w:t xml:space="preserve"> charge in favour of the CCG</w:t>
      </w:r>
      <w:r w:rsidRPr="009C3B0C">
        <w:rPr>
          <w:rFonts w:ascii="Arial" w:hAnsi="Arial" w:cs="Arial"/>
        </w:rPr>
        <w:t xml:space="preserve"> upon the </w:t>
      </w:r>
      <w:r w:rsidR="00BC6CB5" w:rsidRPr="009C3B0C">
        <w:rPr>
          <w:rFonts w:ascii="Arial" w:hAnsi="Arial" w:cs="Arial"/>
        </w:rPr>
        <w:t>occurrence</w:t>
      </w:r>
      <w:r w:rsidR="001C05BD" w:rsidRPr="009C3B0C">
        <w:rPr>
          <w:rFonts w:ascii="Arial" w:hAnsi="Arial" w:cs="Arial"/>
        </w:rPr>
        <w:t xml:space="preserve"> </w:t>
      </w:r>
      <w:r w:rsidR="00933C07" w:rsidRPr="009C3B0C">
        <w:rPr>
          <w:rFonts w:ascii="Arial" w:hAnsi="Arial" w:cs="Arial"/>
        </w:rPr>
        <w:t>of any Termination</w:t>
      </w:r>
      <w:r w:rsidRPr="009C3B0C">
        <w:rPr>
          <w:rFonts w:ascii="Arial" w:hAnsi="Arial" w:cs="Arial"/>
        </w:rPr>
        <w:t>.</w:t>
      </w:r>
    </w:p>
    <w:p w14:paraId="7128E4B3" w14:textId="3B480DFB" w:rsidR="00727ED7" w:rsidRPr="00A67B50" w:rsidRDefault="00844BE0" w:rsidP="00070B6B">
      <w:pPr>
        <w:pStyle w:val="ListParagraph"/>
        <w:tabs>
          <w:tab w:val="left" w:pos="851"/>
        </w:tabs>
        <w:spacing w:before="120" w:after="120" w:line="360" w:lineRule="auto"/>
        <w:ind w:left="851"/>
        <w:contextualSpacing w:val="0"/>
        <w:rPr>
          <w:rFonts w:ascii="Arial" w:hAnsi="Arial" w:cs="Arial"/>
          <w:b/>
        </w:rPr>
      </w:pPr>
      <w:r w:rsidRPr="00A67B50">
        <w:rPr>
          <w:rFonts w:ascii="Arial" w:hAnsi="Arial" w:cs="Arial"/>
          <w:b/>
          <w:highlight w:val="yellow"/>
        </w:rPr>
        <w:t>(P</w:t>
      </w:r>
      <w:r w:rsidR="0031083A" w:rsidRPr="00A67B50">
        <w:rPr>
          <w:rFonts w:ascii="Arial" w:hAnsi="Arial" w:cs="Arial"/>
          <w:b/>
          <w:highlight w:val="yellow"/>
        </w:rPr>
        <w:t>l</w:t>
      </w:r>
      <w:r w:rsidRPr="00A67B50">
        <w:rPr>
          <w:rFonts w:ascii="Arial" w:hAnsi="Arial" w:cs="Arial"/>
          <w:b/>
          <w:highlight w:val="yellow"/>
        </w:rPr>
        <w:t>ease</w:t>
      </w:r>
      <w:r w:rsidR="0031083A" w:rsidRPr="00A67B50">
        <w:rPr>
          <w:rFonts w:ascii="Arial" w:hAnsi="Arial" w:cs="Arial"/>
          <w:b/>
          <w:highlight w:val="yellow"/>
        </w:rPr>
        <w:t xml:space="preserve"> delete singular/plural references </w:t>
      </w:r>
      <w:proofErr w:type="spellStart"/>
      <w:r w:rsidR="0031083A" w:rsidRPr="00A67B50">
        <w:rPr>
          <w:rFonts w:ascii="Arial" w:hAnsi="Arial" w:cs="Arial"/>
          <w:b/>
          <w:highlight w:val="yellow"/>
        </w:rPr>
        <w:t>etc</w:t>
      </w:r>
      <w:proofErr w:type="spellEnd"/>
      <w:r w:rsidR="0031083A" w:rsidRPr="00A67B50">
        <w:rPr>
          <w:rFonts w:ascii="Arial" w:hAnsi="Arial" w:cs="Arial"/>
          <w:b/>
          <w:highlight w:val="yellow"/>
        </w:rPr>
        <w:t xml:space="preserve"> to CCG and </w:t>
      </w:r>
      <w:r w:rsidR="00C1071C" w:rsidRPr="00A67B50">
        <w:rPr>
          <w:rFonts w:ascii="Arial" w:hAnsi="Arial" w:cs="Arial"/>
          <w:b/>
          <w:highlight w:val="yellow"/>
        </w:rPr>
        <w:t>Local Authority</w:t>
      </w:r>
      <w:r w:rsidR="0031083A" w:rsidRPr="00A67B50">
        <w:rPr>
          <w:rFonts w:ascii="Arial" w:hAnsi="Arial" w:cs="Arial"/>
          <w:b/>
          <w:highlight w:val="yellow"/>
        </w:rPr>
        <w:t>, as necessary, throughout DEFINITIONS – OBLIGATIONS above, depending on who is in this TCP area).</w:t>
      </w:r>
    </w:p>
    <w:p w14:paraId="48DA989F" w14:textId="77777777" w:rsidR="00727ED7" w:rsidRPr="009C3B0C" w:rsidRDefault="00727ED7" w:rsidP="000925F1">
      <w:pPr>
        <w:pStyle w:val="HeadingOne"/>
        <w:ind w:left="851" w:hanging="851"/>
        <w:rPr>
          <w:b w:val="0"/>
          <w:u w:val="single"/>
        </w:rPr>
      </w:pPr>
      <w:bookmarkStart w:id="24" w:name="_Toc222037830"/>
      <w:bookmarkStart w:id="25" w:name="_Toc65907403"/>
      <w:bookmarkStart w:id="26" w:name="_Toc508800006"/>
      <w:bookmarkEnd w:id="22"/>
      <w:r w:rsidRPr="009C3B0C">
        <w:rPr>
          <w:u w:val="single"/>
        </w:rPr>
        <w:t>VARIATION</w:t>
      </w:r>
      <w:bookmarkEnd w:id="24"/>
      <w:bookmarkEnd w:id="25"/>
      <w:bookmarkEnd w:id="26"/>
    </w:p>
    <w:p w14:paraId="051DD8DE" w14:textId="6F7BCAE7" w:rsidR="00727ED7" w:rsidRPr="009C3B0C"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r w:rsidRPr="009C3B0C">
        <w:rPr>
          <w:rFonts w:ascii="Arial" w:hAnsi="Arial" w:cs="Arial"/>
        </w:rPr>
        <w:t>There shall be no variation to this Agreement without the prior writte</w:t>
      </w:r>
      <w:r w:rsidR="0031083A" w:rsidRPr="009C3B0C">
        <w:rPr>
          <w:rFonts w:ascii="Arial" w:hAnsi="Arial" w:cs="Arial"/>
        </w:rPr>
        <w:t>n consent of all</w:t>
      </w:r>
      <w:r w:rsidRPr="009C3B0C">
        <w:rPr>
          <w:rFonts w:ascii="Arial" w:hAnsi="Arial" w:cs="Arial"/>
        </w:rPr>
        <w:t xml:space="preserve"> Parties.</w:t>
      </w:r>
    </w:p>
    <w:p w14:paraId="65156C9A" w14:textId="77777777" w:rsidR="00727ED7" w:rsidRPr="009C3B0C" w:rsidRDefault="00727ED7" w:rsidP="000925F1">
      <w:pPr>
        <w:pStyle w:val="HeadingOne"/>
        <w:ind w:left="851" w:hanging="851"/>
        <w:rPr>
          <w:b w:val="0"/>
          <w:u w:val="single"/>
        </w:rPr>
      </w:pPr>
      <w:bookmarkStart w:id="27" w:name="_Toc222037831"/>
      <w:bookmarkStart w:id="28" w:name="_Toc508800007"/>
      <w:r w:rsidRPr="009C3B0C">
        <w:rPr>
          <w:u w:val="single"/>
        </w:rPr>
        <w:t>DISPUTE RESOLUTION</w:t>
      </w:r>
      <w:bookmarkEnd w:id="27"/>
      <w:bookmarkEnd w:id="28"/>
    </w:p>
    <w:p w14:paraId="5DA538D0" w14:textId="49E331EC" w:rsidR="00C41D3C" w:rsidRPr="009C3B0C"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bookmarkStart w:id="29" w:name="_Ref596542"/>
      <w:r w:rsidRPr="009C3B0C">
        <w:rPr>
          <w:rFonts w:ascii="Arial" w:hAnsi="Arial" w:cs="Arial"/>
        </w:rPr>
        <w:t>If a dispute arises between the Parties in relation to any matter under this Agreement (including any question regarding its existence, validity or termination) that cannot be resolved by the Contract Managers, either of them may refer such dispute to the dispute resolution procedure</w:t>
      </w:r>
      <w:bookmarkEnd w:id="29"/>
      <w:r w:rsidR="0031083A" w:rsidRPr="009C3B0C">
        <w:rPr>
          <w:rFonts w:ascii="Arial" w:hAnsi="Arial" w:cs="Arial"/>
        </w:rPr>
        <w:t xml:space="preserve"> set out below</w:t>
      </w:r>
      <w:r w:rsidR="00C41D3C" w:rsidRPr="009C3B0C">
        <w:rPr>
          <w:rFonts w:ascii="Arial" w:hAnsi="Arial" w:cs="Arial"/>
        </w:rPr>
        <w:t>.</w:t>
      </w:r>
    </w:p>
    <w:p w14:paraId="1063C524" w14:textId="345E32F4" w:rsidR="00727ED7" w:rsidRPr="009C3B0C"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bookmarkStart w:id="30" w:name="_Ref536530105"/>
      <w:r w:rsidRPr="009C3B0C">
        <w:rPr>
          <w:rFonts w:ascii="Arial" w:hAnsi="Arial" w:cs="Arial"/>
        </w:rPr>
        <w:t>In the first instance, each of the Parties shall arrange for a more senior representative than</w:t>
      </w:r>
      <w:r w:rsidR="0031083A" w:rsidRPr="009C3B0C">
        <w:rPr>
          <w:rFonts w:ascii="Arial" w:hAnsi="Arial" w:cs="Arial"/>
        </w:rPr>
        <w:t xml:space="preserve"> those referred to in the previous clause</w:t>
      </w:r>
      <w:r w:rsidRPr="009C3B0C">
        <w:rPr>
          <w:rFonts w:ascii="Arial" w:hAnsi="Arial" w:cs="Arial"/>
        </w:rPr>
        <w:t xml:space="preserve"> to meet solely in order to resolve the matter in dispute.  Such meeting shall be </w:t>
      </w:r>
      <w:proofErr w:type="spellStart"/>
      <w:r w:rsidRPr="009C3B0C">
        <w:rPr>
          <w:rFonts w:ascii="Arial" w:hAnsi="Arial" w:cs="Arial"/>
        </w:rPr>
        <w:t>minuted</w:t>
      </w:r>
      <w:proofErr w:type="spellEnd"/>
      <w:r w:rsidRPr="009C3B0C">
        <w:rPr>
          <w:rFonts w:ascii="Arial" w:hAnsi="Arial" w:cs="Arial"/>
        </w:rPr>
        <w:t xml:space="preserve"> and shall be chaired by the CCG (but the chairman shall not have a casting vote). Such meeting shall be conducted in such manner and at such venue (including a meeting conducted over the telephone) as to promote a consensual resolution of the dispute in question at the discretion of the chairman.</w:t>
      </w:r>
      <w:bookmarkEnd w:id="30"/>
    </w:p>
    <w:p w14:paraId="5E8EB2B2" w14:textId="5FC4545E" w:rsidR="00727ED7" w:rsidRPr="009C3B0C"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If the me</w:t>
      </w:r>
      <w:r w:rsidR="0031083A" w:rsidRPr="009C3B0C">
        <w:rPr>
          <w:rFonts w:ascii="Arial" w:hAnsi="Arial" w:cs="Arial"/>
        </w:rPr>
        <w:t xml:space="preserve">eting referred to </w:t>
      </w:r>
      <w:r w:rsidR="00EE630A" w:rsidRPr="009C3B0C">
        <w:rPr>
          <w:rFonts w:ascii="Arial" w:hAnsi="Arial" w:cs="Arial"/>
        </w:rPr>
        <w:t xml:space="preserve">in clause 11.2 </w:t>
      </w:r>
      <w:r w:rsidRPr="009C3B0C">
        <w:rPr>
          <w:rFonts w:ascii="Arial" w:hAnsi="Arial" w:cs="Arial"/>
        </w:rPr>
        <w:t>does not resolve the matter in question</w:t>
      </w:r>
      <w:r w:rsidR="007B2E12" w:rsidRPr="009C3B0C">
        <w:rPr>
          <w:rFonts w:ascii="Arial" w:hAnsi="Arial" w:cs="Arial"/>
        </w:rPr>
        <w:t>, then</w:t>
      </w:r>
      <w:r w:rsidRPr="009C3B0C">
        <w:rPr>
          <w:rFonts w:ascii="Arial" w:hAnsi="Arial" w:cs="Arial"/>
        </w:rPr>
        <w:t xml:space="preserve"> either or both of the Parties shall refer it to be finally settled by arbitration under the Rules of the London Court of International Arbitration, which Rules are deemed to be incorporated</w:t>
      </w:r>
      <w:r w:rsidR="0031083A" w:rsidRPr="009C3B0C">
        <w:rPr>
          <w:rFonts w:ascii="Arial" w:hAnsi="Arial" w:cs="Arial"/>
        </w:rPr>
        <w:t xml:space="preserve"> by reference into this Clause</w:t>
      </w:r>
      <w:r w:rsidRPr="009C3B0C">
        <w:rPr>
          <w:rFonts w:ascii="Arial" w:hAnsi="Arial" w:cs="Arial"/>
        </w:rPr>
        <w:t>.</w:t>
      </w:r>
    </w:p>
    <w:p w14:paraId="236A457C" w14:textId="77777777" w:rsidR="00727ED7" w:rsidRPr="009C3B0C" w:rsidRDefault="00727ED7" w:rsidP="000925F1">
      <w:pPr>
        <w:pStyle w:val="HeadingOne"/>
        <w:ind w:left="851" w:hanging="851"/>
        <w:rPr>
          <w:b w:val="0"/>
          <w:u w:val="single"/>
        </w:rPr>
      </w:pPr>
      <w:bookmarkStart w:id="31" w:name="_Toc222037832"/>
      <w:bookmarkStart w:id="32" w:name="_Toc508800008"/>
      <w:r w:rsidRPr="009C3B0C">
        <w:rPr>
          <w:u w:val="single"/>
        </w:rPr>
        <w:t>TERMINATION</w:t>
      </w:r>
      <w:bookmarkEnd w:id="31"/>
      <w:r w:rsidRPr="009C3B0C">
        <w:rPr>
          <w:u w:val="single"/>
        </w:rPr>
        <w:t xml:space="preserve"> </w:t>
      </w:r>
      <w:r w:rsidR="0031083A" w:rsidRPr="009C3B0C">
        <w:rPr>
          <w:u w:val="single"/>
        </w:rPr>
        <w:t>EVENTS</w:t>
      </w:r>
      <w:bookmarkEnd w:id="32"/>
    </w:p>
    <w:p w14:paraId="2F4EA257" w14:textId="08F8BAEF" w:rsidR="00640305" w:rsidRPr="00AC33FA" w:rsidRDefault="00DF1E5B" w:rsidP="000925F1">
      <w:pPr>
        <w:pStyle w:val="ListParagraph"/>
        <w:numPr>
          <w:ilvl w:val="1"/>
          <w:numId w:val="1"/>
        </w:numPr>
        <w:tabs>
          <w:tab w:val="left" w:pos="851"/>
        </w:tabs>
        <w:spacing w:before="120" w:after="120" w:line="360" w:lineRule="auto"/>
        <w:ind w:left="851" w:hanging="851"/>
        <w:contextualSpacing w:val="0"/>
        <w:rPr>
          <w:rFonts w:ascii="Arial" w:hAnsi="Arial" w:cs="Arial"/>
          <w:b/>
          <w:i/>
          <w:highlight w:val="green"/>
        </w:rPr>
      </w:pPr>
      <w:r w:rsidRPr="00AC33FA">
        <w:rPr>
          <w:rFonts w:ascii="Arial" w:hAnsi="Arial" w:cs="Arial"/>
          <w:highlight w:val="green"/>
        </w:rPr>
        <w:t xml:space="preserve">This Agreement shall terminate if and when the person listed in the table </w:t>
      </w:r>
      <w:r w:rsidR="000F2C26" w:rsidRPr="00AC33FA">
        <w:rPr>
          <w:rFonts w:ascii="Arial" w:hAnsi="Arial" w:cs="Arial"/>
          <w:highlight w:val="green"/>
        </w:rPr>
        <w:t xml:space="preserve">at clause 5.5 </w:t>
      </w:r>
      <w:r w:rsidRPr="00AC33FA">
        <w:rPr>
          <w:rFonts w:ascii="Arial" w:hAnsi="Arial" w:cs="Arial"/>
          <w:highlight w:val="green"/>
        </w:rPr>
        <w:t>above returns to long-term inpatient care,  dies, or becomes 100</w:t>
      </w:r>
      <w:r w:rsidR="00640305" w:rsidRPr="00AC33FA">
        <w:rPr>
          <w:rFonts w:ascii="Arial" w:hAnsi="Arial" w:cs="Arial"/>
          <w:highlight w:val="green"/>
        </w:rPr>
        <w:t>% Continuing Health Care funded.</w:t>
      </w:r>
      <w:r w:rsidR="00AC33FA">
        <w:rPr>
          <w:rFonts w:ascii="Arial" w:hAnsi="Arial" w:cs="Arial"/>
          <w:highlight w:val="green"/>
        </w:rPr>
        <w:t xml:space="preserve"> </w:t>
      </w:r>
    </w:p>
    <w:p w14:paraId="421FD932" w14:textId="710EA1F2" w:rsidR="00DF1E5B" w:rsidRPr="009C3B0C" w:rsidRDefault="00640305"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r>
        <w:rPr>
          <w:rFonts w:ascii="Arial" w:hAnsi="Arial" w:cs="Arial"/>
        </w:rPr>
        <w:lastRenderedPageBreak/>
        <w:t xml:space="preserve">In the event a person listed in the above table moves or moves to another local authority, if applicable their funding shall transfer in accordance with National </w:t>
      </w:r>
      <w:r w:rsidR="00211A7A">
        <w:rPr>
          <w:rFonts w:ascii="Arial" w:hAnsi="Arial" w:cs="Arial"/>
        </w:rPr>
        <w:t>p</w:t>
      </w:r>
      <w:r>
        <w:rPr>
          <w:rFonts w:ascii="Arial" w:hAnsi="Arial" w:cs="Arial"/>
        </w:rPr>
        <w:t xml:space="preserve">rotocols. </w:t>
      </w:r>
    </w:p>
    <w:p w14:paraId="5F0A5D51" w14:textId="6E1C1D50" w:rsidR="00C41D3C" w:rsidRPr="009C3B0C" w:rsidRDefault="00C41D3C"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r w:rsidRPr="009C3B0C">
        <w:rPr>
          <w:rFonts w:ascii="Arial" w:hAnsi="Arial" w:cs="Arial"/>
        </w:rPr>
        <w:t xml:space="preserve">The CCG may terminate this Agreement upon one (1) months written notice to the Local Authority </w:t>
      </w:r>
      <w:r w:rsidR="00DF1E5B" w:rsidRPr="009C3B0C">
        <w:rPr>
          <w:rFonts w:ascii="Arial" w:hAnsi="Arial" w:cs="Arial"/>
        </w:rPr>
        <w:t>in the event</w:t>
      </w:r>
      <w:r w:rsidRPr="009C3B0C">
        <w:rPr>
          <w:rFonts w:ascii="Arial" w:hAnsi="Arial" w:cs="Arial"/>
        </w:rPr>
        <w:t>:</w:t>
      </w:r>
    </w:p>
    <w:p w14:paraId="2BAAD58D" w14:textId="72BAE614" w:rsidR="00C41D3C" w:rsidRPr="009C3B0C" w:rsidRDefault="00C41D3C"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r w:rsidRPr="009C3B0C">
        <w:rPr>
          <w:rFonts w:ascii="Arial" w:hAnsi="Arial" w:cs="Arial"/>
        </w:rPr>
        <w:t xml:space="preserve">the Local Authority fails to comply with the conditions of the Grant, as set out in Clause </w:t>
      </w:r>
      <w:r w:rsidR="00416594">
        <w:rPr>
          <w:rFonts w:ascii="Arial" w:hAnsi="Arial" w:cs="Arial"/>
        </w:rPr>
        <w:t>5</w:t>
      </w:r>
      <w:r w:rsidRPr="009C3B0C">
        <w:rPr>
          <w:rFonts w:ascii="Arial" w:hAnsi="Arial" w:cs="Arial"/>
        </w:rPr>
        <w:t xml:space="preserve"> above;</w:t>
      </w:r>
    </w:p>
    <w:p w14:paraId="53CF55FE" w14:textId="46587CBC" w:rsidR="00C41D3C" w:rsidRPr="009C3B0C" w:rsidRDefault="00C41D3C"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r w:rsidRPr="009C3B0C">
        <w:rPr>
          <w:rFonts w:ascii="Arial" w:hAnsi="Arial" w:cs="Arial"/>
        </w:rPr>
        <w:t>the Local Authority is served with notice of termination under Clause 1</w:t>
      </w:r>
      <w:r w:rsidR="00416594">
        <w:rPr>
          <w:rFonts w:ascii="Arial" w:hAnsi="Arial" w:cs="Arial"/>
        </w:rPr>
        <w:t xml:space="preserve">5 </w:t>
      </w:r>
      <w:r w:rsidRPr="009C3B0C">
        <w:rPr>
          <w:rFonts w:ascii="Arial" w:hAnsi="Arial" w:cs="Arial"/>
        </w:rPr>
        <w:t>(Prevention of Corruption); and/or</w:t>
      </w:r>
    </w:p>
    <w:p w14:paraId="7674C464" w14:textId="0779204C" w:rsidR="00C41D3C" w:rsidRPr="009C3B0C" w:rsidRDefault="00C41D3C"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proofErr w:type="gramStart"/>
      <w:r w:rsidRPr="009C3B0C">
        <w:rPr>
          <w:rFonts w:ascii="Arial" w:hAnsi="Arial" w:cs="Arial"/>
        </w:rPr>
        <w:t>the</w:t>
      </w:r>
      <w:proofErr w:type="gramEnd"/>
      <w:r w:rsidRPr="009C3B0C">
        <w:rPr>
          <w:rFonts w:ascii="Arial" w:hAnsi="Arial" w:cs="Arial"/>
        </w:rPr>
        <w:t xml:space="preserve"> Local Authority fails to provide evidence that it has used the Grant money to achieve the objectives as set out in Clause 2 above. </w:t>
      </w:r>
    </w:p>
    <w:p w14:paraId="5F85F718" w14:textId="32C3E044" w:rsidR="00C41D3C" w:rsidRPr="009C3B0C"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r w:rsidRPr="009C3B0C">
        <w:rPr>
          <w:rFonts w:ascii="Arial" w:hAnsi="Arial" w:cs="Arial"/>
        </w:rPr>
        <w:t xml:space="preserve">the </w:t>
      </w:r>
      <w:r w:rsidR="00C1071C" w:rsidRPr="009C3B0C">
        <w:rPr>
          <w:rFonts w:ascii="Arial" w:hAnsi="Arial" w:cs="Arial"/>
        </w:rPr>
        <w:t>Local Authority</w:t>
      </w:r>
      <w:r w:rsidRPr="009C3B0C">
        <w:rPr>
          <w:rFonts w:ascii="Arial" w:hAnsi="Arial" w:cs="Arial"/>
        </w:rPr>
        <w:t xml:space="preserve"> fails in a material way (after reasonable prior notice in the case of a breach capable of remedy) to perform and observe any of its obligations under this Agreement;</w:t>
      </w:r>
    </w:p>
    <w:p w14:paraId="1EEFAEE6" w14:textId="090776F2" w:rsidR="00727ED7" w:rsidRPr="009C3B0C"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b/>
          <w:i/>
        </w:rPr>
      </w:pPr>
      <w:proofErr w:type="gramStart"/>
      <w:r w:rsidRPr="009C3B0C">
        <w:rPr>
          <w:rFonts w:ascii="Arial" w:hAnsi="Arial" w:cs="Arial"/>
        </w:rPr>
        <w:t>the</w:t>
      </w:r>
      <w:proofErr w:type="gramEnd"/>
      <w:r w:rsidRPr="009C3B0C">
        <w:rPr>
          <w:rFonts w:ascii="Arial" w:hAnsi="Arial" w:cs="Arial"/>
        </w:rPr>
        <w:t xml:space="preserve"> </w:t>
      </w:r>
      <w:r w:rsidR="00C1071C" w:rsidRPr="009C3B0C">
        <w:rPr>
          <w:rFonts w:ascii="Arial" w:hAnsi="Arial" w:cs="Arial"/>
        </w:rPr>
        <w:t>Local Authority</w:t>
      </w:r>
      <w:r w:rsidRPr="009C3B0C">
        <w:rPr>
          <w:rFonts w:ascii="Arial" w:hAnsi="Arial" w:cs="Arial"/>
        </w:rPr>
        <w:t xml:space="preserve"> uses the </w:t>
      </w:r>
      <w:r w:rsidR="002B74A7" w:rsidRPr="009C3B0C">
        <w:rPr>
          <w:rFonts w:ascii="Arial" w:hAnsi="Arial" w:cs="Arial"/>
        </w:rPr>
        <w:t>Grant</w:t>
      </w:r>
      <w:r w:rsidRPr="009C3B0C">
        <w:rPr>
          <w:rFonts w:ascii="Arial" w:hAnsi="Arial" w:cs="Arial"/>
        </w:rPr>
        <w:t xml:space="preserve"> or any part thereof for purposes other than for the </w:t>
      </w:r>
      <w:r w:rsidR="00E250A4" w:rsidRPr="009C3B0C">
        <w:rPr>
          <w:rFonts w:ascii="Arial" w:hAnsi="Arial" w:cs="Arial"/>
        </w:rPr>
        <w:t>Scheme</w:t>
      </w:r>
      <w:r w:rsidRPr="009C3B0C">
        <w:rPr>
          <w:rFonts w:ascii="Arial" w:hAnsi="Arial" w:cs="Arial"/>
        </w:rPr>
        <w:t xml:space="preserve"> without the prio</w:t>
      </w:r>
      <w:r w:rsidR="0031083A" w:rsidRPr="009C3B0C">
        <w:rPr>
          <w:rFonts w:ascii="Arial" w:hAnsi="Arial" w:cs="Arial"/>
        </w:rPr>
        <w:t>r written consent of the CCG</w:t>
      </w:r>
      <w:r w:rsidRPr="009C3B0C">
        <w:rPr>
          <w:rFonts w:ascii="Arial" w:hAnsi="Arial" w:cs="Arial"/>
        </w:rPr>
        <w:t xml:space="preserve"> (such consent not to be unreasonably withheld).</w:t>
      </w:r>
    </w:p>
    <w:p w14:paraId="644A2042" w14:textId="77777777" w:rsidR="00F86B9F" w:rsidRPr="009C3B0C" w:rsidRDefault="00F86B9F" w:rsidP="000925F1">
      <w:pPr>
        <w:pStyle w:val="HeadingOne"/>
        <w:ind w:left="851" w:hanging="851"/>
        <w:rPr>
          <w:b w:val="0"/>
          <w:u w:val="single"/>
        </w:rPr>
      </w:pPr>
      <w:bookmarkStart w:id="33" w:name="_Toc508800009"/>
      <w:bookmarkStart w:id="34" w:name="_Toc222037833"/>
      <w:bookmarkStart w:id="35" w:name="_Toc65907405"/>
      <w:r w:rsidRPr="009C3B0C">
        <w:rPr>
          <w:u w:val="single"/>
        </w:rPr>
        <w:t>REPAYMENT</w:t>
      </w:r>
      <w:bookmarkEnd w:id="33"/>
      <w:r w:rsidRPr="009C3B0C">
        <w:rPr>
          <w:u w:val="single"/>
        </w:rPr>
        <w:t xml:space="preserve"> </w:t>
      </w:r>
    </w:p>
    <w:p w14:paraId="0AC477E5" w14:textId="47DB0651" w:rsidR="00F86B9F" w:rsidRPr="009C3B0C" w:rsidRDefault="00F86B9F"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If this Agreement is terminated by reason of the Local Authority failing to comply with the conditions of the Grant, as set out in Clause 6 above, the CCG may at its absolute discretion require repayment of the </w:t>
      </w:r>
      <w:r w:rsidR="00EE630A" w:rsidRPr="009C3B0C">
        <w:rPr>
          <w:rFonts w:ascii="Arial" w:hAnsi="Arial" w:cs="Arial"/>
        </w:rPr>
        <w:t xml:space="preserve">Grant </w:t>
      </w:r>
      <w:r w:rsidRPr="009C3B0C">
        <w:rPr>
          <w:rFonts w:ascii="Arial" w:hAnsi="Arial" w:cs="Arial"/>
        </w:rPr>
        <w:t xml:space="preserve">as set out in Clause </w:t>
      </w:r>
      <w:r w:rsidR="008F7B20" w:rsidRPr="009C3B0C">
        <w:rPr>
          <w:rFonts w:ascii="Arial" w:hAnsi="Arial" w:cs="Arial"/>
        </w:rPr>
        <w:t>13</w:t>
      </w:r>
      <w:r w:rsidRPr="009C3B0C">
        <w:rPr>
          <w:rFonts w:ascii="Arial" w:hAnsi="Arial" w:cs="Arial"/>
        </w:rPr>
        <w:t>.2 below by giving notice of repayment to the Local Authority.</w:t>
      </w:r>
    </w:p>
    <w:p w14:paraId="2E383F98" w14:textId="09A87B42" w:rsidR="00F86B9F" w:rsidRPr="009C3B0C" w:rsidRDefault="00F86B9F"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 xml:space="preserve">Subject to Clause </w:t>
      </w:r>
      <w:r w:rsidR="008F7B20" w:rsidRPr="009C3B0C">
        <w:rPr>
          <w:rFonts w:ascii="Arial" w:hAnsi="Arial" w:cs="Arial"/>
        </w:rPr>
        <w:t>13</w:t>
      </w:r>
      <w:r w:rsidRPr="009C3B0C">
        <w:rPr>
          <w:rFonts w:ascii="Arial" w:hAnsi="Arial" w:cs="Arial"/>
        </w:rPr>
        <w:t xml:space="preserve">.1 above, the Local Authority shall within fourteen (14) Working Days on service of the notice specified in Clause </w:t>
      </w:r>
      <w:r w:rsidR="008F7B20" w:rsidRPr="009C3B0C">
        <w:rPr>
          <w:rFonts w:ascii="Arial" w:hAnsi="Arial" w:cs="Arial"/>
        </w:rPr>
        <w:t>13</w:t>
      </w:r>
      <w:r w:rsidRPr="009C3B0C">
        <w:rPr>
          <w:rFonts w:ascii="Arial" w:hAnsi="Arial" w:cs="Arial"/>
        </w:rPr>
        <w:t>.1 above repay to the CCG:</w:t>
      </w:r>
    </w:p>
    <w:p w14:paraId="1FC10EC9" w14:textId="78EC9383" w:rsidR="00640305" w:rsidRDefault="00640305"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proofErr w:type="gramStart"/>
      <w:r>
        <w:rPr>
          <w:rFonts w:ascii="Arial" w:hAnsi="Arial" w:cs="Arial"/>
        </w:rPr>
        <w:t>in</w:t>
      </w:r>
      <w:proofErr w:type="gramEnd"/>
      <w:r>
        <w:rPr>
          <w:rFonts w:ascii="Arial" w:hAnsi="Arial" w:cs="Arial"/>
        </w:rPr>
        <w:t xml:space="preserve"> the event there is any part of the Grant which remains unused. </w:t>
      </w:r>
    </w:p>
    <w:p w14:paraId="3EEC74EC" w14:textId="5967A7A4" w:rsidR="00F86B9F" w:rsidRPr="009C3B0C" w:rsidRDefault="00F86B9F"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proofErr w:type="gramStart"/>
      <w:r w:rsidRPr="009C3B0C">
        <w:rPr>
          <w:rFonts w:ascii="Arial" w:hAnsi="Arial" w:cs="Arial"/>
        </w:rPr>
        <w:t>a</w:t>
      </w:r>
      <w:proofErr w:type="gramEnd"/>
      <w:r w:rsidRPr="009C3B0C">
        <w:rPr>
          <w:rFonts w:ascii="Arial" w:hAnsi="Arial" w:cs="Arial"/>
        </w:rPr>
        <w:t xml:space="preserve"> sum equal to the amount of any part of the Grant spent for any purpose other than procuring and/or providing the Services.</w:t>
      </w:r>
    </w:p>
    <w:p w14:paraId="104E5F40" w14:textId="10687A60" w:rsidR="00F86B9F" w:rsidRPr="009C3B0C" w:rsidRDefault="00F86B9F"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The Local Authority shall repay any overpayment or erroneous payment received by it from the  CCG within fourteen (14) Working Days of it becoming aware (by itself or by notice from the  CCG) of any such overpayment or erroneous payment being made.</w:t>
      </w:r>
    </w:p>
    <w:p w14:paraId="4B092B61" w14:textId="74A97614" w:rsidR="003955E0" w:rsidRPr="009C3B0C" w:rsidRDefault="003955E0" w:rsidP="000925F1">
      <w:pPr>
        <w:pStyle w:val="HeadingOne"/>
        <w:ind w:left="851" w:hanging="851"/>
        <w:rPr>
          <w:b w:val="0"/>
          <w:u w:val="single"/>
        </w:rPr>
      </w:pPr>
      <w:bookmarkStart w:id="36" w:name="_Toc508800010"/>
      <w:r w:rsidRPr="009C3B0C">
        <w:rPr>
          <w:u w:val="single"/>
        </w:rPr>
        <w:t>FREEDOM OF INFORMATION AND DATA PROTECTION</w:t>
      </w:r>
      <w:bookmarkEnd w:id="36"/>
    </w:p>
    <w:p w14:paraId="39D2114A" w14:textId="70BB7BD5" w:rsidR="003955E0" w:rsidRPr="009C3B0C" w:rsidRDefault="003955E0"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lastRenderedPageBreak/>
        <w:t xml:space="preserve">The Parties shall be entitled to publish and/or release any and all terms or conditions of this Agreement and/or the contents of any documents and/or information relating to the formation of this Agreement under the provisions of the Freedom of Information Act 2000 (FOIA), Environmental Information Regulations 2004 (EIR) and/or the Data Protection </w:t>
      </w:r>
      <w:r w:rsidR="00702205" w:rsidRPr="009C3B0C">
        <w:rPr>
          <w:rFonts w:ascii="Arial" w:hAnsi="Arial" w:cs="Arial"/>
        </w:rPr>
        <w:t>Legislation</w:t>
      </w:r>
      <w:r w:rsidRPr="009C3B0C">
        <w:rPr>
          <w:rFonts w:ascii="Arial" w:hAnsi="Arial" w:cs="Arial"/>
        </w:rPr>
        <w:t xml:space="preserve"> and in accordance with the Code of Recommended Practice for Local Authorities on Data Transparency.</w:t>
      </w:r>
    </w:p>
    <w:p w14:paraId="4AEE27B0" w14:textId="31BC7067" w:rsidR="003955E0" w:rsidRPr="009C3B0C" w:rsidRDefault="003955E0"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Each party shall:</w:t>
      </w:r>
    </w:p>
    <w:p w14:paraId="661EA953" w14:textId="449382AE" w:rsidR="008F7B20" w:rsidRPr="009C3B0C" w:rsidRDefault="003955E0"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 xml:space="preserve">co-operate and supply to the other all necessary information and documentation required in connection with any request received by the other Party under FOIA, EIR and the </w:t>
      </w:r>
      <w:r w:rsidR="00702205" w:rsidRPr="009C3B0C">
        <w:rPr>
          <w:rFonts w:ascii="Arial" w:hAnsi="Arial" w:cs="Arial"/>
        </w:rPr>
        <w:t>Data Protection Legislation</w:t>
      </w:r>
      <w:r w:rsidRPr="009C3B0C">
        <w:rPr>
          <w:rFonts w:ascii="Arial" w:hAnsi="Arial" w:cs="Arial"/>
        </w:rPr>
        <w:t>; and</w:t>
      </w:r>
    </w:p>
    <w:p w14:paraId="0B577B97" w14:textId="4152B5BC" w:rsidR="003955E0" w:rsidRPr="009C3B0C" w:rsidRDefault="003955E0"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proofErr w:type="gramStart"/>
      <w:r w:rsidRPr="009C3B0C">
        <w:rPr>
          <w:rFonts w:ascii="Arial" w:hAnsi="Arial" w:cs="Arial"/>
        </w:rPr>
        <w:t>supply</w:t>
      </w:r>
      <w:proofErr w:type="gramEnd"/>
      <w:r w:rsidRPr="009C3B0C">
        <w:rPr>
          <w:rFonts w:ascii="Arial" w:hAnsi="Arial" w:cs="Arial"/>
        </w:rPr>
        <w:t xml:space="preserve"> all such information and documentation to the other Party within five (5) Working Days of receipt of any request at any pre-arranged or agreed costs.</w:t>
      </w:r>
    </w:p>
    <w:p w14:paraId="79D68256" w14:textId="388E2891" w:rsidR="003955E0" w:rsidRPr="009C3B0C" w:rsidRDefault="003955E0"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The Parties shall comply with the Codes of Practice on the Discharge of Public Authorities’ Functions and on the Management of Records (issued under sections 45 and 46 of the FOIA respectively), and the EIR as may be amended, updated or replaced from time to time and any other applicable codes of practice and guidance applicable from time to time to the extent that they apply to the functions of the Parties under the Agreement.</w:t>
      </w:r>
    </w:p>
    <w:p w14:paraId="02F222C7" w14:textId="0DFE0CF4" w:rsidR="00703617" w:rsidRPr="000925F1" w:rsidRDefault="00703617" w:rsidP="000925F1">
      <w:pPr>
        <w:pStyle w:val="HeadingOne"/>
        <w:ind w:left="851" w:hanging="851"/>
      </w:pPr>
      <w:bookmarkStart w:id="37" w:name="_Toc508800011"/>
      <w:r w:rsidRPr="000925F1">
        <w:t>PREVENTION OF CORRUPTION</w:t>
      </w:r>
      <w:bookmarkEnd w:id="37"/>
    </w:p>
    <w:p w14:paraId="6B21140B" w14:textId="3407E0CC" w:rsidR="00703617" w:rsidRPr="009C3B0C" w:rsidRDefault="00703617" w:rsidP="000925F1">
      <w:pPr>
        <w:pStyle w:val="ListParagraph"/>
        <w:numPr>
          <w:ilvl w:val="1"/>
          <w:numId w:val="1"/>
        </w:numPr>
        <w:tabs>
          <w:tab w:val="left" w:pos="851"/>
        </w:tabs>
        <w:spacing w:before="120" w:after="120" w:line="360" w:lineRule="auto"/>
        <w:ind w:left="851" w:hanging="851"/>
        <w:contextualSpacing w:val="0"/>
        <w:rPr>
          <w:rFonts w:ascii="Arial" w:eastAsia="Times New Roman" w:hAnsi="Arial" w:cs="Arial"/>
        </w:rPr>
      </w:pPr>
      <w:bookmarkStart w:id="38" w:name="_Ref256074535"/>
      <w:r w:rsidRPr="009C3B0C">
        <w:rPr>
          <w:rFonts w:ascii="Arial" w:eastAsia="Times New Roman" w:hAnsi="Arial" w:cs="Arial"/>
        </w:rPr>
        <w:t>If the Local Authority, any of its employees or officers or anyone acting on behalf of the Local Authority (with or without the Local Authority’s knowledge):</w:t>
      </w:r>
      <w:bookmarkEnd w:id="38"/>
    </w:p>
    <w:p w14:paraId="1152AA58" w14:textId="40B72608" w:rsidR="00703617" w:rsidRPr="009C3B0C" w:rsidRDefault="00703617" w:rsidP="000925F1">
      <w:pPr>
        <w:pStyle w:val="ListParagraph"/>
        <w:numPr>
          <w:ilvl w:val="2"/>
          <w:numId w:val="1"/>
        </w:numPr>
        <w:tabs>
          <w:tab w:val="left" w:pos="1701"/>
        </w:tabs>
        <w:spacing w:before="120" w:after="120" w:line="360" w:lineRule="auto"/>
        <w:ind w:left="1701" w:hanging="850"/>
        <w:contextualSpacing w:val="0"/>
        <w:rPr>
          <w:rFonts w:ascii="Arial" w:eastAsia="Times New Roman" w:hAnsi="Arial" w:cs="Arial"/>
        </w:rPr>
      </w:pPr>
      <w:bookmarkStart w:id="39" w:name="_Ref255825096"/>
      <w:r w:rsidRPr="009C3B0C">
        <w:rPr>
          <w:rFonts w:ascii="Arial" w:eastAsia="Times New Roman" w:hAnsi="Arial" w:cs="Arial"/>
        </w:rPr>
        <w:t>makes a gift or some other consideration to any person with the intent of obtaining some benefit in relation to this Agreement; and/or</w:t>
      </w:r>
      <w:bookmarkEnd w:id="39"/>
    </w:p>
    <w:p w14:paraId="1503B533" w14:textId="4D3AD533" w:rsidR="00703617" w:rsidRPr="009C3B0C" w:rsidRDefault="00703617" w:rsidP="000925F1">
      <w:pPr>
        <w:pStyle w:val="ListParagraph"/>
        <w:numPr>
          <w:ilvl w:val="2"/>
          <w:numId w:val="1"/>
        </w:numPr>
        <w:tabs>
          <w:tab w:val="left" w:pos="1701"/>
        </w:tabs>
        <w:spacing w:before="120" w:after="120" w:line="360" w:lineRule="auto"/>
        <w:ind w:left="1701" w:hanging="850"/>
        <w:contextualSpacing w:val="0"/>
        <w:rPr>
          <w:rFonts w:ascii="Arial" w:eastAsia="Times New Roman" w:hAnsi="Arial" w:cs="Arial"/>
        </w:rPr>
      </w:pPr>
      <w:r w:rsidRPr="009C3B0C">
        <w:rPr>
          <w:rFonts w:ascii="Arial" w:eastAsia="Times New Roman" w:hAnsi="Arial" w:cs="Arial"/>
        </w:rPr>
        <w:t>puts pressure on any person with the intent of obtaining some benefit in relation to this Agreement; and/or</w:t>
      </w:r>
    </w:p>
    <w:p w14:paraId="383C9B1C" w14:textId="77777777" w:rsidR="00703617" w:rsidRPr="009C3B0C" w:rsidRDefault="00703617" w:rsidP="000925F1">
      <w:pPr>
        <w:pStyle w:val="ListParagraph"/>
        <w:numPr>
          <w:ilvl w:val="2"/>
          <w:numId w:val="1"/>
        </w:numPr>
        <w:tabs>
          <w:tab w:val="left" w:pos="1701"/>
        </w:tabs>
        <w:spacing w:before="120" w:after="120" w:line="360" w:lineRule="auto"/>
        <w:ind w:left="1701" w:hanging="850"/>
        <w:contextualSpacing w:val="0"/>
        <w:rPr>
          <w:rFonts w:ascii="Arial" w:eastAsia="Times New Roman" w:hAnsi="Arial" w:cs="Arial"/>
        </w:rPr>
      </w:pPr>
      <w:r w:rsidRPr="009C3B0C">
        <w:rPr>
          <w:rFonts w:ascii="Arial" w:eastAsia="Times New Roman" w:hAnsi="Arial" w:cs="Arial"/>
        </w:rPr>
        <w:t>commits any offence under the Bribery Act 2010; and/or</w:t>
      </w:r>
      <w:bookmarkStart w:id="40" w:name="_Ref255825110"/>
    </w:p>
    <w:p w14:paraId="18C96106" w14:textId="5B444CFC" w:rsidR="00703617" w:rsidRPr="00070B6B" w:rsidRDefault="00703617" w:rsidP="000925F1">
      <w:pPr>
        <w:pStyle w:val="ListParagraph"/>
        <w:numPr>
          <w:ilvl w:val="2"/>
          <w:numId w:val="1"/>
        </w:numPr>
        <w:tabs>
          <w:tab w:val="left" w:pos="1701"/>
        </w:tabs>
        <w:spacing w:before="120" w:after="120" w:line="360" w:lineRule="auto"/>
        <w:ind w:left="1701" w:hanging="850"/>
        <w:contextualSpacing w:val="0"/>
        <w:rPr>
          <w:rFonts w:ascii="Arial" w:eastAsia="Times New Roman" w:hAnsi="Arial" w:cs="Arial"/>
        </w:rPr>
      </w:pPr>
      <w:r w:rsidRPr="009C3B0C">
        <w:rPr>
          <w:rFonts w:ascii="Arial" w:eastAsia="Times New Roman" w:hAnsi="Arial" w:cs="Arial"/>
        </w:rPr>
        <w:t>commits any other similar offence under any subsequent legislation</w:t>
      </w:r>
      <w:bookmarkEnd w:id="40"/>
      <w:r w:rsidR="00070B6B">
        <w:rPr>
          <w:rFonts w:ascii="Arial" w:eastAsia="Times New Roman" w:hAnsi="Arial" w:cs="Arial"/>
        </w:rPr>
        <w:t xml:space="preserve"> </w:t>
      </w:r>
      <w:r w:rsidRPr="00070B6B">
        <w:rPr>
          <w:rFonts w:ascii="Arial" w:eastAsia="Times New Roman" w:hAnsi="Arial" w:cs="Arial"/>
        </w:rPr>
        <w:t>then the  CCG shall have the right to terminate this Agreement by giving notice of termination to the Local Authority to take effect immediately on service of such notice except where (in the reasonable opinion of the  CCG):</w:t>
      </w:r>
    </w:p>
    <w:p w14:paraId="009BF036" w14:textId="1E968A54" w:rsidR="00703617" w:rsidRPr="009C3B0C" w:rsidRDefault="00703617" w:rsidP="000925F1">
      <w:pPr>
        <w:pStyle w:val="ListParagraph"/>
        <w:numPr>
          <w:ilvl w:val="2"/>
          <w:numId w:val="1"/>
        </w:numPr>
        <w:tabs>
          <w:tab w:val="left" w:pos="1701"/>
        </w:tabs>
        <w:spacing w:before="120" w:after="120" w:line="360" w:lineRule="auto"/>
        <w:ind w:left="1701" w:hanging="850"/>
        <w:contextualSpacing w:val="0"/>
        <w:rPr>
          <w:rFonts w:ascii="Arial" w:eastAsia="Times New Roman" w:hAnsi="Arial" w:cs="Arial"/>
        </w:rPr>
      </w:pPr>
      <w:r w:rsidRPr="009C3B0C">
        <w:rPr>
          <w:rFonts w:ascii="Arial" w:eastAsia="Times New Roman" w:hAnsi="Arial" w:cs="Arial"/>
        </w:rPr>
        <w:t xml:space="preserve">the action or offence described in Clause </w:t>
      </w:r>
      <w:r w:rsidRPr="009C3B0C">
        <w:rPr>
          <w:rFonts w:ascii="Arial" w:eastAsia="Times New Roman" w:hAnsi="Arial" w:cs="Arial"/>
        </w:rPr>
        <w:fldChar w:fldCharType="begin"/>
      </w:r>
      <w:r w:rsidRPr="009C3B0C">
        <w:rPr>
          <w:rFonts w:ascii="Arial" w:eastAsia="Times New Roman" w:hAnsi="Arial" w:cs="Arial"/>
        </w:rPr>
        <w:instrText xml:space="preserve"> REF _Ref255825096 \r \h  \* MERGEFORMAT </w:instrText>
      </w:r>
      <w:r w:rsidRPr="009C3B0C">
        <w:rPr>
          <w:rFonts w:ascii="Arial" w:eastAsia="Times New Roman" w:hAnsi="Arial" w:cs="Arial"/>
        </w:rPr>
      </w:r>
      <w:r w:rsidRPr="009C3B0C">
        <w:rPr>
          <w:rFonts w:ascii="Arial" w:eastAsia="Times New Roman" w:hAnsi="Arial" w:cs="Arial"/>
        </w:rPr>
        <w:fldChar w:fldCharType="separate"/>
      </w:r>
      <w:r w:rsidR="007362B5" w:rsidRPr="009C3B0C">
        <w:rPr>
          <w:rFonts w:ascii="Arial" w:eastAsia="Times New Roman" w:hAnsi="Arial" w:cs="Arial"/>
        </w:rPr>
        <w:t>15.1.1</w:t>
      </w:r>
      <w:r w:rsidRPr="009C3B0C">
        <w:rPr>
          <w:rFonts w:ascii="Arial" w:eastAsia="Times New Roman" w:hAnsi="Arial" w:cs="Arial"/>
        </w:rPr>
        <w:fldChar w:fldCharType="end"/>
      </w:r>
      <w:r w:rsidRPr="009C3B0C">
        <w:rPr>
          <w:rFonts w:ascii="Arial" w:eastAsia="Times New Roman" w:hAnsi="Arial" w:cs="Arial"/>
        </w:rPr>
        <w:t xml:space="preserve"> to </w:t>
      </w:r>
      <w:r w:rsidRPr="009C3B0C">
        <w:rPr>
          <w:rFonts w:ascii="Arial" w:eastAsia="Times New Roman" w:hAnsi="Arial" w:cs="Arial"/>
        </w:rPr>
        <w:fldChar w:fldCharType="begin"/>
      </w:r>
      <w:r w:rsidRPr="009C3B0C">
        <w:rPr>
          <w:rFonts w:ascii="Arial" w:eastAsia="Times New Roman" w:hAnsi="Arial" w:cs="Arial"/>
        </w:rPr>
        <w:instrText xml:space="preserve"> REF _Ref255825110 \r \h  \* MERGEFORMAT </w:instrText>
      </w:r>
      <w:r w:rsidRPr="009C3B0C">
        <w:rPr>
          <w:rFonts w:ascii="Arial" w:eastAsia="Times New Roman" w:hAnsi="Arial" w:cs="Arial"/>
        </w:rPr>
      </w:r>
      <w:r w:rsidRPr="009C3B0C">
        <w:rPr>
          <w:rFonts w:ascii="Arial" w:eastAsia="Times New Roman" w:hAnsi="Arial" w:cs="Arial"/>
        </w:rPr>
        <w:fldChar w:fldCharType="separate"/>
      </w:r>
      <w:r w:rsidR="007362B5" w:rsidRPr="009C3B0C">
        <w:rPr>
          <w:rFonts w:ascii="Arial" w:eastAsia="Times New Roman" w:hAnsi="Arial" w:cs="Arial"/>
        </w:rPr>
        <w:t>15.1.3</w:t>
      </w:r>
      <w:r w:rsidRPr="009C3B0C">
        <w:rPr>
          <w:rFonts w:ascii="Arial" w:eastAsia="Times New Roman" w:hAnsi="Arial" w:cs="Arial"/>
        </w:rPr>
        <w:fldChar w:fldCharType="end"/>
      </w:r>
      <w:r w:rsidRPr="009C3B0C">
        <w:rPr>
          <w:rFonts w:ascii="Arial" w:eastAsia="Times New Roman" w:hAnsi="Arial" w:cs="Arial"/>
        </w:rPr>
        <w:t xml:space="preserve"> is an isolated infrequent or uncommon incident; and</w:t>
      </w:r>
    </w:p>
    <w:p w14:paraId="795AF09A" w14:textId="77777777" w:rsidR="00703617" w:rsidRPr="009C3B0C" w:rsidRDefault="00703617" w:rsidP="000925F1">
      <w:pPr>
        <w:pStyle w:val="ListParagraph"/>
        <w:numPr>
          <w:ilvl w:val="2"/>
          <w:numId w:val="1"/>
        </w:numPr>
        <w:tabs>
          <w:tab w:val="left" w:pos="1701"/>
        </w:tabs>
        <w:spacing w:before="120" w:after="120" w:line="360" w:lineRule="auto"/>
        <w:ind w:left="1701" w:hanging="850"/>
        <w:contextualSpacing w:val="0"/>
        <w:rPr>
          <w:rFonts w:ascii="Arial" w:eastAsia="Times New Roman" w:hAnsi="Arial" w:cs="Arial"/>
        </w:rPr>
      </w:pPr>
      <w:r w:rsidRPr="009C3B0C">
        <w:rPr>
          <w:rFonts w:ascii="Arial" w:eastAsia="Times New Roman" w:hAnsi="Arial" w:cs="Arial"/>
        </w:rPr>
        <w:lastRenderedPageBreak/>
        <w:t>the Local Authority has taken reasonable steps to avoid the commission by any of its officers, employees or anyone acting on its behalf of any such action or offence and the Local Authority has taken reasonable steps (including where appropriate the dismissal of any employee or officer) to prevent the future commission by any of its officers or employees or anyone acting on its behalf of any such action or offence; and</w:t>
      </w:r>
    </w:p>
    <w:p w14:paraId="6643A582" w14:textId="71C8389C" w:rsidR="00703617" w:rsidRPr="009C3B0C" w:rsidRDefault="00703617" w:rsidP="000925F1">
      <w:pPr>
        <w:pStyle w:val="ListParagraph"/>
        <w:numPr>
          <w:ilvl w:val="2"/>
          <w:numId w:val="1"/>
        </w:numPr>
        <w:tabs>
          <w:tab w:val="left" w:pos="1701"/>
        </w:tabs>
        <w:spacing w:before="120" w:after="120" w:line="360" w:lineRule="auto"/>
        <w:ind w:left="1701" w:hanging="850"/>
        <w:contextualSpacing w:val="0"/>
        <w:rPr>
          <w:rFonts w:ascii="Arial" w:eastAsia="Times New Roman" w:hAnsi="Arial" w:cs="Arial"/>
        </w:rPr>
      </w:pPr>
      <w:proofErr w:type="gramStart"/>
      <w:r w:rsidRPr="009C3B0C">
        <w:rPr>
          <w:rFonts w:ascii="Arial" w:eastAsia="Times New Roman" w:hAnsi="Arial" w:cs="Arial"/>
        </w:rPr>
        <w:t>such</w:t>
      </w:r>
      <w:proofErr w:type="gramEnd"/>
      <w:r w:rsidRPr="009C3B0C">
        <w:rPr>
          <w:rFonts w:ascii="Arial" w:eastAsia="Times New Roman" w:hAnsi="Arial" w:cs="Arial"/>
        </w:rPr>
        <w:t xml:space="preserve"> action or offence has not been authorised endorsed or condoned by the Local Authority.</w:t>
      </w:r>
    </w:p>
    <w:p w14:paraId="6C155E55" w14:textId="77777777" w:rsidR="00727ED7" w:rsidRPr="009C3B0C" w:rsidRDefault="00727ED7" w:rsidP="000925F1">
      <w:pPr>
        <w:pStyle w:val="HeadingOne"/>
        <w:ind w:left="851" w:hanging="851"/>
        <w:rPr>
          <w:b w:val="0"/>
          <w:u w:val="single"/>
        </w:rPr>
      </w:pPr>
      <w:bookmarkStart w:id="41" w:name="_Toc508800012"/>
      <w:r w:rsidRPr="009C3B0C">
        <w:rPr>
          <w:u w:val="single"/>
        </w:rPr>
        <w:t>GENERAL</w:t>
      </w:r>
      <w:bookmarkEnd w:id="34"/>
      <w:bookmarkEnd w:id="35"/>
      <w:bookmarkEnd w:id="41"/>
    </w:p>
    <w:p w14:paraId="0CA8573A" w14:textId="77777777" w:rsidR="00070B6B"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Severability</w:t>
      </w:r>
    </w:p>
    <w:p w14:paraId="4AC148BA" w14:textId="3126FB5A" w:rsidR="00727ED7" w:rsidRPr="00070B6B" w:rsidRDefault="00727ED7" w:rsidP="00070B6B">
      <w:pPr>
        <w:pStyle w:val="ListParagraph"/>
        <w:tabs>
          <w:tab w:val="left" w:pos="851"/>
        </w:tabs>
        <w:spacing w:before="120" w:after="120" w:line="360" w:lineRule="auto"/>
        <w:ind w:left="851"/>
        <w:contextualSpacing w:val="0"/>
        <w:rPr>
          <w:rFonts w:ascii="Arial" w:hAnsi="Arial" w:cs="Arial"/>
        </w:rPr>
      </w:pPr>
      <w:r w:rsidRPr="00070B6B">
        <w:rPr>
          <w:rFonts w:ascii="Arial" w:hAnsi="Arial" w:cs="Arial"/>
        </w:rPr>
        <w:t>If any provision of this Agreement is agreed or held to be invalid, unenforceable or void, such provision may be severed and shall not have the effect of invalidating or rendering void the remainder of this Agreement and the Parties agree that they shall immediately commence in good faith negotiations to vary the terms of this Agreement in order to remedy such invalidity, unenforceability or illegality.</w:t>
      </w:r>
    </w:p>
    <w:p w14:paraId="66700FA0" w14:textId="77777777" w:rsidR="00070B6B"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Assignment</w:t>
      </w:r>
    </w:p>
    <w:p w14:paraId="0B27C045" w14:textId="77777777" w:rsidR="00070B6B" w:rsidRDefault="00727ED7" w:rsidP="00070B6B">
      <w:pPr>
        <w:pStyle w:val="ListParagraph"/>
        <w:tabs>
          <w:tab w:val="left" w:pos="851"/>
        </w:tabs>
        <w:spacing w:before="120" w:after="120" w:line="360" w:lineRule="auto"/>
        <w:ind w:left="851"/>
        <w:contextualSpacing w:val="0"/>
        <w:rPr>
          <w:rFonts w:ascii="Arial" w:hAnsi="Arial" w:cs="Arial"/>
        </w:rPr>
      </w:pPr>
      <w:r w:rsidRPr="00070B6B">
        <w:rPr>
          <w:rFonts w:ascii="Arial" w:hAnsi="Arial" w:cs="Arial"/>
        </w:rPr>
        <w:t xml:space="preserve">This Agreement is personal to the </w:t>
      </w:r>
      <w:r w:rsidR="00C1071C" w:rsidRPr="00070B6B">
        <w:rPr>
          <w:rFonts w:ascii="Arial" w:hAnsi="Arial" w:cs="Arial"/>
        </w:rPr>
        <w:t>Local Authority</w:t>
      </w:r>
      <w:r w:rsidR="0031083A" w:rsidRPr="00070B6B">
        <w:rPr>
          <w:rFonts w:ascii="Arial" w:hAnsi="Arial" w:cs="Arial"/>
        </w:rPr>
        <w:t>(s)</w:t>
      </w:r>
      <w:r w:rsidRPr="00070B6B">
        <w:rPr>
          <w:rFonts w:ascii="Arial" w:hAnsi="Arial" w:cs="Arial"/>
        </w:rPr>
        <w:t xml:space="preserve"> and it </w:t>
      </w:r>
      <w:r w:rsidR="0031083A" w:rsidRPr="00070B6B">
        <w:rPr>
          <w:rFonts w:ascii="Arial" w:hAnsi="Arial" w:cs="Arial"/>
        </w:rPr>
        <w:t xml:space="preserve">(they) </w:t>
      </w:r>
      <w:r w:rsidRPr="00070B6B">
        <w:rPr>
          <w:rFonts w:ascii="Arial" w:hAnsi="Arial" w:cs="Arial"/>
        </w:rPr>
        <w:t>shall not assign or transfer the benefit of the Agreement to any other person save to any successor of all or part of its functions, property, rights and liabilities without the prior written consent of the CCG</w:t>
      </w:r>
      <w:r w:rsidR="0031083A" w:rsidRPr="00070B6B">
        <w:rPr>
          <w:rFonts w:ascii="Arial" w:hAnsi="Arial" w:cs="Arial"/>
        </w:rPr>
        <w:t>(s)</w:t>
      </w:r>
      <w:r w:rsidRPr="00070B6B">
        <w:rPr>
          <w:rFonts w:ascii="Arial" w:hAnsi="Arial" w:cs="Arial"/>
        </w:rPr>
        <w:t>.</w:t>
      </w:r>
    </w:p>
    <w:p w14:paraId="32844E29" w14:textId="0F07BD6F" w:rsidR="00727ED7" w:rsidRPr="009C2C04" w:rsidRDefault="00F51ED1" w:rsidP="00070B6B">
      <w:pPr>
        <w:pStyle w:val="ListParagraph"/>
        <w:tabs>
          <w:tab w:val="left" w:pos="851"/>
        </w:tabs>
        <w:spacing w:before="120" w:after="120" w:line="360" w:lineRule="auto"/>
        <w:ind w:left="851"/>
        <w:contextualSpacing w:val="0"/>
        <w:rPr>
          <w:rFonts w:ascii="Arial" w:hAnsi="Arial" w:cs="Arial"/>
          <w:b/>
        </w:rPr>
      </w:pPr>
      <w:r w:rsidRPr="009C2C04">
        <w:rPr>
          <w:rFonts w:ascii="Arial" w:hAnsi="Arial" w:cs="Arial"/>
          <w:b/>
          <w:highlight w:val="yellow"/>
        </w:rPr>
        <w:t>(P</w:t>
      </w:r>
      <w:r w:rsidR="0031083A" w:rsidRPr="009C2C04">
        <w:rPr>
          <w:rFonts w:ascii="Arial" w:hAnsi="Arial" w:cs="Arial"/>
          <w:b/>
          <w:highlight w:val="yellow"/>
        </w:rPr>
        <w:t>lease use singular or plural in GENERAL clauses above, depending on who is in the TCP area.)</w:t>
      </w:r>
    </w:p>
    <w:p w14:paraId="1A20D7E6" w14:textId="77777777" w:rsidR="002F1D16"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Notices</w:t>
      </w:r>
    </w:p>
    <w:p w14:paraId="5A77AEA2" w14:textId="79075816" w:rsidR="00727ED7" w:rsidRPr="002F1D16" w:rsidRDefault="00727ED7" w:rsidP="00070B6B">
      <w:pPr>
        <w:pStyle w:val="ListParagraph"/>
        <w:tabs>
          <w:tab w:val="left" w:pos="851"/>
        </w:tabs>
        <w:spacing w:before="120" w:after="120" w:line="360" w:lineRule="auto"/>
        <w:ind w:left="851"/>
        <w:contextualSpacing w:val="0"/>
        <w:rPr>
          <w:rFonts w:ascii="Arial" w:hAnsi="Arial" w:cs="Arial"/>
        </w:rPr>
      </w:pPr>
      <w:r w:rsidRPr="002F1D16">
        <w:rPr>
          <w:rFonts w:ascii="Arial" w:hAnsi="Arial" w:cs="Arial"/>
        </w:rPr>
        <w:t>Any notice required to be served under the terms of this Agreement shall be given in writing and sent by pre-paid first class registered post to the addressee at its address set out above or to such other address as may be notified in writing to the other Party for that purpose and any notice so served shall be deemed to be received forty-eight (48) hours after the time at which it was posted and in proving service it shall be sufficient to prove that the notice was properly addressed and posted.</w:t>
      </w:r>
    </w:p>
    <w:p w14:paraId="6A05A4E2" w14:textId="77777777" w:rsidR="002F1D16"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Waiver</w:t>
      </w:r>
    </w:p>
    <w:p w14:paraId="065E87AE" w14:textId="75937213" w:rsidR="00727ED7" w:rsidRPr="002F1D16" w:rsidRDefault="00727ED7" w:rsidP="00070B6B">
      <w:pPr>
        <w:pStyle w:val="ListParagraph"/>
        <w:tabs>
          <w:tab w:val="left" w:pos="851"/>
        </w:tabs>
        <w:spacing w:before="120" w:after="120" w:line="360" w:lineRule="auto"/>
        <w:ind w:left="851"/>
        <w:contextualSpacing w:val="0"/>
        <w:rPr>
          <w:rFonts w:ascii="Arial" w:hAnsi="Arial" w:cs="Arial"/>
        </w:rPr>
      </w:pPr>
      <w:r w:rsidRPr="002F1D16">
        <w:rPr>
          <w:rFonts w:ascii="Arial" w:hAnsi="Arial" w:cs="Arial"/>
        </w:rPr>
        <w:t xml:space="preserve">The failure by either Party to insist upon the strict performance of any provision, term or condition of this Agreement or to exercise any right or remedy consequent upon the </w:t>
      </w:r>
      <w:r w:rsidRPr="002F1D16">
        <w:rPr>
          <w:rFonts w:ascii="Arial" w:hAnsi="Arial" w:cs="Arial"/>
        </w:rPr>
        <w:lastRenderedPageBreak/>
        <w:t>breach thereof shall not constitute a waiver of any such breach or any subsequent breach of such provision, term or condition.</w:t>
      </w:r>
    </w:p>
    <w:p w14:paraId="2953863E" w14:textId="77777777" w:rsidR="002F1D16"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No partnership</w:t>
      </w:r>
    </w:p>
    <w:p w14:paraId="3E9C5400" w14:textId="0451BC43" w:rsidR="00727ED7" w:rsidRPr="002F1D16" w:rsidRDefault="00727ED7" w:rsidP="00070B6B">
      <w:pPr>
        <w:pStyle w:val="ListParagraph"/>
        <w:tabs>
          <w:tab w:val="left" w:pos="851"/>
        </w:tabs>
        <w:spacing w:before="120" w:after="120" w:line="360" w:lineRule="auto"/>
        <w:ind w:left="851"/>
        <w:contextualSpacing w:val="0"/>
        <w:rPr>
          <w:rFonts w:ascii="Arial" w:hAnsi="Arial" w:cs="Arial"/>
        </w:rPr>
      </w:pPr>
      <w:r w:rsidRPr="002F1D16">
        <w:rPr>
          <w:rFonts w:ascii="Arial" w:hAnsi="Arial" w:cs="Arial"/>
        </w:rPr>
        <w:t>Nothing in this Agreement shall be construed as establishing or implying a partnership or joint venture between the Parties or shall be deemed to constitute either Party as the agent of the other or allow either Party to hold itself out as acting on behalf of the other.</w:t>
      </w:r>
    </w:p>
    <w:p w14:paraId="0E4F6316" w14:textId="77777777" w:rsidR="00727ED7" w:rsidRPr="009C3B0C"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b/>
          <w:i/>
        </w:rPr>
      </w:pPr>
      <w:r w:rsidRPr="009C3B0C">
        <w:rPr>
          <w:rFonts w:ascii="Arial" w:hAnsi="Arial" w:cs="Arial"/>
        </w:rPr>
        <w:t>Nothing in this Agreement shall be construed as an endorsement by:</w:t>
      </w:r>
    </w:p>
    <w:p w14:paraId="169909BA" w14:textId="12EA7381" w:rsidR="00727ED7" w:rsidRPr="009C3B0C" w:rsidRDefault="00C14D6E"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r w:rsidRPr="009C3B0C">
        <w:rPr>
          <w:rFonts w:ascii="Arial" w:hAnsi="Arial" w:cs="Arial"/>
        </w:rPr>
        <w:t>The CCG(s) of</w:t>
      </w:r>
      <w:r w:rsidR="00727ED7" w:rsidRPr="009C3B0C">
        <w:rPr>
          <w:rFonts w:ascii="Arial" w:hAnsi="Arial" w:cs="Arial"/>
        </w:rPr>
        <w:t xml:space="preserve"> the </w:t>
      </w:r>
      <w:r w:rsidR="00C1071C" w:rsidRPr="009C3B0C">
        <w:rPr>
          <w:rFonts w:ascii="Arial" w:hAnsi="Arial" w:cs="Arial"/>
        </w:rPr>
        <w:t>Local Authority</w:t>
      </w:r>
      <w:r w:rsidR="00727ED7" w:rsidRPr="009C3B0C">
        <w:rPr>
          <w:rFonts w:ascii="Arial" w:hAnsi="Arial" w:cs="Arial"/>
        </w:rPr>
        <w:t>'s</w:t>
      </w:r>
      <w:r w:rsidRPr="009C3B0C">
        <w:rPr>
          <w:rFonts w:ascii="Arial" w:hAnsi="Arial" w:cs="Arial"/>
        </w:rPr>
        <w:t xml:space="preserve"> (s’)</w:t>
      </w:r>
      <w:r w:rsidR="00727ED7" w:rsidRPr="009C3B0C">
        <w:rPr>
          <w:rFonts w:ascii="Arial" w:hAnsi="Arial" w:cs="Arial"/>
        </w:rPr>
        <w:t>, its employees', agents', or sub-contract</w:t>
      </w:r>
      <w:r w:rsidRPr="009C3B0C">
        <w:rPr>
          <w:rFonts w:ascii="Arial" w:hAnsi="Arial" w:cs="Arial"/>
        </w:rPr>
        <w:t xml:space="preserve">ors' activities and the </w:t>
      </w:r>
      <w:r w:rsidR="00C1071C" w:rsidRPr="009C3B0C">
        <w:rPr>
          <w:rFonts w:ascii="Arial" w:hAnsi="Arial" w:cs="Arial"/>
        </w:rPr>
        <w:t>Local Authority</w:t>
      </w:r>
      <w:r w:rsidRPr="009C3B0C">
        <w:rPr>
          <w:rFonts w:ascii="Arial" w:hAnsi="Arial" w:cs="Arial"/>
        </w:rPr>
        <w:t xml:space="preserve">(s) </w:t>
      </w:r>
      <w:r w:rsidR="00727ED7" w:rsidRPr="009C3B0C">
        <w:rPr>
          <w:rFonts w:ascii="Arial" w:hAnsi="Arial" w:cs="Arial"/>
        </w:rPr>
        <w:t>agree</w:t>
      </w:r>
      <w:r w:rsidRPr="009C3B0C">
        <w:rPr>
          <w:rFonts w:ascii="Arial" w:hAnsi="Arial" w:cs="Arial"/>
        </w:rPr>
        <w:t>(</w:t>
      </w:r>
      <w:r w:rsidR="00727ED7" w:rsidRPr="009C3B0C">
        <w:rPr>
          <w:rFonts w:ascii="Arial" w:hAnsi="Arial" w:cs="Arial"/>
        </w:rPr>
        <w:t>s</w:t>
      </w:r>
      <w:r w:rsidRPr="009C3B0C">
        <w:rPr>
          <w:rFonts w:ascii="Arial" w:hAnsi="Arial" w:cs="Arial"/>
        </w:rPr>
        <w:t>)</w:t>
      </w:r>
      <w:r w:rsidR="00727ED7" w:rsidRPr="009C3B0C">
        <w:rPr>
          <w:rFonts w:ascii="Arial" w:hAnsi="Arial" w:cs="Arial"/>
        </w:rPr>
        <w:t xml:space="preserve"> that it </w:t>
      </w:r>
      <w:r w:rsidRPr="009C3B0C">
        <w:rPr>
          <w:rFonts w:ascii="Arial" w:hAnsi="Arial" w:cs="Arial"/>
        </w:rPr>
        <w:t xml:space="preserve">(they) </w:t>
      </w:r>
      <w:r w:rsidR="00727ED7" w:rsidRPr="009C3B0C">
        <w:rPr>
          <w:rFonts w:ascii="Arial" w:hAnsi="Arial" w:cs="Arial"/>
        </w:rPr>
        <w:t>shall not do, cause or permit anything to be done which might lead any person to believe otherwise; or</w:t>
      </w:r>
    </w:p>
    <w:p w14:paraId="35D4AC48" w14:textId="77777777" w:rsidR="002F1D16" w:rsidRDefault="00727ED7" w:rsidP="000925F1">
      <w:pPr>
        <w:pStyle w:val="ListParagraph"/>
        <w:numPr>
          <w:ilvl w:val="2"/>
          <w:numId w:val="1"/>
        </w:numPr>
        <w:tabs>
          <w:tab w:val="left" w:pos="1701"/>
        </w:tabs>
        <w:spacing w:before="120" w:after="120" w:line="360" w:lineRule="auto"/>
        <w:ind w:left="1701" w:hanging="850"/>
        <w:contextualSpacing w:val="0"/>
        <w:rPr>
          <w:rFonts w:ascii="Arial" w:hAnsi="Arial" w:cs="Arial"/>
        </w:rPr>
      </w:pPr>
      <w:proofErr w:type="gramStart"/>
      <w:r w:rsidRPr="009C3B0C">
        <w:rPr>
          <w:rFonts w:ascii="Arial" w:hAnsi="Arial" w:cs="Arial"/>
        </w:rPr>
        <w:t>the</w:t>
      </w:r>
      <w:proofErr w:type="gramEnd"/>
      <w:r w:rsidRPr="009C3B0C">
        <w:rPr>
          <w:rFonts w:ascii="Arial" w:hAnsi="Arial" w:cs="Arial"/>
        </w:rPr>
        <w:t xml:space="preserve"> </w:t>
      </w:r>
      <w:r w:rsidR="00C1071C" w:rsidRPr="009C3B0C">
        <w:rPr>
          <w:rFonts w:ascii="Arial" w:hAnsi="Arial" w:cs="Arial"/>
        </w:rPr>
        <w:t>Local Authority</w:t>
      </w:r>
      <w:r w:rsidR="00C14D6E" w:rsidRPr="009C3B0C">
        <w:rPr>
          <w:rFonts w:ascii="Arial" w:hAnsi="Arial" w:cs="Arial"/>
        </w:rPr>
        <w:t>(s)</w:t>
      </w:r>
      <w:r w:rsidRPr="009C3B0C">
        <w:rPr>
          <w:rFonts w:ascii="Arial" w:hAnsi="Arial" w:cs="Arial"/>
        </w:rPr>
        <w:t xml:space="preserve"> of the CCG's</w:t>
      </w:r>
      <w:r w:rsidR="00C14D6E" w:rsidRPr="009C3B0C">
        <w:rPr>
          <w:rFonts w:ascii="Arial" w:hAnsi="Arial" w:cs="Arial"/>
        </w:rPr>
        <w:t xml:space="preserve"> (s’)</w:t>
      </w:r>
      <w:r w:rsidRPr="009C3B0C">
        <w:rPr>
          <w:rFonts w:ascii="Arial" w:hAnsi="Arial" w:cs="Arial"/>
        </w:rPr>
        <w:t>, its employees', agents', or sub-contractors' activities and the CCG</w:t>
      </w:r>
      <w:r w:rsidR="00C14D6E" w:rsidRPr="009C3B0C">
        <w:rPr>
          <w:rFonts w:ascii="Arial" w:hAnsi="Arial" w:cs="Arial"/>
        </w:rPr>
        <w:t>(s)</w:t>
      </w:r>
      <w:r w:rsidRPr="009C3B0C">
        <w:rPr>
          <w:rFonts w:ascii="Arial" w:hAnsi="Arial" w:cs="Arial"/>
        </w:rPr>
        <w:t xml:space="preserve"> agree</w:t>
      </w:r>
      <w:r w:rsidR="00C14D6E" w:rsidRPr="009C3B0C">
        <w:rPr>
          <w:rFonts w:ascii="Arial" w:hAnsi="Arial" w:cs="Arial"/>
        </w:rPr>
        <w:t>(</w:t>
      </w:r>
      <w:r w:rsidRPr="009C3B0C">
        <w:rPr>
          <w:rFonts w:ascii="Arial" w:hAnsi="Arial" w:cs="Arial"/>
        </w:rPr>
        <w:t>s</w:t>
      </w:r>
      <w:r w:rsidR="00C14D6E" w:rsidRPr="009C3B0C">
        <w:rPr>
          <w:rFonts w:ascii="Arial" w:hAnsi="Arial" w:cs="Arial"/>
        </w:rPr>
        <w:t>)</w:t>
      </w:r>
      <w:r w:rsidRPr="009C3B0C">
        <w:rPr>
          <w:rFonts w:ascii="Arial" w:hAnsi="Arial" w:cs="Arial"/>
        </w:rPr>
        <w:t xml:space="preserve"> that it </w:t>
      </w:r>
      <w:r w:rsidR="00C14D6E" w:rsidRPr="009C3B0C">
        <w:rPr>
          <w:rFonts w:ascii="Arial" w:hAnsi="Arial" w:cs="Arial"/>
        </w:rPr>
        <w:t xml:space="preserve">(they) </w:t>
      </w:r>
      <w:r w:rsidRPr="009C3B0C">
        <w:rPr>
          <w:rFonts w:ascii="Arial" w:hAnsi="Arial" w:cs="Arial"/>
        </w:rPr>
        <w:t>shall not do, cause or permit anything to be done which might lead any person to believe otherwise.</w:t>
      </w:r>
    </w:p>
    <w:p w14:paraId="5C3C500E" w14:textId="3AE20F70" w:rsidR="00C14D6E" w:rsidRPr="009C2C04" w:rsidRDefault="00C14D6E" w:rsidP="00070B6B">
      <w:pPr>
        <w:tabs>
          <w:tab w:val="left" w:pos="1701"/>
        </w:tabs>
        <w:spacing w:before="120" w:after="120" w:line="360" w:lineRule="auto"/>
        <w:ind w:left="851"/>
        <w:rPr>
          <w:rFonts w:ascii="Arial" w:hAnsi="Arial" w:cs="Arial"/>
          <w:b/>
        </w:rPr>
      </w:pPr>
      <w:r w:rsidRPr="009C2C04">
        <w:rPr>
          <w:rFonts w:ascii="Arial" w:hAnsi="Arial" w:cs="Arial"/>
          <w:b/>
          <w:i/>
          <w:highlight w:val="yellow"/>
        </w:rPr>
        <w:t>(</w:t>
      </w:r>
      <w:r w:rsidR="00596ECD" w:rsidRPr="009C2C04">
        <w:rPr>
          <w:rFonts w:ascii="Arial" w:hAnsi="Arial" w:cs="Arial"/>
          <w:b/>
          <w:i/>
          <w:highlight w:val="yellow"/>
        </w:rPr>
        <w:t>A</w:t>
      </w:r>
      <w:r w:rsidRPr="009C2C04">
        <w:rPr>
          <w:rFonts w:ascii="Arial" w:hAnsi="Arial" w:cs="Arial"/>
          <w:b/>
          <w:i/>
          <w:highlight w:val="yellow"/>
        </w:rPr>
        <w:t xml:space="preserve">mend to suit singular or plural CCG(s) and/or </w:t>
      </w:r>
      <w:r w:rsidR="00C1071C" w:rsidRPr="009C2C04">
        <w:rPr>
          <w:rFonts w:ascii="Arial" w:hAnsi="Arial" w:cs="Arial"/>
          <w:b/>
          <w:i/>
          <w:highlight w:val="yellow"/>
        </w:rPr>
        <w:t>Local Authority</w:t>
      </w:r>
      <w:r w:rsidRPr="009C2C04">
        <w:rPr>
          <w:rFonts w:ascii="Arial" w:hAnsi="Arial" w:cs="Arial"/>
          <w:b/>
          <w:i/>
          <w:highlight w:val="yellow"/>
        </w:rPr>
        <w:t>(s) in “endorsement” paragraphs immediately above).</w:t>
      </w:r>
    </w:p>
    <w:p w14:paraId="0C967A73" w14:textId="77777777" w:rsidR="002F1D16"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Third party rights</w:t>
      </w:r>
    </w:p>
    <w:p w14:paraId="3A9456B1" w14:textId="03E44A79" w:rsidR="00727ED7" w:rsidRPr="002F1D16" w:rsidRDefault="00727ED7" w:rsidP="00070B6B">
      <w:pPr>
        <w:pStyle w:val="ListParagraph"/>
        <w:tabs>
          <w:tab w:val="left" w:pos="851"/>
        </w:tabs>
        <w:spacing w:before="120" w:after="120" w:line="360" w:lineRule="auto"/>
        <w:ind w:left="851"/>
        <w:contextualSpacing w:val="0"/>
        <w:rPr>
          <w:rFonts w:ascii="Arial" w:hAnsi="Arial" w:cs="Arial"/>
        </w:rPr>
      </w:pPr>
      <w:r w:rsidRPr="002F1D16">
        <w:rPr>
          <w:rFonts w:ascii="Arial" w:hAnsi="Arial" w:cs="Arial"/>
        </w:rPr>
        <w:t>A person who is not a Party to this Agreement shall have no right pursuant to the Contracts (Rights of Third Parties) Act 1999 to enforce any term of this Agreement.</w:t>
      </w:r>
    </w:p>
    <w:p w14:paraId="321E4927" w14:textId="77777777" w:rsidR="002F1D16"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Reliance</w:t>
      </w:r>
    </w:p>
    <w:p w14:paraId="43686A3B" w14:textId="4EE92878" w:rsidR="00727ED7" w:rsidRPr="002F1D16" w:rsidRDefault="00727ED7" w:rsidP="00070B6B">
      <w:pPr>
        <w:pStyle w:val="ListParagraph"/>
        <w:tabs>
          <w:tab w:val="left" w:pos="851"/>
        </w:tabs>
        <w:spacing w:before="120" w:after="120" w:line="360" w:lineRule="auto"/>
        <w:ind w:left="851"/>
        <w:contextualSpacing w:val="0"/>
        <w:rPr>
          <w:rFonts w:ascii="Arial" w:hAnsi="Arial" w:cs="Arial"/>
        </w:rPr>
      </w:pPr>
      <w:r w:rsidRPr="002F1D16">
        <w:rPr>
          <w:rFonts w:ascii="Arial" w:hAnsi="Arial" w:cs="Arial"/>
        </w:rPr>
        <w:t xml:space="preserve">The Parties acknowledge that in entering into the Agreement neither of the Parties has relied on any representation or statement which is not expressly included in this Agreement. </w:t>
      </w:r>
      <w:proofErr w:type="gramStart"/>
      <w:r w:rsidRPr="002F1D16">
        <w:rPr>
          <w:rFonts w:ascii="Arial" w:hAnsi="Arial" w:cs="Arial"/>
        </w:rPr>
        <w:t>All representations (save in respect of fraudulent misrepresentation), warranties, conditions and other terms whether implied by statute or otherwise which are not expressly included in this Agreement and which might otherwise relate to this Agreement are hereby excluded.</w:t>
      </w:r>
      <w:proofErr w:type="gramEnd"/>
    </w:p>
    <w:p w14:paraId="36F74970" w14:textId="77777777" w:rsidR="002F1D16"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Further assurance</w:t>
      </w:r>
    </w:p>
    <w:p w14:paraId="6F315AF3" w14:textId="47C91FE2" w:rsidR="00727ED7" w:rsidRPr="002F1D16" w:rsidRDefault="00727ED7" w:rsidP="00070B6B">
      <w:pPr>
        <w:pStyle w:val="ListParagraph"/>
        <w:tabs>
          <w:tab w:val="left" w:pos="851"/>
        </w:tabs>
        <w:spacing w:before="120" w:after="120" w:line="360" w:lineRule="auto"/>
        <w:ind w:left="851"/>
        <w:contextualSpacing w:val="0"/>
        <w:rPr>
          <w:rFonts w:ascii="Arial" w:hAnsi="Arial" w:cs="Arial"/>
        </w:rPr>
      </w:pPr>
      <w:r w:rsidRPr="002F1D16">
        <w:rPr>
          <w:rFonts w:ascii="Arial" w:hAnsi="Arial" w:cs="Arial"/>
        </w:rPr>
        <w:t>Each Party shall from time to time upon the request of the other Party, execute any additional documents and do any other acts or things which may reasonably be required to implement the provisions or the purposes of this Agreement.</w:t>
      </w:r>
    </w:p>
    <w:p w14:paraId="02CE90CA" w14:textId="77777777" w:rsidR="002F1D16" w:rsidRDefault="00727ED7" w:rsidP="000925F1">
      <w:pPr>
        <w:pStyle w:val="ListParagraph"/>
        <w:numPr>
          <w:ilvl w:val="1"/>
          <w:numId w:val="1"/>
        </w:numPr>
        <w:tabs>
          <w:tab w:val="left" w:pos="851"/>
        </w:tabs>
        <w:spacing w:before="120" w:after="120" w:line="360" w:lineRule="auto"/>
        <w:ind w:left="851" w:hanging="851"/>
        <w:contextualSpacing w:val="0"/>
        <w:rPr>
          <w:rFonts w:ascii="Arial" w:hAnsi="Arial" w:cs="Arial"/>
        </w:rPr>
      </w:pPr>
      <w:r w:rsidRPr="009C3B0C">
        <w:rPr>
          <w:rFonts w:ascii="Arial" w:hAnsi="Arial" w:cs="Arial"/>
        </w:rPr>
        <w:t>Law and jurisdiction</w:t>
      </w:r>
    </w:p>
    <w:p w14:paraId="5AC56F50" w14:textId="499547A9" w:rsidR="00727ED7" w:rsidRPr="002F1D16" w:rsidRDefault="00727ED7" w:rsidP="00070B6B">
      <w:pPr>
        <w:pStyle w:val="ListParagraph"/>
        <w:tabs>
          <w:tab w:val="left" w:pos="851"/>
        </w:tabs>
        <w:spacing w:before="120" w:after="120" w:line="360" w:lineRule="auto"/>
        <w:ind w:left="851"/>
        <w:contextualSpacing w:val="0"/>
        <w:rPr>
          <w:rFonts w:ascii="Arial" w:hAnsi="Arial" w:cs="Arial"/>
        </w:rPr>
      </w:pPr>
      <w:r w:rsidRPr="002F1D16">
        <w:rPr>
          <w:rFonts w:ascii="Arial" w:hAnsi="Arial" w:cs="Arial"/>
        </w:rPr>
        <w:lastRenderedPageBreak/>
        <w:t>This Agreement shall be considered as a contract made in England and shall be subject to the laws of England.</w:t>
      </w:r>
    </w:p>
    <w:p w14:paraId="5F5DB857" w14:textId="0E2F1031" w:rsidR="00AA6F2F" w:rsidRPr="00070B6B" w:rsidRDefault="00727ED7" w:rsidP="00070B6B">
      <w:pPr>
        <w:spacing w:before="120" w:after="120" w:line="360" w:lineRule="auto"/>
        <w:rPr>
          <w:rFonts w:ascii="Arial" w:hAnsi="Arial" w:cs="Arial"/>
        </w:rPr>
      </w:pPr>
      <w:r w:rsidRPr="009C3B0C">
        <w:rPr>
          <w:rFonts w:ascii="Arial" w:hAnsi="Arial" w:cs="Arial"/>
        </w:rPr>
        <w:t xml:space="preserve"> </w:t>
      </w:r>
      <w:r w:rsidR="00AA6F2F" w:rsidRPr="00070B6B">
        <w:rPr>
          <w:rFonts w:ascii="Arial" w:eastAsia="Times New Roman" w:hAnsi="Arial" w:cs="Arial"/>
          <w:lang w:val="en-US"/>
        </w:rPr>
        <w:t>Agreement signed by</w:t>
      </w:r>
      <w:r w:rsidR="00AA6F2F" w:rsidRPr="009C2C04">
        <w:rPr>
          <w:rFonts w:ascii="Arial" w:eastAsia="Times New Roman" w:hAnsi="Arial" w:cs="Arial"/>
          <w:b/>
          <w:lang w:val="en-US"/>
        </w:rPr>
        <w:t xml:space="preserve"> </w:t>
      </w:r>
      <w:r w:rsidR="00AA6F2F" w:rsidRPr="009C2C04">
        <w:rPr>
          <w:rFonts w:ascii="Arial" w:eastAsia="Times New Roman" w:hAnsi="Arial" w:cs="Arial"/>
          <w:b/>
          <w:highlight w:val="yellow"/>
          <w:lang w:val="en-US"/>
        </w:rPr>
        <w:t>(</w:t>
      </w:r>
      <w:r w:rsidR="00AA6F2F" w:rsidRPr="009C2C04">
        <w:rPr>
          <w:rFonts w:ascii="Arial" w:eastAsia="Times New Roman" w:hAnsi="Arial" w:cs="Arial"/>
          <w:b/>
          <w:i/>
          <w:highlight w:val="yellow"/>
          <w:lang w:val="en-US"/>
        </w:rPr>
        <w:t xml:space="preserve">from each </w:t>
      </w:r>
      <w:proofErr w:type="spellStart"/>
      <w:r w:rsidR="00AA6F2F" w:rsidRPr="009C2C04">
        <w:rPr>
          <w:rFonts w:ascii="Arial" w:eastAsia="Times New Roman" w:hAnsi="Arial" w:cs="Arial"/>
          <w:b/>
          <w:i/>
          <w:highlight w:val="yellow"/>
          <w:lang w:val="en-US"/>
        </w:rPr>
        <w:t>authorised</w:t>
      </w:r>
      <w:proofErr w:type="spellEnd"/>
      <w:r w:rsidR="00AA6F2F" w:rsidRPr="009C2C04">
        <w:rPr>
          <w:rFonts w:ascii="Arial" w:eastAsia="Times New Roman" w:hAnsi="Arial" w:cs="Arial"/>
          <w:b/>
          <w:i/>
          <w:highlight w:val="yellow"/>
          <w:lang w:val="en-US"/>
        </w:rPr>
        <w:t xml:space="preserve"> official from each partner CCG and Local Authority)</w:t>
      </w:r>
      <w:r w:rsidR="00AA6F2F" w:rsidRPr="009C2C04">
        <w:rPr>
          <w:rFonts w:ascii="Arial" w:eastAsia="Times New Roman" w:hAnsi="Arial" w:cs="Arial"/>
          <w:b/>
          <w:highlight w:val="yellow"/>
          <w:lang w:val="en-US"/>
        </w:rPr>
        <w:t>:</w:t>
      </w:r>
    </w:p>
    <w:p w14:paraId="2975BFDE" w14:textId="77777777" w:rsidR="00AA6F2F" w:rsidRPr="009C3B0C" w:rsidRDefault="00AA6F2F" w:rsidP="009C3B0C">
      <w:pPr>
        <w:spacing w:before="120" w:after="120" w:line="360" w:lineRule="auto"/>
        <w:rPr>
          <w:rFonts w:ascii="Arial" w:eastAsia="Times New Roman" w:hAnsi="Arial" w:cs="Arial"/>
          <w:lang w:val="en-US"/>
        </w:rPr>
      </w:pPr>
      <w:r w:rsidRPr="009C3B0C">
        <w:rPr>
          <w:rFonts w:ascii="Arial" w:eastAsia="Times New Roman" w:hAnsi="Arial" w:cs="Arial"/>
          <w:lang w:val="en-US"/>
        </w:rPr>
        <w:t>Name</w:t>
      </w:r>
    </w:p>
    <w:p w14:paraId="254E6E75" w14:textId="77777777" w:rsidR="00AA6F2F" w:rsidRPr="009C3B0C" w:rsidRDefault="00AA6F2F" w:rsidP="009C3B0C">
      <w:pPr>
        <w:spacing w:before="120" w:after="120" w:line="360" w:lineRule="auto"/>
        <w:rPr>
          <w:rFonts w:ascii="Arial" w:eastAsia="Times New Roman" w:hAnsi="Arial" w:cs="Arial"/>
          <w:lang w:val="en-US"/>
        </w:rPr>
      </w:pPr>
      <w:proofErr w:type="spellStart"/>
      <w:r w:rsidRPr="009C3B0C">
        <w:rPr>
          <w:rFonts w:ascii="Arial" w:eastAsia="Times New Roman" w:hAnsi="Arial" w:cs="Arial"/>
          <w:lang w:val="en-US"/>
        </w:rPr>
        <w:t>Organisation</w:t>
      </w:r>
      <w:proofErr w:type="spellEnd"/>
    </w:p>
    <w:p w14:paraId="4CF04AEE" w14:textId="77777777" w:rsidR="00AA6F2F" w:rsidRPr="009C3B0C" w:rsidRDefault="009047B3" w:rsidP="009C3B0C">
      <w:pPr>
        <w:spacing w:before="120" w:after="120" w:line="360" w:lineRule="auto"/>
        <w:rPr>
          <w:rFonts w:ascii="Arial" w:eastAsia="Times New Roman" w:hAnsi="Arial" w:cs="Arial"/>
          <w:lang w:val="en-US"/>
        </w:rPr>
      </w:pPr>
      <w:r w:rsidRPr="009C3B0C">
        <w:rPr>
          <w:rFonts w:ascii="Arial" w:eastAsia="Times New Roman" w:hAnsi="Arial" w:cs="Arial"/>
          <w:lang w:val="en-US"/>
        </w:rPr>
        <w:t>Role/Position</w:t>
      </w:r>
    </w:p>
    <w:p w14:paraId="397770CA" w14:textId="77777777" w:rsidR="00AA6F2F" w:rsidRPr="009C3B0C" w:rsidRDefault="00746254" w:rsidP="009C3B0C">
      <w:pPr>
        <w:spacing w:before="120" w:after="120" w:line="360" w:lineRule="auto"/>
        <w:rPr>
          <w:rFonts w:ascii="Arial" w:eastAsia="Times New Roman" w:hAnsi="Arial" w:cs="Arial"/>
          <w:lang w:val="en-US"/>
        </w:rPr>
      </w:pPr>
      <w:r w:rsidRPr="009C3B0C">
        <w:rPr>
          <w:rFonts w:ascii="Arial" w:eastAsia="Times New Roman" w:hAnsi="Arial" w:cs="Arial"/>
          <w:lang w:val="en-US"/>
        </w:rPr>
        <w:t>Date</w:t>
      </w:r>
    </w:p>
    <w:p w14:paraId="362ED78A" w14:textId="77777777" w:rsidR="00746254" w:rsidRPr="009C3B0C" w:rsidRDefault="00746254" w:rsidP="009C3B0C">
      <w:pPr>
        <w:spacing w:before="120" w:after="120" w:line="360" w:lineRule="auto"/>
        <w:rPr>
          <w:rFonts w:ascii="Arial" w:eastAsia="Times New Roman" w:hAnsi="Arial" w:cs="Arial"/>
          <w:lang w:val="en-US"/>
        </w:rPr>
      </w:pPr>
    </w:p>
    <w:p w14:paraId="3E0FA106" w14:textId="77777777" w:rsidR="00AA6F2F" w:rsidRPr="009C3B0C" w:rsidRDefault="0086357C" w:rsidP="009C3B0C">
      <w:pPr>
        <w:spacing w:before="120" w:after="120" w:line="360" w:lineRule="auto"/>
        <w:rPr>
          <w:rFonts w:ascii="Arial" w:eastAsia="Times New Roman" w:hAnsi="Arial" w:cs="Arial"/>
          <w:lang w:val="en-US"/>
        </w:rPr>
      </w:pPr>
      <w:r w:rsidRPr="009C3B0C">
        <w:rPr>
          <w:rFonts w:ascii="Arial" w:eastAsia="Times New Roman" w:hAnsi="Arial" w:cs="Arial"/>
          <w:lang w:val="en-US"/>
        </w:rPr>
        <w:t xml:space="preserve">Name </w:t>
      </w:r>
    </w:p>
    <w:p w14:paraId="78A13F7D" w14:textId="77777777" w:rsidR="0086357C" w:rsidRPr="009C3B0C" w:rsidRDefault="0086357C" w:rsidP="009C3B0C">
      <w:pPr>
        <w:spacing w:before="120" w:after="120" w:line="360" w:lineRule="auto"/>
        <w:rPr>
          <w:rFonts w:ascii="Arial" w:eastAsia="Times New Roman" w:hAnsi="Arial" w:cs="Arial"/>
          <w:lang w:val="en-US"/>
        </w:rPr>
      </w:pPr>
      <w:proofErr w:type="spellStart"/>
      <w:r w:rsidRPr="009C3B0C">
        <w:rPr>
          <w:rFonts w:ascii="Arial" w:eastAsia="Times New Roman" w:hAnsi="Arial" w:cs="Arial"/>
          <w:lang w:val="en-US"/>
        </w:rPr>
        <w:t>Organisation</w:t>
      </w:r>
      <w:proofErr w:type="spellEnd"/>
    </w:p>
    <w:p w14:paraId="5D0D9638" w14:textId="77777777" w:rsidR="0086357C" w:rsidRPr="009C3B0C" w:rsidRDefault="0086357C" w:rsidP="009C3B0C">
      <w:pPr>
        <w:spacing w:before="120" w:after="120" w:line="360" w:lineRule="auto"/>
        <w:rPr>
          <w:rFonts w:ascii="Arial" w:eastAsia="Times New Roman" w:hAnsi="Arial" w:cs="Arial"/>
          <w:lang w:val="en-US"/>
        </w:rPr>
      </w:pPr>
      <w:r w:rsidRPr="009C3B0C">
        <w:rPr>
          <w:rFonts w:ascii="Arial" w:eastAsia="Times New Roman" w:hAnsi="Arial" w:cs="Arial"/>
          <w:lang w:val="en-US"/>
        </w:rPr>
        <w:t>Role/Position</w:t>
      </w:r>
    </w:p>
    <w:p w14:paraId="6D48CD44" w14:textId="77777777" w:rsidR="0086357C" w:rsidRPr="009C3B0C" w:rsidRDefault="0086357C" w:rsidP="009C3B0C">
      <w:pPr>
        <w:spacing w:before="120" w:after="120" w:line="360" w:lineRule="auto"/>
        <w:rPr>
          <w:rFonts w:ascii="Arial" w:eastAsia="Times New Roman" w:hAnsi="Arial" w:cs="Arial"/>
          <w:lang w:val="en-US"/>
        </w:rPr>
      </w:pPr>
      <w:r w:rsidRPr="009C3B0C">
        <w:rPr>
          <w:rFonts w:ascii="Arial" w:eastAsia="Times New Roman" w:hAnsi="Arial" w:cs="Arial"/>
          <w:lang w:val="en-US"/>
        </w:rPr>
        <w:t>Date</w:t>
      </w:r>
    </w:p>
    <w:p w14:paraId="2B5FFD14" w14:textId="77777777" w:rsidR="00070B6B" w:rsidRDefault="00070B6B">
      <w:pPr>
        <w:rPr>
          <w:rFonts w:ascii="Arial" w:eastAsia="Times New Roman" w:hAnsi="Arial" w:cs="Arial"/>
          <w:lang w:eastAsia="en-GB"/>
        </w:rPr>
      </w:pPr>
      <w:bookmarkStart w:id="42" w:name="_Toc222037834"/>
      <w:r>
        <w:rPr>
          <w:rFonts w:cs="Arial"/>
          <w:b/>
        </w:rPr>
        <w:br w:type="page"/>
      </w:r>
    </w:p>
    <w:p w14:paraId="4DCDF032" w14:textId="5CF23643" w:rsidR="0086357C" w:rsidRPr="000925F1" w:rsidRDefault="0086357C" w:rsidP="000925F1">
      <w:pPr>
        <w:pStyle w:val="HeadingOne"/>
        <w:numPr>
          <w:ilvl w:val="0"/>
          <w:numId w:val="0"/>
        </w:numPr>
        <w:jc w:val="center"/>
      </w:pPr>
      <w:bookmarkStart w:id="43" w:name="_Toc508800013"/>
      <w:r w:rsidRPr="000925F1">
        <w:lastRenderedPageBreak/>
        <w:t>SCHEDULE 1</w:t>
      </w:r>
      <w:bookmarkEnd w:id="42"/>
      <w:r w:rsidRPr="000925F1">
        <w:fldChar w:fldCharType="begin"/>
      </w:r>
      <w:r w:rsidRPr="000925F1">
        <w:instrText xml:space="preserve"> TC "SCHEDULE 1" \f C \l "1" </w:instrText>
      </w:r>
      <w:r w:rsidRPr="000925F1">
        <w:fldChar w:fldCharType="end"/>
      </w:r>
      <w:bookmarkStart w:id="44" w:name="_Toc222037835"/>
      <w:r w:rsidR="00070B6B" w:rsidRPr="000925F1">
        <w:br/>
      </w:r>
      <w:r w:rsidRPr="000925F1">
        <w:t>Annual Voucher</w:t>
      </w:r>
      <w:bookmarkEnd w:id="44"/>
      <w:bookmarkEnd w:id="43"/>
      <w:r w:rsidRPr="000925F1">
        <w:fldChar w:fldCharType="begin"/>
      </w:r>
      <w:r w:rsidRPr="000925F1">
        <w:instrText xml:space="preserve"> TC "Annual Voucher" \f C \l "2" </w:instrText>
      </w:r>
      <w:r w:rsidRPr="000925F1">
        <w:fldChar w:fldCharType="end"/>
      </w:r>
    </w:p>
    <w:p w14:paraId="2976281D" w14:textId="77777777" w:rsidR="0086357C" w:rsidRPr="009C3B0C" w:rsidRDefault="0086357C" w:rsidP="009C3B0C">
      <w:pPr>
        <w:spacing w:before="120" w:after="120" w:line="360" w:lineRule="auto"/>
        <w:rPr>
          <w:rFonts w:ascii="Arial" w:hAnsi="Arial" w:cs="Arial"/>
        </w:rPr>
      </w:pPr>
    </w:p>
    <w:p w14:paraId="34ED9882" w14:textId="77777777" w:rsidR="0086357C" w:rsidRPr="009C3B0C" w:rsidRDefault="0086357C" w:rsidP="009C3B0C">
      <w:pPr>
        <w:spacing w:before="120" w:after="120" w:line="360" w:lineRule="auto"/>
        <w:rPr>
          <w:rFonts w:ascii="Arial" w:hAnsi="Arial" w:cs="Arial"/>
        </w:rPr>
      </w:pPr>
      <w:r w:rsidRPr="009C3B0C">
        <w:rPr>
          <w:rFonts w:ascii="Arial" w:hAnsi="Arial" w:cs="Arial"/>
        </w:rPr>
        <w:t>PART 1 STATEMENT OF EXPEND</w:t>
      </w:r>
      <w:r w:rsidR="00746254" w:rsidRPr="009C3B0C">
        <w:rPr>
          <w:rFonts w:ascii="Arial" w:hAnsi="Arial" w:cs="Arial"/>
        </w:rPr>
        <w:t>ITURE FOR THE YEAR 31 MARCH 2018</w:t>
      </w:r>
    </w:p>
    <w:p w14:paraId="62CF43D3" w14:textId="432520F7" w:rsidR="0086357C" w:rsidRPr="009C3B0C" w:rsidRDefault="0086357C" w:rsidP="0061110F">
      <w:pPr>
        <w:spacing w:before="120" w:after="120" w:line="360" w:lineRule="auto"/>
        <w:rPr>
          <w:rFonts w:ascii="Arial" w:hAnsi="Arial" w:cs="Arial"/>
        </w:rPr>
      </w:pPr>
      <w:r w:rsidRPr="009C3B0C">
        <w:rPr>
          <w:rFonts w:ascii="Arial" w:hAnsi="Arial" w:cs="Arial"/>
        </w:rPr>
        <w:t>(If the conditions of the payment have been varied, please explain what the changes are and why they have been made.)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3514"/>
        <w:gridCol w:w="1366"/>
        <w:gridCol w:w="1179"/>
        <w:gridCol w:w="1410"/>
      </w:tblGrid>
      <w:tr w:rsidR="003955E0" w:rsidRPr="009C3B0C" w14:paraId="06E665AC" w14:textId="77777777" w:rsidTr="0086357C">
        <w:tc>
          <w:tcPr>
            <w:tcW w:w="1023" w:type="dxa"/>
            <w:tcBorders>
              <w:top w:val="single" w:sz="4" w:space="0" w:color="auto"/>
              <w:left w:val="single" w:sz="4" w:space="0" w:color="auto"/>
              <w:bottom w:val="single" w:sz="4" w:space="0" w:color="auto"/>
              <w:right w:val="single" w:sz="4" w:space="0" w:color="auto"/>
            </w:tcBorders>
            <w:shd w:val="clear" w:color="auto" w:fill="D9D9D9"/>
            <w:hideMark/>
          </w:tcPr>
          <w:p w14:paraId="4469D449" w14:textId="77777777" w:rsidR="0086357C" w:rsidRPr="009C3B0C" w:rsidRDefault="00746254" w:rsidP="0061110F">
            <w:pPr>
              <w:spacing w:before="60" w:after="60" w:line="360" w:lineRule="auto"/>
              <w:rPr>
                <w:rFonts w:ascii="Arial" w:eastAsia="Calibri" w:hAnsi="Arial" w:cs="Arial"/>
                <w:i/>
              </w:rPr>
            </w:pPr>
            <w:r w:rsidRPr="009C3B0C">
              <w:rPr>
                <w:rFonts w:ascii="Arial" w:eastAsia="Calibri" w:hAnsi="Arial" w:cs="Arial"/>
                <w:i/>
              </w:rPr>
              <w:t>Patient ref no/identification</w:t>
            </w:r>
          </w:p>
        </w:tc>
        <w:tc>
          <w:tcPr>
            <w:tcW w:w="3997" w:type="dxa"/>
            <w:tcBorders>
              <w:top w:val="single" w:sz="4" w:space="0" w:color="auto"/>
              <w:left w:val="single" w:sz="4" w:space="0" w:color="auto"/>
              <w:bottom w:val="single" w:sz="4" w:space="0" w:color="auto"/>
              <w:right w:val="single" w:sz="4" w:space="0" w:color="auto"/>
            </w:tcBorders>
            <w:shd w:val="clear" w:color="auto" w:fill="D9D9D9"/>
            <w:hideMark/>
          </w:tcPr>
          <w:p w14:paraId="2B01DE2C" w14:textId="77777777" w:rsidR="0086357C" w:rsidRPr="009C3B0C" w:rsidRDefault="00746254" w:rsidP="0061110F">
            <w:pPr>
              <w:spacing w:before="60" w:after="60" w:line="360" w:lineRule="auto"/>
              <w:rPr>
                <w:rFonts w:ascii="Arial" w:eastAsia="Calibri" w:hAnsi="Arial" w:cs="Arial"/>
                <w:i/>
              </w:rPr>
            </w:pPr>
            <w:r w:rsidRPr="009C3B0C">
              <w:rPr>
                <w:rFonts w:ascii="Arial" w:eastAsia="Calibri" w:hAnsi="Arial" w:cs="Arial"/>
                <w:i/>
              </w:rPr>
              <w:t>Description of Community Placement</w:t>
            </w:r>
          </w:p>
        </w:tc>
        <w:tc>
          <w:tcPr>
            <w:tcW w:w="1390" w:type="dxa"/>
            <w:tcBorders>
              <w:top w:val="single" w:sz="4" w:space="0" w:color="auto"/>
              <w:left w:val="single" w:sz="4" w:space="0" w:color="auto"/>
              <w:bottom w:val="single" w:sz="4" w:space="0" w:color="auto"/>
              <w:right w:val="single" w:sz="4" w:space="0" w:color="auto"/>
            </w:tcBorders>
            <w:shd w:val="clear" w:color="auto" w:fill="D9D9D9"/>
            <w:hideMark/>
          </w:tcPr>
          <w:p w14:paraId="01B4F5CF" w14:textId="77777777" w:rsidR="0086357C" w:rsidRPr="009C3B0C" w:rsidRDefault="00746254" w:rsidP="0061110F">
            <w:pPr>
              <w:spacing w:before="60" w:after="60" w:line="360" w:lineRule="auto"/>
              <w:rPr>
                <w:rFonts w:ascii="Arial" w:eastAsia="Calibri" w:hAnsi="Arial" w:cs="Arial"/>
                <w:i/>
              </w:rPr>
            </w:pPr>
            <w:r w:rsidRPr="009C3B0C">
              <w:rPr>
                <w:rFonts w:ascii="Arial" w:eastAsia="Calibri" w:hAnsi="Arial" w:cs="Arial"/>
                <w:i/>
              </w:rPr>
              <w:t>Start of Placement (if in-year)</w:t>
            </w:r>
          </w:p>
        </w:tc>
        <w:tc>
          <w:tcPr>
            <w:tcW w:w="1390" w:type="dxa"/>
            <w:tcBorders>
              <w:top w:val="single" w:sz="4" w:space="0" w:color="auto"/>
              <w:left w:val="single" w:sz="4" w:space="0" w:color="auto"/>
              <w:bottom w:val="single" w:sz="4" w:space="0" w:color="auto"/>
              <w:right w:val="single" w:sz="4" w:space="0" w:color="auto"/>
            </w:tcBorders>
            <w:shd w:val="clear" w:color="auto" w:fill="D9D9D9"/>
            <w:hideMark/>
          </w:tcPr>
          <w:p w14:paraId="1646C60A" w14:textId="77777777" w:rsidR="0086357C" w:rsidRPr="009C3B0C" w:rsidRDefault="0086357C" w:rsidP="0061110F">
            <w:pPr>
              <w:spacing w:before="60" w:after="60" w:line="360" w:lineRule="auto"/>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shd w:val="clear" w:color="auto" w:fill="D9D9D9"/>
            <w:hideMark/>
          </w:tcPr>
          <w:p w14:paraId="34283E2F" w14:textId="77777777" w:rsidR="0086357C" w:rsidRPr="009C3B0C" w:rsidRDefault="0086357C" w:rsidP="0061110F">
            <w:pPr>
              <w:spacing w:before="60" w:after="60" w:line="360" w:lineRule="auto"/>
              <w:rPr>
                <w:rFonts w:ascii="Arial" w:eastAsia="Calibri" w:hAnsi="Arial" w:cs="Arial"/>
                <w:i/>
              </w:rPr>
            </w:pPr>
            <w:r w:rsidRPr="009C3B0C">
              <w:rPr>
                <w:rFonts w:ascii="Arial" w:eastAsia="Calibri" w:hAnsi="Arial" w:cs="Arial"/>
                <w:i/>
              </w:rPr>
              <w:t xml:space="preserve">Total </w:t>
            </w:r>
            <w:r w:rsidR="00746254" w:rsidRPr="009C3B0C">
              <w:rPr>
                <w:rFonts w:ascii="Arial" w:eastAsia="Calibri" w:hAnsi="Arial" w:cs="Arial"/>
                <w:i/>
              </w:rPr>
              <w:t xml:space="preserve">Annual </w:t>
            </w:r>
            <w:r w:rsidRPr="009C3B0C">
              <w:rPr>
                <w:rFonts w:ascii="Arial" w:eastAsia="Calibri" w:hAnsi="Arial" w:cs="Arial"/>
                <w:i/>
              </w:rPr>
              <w:t>Expenditure</w:t>
            </w:r>
          </w:p>
        </w:tc>
      </w:tr>
      <w:tr w:rsidR="003955E0" w:rsidRPr="009C3B0C" w14:paraId="6B170E48" w14:textId="77777777" w:rsidTr="00746254">
        <w:tc>
          <w:tcPr>
            <w:tcW w:w="1023" w:type="dxa"/>
            <w:tcBorders>
              <w:top w:val="single" w:sz="4" w:space="0" w:color="auto"/>
              <w:left w:val="single" w:sz="4" w:space="0" w:color="auto"/>
              <w:bottom w:val="single" w:sz="4" w:space="0" w:color="auto"/>
              <w:right w:val="single" w:sz="4" w:space="0" w:color="auto"/>
            </w:tcBorders>
          </w:tcPr>
          <w:p w14:paraId="4FD72DBB"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0D024C42" w14:textId="77777777" w:rsidR="0086357C" w:rsidRPr="009C3B0C" w:rsidRDefault="0086357C" w:rsidP="0061110F">
            <w:pPr>
              <w:spacing w:before="60" w:after="60" w:line="360" w:lineRule="auto"/>
              <w:ind w:left="2880" w:hanging="2880"/>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2C3433FA"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69BAD9E8"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40467C30"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6EBAAA53" w14:textId="77777777" w:rsidTr="00746254">
        <w:tc>
          <w:tcPr>
            <w:tcW w:w="1023" w:type="dxa"/>
            <w:tcBorders>
              <w:top w:val="single" w:sz="4" w:space="0" w:color="auto"/>
              <w:left w:val="single" w:sz="4" w:space="0" w:color="auto"/>
              <w:bottom w:val="single" w:sz="4" w:space="0" w:color="auto"/>
              <w:right w:val="single" w:sz="4" w:space="0" w:color="auto"/>
            </w:tcBorders>
          </w:tcPr>
          <w:p w14:paraId="6E8BDFFB"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071C9BE5"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6F954F78"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4E16A009"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55065368"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03FA2DC5" w14:textId="77777777" w:rsidTr="00746254">
        <w:tc>
          <w:tcPr>
            <w:tcW w:w="1023" w:type="dxa"/>
            <w:tcBorders>
              <w:top w:val="single" w:sz="4" w:space="0" w:color="auto"/>
              <w:left w:val="single" w:sz="4" w:space="0" w:color="auto"/>
              <w:bottom w:val="single" w:sz="4" w:space="0" w:color="auto"/>
              <w:right w:val="single" w:sz="4" w:space="0" w:color="auto"/>
            </w:tcBorders>
          </w:tcPr>
          <w:p w14:paraId="0A25216D"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4D7FFC08"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41F4A9E7"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6226EB71"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0A2336CE"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57514645" w14:textId="77777777" w:rsidTr="00746254">
        <w:tc>
          <w:tcPr>
            <w:tcW w:w="1023" w:type="dxa"/>
            <w:tcBorders>
              <w:top w:val="single" w:sz="4" w:space="0" w:color="auto"/>
              <w:left w:val="single" w:sz="4" w:space="0" w:color="auto"/>
              <w:bottom w:val="single" w:sz="4" w:space="0" w:color="auto"/>
              <w:right w:val="single" w:sz="4" w:space="0" w:color="auto"/>
            </w:tcBorders>
          </w:tcPr>
          <w:p w14:paraId="2FBA8322"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21457B68"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019C0646"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59A95577"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50408C40"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61F8FCF0" w14:textId="77777777" w:rsidTr="00746254">
        <w:tc>
          <w:tcPr>
            <w:tcW w:w="1023" w:type="dxa"/>
            <w:tcBorders>
              <w:top w:val="single" w:sz="4" w:space="0" w:color="auto"/>
              <w:left w:val="single" w:sz="4" w:space="0" w:color="auto"/>
              <w:bottom w:val="single" w:sz="4" w:space="0" w:color="auto"/>
              <w:right w:val="single" w:sz="4" w:space="0" w:color="auto"/>
            </w:tcBorders>
          </w:tcPr>
          <w:p w14:paraId="6401A8CB"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2EB56AE2"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00D2329A"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1AEBF0E6"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68856ECF"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4D6D5ACC" w14:textId="77777777" w:rsidTr="00746254">
        <w:tc>
          <w:tcPr>
            <w:tcW w:w="1023" w:type="dxa"/>
            <w:tcBorders>
              <w:top w:val="single" w:sz="4" w:space="0" w:color="auto"/>
              <w:left w:val="single" w:sz="4" w:space="0" w:color="auto"/>
              <w:bottom w:val="single" w:sz="4" w:space="0" w:color="auto"/>
              <w:right w:val="single" w:sz="4" w:space="0" w:color="auto"/>
            </w:tcBorders>
          </w:tcPr>
          <w:p w14:paraId="280C5D67"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7D680691"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1AD0D3D3"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585B15E6"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39640700"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6B934CBF" w14:textId="77777777" w:rsidTr="00746254">
        <w:tc>
          <w:tcPr>
            <w:tcW w:w="1023" w:type="dxa"/>
            <w:tcBorders>
              <w:top w:val="single" w:sz="4" w:space="0" w:color="auto"/>
              <w:left w:val="single" w:sz="4" w:space="0" w:color="auto"/>
              <w:bottom w:val="single" w:sz="4" w:space="0" w:color="auto"/>
              <w:right w:val="single" w:sz="4" w:space="0" w:color="auto"/>
            </w:tcBorders>
          </w:tcPr>
          <w:p w14:paraId="77412F1B"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1AB90756"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475B30B4"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106847A7"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0B91987B"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60E681D7" w14:textId="77777777" w:rsidTr="00746254">
        <w:tc>
          <w:tcPr>
            <w:tcW w:w="1023" w:type="dxa"/>
            <w:tcBorders>
              <w:top w:val="single" w:sz="4" w:space="0" w:color="auto"/>
              <w:left w:val="single" w:sz="4" w:space="0" w:color="auto"/>
              <w:bottom w:val="single" w:sz="4" w:space="0" w:color="auto"/>
              <w:right w:val="single" w:sz="4" w:space="0" w:color="auto"/>
            </w:tcBorders>
          </w:tcPr>
          <w:p w14:paraId="0CF41FB8"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0C7191B7"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7BEFD1F9"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3A573C03"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3FA610FD"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54C41114" w14:textId="77777777" w:rsidTr="00746254">
        <w:tc>
          <w:tcPr>
            <w:tcW w:w="1023" w:type="dxa"/>
            <w:tcBorders>
              <w:top w:val="single" w:sz="4" w:space="0" w:color="auto"/>
              <w:left w:val="single" w:sz="4" w:space="0" w:color="auto"/>
              <w:bottom w:val="single" w:sz="4" w:space="0" w:color="auto"/>
              <w:right w:val="single" w:sz="4" w:space="0" w:color="auto"/>
            </w:tcBorders>
          </w:tcPr>
          <w:p w14:paraId="060FFD56"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2E7672C2"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111D3DE4"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29DC1D42"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7C5B471D"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3EE7FE54" w14:textId="77777777" w:rsidTr="00746254">
        <w:tc>
          <w:tcPr>
            <w:tcW w:w="1023" w:type="dxa"/>
            <w:tcBorders>
              <w:top w:val="single" w:sz="4" w:space="0" w:color="auto"/>
              <w:left w:val="single" w:sz="4" w:space="0" w:color="auto"/>
              <w:bottom w:val="single" w:sz="4" w:space="0" w:color="auto"/>
              <w:right w:val="single" w:sz="4" w:space="0" w:color="auto"/>
            </w:tcBorders>
          </w:tcPr>
          <w:p w14:paraId="00D01BB0"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4AC2E63C"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32076796"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611DB7FD"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4C283E39"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172CD8B2" w14:textId="77777777" w:rsidTr="00746254">
        <w:tc>
          <w:tcPr>
            <w:tcW w:w="1023" w:type="dxa"/>
            <w:tcBorders>
              <w:top w:val="single" w:sz="4" w:space="0" w:color="auto"/>
              <w:left w:val="single" w:sz="4" w:space="0" w:color="auto"/>
              <w:bottom w:val="single" w:sz="4" w:space="0" w:color="auto"/>
              <w:right w:val="single" w:sz="4" w:space="0" w:color="auto"/>
            </w:tcBorders>
          </w:tcPr>
          <w:p w14:paraId="6514AC63"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652643EE"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0808E5DE"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58673869"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0AEBE7EB"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27C5C04F" w14:textId="77777777" w:rsidTr="00746254">
        <w:tc>
          <w:tcPr>
            <w:tcW w:w="1023" w:type="dxa"/>
            <w:tcBorders>
              <w:top w:val="single" w:sz="4" w:space="0" w:color="auto"/>
              <w:left w:val="single" w:sz="4" w:space="0" w:color="auto"/>
              <w:bottom w:val="single" w:sz="4" w:space="0" w:color="auto"/>
              <w:right w:val="single" w:sz="4" w:space="0" w:color="auto"/>
            </w:tcBorders>
          </w:tcPr>
          <w:p w14:paraId="2E81F297"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4" w:space="0" w:color="auto"/>
              <w:right w:val="single" w:sz="4" w:space="0" w:color="auto"/>
            </w:tcBorders>
          </w:tcPr>
          <w:p w14:paraId="4A446119"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3C4DD88B"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4" w:space="0" w:color="auto"/>
              <w:right w:val="single" w:sz="4" w:space="0" w:color="auto"/>
            </w:tcBorders>
          </w:tcPr>
          <w:p w14:paraId="11792BE2"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4" w:space="0" w:color="auto"/>
              <w:right w:val="single" w:sz="4" w:space="0" w:color="auto"/>
            </w:tcBorders>
          </w:tcPr>
          <w:p w14:paraId="70953957" w14:textId="77777777" w:rsidR="0086357C" w:rsidRPr="009C3B0C" w:rsidRDefault="0086357C" w:rsidP="0061110F">
            <w:pPr>
              <w:spacing w:before="60" w:after="60" w:line="360" w:lineRule="auto"/>
              <w:jc w:val="center"/>
              <w:rPr>
                <w:rFonts w:ascii="Arial" w:eastAsia="Calibri" w:hAnsi="Arial" w:cs="Arial"/>
                <w:i/>
              </w:rPr>
            </w:pPr>
          </w:p>
        </w:tc>
      </w:tr>
      <w:tr w:rsidR="003955E0" w:rsidRPr="009C3B0C" w14:paraId="34BB2075" w14:textId="77777777" w:rsidTr="00746254">
        <w:tc>
          <w:tcPr>
            <w:tcW w:w="1023" w:type="dxa"/>
            <w:tcBorders>
              <w:top w:val="single" w:sz="4" w:space="0" w:color="auto"/>
              <w:left w:val="single" w:sz="4" w:space="0" w:color="auto"/>
              <w:bottom w:val="single" w:sz="12" w:space="0" w:color="auto"/>
              <w:right w:val="single" w:sz="4" w:space="0" w:color="auto"/>
            </w:tcBorders>
          </w:tcPr>
          <w:p w14:paraId="686F5A5B"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4" w:space="0" w:color="auto"/>
              <w:left w:val="single" w:sz="4" w:space="0" w:color="auto"/>
              <w:bottom w:val="single" w:sz="12" w:space="0" w:color="auto"/>
              <w:right w:val="single" w:sz="4" w:space="0" w:color="auto"/>
            </w:tcBorders>
          </w:tcPr>
          <w:p w14:paraId="12EA5617"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4" w:space="0" w:color="auto"/>
              <w:left w:val="single" w:sz="4" w:space="0" w:color="auto"/>
              <w:bottom w:val="single" w:sz="12" w:space="0" w:color="auto"/>
              <w:right w:val="single" w:sz="4" w:space="0" w:color="auto"/>
            </w:tcBorders>
          </w:tcPr>
          <w:p w14:paraId="42F55B97"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4" w:space="0" w:color="auto"/>
              <w:left w:val="single" w:sz="4" w:space="0" w:color="auto"/>
              <w:bottom w:val="single" w:sz="12" w:space="0" w:color="auto"/>
              <w:right w:val="single" w:sz="4" w:space="0" w:color="auto"/>
            </w:tcBorders>
          </w:tcPr>
          <w:p w14:paraId="59C78246"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4" w:space="0" w:color="auto"/>
              <w:left w:val="single" w:sz="4" w:space="0" w:color="auto"/>
              <w:bottom w:val="single" w:sz="12" w:space="0" w:color="auto"/>
              <w:right w:val="single" w:sz="4" w:space="0" w:color="auto"/>
            </w:tcBorders>
          </w:tcPr>
          <w:p w14:paraId="55DDB023" w14:textId="77777777" w:rsidR="0086357C" w:rsidRPr="009C3B0C" w:rsidRDefault="0086357C" w:rsidP="0061110F">
            <w:pPr>
              <w:spacing w:before="60" w:after="60" w:line="360" w:lineRule="auto"/>
              <w:jc w:val="center"/>
              <w:rPr>
                <w:rFonts w:ascii="Arial" w:eastAsia="Calibri" w:hAnsi="Arial" w:cs="Arial"/>
                <w:i/>
              </w:rPr>
            </w:pPr>
          </w:p>
        </w:tc>
      </w:tr>
      <w:tr w:rsidR="00746254" w:rsidRPr="009C3B0C" w14:paraId="6E034F3C" w14:textId="77777777" w:rsidTr="0086357C">
        <w:tc>
          <w:tcPr>
            <w:tcW w:w="1023" w:type="dxa"/>
            <w:tcBorders>
              <w:top w:val="single" w:sz="12" w:space="0" w:color="auto"/>
              <w:left w:val="single" w:sz="12" w:space="0" w:color="auto"/>
              <w:bottom w:val="single" w:sz="12" w:space="0" w:color="auto"/>
              <w:right w:val="single" w:sz="12" w:space="0" w:color="auto"/>
            </w:tcBorders>
          </w:tcPr>
          <w:p w14:paraId="09D8F802" w14:textId="77777777" w:rsidR="0086357C" w:rsidRPr="009C3B0C" w:rsidRDefault="0086357C" w:rsidP="0061110F">
            <w:pPr>
              <w:spacing w:before="60" w:after="60" w:line="360" w:lineRule="auto"/>
              <w:rPr>
                <w:rFonts w:ascii="Arial" w:eastAsia="Calibri" w:hAnsi="Arial" w:cs="Arial"/>
                <w:i/>
              </w:rPr>
            </w:pPr>
          </w:p>
        </w:tc>
        <w:tc>
          <w:tcPr>
            <w:tcW w:w="3997" w:type="dxa"/>
            <w:tcBorders>
              <w:top w:val="single" w:sz="12" w:space="0" w:color="auto"/>
              <w:left w:val="single" w:sz="12" w:space="0" w:color="auto"/>
              <w:bottom w:val="single" w:sz="12" w:space="0" w:color="auto"/>
              <w:right w:val="single" w:sz="12" w:space="0" w:color="auto"/>
            </w:tcBorders>
          </w:tcPr>
          <w:p w14:paraId="63AF0D7C" w14:textId="77777777" w:rsidR="0086357C" w:rsidRPr="009C3B0C" w:rsidRDefault="0086357C" w:rsidP="0061110F">
            <w:pPr>
              <w:spacing w:before="60" w:after="60" w:line="360" w:lineRule="auto"/>
              <w:rPr>
                <w:rFonts w:ascii="Arial" w:eastAsia="Calibri" w:hAnsi="Arial" w:cs="Arial"/>
                <w:i/>
              </w:rPr>
            </w:pPr>
          </w:p>
          <w:p w14:paraId="4DA5470E" w14:textId="77777777" w:rsidR="0086357C" w:rsidRPr="009C3B0C" w:rsidRDefault="0086357C" w:rsidP="0061110F">
            <w:pPr>
              <w:spacing w:before="60" w:after="60" w:line="360" w:lineRule="auto"/>
              <w:rPr>
                <w:rFonts w:ascii="Arial" w:eastAsia="Calibri" w:hAnsi="Arial" w:cs="Arial"/>
                <w:i/>
              </w:rPr>
            </w:pPr>
            <w:r w:rsidRPr="009C3B0C">
              <w:rPr>
                <w:rFonts w:ascii="Arial" w:eastAsia="Calibri" w:hAnsi="Arial" w:cs="Arial"/>
                <w:i/>
              </w:rPr>
              <w:t>Total</w:t>
            </w:r>
          </w:p>
          <w:p w14:paraId="58A3CB56" w14:textId="77777777" w:rsidR="0086357C" w:rsidRPr="009C3B0C" w:rsidRDefault="0086357C" w:rsidP="0061110F">
            <w:pPr>
              <w:spacing w:before="60" w:after="60" w:line="360" w:lineRule="auto"/>
              <w:rPr>
                <w:rFonts w:ascii="Arial" w:eastAsia="Calibri" w:hAnsi="Arial" w:cs="Arial"/>
                <w:i/>
              </w:rPr>
            </w:pPr>
          </w:p>
        </w:tc>
        <w:tc>
          <w:tcPr>
            <w:tcW w:w="1390" w:type="dxa"/>
            <w:tcBorders>
              <w:top w:val="single" w:sz="12" w:space="0" w:color="auto"/>
              <w:left w:val="single" w:sz="12" w:space="0" w:color="auto"/>
              <w:bottom w:val="single" w:sz="12" w:space="0" w:color="auto"/>
              <w:right w:val="single" w:sz="12" w:space="0" w:color="auto"/>
            </w:tcBorders>
          </w:tcPr>
          <w:p w14:paraId="1EBC879F" w14:textId="77777777" w:rsidR="0086357C" w:rsidRPr="009C3B0C" w:rsidRDefault="0086357C" w:rsidP="0061110F">
            <w:pPr>
              <w:spacing w:before="60" w:after="60" w:line="360" w:lineRule="auto"/>
              <w:jc w:val="center"/>
              <w:rPr>
                <w:rFonts w:ascii="Arial" w:eastAsia="Calibri" w:hAnsi="Arial" w:cs="Arial"/>
                <w:i/>
              </w:rPr>
            </w:pPr>
          </w:p>
        </w:tc>
        <w:tc>
          <w:tcPr>
            <w:tcW w:w="1390" w:type="dxa"/>
            <w:tcBorders>
              <w:top w:val="single" w:sz="12" w:space="0" w:color="auto"/>
              <w:left w:val="single" w:sz="12" w:space="0" w:color="auto"/>
              <w:bottom w:val="single" w:sz="12" w:space="0" w:color="auto"/>
              <w:right w:val="single" w:sz="12" w:space="0" w:color="auto"/>
            </w:tcBorders>
          </w:tcPr>
          <w:p w14:paraId="41ABAF63" w14:textId="77777777" w:rsidR="0086357C" w:rsidRPr="009C3B0C" w:rsidRDefault="0086357C" w:rsidP="0061110F">
            <w:pPr>
              <w:spacing w:before="60" w:after="60" w:line="360" w:lineRule="auto"/>
              <w:jc w:val="center"/>
              <w:rPr>
                <w:rFonts w:ascii="Arial" w:eastAsia="Calibri" w:hAnsi="Arial" w:cs="Arial"/>
                <w:i/>
              </w:rPr>
            </w:pPr>
          </w:p>
        </w:tc>
        <w:tc>
          <w:tcPr>
            <w:tcW w:w="1414" w:type="dxa"/>
            <w:tcBorders>
              <w:top w:val="single" w:sz="12" w:space="0" w:color="auto"/>
              <w:left w:val="single" w:sz="12" w:space="0" w:color="auto"/>
              <w:bottom w:val="single" w:sz="12" w:space="0" w:color="auto"/>
              <w:right w:val="single" w:sz="12" w:space="0" w:color="auto"/>
            </w:tcBorders>
          </w:tcPr>
          <w:p w14:paraId="72742D85" w14:textId="77777777" w:rsidR="0086357C" w:rsidRPr="009C3B0C" w:rsidRDefault="0086357C" w:rsidP="0061110F">
            <w:pPr>
              <w:spacing w:before="60" w:after="60" w:line="360" w:lineRule="auto"/>
              <w:jc w:val="center"/>
              <w:rPr>
                <w:rFonts w:ascii="Arial" w:eastAsia="Calibri" w:hAnsi="Arial" w:cs="Arial"/>
                <w:i/>
              </w:rPr>
            </w:pPr>
          </w:p>
        </w:tc>
      </w:tr>
    </w:tbl>
    <w:p w14:paraId="10039DD2" w14:textId="77777777" w:rsidR="0086357C" w:rsidRPr="009C3B0C" w:rsidRDefault="0086357C" w:rsidP="009C3B0C">
      <w:pPr>
        <w:spacing w:before="120" w:after="120" w:line="360" w:lineRule="auto"/>
        <w:ind w:left="2880" w:hanging="2880"/>
        <w:rPr>
          <w:rFonts w:ascii="Arial" w:eastAsia="Times New Roman" w:hAnsi="Arial" w:cs="Arial"/>
          <w:i/>
        </w:rPr>
      </w:pPr>
    </w:p>
    <w:p w14:paraId="75CA3FDA" w14:textId="77777777" w:rsidR="0086357C" w:rsidRPr="009C3B0C" w:rsidRDefault="0086357C" w:rsidP="009C3B0C">
      <w:pPr>
        <w:spacing w:before="120" w:after="120" w:line="360" w:lineRule="auto"/>
        <w:ind w:left="2880" w:hanging="2880"/>
        <w:rPr>
          <w:rFonts w:ascii="Arial" w:hAnsi="Arial" w:cs="Arial"/>
          <w:i/>
        </w:rPr>
      </w:pPr>
    </w:p>
    <w:p w14:paraId="6B0081BC" w14:textId="77777777" w:rsidR="0086357C" w:rsidRPr="009C3B0C" w:rsidRDefault="0086357C" w:rsidP="009C3B0C">
      <w:pPr>
        <w:spacing w:before="120" w:after="120" w:line="360" w:lineRule="auto"/>
        <w:ind w:left="2880" w:hanging="2880"/>
        <w:rPr>
          <w:rFonts w:ascii="Arial" w:hAnsi="Arial" w:cs="Arial"/>
          <w:i/>
        </w:rPr>
      </w:pPr>
    </w:p>
    <w:p w14:paraId="0D7DE6BC" w14:textId="77777777" w:rsidR="0086357C" w:rsidRPr="009C3B0C" w:rsidRDefault="0086357C" w:rsidP="009C3B0C">
      <w:pPr>
        <w:spacing w:before="120" w:after="120" w:line="360" w:lineRule="auto"/>
        <w:ind w:left="2880" w:firstLine="720"/>
        <w:rPr>
          <w:rFonts w:ascii="Arial" w:hAnsi="Arial" w:cs="Arial"/>
        </w:rPr>
      </w:pPr>
    </w:p>
    <w:p w14:paraId="32098141" w14:textId="77777777" w:rsidR="0086357C" w:rsidRPr="009C3B0C" w:rsidRDefault="0086357C" w:rsidP="009C3B0C">
      <w:pPr>
        <w:spacing w:before="120" w:after="120" w:line="360" w:lineRule="auto"/>
        <w:rPr>
          <w:rFonts w:ascii="Arial" w:hAnsi="Arial" w:cs="Arial"/>
        </w:rPr>
      </w:pPr>
      <w:r w:rsidRPr="009C3B0C">
        <w:rPr>
          <w:rFonts w:ascii="Arial" w:hAnsi="Arial" w:cs="Arial"/>
        </w:rPr>
        <w:t>PART 2 STATEMENT OF COMPLIANCE WITH CONDITIONS OF TRANSFER</w:t>
      </w:r>
    </w:p>
    <w:p w14:paraId="598476E8" w14:textId="77777777" w:rsidR="0086357C" w:rsidRPr="009C3B0C" w:rsidRDefault="0086357C" w:rsidP="009C3B0C">
      <w:pPr>
        <w:spacing w:before="120" w:after="120" w:line="360" w:lineRule="auto"/>
        <w:rPr>
          <w:rFonts w:ascii="Arial" w:hAnsi="Arial" w:cs="Arial"/>
        </w:rPr>
      </w:pPr>
      <w:r w:rsidRPr="009C3B0C">
        <w:rPr>
          <w:rFonts w:ascii="Arial" w:hAnsi="Arial" w:cs="Arial"/>
        </w:rPr>
        <w:t>I certify that the above expenditure has been incurred in accordance with the conditions, including any cost variations, for each scheme agreed by NHS England in accordance with Directions made by the Secretary of State relating to section 256 of the NHS Act 2006.</w:t>
      </w:r>
    </w:p>
    <w:p w14:paraId="2C4C5349" w14:textId="77777777" w:rsidR="0086357C" w:rsidRPr="009C3B0C" w:rsidRDefault="0086357C" w:rsidP="009C3B0C">
      <w:pPr>
        <w:spacing w:before="120" w:after="120" w:line="360" w:lineRule="auto"/>
        <w:rPr>
          <w:rFonts w:ascii="Arial" w:hAnsi="Arial" w:cs="Arial"/>
        </w:rPr>
      </w:pPr>
    </w:p>
    <w:p w14:paraId="0723F0FD" w14:textId="77777777" w:rsidR="0086357C" w:rsidRPr="009C3B0C" w:rsidRDefault="0086357C" w:rsidP="009C3B0C">
      <w:pPr>
        <w:spacing w:before="120" w:after="120" w:line="360" w:lineRule="auto"/>
        <w:rPr>
          <w:rFonts w:ascii="Arial" w:hAnsi="Arial" w:cs="Arial"/>
        </w:rPr>
      </w:pPr>
      <w:r w:rsidRPr="009C3B0C">
        <w:rPr>
          <w:rFonts w:ascii="Arial" w:hAnsi="Arial" w:cs="Arial"/>
        </w:rPr>
        <w:t xml:space="preserve">Signed………………………………………………………………………….       </w:t>
      </w:r>
    </w:p>
    <w:p w14:paraId="3CC74162" w14:textId="77777777" w:rsidR="0086357C" w:rsidRPr="009C3B0C" w:rsidRDefault="0086357C" w:rsidP="009C3B0C">
      <w:pPr>
        <w:spacing w:before="120" w:after="120" w:line="360" w:lineRule="auto"/>
        <w:rPr>
          <w:rFonts w:ascii="Arial" w:hAnsi="Arial" w:cs="Arial"/>
        </w:rPr>
      </w:pPr>
      <w:r w:rsidRPr="009C3B0C">
        <w:rPr>
          <w:rFonts w:ascii="Arial" w:hAnsi="Arial" w:cs="Arial"/>
        </w:rPr>
        <w:t>Date…………………………………………….</w:t>
      </w:r>
    </w:p>
    <w:p w14:paraId="5D6AA8A5" w14:textId="77777777" w:rsidR="0086357C" w:rsidRPr="009C3B0C" w:rsidRDefault="0086357C" w:rsidP="009C3B0C">
      <w:pPr>
        <w:spacing w:before="120" w:after="120" w:line="360" w:lineRule="auto"/>
        <w:rPr>
          <w:rFonts w:ascii="Arial" w:hAnsi="Arial" w:cs="Arial"/>
        </w:rPr>
      </w:pPr>
      <w:proofErr w:type="gramStart"/>
      <w:r w:rsidRPr="009C3B0C">
        <w:rPr>
          <w:rFonts w:ascii="Arial" w:hAnsi="Arial" w:cs="Arial"/>
        </w:rPr>
        <w:t>Local Authority Chief Financial Officer (Section 151 Appointment), other relevant chief financial officer, or Chairman of voluntary sector organisation, as appropriate (see paragraph 6(2) of Directions).</w:t>
      </w:r>
      <w:proofErr w:type="gramEnd"/>
    </w:p>
    <w:p w14:paraId="5FD49975" w14:textId="77777777" w:rsidR="0086357C" w:rsidRPr="009C3B0C" w:rsidRDefault="0086357C" w:rsidP="009C3B0C">
      <w:pPr>
        <w:spacing w:before="120" w:after="120" w:line="360" w:lineRule="auto"/>
        <w:rPr>
          <w:rFonts w:ascii="Arial" w:hAnsi="Arial" w:cs="Arial"/>
        </w:rPr>
      </w:pPr>
      <w:r w:rsidRPr="009C3B0C">
        <w:rPr>
          <w:rFonts w:ascii="Arial" w:hAnsi="Arial" w:cs="Arial"/>
        </w:rPr>
        <w:t xml:space="preserve"> </w:t>
      </w:r>
    </w:p>
    <w:p w14:paraId="7A0FFD55" w14:textId="77777777" w:rsidR="0086357C" w:rsidRPr="009C3B0C" w:rsidRDefault="0086357C" w:rsidP="009C3B0C">
      <w:pPr>
        <w:spacing w:before="120" w:after="120" w:line="360" w:lineRule="auto"/>
        <w:jc w:val="right"/>
        <w:rPr>
          <w:rFonts w:ascii="Arial" w:hAnsi="Arial" w:cs="Arial"/>
        </w:rPr>
      </w:pPr>
      <w:r w:rsidRPr="009C3B0C">
        <w:rPr>
          <w:rFonts w:ascii="Arial" w:hAnsi="Arial" w:cs="Arial"/>
        </w:rPr>
        <w:t xml:space="preserve"> </w:t>
      </w:r>
    </w:p>
    <w:p w14:paraId="5276B24B" w14:textId="77777777" w:rsidR="0086357C" w:rsidRPr="009C3B0C" w:rsidRDefault="0086357C" w:rsidP="009C3B0C">
      <w:pPr>
        <w:spacing w:before="120" w:after="120" w:line="360" w:lineRule="auto"/>
        <w:rPr>
          <w:rFonts w:ascii="Arial" w:hAnsi="Arial" w:cs="Arial"/>
        </w:rPr>
        <w:sectPr w:rsidR="0086357C" w:rsidRPr="009C3B0C" w:rsidSect="009C3B0C">
          <w:footerReference w:type="default" r:id="rId8"/>
          <w:pgSz w:w="11906" w:h="16838"/>
          <w:pgMar w:top="1440" w:right="1133" w:bottom="1440" w:left="1440" w:header="708" w:footer="708" w:gutter="0"/>
          <w:cols w:space="720"/>
        </w:sectPr>
      </w:pPr>
    </w:p>
    <w:p w14:paraId="327D9261" w14:textId="77777777" w:rsidR="0061110F" w:rsidRDefault="0061110F" w:rsidP="009C3B0C">
      <w:pPr>
        <w:spacing w:before="120" w:after="120" w:line="360" w:lineRule="auto"/>
        <w:rPr>
          <w:rFonts w:ascii="Arial" w:hAnsi="Arial" w:cs="Arial"/>
          <w:i/>
        </w:rPr>
      </w:pPr>
    </w:p>
    <w:p w14:paraId="4474E37F" w14:textId="144191A8" w:rsidR="00E17999" w:rsidRPr="009C3B0C" w:rsidRDefault="00E17999" w:rsidP="009C3B0C">
      <w:pPr>
        <w:spacing w:before="120" w:after="120" w:line="360" w:lineRule="auto"/>
        <w:rPr>
          <w:rFonts w:ascii="Arial" w:hAnsi="Arial" w:cs="Arial"/>
          <w:b/>
        </w:rPr>
      </w:pPr>
      <w:r w:rsidRPr="009C3B0C">
        <w:rPr>
          <w:rFonts w:ascii="Arial" w:hAnsi="Arial" w:cs="Arial"/>
          <w:b/>
        </w:rPr>
        <w:t xml:space="preserve">Certificate of independent auditor </w:t>
      </w:r>
    </w:p>
    <w:p w14:paraId="53486A22" w14:textId="77777777" w:rsidR="00E17999" w:rsidRPr="009C3B0C" w:rsidRDefault="00E17999" w:rsidP="009C3B0C">
      <w:pPr>
        <w:spacing w:before="120" w:after="120" w:line="360" w:lineRule="auto"/>
        <w:rPr>
          <w:rFonts w:ascii="Arial" w:hAnsi="Arial" w:cs="Arial"/>
          <w:color w:val="000000"/>
        </w:rPr>
      </w:pPr>
      <w:r w:rsidRPr="009C3B0C">
        <w:rPr>
          <w:rFonts w:ascii="Arial" w:hAnsi="Arial" w:cs="Arial"/>
          <w:color w:val="000000"/>
        </w:rPr>
        <w:t>I/We have:</w:t>
      </w:r>
    </w:p>
    <w:p w14:paraId="1C1C82E1" w14:textId="77777777" w:rsidR="00E17999" w:rsidRPr="009C3B0C" w:rsidRDefault="00E17999" w:rsidP="000925F1">
      <w:pPr>
        <w:numPr>
          <w:ilvl w:val="0"/>
          <w:numId w:val="2"/>
        </w:numPr>
        <w:spacing w:before="120" w:after="120" w:line="360" w:lineRule="auto"/>
        <w:rPr>
          <w:rFonts w:ascii="Arial" w:hAnsi="Arial" w:cs="Arial"/>
          <w:color w:val="000000"/>
        </w:rPr>
      </w:pPr>
      <w:r w:rsidRPr="009C3B0C">
        <w:rPr>
          <w:rFonts w:ascii="Arial" w:hAnsi="Arial" w:cs="Arial"/>
          <w:color w:val="000000"/>
        </w:rPr>
        <w:t xml:space="preserve">examined the entries in this form </w:t>
      </w:r>
      <w:r w:rsidRPr="009C3B0C">
        <w:rPr>
          <w:rFonts w:ascii="Arial" w:hAnsi="Arial" w:cs="Arial"/>
          <w:b/>
          <w:color w:val="000000"/>
        </w:rPr>
        <w:t>(which replaces or amends the original submitted to me/us by the authority dated* [</w:t>
      </w:r>
      <w:r w:rsidRPr="009C3B0C">
        <w:rPr>
          <w:rFonts w:ascii="Arial" w:hAnsi="Arial" w:cs="Arial"/>
          <w:b/>
          <w:color w:val="000000"/>
        </w:rPr>
        <w:tab/>
      </w:r>
      <w:r w:rsidRPr="009C3B0C">
        <w:rPr>
          <w:rFonts w:ascii="Arial" w:hAnsi="Arial" w:cs="Arial"/>
          <w:b/>
          <w:color w:val="000000"/>
        </w:rPr>
        <w:tab/>
      </w:r>
      <w:r w:rsidRPr="009C3B0C">
        <w:rPr>
          <w:rFonts w:ascii="Arial" w:hAnsi="Arial" w:cs="Arial"/>
          <w:b/>
          <w:color w:val="000000"/>
        </w:rPr>
        <w:tab/>
        <w:t>]</w:t>
      </w:r>
      <w:r w:rsidRPr="009C3B0C">
        <w:rPr>
          <w:rFonts w:ascii="Arial" w:hAnsi="Arial" w:cs="Arial"/>
          <w:color w:val="000000"/>
        </w:rPr>
        <w:t>) and the related accounts and records of the Local Authority and</w:t>
      </w:r>
    </w:p>
    <w:p w14:paraId="7D6C06EA" w14:textId="77777777" w:rsidR="00E17999" w:rsidRPr="009C3B0C" w:rsidRDefault="00E17999" w:rsidP="000925F1">
      <w:pPr>
        <w:numPr>
          <w:ilvl w:val="0"/>
          <w:numId w:val="3"/>
        </w:numPr>
        <w:spacing w:before="120" w:after="120" w:line="360" w:lineRule="auto"/>
        <w:rPr>
          <w:rFonts w:ascii="Arial" w:hAnsi="Arial" w:cs="Arial"/>
        </w:rPr>
      </w:pPr>
      <w:proofErr w:type="gramStart"/>
      <w:r w:rsidRPr="009C3B0C">
        <w:rPr>
          <w:rFonts w:ascii="Arial" w:hAnsi="Arial" w:cs="Arial"/>
          <w:color w:val="000000"/>
        </w:rPr>
        <w:t>carried</w:t>
      </w:r>
      <w:proofErr w:type="gramEnd"/>
      <w:r w:rsidRPr="009C3B0C">
        <w:rPr>
          <w:rFonts w:ascii="Arial" w:hAnsi="Arial" w:cs="Arial"/>
          <w:color w:val="000000"/>
        </w:rPr>
        <w:t xml:space="preserve"> out such tests and obtained such evidence and explanations as I/we consider necessary.</w:t>
      </w:r>
    </w:p>
    <w:p w14:paraId="16655D7F" w14:textId="77777777" w:rsidR="0061110F" w:rsidRDefault="0061110F" w:rsidP="009C3B0C">
      <w:pPr>
        <w:spacing w:before="120" w:after="120" w:line="360" w:lineRule="auto"/>
        <w:rPr>
          <w:rFonts w:ascii="Arial" w:hAnsi="Arial" w:cs="Arial"/>
          <w:b/>
          <w:color w:val="000000"/>
        </w:rPr>
      </w:pPr>
    </w:p>
    <w:p w14:paraId="5013C606" w14:textId="77777777" w:rsidR="00E17999" w:rsidRPr="009C3B0C" w:rsidRDefault="00E17999" w:rsidP="009C3B0C">
      <w:pPr>
        <w:spacing w:before="120" w:after="120" w:line="360" w:lineRule="auto"/>
        <w:rPr>
          <w:rFonts w:ascii="Arial" w:hAnsi="Arial" w:cs="Arial"/>
          <w:b/>
          <w:color w:val="000000"/>
        </w:rPr>
      </w:pPr>
      <w:r w:rsidRPr="009C3B0C">
        <w:rPr>
          <w:rFonts w:ascii="Arial" w:hAnsi="Arial" w:cs="Arial"/>
          <w:b/>
          <w:color w:val="000000"/>
        </w:rPr>
        <w:t>(Except for the matters raised in the attached qualification letter dated [</w:t>
      </w:r>
      <w:r w:rsidRPr="009C3B0C">
        <w:rPr>
          <w:rFonts w:ascii="Arial" w:hAnsi="Arial" w:cs="Arial"/>
          <w:b/>
          <w:color w:val="000000"/>
        </w:rPr>
        <w:tab/>
      </w:r>
      <w:r w:rsidRPr="009C3B0C">
        <w:rPr>
          <w:rFonts w:ascii="Arial" w:hAnsi="Arial" w:cs="Arial"/>
          <w:b/>
          <w:color w:val="000000"/>
        </w:rPr>
        <w:tab/>
        <w:t>])*</w:t>
      </w:r>
    </w:p>
    <w:p w14:paraId="21A0BC08" w14:textId="77777777" w:rsidR="00E17999" w:rsidRPr="009C3B0C" w:rsidRDefault="00E17999" w:rsidP="009C3B0C">
      <w:pPr>
        <w:spacing w:before="120" w:after="120" w:line="360" w:lineRule="auto"/>
        <w:rPr>
          <w:rFonts w:ascii="Arial" w:hAnsi="Arial" w:cs="Arial"/>
        </w:rPr>
      </w:pPr>
      <w:r w:rsidRPr="009C3B0C">
        <w:rPr>
          <w:rFonts w:ascii="Arial" w:hAnsi="Arial" w:cs="Arial"/>
        </w:rPr>
        <w:t xml:space="preserve">I/we have concluded that </w:t>
      </w:r>
    </w:p>
    <w:p w14:paraId="2E5A4F4E" w14:textId="77777777" w:rsidR="00E17999" w:rsidRPr="009C3B0C" w:rsidRDefault="00E17999" w:rsidP="000925F1">
      <w:pPr>
        <w:numPr>
          <w:ilvl w:val="0"/>
          <w:numId w:val="4"/>
        </w:numPr>
        <w:spacing w:before="120" w:after="120" w:line="360" w:lineRule="auto"/>
        <w:rPr>
          <w:rFonts w:ascii="Arial" w:hAnsi="Arial" w:cs="Arial"/>
        </w:rPr>
      </w:pPr>
      <w:r w:rsidRPr="009C3B0C">
        <w:rPr>
          <w:rFonts w:ascii="Arial" w:hAnsi="Arial" w:cs="Arial"/>
        </w:rPr>
        <w:t>the entries are fairly stated; and</w:t>
      </w:r>
    </w:p>
    <w:p w14:paraId="19221F9E" w14:textId="77777777" w:rsidR="00E17999" w:rsidRPr="009C3B0C" w:rsidRDefault="00E17999" w:rsidP="000925F1">
      <w:pPr>
        <w:numPr>
          <w:ilvl w:val="0"/>
          <w:numId w:val="5"/>
        </w:numPr>
        <w:spacing w:before="120" w:after="120" w:line="360" w:lineRule="auto"/>
        <w:rPr>
          <w:rFonts w:ascii="Arial" w:hAnsi="Arial" w:cs="Arial"/>
        </w:rPr>
      </w:pPr>
      <w:proofErr w:type="gramStart"/>
      <w:r w:rsidRPr="009C3B0C">
        <w:rPr>
          <w:rFonts w:ascii="Arial" w:hAnsi="Arial" w:cs="Arial"/>
        </w:rPr>
        <w:t>the</w:t>
      </w:r>
      <w:proofErr w:type="gramEnd"/>
      <w:r w:rsidRPr="009C3B0C">
        <w:rPr>
          <w:rFonts w:ascii="Arial" w:hAnsi="Arial" w:cs="Arial"/>
        </w:rPr>
        <w:t xml:space="preserve"> expenditure has been properly incurred in accordance with the relevant terms and conditions.</w:t>
      </w:r>
    </w:p>
    <w:p w14:paraId="4D23B5C8" w14:textId="77777777" w:rsidR="00E17999" w:rsidRPr="009C3B0C" w:rsidRDefault="00E17999" w:rsidP="009C3B0C">
      <w:pPr>
        <w:spacing w:before="120" w:after="120" w:line="360" w:lineRule="auto"/>
        <w:rPr>
          <w:rFonts w:ascii="Arial" w:hAnsi="Arial" w:cs="Arial"/>
        </w:rPr>
      </w:pPr>
    </w:p>
    <w:p w14:paraId="6E019B23" w14:textId="77777777" w:rsidR="00E17999" w:rsidRPr="009C3B0C" w:rsidRDefault="00E17999" w:rsidP="009C3B0C">
      <w:pPr>
        <w:spacing w:before="120" w:after="120" w:line="360" w:lineRule="auto"/>
        <w:rPr>
          <w:rFonts w:ascii="Arial" w:hAnsi="Arial" w:cs="Arial"/>
          <w:color w:val="000000"/>
        </w:rPr>
      </w:pPr>
      <w:r w:rsidRPr="009C3B0C">
        <w:rPr>
          <w:rFonts w:ascii="Arial" w:hAnsi="Arial" w:cs="Arial"/>
          <w:color w:val="000000"/>
        </w:rPr>
        <w:t xml:space="preserve">Signature___________________ </w:t>
      </w:r>
    </w:p>
    <w:p w14:paraId="4EA9739E" w14:textId="77777777" w:rsidR="00E17999" w:rsidRPr="009C3B0C" w:rsidRDefault="00E17999" w:rsidP="009C3B0C">
      <w:pPr>
        <w:spacing w:before="120" w:after="120" w:line="360" w:lineRule="auto"/>
        <w:rPr>
          <w:rFonts w:ascii="Arial" w:hAnsi="Arial" w:cs="Arial"/>
          <w:color w:val="000000"/>
        </w:rPr>
      </w:pPr>
      <w:r w:rsidRPr="009C3B0C">
        <w:rPr>
          <w:rFonts w:ascii="Arial" w:hAnsi="Arial" w:cs="Arial"/>
          <w:color w:val="000000"/>
        </w:rPr>
        <w:t>Name (block capitals) ________________________</w:t>
      </w:r>
    </w:p>
    <w:p w14:paraId="55C54F6F" w14:textId="77777777" w:rsidR="00E17999" w:rsidRPr="009C3B0C" w:rsidRDefault="00E17999" w:rsidP="009C3B0C">
      <w:pPr>
        <w:spacing w:before="120" w:after="120" w:line="360" w:lineRule="auto"/>
        <w:rPr>
          <w:rFonts w:ascii="Arial" w:hAnsi="Arial" w:cs="Arial"/>
          <w:color w:val="000000"/>
        </w:rPr>
      </w:pPr>
      <w:r w:rsidRPr="009C3B0C">
        <w:rPr>
          <w:rFonts w:ascii="Arial" w:hAnsi="Arial" w:cs="Arial"/>
          <w:color w:val="000000"/>
        </w:rPr>
        <w:t xml:space="preserve">Company / </w:t>
      </w:r>
      <w:proofErr w:type="gramStart"/>
      <w:r w:rsidRPr="009C3B0C">
        <w:rPr>
          <w:rFonts w:ascii="Arial" w:hAnsi="Arial" w:cs="Arial"/>
          <w:color w:val="000000"/>
        </w:rPr>
        <w:t>Firm  _</w:t>
      </w:r>
      <w:proofErr w:type="gramEnd"/>
      <w:r w:rsidRPr="009C3B0C">
        <w:rPr>
          <w:rFonts w:ascii="Arial" w:hAnsi="Arial" w:cs="Arial"/>
          <w:color w:val="000000"/>
        </w:rPr>
        <w:t>________________</w:t>
      </w:r>
    </w:p>
    <w:p w14:paraId="0D8549C4" w14:textId="77777777" w:rsidR="00E17999" w:rsidRPr="009C3B0C" w:rsidRDefault="00E17999" w:rsidP="009C3B0C">
      <w:pPr>
        <w:spacing w:before="120" w:after="120" w:line="360" w:lineRule="auto"/>
        <w:rPr>
          <w:rFonts w:ascii="Arial" w:hAnsi="Arial" w:cs="Arial"/>
          <w:color w:val="000000"/>
        </w:rPr>
      </w:pPr>
      <w:r w:rsidRPr="009C3B0C">
        <w:rPr>
          <w:rFonts w:ascii="Arial" w:hAnsi="Arial" w:cs="Arial"/>
          <w:color w:val="000000"/>
        </w:rPr>
        <w:t>Date _________________</w:t>
      </w:r>
    </w:p>
    <w:p w14:paraId="4D6BA205" w14:textId="77777777" w:rsidR="00E17999" w:rsidRPr="009C3B0C" w:rsidRDefault="00E17999" w:rsidP="009C3B0C">
      <w:pPr>
        <w:spacing w:before="120" w:after="120" w:line="360" w:lineRule="auto"/>
        <w:ind w:firstLine="993"/>
        <w:rPr>
          <w:rFonts w:ascii="Arial" w:hAnsi="Arial" w:cs="Arial"/>
          <w:b/>
          <w:i/>
          <w:color w:val="000000"/>
        </w:rPr>
      </w:pPr>
    </w:p>
    <w:p w14:paraId="35336E09" w14:textId="77777777" w:rsidR="00E17999" w:rsidRPr="009C3B0C" w:rsidRDefault="00E17999" w:rsidP="009C3B0C">
      <w:pPr>
        <w:spacing w:before="120" w:after="120" w:line="360" w:lineRule="auto"/>
        <w:rPr>
          <w:rFonts w:ascii="Arial" w:hAnsi="Arial" w:cs="Arial"/>
          <w:i/>
        </w:rPr>
      </w:pPr>
      <w:r w:rsidRPr="009C3B0C">
        <w:rPr>
          <w:rFonts w:ascii="Arial" w:hAnsi="Arial" w:cs="Arial"/>
          <w:i/>
        </w:rPr>
        <w:t>(*Delete as necessary)</w:t>
      </w:r>
    </w:p>
    <w:p w14:paraId="3720A048" w14:textId="1CB87A93" w:rsidR="006E1B6F" w:rsidRDefault="006E1B6F">
      <w:pPr>
        <w:rPr>
          <w:rFonts w:ascii="Arial" w:hAnsi="Arial" w:cs="Arial"/>
        </w:rPr>
      </w:pPr>
      <w:r>
        <w:rPr>
          <w:rFonts w:ascii="Arial" w:hAnsi="Arial" w:cs="Arial"/>
        </w:rPr>
        <w:br w:type="page"/>
      </w:r>
    </w:p>
    <w:p w14:paraId="651DD0B7" w14:textId="5AEEA2E4" w:rsidR="006E1B6F" w:rsidRPr="000925F1" w:rsidRDefault="006E1B6F" w:rsidP="000925F1">
      <w:pPr>
        <w:pStyle w:val="HeadingOne"/>
        <w:numPr>
          <w:ilvl w:val="0"/>
          <w:numId w:val="0"/>
        </w:numPr>
        <w:jc w:val="center"/>
      </w:pPr>
      <w:bookmarkStart w:id="45" w:name="_Toc508800014"/>
      <w:r w:rsidRPr="00B24FB5">
        <w:lastRenderedPageBreak/>
        <w:t>Schedule 2</w:t>
      </w:r>
      <w:r w:rsidR="000925F1">
        <w:br/>
      </w:r>
      <w:r w:rsidRPr="00B24FB5">
        <w:t>Service Specification</w:t>
      </w:r>
      <w:bookmarkEnd w:id="45"/>
      <w:r w:rsidRPr="00B24FB5">
        <w:t xml:space="preserve"> </w:t>
      </w:r>
    </w:p>
    <w:sectPr w:rsidR="006E1B6F" w:rsidRPr="000925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82EB8" w16cid:durableId="1D99B6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CA6E3" w14:textId="77777777" w:rsidR="00E20FC5" w:rsidRDefault="00E20FC5" w:rsidP="008C5814">
      <w:pPr>
        <w:spacing w:after="0" w:line="240" w:lineRule="auto"/>
      </w:pPr>
      <w:r>
        <w:separator/>
      </w:r>
    </w:p>
  </w:endnote>
  <w:endnote w:type="continuationSeparator" w:id="0">
    <w:p w14:paraId="4F1DFE78" w14:textId="77777777" w:rsidR="00E20FC5" w:rsidRDefault="00E20FC5" w:rsidP="008C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4106"/>
      <w:docPartObj>
        <w:docPartGallery w:val="Page Numbers (Bottom of Page)"/>
        <w:docPartUnique/>
      </w:docPartObj>
    </w:sdtPr>
    <w:sdtEndPr>
      <w:rPr>
        <w:noProof/>
      </w:rPr>
    </w:sdtEndPr>
    <w:sdtContent>
      <w:p w14:paraId="703B0AD3" w14:textId="77777777" w:rsidR="00023384" w:rsidRDefault="00023384">
        <w:pPr>
          <w:pStyle w:val="Footer"/>
          <w:jc w:val="center"/>
        </w:pPr>
        <w:r>
          <w:fldChar w:fldCharType="begin"/>
        </w:r>
        <w:r>
          <w:instrText xml:space="preserve"> PAGE   \* MERGEFORMAT </w:instrText>
        </w:r>
        <w:r>
          <w:fldChar w:fldCharType="separate"/>
        </w:r>
        <w:r w:rsidR="00F717D4">
          <w:rPr>
            <w:noProof/>
          </w:rPr>
          <w:t>1</w:t>
        </w:r>
        <w:r>
          <w:rPr>
            <w:noProof/>
          </w:rPr>
          <w:fldChar w:fldCharType="end"/>
        </w:r>
      </w:p>
    </w:sdtContent>
  </w:sdt>
  <w:p w14:paraId="241B2FFF" w14:textId="77777777" w:rsidR="00023384" w:rsidRDefault="00023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0DD6" w14:textId="77777777" w:rsidR="00023384" w:rsidRDefault="00023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067162"/>
      <w:docPartObj>
        <w:docPartGallery w:val="Page Numbers (Bottom of Page)"/>
        <w:docPartUnique/>
      </w:docPartObj>
    </w:sdtPr>
    <w:sdtEndPr>
      <w:rPr>
        <w:noProof/>
      </w:rPr>
    </w:sdtEndPr>
    <w:sdtContent>
      <w:p w14:paraId="386B30E5" w14:textId="77777777" w:rsidR="00023384" w:rsidRDefault="00023384">
        <w:pPr>
          <w:pStyle w:val="Footer"/>
          <w:jc w:val="center"/>
        </w:pPr>
        <w:r>
          <w:fldChar w:fldCharType="begin"/>
        </w:r>
        <w:r>
          <w:instrText xml:space="preserve"> PAGE   \* MERGEFORMAT </w:instrText>
        </w:r>
        <w:r>
          <w:fldChar w:fldCharType="separate"/>
        </w:r>
        <w:r w:rsidR="00F717D4">
          <w:rPr>
            <w:noProof/>
          </w:rPr>
          <w:t>21</w:t>
        </w:r>
        <w:r>
          <w:rPr>
            <w:noProof/>
          </w:rPr>
          <w:fldChar w:fldCharType="end"/>
        </w:r>
      </w:p>
    </w:sdtContent>
  </w:sdt>
  <w:p w14:paraId="033F9172" w14:textId="77777777" w:rsidR="00023384" w:rsidRDefault="000233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E14C" w14:textId="77777777" w:rsidR="00023384" w:rsidRDefault="00023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EA3B9" w14:textId="77777777" w:rsidR="00E20FC5" w:rsidRDefault="00E20FC5" w:rsidP="008C5814">
      <w:pPr>
        <w:spacing w:after="0" w:line="240" w:lineRule="auto"/>
      </w:pPr>
      <w:r>
        <w:separator/>
      </w:r>
    </w:p>
  </w:footnote>
  <w:footnote w:type="continuationSeparator" w:id="0">
    <w:p w14:paraId="69D80314" w14:textId="77777777" w:rsidR="00E20FC5" w:rsidRDefault="00E20FC5" w:rsidP="008C5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F0B1" w14:textId="77777777" w:rsidR="00023384" w:rsidRDefault="00023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B790" w14:textId="77777777" w:rsidR="00023384" w:rsidRDefault="00023384">
    <w:pPr>
      <w:pStyle w:val="Header"/>
    </w:pPr>
    <w:r>
      <w:t>DRAFT FOR DISCUSSION</w:t>
    </w:r>
  </w:p>
  <w:p w14:paraId="5B25FC1B" w14:textId="77777777" w:rsidR="00023384" w:rsidRDefault="00023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C28" w14:textId="77777777" w:rsidR="00023384" w:rsidRDefault="00023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D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7575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6556D81"/>
    <w:multiLevelType w:val="hybridMultilevel"/>
    <w:tmpl w:val="2C2ACF1C"/>
    <w:lvl w:ilvl="0" w:tplc="24D0854C">
      <w:start w:val="1"/>
      <w:numFmt w:val="lowerLetter"/>
      <w:lvlText w:val="%1)"/>
      <w:lvlJc w:val="left"/>
      <w:pPr>
        <w:ind w:left="753" w:hanging="360"/>
      </w:pPr>
      <w:rPr>
        <w:b w:val="0"/>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4">
    <w:nsid w:val="58B433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F6A1148"/>
    <w:multiLevelType w:val="multilevel"/>
    <w:tmpl w:val="B0F07D16"/>
    <w:lvl w:ilvl="0">
      <w:start w:val="1"/>
      <w:numFmt w:val="decimal"/>
      <w:pStyle w:val="HeadingOne"/>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4EC446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14"/>
    <w:rsid w:val="00000DF8"/>
    <w:rsid w:val="00006DBB"/>
    <w:rsid w:val="00023384"/>
    <w:rsid w:val="00035F1A"/>
    <w:rsid w:val="00055B30"/>
    <w:rsid w:val="00065114"/>
    <w:rsid w:val="00070B6B"/>
    <w:rsid w:val="00075599"/>
    <w:rsid w:val="000911F2"/>
    <w:rsid w:val="000925F1"/>
    <w:rsid w:val="000A2E88"/>
    <w:rsid w:val="000A4E93"/>
    <w:rsid w:val="000E601F"/>
    <w:rsid w:val="000F2C26"/>
    <w:rsid w:val="001075C8"/>
    <w:rsid w:val="001137AF"/>
    <w:rsid w:val="0012573C"/>
    <w:rsid w:val="0012696B"/>
    <w:rsid w:val="00165BC8"/>
    <w:rsid w:val="001C05BD"/>
    <w:rsid w:val="001D0984"/>
    <w:rsid w:val="001D6241"/>
    <w:rsid w:val="001D6B62"/>
    <w:rsid w:val="00211A7A"/>
    <w:rsid w:val="00236CC6"/>
    <w:rsid w:val="00240A50"/>
    <w:rsid w:val="00295B4B"/>
    <w:rsid w:val="0029607A"/>
    <w:rsid w:val="002B2252"/>
    <w:rsid w:val="002B5C02"/>
    <w:rsid w:val="002B74A7"/>
    <w:rsid w:val="002D23BF"/>
    <w:rsid w:val="002D477A"/>
    <w:rsid w:val="002E6F42"/>
    <w:rsid w:val="002F0D06"/>
    <w:rsid w:val="002F1D16"/>
    <w:rsid w:val="0031083A"/>
    <w:rsid w:val="00324A22"/>
    <w:rsid w:val="00342FEE"/>
    <w:rsid w:val="00354220"/>
    <w:rsid w:val="00355A55"/>
    <w:rsid w:val="00371AC3"/>
    <w:rsid w:val="003940CD"/>
    <w:rsid w:val="003955E0"/>
    <w:rsid w:val="003B6609"/>
    <w:rsid w:val="003B66A3"/>
    <w:rsid w:val="003E06EB"/>
    <w:rsid w:val="003E196A"/>
    <w:rsid w:val="003E68F9"/>
    <w:rsid w:val="003F7A56"/>
    <w:rsid w:val="0041625D"/>
    <w:rsid w:val="00416594"/>
    <w:rsid w:val="00453B98"/>
    <w:rsid w:val="0045577B"/>
    <w:rsid w:val="00463B7A"/>
    <w:rsid w:val="004808D7"/>
    <w:rsid w:val="00490017"/>
    <w:rsid w:val="004B1486"/>
    <w:rsid w:val="004B4B95"/>
    <w:rsid w:val="004D6858"/>
    <w:rsid w:val="004D72D2"/>
    <w:rsid w:val="004F2FE3"/>
    <w:rsid w:val="0050238B"/>
    <w:rsid w:val="0050407A"/>
    <w:rsid w:val="00511DB9"/>
    <w:rsid w:val="00530C07"/>
    <w:rsid w:val="00531D63"/>
    <w:rsid w:val="005404DF"/>
    <w:rsid w:val="00544522"/>
    <w:rsid w:val="00553689"/>
    <w:rsid w:val="00583C6A"/>
    <w:rsid w:val="0058771E"/>
    <w:rsid w:val="005877B3"/>
    <w:rsid w:val="00596711"/>
    <w:rsid w:val="00596ECD"/>
    <w:rsid w:val="005A1C5A"/>
    <w:rsid w:val="005B03FB"/>
    <w:rsid w:val="005C4900"/>
    <w:rsid w:val="005F00A3"/>
    <w:rsid w:val="005F6B82"/>
    <w:rsid w:val="00600380"/>
    <w:rsid w:val="00607C6B"/>
    <w:rsid w:val="006101E3"/>
    <w:rsid w:val="0061110F"/>
    <w:rsid w:val="00612CF3"/>
    <w:rsid w:val="00621B37"/>
    <w:rsid w:val="00640305"/>
    <w:rsid w:val="00652FC8"/>
    <w:rsid w:val="006560F3"/>
    <w:rsid w:val="00675B9B"/>
    <w:rsid w:val="006A28A4"/>
    <w:rsid w:val="006A698B"/>
    <w:rsid w:val="006D10B8"/>
    <w:rsid w:val="006E16DA"/>
    <w:rsid w:val="006E1B6F"/>
    <w:rsid w:val="006F0C1B"/>
    <w:rsid w:val="006F4149"/>
    <w:rsid w:val="0070103E"/>
    <w:rsid w:val="00702205"/>
    <w:rsid w:val="00703617"/>
    <w:rsid w:val="00727ED7"/>
    <w:rsid w:val="00735BB2"/>
    <w:rsid w:val="007362B5"/>
    <w:rsid w:val="00746254"/>
    <w:rsid w:val="00753E3D"/>
    <w:rsid w:val="0075403B"/>
    <w:rsid w:val="00763C8F"/>
    <w:rsid w:val="00786403"/>
    <w:rsid w:val="00795BDC"/>
    <w:rsid w:val="0079693E"/>
    <w:rsid w:val="007B2E12"/>
    <w:rsid w:val="007F6B4F"/>
    <w:rsid w:val="007F73BD"/>
    <w:rsid w:val="00802895"/>
    <w:rsid w:val="0081296D"/>
    <w:rsid w:val="00844BE0"/>
    <w:rsid w:val="0086357C"/>
    <w:rsid w:val="008660FD"/>
    <w:rsid w:val="00870D37"/>
    <w:rsid w:val="00877103"/>
    <w:rsid w:val="00881D3C"/>
    <w:rsid w:val="00882233"/>
    <w:rsid w:val="00892431"/>
    <w:rsid w:val="008A791F"/>
    <w:rsid w:val="008B1326"/>
    <w:rsid w:val="008C5814"/>
    <w:rsid w:val="008D2428"/>
    <w:rsid w:val="008E2DB6"/>
    <w:rsid w:val="008F7B20"/>
    <w:rsid w:val="00901A71"/>
    <w:rsid w:val="009047B3"/>
    <w:rsid w:val="00933C07"/>
    <w:rsid w:val="00935155"/>
    <w:rsid w:val="009531EB"/>
    <w:rsid w:val="00997EAA"/>
    <w:rsid w:val="009A5803"/>
    <w:rsid w:val="009C2C04"/>
    <w:rsid w:val="009C3B0C"/>
    <w:rsid w:val="009C4303"/>
    <w:rsid w:val="009E4B24"/>
    <w:rsid w:val="009E5E2E"/>
    <w:rsid w:val="00A241D1"/>
    <w:rsid w:val="00A324E4"/>
    <w:rsid w:val="00A3557A"/>
    <w:rsid w:val="00A35C0A"/>
    <w:rsid w:val="00A50CF4"/>
    <w:rsid w:val="00A55ABE"/>
    <w:rsid w:val="00A615B7"/>
    <w:rsid w:val="00A67B50"/>
    <w:rsid w:val="00A86AA2"/>
    <w:rsid w:val="00A97255"/>
    <w:rsid w:val="00AA6F2F"/>
    <w:rsid w:val="00AC33FA"/>
    <w:rsid w:val="00AD3C4F"/>
    <w:rsid w:val="00AF7F14"/>
    <w:rsid w:val="00B01346"/>
    <w:rsid w:val="00B04C06"/>
    <w:rsid w:val="00B05079"/>
    <w:rsid w:val="00B10A17"/>
    <w:rsid w:val="00B11BEF"/>
    <w:rsid w:val="00B24FB5"/>
    <w:rsid w:val="00B6737F"/>
    <w:rsid w:val="00B72797"/>
    <w:rsid w:val="00B8152A"/>
    <w:rsid w:val="00B85887"/>
    <w:rsid w:val="00BB571B"/>
    <w:rsid w:val="00BC6CB5"/>
    <w:rsid w:val="00BD78F5"/>
    <w:rsid w:val="00C1071C"/>
    <w:rsid w:val="00C14D6E"/>
    <w:rsid w:val="00C163EC"/>
    <w:rsid w:val="00C21B62"/>
    <w:rsid w:val="00C41D3C"/>
    <w:rsid w:val="00C46015"/>
    <w:rsid w:val="00C55C14"/>
    <w:rsid w:val="00C623C9"/>
    <w:rsid w:val="00C72CF1"/>
    <w:rsid w:val="00C825EE"/>
    <w:rsid w:val="00C94735"/>
    <w:rsid w:val="00CA184D"/>
    <w:rsid w:val="00CD61B9"/>
    <w:rsid w:val="00CF0E77"/>
    <w:rsid w:val="00D02FD7"/>
    <w:rsid w:val="00D151A2"/>
    <w:rsid w:val="00D1770C"/>
    <w:rsid w:val="00D41BE9"/>
    <w:rsid w:val="00D44838"/>
    <w:rsid w:val="00D5737D"/>
    <w:rsid w:val="00D77861"/>
    <w:rsid w:val="00D81BAF"/>
    <w:rsid w:val="00DC5062"/>
    <w:rsid w:val="00DE50F5"/>
    <w:rsid w:val="00DE737E"/>
    <w:rsid w:val="00DF1E5B"/>
    <w:rsid w:val="00DF3681"/>
    <w:rsid w:val="00E17999"/>
    <w:rsid w:val="00E20FC5"/>
    <w:rsid w:val="00E250A4"/>
    <w:rsid w:val="00E26267"/>
    <w:rsid w:val="00E27E7E"/>
    <w:rsid w:val="00E3189C"/>
    <w:rsid w:val="00E5328F"/>
    <w:rsid w:val="00E570C0"/>
    <w:rsid w:val="00EB0879"/>
    <w:rsid w:val="00EB1E9F"/>
    <w:rsid w:val="00EB7B06"/>
    <w:rsid w:val="00ED508D"/>
    <w:rsid w:val="00EE630A"/>
    <w:rsid w:val="00F0591E"/>
    <w:rsid w:val="00F51ED1"/>
    <w:rsid w:val="00F717D4"/>
    <w:rsid w:val="00F86B9F"/>
    <w:rsid w:val="00FC28C3"/>
    <w:rsid w:val="00FC7C4F"/>
    <w:rsid w:val="00FD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5D1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14"/>
  </w:style>
  <w:style w:type="paragraph" w:styleId="Heading1">
    <w:name w:val="heading 1"/>
    <w:basedOn w:val="Normal"/>
    <w:next w:val="Normal"/>
    <w:link w:val="Heading1Char"/>
    <w:qFormat/>
    <w:rsid w:val="00727E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F6B4F"/>
    <w:pPr>
      <w:keepNext/>
      <w:spacing w:before="240" w:after="60" w:line="240" w:lineRule="auto"/>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nhideWhenUsed/>
    <w:qFormat/>
    <w:rsid w:val="00727E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2F0D06"/>
    <w:pPr>
      <w:tabs>
        <w:tab w:val="num" w:pos="2948"/>
      </w:tabs>
      <w:spacing w:after="120" w:line="360" w:lineRule="auto"/>
      <w:ind w:left="2948" w:hanging="1360"/>
      <w:jc w:val="both"/>
      <w:outlineLvl w:val="3"/>
    </w:pPr>
    <w:rPr>
      <w:rFonts w:ascii="Arial" w:eastAsia="Times New Roman" w:hAnsi="Arial" w:cs="Arial"/>
      <w:szCs w:val="20"/>
    </w:rPr>
  </w:style>
  <w:style w:type="paragraph" w:styleId="Heading5">
    <w:name w:val="heading 5"/>
    <w:basedOn w:val="Normal"/>
    <w:link w:val="Heading5Char"/>
    <w:qFormat/>
    <w:rsid w:val="002F0D06"/>
    <w:pPr>
      <w:tabs>
        <w:tab w:val="num" w:pos="4423"/>
      </w:tabs>
      <w:spacing w:after="120" w:line="360" w:lineRule="auto"/>
      <w:ind w:left="4423" w:hanging="1475"/>
      <w:jc w:val="both"/>
      <w:outlineLvl w:val="4"/>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14"/>
    <w:pPr>
      <w:ind w:left="720"/>
      <w:contextualSpacing/>
    </w:pPr>
  </w:style>
  <w:style w:type="paragraph" w:customStyle="1" w:styleId="Default">
    <w:name w:val="Default"/>
    <w:rsid w:val="008C581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8C5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814"/>
    <w:rPr>
      <w:sz w:val="20"/>
      <w:szCs w:val="20"/>
    </w:rPr>
  </w:style>
  <w:style w:type="character" w:styleId="FootnoteReference">
    <w:name w:val="footnote reference"/>
    <w:basedOn w:val="DefaultParagraphFont"/>
    <w:uiPriority w:val="99"/>
    <w:semiHidden/>
    <w:unhideWhenUsed/>
    <w:rsid w:val="008C5814"/>
    <w:rPr>
      <w:vertAlign w:val="superscript"/>
    </w:rPr>
  </w:style>
  <w:style w:type="paragraph" w:styleId="Header">
    <w:name w:val="header"/>
    <w:basedOn w:val="Normal"/>
    <w:link w:val="HeaderChar"/>
    <w:uiPriority w:val="99"/>
    <w:unhideWhenUsed/>
    <w:rsid w:val="008C5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814"/>
  </w:style>
  <w:style w:type="paragraph" w:styleId="Footer">
    <w:name w:val="footer"/>
    <w:basedOn w:val="Normal"/>
    <w:link w:val="FooterChar"/>
    <w:uiPriority w:val="99"/>
    <w:unhideWhenUsed/>
    <w:rsid w:val="008C5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814"/>
  </w:style>
  <w:style w:type="paragraph" w:styleId="BalloonText">
    <w:name w:val="Balloon Text"/>
    <w:basedOn w:val="Normal"/>
    <w:link w:val="BalloonTextChar"/>
    <w:uiPriority w:val="99"/>
    <w:semiHidden/>
    <w:unhideWhenUsed/>
    <w:rsid w:val="00126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96B"/>
    <w:rPr>
      <w:rFonts w:ascii="Segoe UI" w:hAnsi="Segoe UI" w:cs="Segoe UI"/>
      <w:sz w:val="18"/>
      <w:szCs w:val="18"/>
    </w:rPr>
  </w:style>
  <w:style w:type="character" w:styleId="Hyperlink">
    <w:name w:val="Hyperlink"/>
    <w:uiPriority w:val="99"/>
    <w:unhideWhenUsed/>
    <w:rsid w:val="00D44838"/>
    <w:rPr>
      <w:color w:val="0000FF"/>
      <w:u w:val="single"/>
    </w:rPr>
  </w:style>
  <w:style w:type="paragraph" w:styleId="TOC1">
    <w:name w:val="toc 1"/>
    <w:basedOn w:val="Normal"/>
    <w:next w:val="Normal"/>
    <w:autoRedefine/>
    <w:uiPriority w:val="39"/>
    <w:unhideWhenUsed/>
    <w:rsid w:val="00D44838"/>
    <w:pPr>
      <w:tabs>
        <w:tab w:val="left" w:pos="720"/>
        <w:tab w:val="right" w:leader="dot" w:pos="9071"/>
      </w:tabs>
      <w:spacing w:before="120" w:after="120" w:line="240" w:lineRule="auto"/>
    </w:pPr>
    <w:rPr>
      <w:rFonts w:ascii="Arial" w:eastAsia="Times New Roman" w:hAnsi="Arial" w:cs="Times New Roman"/>
      <w:caps/>
      <w:sz w:val="20"/>
      <w:szCs w:val="20"/>
      <w:lang w:eastAsia="en-GB"/>
    </w:rPr>
  </w:style>
  <w:style w:type="paragraph" w:styleId="TOC2">
    <w:name w:val="toc 2"/>
    <w:basedOn w:val="Normal"/>
    <w:next w:val="Normal"/>
    <w:autoRedefine/>
    <w:semiHidden/>
    <w:unhideWhenUsed/>
    <w:rsid w:val="00D44838"/>
    <w:pPr>
      <w:tabs>
        <w:tab w:val="right" w:leader="dot" w:pos="9071"/>
      </w:tabs>
      <w:spacing w:after="0" w:line="240" w:lineRule="auto"/>
    </w:pPr>
    <w:rPr>
      <w:rFonts w:ascii="Arial" w:eastAsia="Times New Roman" w:hAnsi="Arial" w:cs="Times New Roman"/>
      <w:smallCaps/>
      <w:sz w:val="20"/>
      <w:szCs w:val="20"/>
      <w:lang w:eastAsia="en-GB"/>
    </w:rPr>
  </w:style>
  <w:style w:type="paragraph" w:styleId="TOC3">
    <w:name w:val="toc 3"/>
    <w:basedOn w:val="Normal"/>
    <w:next w:val="Normal"/>
    <w:autoRedefine/>
    <w:semiHidden/>
    <w:unhideWhenUsed/>
    <w:rsid w:val="00D44838"/>
    <w:pPr>
      <w:tabs>
        <w:tab w:val="right" w:leader="dot" w:pos="9071"/>
      </w:tabs>
      <w:spacing w:after="0" w:line="240" w:lineRule="auto"/>
      <w:ind w:left="240"/>
    </w:pPr>
    <w:rPr>
      <w:rFonts w:ascii="Arial" w:eastAsia="Times New Roman" w:hAnsi="Arial" w:cs="Times New Roman"/>
      <w:i/>
      <w:sz w:val="20"/>
      <w:szCs w:val="20"/>
      <w:lang w:eastAsia="en-GB"/>
    </w:rPr>
  </w:style>
  <w:style w:type="character" w:customStyle="1" w:styleId="Heading2Char">
    <w:name w:val="Heading 2 Char"/>
    <w:basedOn w:val="DefaultParagraphFont"/>
    <w:link w:val="Heading2"/>
    <w:uiPriority w:val="9"/>
    <w:rsid w:val="007F6B4F"/>
    <w:rPr>
      <w:rFonts w:ascii="Cambria" w:eastAsia="Times New Roman" w:hAnsi="Cambria" w:cs="Times New Roman"/>
      <w:b/>
      <w:bCs/>
      <w:i/>
      <w:iCs/>
      <w:sz w:val="28"/>
      <w:szCs w:val="28"/>
      <w:lang w:val="x-none"/>
    </w:rPr>
  </w:style>
  <w:style w:type="paragraph" w:customStyle="1" w:styleId="Body2">
    <w:name w:val="Body2"/>
    <w:basedOn w:val="Normal"/>
    <w:autoRedefine/>
    <w:rsid w:val="003B66A3"/>
    <w:pPr>
      <w:spacing w:before="200" w:after="60" w:line="240" w:lineRule="auto"/>
      <w:ind w:left="709" w:hanging="709"/>
      <w:jc w:val="both"/>
    </w:pPr>
    <w:rPr>
      <w:rFonts w:ascii="Arial" w:eastAsia="Times New Roman" w:hAnsi="Arial" w:cs="Arial"/>
      <w:b/>
      <w:lang w:eastAsia="en-GB"/>
    </w:rPr>
  </w:style>
  <w:style w:type="character" w:customStyle="1" w:styleId="Heading1Char">
    <w:name w:val="Heading 1 Char"/>
    <w:basedOn w:val="DefaultParagraphFont"/>
    <w:link w:val="Heading1"/>
    <w:uiPriority w:val="9"/>
    <w:rsid w:val="00727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7ED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semiHidden/>
    <w:unhideWhenUsed/>
    <w:rsid w:val="00727ED7"/>
    <w:pPr>
      <w:spacing w:before="200" w:after="60" w:line="240" w:lineRule="auto"/>
      <w:jc w:val="both"/>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semiHidden/>
    <w:rsid w:val="00727ED7"/>
    <w:rPr>
      <w:rFonts w:ascii="Arial" w:eastAsia="Times New Roman" w:hAnsi="Arial" w:cs="Times New Roman"/>
      <w:sz w:val="20"/>
      <w:szCs w:val="20"/>
      <w:lang w:val="x-none" w:eastAsia="x-none"/>
    </w:rPr>
  </w:style>
  <w:style w:type="paragraph" w:customStyle="1" w:styleId="Body3">
    <w:name w:val="Body3"/>
    <w:basedOn w:val="Normal"/>
    <w:rsid w:val="00727ED7"/>
    <w:pPr>
      <w:spacing w:before="200" w:after="60" w:line="240" w:lineRule="auto"/>
      <w:ind w:left="2393"/>
      <w:jc w:val="both"/>
    </w:pPr>
    <w:rPr>
      <w:rFonts w:ascii="Arial" w:eastAsia="Times New Roman" w:hAnsi="Arial" w:cs="Times New Roman"/>
      <w:sz w:val="20"/>
      <w:szCs w:val="20"/>
      <w:lang w:eastAsia="en-GB"/>
    </w:rPr>
  </w:style>
  <w:style w:type="paragraph" w:customStyle="1" w:styleId="afterhead1">
    <w:name w:val="afterhead1"/>
    <w:basedOn w:val="Normal"/>
    <w:rsid w:val="00727ED7"/>
    <w:pPr>
      <w:spacing w:after="0" w:line="240" w:lineRule="auto"/>
      <w:ind w:left="720"/>
      <w:jc w:val="both"/>
    </w:pPr>
    <w:rPr>
      <w:rFonts w:ascii="Arial" w:eastAsia="Times New Roman" w:hAnsi="Arial" w:cs="Times New Roman"/>
      <w:sz w:val="20"/>
      <w:szCs w:val="20"/>
      <w:lang w:eastAsia="en-GB"/>
    </w:rPr>
  </w:style>
  <w:style w:type="paragraph" w:customStyle="1" w:styleId="afterhead2">
    <w:name w:val="afterhead2"/>
    <w:basedOn w:val="Normal"/>
    <w:rsid w:val="00727ED7"/>
    <w:pPr>
      <w:spacing w:after="0" w:line="240" w:lineRule="auto"/>
      <w:ind w:left="1714"/>
      <w:jc w:val="both"/>
    </w:pPr>
    <w:rPr>
      <w:rFonts w:ascii="Arial" w:eastAsia="Times New Roman" w:hAnsi="Arial" w:cs="Times New Roman"/>
      <w:sz w:val="20"/>
      <w:szCs w:val="20"/>
      <w:lang w:eastAsia="en-GB"/>
    </w:rPr>
  </w:style>
  <w:style w:type="paragraph" w:customStyle="1" w:styleId="afterhead3">
    <w:name w:val="afterhead3"/>
    <w:basedOn w:val="Normal"/>
    <w:rsid w:val="00727ED7"/>
    <w:pPr>
      <w:spacing w:after="0" w:line="240" w:lineRule="auto"/>
      <w:ind w:left="2880"/>
      <w:jc w:val="both"/>
    </w:pPr>
    <w:rPr>
      <w:rFonts w:ascii="Arial" w:eastAsia="Times New Roman" w:hAnsi="Arial" w:cs="Times New Roman"/>
      <w:sz w:val="20"/>
      <w:szCs w:val="20"/>
      <w:lang w:eastAsia="en-GB"/>
    </w:rPr>
  </w:style>
  <w:style w:type="paragraph" w:customStyle="1" w:styleId="SchTitle">
    <w:name w:val="Sch Title"/>
    <w:next w:val="Normal"/>
    <w:rsid w:val="0086357C"/>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86357C"/>
    <w:pPr>
      <w:keepNext/>
      <w:spacing w:before="200" w:after="60" w:line="240" w:lineRule="auto"/>
      <w:jc w:val="center"/>
    </w:pPr>
    <w:rPr>
      <w:rFonts w:ascii="Arial" w:eastAsia="Times New Roman" w:hAnsi="Arial" w:cs="Times New Roman"/>
      <w:sz w:val="20"/>
      <w:szCs w:val="20"/>
      <w:lang w:eastAsia="en-GB"/>
    </w:rPr>
  </w:style>
  <w:style w:type="table" w:styleId="TableGrid">
    <w:name w:val="Table Grid"/>
    <w:basedOn w:val="TableNormal"/>
    <w:uiPriority w:val="39"/>
    <w:rsid w:val="0088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303"/>
    <w:rPr>
      <w:sz w:val="16"/>
      <w:szCs w:val="16"/>
    </w:rPr>
  </w:style>
  <w:style w:type="paragraph" w:styleId="CommentText">
    <w:name w:val="annotation text"/>
    <w:basedOn w:val="Normal"/>
    <w:link w:val="CommentTextChar"/>
    <w:uiPriority w:val="99"/>
    <w:semiHidden/>
    <w:unhideWhenUsed/>
    <w:rsid w:val="009C4303"/>
    <w:pPr>
      <w:spacing w:line="240" w:lineRule="auto"/>
    </w:pPr>
    <w:rPr>
      <w:sz w:val="20"/>
      <w:szCs w:val="20"/>
    </w:rPr>
  </w:style>
  <w:style w:type="character" w:customStyle="1" w:styleId="CommentTextChar">
    <w:name w:val="Comment Text Char"/>
    <w:basedOn w:val="DefaultParagraphFont"/>
    <w:link w:val="CommentText"/>
    <w:uiPriority w:val="99"/>
    <w:semiHidden/>
    <w:rsid w:val="009C4303"/>
    <w:rPr>
      <w:sz w:val="20"/>
      <w:szCs w:val="20"/>
    </w:rPr>
  </w:style>
  <w:style w:type="paragraph" w:styleId="CommentSubject">
    <w:name w:val="annotation subject"/>
    <w:basedOn w:val="CommentText"/>
    <w:next w:val="CommentText"/>
    <w:link w:val="CommentSubjectChar"/>
    <w:uiPriority w:val="99"/>
    <w:semiHidden/>
    <w:unhideWhenUsed/>
    <w:rsid w:val="009C4303"/>
    <w:rPr>
      <w:b/>
      <w:bCs/>
    </w:rPr>
  </w:style>
  <w:style w:type="character" w:customStyle="1" w:styleId="CommentSubjectChar">
    <w:name w:val="Comment Subject Char"/>
    <w:basedOn w:val="CommentTextChar"/>
    <w:link w:val="CommentSubject"/>
    <w:uiPriority w:val="99"/>
    <w:semiHidden/>
    <w:rsid w:val="009C4303"/>
    <w:rPr>
      <w:b/>
      <w:bCs/>
      <w:sz w:val="20"/>
      <w:szCs w:val="20"/>
    </w:rPr>
  </w:style>
  <w:style w:type="character" w:customStyle="1" w:styleId="Heading4Char">
    <w:name w:val="Heading 4 Char"/>
    <w:basedOn w:val="DefaultParagraphFont"/>
    <w:link w:val="Heading4"/>
    <w:rsid w:val="002F0D06"/>
    <w:rPr>
      <w:rFonts w:ascii="Arial" w:eastAsia="Times New Roman" w:hAnsi="Arial" w:cs="Arial"/>
      <w:szCs w:val="20"/>
    </w:rPr>
  </w:style>
  <w:style w:type="character" w:customStyle="1" w:styleId="Heading5Char">
    <w:name w:val="Heading 5 Char"/>
    <w:basedOn w:val="DefaultParagraphFont"/>
    <w:link w:val="Heading5"/>
    <w:rsid w:val="002F0D06"/>
    <w:rPr>
      <w:rFonts w:ascii="Arial" w:eastAsia="Times New Roman" w:hAnsi="Arial" w:cs="Arial"/>
      <w:szCs w:val="20"/>
    </w:rPr>
  </w:style>
  <w:style w:type="paragraph" w:customStyle="1" w:styleId="TOCHeading1">
    <w:name w:val="TOCHeading 1"/>
    <w:basedOn w:val="Heading1"/>
    <w:next w:val="Heading2"/>
    <w:rsid w:val="002F0D06"/>
    <w:pPr>
      <w:numPr>
        <w:ilvl w:val="2"/>
      </w:numPr>
      <w:tabs>
        <w:tab w:val="num" w:pos="830"/>
      </w:tabs>
      <w:spacing w:after="120" w:line="360" w:lineRule="auto"/>
      <w:ind w:left="830" w:hanging="720"/>
      <w:jc w:val="both"/>
    </w:pPr>
    <w:rPr>
      <w:rFonts w:ascii="Arial" w:eastAsia="Times New Roman" w:hAnsi="Arial" w:cs="Arial"/>
      <w:b/>
      <w:caps/>
      <w:color w:val="auto"/>
      <w:sz w:val="22"/>
      <w:szCs w:val="20"/>
    </w:rPr>
  </w:style>
  <w:style w:type="paragraph" w:customStyle="1" w:styleId="ReStart">
    <w:name w:val="ReStart"/>
    <w:basedOn w:val="Normal"/>
    <w:next w:val="Heading1"/>
    <w:rsid w:val="002F0D06"/>
    <w:pPr>
      <w:tabs>
        <w:tab w:val="num" w:pos="851"/>
      </w:tabs>
      <w:spacing w:after="120" w:line="14" w:lineRule="exact"/>
      <w:ind w:left="851" w:hanging="851"/>
      <w:jc w:val="both"/>
    </w:pPr>
    <w:rPr>
      <w:rFonts w:ascii="Arial" w:eastAsia="Times New Roman" w:hAnsi="Arial" w:cs="Arial"/>
      <w:szCs w:val="20"/>
    </w:rPr>
  </w:style>
  <w:style w:type="paragraph" w:customStyle="1" w:styleId="SubSection">
    <w:name w:val="SubSection"/>
    <w:basedOn w:val="Normal"/>
    <w:next w:val="Heading1"/>
    <w:rsid w:val="002F0D06"/>
    <w:pPr>
      <w:tabs>
        <w:tab w:val="num" w:pos="720"/>
      </w:tabs>
      <w:spacing w:before="240" w:after="120" w:line="360" w:lineRule="auto"/>
      <w:ind w:left="720" w:hanging="720"/>
      <w:jc w:val="center"/>
    </w:pPr>
    <w:rPr>
      <w:rFonts w:ascii="Arial" w:eastAsia="Times New Roman" w:hAnsi="Arial" w:cs="Arial"/>
      <w:b/>
      <w:caps/>
      <w:szCs w:val="20"/>
    </w:rPr>
  </w:style>
  <w:style w:type="paragraph" w:customStyle="1" w:styleId="BB-DefNumberLegal">
    <w:name w:val="BB-DefNumber(Legal)"/>
    <w:uiPriority w:val="99"/>
    <w:rsid w:val="00702205"/>
    <w:pPr>
      <w:numPr>
        <w:ilvl w:val="2"/>
        <w:numId w:val="6"/>
      </w:numPr>
      <w:spacing w:after="240" w:line="240" w:lineRule="auto"/>
      <w:jc w:val="both"/>
    </w:pPr>
    <w:rPr>
      <w:rFonts w:ascii="Arial" w:hAnsi="Arial" w:cs="Arial"/>
      <w:sz w:val="20"/>
      <w:szCs w:val="20"/>
    </w:rPr>
  </w:style>
  <w:style w:type="paragraph" w:customStyle="1" w:styleId="BB-DefinitionLegal">
    <w:name w:val="BB-Definition(Legal)"/>
    <w:uiPriority w:val="99"/>
    <w:rsid w:val="00702205"/>
    <w:pPr>
      <w:numPr>
        <w:numId w:val="6"/>
      </w:numPr>
      <w:tabs>
        <w:tab w:val="left" w:pos="720"/>
      </w:tabs>
      <w:spacing w:after="240" w:line="240" w:lineRule="auto"/>
      <w:jc w:val="both"/>
    </w:pPr>
    <w:rPr>
      <w:rFonts w:ascii="Arial" w:hAnsi="Arial" w:cs="Arial"/>
      <w:b/>
      <w:sz w:val="20"/>
      <w:szCs w:val="20"/>
    </w:rPr>
  </w:style>
  <w:style w:type="paragraph" w:customStyle="1" w:styleId="HeadingOne">
    <w:name w:val="Heading One"/>
    <w:basedOn w:val="ListParagraph"/>
    <w:qFormat/>
    <w:rsid w:val="000925F1"/>
    <w:pPr>
      <w:numPr>
        <w:numId w:val="1"/>
      </w:numPr>
      <w:spacing w:before="120" w:after="120" w:line="360" w:lineRule="auto"/>
      <w:contextualSpacing w:val="0"/>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14"/>
  </w:style>
  <w:style w:type="paragraph" w:styleId="Heading1">
    <w:name w:val="heading 1"/>
    <w:basedOn w:val="Normal"/>
    <w:next w:val="Normal"/>
    <w:link w:val="Heading1Char"/>
    <w:qFormat/>
    <w:rsid w:val="00727E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F6B4F"/>
    <w:pPr>
      <w:keepNext/>
      <w:spacing w:before="240" w:after="60" w:line="240" w:lineRule="auto"/>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nhideWhenUsed/>
    <w:qFormat/>
    <w:rsid w:val="00727E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2F0D06"/>
    <w:pPr>
      <w:tabs>
        <w:tab w:val="num" w:pos="2948"/>
      </w:tabs>
      <w:spacing w:after="120" w:line="360" w:lineRule="auto"/>
      <w:ind w:left="2948" w:hanging="1360"/>
      <w:jc w:val="both"/>
      <w:outlineLvl w:val="3"/>
    </w:pPr>
    <w:rPr>
      <w:rFonts w:ascii="Arial" w:eastAsia="Times New Roman" w:hAnsi="Arial" w:cs="Arial"/>
      <w:szCs w:val="20"/>
    </w:rPr>
  </w:style>
  <w:style w:type="paragraph" w:styleId="Heading5">
    <w:name w:val="heading 5"/>
    <w:basedOn w:val="Normal"/>
    <w:link w:val="Heading5Char"/>
    <w:qFormat/>
    <w:rsid w:val="002F0D06"/>
    <w:pPr>
      <w:tabs>
        <w:tab w:val="num" w:pos="4423"/>
      </w:tabs>
      <w:spacing w:after="120" w:line="360" w:lineRule="auto"/>
      <w:ind w:left="4423" w:hanging="1475"/>
      <w:jc w:val="both"/>
      <w:outlineLvl w:val="4"/>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14"/>
    <w:pPr>
      <w:ind w:left="720"/>
      <w:contextualSpacing/>
    </w:pPr>
  </w:style>
  <w:style w:type="paragraph" w:customStyle="1" w:styleId="Default">
    <w:name w:val="Default"/>
    <w:rsid w:val="008C581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8C5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814"/>
    <w:rPr>
      <w:sz w:val="20"/>
      <w:szCs w:val="20"/>
    </w:rPr>
  </w:style>
  <w:style w:type="character" w:styleId="FootnoteReference">
    <w:name w:val="footnote reference"/>
    <w:basedOn w:val="DefaultParagraphFont"/>
    <w:uiPriority w:val="99"/>
    <w:semiHidden/>
    <w:unhideWhenUsed/>
    <w:rsid w:val="008C5814"/>
    <w:rPr>
      <w:vertAlign w:val="superscript"/>
    </w:rPr>
  </w:style>
  <w:style w:type="paragraph" w:styleId="Header">
    <w:name w:val="header"/>
    <w:basedOn w:val="Normal"/>
    <w:link w:val="HeaderChar"/>
    <w:uiPriority w:val="99"/>
    <w:unhideWhenUsed/>
    <w:rsid w:val="008C5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814"/>
  </w:style>
  <w:style w:type="paragraph" w:styleId="Footer">
    <w:name w:val="footer"/>
    <w:basedOn w:val="Normal"/>
    <w:link w:val="FooterChar"/>
    <w:uiPriority w:val="99"/>
    <w:unhideWhenUsed/>
    <w:rsid w:val="008C5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814"/>
  </w:style>
  <w:style w:type="paragraph" w:styleId="BalloonText">
    <w:name w:val="Balloon Text"/>
    <w:basedOn w:val="Normal"/>
    <w:link w:val="BalloonTextChar"/>
    <w:uiPriority w:val="99"/>
    <w:semiHidden/>
    <w:unhideWhenUsed/>
    <w:rsid w:val="00126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96B"/>
    <w:rPr>
      <w:rFonts w:ascii="Segoe UI" w:hAnsi="Segoe UI" w:cs="Segoe UI"/>
      <w:sz w:val="18"/>
      <w:szCs w:val="18"/>
    </w:rPr>
  </w:style>
  <w:style w:type="character" w:styleId="Hyperlink">
    <w:name w:val="Hyperlink"/>
    <w:uiPriority w:val="99"/>
    <w:unhideWhenUsed/>
    <w:rsid w:val="00D44838"/>
    <w:rPr>
      <w:color w:val="0000FF"/>
      <w:u w:val="single"/>
    </w:rPr>
  </w:style>
  <w:style w:type="paragraph" w:styleId="TOC1">
    <w:name w:val="toc 1"/>
    <w:basedOn w:val="Normal"/>
    <w:next w:val="Normal"/>
    <w:autoRedefine/>
    <w:uiPriority w:val="39"/>
    <w:unhideWhenUsed/>
    <w:rsid w:val="00D44838"/>
    <w:pPr>
      <w:tabs>
        <w:tab w:val="left" w:pos="720"/>
        <w:tab w:val="right" w:leader="dot" w:pos="9071"/>
      </w:tabs>
      <w:spacing w:before="120" w:after="120" w:line="240" w:lineRule="auto"/>
    </w:pPr>
    <w:rPr>
      <w:rFonts w:ascii="Arial" w:eastAsia="Times New Roman" w:hAnsi="Arial" w:cs="Times New Roman"/>
      <w:caps/>
      <w:sz w:val="20"/>
      <w:szCs w:val="20"/>
      <w:lang w:eastAsia="en-GB"/>
    </w:rPr>
  </w:style>
  <w:style w:type="paragraph" w:styleId="TOC2">
    <w:name w:val="toc 2"/>
    <w:basedOn w:val="Normal"/>
    <w:next w:val="Normal"/>
    <w:autoRedefine/>
    <w:semiHidden/>
    <w:unhideWhenUsed/>
    <w:rsid w:val="00D44838"/>
    <w:pPr>
      <w:tabs>
        <w:tab w:val="right" w:leader="dot" w:pos="9071"/>
      </w:tabs>
      <w:spacing w:after="0" w:line="240" w:lineRule="auto"/>
    </w:pPr>
    <w:rPr>
      <w:rFonts w:ascii="Arial" w:eastAsia="Times New Roman" w:hAnsi="Arial" w:cs="Times New Roman"/>
      <w:smallCaps/>
      <w:sz w:val="20"/>
      <w:szCs w:val="20"/>
      <w:lang w:eastAsia="en-GB"/>
    </w:rPr>
  </w:style>
  <w:style w:type="paragraph" w:styleId="TOC3">
    <w:name w:val="toc 3"/>
    <w:basedOn w:val="Normal"/>
    <w:next w:val="Normal"/>
    <w:autoRedefine/>
    <w:semiHidden/>
    <w:unhideWhenUsed/>
    <w:rsid w:val="00D44838"/>
    <w:pPr>
      <w:tabs>
        <w:tab w:val="right" w:leader="dot" w:pos="9071"/>
      </w:tabs>
      <w:spacing w:after="0" w:line="240" w:lineRule="auto"/>
      <w:ind w:left="240"/>
    </w:pPr>
    <w:rPr>
      <w:rFonts w:ascii="Arial" w:eastAsia="Times New Roman" w:hAnsi="Arial" w:cs="Times New Roman"/>
      <w:i/>
      <w:sz w:val="20"/>
      <w:szCs w:val="20"/>
      <w:lang w:eastAsia="en-GB"/>
    </w:rPr>
  </w:style>
  <w:style w:type="character" w:customStyle="1" w:styleId="Heading2Char">
    <w:name w:val="Heading 2 Char"/>
    <w:basedOn w:val="DefaultParagraphFont"/>
    <w:link w:val="Heading2"/>
    <w:uiPriority w:val="9"/>
    <w:rsid w:val="007F6B4F"/>
    <w:rPr>
      <w:rFonts w:ascii="Cambria" w:eastAsia="Times New Roman" w:hAnsi="Cambria" w:cs="Times New Roman"/>
      <w:b/>
      <w:bCs/>
      <w:i/>
      <w:iCs/>
      <w:sz w:val="28"/>
      <w:szCs w:val="28"/>
      <w:lang w:val="x-none"/>
    </w:rPr>
  </w:style>
  <w:style w:type="paragraph" w:customStyle="1" w:styleId="Body2">
    <w:name w:val="Body2"/>
    <w:basedOn w:val="Normal"/>
    <w:autoRedefine/>
    <w:rsid w:val="003B66A3"/>
    <w:pPr>
      <w:spacing w:before="200" w:after="60" w:line="240" w:lineRule="auto"/>
      <w:ind w:left="709" w:hanging="709"/>
      <w:jc w:val="both"/>
    </w:pPr>
    <w:rPr>
      <w:rFonts w:ascii="Arial" w:eastAsia="Times New Roman" w:hAnsi="Arial" w:cs="Arial"/>
      <w:b/>
      <w:lang w:eastAsia="en-GB"/>
    </w:rPr>
  </w:style>
  <w:style w:type="character" w:customStyle="1" w:styleId="Heading1Char">
    <w:name w:val="Heading 1 Char"/>
    <w:basedOn w:val="DefaultParagraphFont"/>
    <w:link w:val="Heading1"/>
    <w:uiPriority w:val="9"/>
    <w:rsid w:val="00727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7ED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semiHidden/>
    <w:unhideWhenUsed/>
    <w:rsid w:val="00727ED7"/>
    <w:pPr>
      <w:spacing w:before="200" w:after="60" w:line="240" w:lineRule="auto"/>
      <w:jc w:val="both"/>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semiHidden/>
    <w:rsid w:val="00727ED7"/>
    <w:rPr>
      <w:rFonts w:ascii="Arial" w:eastAsia="Times New Roman" w:hAnsi="Arial" w:cs="Times New Roman"/>
      <w:sz w:val="20"/>
      <w:szCs w:val="20"/>
      <w:lang w:val="x-none" w:eastAsia="x-none"/>
    </w:rPr>
  </w:style>
  <w:style w:type="paragraph" w:customStyle="1" w:styleId="Body3">
    <w:name w:val="Body3"/>
    <w:basedOn w:val="Normal"/>
    <w:rsid w:val="00727ED7"/>
    <w:pPr>
      <w:spacing w:before="200" w:after="60" w:line="240" w:lineRule="auto"/>
      <w:ind w:left="2393"/>
      <w:jc w:val="both"/>
    </w:pPr>
    <w:rPr>
      <w:rFonts w:ascii="Arial" w:eastAsia="Times New Roman" w:hAnsi="Arial" w:cs="Times New Roman"/>
      <w:sz w:val="20"/>
      <w:szCs w:val="20"/>
      <w:lang w:eastAsia="en-GB"/>
    </w:rPr>
  </w:style>
  <w:style w:type="paragraph" w:customStyle="1" w:styleId="afterhead1">
    <w:name w:val="afterhead1"/>
    <w:basedOn w:val="Normal"/>
    <w:rsid w:val="00727ED7"/>
    <w:pPr>
      <w:spacing w:after="0" w:line="240" w:lineRule="auto"/>
      <w:ind w:left="720"/>
      <w:jc w:val="both"/>
    </w:pPr>
    <w:rPr>
      <w:rFonts w:ascii="Arial" w:eastAsia="Times New Roman" w:hAnsi="Arial" w:cs="Times New Roman"/>
      <w:sz w:val="20"/>
      <w:szCs w:val="20"/>
      <w:lang w:eastAsia="en-GB"/>
    </w:rPr>
  </w:style>
  <w:style w:type="paragraph" w:customStyle="1" w:styleId="afterhead2">
    <w:name w:val="afterhead2"/>
    <w:basedOn w:val="Normal"/>
    <w:rsid w:val="00727ED7"/>
    <w:pPr>
      <w:spacing w:after="0" w:line="240" w:lineRule="auto"/>
      <w:ind w:left="1714"/>
      <w:jc w:val="both"/>
    </w:pPr>
    <w:rPr>
      <w:rFonts w:ascii="Arial" w:eastAsia="Times New Roman" w:hAnsi="Arial" w:cs="Times New Roman"/>
      <w:sz w:val="20"/>
      <w:szCs w:val="20"/>
      <w:lang w:eastAsia="en-GB"/>
    </w:rPr>
  </w:style>
  <w:style w:type="paragraph" w:customStyle="1" w:styleId="afterhead3">
    <w:name w:val="afterhead3"/>
    <w:basedOn w:val="Normal"/>
    <w:rsid w:val="00727ED7"/>
    <w:pPr>
      <w:spacing w:after="0" w:line="240" w:lineRule="auto"/>
      <w:ind w:left="2880"/>
      <w:jc w:val="both"/>
    </w:pPr>
    <w:rPr>
      <w:rFonts w:ascii="Arial" w:eastAsia="Times New Roman" w:hAnsi="Arial" w:cs="Times New Roman"/>
      <w:sz w:val="20"/>
      <w:szCs w:val="20"/>
      <w:lang w:eastAsia="en-GB"/>
    </w:rPr>
  </w:style>
  <w:style w:type="paragraph" w:customStyle="1" w:styleId="SchTitle">
    <w:name w:val="Sch Title"/>
    <w:next w:val="Normal"/>
    <w:rsid w:val="0086357C"/>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86357C"/>
    <w:pPr>
      <w:keepNext/>
      <w:spacing w:before="200" w:after="60" w:line="240" w:lineRule="auto"/>
      <w:jc w:val="center"/>
    </w:pPr>
    <w:rPr>
      <w:rFonts w:ascii="Arial" w:eastAsia="Times New Roman" w:hAnsi="Arial" w:cs="Times New Roman"/>
      <w:sz w:val="20"/>
      <w:szCs w:val="20"/>
      <w:lang w:eastAsia="en-GB"/>
    </w:rPr>
  </w:style>
  <w:style w:type="table" w:styleId="TableGrid">
    <w:name w:val="Table Grid"/>
    <w:basedOn w:val="TableNormal"/>
    <w:uiPriority w:val="39"/>
    <w:rsid w:val="0088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303"/>
    <w:rPr>
      <w:sz w:val="16"/>
      <w:szCs w:val="16"/>
    </w:rPr>
  </w:style>
  <w:style w:type="paragraph" w:styleId="CommentText">
    <w:name w:val="annotation text"/>
    <w:basedOn w:val="Normal"/>
    <w:link w:val="CommentTextChar"/>
    <w:uiPriority w:val="99"/>
    <w:semiHidden/>
    <w:unhideWhenUsed/>
    <w:rsid w:val="009C4303"/>
    <w:pPr>
      <w:spacing w:line="240" w:lineRule="auto"/>
    </w:pPr>
    <w:rPr>
      <w:sz w:val="20"/>
      <w:szCs w:val="20"/>
    </w:rPr>
  </w:style>
  <w:style w:type="character" w:customStyle="1" w:styleId="CommentTextChar">
    <w:name w:val="Comment Text Char"/>
    <w:basedOn w:val="DefaultParagraphFont"/>
    <w:link w:val="CommentText"/>
    <w:uiPriority w:val="99"/>
    <w:semiHidden/>
    <w:rsid w:val="009C4303"/>
    <w:rPr>
      <w:sz w:val="20"/>
      <w:szCs w:val="20"/>
    </w:rPr>
  </w:style>
  <w:style w:type="paragraph" w:styleId="CommentSubject">
    <w:name w:val="annotation subject"/>
    <w:basedOn w:val="CommentText"/>
    <w:next w:val="CommentText"/>
    <w:link w:val="CommentSubjectChar"/>
    <w:uiPriority w:val="99"/>
    <w:semiHidden/>
    <w:unhideWhenUsed/>
    <w:rsid w:val="009C4303"/>
    <w:rPr>
      <w:b/>
      <w:bCs/>
    </w:rPr>
  </w:style>
  <w:style w:type="character" w:customStyle="1" w:styleId="CommentSubjectChar">
    <w:name w:val="Comment Subject Char"/>
    <w:basedOn w:val="CommentTextChar"/>
    <w:link w:val="CommentSubject"/>
    <w:uiPriority w:val="99"/>
    <w:semiHidden/>
    <w:rsid w:val="009C4303"/>
    <w:rPr>
      <w:b/>
      <w:bCs/>
      <w:sz w:val="20"/>
      <w:szCs w:val="20"/>
    </w:rPr>
  </w:style>
  <w:style w:type="character" w:customStyle="1" w:styleId="Heading4Char">
    <w:name w:val="Heading 4 Char"/>
    <w:basedOn w:val="DefaultParagraphFont"/>
    <w:link w:val="Heading4"/>
    <w:rsid w:val="002F0D06"/>
    <w:rPr>
      <w:rFonts w:ascii="Arial" w:eastAsia="Times New Roman" w:hAnsi="Arial" w:cs="Arial"/>
      <w:szCs w:val="20"/>
    </w:rPr>
  </w:style>
  <w:style w:type="character" w:customStyle="1" w:styleId="Heading5Char">
    <w:name w:val="Heading 5 Char"/>
    <w:basedOn w:val="DefaultParagraphFont"/>
    <w:link w:val="Heading5"/>
    <w:rsid w:val="002F0D06"/>
    <w:rPr>
      <w:rFonts w:ascii="Arial" w:eastAsia="Times New Roman" w:hAnsi="Arial" w:cs="Arial"/>
      <w:szCs w:val="20"/>
    </w:rPr>
  </w:style>
  <w:style w:type="paragraph" w:customStyle="1" w:styleId="TOCHeading1">
    <w:name w:val="TOCHeading 1"/>
    <w:basedOn w:val="Heading1"/>
    <w:next w:val="Heading2"/>
    <w:rsid w:val="002F0D06"/>
    <w:pPr>
      <w:numPr>
        <w:ilvl w:val="2"/>
      </w:numPr>
      <w:tabs>
        <w:tab w:val="num" w:pos="830"/>
      </w:tabs>
      <w:spacing w:after="120" w:line="360" w:lineRule="auto"/>
      <w:ind w:left="830" w:hanging="720"/>
      <w:jc w:val="both"/>
    </w:pPr>
    <w:rPr>
      <w:rFonts w:ascii="Arial" w:eastAsia="Times New Roman" w:hAnsi="Arial" w:cs="Arial"/>
      <w:b/>
      <w:caps/>
      <w:color w:val="auto"/>
      <w:sz w:val="22"/>
      <w:szCs w:val="20"/>
    </w:rPr>
  </w:style>
  <w:style w:type="paragraph" w:customStyle="1" w:styleId="ReStart">
    <w:name w:val="ReStart"/>
    <w:basedOn w:val="Normal"/>
    <w:next w:val="Heading1"/>
    <w:rsid w:val="002F0D06"/>
    <w:pPr>
      <w:tabs>
        <w:tab w:val="num" w:pos="851"/>
      </w:tabs>
      <w:spacing w:after="120" w:line="14" w:lineRule="exact"/>
      <w:ind w:left="851" w:hanging="851"/>
      <w:jc w:val="both"/>
    </w:pPr>
    <w:rPr>
      <w:rFonts w:ascii="Arial" w:eastAsia="Times New Roman" w:hAnsi="Arial" w:cs="Arial"/>
      <w:szCs w:val="20"/>
    </w:rPr>
  </w:style>
  <w:style w:type="paragraph" w:customStyle="1" w:styleId="SubSection">
    <w:name w:val="SubSection"/>
    <w:basedOn w:val="Normal"/>
    <w:next w:val="Heading1"/>
    <w:rsid w:val="002F0D06"/>
    <w:pPr>
      <w:tabs>
        <w:tab w:val="num" w:pos="720"/>
      </w:tabs>
      <w:spacing w:before="240" w:after="120" w:line="360" w:lineRule="auto"/>
      <w:ind w:left="720" w:hanging="720"/>
      <w:jc w:val="center"/>
    </w:pPr>
    <w:rPr>
      <w:rFonts w:ascii="Arial" w:eastAsia="Times New Roman" w:hAnsi="Arial" w:cs="Arial"/>
      <w:b/>
      <w:caps/>
      <w:szCs w:val="20"/>
    </w:rPr>
  </w:style>
  <w:style w:type="paragraph" w:customStyle="1" w:styleId="BB-DefNumberLegal">
    <w:name w:val="BB-DefNumber(Legal)"/>
    <w:uiPriority w:val="99"/>
    <w:rsid w:val="00702205"/>
    <w:pPr>
      <w:numPr>
        <w:ilvl w:val="2"/>
        <w:numId w:val="6"/>
      </w:numPr>
      <w:spacing w:after="240" w:line="240" w:lineRule="auto"/>
      <w:jc w:val="both"/>
    </w:pPr>
    <w:rPr>
      <w:rFonts w:ascii="Arial" w:hAnsi="Arial" w:cs="Arial"/>
      <w:sz w:val="20"/>
      <w:szCs w:val="20"/>
    </w:rPr>
  </w:style>
  <w:style w:type="paragraph" w:customStyle="1" w:styleId="BB-DefinitionLegal">
    <w:name w:val="BB-Definition(Legal)"/>
    <w:uiPriority w:val="99"/>
    <w:rsid w:val="00702205"/>
    <w:pPr>
      <w:numPr>
        <w:numId w:val="6"/>
      </w:numPr>
      <w:tabs>
        <w:tab w:val="left" w:pos="720"/>
      </w:tabs>
      <w:spacing w:after="240" w:line="240" w:lineRule="auto"/>
      <w:jc w:val="both"/>
    </w:pPr>
    <w:rPr>
      <w:rFonts w:ascii="Arial" w:hAnsi="Arial" w:cs="Arial"/>
      <w:b/>
      <w:sz w:val="20"/>
      <w:szCs w:val="20"/>
    </w:rPr>
  </w:style>
  <w:style w:type="paragraph" w:customStyle="1" w:styleId="HeadingOne">
    <w:name w:val="Heading One"/>
    <w:basedOn w:val="ListParagraph"/>
    <w:qFormat/>
    <w:rsid w:val="000925F1"/>
    <w:pPr>
      <w:numPr>
        <w:numId w:val="1"/>
      </w:numPr>
      <w:spacing w:before="120" w:after="120" w:line="360" w:lineRule="auto"/>
      <w:contextualSpacing w:val="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2304">
      <w:bodyDiv w:val="1"/>
      <w:marLeft w:val="0"/>
      <w:marRight w:val="0"/>
      <w:marTop w:val="0"/>
      <w:marBottom w:val="0"/>
      <w:divBdr>
        <w:top w:val="none" w:sz="0" w:space="0" w:color="auto"/>
        <w:left w:val="none" w:sz="0" w:space="0" w:color="auto"/>
        <w:bottom w:val="none" w:sz="0" w:space="0" w:color="auto"/>
        <w:right w:val="none" w:sz="0" w:space="0" w:color="auto"/>
      </w:divBdr>
    </w:div>
    <w:div w:id="1631857707">
      <w:bodyDiv w:val="1"/>
      <w:marLeft w:val="0"/>
      <w:marRight w:val="0"/>
      <w:marTop w:val="0"/>
      <w:marBottom w:val="0"/>
      <w:divBdr>
        <w:top w:val="none" w:sz="0" w:space="0" w:color="auto"/>
        <w:left w:val="none" w:sz="0" w:space="0" w:color="auto"/>
        <w:bottom w:val="none" w:sz="0" w:space="0" w:color="auto"/>
        <w:right w:val="none" w:sz="0" w:space="0" w:color="auto"/>
      </w:divBdr>
    </w:div>
    <w:div w:id="1642036945">
      <w:bodyDiv w:val="1"/>
      <w:marLeft w:val="0"/>
      <w:marRight w:val="0"/>
      <w:marTop w:val="0"/>
      <w:marBottom w:val="0"/>
      <w:divBdr>
        <w:top w:val="none" w:sz="0" w:space="0" w:color="auto"/>
        <w:left w:val="none" w:sz="0" w:space="0" w:color="auto"/>
        <w:bottom w:val="none" w:sz="0" w:space="0" w:color="auto"/>
        <w:right w:val="none" w:sz="0" w:space="0" w:color="auto"/>
      </w:divBdr>
    </w:div>
    <w:div w:id="1681271760">
      <w:bodyDiv w:val="1"/>
      <w:marLeft w:val="0"/>
      <w:marRight w:val="0"/>
      <w:marTop w:val="0"/>
      <w:marBottom w:val="0"/>
      <w:divBdr>
        <w:top w:val="none" w:sz="0" w:space="0" w:color="auto"/>
        <w:left w:val="none" w:sz="0" w:space="0" w:color="auto"/>
        <w:bottom w:val="none" w:sz="0" w:space="0" w:color="auto"/>
        <w:right w:val="none" w:sz="0" w:space="0" w:color="auto"/>
      </w:divBdr>
    </w:div>
    <w:div w:id="19621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Heneghan</dc:creator>
  <cp:lastModifiedBy>Tim Heneghan</cp:lastModifiedBy>
  <cp:revision>2</cp:revision>
  <dcterms:created xsi:type="dcterms:W3CDTF">2018-05-10T14:36:00Z</dcterms:created>
  <dcterms:modified xsi:type="dcterms:W3CDTF">2018-05-10T14:36:00Z</dcterms:modified>
</cp:coreProperties>
</file>