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62144400"/>
        <w:docPartObj>
          <w:docPartGallery w:val="Cover Pages"/>
          <w:docPartUnique/>
        </w:docPartObj>
      </w:sdtPr>
      <w:sdtEndPr/>
      <w:sdtContent>
        <w:tbl>
          <w:tblPr>
            <w:tblStyle w:val="TableGrid"/>
            <w:tblW w:w="0" w:type="auto"/>
            <w:jc w:val="center"/>
            <w:tblInd w:w="0" w:type="dxa"/>
            <w:tblBorders>
              <w:top w:val="none" w:sz="0" w:space="0" w:color="auto"/>
              <w:left w:val="none" w:sz="0" w:space="0" w:color="auto"/>
              <w:right w:val="none" w:sz="0" w:space="0" w:color="auto"/>
            </w:tblBorders>
            <w:tblLook w:val="04A0" w:firstRow="1" w:lastRow="0" w:firstColumn="1" w:lastColumn="0" w:noHBand="0" w:noVBand="1"/>
            <w:tblDescription w:val="Document details "/>
          </w:tblPr>
          <w:tblGrid>
            <w:gridCol w:w="5768"/>
          </w:tblGrid>
          <w:tr w:rsidR="00043B99" w:rsidRPr="003A166E" w:rsidTr="00376186">
            <w:trPr>
              <w:jc w:val="center"/>
            </w:trPr>
            <w:tc>
              <w:tcPr>
                <w:tcW w:w="5768" w:type="dxa"/>
                <w:tcBorders>
                  <w:top w:val="nil"/>
                  <w:left w:val="nil"/>
                  <w:bottom w:val="single" w:sz="4" w:space="0" w:color="auto"/>
                  <w:right w:val="nil"/>
                </w:tcBorders>
              </w:tcPr>
              <w:p w:rsidR="00043B99" w:rsidRPr="003A166E" w:rsidRDefault="00043B99" w:rsidP="003A166E">
                <w:pPr>
                  <w:pStyle w:val="BB-FrontPage"/>
                  <w:spacing w:before="120" w:after="120" w:line="360" w:lineRule="auto"/>
                </w:pPr>
              </w:p>
              <w:p w:rsidR="00043B99" w:rsidRPr="003A166E" w:rsidRDefault="00043B99" w:rsidP="003A166E">
                <w:pPr>
                  <w:pStyle w:val="BB-FrontPage"/>
                  <w:spacing w:before="120" w:after="120" w:line="360" w:lineRule="auto"/>
                </w:pPr>
              </w:p>
              <w:p w:rsidR="00043B99" w:rsidRPr="003A166E" w:rsidRDefault="00043B99" w:rsidP="003A166E">
                <w:pPr>
                  <w:pStyle w:val="BB-FrontPageDate"/>
                  <w:spacing w:before="120" w:after="120" w:line="360" w:lineRule="auto"/>
                </w:pPr>
                <w:r w:rsidRPr="003A166E">
                  <w:t>Dated</w:t>
                </w:r>
                <w:r w:rsidRPr="003A166E">
                  <w:tab/>
                </w:r>
                <w:r w:rsidR="004F40BC" w:rsidRPr="003A166E">
                  <w:t>2018</w:t>
                </w:r>
              </w:p>
            </w:tc>
          </w:tr>
          <w:tr w:rsidR="00043B99" w:rsidRPr="003A166E" w:rsidTr="00376186">
            <w:trPr>
              <w:jc w:val="center"/>
            </w:trPr>
            <w:tc>
              <w:tcPr>
                <w:tcW w:w="5768" w:type="dxa"/>
                <w:tcBorders>
                  <w:top w:val="single" w:sz="4" w:space="0" w:color="auto"/>
                  <w:left w:val="nil"/>
                  <w:bottom w:val="single" w:sz="4" w:space="0" w:color="auto"/>
                  <w:right w:val="nil"/>
                </w:tcBorders>
              </w:tcPr>
              <w:p w:rsidR="00043B99" w:rsidRPr="003A166E" w:rsidRDefault="00043B99" w:rsidP="00F27790">
                <w:pPr>
                  <w:pStyle w:val="BB-FrontPage"/>
                  <w:spacing w:before="120" w:after="120" w:line="360" w:lineRule="auto"/>
                  <w:jc w:val="both"/>
                </w:pPr>
              </w:p>
              <w:p w:rsidR="00043B99" w:rsidRPr="003A166E" w:rsidRDefault="00043B99" w:rsidP="003A166E">
                <w:pPr>
                  <w:pStyle w:val="BB-FrontPage"/>
                  <w:spacing w:before="120" w:after="120" w:line="360" w:lineRule="auto"/>
                </w:pPr>
                <w:r w:rsidRPr="007E1881">
                  <w:rPr>
                    <w:highlight w:val="yellow"/>
                  </w:rPr>
                  <w:t>[INSERT NAME OF COUNCIL(S)]</w:t>
                </w:r>
              </w:p>
              <w:p w:rsidR="00043B99" w:rsidRPr="003A166E" w:rsidRDefault="00043B99" w:rsidP="003A166E">
                <w:pPr>
                  <w:pStyle w:val="BB-FrontPage"/>
                  <w:spacing w:before="120" w:after="120" w:line="360" w:lineRule="auto"/>
                </w:pPr>
              </w:p>
              <w:p w:rsidR="00043B99" w:rsidRPr="003A166E" w:rsidRDefault="00043B99" w:rsidP="003A166E">
                <w:pPr>
                  <w:pStyle w:val="BB-FrontPage"/>
                  <w:spacing w:before="120" w:after="120" w:line="360" w:lineRule="auto"/>
                </w:pPr>
                <w:r w:rsidRPr="003A166E">
                  <w:t>and</w:t>
                </w:r>
              </w:p>
              <w:p w:rsidR="00043B99" w:rsidRPr="003A166E" w:rsidRDefault="00043B99" w:rsidP="003A166E">
                <w:pPr>
                  <w:pStyle w:val="BB-FrontPage"/>
                  <w:spacing w:before="120" w:after="120" w:line="360" w:lineRule="auto"/>
                </w:pPr>
              </w:p>
              <w:p w:rsidR="00043B99" w:rsidRPr="003A166E" w:rsidRDefault="00043B99" w:rsidP="003A166E">
                <w:pPr>
                  <w:pStyle w:val="BB-FrontPage"/>
                  <w:spacing w:before="120" w:after="120" w:line="360" w:lineRule="auto"/>
                </w:pPr>
                <w:r w:rsidRPr="007E1881">
                  <w:rPr>
                    <w:highlight w:val="yellow"/>
                  </w:rPr>
                  <w:t>[INSERT NAME OF CLINICAL COMMISSIONING GROUP(S)]</w:t>
                </w:r>
              </w:p>
              <w:p w:rsidR="00043B99" w:rsidRPr="003A166E" w:rsidRDefault="00043B99" w:rsidP="006E1A01">
                <w:pPr>
                  <w:pStyle w:val="BB-FrontPage"/>
                  <w:spacing w:before="120" w:after="120" w:line="360" w:lineRule="auto"/>
                  <w:jc w:val="both"/>
                </w:pPr>
              </w:p>
            </w:tc>
          </w:tr>
          <w:tr w:rsidR="00043B99" w:rsidRPr="003A166E" w:rsidTr="00376186">
            <w:trPr>
              <w:jc w:val="center"/>
            </w:trPr>
            <w:tc>
              <w:tcPr>
                <w:tcW w:w="5768" w:type="dxa"/>
                <w:tcBorders>
                  <w:top w:val="single" w:sz="4" w:space="0" w:color="auto"/>
                  <w:left w:val="nil"/>
                  <w:bottom w:val="single" w:sz="4" w:space="0" w:color="auto"/>
                  <w:right w:val="nil"/>
                </w:tcBorders>
              </w:tcPr>
              <w:p w:rsidR="00043B99" w:rsidRPr="003A166E" w:rsidRDefault="00043B99" w:rsidP="003A166E">
                <w:pPr>
                  <w:pStyle w:val="BB-FrontPage"/>
                  <w:spacing w:before="120" w:after="120" w:line="360" w:lineRule="auto"/>
                </w:pPr>
              </w:p>
              <w:p w:rsidR="00043B99" w:rsidRPr="003A166E" w:rsidRDefault="00043B99" w:rsidP="003A166E">
                <w:pPr>
                  <w:pStyle w:val="BB-FrontPage"/>
                  <w:spacing w:before="120" w:after="120" w:line="360" w:lineRule="auto"/>
                </w:pPr>
                <w:r w:rsidRPr="003A166E">
                  <w:t>VARIATION TO FRAMEWORK PARTNERSHIP AGREEMENT RELATING TO THE TRANSFER AND POOLING OF</w:t>
                </w:r>
                <w:r w:rsidR="00041CF0">
                  <w:t xml:space="preserve"> FUNDING FOR TRANSFORMING CARE </w:t>
                </w:r>
                <w:r w:rsidRPr="003A166E">
                  <w:t xml:space="preserve">PATIENTS – EFFECTIVE FROM </w:t>
                </w:r>
                <w:r w:rsidRPr="00041CF0">
                  <w:rPr>
                    <w:highlight w:val="yellow"/>
                  </w:rPr>
                  <w:t>(INSERT)</w:t>
                </w:r>
                <w:r w:rsidRPr="003A166E">
                  <w:t xml:space="preserve"> </w:t>
                </w:r>
              </w:p>
              <w:p w:rsidR="00043B99" w:rsidRPr="003A166E" w:rsidRDefault="00376186" w:rsidP="003A166E">
                <w:pPr>
                  <w:pStyle w:val="BB-FrontPage"/>
                  <w:spacing w:before="120" w:after="120" w:line="360" w:lineRule="auto"/>
                </w:pPr>
              </w:p>
            </w:tc>
          </w:tr>
        </w:tbl>
      </w:sdtContent>
    </w:sdt>
    <w:p w:rsidR="00043B99" w:rsidRPr="003A166E" w:rsidRDefault="00043B99" w:rsidP="003A166E">
      <w:pPr>
        <w:pStyle w:val="BB-Normal"/>
        <w:spacing w:before="120" w:after="120" w:line="360" w:lineRule="auto"/>
      </w:pPr>
    </w:p>
    <w:p w:rsidR="00F6006D" w:rsidRDefault="00F6006D" w:rsidP="00F6006D">
      <w:pPr>
        <w:spacing w:before="120" w:after="120" w:line="360" w:lineRule="auto"/>
        <w:jc w:val="center"/>
        <w:rPr>
          <w:rFonts w:cs="Arial"/>
          <w:b/>
          <w:highlight w:val="green"/>
        </w:rPr>
      </w:pPr>
      <w:r w:rsidRPr="009E5E2E">
        <w:rPr>
          <w:rFonts w:cs="Arial"/>
          <w:b/>
          <w:highlight w:val="green"/>
        </w:rPr>
        <w:t>[</w:t>
      </w:r>
      <w:r>
        <w:rPr>
          <w:rFonts w:cs="Arial"/>
          <w:b/>
          <w:highlight w:val="green"/>
        </w:rPr>
        <w:t>This variation agreement is to be used when Parties are varying existing BCF arrangements for</w:t>
      </w:r>
      <w:r w:rsidR="00B7652F">
        <w:rPr>
          <w:rFonts w:cs="Arial"/>
          <w:b/>
          <w:highlight w:val="green"/>
        </w:rPr>
        <w:t xml:space="preserve"> the inclusion of</w:t>
      </w:r>
      <w:r>
        <w:rPr>
          <w:rFonts w:cs="Arial"/>
          <w:b/>
          <w:highlight w:val="green"/>
        </w:rPr>
        <w:t xml:space="preserve"> dowry payments where the Council is appointed as Host and </w:t>
      </w:r>
      <w:r w:rsidR="00C35280">
        <w:rPr>
          <w:rFonts w:cs="Arial"/>
          <w:b/>
          <w:highlight w:val="green"/>
        </w:rPr>
        <w:t xml:space="preserve">a </w:t>
      </w:r>
      <w:r>
        <w:rPr>
          <w:rFonts w:cs="Arial"/>
          <w:b/>
          <w:highlight w:val="green"/>
        </w:rPr>
        <w:t xml:space="preserve">Pooled Budget is established. </w:t>
      </w:r>
      <w:r w:rsidRPr="009E5E2E">
        <w:rPr>
          <w:rFonts w:cs="Arial"/>
          <w:b/>
          <w:highlight w:val="green"/>
        </w:rPr>
        <w:t xml:space="preserve">Whilst this </w:t>
      </w:r>
      <w:r>
        <w:rPr>
          <w:rFonts w:cs="Arial"/>
          <w:b/>
          <w:highlight w:val="green"/>
        </w:rPr>
        <w:t>variation</w:t>
      </w:r>
      <w:r w:rsidRPr="009E5E2E">
        <w:rPr>
          <w:rFonts w:cs="Arial"/>
          <w:b/>
          <w:highlight w:val="green"/>
        </w:rPr>
        <w:t xml:space="preserve"> includes references to Dowry Eligible Patients, it is anticipated that CCGs and Local Aut</w:t>
      </w:r>
      <w:r>
        <w:rPr>
          <w:rFonts w:cs="Arial"/>
          <w:b/>
          <w:highlight w:val="green"/>
        </w:rPr>
        <w:t>horities may wish to use this variation agreement</w:t>
      </w:r>
      <w:r w:rsidRPr="009E5E2E">
        <w:rPr>
          <w:rFonts w:cs="Arial"/>
          <w:b/>
          <w:highlight w:val="green"/>
        </w:rPr>
        <w:t xml:space="preserve"> to cover other initiations in accordance with its Transforming Care Plan</w:t>
      </w:r>
      <w:r>
        <w:rPr>
          <w:rFonts w:cs="Arial"/>
          <w:b/>
          <w:highlight w:val="green"/>
        </w:rPr>
        <w:t xml:space="preserve"> and</w:t>
      </w:r>
      <w:r w:rsidRPr="00F6006D">
        <w:rPr>
          <w:rFonts w:cs="Arial"/>
          <w:b/>
          <w:highlight w:val="green"/>
        </w:rPr>
        <w:t xml:space="preserve"> </w:t>
      </w:r>
      <w:r w:rsidR="00041CF0" w:rsidRPr="00F6006D">
        <w:rPr>
          <w:rFonts w:cs="Arial"/>
          <w:b/>
          <w:highlight w:val="green"/>
        </w:rPr>
        <w:t xml:space="preserve">the Parties can complete the Template Service Schedule contained in </w:t>
      </w:r>
      <w:r w:rsidR="004D006A" w:rsidRPr="00F6006D">
        <w:rPr>
          <w:rFonts w:cs="Arial"/>
          <w:b/>
          <w:highlight w:val="green"/>
        </w:rPr>
        <w:t xml:space="preserve">Schedule 2, </w:t>
      </w:r>
      <w:r w:rsidR="00041CF0" w:rsidRPr="00F6006D">
        <w:rPr>
          <w:rFonts w:cs="Arial"/>
          <w:b/>
          <w:highlight w:val="green"/>
        </w:rPr>
        <w:t>Part 2</w:t>
      </w:r>
      <w:r w:rsidR="00C35280">
        <w:rPr>
          <w:rFonts w:cs="Arial"/>
          <w:b/>
          <w:highlight w:val="green"/>
        </w:rPr>
        <w:t xml:space="preserve"> for those additional services</w:t>
      </w:r>
      <w:r w:rsidR="00041CF0" w:rsidRPr="00F6006D">
        <w:rPr>
          <w:rFonts w:cs="Arial"/>
          <w:b/>
          <w:highlight w:val="green"/>
        </w:rPr>
        <w:t xml:space="preserve">. </w:t>
      </w:r>
    </w:p>
    <w:p w:rsidR="00041CF0" w:rsidRPr="00F6006D" w:rsidRDefault="009F6C3D" w:rsidP="00F6006D">
      <w:pPr>
        <w:spacing w:before="120" w:after="120" w:line="360" w:lineRule="auto"/>
        <w:jc w:val="center"/>
        <w:rPr>
          <w:rFonts w:cs="Arial"/>
          <w:b/>
          <w:highlight w:val="green"/>
        </w:rPr>
      </w:pPr>
      <w:r>
        <w:rPr>
          <w:rFonts w:cs="Arial"/>
          <w:b/>
          <w:highlight w:val="green"/>
        </w:rPr>
        <w:t>[</w:t>
      </w:r>
      <w:r w:rsidR="00041CF0" w:rsidRPr="00F6006D">
        <w:rPr>
          <w:rFonts w:cs="Arial"/>
          <w:b/>
          <w:highlight w:val="green"/>
        </w:rPr>
        <w:t xml:space="preserve">Parties should refer back to their BCF s.75 Agreements to ensure this variation agreement complies with the variation clauses included in those </w:t>
      </w:r>
      <w:r w:rsidR="00990313" w:rsidRPr="00F6006D">
        <w:rPr>
          <w:rFonts w:cs="Arial"/>
          <w:b/>
          <w:highlight w:val="green"/>
        </w:rPr>
        <w:t>A</w:t>
      </w:r>
      <w:r w:rsidR="00041CF0" w:rsidRPr="00F6006D">
        <w:rPr>
          <w:rFonts w:cs="Arial"/>
          <w:b/>
          <w:highlight w:val="green"/>
        </w:rPr>
        <w:t>greement</w:t>
      </w:r>
      <w:r w:rsidR="00990313" w:rsidRPr="00F6006D">
        <w:rPr>
          <w:rFonts w:cs="Arial"/>
          <w:b/>
          <w:highlight w:val="green"/>
        </w:rPr>
        <w:t>s</w:t>
      </w:r>
      <w:r w:rsidR="004D006A" w:rsidRPr="00F6006D">
        <w:rPr>
          <w:rFonts w:cs="Arial"/>
          <w:b/>
          <w:highlight w:val="green"/>
        </w:rPr>
        <w:t xml:space="preserve"> and furthermore consider the NHSE guidance on completing a variation agreement</w:t>
      </w:r>
      <w:r w:rsidR="00041CF0" w:rsidRPr="00F6006D">
        <w:rPr>
          <w:rFonts w:cs="Arial"/>
          <w:b/>
          <w:highlight w:val="green"/>
        </w:rPr>
        <w:t xml:space="preserve">]. </w:t>
      </w:r>
    </w:p>
    <w:p w:rsidR="00F6006D" w:rsidRDefault="00F6006D" w:rsidP="00F6006D">
      <w:pPr>
        <w:spacing w:before="120" w:after="120" w:line="360" w:lineRule="auto"/>
        <w:jc w:val="center"/>
        <w:rPr>
          <w:rFonts w:cs="Arial"/>
          <w:b/>
        </w:rPr>
      </w:pPr>
      <w:r>
        <w:rPr>
          <w:rFonts w:cs="Arial"/>
          <w:b/>
          <w:highlight w:val="yellow"/>
        </w:rPr>
        <w:t>[Clauses in yellow relate to those sections that will need to reflect local agreement]</w:t>
      </w:r>
    </w:p>
    <w:p w:rsidR="00F6006D" w:rsidRPr="0081296D" w:rsidRDefault="00F6006D" w:rsidP="00F6006D">
      <w:pPr>
        <w:spacing w:before="120" w:after="120" w:line="360" w:lineRule="auto"/>
        <w:jc w:val="center"/>
        <w:rPr>
          <w:rFonts w:cs="Arial"/>
          <w:b/>
        </w:rPr>
      </w:pPr>
      <w:r w:rsidRPr="0081296D">
        <w:rPr>
          <w:rFonts w:cs="Arial"/>
          <w:b/>
          <w:highlight w:val="green"/>
        </w:rPr>
        <w:t>[Clauses in green relate to those sections that will need to</w:t>
      </w:r>
      <w:r w:rsidR="00B14B0F">
        <w:rPr>
          <w:rFonts w:cs="Arial"/>
          <w:b/>
          <w:highlight w:val="green"/>
        </w:rPr>
        <w:t xml:space="preserve"> be</w:t>
      </w:r>
      <w:r w:rsidRPr="0081296D">
        <w:rPr>
          <w:rFonts w:cs="Arial"/>
          <w:b/>
          <w:highlight w:val="green"/>
        </w:rPr>
        <w:t xml:space="preserve"> amended to encompass other elements of the Transforming Care Pla</w:t>
      </w:r>
      <w:r w:rsidRPr="00785E1E">
        <w:rPr>
          <w:rFonts w:cs="Arial"/>
          <w:b/>
          <w:highlight w:val="green"/>
        </w:rPr>
        <w:t>n</w:t>
      </w:r>
      <w:r w:rsidR="00785E1E" w:rsidRPr="00785E1E">
        <w:rPr>
          <w:rFonts w:cs="Arial"/>
          <w:b/>
          <w:highlight w:val="green"/>
        </w:rPr>
        <w:t>. Please update clause numbers and referencing upon finalisation</w:t>
      </w:r>
      <w:r w:rsidRPr="00785E1E">
        <w:rPr>
          <w:rFonts w:cs="Arial"/>
          <w:b/>
          <w:highlight w:val="green"/>
        </w:rPr>
        <w:t>]</w:t>
      </w:r>
    </w:p>
    <w:p w:rsidR="00043B99" w:rsidRDefault="00043B99" w:rsidP="003A166E">
      <w:pPr>
        <w:spacing w:before="120" w:after="120" w:line="360" w:lineRule="auto"/>
        <w:rPr>
          <w:rFonts w:cs="Arial"/>
          <w:szCs w:val="20"/>
        </w:rPr>
      </w:pPr>
    </w:p>
    <w:p w:rsidR="00041CF0" w:rsidRDefault="00041CF0" w:rsidP="003A166E">
      <w:pPr>
        <w:spacing w:before="120" w:after="120" w:line="360" w:lineRule="auto"/>
        <w:rPr>
          <w:rFonts w:cs="Arial"/>
          <w:szCs w:val="20"/>
        </w:rPr>
      </w:pPr>
    </w:p>
    <w:p w:rsidR="00041CF0" w:rsidRPr="003A166E" w:rsidRDefault="00041CF0" w:rsidP="003A166E">
      <w:pPr>
        <w:spacing w:before="120" w:after="120" w:line="360" w:lineRule="auto"/>
        <w:rPr>
          <w:rFonts w:cs="Arial"/>
          <w:szCs w:val="20"/>
        </w:rPr>
      </w:pPr>
    </w:p>
    <w:sdt>
      <w:sdtPr>
        <w:rPr>
          <w:b/>
        </w:rPr>
        <w:id w:val="-988093787"/>
        <w:docPartObj>
          <w:docPartGallery w:val="Table of Contents"/>
          <w:docPartUnique/>
        </w:docPartObj>
      </w:sdtPr>
      <w:sdtEndPr/>
      <w:sdtContent>
        <w:p w:rsidR="00043B99" w:rsidRPr="003A166E" w:rsidRDefault="00043B99" w:rsidP="003A166E">
          <w:pPr>
            <w:pStyle w:val="BB-Normal"/>
            <w:spacing w:before="120" w:after="120" w:line="360" w:lineRule="auto"/>
            <w:rPr>
              <w:b/>
            </w:rPr>
          </w:pPr>
          <w:r w:rsidRPr="003A166E">
            <w:rPr>
              <w:b/>
            </w:rPr>
            <w:t>Contents</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ents"/>
          </w:tblPr>
          <w:tblGrid>
            <w:gridCol w:w="4603"/>
            <w:gridCol w:w="4639"/>
          </w:tblGrid>
          <w:tr w:rsidR="00043B99" w:rsidRPr="003A166E" w:rsidTr="00043B99">
            <w:trPr>
              <w:tblHeader/>
            </w:trPr>
            <w:tc>
              <w:tcPr>
                <w:tcW w:w="4928" w:type="dxa"/>
                <w:tcBorders>
                  <w:top w:val="single" w:sz="4" w:space="0" w:color="auto"/>
                  <w:left w:val="nil"/>
                  <w:bottom w:val="single" w:sz="4" w:space="0" w:color="auto"/>
                  <w:right w:val="nil"/>
                </w:tcBorders>
                <w:hideMark/>
              </w:tcPr>
              <w:p w:rsidR="00043B99" w:rsidRPr="003A166E" w:rsidRDefault="00043B99" w:rsidP="003A166E">
                <w:pPr>
                  <w:pStyle w:val="BB-Normal"/>
                  <w:spacing w:before="120" w:after="120" w:line="360" w:lineRule="auto"/>
                  <w:rPr>
                    <w:b/>
                  </w:rPr>
                </w:pPr>
                <w:r w:rsidRPr="003A166E">
                  <w:rPr>
                    <w:b/>
                  </w:rPr>
                  <w:t>Item</w:t>
                </w:r>
              </w:p>
            </w:tc>
            <w:tc>
              <w:tcPr>
                <w:tcW w:w="4961" w:type="dxa"/>
                <w:tcBorders>
                  <w:top w:val="single" w:sz="4" w:space="0" w:color="auto"/>
                  <w:left w:val="nil"/>
                  <w:bottom w:val="single" w:sz="4" w:space="0" w:color="auto"/>
                  <w:right w:val="nil"/>
                </w:tcBorders>
                <w:hideMark/>
              </w:tcPr>
              <w:p w:rsidR="00043B99" w:rsidRPr="003A166E" w:rsidRDefault="00043B99" w:rsidP="003A166E">
                <w:pPr>
                  <w:pStyle w:val="BB-Normal"/>
                  <w:spacing w:before="120" w:after="120" w:line="360" w:lineRule="auto"/>
                  <w:jc w:val="right"/>
                  <w:rPr>
                    <w:b/>
                  </w:rPr>
                </w:pPr>
                <w:r w:rsidRPr="003A166E">
                  <w:rPr>
                    <w:b/>
                  </w:rPr>
                  <w:t>Page</w:t>
                </w:r>
              </w:p>
            </w:tc>
          </w:tr>
        </w:tbl>
        <w:p w:rsidR="002E1ABC" w:rsidRPr="003A166E" w:rsidRDefault="002E1ABC" w:rsidP="003A166E">
          <w:pPr>
            <w:pStyle w:val="TOC1"/>
            <w:tabs>
              <w:tab w:val="right" w:pos="9628"/>
            </w:tabs>
            <w:spacing w:after="120" w:line="360" w:lineRule="auto"/>
            <w:rPr>
              <w:rFonts w:cs="Arial"/>
              <w:szCs w:val="20"/>
            </w:rPr>
          </w:pPr>
          <w:r w:rsidRPr="003A166E">
            <w:rPr>
              <w:rFonts w:cs="Arial"/>
              <w:szCs w:val="20"/>
            </w:rPr>
            <w:t xml:space="preserve">BACKGROUND                                    </w:t>
          </w:r>
        </w:p>
        <w:p w:rsidR="00F31D3E" w:rsidRDefault="002E1ABC" w:rsidP="003A166E">
          <w:pPr>
            <w:pStyle w:val="TOC1"/>
            <w:tabs>
              <w:tab w:val="right" w:pos="9628"/>
            </w:tabs>
            <w:spacing w:after="120" w:line="360" w:lineRule="auto"/>
            <w:rPr>
              <w:noProof/>
            </w:rPr>
          </w:pPr>
          <w:r w:rsidRPr="003A166E">
            <w:rPr>
              <w:rFonts w:cs="Arial"/>
              <w:szCs w:val="20"/>
            </w:rPr>
            <w:t>AGREED TERMS</w:t>
          </w:r>
          <w:r w:rsidR="00043B99" w:rsidRPr="003A166E">
            <w:rPr>
              <w:rFonts w:cs="Arial"/>
              <w:szCs w:val="20"/>
            </w:rPr>
            <w:fldChar w:fldCharType="begin"/>
          </w:r>
          <w:r w:rsidR="00043B99" w:rsidRPr="003A166E">
            <w:rPr>
              <w:rFonts w:cs="Arial"/>
              <w:szCs w:val="20"/>
            </w:rPr>
            <w:instrText xml:space="preserve"> TOC \h \z \t "BB-Level1(Legal),2,BB-SHeading(Legal),4,BB-PartHeading(Legal),5,BB-AppendixHeading(Legal),6,BB-Heading(Legal),1" </w:instrText>
          </w:r>
          <w:r w:rsidR="00043B99" w:rsidRPr="003A166E">
            <w:rPr>
              <w:rFonts w:cs="Arial"/>
              <w:szCs w:val="20"/>
            </w:rPr>
            <w:fldChar w:fldCharType="separate"/>
          </w:r>
        </w:p>
        <w:p w:rsidR="00F31D3E" w:rsidRDefault="00376186">
          <w:pPr>
            <w:pStyle w:val="TOC1"/>
            <w:tabs>
              <w:tab w:val="right" w:pos="9016"/>
            </w:tabs>
            <w:rPr>
              <w:rFonts w:asciiTheme="minorHAnsi" w:eastAsiaTheme="minorEastAsia" w:hAnsiTheme="minorHAnsi"/>
              <w:b w:val="0"/>
              <w:caps w:val="0"/>
              <w:noProof/>
              <w:sz w:val="22"/>
              <w:lang w:eastAsia="en-GB"/>
            </w:rPr>
          </w:pPr>
          <w:hyperlink w:anchor="_Toc508806912" w:history="1">
            <w:r w:rsidR="00F31D3E" w:rsidRPr="00860A45">
              <w:rPr>
                <w:rStyle w:val="Hyperlink"/>
                <w:rFonts w:cs="Arial"/>
                <w:noProof/>
              </w:rPr>
              <w:t>PARTIES</w:t>
            </w:r>
            <w:r w:rsidR="00F31D3E">
              <w:rPr>
                <w:noProof/>
                <w:webHidden/>
              </w:rPr>
              <w:tab/>
            </w:r>
            <w:r w:rsidR="00F31D3E">
              <w:rPr>
                <w:noProof/>
                <w:webHidden/>
              </w:rPr>
              <w:fldChar w:fldCharType="begin"/>
            </w:r>
            <w:r w:rsidR="00F31D3E">
              <w:rPr>
                <w:noProof/>
                <w:webHidden/>
              </w:rPr>
              <w:instrText xml:space="preserve"> PAGEREF _Toc508806912 \h </w:instrText>
            </w:r>
            <w:r w:rsidR="00F31D3E">
              <w:rPr>
                <w:noProof/>
                <w:webHidden/>
              </w:rPr>
            </w:r>
            <w:r w:rsidR="00F31D3E">
              <w:rPr>
                <w:noProof/>
                <w:webHidden/>
              </w:rPr>
              <w:fldChar w:fldCharType="separate"/>
            </w:r>
            <w:r w:rsidR="00F31D3E">
              <w:rPr>
                <w:noProof/>
                <w:webHidden/>
              </w:rPr>
              <w:t>3</w:t>
            </w:r>
            <w:r w:rsidR="00F31D3E">
              <w:rPr>
                <w:noProof/>
                <w:webHidden/>
              </w:rPr>
              <w:fldChar w:fldCharType="end"/>
            </w:r>
          </w:hyperlink>
        </w:p>
        <w:p w:rsidR="00F31D3E" w:rsidRDefault="00376186">
          <w:pPr>
            <w:pStyle w:val="TOC1"/>
            <w:tabs>
              <w:tab w:val="right" w:pos="9016"/>
            </w:tabs>
            <w:rPr>
              <w:rFonts w:asciiTheme="minorHAnsi" w:eastAsiaTheme="minorEastAsia" w:hAnsiTheme="minorHAnsi"/>
              <w:b w:val="0"/>
              <w:caps w:val="0"/>
              <w:noProof/>
              <w:sz w:val="22"/>
              <w:lang w:eastAsia="en-GB"/>
            </w:rPr>
          </w:pPr>
          <w:hyperlink w:anchor="_Toc508806913" w:history="1">
            <w:r w:rsidR="00F31D3E" w:rsidRPr="00860A45">
              <w:rPr>
                <w:rStyle w:val="Hyperlink"/>
                <w:rFonts w:cs="Arial"/>
                <w:noProof/>
              </w:rPr>
              <w:t>BACKGROUND</w:t>
            </w:r>
            <w:r w:rsidR="00F31D3E">
              <w:rPr>
                <w:noProof/>
                <w:webHidden/>
              </w:rPr>
              <w:tab/>
            </w:r>
            <w:r w:rsidR="00F31D3E">
              <w:rPr>
                <w:noProof/>
                <w:webHidden/>
              </w:rPr>
              <w:fldChar w:fldCharType="begin"/>
            </w:r>
            <w:r w:rsidR="00F31D3E">
              <w:rPr>
                <w:noProof/>
                <w:webHidden/>
              </w:rPr>
              <w:instrText xml:space="preserve"> PAGEREF _Toc508806913 \h </w:instrText>
            </w:r>
            <w:r w:rsidR="00F31D3E">
              <w:rPr>
                <w:noProof/>
                <w:webHidden/>
              </w:rPr>
            </w:r>
            <w:r w:rsidR="00F31D3E">
              <w:rPr>
                <w:noProof/>
                <w:webHidden/>
              </w:rPr>
              <w:fldChar w:fldCharType="separate"/>
            </w:r>
            <w:r w:rsidR="00F31D3E">
              <w:rPr>
                <w:noProof/>
                <w:webHidden/>
              </w:rPr>
              <w:t>3</w:t>
            </w:r>
            <w:r w:rsidR="00F31D3E">
              <w:rPr>
                <w:noProof/>
                <w:webHidden/>
              </w:rPr>
              <w:fldChar w:fldCharType="end"/>
            </w:r>
          </w:hyperlink>
        </w:p>
        <w:p w:rsidR="00F31D3E" w:rsidRDefault="00376186">
          <w:pPr>
            <w:pStyle w:val="TOC2"/>
            <w:tabs>
              <w:tab w:val="left" w:pos="440"/>
              <w:tab w:val="right" w:pos="9016"/>
            </w:tabs>
            <w:rPr>
              <w:rFonts w:asciiTheme="minorHAnsi" w:hAnsiTheme="minorHAnsi"/>
              <w:b w:val="0"/>
              <w:caps w:val="0"/>
              <w:noProof/>
              <w:sz w:val="22"/>
              <w:lang w:val="en-GB" w:eastAsia="en-GB"/>
            </w:rPr>
          </w:pPr>
          <w:hyperlink w:anchor="_Toc508806914" w:history="1">
            <w:r w:rsidR="00F31D3E" w:rsidRPr="00860A45">
              <w:rPr>
                <w:rStyle w:val="Hyperlink"/>
                <w:rFonts w:cs="Times New Roman"/>
                <w:noProof/>
              </w:rPr>
              <w:t>1</w:t>
            </w:r>
            <w:r w:rsidR="00F31D3E">
              <w:rPr>
                <w:rFonts w:asciiTheme="minorHAnsi" w:hAnsiTheme="minorHAnsi"/>
                <w:b w:val="0"/>
                <w:caps w:val="0"/>
                <w:noProof/>
                <w:sz w:val="22"/>
                <w:lang w:val="en-GB" w:eastAsia="en-GB"/>
              </w:rPr>
              <w:tab/>
            </w:r>
            <w:r w:rsidR="00F31D3E" w:rsidRPr="00860A45">
              <w:rPr>
                <w:rStyle w:val="Hyperlink"/>
                <w:noProof/>
              </w:rPr>
              <w:t>Defined Terms and Interpretation</w:t>
            </w:r>
            <w:r w:rsidR="00F31D3E">
              <w:rPr>
                <w:noProof/>
                <w:webHidden/>
              </w:rPr>
              <w:tab/>
            </w:r>
            <w:r w:rsidR="00F31D3E">
              <w:rPr>
                <w:noProof/>
                <w:webHidden/>
              </w:rPr>
              <w:fldChar w:fldCharType="begin"/>
            </w:r>
            <w:r w:rsidR="00F31D3E">
              <w:rPr>
                <w:noProof/>
                <w:webHidden/>
              </w:rPr>
              <w:instrText xml:space="preserve"> PAGEREF _Toc508806914 \h </w:instrText>
            </w:r>
            <w:r w:rsidR="00F31D3E">
              <w:rPr>
                <w:noProof/>
                <w:webHidden/>
              </w:rPr>
            </w:r>
            <w:r w:rsidR="00F31D3E">
              <w:rPr>
                <w:noProof/>
                <w:webHidden/>
              </w:rPr>
              <w:fldChar w:fldCharType="separate"/>
            </w:r>
            <w:r w:rsidR="00F31D3E">
              <w:rPr>
                <w:noProof/>
                <w:webHidden/>
              </w:rPr>
              <w:t>3</w:t>
            </w:r>
            <w:r w:rsidR="00F31D3E">
              <w:rPr>
                <w:noProof/>
                <w:webHidden/>
              </w:rPr>
              <w:fldChar w:fldCharType="end"/>
            </w:r>
          </w:hyperlink>
        </w:p>
        <w:p w:rsidR="00F31D3E" w:rsidRDefault="00376186">
          <w:pPr>
            <w:pStyle w:val="TOC2"/>
            <w:tabs>
              <w:tab w:val="left" w:pos="440"/>
              <w:tab w:val="right" w:pos="9016"/>
            </w:tabs>
            <w:rPr>
              <w:rFonts w:asciiTheme="minorHAnsi" w:hAnsiTheme="minorHAnsi"/>
              <w:b w:val="0"/>
              <w:caps w:val="0"/>
              <w:noProof/>
              <w:sz w:val="22"/>
              <w:lang w:val="en-GB" w:eastAsia="en-GB"/>
            </w:rPr>
          </w:pPr>
          <w:hyperlink w:anchor="_Toc508806915" w:history="1">
            <w:r w:rsidR="00F31D3E" w:rsidRPr="00860A45">
              <w:rPr>
                <w:rStyle w:val="Hyperlink"/>
                <w:rFonts w:cs="Times New Roman"/>
                <w:noProof/>
              </w:rPr>
              <w:t>2</w:t>
            </w:r>
            <w:r w:rsidR="00F31D3E">
              <w:rPr>
                <w:rFonts w:asciiTheme="minorHAnsi" w:hAnsiTheme="minorHAnsi"/>
                <w:b w:val="0"/>
                <w:caps w:val="0"/>
                <w:noProof/>
                <w:sz w:val="22"/>
                <w:lang w:val="en-GB" w:eastAsia="en-GB"/>
              </w:rPr>
              <w:tab/>
            </w:r>
            <w:r w:rsidR="00F31D3E" w:rsidRPr="00860A45">
              <w:rPr>
                <w:rStyle w:val="Hyperlink"/>
                <w:noProof/>
              </w:rPr>
              <w:t>Variation</w:t>
            </w:r>
            <w:r w:rsidR="00F31D3E">
              <w:rPr>
                <w:noProof/>
                <w:webHidden/>
              </w:rPr>
              <w:tab/>
            </w:r>
            <w:r w:rsidR="00F31D3E">
              <w:rPr>
                <w:noProof/>
                <w:webHidden/>
              </w:rPr>
              <w:fldChar w:fldCharType="begin"/>
            </w:r>
            <w:r w:rsidR="00F31D3E">
              <w:rPr>
                <w:noProof/>
                <w:webHidden/>
              </w:rPr>
              <w:instrText xml:space="preserve"> PAGEREF _Toc508806915 \h </w:instrText>
            </w:r>
            <w:r w:rsidR="00F31D3E">
              <w:rPr>
                <w:noProof/>
                <w:webHidden/>
              </w:rPr>
            </w:r>
            <w:r w:rsidR="00F31D3E">
              <w:rPr>
                <w:noProof/>
                <w:webHidden/>
              </w:rPr>
              <w:fldChar w:fldCharType="separate"/>
            </w:r>
            <w:r w:rsidR="00F31D3E">
              <w:rPr>
                <w:noProof/>
                <w:webHidden/>
              </w:rPr>
              <w:t>3</w:t>
            </w:r>
            <w:r w:rsidR="00F31D3E">
              <w:rPr>
                <w:noProof/>
                <w:webHidden/>
              </w:rPr>
              <w:fldChar w:fldCharType="end"/>
            </w:r>
          </w:hyperlink>
        </w:p>
        <w:p w:rsidR="00F31D3E" w:rsidRDefault="00376186">
          <w:pPr>
            <w:pStyle w:val="TOC2"/>
            <w:tabs>
              <w:tab w:val="left" w:pos="440"/>
              <w:tab w:val="right" w:pos="9016"/>
            </w:tabs>
            <w:rPr>
              <w:rFonts w:asciiTheme="minorHAnsi" w:hAnsiTheme="minorHAnsi"/>
              <w:b w:val="0"/>
              <w:caps w:val="0"/>
              <w:noProof/>
              <w:sz w:val="22"/>
              <w:lang w:val="en-GB" w:eastAsia="en-GB"/>
            </w:rPr>
          </w:pPr>
          <w:hyperlink w:anchor="_Toc508806916" w:history="1">
            <w:r w:rsidR="00F31D3E" w:rsidRPr="00860A45">
              <w:rPr>
                <w:rStyle w:val="Hyperlink"/>
                <w:rFonts w:cs="Times New Roman"/>
                <w:noProof/>
              </w:rPr>
              <w:t>3</w:t>
            </w:r>
            <w:r w:rsidR="00F31D3E">
              <w:rPr>
                <w:rFonts w:asciiTheme="minorHAnsi" w:hAnsiTheme="minorHAnsi"/>
                <w:b w:val="0"/>
                <w:caps w:val="0"/>
                <w:noProof/>
                <w:sz w:val="22"/>
                <w:lang w:val="en-GB" w:eastAsia="en-GB"/>
              </w:rPr>
              <w:tab/>
            </w:r>
            <w:r w:rsidR="00F31D3E" w:rsidRPr="00860A45">
              <w:rPr>
                <w:rStyle w:val="Hyperlink"/>
                <w:noProof/>
              </w:rPr>
              <w:t>GENERAL</w:t>
            </w:r>
            <w:r w:rsidR="00F31D3E">
              <w:rPr>
                <w:noProof/>
                <w:webHidden/>
              </w:rPr>
              <w:tab/>
            </w:r>
            <w:r w:rsidR="00F31D3E">
              <w:rPr>
                <w:noProof/>
                <w:webHidden/>
              </w:rPr>
              <w:fldChar w:fldCharType="begin"/>
            </w:r>
            <w:r w:rsidR="00F31D3E">
              <w:rPr>
                <w:noProof/>
                <w:webHidden/>
              </w:rPr>
              <w:instrText xml:space="preserve"> PAGEREF _Toc508806916 \h </w:instrText>
            </w:r>
            <w:r w:rsidR="00F31D3E">
              <w:rPr>
                <w:noProof/>
                <w:webHidden/>
              </w:rPr>
            </w:r>
            <w:r w:rsidR="00F31D3E">
              <w:rPr>
                <w:noProof/>
                <w:webHidden/>
              </w:rPr>
              <w:fldChar w:fldCharType="separate"/>
            </w:r>
            <w:r w:rsidR="00F31D3E">
              <w:rPr>
                <w:noProof/>
                <w:webHidden/>
              </w:rPr>
              <w:t>4</w:t>
            </w:r>
            <w:r w:rsidR="00F31D3E">
              <w:rPr>
                <w:noProof/>
                <w:webHidden/>
              </w:rPr>
              <w:fldChar w:fldCharType="end"/>
            </w:r>
          </w:hyperlink>
        </w:p>
        <w:p w:rsidR="00F31D3E" w:rsidRDefault="00376186">
          <w:pPr>
            <w:pStyle w:val="TOC2"/>
            <w:tabs>
              <w:tab w:val="left" w:pos="440"/>
              <w:tab w:val="right" w:pos="9016"/>
            </w:tabs>
            <w:rPr>
              <w:rFonts w:asciiTheme="minorHAnsi" w:hAnsiTheme="minorHAnsi"/>
              <w:b w:val="0"/>
              <w:caps w:val="0"/>
              <w:noProof/>
              <w:sz w:val="22"/>
              <w:lang w:val="en-GB" w:eastAsia="en-GB"/>
            </w:rPr>
          </w:pPr>
          <w:hyperlink w:anchor="_Toc508806917" w:history="1">
            <w:r w:rsidR="00F31D3E" w:rsidRPr="00860A45">
              <w:rPr>
                <w:rStyle w:val="Hyperlink"/>
                <w:rFonts w:cs="Times New Roman"/>
                <w:noProof/>
              </w:rPr>
              <w:t>4</w:t>
            </w:r>
            <w:r w:rsidR="00F31D3E">
              <w:rPr>
                <w:rFonts w:asciiTheme="minorHAnsi" w:hAnsiTheme="minorHAnsi"/>
                <w:b w:val="0"/>
                <w:caps w:val="0"/>
                <w:noProof/>
                <w:sz w:val="22"/>
                <w:lang w:val="en-GB" w:eastAsia="en-GB"/>
              </w:rPr>
              <w:tab/>
            </w:r>
            <w:r w:rsidR="00F31D3E" w:rsidRPr="00860A45">
              <w:rPr>
                <w:rStyle w:val="Hyperlink"/>
                <w:noProof/>
              </w:rPr>
              <w:t>Severance</w:t>
            </w:r>
            <w:r w:rsidR="00F31D3E">
              <w:rPr>
                <w:noProof/>
                <w:webHidden/>
              </w:rPr>
              <w:tab/>
            </w:r>
            <w:r w:rsidR="00F31D3E">
              <w:rPr>
                <w:noProof/>
                <w:webHidden/>
              </w:rPr>
              <w:fldChar w:fldCharType="begin"/>
            </w:r>
            <w:r w:rsidR="00F31D3E">
              <w:rPr>
                <w:noProof/>
                <w:webHidden/>
              </w:rPr>
              <w:instrText xml:space="preserve"> PAGEREF _Toc508806917 \h </w:instrText>
            </w:r>
            <w:r w:rsidR="00F31D3E">
              <w:rPr>
                <w:noProof/>
                <w:webHidden/>
              </w:rPr>
            </w:r>
            <w:r w:rsidR="00F31D3E">
              <w:rPr>
                <w:noProof/>
                <w:webHidden/>
              </w:rPr>
              <w:fldChar w:fldCharType="separate"/>
            </w:r>
            <w:r w:rsidR="00F31D3E">
              <w:rPr>
                <w:noProof/>
                <w:webHidden/>
              </w:rPr>
              <w:t>4</w:t>
            </w:r>
            <w:r w:rsidR="00F31D3E">
              <w:rPr>
                <w:noProof/>
                <w:webHidden/>
              </w:rPr>
              <w:fldChar w:fldCharType="end"/>
            </w:r>
          </w:hyperlink>
        </w:p>
        <w:p w:rsidR="00F31D3E" w:rsidRDefault="00376186">
          <w:pPr>
            <w:pStyle w:val="TOC2"/>
            <w:tabs>
              <w:tab w:val="left" w:pos="440"/>
              <w:tab w:val="right" w:pos="9016"/>
            </w:tabs>
            <w:rPr>
              <w:rFonts w:asciiTheme="minorHAnsi" w:hAnsiTheme="minorHAnsi"/>
              <w:b w:val="0"/>
              <w:caps w:val="0"/>
              <w:noProof/>
              <w:sz w:val="22"/>
              <w:lang w:val="en-GB" w:eastAsia="en-GB"/>
            </w:rPr>
          </w:pPr>
          <w:hyperlink w:anchor="_Toc508806918" w:history="1">
            <w:r w:rsidR="00F31D3E" w:rsidRPr="00860A45">
              <w:rPr>
                <w:rStyle w:val="Hyperlink"/>
                <w:rFonts w:cs="Times New Roman"/>
                <w:noProof/>
              </w:rPr>
              <w:t>5</w:t>
            </w:r>
            <w:r w:rsidR="00F31D3E">
              <w:rPr>
                <w:rFonts w:asciiTheme="minorHAnsi" w:hAnsiTheme="minorHAnsi"/>
                <w:b w:val="0"/>
                <w:caps w:val="0"/>
                <w:noProof/>
                <w:sz w:val="22"/>
                <w:lang w:val="en-GB" w:eastAsia="en-GB"/>
              </w:rPr>
              <w:tab/>
            </w:r>
            <w:r w:rsidR="00F31D3E" w:rsidRPr="00860A45">
              <w:rPr>
                <w:rStyle w:val="Hyperlink"/>
                <w:noProof/>
              </w:rPr>
              <w:t>Third Party Rights</w:t>
            </w:r>
            <w:r w:rsidR="00F31D3E">
              <w:rPr>
                <w:noProof/>
                <w:webHidden/>
              </w:rPr>
              <w:tab/>
            </w:r>
            <w:r w:rsidR="00F31D3E">
              <w:rPr>
                <w:noProof/>
                <w:webHidden/>
              </w:rPr>
              <w:fldChar w:fldCharType="begin"/>
            </w:r>
            <w:r w:rsidR="00F31D3E">
              <w:rPr>
                <w:noProof/>
                <w:webHidden/>
              </w:rPr>
              <w:instrText xml:space="preserve"> PAGEREF _Toc508806918 \h </w:instrText>
            </w:r>
            <w:r w:rsidR="00F31D3E">
              <w:rPr>
                <w:noProof/>
                <w:webHidden/>
              </w:rPr>
            </w:r>
            <w:r w:rsidR="00F31D3E">
              <w:rPr>
                <w:noProof/>
                <w:webHidden/>
              </w:rPr>
              <w:fldChar w:fldCharType="separate"/>
            </w:r>
            <w:r w:rsidR="00F31D3E">
              <w:rPr>
                <w:noProof/>
                <w:webHidden/>
              </w:rPr>
              <w:t>4</w:t>
            </w:r>
            <w:r w:rsidR="00F31D3E">
              <w:rPr>
                <w:noProof/>
                <w:webHidden/>
              </w:rPr>
              <w:fldChar w:fldCharType="end"/>
            </w:r>
          </w:hyperlink>
        </w:p>
        <w:p w:rsidR="00F31D3E" w:rsidRDefault="00376186">
          <w:pPr>
            <w:pStyle w:val="TOC2"/>
            <w:tabs>
              <w:tab w:val="left" w:pos="440"/>
              <w:tab w:val="right" w:pos="9016"/>
            </w:tabs>
            <w:rPr>
              <w:rFonts w:asciiTheme="minorHAnsi" w:hAnsiTheme="minorHAnsi"/>
              <w:b w:val="0"/>
              <w:caps w:val="0"/>
              <w:noProof/>
              <w:sz w:val="22"/>
              <w:lang w:val="en-GB" w:eastAsia="en-GB"/>
            </w:rPr>
          </w:pPr>
          <w:hyperlink w:anchor="_Toc508806919" w:history="1">
            <w:r w:rsidR="00F31D3E" w:rsidRPr="00860A45">
              <w:rPr>
                <w:rStyle w:val="Hyperlink"/>
                <w:rFonts w:cs="Times New Roman"/>
                <w:noProof/>
              </w:rPr>
              <w:t>6</w:t>
            </w:r>
            <w:r w:rsidR="00F31D3E">
              <w:rPr>
                <w:rFonts w:asciiTheme="minorHAnsi" w:hAnsiTheme="minorHAnsi"/>
                <w:b w:val="0"/>
                <w:caps w:val="0"/>
                <w:noProof/>
                <w:sz w:val="22"/>
                <w:lang w:val="en-GB" w:eastAsia="en-GB"/>
              </w:rPr>
              <w:tab/>
            </w:r>
            <w:r w:rsidR="00F31D3E" w:rsidRPr="00860A45">
              <w:rPr>
                <w:rStyle w:val="Hyperlink"/>
                <w:noProof/>
              </w:rPr>
              <w:t>Entire Agreement</w:t>
            </w:r>
            <w:r w:rsidR="00F31D3E">
              <w:rPr>
                <w:noProof/>
                <w:webHidden/>
              </w:rPr>
              <w:tab/>
            </w:r>
            <w:r w:rsidR="00F31D3E">
              <w:rPr>
                <w:noProof/>
                <w:webHidden/>
              </w:rPr>
              <w:fldChar w:fldCharType="begin"/>
            </w:r>
            <w:r w:rsidR="00F31D3E">
              <w:rPr>
                <w:noProof/>
                <w:webHidden/>
              </w:rPr>
              <w:instrText xml:space="preserve"> PAGEREF _Toc508806919 \h </w:instrText>
            </w:r>
            <w:r w:rsidR="00F31D3E">
              <w:rPr>
                <w:noProof/>
                <w:webHidden/>
              </w:rPr>
            </w:r>
            <w:r w:rsidR="00F31D3E">
              <w:rPr>
                <w:noProof/>
                <w:webHidden/>
              </w:rPr>
              <w:fldChar w:fldCharType="separate"/>
            </w:r>
            <w:r w:rsidR="00F31D3E">
              <w:rPr>
                <w:noProof/>
                <w:webHidden/>
              </w:rPr>
              <w:t>4</w:t>
            </w:r>
            <w:r w:rsidR="00F31D3E">
              <w:rPr>
                <w:noProof/>
                <w:webHidden/>
              </w:rPr>
              <w:fldChar w:fldCharType="end"/>
            </w:r>
          </w:hyperlink>
        </w:p>
        <w:p w:rsidR="00F31D3E" w:rsidRDefault="00376186">
          <w:pPr>
            <w:pStyle w:val="TOC2"/>
            <w:tabs>
              <w:tab w:val="left" w:pos="440"/>
              <w:tab w:val="right" w:pos="9016"/>
            </w:tabs>
            <w:rPr>
              <w:rFonts w:asciiTheme="minorHAnsi" w:hAnsiTheme="minorHAnsi"/>
              <w:b w:val="0"/>
              <w:caps w:val="0"/>
              <w:noProof/>
              <w:sz w:val="22"/>
              <w:lang w:val="en-GB" w:eastAsia="en-GB"/>
            </w:rPr>
          </w:pPr>
          <w:hyperlink w:anchor="_Toc508806920" w:history="1">
            <w:r w:rsidR="00F31D3E" w:rsidRPr="00860A45">
              <w:rPr>
                <w:rStyle w:val="Hyperlink"/>
                <w:rFonts w:cs="Times New Roman"/>
                <w:noProof/>
              </w:rPr>
              <w:t>7</w:t>
            </w:r>
            <w:r w:rsidR="00F31D3E">
              <w:rPr>
                <w:rFonts w:asciiTheme="minorHAnsi" w:hAnsiTheme="minorHAnsi"/>
                <w:b w:val="0"/>
                <w:caps w:val="0"/>
                <w:noProof/>
                <w:sz w:val="22"/>
                <w:lang w:val="en-GB" w:eastAsia="en-GB"/>
              </w:rPr>
              <w:tab/>
            </w:r>
            <w:r w:rsidR="00F31D3E" w:rsidRPr="00860A45">
              <w:rPr>
                <w:rStyle w:val="Hyperlink"/>
                <w:noProof/>
              </w:rPr>
              <w:t>Counterparts</w:t>
            </w:r>
            <w:r w:rsidR="00F31D3E">
              <w:rPr>
                <w:noProof/>
                <w:webHidden/>
              </w:rPr>
              <w:tab/>
            </w:r>
            <w:r w:rsidR="00F31D3E">
              <w:rPr>
                <w:noProof/>
                <w:webHidden/>
              </w:rPr>
              <w:fldChar w:fldCharType="begin"/>
            </w:r>
            <w:r w:rsidR="00F31D3E">
              <w:rPr>
                <w:noProof/>
                <w:webHidden/>
              </w:rPr>
              <w:instrText xml:space="preserve"> PAGEREF _Toc508806920 \h </w:instrText>
            </w:r>
            <w:r w:rsidR="00F31D3E">
              <w:rPr>
                <w:noProof/>
                <w:webHidden/>
              </w:rPr>
            </w:r>
            <w:r w:rsidR="00F31D3E">
              <w:rPr>
                <w:noProof/>
                <w:webHidden/>
              </w:rPr>
              <w:fldChar w:fldCharType="separate"/>
            </w:r>
            <w:r w:rsidR="00F31D3E">
              <w:rPr>
                <w:noProof/>
                <w:webHidden/>
              </w:rPr>
              <w:t>4</w:t>
            </w:r>
            <w:r w:rsidR="00F31D3E">
              <w:rPr>
                <w:noProof/>
                <w:webHidden/>
              </w:rPr>
              <w:fldChar w:fldCharType="end"/>
            </w:r>
          </w:hyperlink>
        </w:p>
        <w:p w:rsidR="00F31D3E" w:rsidRDefault="00376186">
          <w:pPr>
            <w:pStyle w:val="TOC2"/>
            <w:tabs>
              <w:tab w:val="left" w:pos="440"/>
              <w:tab w:val="right" w:pos="9016"/>
            </w:tabs>
            <w:rPr>
              <w:rFonts w:asciiTheme="minorHAnsi" w:hAnsiTheme="minorHAnsi"/>
              <w:b w:val="0"/>
              <w:caps w:val="0"/>
              <w:noProof/>
              <w:sz w:val="22"/>
              <w:lang w:val="en-GB" w:eastAsia="en-GB"/>
            </w:rPr>
          </w:pPr>
          <w:hyperlink w:anchor="_Toc508806921" w:history="1">
            <w:r w:rsidR="00F31D3E" w:rsidRPr="00860A45">
              <w:rPr>
                <w:rStyle w:val="Hyperlink"/>
                <w:rFonts w:cs="Times New Roman"/>
                <w:noProof/>
              </w:rPr>
              <w:t>8</w:t>
            </w:r>
            <w:r w:rsidR="00F31D3E">
              <w:rPr>
                <w:rFonts w:asciiTheme="minorHAnsi" w:hAnsiTheme="minorHAnsi"/>
                <w:b w:val="0"/>
                <w:caps w:val="0"/>
                <w:noProof/>
                <w:sz w:val="22"/>
                <w:lang w:val="en-GB" w:eastAsia="en-GB"/>
              </w:rPr>
              <w:tab/>
            </w:r>
            <w:r w:rsidR="00F31D3E" w:rsidRPr="00860A45">
              <w:rPr>
                <w:rStyle w:val="Hyperlink"/>
                <w:noProof/>
              </w:rPr>
              <w:t>Governing Law AND JURISDICTION</w:t>
            </w:r>
            <w:r w:rsidR="00F31D3E">
              <w:rPr>
                <w:noProof/>
                <w:webHidden/>
              </w:rPr>
              <w:tab/>
            </w:r>
            <w:r w:rsidR="00F31D3E">
              <w:rPr>
                <w:noProof/>
                <w:webHidden/>
              </w:rPr>
              <w:fldChar w:fldCharType="begin"/>
            </w:r>
            <w:r w:rsidR="00F31D3E">
              <w:rPr>
                <w:noProof/>
                <w:webHidden/>
              </w:rPr>
              <w:instrText xml:space="preserve"> PAGEREF _Toc508806921 \h </w:instrText>
            </w:r>
            <w:r w:rsidR="00F31D3E">
              <w:rPr>
                <w:noProof/>
                <w:webHidden/>
              </w:rPr>
            </w:r>
            <w:r w:rsidR="00F31D3E">
              <w:rPr>
                <w:noProof/>
                <w:webHidden/>
              </w:rPr>
              <w:fldChar w:fldCharType="separate"/>
            </w:r>
            <w:r w:rsidR="00F31D3E">
              <w:rPr>
                <w:noProof/>
                <w:webHidden/>
              </w:rPr>
              <w:t>4</w:t>
            </w:r>
            <w:r w:rsidR="00F31D3E">
              <w:rPr>
                <w:noProof/>
                <w:webHidden/>
              </w:rPr>
              <w:fldChar w:fldCharType="end"/>
            </w:r>
          </w:hyperlink>
        </w:p>
        <w:p w:rsidR="00F31D3E" w:rsidRDefault="00376186">
          <w:pPr>
            <w:pStyle w:val="TOC2"/>
            <w:tabs>
              <w:tab w:val="right" w:pos="9016"/>
            </w:tabs>
            <w:rPr>
              <w:rFonts w:asciiTheme="minorHAnsi" w:hAnsiTheme="minorHAnsi"/>
              <w:b w:val="0"/>
              <w:caps w:val="0"/>
              <w:noProof/>
              <w:sz w:val="22"/>
              <w:lang w:val="en-GB" w:eastAsia="en-GB"/>
            </w:rPr>
          </w:pPr>
          <w:hyperlink w:anchor="_Toc508806922" w:history="1">
            <w:r w:rsidR="00F31D3E" w:rsidRPr="00860A45">
              <w:rPr>
                <w:rStyle w:val="Hyperlink"/>
                <w:noProof/>
              </w:rPr>
              <w:t>SCHEDULE 1 - AMENDMENTS TO THE Partnership agreement</w:t>
            </w:r>
            <w:r w:rsidR="00F31D3E">
              <w:rPr>
                <w:noProof/>
                <w:webHidden/>
              </w:rPr>
              <w:tab/>
            </w:r>
            <w:r w:rsidR="00F31D3E">
              <w:rPr>
                <w:noProof/>
                <w:webHidden/>
              </w:rPr>
              <w:fldChar w:fldCharType="begin"/>
            </w:r>
            <w:r w:rsidR="00F31D3E">
              <w:rPr>
                <w:noProof/>
                <w:webHidden/>
              </w:rPr>
              <w:instrText xml:space="preserve"> PAGEREF _Toc508806922 \h </w:instrText>
            </w:r>
            <w:r w:rsidR="00F31D3E">
              <w:rPr>
                <w:noProof/>
                <w:webHidden/>
              </w:rPr>
            </w:r>
            <w:r w:rsidR="00F31D3E">
              <w:rPr>
                <w:noProof/>
                <w:webHidden/>
              </w:rPr>
              <w:fldChar w:fldCharType="separate"/>
            </w:r>
            <w:r w:rsidR="00F31D3E">
              <w:rPr>
                <w:noProof/>
                <w:webHidden/>
              </w:rPr>
              <w:t>7</w:t>
            </w:r>
            <w:r w:rsidR="00F31D3E">
              <w:rPr>
                <w:noProof/>
                <w:webHidden/>
              </w:rPr>
              <w:fldChar w:fldCharType="end"/>
            </w:r>
          </w:hyperlink>
        </w:p>
        <w:p w:rsidR="00F31D3E" w:rsidRDefault="00376186">
          <w:pPr>
            <w:pStyle w:val="TOC2"/>
            <w:tabs>
              <w:tab w:val="right" w:pos="9016"/>
            </w:tabs>
            <w:rPr>
              <w:rFonts w:asciiTheme="minorHAnsi" w:hAnsiTheme="minorHAnsi"/>
              <w:b w:val="0"/>
              <w:caps w:val="0"/>
              <w:noProof/>
              <w:sz w:val="22"/>
              <w:lang w:val="en-GB" w:eastAsia="en-GB"/>
            </w:rPr>
          </w:pPr>
          <w:hyperlink w:anchor="_Toc508806923" w:history="1">
            <w:r w:rsidR="00F31D3E" w:rsidRPr="00860A45">
              <w:rPr>
                <w:rStyle w:val="Hyperlink"/>
                <w:noProof/>
              </w:rPr>
              <w:t>SCHEDULE 2 – scheme specifications</w:t>
            </w:r>
            <w:r w:rsidR="00F31D3E">
              <w:rPr>
                <w:noProof/>
                <w:webHidden/>
              </w:rPr>
              <w:tab/>
            </w:r>
            <w:r w:rsidR="00F31D3E">
              <w:rPr>
                <w:noProof/>
                <w:webHidden/>
              </w:rPr>
              <w:fldChar w:fldCharType="begin"/>
            </w:r>
            <w:r w:rsidR="00F31D3E">
              <w:rPr>
                <w:noProof/>
                <w:webHidden/>
              </w:rPr>
              <w:instrText xml:space="preserve"> PAGEREF _Toc508806923 \h </w:instrText>
            </w:r>
            <w:r w:rsidR="00F31D3E">
              <w:rPr>
                <w:noProof/>
                <w:webHidden/>
              </w:rPr>
            </w:r>
            <w:r w:rsidR="00F31D3E">
              <w:rPr>
                <w:noProof/>
                <w:webHidden/>
              </w:rPr>
              <w:fldChar w:fldCharType="separate"/>
            </w:r>
            <w:r w:rsidR="00F31D3E">
              <w:rPr>
                <w:noProof/>
                <w:webHidden/>
              </w:rPr>
              <w:t>8</w:t>
            </w:r>
            <w:r w:rsidR="00F31D3E">
              <w:rPr>
                <w:noProof/>
                <w:webHidden/>
              </w:rPr>
              <w:fldChar w:fldCharType="end"/>
            </w:r>
          </w:hyperlink>
        </w:p>
        <w:p w:rsidR="00F31D3E" w:rsidRDefault="00376186">
          <w:pPr>
            <w:pStyle w:val="TOC2"/>
            <w:tabs>
              <w:tab w:val="right" w:pos="9016"/>
            </w:tabs>
            <w:rPr>
              <w:rFonts w:asciiTheme="minorHAnsi" w:hAnsiTheme="minorHAnsi"/>
              <w:b w:val="0"/>
              <w:caps w:val="0"/>
              <w:noProof/>
              <w:sz w:val="22"/>
              <w:lang w:val="en-GB" w:eastAsia="en-GB"/>
            </w:rPr>
          </w:pPr>
          <w:hyperlink w:anchor="_Toc508806924" w:history="1">
            <w:r w:rsidR="00F31D3E" w:rsidRPr="00860A45">
              <w:rPr>
                <w:rStyle w:val="Hyperlink"/>
                <w:noProof/>
              </w:rPr>
              <w:t>SCHEDULE 3 – individual Scheme specificationS for 2016/2017</w:t>
            </w:r>
            <w:r w:rsidR="00F31D3E">
              <w:rPr>
                <w:noProof/>
                <w:webHidden/>
              </w:rPr>
              <w:tab/>
            </w:r>
            <w:r w:rsidR="00F31D3E">
              <w:rPr>
                <w:noProof/>
                <w:webHidden/>
              </w:rPr>
              <w:fldChar w:fldCharType="begin"/>
            </w:r>
            <w:r w:rsidR="00F31D3E">
              <w:rPr>
                <w:noProof/>
                <w:webHidden/>
              </w:rPr>
              <w:instrText xml:space="preserve"> PAGEREF _Toc508806924 \h </w:instrText>
            </w:r>
            <w:r w:rsidR="00F31D3E">
              <w:rPr>
                <w:noProof/>
                <w:webHidden/>
              </w:rPr>
            </w:r>
            <w:r w:rsidR="00F31D3E">
              <w:rPr>
                <w:noProof/>
                <w:webHidden/>
              </w:rPr>
              <w:fldChar w:fldCharType="separate"/>
            </w:r>
            <w:r w:rsidR="00F31D3E">
              <w:rPr>
                <w:noProof/>
                <w:webHidden/>
              </w:rPr>
              <w:t>26</w:t>
            </w:r>
            <w:r w:rsidR="00F31D3E">
              <w:rPr>
                <w:noProof/>
                <w:webHidden/>
              </w:rPr>
              <w:fldChar w:fldCharType="end"/>
            </w:r>
          </w:hyperlink>
        </w:p>
        <w:p w:rsidR="00F31D3E" w:rsidRDefault="00376186">
          <w:pPr>
            <w:pStyle w:val="TOC2"/>
            <w:tabs>
              <w:tab w:val="right" w:pos="9016"/>
            </w:tabs>
            <w:rPr>
              <w:rFonts w:asciiTheme="minorHAnsi" w:hAnsiTheme="minorHAnsi"/>
              <w:b w:val="0"/>
              <w:caps w:val="0"/>
              <w:noProof/>
              <w:sz w:val="22"/>
              <w:lang w:val="en-GB" w:eastAsia="en-GB"/>
            </w:rPr>
          </w:pPr>
          <w:hyperlink w:anchor="_Toc508806925" w:history="1">
            <w:r w:rsidR="00F31D3E" w:rsidRPr="00860A45">
              <w:rPr>
                <w:rStyle w:val="Hyperlink"/>
                <w:noProof/>
              </w:rPr>
              <w:t>SCHEDULE 4 –  Governance</w:t>
            </w:r>
            <w:r w:rsidR="00F31D3E">
              <w:rPr>
                <w:noProof/>
                <w:webHidden/>
              </w:rPr>
              <w:tab/>
            </w:r>
            <w:r w:rsidR="00F31D3E">
              <w:rPr>
                <w:noProof/>
                <w:webHidden/>
              </w:rPr>
              <w:fldChar w:fldCharType="begin"/>
            </w:r>
            <w:r w:rsidR="00F31D3E">
              <w:rPr>
                <w:noProof/>
                <w:webHidden/>
              </w:rPr>
              <w:instrText xml:space="preserve"> PAGEREF _Toc508806925 \h </w:instrText>
            </w:r>
            <w:r w:rsidR="00F31D3E">
              <w:rPr>
                <w:noProof/>
                <w:webHidden/>
              </w:rPr>
            </w:r>
            <w:r w:rsidR="00F31D3E">
              <w:rPr>
                <w:noProof/>
                <w:webHidden/>
              </w:rPr>
              <w:fldChar w:fldCharType="separate"/>
            </w:r>
            <w:r w:rsidR="00F31D3E">
              <w:rPr>
                <w:noProof/>
                <w:webHidden/>
              </w:rPr>
              <w:t>27</w:t>
            </w:r>
            <w:r w:rsidR="00F31D3E">
              <w:rPr>
                <w:noProof/>
                <w:webHidden/>
              </w:rPr>
              <w:fldChar w:fldCharType="end"/>
            </w:r>
          </w:hyperlink>
        </w:p>
        <w:p w:rsidR="00F31D3E" w:rsidRDefault="00376186">
          <w:pPr>
            <w:pStyle w:val="TOC2"/>
            <w:tabs>
              <w:tab w:val="right" w:pos="9016"/>
            </w:tabs>
            <w:rPr>
              <w:rFonts w:asciiTheme="minorHAnsi" w:hAnsiTheme="minorHAnsi"/>
              <w:b w:val="0"/>
              <w:caps w:val="0"/>
              <w:noProof/>
              <w:sz w:val="22"/>
              <w:lang w:val="en-GB" w:eastAsia="en-GB"/>
            </w:rPr>
          </w:pPr>
          <w:hyperlink w:anchor="_Toc508806926" w:history="1">
            <w:r w:rsidR="00F31D3E" w:rsidRPr="00860A45">
              <w:rPr>
                <w:rStyle w:val="Hyperlink"/>
                <w:noProof/>
              </w:rPr>
              <w:t>SCHEDULE 5 - Financial and RISK SHARing ARRANGEMENTS</w:t>
            </w:r>
            <w:r w:rsidR="00F31D3E">
              <w:rPr>
                <w:noProof/>
                <w:webHidden/>
              </w:rPr>
              <w:tab/>
            </w:r>
            <w:r w:rsidR="00F31D3E">
              <w:rPr>
                <w:noProof/>
                <w:webHidden/>
              </w:rPr>
              <w:fldChar w:fldCharType="begin"/>
            </w:r>
            <w:r w:rsidR="00F31D3E">
              <w:rPr>
                <w:noProof/>
                <w:webHidden/>
              </w:rPr>
              <w:instrText xml:space="preserve"> PAGEREF _Toc508806926 \h </w:instrText>
            </w:r>
            <w:r w:rsidR="00F31D3E">
              <w:rPr>
                <w:noProof/>
                <w:webHidden/>
              </w:rPr>
            </w:r>
            <w:r w:rsidR="00F31D3E">
              <w:rPr>
                <w:noProof/>
                <w:webHidden/>
              </w:rPr>
              <w:fldChar w:fldCharType="separate"/>
            </w:r>
            <w:r w:rsidR="00F31D3E">
              <w:rPr>
                <w:noProof/>
                <w:webHidden/>
              </w:rPr>
              <w:t>28</w:t>
            </w:r>
            <w:r w:rsidR="00F31D3E">
              <w:rPr>
                <w:noProof/>
                <w:webHidden/>
              </w:rPr>
              <w:fldChar w:fldCharType="end"/>
            </w:r>
          </w:hyperlink>
        </w:p>
        <w:p w:rsidR="00F31D3E" w:rsidRDefault="00376186">
          <w:pPr>
            <w:pStyle w:val="TOC2"/>
            <w:tabs>
              <w:tab w:val="right" w:pos="9016"/>
            </w:tabs>
            <w:rPr>
              <w:rFonts w:asciiTheme="minorHAnsi" w:hAnsiTheme="minorHAnsi"/>
              <w:b w:val="0"/>
              <w:caps w:val="0"/>
              <w:noProof/>
              <w:sz w:val="22"/>
              <w:lang w:val="en-GB" w:eastAsia="en-GB"/>
            </w:rPr>
          </w:pPr>
          <w:hyperlink w:anchor="_Toc508806927" w:history="1">
            <w:r w:rsidR="00F31D3E" w:rsidRPr="00860A45">
              <w:rPr>
                <w:rStyle w:val="Hyperlink"/>
                <w:noProof/>
              </w:rPr>
              <w:t>SCHEDULE 6 – other Amendments</w:t>
            </w:r>
            <w:r w:rsidR="00F31D3E">
              <w:rPr>
                <w:noProof/>
                <w:webHidden/>
              </w:rPr>
              <w:tab/>
            </w:r>
            <w:r w:rsidR="00F31D3E">
              <w:rPr>
                <w:noProof/>
                <w:webHidden/>
              </w:rPr>
              <w:fldChar w:fldCharType="begin"/>
            </w:r>
            <w:r w:rsidR="00F31D3E">
              <w:rPr>
                <w:noProof/>
                <w:webHidden/>
              </w:rPr>
              <w:instrText xml:space="preserve"> PAGEREF _Toc508806927 \h </w:instrText>
            </w:r>
            <w:r w:rsidR="00F31D3E">
              <w:rPr>
                <w:noProof/>
                <w:webHidden/>
              </w:rPr>
            </w:r>
            <w:r w:rsidR="00F31D3E">
              <w:rPr>
                <w:noProof/>
                <w:webHidden/>
              </w:rPr>
              <w:fldChar w:fldCharType="separate"/>
            </w:r>
            <w:r w:rsidR="00F31D3E">
              <w:rPr>
                <w:noProof/>
                <w:webHidden/>
              </w:rPr>
              <w:t>29</w:t>
            </w:r>
            <w:r w:rsidR="00F31D3E">
              <w:rPr>
                <w:noProof/>
                <w:webHidden/>
              </w:rPr>
              <w:fldChar w:fldCharType="end"/>
            </w:r>
          </w:hyperlink>
        </w:p>
        <w:p w:rsidR="00F27790" w:rsidRDefault="00043B99" w:rsidP="00F27790">
          <w:pPr>
            <w:pStyle w:val="BB-Normal"/>
            <w:tabs>
              <w:tab w:val="left" w:pos="9638"/>
            </w:tabs>
            <w:spacing w:before="120" w:after="120" w:line="360" w:lineRule="auto"/>
            <w:rPr>
              <w:b/>
            </w:rPr>
          </w:pPr>
          <w:r w:rsidRPr="003A166E">
            <w:rPr>
              <w:b/>
              <w:caps/>
            </w:rPr>
            <w:fldChar w:fldCharType="end"/>
          </w:r>
        </w:p>
      </w:sdtContent>
    </w:sdt>
    <w:p w:rsidR="00043B99" w:rsidRPr="00F27790" w:rsidRDefault="002E1ABC" w:rsidP="00F27790">
      <w:pPr>
        <w:pStyle w:val="BB-Normal"/>
        <w:tabs>
          <w:tab w:val="left" w:pos="9638"/>
        </w:tabs>
        <w:spacing w:before="120" w:after="120" w:line="360" w:lineRule="auto"/>
        <w:rPr>
          <w:u w:val="single"/>
        </w:rPr>
      </w:pPr>
      <w:r w:rsidRPr="007E1881">
        <w:rPr>
          <w:b/>
          <w:i/>
          <w:highlight w:val="yellow"/>
        </w:rPr>
        <w:t>[</w:t>
      </w:r>
      <w:proofErr w:type="gramStart"/>
      <w:r w:rsidRPr="007E1881">
        <w:rPr>
          <w:b/>
          <w:i/>
          <w:highlight w:val="yellow"/>
        </w:rPr>
        <w:t>amend</w:t>
      </w:r>
      <w:proofErr w:type="gramEnd"/>
      <w:r w:rsidRPr="007E1881">
        <w:rPr>
          <w:b/>
          <w:i/>
          <w:highlight w:val="yellow"/>
        </w:rPr>
        <w:t xml:space="preserve"> contents page to suit format, page numbering </w:t>
      </w:r>
      <w:proofErr w:type="spellStart"/>
      <w:r w:rsidRPr="007E1881">
        <w:rPr>
          <w:b/>
          <w:i/>
          <w:highlight w:val="yellow"/>
        </w:rPr>
        <w:t>etc</w:t>
      </w:r>
      <w:proofErr w:type="spellEnd"/>
      <w:r w:rsidRPr="007E1881">
        <w:rPr>
          <w:b/>
          <w:i/>
          <w:highlight w:val="yellow"/>
        </w:rPr>
        <w:t>]</w:t>
      </w: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A75679" w:rsidRPr="003A166E" w:rsidRDefault="00A75679" w:rsidP="003A166E">
      <w:pPr>
        <w:spacing w:before="120" w:after="120" w:line="360" w:lineRule="auto"/>
        <w:rPr>
          <w:rFonts w:cs="Arial"/>
          <w:szCs w:val="20"/>
        </w:rPr>
      </w:pPr>
    </w:p>
    <w:p w:rsidR="00A75679" w:rsidRPr="003A166E" w:rsidRDefault="00A7567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Default="00043B99" w:rsidP="003A166E">
      <w:pPr>
        <w:spacing w:before="120" w:after="120" w:line="360" w:lineRule="auto"/>
        <w:rPr>
          <w:rFonts w:cs="Arial"/>
          <w:szCs w:val="20"/>
        </w:rPr>
      </w:pPr>
    </w:p>
    <w:p w:rsidR="00B7652F" w:rsidRPr="003A166E" w:rsidRDefault="00B7652F"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r w:rsidRPr="003A166E">
        <w:rPr>
          <w:rFonts w:cs="Arial"/>
          <w:b/>
          <w:szCs w:val="20"/>
        </w:rPr>
        <w:lastRenderedPageBreak/>
        <w:t>THIS DEED OF VARIATION</w:t>
      </w:r>
      <w:r w:rsidRPr="003A166E">
        <w:rPr>
          <w:rFonts w:cs="Arial"/>
          <w:szCs w:val="20"/>
        </w:rPr>
        <w:t xml:space="preserve"> is made on </w:t>
      </w:r>
      <w:r w:rsidRPr="003A166E">
        <w:rPr>
          <w:rFonts w:cs="Arial"/>
          <w:szCs w:val="20"/>
        </w:rPr>
        <w:tab/>
      </w:r>
      <w:r w:rsidRPr="003A166E">
        <w:rPr>
          <w:rFonts w:cs="Arial"/>
          <w:szCs w:val="20"/>
        </w:rPr>
        <w:tab/>
        <w:t>day of</w:t>
      </w:r>
      <w:r w:rsidRPr="003A166E">
        <w:rPr>
          <w:rFonts w:cs="Arial"/>
          <w:szCs w:val="20"/>
        </w:rPr>
        <w:tab/>
      </w:r>
      <w:r w:rsidRPr="003A166E">
        <w:rPr>
          <w:rFonts w:cs="Arial"/>
          <w:szCs w:val="20"/>
        </w:rPr>
        <w:tab/>
      </w:r>
      <w:r w:rsidRPr="003A166E">
        <w:rPr>
          <w:rFonts w:cs="Arial"/>
          <w:szCs w:val="20"/>
        </w:rPr>
        <w:tab/>
      </w:r>
      <w:r w:rsidRPr="003A166E">
        <w:rPr>
          <w:rFonts w:cs="Arial"/>
          <w:szCs w:val="20"/>
        </w:rPr>
        <w:tab/>
      </w:r>
      <w:r w:rsidR="0076757A" w:rsidRPr="003A166E">
        <w:rPr>
          <w:rFonts w:cs="Arial"/>
          <w:szCs w:val="20"/>
        </w:rPr>
        <w:t>2018</w:t>
      </w:r>
    </w:p>
    <w:p w:rsidR="00043B99" w:rsidRPr="003A166E" w:rsidRDefault="00043B99" w:rsidP="003A166E">
      <w:pPr>
        <w:pStyle w:val="BB-HeadingLegal"/>
        <w:spacing w:before="120" w:after="120" w:line="360" w:lineRule="auto"/>
        <w:rPr>
          <w:rFonts w:cs="Arial"/>
          <w:szCs w:val="20"/>
        </w:rPr>
      </w:pPr>
      <w:bookmarkStart w:id="1" w:name="_Toc455155236"/>
      <w:bookmarkStart w:id="2" w:name="_Toc508806912"/>
      <w:r w:rsidRPr="003A166E">
        <w:rPr>
          <w:rFonts w:cs="Arial"/>
          <w:szCs w:val="20"/>
        </w:rPr>
        <w:t>PARTIES</w:t>
      </w:r>
      <w:bookmarkEnd w:id="1"/>
      <w:bookmarkEnd w:id="2"/>
    </w:p>
    <w:p w:rsidR="00043B99" w:rsidRPr="003A166E" w:rsidRDefault="00043B99" w:rsidP="003A166E">
      <w:pPr>
        <w:pStyle w:val="BB-PartiesLegal"/>
        <w:spacing w:before="120" w:after="120" w:line="360" w:lineRule="auto"/>
      </w:pPr>
      <w:r w:rsidRPr="007E1881">
        <w:rPr>
          <w:highlight w:val="yellow"/>
        </w:rPr>
        <w:t>[INSERT NAME OF COUNCIL(S)]</w:t>
      </w:r>
      <w:r w:rsidRPr="003A166E">
        <w:t xml:space="preserve"> </w:t>
      </w:r>
      <w:r w:rsidRPr="003A166E">
        <w:rPr>
          <w:b w:val="0"/>
        </w:rPr>
        <w:t xml:space="preserve">of </w:t>
      </w:r>
      <w:r w:rsidRPr="007E1881">
        <w:rPr>
          <w:highlight w:val="yellow"/>
        </w:rPr>
        <w:t>[INSERT ADDRESS OF COUNCIL(S)]</w:t>
      </w:r>
      <w:r w:rsidRPr="003A166E">
        <w:rPr>
          <w:b w:val="0"/>
        </w:rPr>
        <w:t xml:space="preserve"> (the</w:t>
      </w:r>
      <w:r w:rsidRPr="003A166E">
        <w:t xml:space="preserve"> "Council(s)"</w:t>
      </w:r>
      <w:r w:rsidRPr="003A166E">
        <w:rPr>
          <w:b w:val="0"/>
        </w:rPr>
        <w:t xml:space="preserve">); and </w:t>
      </w:r>
    </w:p>
    <w:p w:rsidR="00043B99" w:rsidRPr="003A166E" w:rsidRDefault="00043B99" w:rsidP="003A166E">
      <w:pPr>
        <w:pStyle w:val="BB-PartiesLegal"/>
        <w:tabs>
          <w:tab w:val="clear" w:pos="720"/>
          <w:tab w:val="num" w:pos="1026"/>
        </w:tabs>
        <w:spacing w:before="120" w:after="120" w:line="360" w:lineRule="auto"/>
      </w:pPr>
      <w:r w:rsidRPr="007E1881">
        <w:rPr>
          <w:highlight w:val="yellow"/>
        </w:rPr>
        <w:t>[INSERT NAME OF CCG(S)]</w:t>
      </w:r>
      <w:r w:rsidRPr="003A166E">
        <w:t xml:space="preserve"> </w:t>
      </w:r>
      <w:r w:rsidRPr="003A166E">
        <w:rPr>
          <w:b w:val="0"/>
        </w:rPr>
        <w:t xml:space="preserve">of </w:t>
      </w:r>
      <w:r w:rsidRPr="007E1881">
        <w:rPr>
          <w:highlight w:val="yellow"/>
        </w:rPr>
        <w:t>[INSERT ADDRESS OF CCG(S)]</w:t>
      </w:r>
      <w:r w:rsidRPr="003A166E">
        <w:rPr>
          <w:b w:val="0"/>
        </w:rPr>
        <w:t xml:space="preserve"> (the "</w:t>
      </w:r>
      <w:r w:rsidRPr="003A166E">
        <w:t>CCG(s)"</w:t>
      </w:r>
      <w:r w:rsidRPr="003A166E">
        <w:rPr>
          <w:b w:val="0"/>
        </w:rPr>
        <w:t xml:space="preserve">) </w:t>
      </w:r>
    </w:p>
    <w:p w:rsidR="00043B99" w:rsidRPr="003A166E" w:rsidRDefault="00043B99" w:rsidP="003A166E">
      <w:pPr>
        <w:pStyle w:val="BB-PartiesLegal"/>
        <w:numPr>
          <w:ilvl w:val="0"/>
          <w:numId w:val="0"/>
        </w:numPr>
        <w:tabs>
          <w:tab w:val="left" w:pos="720"/>
        </w:tabs>
        <w:spacing w:before="120" w:after="120" w:line="360" w:lineRule="auto"/>
        <w:ind w:left="720"/>
        <w:rPr>
          <w:b w:val="0"/>
        </w:rPr>
      </w:pPr>
      <w:r w:rsidRPr="003A166E">
        <w:rPr>
          <w:b w:val="0"/>
        </w:rPr>
        <w:t>(</w:t>
      </w:r>
      <w:proofErr w:type="gramStart"/>
      <w:r w:rsidRPr="003A166E">
        <w:rPr>
          <w:b w:val="0"/>
        </w:rPr>
        <w:t>together</w:t>
      </w:r>
      <w:proofErr w:type="gramEnd"/>
      <w:r w:rsidRPr="003A166E">
        <w:rPr>
          <w:b w:val="0"/>
        </w:rPr>
        <w:t xml:space="preserve"> "</w:t>
      </w:r>
      <w:r w:rsidRPr="003A166E">
        <w:t>the Partners</w:t>
      </w:r>
      <w:r w:rsidRPr="003A166E">
        <w:rPr>
          <w:b w:val="0"/>
        </w:rPr>
        <w:t>")</w:t>
      </w:r>
    </w:p>
    <w:p w:rsidR="00043B99" w:rsidRPr="003A166E" w:rsidRDefault="00043B99" w:rsidP="003A166E">
      <w:pPr>
        <w:pStyle w:val="BB-HeadingLegal"/>
        <w:spacing w:before="120" w:after="120" w:line="360" w:lineRule="auto"/>
        <w:rPr>
          <w:rFonts w:cs="Arial"/>
          <w:szCs w:val="20"/>
        </w:rPr>
      </w:pPr>
      <w:bookmarkStart w:id="3" w:name="_Toc455155237"/>
      <w:bookmarkStart w:id="4" w:name="_Toc508806913"/>
      <w:r w:rsidRPr="003A166E">
        <w:rPr>
          <w:rFonts w:cs="Arial"/>
          <w:szCs w:val="20"/>
        </w:rPr>
        <w:t>BACKGROUND</w:t>
      </w:r>
      <w:bookmarkEnd w:id="3"/>
      <w:bookmarkEnd w:id="4"/>
    </w:p>
    <w:p w:rsidR="00043B99" w:rsidRPr="003A166E" w:rsidRDefault="00043B99" w:rsidP="003A166E">
      <w:pPr>
        <w:pStyle w:val="BB-RecitalsLegal"/>
        <w:tabs>
          <w:tab w:val="clear" w:pos="720"/>
          <w:tab w:val="num" w:pos="873"/>
        </w:tabs>
        <w:spacing w:before="120" w:after="120" w:line="360" w:lineRule="auto"/>
      </w:pPr>
      <w:r w:rsidRPr="003A166E">
        <w:t xml:space="preserve">The Partners entered into a Framework Partnership Agreement </w:t>
      </w:r>
      <w:r w:rsidR="00402EEA" w:rsidRPr="003A166E">
        <w:t xml:space="preserve">dated </w:t>
      </w:r>
      <w:r w:rsidR="00402EEA" w:rsidRPr="00D977FC">
        <w:rPr>
          <w:b/>
          <w:highlight w:val="yellow"/>
        </w:rPr>
        <w:t>[INSERT DATE OF THE PARTNERSHIP AGREEMENT]</w:t>
      </w:r>
      <w:r w:rsidR="00402EEA" w:rsidRPr="00D977FC">
        <w:rPr>
          <w:highlight w:val="yellow"/>
        </w:rPr>
        <w:t>]</w:t>
      </w:r>
      <w:r w:rsidR="00402EEA" w:rsidRPr="003A166E">
        <w:t xml:space="preserve"> </w:t>
      </w:r>
      <w:r w:rsidRPr="003A166E">
        <w:t xml:space="preserve">relating to </w:t>
      </w:r>
      <w:r w:rsidR="002479EE" w:rsidRPr="006E1A01">
        <w:rPr>
          <w:b/>
          <w:highlight w:val="yellow"/>
        </w:rPr>
        <w:t>[INSERT SCOPE OF EXISTING S75</w:t>
      </w:r>
      <w:proofErr w:type="gramStart"/>
      <w:r w:rsidR="002479EE" w:rsidRPr="006E1A01">
        <w:rPr>
          <w:b/>
          <w:highlight w:val="yellow"/>
        </w:rPr>
        <w:t>]</w:t>
      </w:r>
      <w:r w:rsidRPr="003A166E">
        <w:t xml:space="preserve"> </w:t>
      </w:r>
      <w:r w:rsidRPr="003A166E">
        <w:rPr>
          <w:b/>
        </w:rPr>
        <w:t>,</w:t>
      </w:r>
      <w:proofErr w:type="gramEnd"/>
      <w:r w:rsidRPr="003A166E">
        <w:t xml:space="preserve"> in exercise of the powers </w:t>
      </w:r>
      <w:r w:rsidR="00402EEA" w:rsidRPr="003A166E">
        <w:t>under</w:t>
      </w:r>
      <w:r w:rsidRPr="003A166E">
        <w:t xml:space="preserve"> Section 75 of the 2006 Act and/or Section 13Z(2) and 14Z(3) of the 2006 Act as applicable ("the Partnership Agreement").</w:t>
      </w:r>
    </w:p>
    <w:p w:rsidR="007E1881" w:rsidRDefault="007E1881" w:rsidP="007E1881">
      <w:pPr>
        <w:pStyle w:val="BB-RecitalsLegal"/>
        <w:tabs>
          <w:tab w:val="clear" w:pos="720"/>
          <w:tab w:val="num" w:pos="873"/>
        </w:tabs>
      </w:pPr>
      <w:r>
        <w:t xml:space="preserve">The Partners acknowledge that amendments have been made to the national partnership agreement template published by NHS England, and amendments are required to the Partnership Agreement to ensure that it accords with National Guidance. </w:t>
      </w:r>
    </w:p>
    <w:p w:rsidR="00402EEA" w:rsidRPr="003A166E" w:rsidRDefault="00043B99" w:rsidP="003A166E">
      <w:pPr>
        <w:pStyle w:val="BB-RecitalsLegal"/>
        <w:tabs>
          <w:tab w:val="clear" w:pos="720"/>
          <w:tab w:val="num" w:pos="873"/>
        </w:tabs>
        <w:spacing w:before="120" w:after="120" w:line="360" w:lineRule="auto"/>
        <w:rPr>
          <w:b/>
        </w:rPr>
      </w:pPr>
      <w:r w:rsidRPr="003A166E">
        <w:t xml:space="preserve">Pursuant to Clause </w:t>
      </w:r>
      <w:r w:rsidRPr="00D977FC">
        <w:rPr>
          <w:b/>
          <w:highlight w:val="yellow"/>
        </w:rPr>
        <w:t>[INSERT VARI</w:t>
      </w:r>
      <w:r w:rsidR="00FE7990" w:rsidRPr="00D977FC">
        <w:rPr>
          <w:b/>
          <w:highlight w:val="yellow"/>
        </w:rPr>
        <w:t>AT</w:t>
      </w:r>
      <w:r w:rsidRPr="00D977FC">
        <w:rPr>
          <w:b/>
          <w:highlight w:val="yellow"/>
        </w:rPr>
        <w:t>ION CLAUSE]</w:t>
      </w:r>
      <w:r w:rsidRPr="003A166E">
        <w:rPr>
          <w:b/>
        </w:rPr>
        <w:t xml:space="preserve"> </w:t>
      </w:r>
      <w:r w:rsidRPr="003A166E">
        <w:t xml:space="preserve">of the Partnership Agreement, the Partners have agreed to vary the terms of the Partnership Agreement </w:t>
      </w:r>
      <w:r w:rsidR="00B7652F">
        <w:t>i</w:t>
      </w:r>
      <w:r w:rsidR="00402EEA" w:rsidRPr="003A166E">
        <w:t>n order to help facilitate the prompt, safe and effective discharge of long-stay patients with a learning disability and/or autism under the scope of the Transforming Care Programme</w:t>
      </w:r>
      <w:r w:rsidR="00402EEA" w:rsidRPr="006E1A01">
        <w:rPr>
          <w:b/>
        </w:rPr>
        <w:t xml:space="preserve"> </w:t>
      </w:r>
      <w:r w:rsidR="00402EEA" w:rsidRPr="006E1A01">
        <w:rPr>
          <w:b/>
          <w:highlight w:val="green"/>
        </w:rPr>
        <w:t>(specifically people who have been inpatients in excess of five years as at 1</w:t>
      </w:r>
      <w:r w:rsidR="00402EEA" w:rsidRPr="006E1A01">
        <w:rPr>
          <w:b/>
          <w:highlight w:val="green"/>
          <w:vertAlign w:val="superscript"/>
        </w:rPr>
        <w:t>st</w:t>
      </w:r>
      <w:r w:rsidR="00402EEA" w:rsidRPr="006E1A01">
        <w:rPr>
          <w:b/>
          <w:highlight w:val="green"/>
        </w:rPr>
        <w:t xml:space="preserve"> April 2016, and as otherwise defined as “dowry-eligible” patients under within the national Transforming Care Programme guidance)</w:t>
      </w:r>
      <w:r w:rsidR="00402EEA" w:rsidRPr="006E1A01">
        <w:rPr>
          <w:b/>
        </w:rPr>
        <w:t xml:space="preserve"> </w:t>
      </w:r>
    </w:p>
    <w:p w:rsidR="00043B99" w:rsidRPr="003A166E" w:rsidRDefault="00043B99" w:rsidP="003A166E">
      <w:pPr>
        <w:pStyle w:val="BB-PartiesLegal"/>
        <w:numPr>
          <w:ilvl w:val="0"/>
          <w:numId w:val="0"/>
        </w:numPr>
        <w:tabs>
          <w:tab w:val="left" w:pos="720"/>
        </w:tabs>
        <w:spacing w:before="120" w:after="120" w:line="360" w:lineRule="auto"/>
      </w:pPr>
      <w:r w:rsidRPr="003A166E">
        <w:t>AGREED TERMS</w:t>
      </w:r>
    </w:p>
    <w:p w:rsidR="00043B99" w:rsidRPr="003A166E" w:rsidRDefault="00043B99" w:rsidP="003A166E">
      <w:pPr>
        <w:pStyle w:val="BB-Level1Legal"/>
        <w:spacing w:before="120" w:after="120" w:line="360" w:lineRule="auto"/>
      </w:pPr>
      <w:bookmarkStart w:id="5" w:name="_Toc508806914"/>
      <w:r w:rsidRPr="003A166E">
        <w:t>Defined Terms and Interpretation</w:t>
      </w:r>
      <w:bookmarkEnd w:id="5"/>
    </w:p>
    <w:p w:rsidR="00043B99" w:rsidRPr="003A166E" w:rsidRDefault="00043B99" w:rsidP="003A166E">
      <w:pPr>
        <w:pStyle w:val="BB-Level2Legal"/>
        <w:spacing w:before="120" w:after="120" w:line="360" w:lineRule="auto"/>
      </w:pPr>
      <w:r w:rsidRPr="003A166E">
        <w:t xml:space="preserve">In this Agreement, expressions defined in the Partnership Agreement and used in this Agreement have the meaning set out in the Partnership Agreement. </w:t>
      </w:r>
    </w:p>
    <w:p w:rsidR="00043B99" w:rsidRPr="003A166E" w:rsidRDefault="00043B99" w:rsidP="003A166E">
      <w:pPr>
        <w:pStyle w:val="BB-Level2Legal"/>
        <w:spacing w:before="120" w:after="120" w:line="360" w:lineRule="auto"/>
      </w:pPr>
      <w:r w:rsidRPr="003A166E">
        <w:t>Subject to Clause 1.1 of this Agreement, the following words and expressions shall have the following meanings:</w:t>
      </w:r>
    </w:p>
    <w:p w:rsidR="00043B99" w:rsidRPr="003A166E" w:rsidRDefault="00043B99" w:rsidP="003A166E">
      <w:pPr>
        <w:pStyle w:val="BB-DefinitionLegal"/>
        <w:spacing w:before="120" w:after="120" w:line="360" w:lineRule="auto"/>
      </w:pPr>
      <w:r w:rsidRPr="003A166E">
        <w:t xml:space="preserve">Deed </w:t>
      </w:r>
      <w:r w:rsidRPr="003A166E">
        <w:rPr>
          <w:b w:val="0"/>
        </w:rPr>
        <w:t>means this Deed of Variation including any schedules and appendices.</w:t>
      </w:r>
    </w:p>
    <w:p w:rsidR="00043B99" w:rsidRPr="003A166E" w:rsidRDefault="00043B99" w:rsidP="003A166E">
      <w:pPr>
        <w:pStyle w:val="BB-DefinitionLegal"/>
        <w:spacing w:before="120" w:after="120" w:line="360" w:lineRule="auto"/>
      </w:pPr>
      <w:r w:rsidRPr="003A166E">
        <w:t xml:space="preserve">Effective Date </w:t>
      </w:r>
      <w:r w:rsidRPr="003A166E">
        <w:rPr>
          <w:b w:val="0"/>
        </w:rPr>
        <w:t xml:space="preserve">means </w:t>
      </w:r>
      <w:r w:rsidR="006E1A01" w:rsidRPr="00D977FC">
        <w:rPr>
          <w:b w:val="0"/>
          <w:highlight w:val="yellow"/>
        </w:rPr>
        <w:t>[</w:t>
      </w:r>
      <w:r w:rsidR="006E1A01" w:rsidRPr="00D977FC">
        <w:rPr>
          <w:highlight w:val="yellow"/>
        </w:rPr>
        <w:t>INSERT DATE</w:t>
      </w:r>
      <w:r w:rsidR="006E1A01" w:rsidRPr="00D977FC">
        <w:rPr>
          <w:b w:val="0"/>
          <w:highlight w:val="yellow"/>
        </w:rPr>
        <w:t>]</w:t>
      </w:r>
    </w:p>
    <w:p w:rsidR="00043B99" w:rsidRPr="003A166E" w:rsidRDefault="00043B99" w:rsidP="003A166E">
      <w:pPr>
        <w:pStyle w:val="BB-Level2Legal"/>
        <w:spacing w:before="120" w:after="120" w:line="360" w:lineRule="auto"/>
      </w:pPr>
      <w:r w:rsidRPr="003A166E">
        <w:t>The rules of interpretation set out in the Partnership Agreement apply to this Agreement.</w:t>
      </w:r>
    </w:p>
    <w:p w:rsidR="00043B99" w:rsidRPr="003A166E" w:rsidRDefault="00043B99" w:rsidP="003A166E">
      <w:pPr>
        <w:pStyle w:val="BB-Level1Legal"/>
        <w:spacing w:before="120" w:after="120" w:line="360" w:lineRule="auto"/>
      </w:pPr>
      <w:bookmarkStart w:id="6" w:name="_Toc508806915"/>
      <w:r w:rsidRPr="003A166E">
        <w:t>Variation</w:t>
      </w:r>
      <w:bookmarkEnd w:id="6"/>
      <w:r w:rsidRPr="003A166E">
        <w:t xml:space="preserve"> </w:t>
      </w:r>
    </w:p>
    <w:p w:rsidR="00043B99" w:rsidRPr="003A166E" w:rsidRDefault="00043B99" w:rsidP="003A166E">
      <w:pPr>
        <w:pStyle w:val="BB-Level2Legal"/>
        <w:spacing w:before="120" w:after="120" w:line="360" w:lineRule="auto"/>
      </w:pPr>
      <w:r w:rsidRPr="003A166E">
        <w:t xml:space="preserve">The Partners acknowledge </w:t>
      </w:r>
      <w:r w:rsidR="00402EEA" w:rsidRPr="003A166E">
        <w:t xml:space="preserve">and </w:t>
      </w:r>
      <w:r w:rsidR="00D977FC">
        <w:t>agree</w:t>
      </w:r>
      <w:r w:rsidRPr="003A166E">
        <w:t xml:space="preserve"> that the Partnership Agreement shall be amended </w:t>
      </w:r>
      <w:r w:rsidR="00402EEA" w:rsidRPr="003A166E">
        <w:t xml:space="preserve">with effect from the </w:t>
      </w:r>
      <w:r w:rsidRPr="003A166E">
        <w:t>Effective Date as follows:</w:t>
      </w:r>
      <w:r w:rsidR="00FE7990" w:rsidRPr="003A166E">
        <w:t xml:space="preserve"> </w:t>
      </w:r>
    </w:p>
    <w:p w:rsidR="008D5819" w:rsidRPr="007E1881" w:rsidRDefault="006E1A01" w:rsidP="003A166E">
      <w:pPr>
        <w:pStyle w:val="BB-Level3Legal"/>
        <w:spacing w:before="120" w:after="120" w:line="360" w:lineRule="auto"/>
        <w:rPr>
          <w:b/>
          <w:highlight w:val="yellow"/>
        </w:rPr>
      </w:pPr>
      <w:r w:rsidRPr="003A166E">
        <w:rPr>
          <w:b/>
          <w:highlight w:val="yellow"/>
        </w:rPr>
        <w:lastRenderedPageBreak/>
        <w:t>[</w:t>
      </w:r>
      <w:r>
        <w:rPr>
          <w:b/>
          <w:highlight w:val="yellow"/>
        </w:rPr>
        <w:t>T</w:t>
      </w:r>
      <w:r w:rsidRPr="003A166E">
        <w:rPr>
          <w:b/>
          <w:highlight w:val="yellow"/>
        </w:rPr>
        <w:t>HE CHANGES TO THE PARTNERSHIP AGREEMENT CAN EITHER BE LISTED HERE BY REFERENCE TO THE SPECIFIC CLAUSE NUMBERS OR ADDED AS A SCHEDULE TO THE AGREEMENT]</w:t>
      </w:r>
    </w:p>
    <w:p w:rsidR="00043B99" w:rsidRPr="003A166E" w:rsidRDefault="00043B99" w:rsidP="003A166E">
      <w:pPr>
        <w:pStyle w:val="BB-Level2Legal"/>
        <w:spacing w:before="120" w:after="120" w:line="360" w:lineRule="auto"/>
      </w:pPr>
      <w:r w:rsidRPr="003A166E">
        <w:t xml:space="preserve">Except as </w:t>
      </w:r>
      <w:r w:rsidR="00402EEA" w:rsidRPr="003A166E">
        <w:t xml:space="preserve">varied </w:t>
      </w:r>
      <w:r w:rsidRPr="003A166E">
        <w:t>by this Agreement the Partnership Agreement shall continue in full force and effect and this Deed shall not release or lessen any accrued rights, obligations or liability of any of the Partners under the Partnership Agreement.</w:t>
      </w:r>
      <w:bookmarkStart w:id="7" w:name="_Toc450552864"/>
    </w:p>
    <w:p w:rsidR="00043B99" w:rsidRPr="003A166E" w:rsidRDefault="00043B99" w:rsidP="003A166E">
      <w:pPr>
        <w:pStyle w:val="BB-Level1Legal"/>
        <w:spacing w:before="120" w:after="120" w:line="360" w:lineRule="auto"/>
      </w:pPr>
      <w:bookmarkStart w:id="8" w:name="_Toc508806916"/>
      <w:r w:rsidRPr="003A166E">
        <w:t>GENERAL</w:t>
      </w:r>
      <w:bookmarkEnd w:id="7"/>
      <w:bookmarkEnd w:id="8"/>
    </w:p>
    <w:p w:rsidR="00043B99" w:rsidRPr="003A166E" w:rsidRDefault="00043B99" w:rsidP="003A166E">
      <w:pPr>
        <w:pStyle w:val="BB-Level2Legal"/>
        <w:spacing w:before="120" w:after="120" w:line="360" w:lineRule="auto"/>
        <w:rPr>
          <w:b/>
        </w:rPr>
      </w:pPr>
      <w:r w:rsidRPr="003A166E">
        <w:t xml:space="preserve">The provisions of the following clauses of the Partnership Agreement shall apply, mutatis mutandis, </w:t>
      </w:r>
      <w:r w:rsidR="00E46506" w:rsidRPr="003A166E">
        <w:t xml:space="preserve">to this Agreement: Audit and Access Rights, </w:t>
      </w:r>
      <w:r w:rsidRPr="003A166E">
        <w:t>Dispute Resolution P</w:t>
      </w:r>
      <w:r w:rsidR="00E46506" w:rsidRPr="003A166E">
        <w:t xml:space="preserve">rocedure, </w:t>
      </w:r>
      <w:r w:rsidRPr="003A166E">
        <w:t>Confidentiality</w:t>
      </w:r>
      <w:r w:rsidR="00E46506" w:rsidRPr="003A166E">
        <w:t xml:space="preserve">, </w:t>
      </w:r>
      <w:r w:rsidRPr="003A166E">
        <w:t>Freedom of Informati</w:t>
      </w:r>
      <w:r w:rsidR="007E1881">
        <w:t>on Regulations</w:t>
      </w:r>
      <w:r w:rsidR="00E46506" w:rsidRPr="003A166E">
        <w:t xml:space="preserve">, </w:t>
      </w:r>
      <w:r w:rsidRPr="003A166E">
        <w:t>Notices</w:t>
      </w:r>
      <w:r w:rsidR="00E46506" w:rsidRPr="003A166E">
        <w:t>, A</w:t>
      </w:r>
      <w:r w:rsidRPr="003A166E">
        <w:t>ssignment and Sub- Contra</w:t>
      </w:r>
      <w:r w:rsidR="007E1881">
        <w:t>cting</w:t>
      </w:r>
      <w:r w:rsidRPr="003A166E">
        <w:t xml:space="preserve">. </w:t>
      </w:r>
      <w:r w:rsidR="00E46506" w:rsidRPr="003A166E">
        <w:rPr>
          <w:b/>
          <w:highlight w:val="yellow"/>
        </w:rPr>
        <w:t>[THESE ARE EXAMPLES</w:t>
      </w:r>
      <w:r w:rsidR="007E1881">
        <w:rPr>
          <w:b/>
          <w:highlight w:val="yellow"/>
        </w:rPr>
        <w:t xml:space="preserve"> OF CLAUSES THAT WILL APPLY AND SHOULD BE UPDATED TO REFLECT LOCAL ARRANGEMENTS</w:t>
      </w:r>
      <w:r w:rsidR="00E46506" w:rsidRPr="003A166E">
        <w:rPr>
          <w:b/>
          <w:highlight w:val="yellow"/>
        </w:rPr>
        <w:t>]</w:t>
      </w:r>
    </w:p>
    <w:p w:rsidR="00043B99" w:rsidRPr="003A166E" w:rsidRDefault="00043B99" w:rsidP="003A166E">
      <w:pPr>
        <w:pStyle w:val="BB-Level1Legal"/>
        <w:spacing w:before="120" w:after="120" w:line="360" w:lineRule="auto"/>
      </w:pPr>
      <w:bookmarkStart w:id="9" w:name="_Toc508806917"/>
      <w:r w:rsidRPr="003A166E">
        <w:t>Severance</w:t>
      </w:r>
      <w:bookmarkEnd w:id="9"/>
    </w:p>
    <w:p w:rsidR="00043B99" w:rsidRPr="003A166E" w:rsidRDefault="00043B99" w:rsidP="003A166E">
      <w:pPr>
        <w:pStyle w:val="BB-NormInd1Legal"/>
        <w:spacing w:before="120" w:after="120" w:line="360" w:lineRule="auto"/>
        <w:rPr>
          <w:rFonts w:cs="Arial"/>
          <w:szCs w:val="20"/>
        </w:rPr>
      </w:pPr>
      <w:r w:rsidRPr="003A166E">
        <w:rPr>
          <w:rFonts w:cs="Arial"/>
          <w:szCs w:val="20"/>
        </w:rPr>
        <w:t>If any provision of this Agreement, not being of a fundamental nature, shall be held to be illegal or unenforceable, the enforceability of the remainder of this Agreement shall not thereby be affected.</w:t>
      </w:r>
    </w:p>
    <w:p w:rsidR="00043B99" w:rsidRPr="003A166E" w:rsidRDefault="00043B99" w:rsidP="003A166E">
      <w:pPr>
        <w:pStyle w:val="BB-Level1Legal"/>
        <w:spacing w:before="120" w:after="120" w:line="360" w:lineRule="auto"/>
      </w:pPr>
      <w:bookmarkStart w:id="10" w:name="_Toc508806918"/>
      <w:r w:rsidRPr="003A166E">
        <w:t>Third Party Rights</w:t>
      </w:r>
      <w:bookmarkEnd w:id="10"/>
    </w:p>
    <w:p w:rsidR="00043B99" w:rsidRPr="003A166E" w:rsidRDefault="00043B99" w:rsidP="003A166E">
      <w:pPr>
        <w:pStyle w:val="BB-NormInd1Legal"/>
        <w:spacing w:before="120" w:after="120" w:line="360" w:lineRule="auto"/>
        <w:rPr>
          <w:rFonts w:cs="Arial"/>
          <w:szCs w:val="20"/>
        </w:rPr>
      </w:pPr>
      <w:r w:rsidRPr="003A166E">
        <w:rPr>
          <w:rFonts w:cs="Arial"/>
          <w:szCs w:val="20"/>
        </w:rPr>
        <w:t>Unless the right of enforcement is expressly provided, no third party shall have the right to pursue any right under this Contract pursuant to the Contracts (Rights of Third Parties) Act 1999 or otherwise.</w:t>
      </w:r>
    </w:p>
    <w:p w:rsidR="00043B99" w:rsidRPr="003A166E" w:rsidRDefault="00043B99" w:rsidP="003A166E">
      <w:pPr>
        <w:pStyle w:val="BB-Level1Legal"/>
        <w:spacing w:before="120" w:after="120" w:line="360" w:lineRule="auto"/>
      </w:pPr>
      <w:bookmarkStart w:id="11" w:name="_Toc508806919"/>
      <w:r w:rsidRPr="003A166E">
        <w:t>Entire Agreement</w:t>
      </w:r>
      <w:bookmarkEnd w:id="11"/>
    </w:p>
    <w:p w:rsidR="00043B99" w:rsidRPr="003A166E" w:rsidRDefault="00043B99" w:rsidP="003A166E">
      <w:pPr>
        <w:pStyle w:val="BB-Level2Legal"/>
        <w:spacing w:before="120" w:after="120" w:line="360" w:lineRule="auto"/>
      </w:pPr>
      <w:r w:rsidRPr="003A166E">
        <w:t>The terms herein contained together with the contents of the Schedules constitute the complete agreement between the Partners with respect to the subject matter hereof and supersede all previous communications representations understandings and agreement and any representation promise or condition not incorporated herein shall not be binding on any Partner.</w:t>
      </w:r>
    </w:p>
    <w:p w:rsidR="00043B99" w:rsidRPr="003A166E" w:rsidRDefault="00043B99" w:rsidP="003A166E">
      <w:pPr>
        <w:pStyle w:val="BB-Level2Legal"/>
        <w:spacing w:before="120" w:after="120" w:line="360" w:lineRule="auto"/>
      </w:pPr>
      <w:r w:rsidRPr="003A166E">
        <w:t>No agreement or understanding varying or extending or pursuant to any of the terms or provisions hereof shall be binding upon any Partner unless in writing and signed by a duly authorised officer or representative of the Partners.</w:t>
      </w:r>
    </w:p>
    <w:p w:rsidR="00043B99" w:rsidRPr="003A166E" w:rsidRDefault="00043B99" w:rsidP="003A166E">
      <w:pPr>
        <w:pStyle w:val="BB-Level1Legal"/>
        <w:spacing w:before="120" w:after="120" w:line="360" w:lineRule="auto"/>
      </w:pPr>
      <w:bookmarkStart w:id="12" w:name="_Toc508806920"/>
      <w:r w:rsidRPr="003A166E">
        <w:t>Counterparts</w:t>
      </w:r>
      <w:bookmarkEnd w:id="12"/>
    </w:p>
    <w:p w:rsidR="00043B99" w:rsidRPr="003A166E" w:rsidRDefault="00043B99" w:rsidP="003A166E">
      <w:pPr>
        <w:pStyle w:val="BB-NormInd1Legal"/>
        <w:spacing w:before="120" w:after="120" w:line="360" w:lineRule="auto"/>
        <w:rPr>
          <w:rFonts w:cs="Arial"/>
          <w:szCs w:val="20"/>
        </w:rPr>
      </w:pPr>
      <w:r w:rsidRPr="003A166E">
        <w:rPr>
          <w:rFonts w:cs="Arial"/>
          <w:szCs w:val="20"/>
        </w:rPr>
        <w:t xml:space="preserve">This Agreement may be executed in one or more counterparts.  Any single counterpart or a set of counterparts executed, in either case, by all Partners shall constitute a full original of this Agreement for all purposes. </w:t>
      </w:r>
    </w:p>
    <w:p w:rsidR="00043B99" w:rsidRPr="003A166E" w:rsidRDefault="00043B99" w:rsidP="003A166E">
      <w:pPr>
        <w:pStyle w:val="BB-Level1Legal"/>
        <w:spacing w:before="120" w:after="120" w:line="360" w:lineRule="auto"/>
      </w:pPr>
      <w:bookmarkStart w:id="13" w:name="_Toc508806921"/>
      <w:r w:rsidRPr="003A166E">
        <w:t>Governing Law AND JURISDICTION</w:t>
      </w:r>
      <w:bookmarkEnd w:id="13"/>
    </w:p>
    <w:p w:rsidR="00043B99" w:rsidRPr="003A166E" w:rsidRDefault="00043B99" w:rsidP="003A166E">
      <w:pPr>
        <w:pStyle w:val="BB-Level2Legal"/>
        <w:spacing w:before="120" w:after="120" w:line="360" w:lineRule="auto"/>
      </w:pPr>
      <w:r w:rsidRPr="003A166E">
        <w:lastRenderedPageBreak/>
        <w:t>This Agreement and any dispute or claim arising out of or in connection with it or its subject matter or formation (including non-contractual disputes or claims) shall be governed by and construed in accordance with the laws of England and Wales.</w:t>
      </w:r>
    </w:p>
    <w:p w:rsidR="00043B99" w:rsidRPr="003A166E" w:rsidRDefault="00043B99" w:rsidP="003A166E">
      <w:pPr>
        <w:pStyle w:val="BB-Level2Legal"/>
        <w:spacing w:before="120" w:after="120" w:line="360" w:lineRule="auto"/>
      </w:pPr>
      <w:r w:rsidRPr="003A166E">
        <w:t xml:space="preserve">Subject to Clause </w:t>
      </w:r>
      <w:r w:rsidR="006E1A01" w:rsidRPr="006E1A01">
        <w:rPr>
          <w:b/>
          <w:highlight w:val="yellow"/>
        </w:rPr>
        <w:t>[INSERT CLAUSE NUMBER OF THE DISPUTE RESOLUTION CLAUSE IN THE PARTNERSHIP AGREEMENT]</w:t>
      </w:r>
      <w:r w:rsidR="006E1A01" w:rsidRPr="006E1A01">
        <w:t xml:space="preserve"> </w:t>
      </w:r>
      <w:r w:rsidRPr="003A166E">
        <w:t>(Dispute Resolution) of the Partnership Agreement, the Partn</w:t>
      </w:r>
      <w:r w:rsidR="00E46506" w:rsidRPr="003A166E">
        <w:t>ers irrevocably agree that the C</w:t>
      </w:r>
      <w:r w:rsidRPr="003A166E">
        <w:t>ourts of England and Wales shall have exclusive jurisdiction to hear and settle any action, suit, proceedings, dispute or claim, which may arises out of, or in connection with, this Agreement, its subject matter or formation (including non-contractual disputes or claims).</w:t>
      </w:r>
    </w:p>
    <w:p w:rsidR="00043B99" w:rsidRPr="003A166E" w:rsidRDefault="00043B99" w:rsidP="003A166E">
      <w:pPr>
        <w:pStyle w:val="BB-NormInd2Legal"/>
        <w:spacing w:before="120" w:after="120" w:line="360" w:lineRule="auto"/>
        <w:ind w:left="0"/>
        <w:rPr>
          <w:b/>
        </w:rPr>
      </w:pPr>
    </w:p>
    <w:p w:rsidR="00043B99" w:rsidRPr="003A166E" w:rsidRDefault="00043B99" w:rsidP="003A166E">
      <w:pPr>
        <w:pStyle w:val="BB-NormInd2Legal"/>
        <w:spacing w:before="120" w:after="120" w:line="360" w:lineRule="auto"/>
        <w:ind w:left="0"/>
      </w:pPr>
      <w:r w:rsidRPr="003A166E">
        <w:rPr>
          <w:b/>
        </w:rPr>
        <w:t>IN WITNESS WHEREOF</w:t>
      </w:r>
      <w:r w:rsidRPr="003A166E">
        <w:t xml:space="preserve"> this Deed has been executed by the Partners on the date of this Deed</w:t>
      </w:r>
    </w:p>
    <w:tbl>
      <w:tblPr>
        <w:tblStyle w:val="TableGrid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ignature box"/>
      </w:tblPr>
      <w:tblGrid>
        <w:gridCol w:w="4069"/>
        <w:gridCol w:w="292"/>
        <w:gridCol w:w="3399"/>
      </w:tblGrid>
      <w:tr w:rsidR="00043B99" w:rsidRPr="003A166E">
        <w:trPr>
          <w:trHeight w:val="180"/>
          <w:tblHeader/>
        </w:trPr>
        <w:tc>
          <w:tcPr>
            <w:tcW w:w="4069" w:type="dxa"/>
          </w:tcPr>
          <w:p w:rsidR="00043B99" w:rsidRPr="003A166E" w:rsidRDefault="00043B99" w:rsidP="003A166E">
            <w:pPr>
              <w:pStyle w:val="BB-Normal"/>
              <w:spacing w:before="120" w:after="120" w:line="360"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ignature box"/>
            </w:tblPr>
            <w:tblGrid>
              <w:gridCol w:w="4069"/>
              <w:gridCol w:w="274"/>
              <w:gridCol w:w="3417"/>
            </w:tblGrid>
            <w:tr w:rsidR="00043B99" w:rsidRPr="003A166E">
              <w:trPr>
                <w:trHeight w:val="180"/>
                <w:tblHeader/>
              </w:trPr>
              <w:tc>
                <w:tcPr>
                  <w:tcW w:w="4069" w:type="dxa"/>
                  <w:hideMark/>
                </w:tcPr>
                <w:p w:rsidR="00043B99" w:rsidRPr="003A166E" w:rsidRDefault="00043B99" w:rsidP="003A166E">
                  <w:pPr>
                    <w:pStyle w:val="BB-Normal"/>
                    <w:keepNext/>
                    <w:tabs>
                      <w:tab w:val="right" w:pos="4678"/>
                    </w:tabs>
                    <w:spacing w:before="120" w:after="120" w:line="360" w:lineRule="auto"/>
                    <w:jc w:val="left"/>
                    <w:rPr>
                      <w:b/>
                    </w:rPr>
                  </w:pPr>
                  <w:r w:rsidRPr="003A166E">
                    <w:t xml:space="preserve">THE CORPORATE SEAL of </w:t>
                  </w:r>
                  <w:r w:rsidRPr="003A166E">
                    <w:rPr>
                      <w:b/>
                    </w:rPr>
                    <w:t xml:space="preserve">THE </w:t>
                  </w:r>
                </w:p>
              </w:tc>
              <w:tc>
                <w:tcPr>
                  <w:tcW w:w="274" w:type="dxa"/>
                  <w:hideMark/>
                </w:tcPr>
                <w:p w:rsidR="00043B99" w:rsidRPr="003A166E" w:rsidRDefault="00043B99" w:rsidP="003A166E">
                  <w:pPr>
                    <w:pStyle w:val="BB-Normal"/>
                    <w:keepNext/>
                    <w:spacing w:before="120" w:after="120" w:line="360" w:lineRule="auto"/>
                  </w:pPr>
                  <w:r w:rsidRPr="003A166E">
                    <w:t>)</w:t>
                  </w:r>
                </w:p>
              </w:tc>
              <w:tc>
                <w:tcPr>
                  <w:tcW w:w="3417" w:type="dxa"/>
                </w:tcPr>
                <w:p w:rsidR="00043B99" w:rsidRPr="003A166E" w:rsidRDefault="00043B99" w:rsidP="003A166E">
                  <w:pPr>
                    <w:pStyle w:val="BB-Normal"/>
                    <w:keepNext/>
                    <w:spacing w:before="120" w:after="120" w:line="360" w:lineRule="auto"/>
                  </w:pPr>
                </w:p>
              </w:tc>
            </w:tr>
            <w:tr w:rsidR="00043B99" w:rsidRPr="003A166E">
              <w:trPr>
                <w:trHeight w:val="169"/>
              </w:trPr>
              <w:tc>
                <w:tcPr>
                  <w:tcW w:w="4069" w:type="dxa"/>
                  <w:hideMark/>
                </w:tcPr>
                <w:p w:rsidR="00043B99" w:rsidRPr="003A166E" w:rsidRDefault="00043B99" w:rsidP="003A166E">
                  <w:pPr>
                    <w:pStyle w:val="BB-Normal"/>
                    <w:keepNext/>
                    <w:tabs>
                      <w:tab w:val="right" w:pos="4678"/>
                    </w:tabs>
                    <w:spacing w:before="120" w:after="120" w:line="360" w:lineRule="auto"/>
                    <w:jc w:val="left"/>
                  </w:pPr>
                  <w:r w:rsidRPr="003A166E">
                    <w:rPr>
                      <w:b/>
                    </w:rPr>
                    <w:t>COUNCIL</w:t>
                  </w:r>
                  <w:r w:rsidR="00E46506" w:rsidRPr="003A166E">
                    <w:rPr>
                      <w:b/>
                    </w:rPr>
                    <w:t>(S)</w:t>
                  </w:r>
                  <w:r w:rsidRPr="003A166E">
                    <w:rPr>
                      <w:b/>
                    </w:rPr>
                    <w:t xml:space="preserve"> OF [                      ]</w:t>
                  </w:r>
                </w:p>
              </w:tc>
              <w:tc>
                <w:tcPr>
                  <w:tcW w:w="274" w:type="dxa"/>
                  <w:hideMark/>
                </w:tcPr>
                <w:p w:rsidR="00043B99" w:rsidRPr="003A166E" w:rsidRDefault="00043B99" w:rsidP="003A166E">
                  <w:pPr>
                    <w:pStyle w:val="BB-Normal"/>
                    <w:keepNext/>
                    <w:tabs>
                      <w:tab w:val="right" w:pos="4678"/>
                    </w:tabs>
                    <w:spacing w:before="120" w:after="120" w:line="360" w:lineRule="auto"/>
                    <w:rPr>
                      <w:u w:val="dotted"/>
                    </w:rPr>
                  </w:pPr>
                  <w:r w:rsidRPr="003A166E">
                    <w:rPr>
                      <w:u w:val="dotted"/>
                    </w:rPr>
                    <w:t>)</w:t>
                  </w:r>
                </w:p>
              </w:tc>
              <w:tc>
                <w:tcPr>
                  <w:tcW w:w="3417" w:type="dxa"/>
                </w:tcPr>
                <w:p w:rsidR="00043B99" w:rsidRPr="003A166E" w:rsidRDefault="00043B99" w:rsidP="003A166E">
                  <w:pPr>
                    <w:pStyle w:val="BB-Normal"/>
                    <w:keepNext/>
                    <w:tabs>
                      <w:tab w:val="right" w:pos="4678"/>
                    </w:tabs>
                    <w:spacing w:before="120" w:after="120" w:line="360" w:lineRule="auto"/>
                    <w:rPr>
                      <w:u w:val="dotted"/>
                    </w:rPr>
                  </w:pPr>
                </w:p>
              </w:tc>
            </w:tr>
            <w:tr w:rsidR="00043B99" w:rsidRPr="003A166E">
              <w:trPr>
                <w:trHeight w:val="169"/>
              </w:trPr>
              <w:tc>
                <w:tcPr>
                  <w:tcW w:w="4069" w:type="dxa"/>
                  <w:hideMark/>
                </w:tcPr>
                <w:p w:rsidR="00043B99" w:rsidRPr="003A166E" w:rsidRDefault="00043B99" w:rsidP="003A166E">
                  <w:pPr>
                    <w:pStyle w:val="BB-Normal"/>
                    <w:keepNext/>
                    <w:tabs>
                      <w:tab w:val="right" w:pos="4678"/>
                    </w:tabs>
                    <w:spacing w:before="120" w:after="120" w:line="360" w:lineRule="auto"/>
                    <w:jc w:val="left"/>
                  </w:pPr>
                  <w:r w:rsidRPr="003A166E">
                    <w:t>was hereunto affixed in the presence of:</w:t>
                  </w:r>
                </w:p>
              </w:tc>
              <w:tc>
                <w:tcPr>
                  <w:tcW w:w="274" w:type="dxa"/>
                  <w:hideMark/>
                </w:tcPr>
                <w:p w:rsidR="00043B99" w:rsidRPr="003A166E" w:rsidRDefault="00043B99" w:rsidP="003A166E">
                  <w:pPr>
                    <w:pStyle w:val="BB-NormalBold"/>
                    <w:keepNext/>
                    <w:spacing w:before="120" w:after="120" w:line="360" w:lineRule="auto"/>
                    <w:rPr>
                      <w:b w:val="0"/>
                    </w:rPr>
                  </w:pPr>
                  <w:r w:rsidRPr="003A166E">
                    <w:rPr>
                      <w:b w:val="0"/>
                    </w:rPr>
                    <w:t>)</w:t>
                  </w:r>
                </w:p>
              </w:tc>
              <w:tc>
                <w:tcPr>
                  <w:tcW w:w="3417" w:type="dxa"/>
                </w:tcPr>
                <w:p w:rsidR="00043B99" w:rsidRPr="003A166E" w:rsidRDefault="00043B99" w:rsidP="003A166E">
                  <w:pPr>
                    <w:pStyle w:val="BB-NormalBold"/>
                    <w:keepNext/>
                    <w:spacing w:before="120" w:after="120" w:line="360" w:lineRule="auto"/>
                  </w:pPr>
                </w:p>
              </w:tc>
            </w:tr>
            <w:tr w:rsidR="00043B99" w:rsidRPr="003A166E">
              <w:trPr>
                <w:trHeight w:val="3455"/>
              </w:trPr>
              <w:tc>
                <w:tcPr>
                  <w:tcW w:w="4069" w:type="dxa"/>
                </w:tcPr>
                <w:p w:rsidR="00043B99" w:rsidRPr="003A166E" w:rsidRDefault="00043B99" w:rsidP="003A166E">
                  <w:pPr>
                    <w:pStyle w:val="BB-NormalBold"/>
                    <w:keepNext/>
                    <w:spacing w:before="120" w:after="120" w:line="360" w:lineRule="auto"/>
                    <w:jc w:val="left"/>
                  </w:pPr>
                </w:p>
                <w:p w:rsidR="00043B99" w:rsidRPr="003A166E" w:rsidRDefault="00043B99" w:rsidP="003A166E">
                  <w:pPr>
                    <w:pStyle w:val="BB-NormalBold"/>
                    <w:keepNext/>
                    <w:spacing w:before="120" w:after="120" w:line="360" w:lineRule="auto"/>
                    <w:jc w:val="left"/>
                  </w:pPr>
                </w:p>
                <w:p w:rsidR="00043B99" w:rsidRPr="003A166E" w:rsidRDefault="00043B99" w:rsidP="003A166E">
                  <w:pPr>
                    <w:pStyle w:val="BB-NormalBold"/>
                    <w:keepNext/>
                    <w:spacing w:before="120" w:after="120" w:line="360" w:lineRule="auto"/>
                    <w:jc w:val="left"/>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b/>
                      <w:szCs w:val="20"/>
                    </w:rPr>
                  </w:pPr>
                  <w:r w:rsidRPr="003A166E">
                    <w:rPr>
                      <w:rFonts w:cs="Arial"/>
                      <w:szCs w:val="20"/>
                    </w:rPr>
                    <w:t>Signed for on behalf of</w:t>
                  </w:r>
                  <w:r w:rsidRPr="003A166E">
                    <w:rPr>
                      <w:rFonts w:cs="Arial"/>
                      <w:b/>
                      <w:szCs w:val="20"/>
                    </w:rPr>
                    <w:t xml:space="preserve"> [                 ]</w:t>
                  </w:r>
                </w:p>
                <w:p w:rsidR="00043B99" w:rsidRPr="003A166E" w:rsidRDefault="00043B99" w:rsidP="003A166E">
                  <w:pPr>
                    <w:spacing w:before="120" w:after="120" w:line="360" w:lineRule="auto"/>
                    <w:rPr>
                      <w:rFonts w:cs="Arial"/>
                      <w:b/>
                      <w:szCs w:val="20"/>
                    </w:rPr>
                  </w:pPr>
                  <w:r w:rsidRPr="003A166E">
                    <w:rPr>
                      <w:rFonts w:cs="Arial"/>
                      <w:b/>
                      <w:szCs w:val="20"/>
                    </w:rPr>
                    <w:t>CLINICAL COMMISSIONING GROUP</w:t>
                  </w:r>
                  <w:r w:rsidR="004512EE" w:rsidRPr="003A166E">
                    <w:rPr>
                      <w:rFonts w:cs="Arial"/>
                      <w:b/>
                      <w:szCs w:val="20"/>
                    </w:rPr>
                    <w:t>(S)</w:t>
                  </w: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szCs w:val="20"/>
                    </w:rPr>
                  </w:pPr>
                </w:p>
                <w:p w:rsidR="00043B99" w:rsidRPr="003A166E" w:rsidRDefault="00043B99" w:rsidP="003A166E">
                  <w:pPr>
                    <w:spacing w:before="120" w:after="120" w:line="360" w:lineRule="auto"/>
                    <w:rPr>
                      <w:rFonts w:cs="Arial"/>
                      <w:b/>
                      <w:szCs w:val="20"/>
                    </w:rPr>
                  </w:pPr>
                  <w:r w:rsidRPr="003A166E">
                    <w:rPr>
                      <w:rFonts w:cs="Arial"/>
                      <w:szCs w:val="20"/>
                    </w:rPr>
                    <w:t>_________________________</w:t>
                  </w:r>
                </w:p>
                <w:p w:rsidR="00043B99" w:rsidRPr="003A166E" w:rsidRDefault="00043B99" w:rsidP="003A166E">
                  <w:pPr>
                    <w:pStyle w:val="BB-NormalBold"/>
                    <w:keepNext/>
                    <w:spacing w:before="120" w:after="120" w:line="360" w:lineRule="auto"/>
                    <w:jc w:val="left"/>
                  </w:pPr>
                </w:p>
                <w:p w:rsidR="00043B99" w:rsidRPr="003A166E" w:rsidRDefault="00043B99" w:rsidP="003A166E">
                  <w:pPr>
                    <w:pStyle w:val="BB-NormalBold"/>
                    <w:keepNext/>
                    <w:spacing w:before="120" w:after="120" w:line="360" w:lineRule="auto"/>
                    <w:jc w:val="left"/>
                    <w:rPr>
                      <w:b w:val="0"/>
                    </w:rPr>
                  </w:pPr>
                  <w:r w:rsidRPr="003A166E">
                    <w:rPr>
                      <w:b w:val="0"/>
                    </w:rPr>
                    <w:t>Authorised Signatory</w:t>
                  </w:r>
                </w:p>
              </w:tc>
              <w:tc>
                <w:tcPr>
                  <w:tcW w:w="274" w:type="dxa"/>
                </w:tcPr>
                <w:p w:rsidR="00043B99" w:rsidRPr="003A166E" w:rsidRDefault="00043B99" w:rsidP="003A166E">
                  <w:pPr>
                    <w:pStyle w:val="BB-Normal"/>
                    <w:keepNext/>
                    <w:spacing w:before="120" w:after="120" w:line="360" w:lineRule="auto"/>
                  </w:pPr>
                </w:p>
                <w:p w:rsidR="00043B99" w:rsidRPr="003A166E" w:rsidRDefault="00043B99" w:rsidP="003A166E">
                  <w:pPr>
                    <w:pStyle w:val="BB-Normal"/>
                    <w:keepNext/>
                    <w:spacing w:before="120" w:after="120" w:line="360" w:lineRule="auto"/>
                  </w:pPr>
                </w:p>
                <w:p w:rsidR="00043B99" w:rsidRPr="003A166E" w:rsidRDefault="00043B99" w:rsidP="003A166E">
                  <w:pPr>
                    <w:pStyle w:val="BB-Normal"/>
                    <w:keepNext/>
                    <w:spacing w:before="120" w:after="120" w:line="360" w:lineRule="auto"/>
                  </w:pPr>
                </w:p>
                <w:p w:rsidR="00043B99" w:rsidRPr="003A166E" w:rsidRDefault="00043B99" w:rsidP="003A166E">
                  <w:pPr>
                    <w:pStyle w:val="BB-Normal"/>
                    <w:keepNext/>
                    <w:spacing w:before="120" w:after="120" w:line="360" w:lineRule="auto"/>
                  </w:pPr>
                </w:p>
              </w:tc>
              <w:tc>
                <w:tcPr>
                  <w:tcW w:w="3417" w:type="dxa"/>
                </w:tcPr>
                <w:p w:rsidR="00043B99" w:rsidRPr="003A166E" w:rsidRDefault="00043B99" w:rsidP="003A166E">
                  <w:pPr>
                    <w:pStyle w:val="BB-Normal"/>
                    <w:keepNext/>
                    <w:spacing w:before="120" w:after="120" w:line="360" w:lineRule="auto"/>
                  </w:pPr>
                </w:p>
                <w:p w:rsidR="00043B99" w:rsidRPr="003A166E" w:rsidRDefault="00043B99" w:rsidP="003A166E">
                  <w:pPr>
                    <w:pStyle w:val="BB-Normal"/>
                    <w:keepNext/>
                    <w:spacing w:before="120" w:after="120" w:line="360" w:lineRule="auto"/>
                  </w:pPr>
                </w:p>
              </w:tc>
            </w:tr>
          </w:tbl>
          <w:p w:rsidR="00043B99" w:rsidRPr="003A166E" w:rsidRDefault="00043B99" w:rsidP="003A166E">
            <w:pPr>
              <w:keepNext/>
              <w:tabs>
                <w:tab w:val="right" w:pos="4678"/>
              </w:tabs>
              <w:spacing w:before="120" w:after="120" w:line="360" w:lineRule="auto"/>
              <w:ind w:left="142"/>
              <w:jc w:val="left"/>
              <w:rPr>
                <w:rFonts w:cs="Arial"/>
                <w:b/>
                <w:szCs w:val="20"/>
              </w:rPr>
            </w:pPr>
            <w:r w:rsidRPr="003A166E">
              <w:rPr>
                <w:rFonts w:cs="Arial"/>
                <w:szCs w:val="20"/>
              </w:rPr>
              <w:t xml:space="preserve">Signed by the authorised signatory of    </w:t>
            </w:r>
          </w:p>
        </w:tc>
        <w:tc>
          <w:tcPr>
            <w:tcW w:w="292" w:type="dxa"/>
          </w:tcPr>
          <w:p w:rsidR="00043B99" w:rsidRPr="003A166E" w:rsidRDefault="00043B99" w:rsidP="003A166E">
            <w:pPr>
              <w:keepNext/>
              <w:spacing w:before="120" w:after="120" w:line="360" w:lineRule="auto"/>
              <w:rPr>
                <w:rFonts w:cs="Arial"/>
                <w:szCs w:val="20"/>
              </w:rPr>
            </w:pPr>
          </w:p>
        </w:tc>
        <w:tc>
          <w:tcPr>
            <w:tcW w:w="3399" w:type="dxa"/>
          </w:tcPr>
          <w:p w:rsidR="00043B99" w:rsidRPr="003A166E" w:rsidRDefault="00043B99" w:rsidP="003A166E">
            <w:pPr>
              <w:keepNext/>
              <w:spacing w:before="120" w:after="120" w:line="360" w:lineRule="auto"/>
              <w:rPr>
                <w:rFonts w:cs="Arial"/>
                <w:szCs w:val="20"/>
              </w:rPr>
            </w:pPr>
          </w:p>
        </w:tc>
      </w:tr>
    </w:tbl>
    <w:p w:rsidR="00043B99" w:rsidRPr="003A166E" w:rsidRDefault="00043B99" w:rsidP="003A166E">
      <w:pPr>
        <w:pStyle w:val="BB-NormInd2Legal"/>
        <w:spacing w:before="120" w:after="120" w:line="360" w:lineRule="auto"/>
      </w:pPr>
    </w:p>
    <w:p w:rsidR="006023C2" w:rsidRDefault="004512EE" w:rsidP="003A166E">
      <w:pPr>
        <w:pStyle w:val="BB-NormInd2Legal"/>
        <w:spacing w:before="120" w:after="120" w:line="360" w:lineRule="auto"/>
        <w:rPr>
          <w:b/>
        </w:rPr>
      </w:pPr>
      <w:r w:rsidRPr="003A166E">
        <w:rPr>
          <w:b/>
        </w:rPr>
        <w:t>[LIST ALL COUNCILS/CCGS IF MULTIPLE]</w:t>
      </w:r>
    </w:p>
    <w:p w:rsidR="006023C2" w:rsidRDefault="006023C2" w:rsidP="003A166E">
      <w:pPr>
        <w:pStyle w:val="BB-NormInd2Legal"/>
        <w:spacing w:before="120" w:after="120" w:line="360" w:lineRule="auto"/>
        <w:rPr>
          <w:b/>
        </w:rPr>
        <w:sectPr w:rsidR="006023C2">
          <w:footerReference w:type="default" r:id="rId8"/>
          <w:pgSz w:w="11906" w:h="16838"/>
          <w:pgMar w:top="1440" w:right="1440" w:bottom="1440" w:left="1440" w:header="708" w:footer="708" w:gutter="0"/>
          <w:cols w:space="708"/>
          <w:docGrid w:linePitch="360"/>
        </w:sectPr>
      </w:pPr>
    </w:p>
    <w:p w:rsidR="00043B99" w:rsidRPr="003A166E" w:rsidRDefault="00043B99" w:rsidP="003A166E">
      <w:pPr>
        <w:pStyle w:val="BB-NormInd2Legal"/>
        <w:spacing w:before="120" w:after="120" w:line="360" w:lineRule="auto"/>
        <w:rPr>
          <w:b/>
        </w:rPr>
      </w:pPr>
    </w:p>
    <w:p w:rsidR="004512EE" w:rsidRPr="003A166E" w:rsidRDefault="006023C2" w:rsidP="006023C2">
      <w:pPr>
        <w:pStyle w:val="BB-Level1Legal"/>
        <w:tabs>
          <w:tab w:val="clear" w:pos="720"/>
        </w:tabs>
        <w:spacing w:before="120" w:after="120" w:line="360" w:lineRule="auto"/>
        <w:jc w:val="center"/>
      </w:pPr>
      <w:bookmarkStart w:id="14" w:name="_Toc455155246"/>
      <w:bookmarkStart w:id="15" w:name="_Toc508806922"/>
      <w:r>
        <w:t xml:space="preserve">SCHEDULE 1 </w:t>
      </w:r>
      <w:r w:rsidR="004512EE" w:rsidRPr="003A166E">
        <w:t>- AMENDMENTS TO THE Partnership agreement</w:t>
      </w:r>
      <w:bookmarkEnd w:id="14"/>
      <w:bookmarkEnd w:id="15"/>
    </w:p>
    <w:p w:rsidR="004512EE" w:rsidRPr="003A166E" w:rsidRDefault="004512EE" w:rsidP="003A166E">
      <w:pPr>
        <w:spacing w:before="120" w:after="120" w:line="360" w:lineRule="auto"/>
        <w:rPr>
          <w:rFonts w:cs="Arial"/>
          <w:szCs w:val="20"/>
        </w:rPr>
      </w:pPr>
    </w:p>
    <w:p w:rsidR="006E1A01" w:rsidRDefault="00FD7F3D" w:rsidP="006E1A01">
      <w:pPr>
        <w:pStyle w:val="FootnoteText"/>
        <w:spacing w:before="120" w:after="120" w:line="360" w:lineRule="auto"/>
        <w:rPr>
          <w:rFonts w:cs="Arial"/>
          <w:b/>
          <w:sz w:val="20"/>
          <w:szCs w:val="20"/>
          <w:highlight w:val="yellow"/>
        </w:rPr>
      </w:pPr>
      <w:r w:rsidRPr="003A166E">
        <w:rPr>
          <w:rFonts w:cs="Arial"/>
          <w:b/>
          <w:sz w:val="20"/>
          <w:szCs w:val="20"/>
        </w:rPr>
        <w:tab/>
      </w:r>
      <w:r w:rsidR="00FD596C" w:rsidRPr="006E1A01">
        <w:rPr>
          <w:rFonts w:cs="Arial"/>
          <w:b/>
          <w:sz w:val="20"/>
          <w:szCs w:val="20"/>
          <w:highlight w:val="yellow"/>
        </w:rPr>
        <w:t xml:space="preserve">[THIS SCHEDULE SHOULD BE USED IF THE PARTNERS ARE MAKING ANY CHANGES TO THE MAIN BODY OF THE PARTNERSHIP AGREEMENT.  THE PARTNERS SHOULD SET OUT WHAT, IF ANY, DRAFTING IS BEING DELETED AND WHAT IS BEING INSERTED.  </w:t>
      </w:r>
      <w:r w:rsidR="00FD596C">
        <w:rPr>
          <w:rFonts w:cs="Arial"/>
          <w:b/>
          <w:sz w:val="20"/>
          <w:szCs w:val="20"/>
          <w:highlight w:val="yellow"/>
        </w:rPr>
        <w:t>THESE COULD BE GENERAL CHANGES OR CHANGES REQUIRED DUE TO THE ADDITIONAL SERVICES].</w:t>
      </w:r>
    </w:p>
    <w:p w:rsidR="004512EE" w:rsidRPr="006E1A01" w:rsidRDefault="006E1A01" w:rsidP="006E1A01">
      <w:pPr>
        <w:pStyle w:val="FootnoteText"/>
        <w:spacing w:before="120" w:after="120" w:line="360" w:lineRule="auto"/>
        <w:rPr>
          <w:rFonts w:cs="Arial"/>
          <w:b/>
          <w:sz w:val="20"/>
          <w:szCs w:val="20"/>
        </w:rPr>
      </w:pPr>
      <w:r w:rsidRPr="006E1A01">
        <w:rPr>
          <w:rFonts w:cs="Arial"/>
          <w:b/>
          <w:sz w:val="20"/>
          <w:szCs w:val="20"/>
        </w:rPr>
        <w:tab/>
      </w:r>
      <w:r w:rsidR="004512EE" w:rsidRPr="00990313">
        <w:rPr>
          <w:rFonts w:cs="Arial"/>
          <w:b/>
          <w:sz w:val="20"/>
          <w:szCs w:val="20"/>
          <w:highlight w:val="green"/>
        </w:rPr>
        <w:t>For example:</w:t>
      </w:r>
    </w:p>
    <w:p w:rsidR="006B5848" w:rsidRPr="003A166E" w:rsidRDefault="004512EE" w:rsidP="003A166E">
      <w:pPr>
        <w:pStyle w:val="FootnoteText"/>
        <w:spacing w:before="120" w:after="120" w:line="360" w:lineRule="auto"/>
        <w:rPr>
          <w:rFonts w:cs="Arial"/>
          <w:b/>
          <w:i/>
          <w:sz w:val="20"/>
          <w:szCs w:val="20"/>
        </w:rPr>
      </w:pPr>
      <w:r w:rsidRPr="00990313">
        <w:rPr>
          <w:rFonts w:cs="Arial"/>
          <w:b/>
          <w:sz w:val="20"/>
          <w:szCs w:val="20"/>
        </w:rPr>
        <w:tab/>
      </w:r>
      <w:r w:rsidRPr="00990313">
        <w:rPr>
          <w:rFonts w:cs="Arial"/>
          <w:b/>
          <w:sz w:val="20"/>
          <w:szCs w:val="20"/>
          <w:highlight w:val="green"/>
        </w:rPr>
        <w:t>Clause xxx shall be deleted and replaced by the following "</w:t>
      </w:r>
      <w:r w:rsidRPr="00990313">
        <w:rPr>
          <w:rFonts w:cs="Arial"/>
          <w:b/>
          <w:i/>
          <w:sz w:val="20"/>
          <w:szCs w:val="20"/>
          <w:highlight w:val="green"/>
        </w:rPr>
        <w:t>The Partners have agreed risk share arrangements as set out in schedule X which provide for financial risks arising in relation to the transfer and pooling of funds in relation to Transforming Care Programme “dowry” patients as set out in National Guidance"</w:t>
      </w:r>
      <w:r w:rsidR="006B5848" w:rsidRPr="00990313">
        <w:rPr>
          <w:rFonts w:cs="Arial"/>
          <w:b/>
          <w:i/>
          <w:sz w:val="20"/>
          <w:szCs w:val="20"/>
          <w:highlight w:val="green"/>
        </w:rPr>
        <w:t>. Clauses likely to require changes include</w:t>
      </w:r>
      <w:r w:rsidR="00990313" w:rsidRPr="00990313">
        <w:rPr>
          <w:rFonts w:cs="Arial"/>
          <w:b/>
          <w:i/>
          <w:sz w:val="20"/>
          <w:szCs w:val="20"/>
          <w:highlight w:val="green"/>
        </w:rPr>
        <w:t>]</w:t>
      </w:r>
    </w:p>
    <w:p w:rsidR="006B5848" w:rsidRPr="003A166E" w:rsidRDefault="006B5848" w:rsidP="003A166E">
      <w:pPr>
        <w:pStyle w:val="FootnoteText"/>
        <w:spacing w:before="120" w:after="120" w:line="360" w:lineRule="auto"/>
        <w:rPr>
          <w:rFonts w:cs="Arial"/>
          <w:b/>
          <w:i/>
          <w:sz w:val="20"/>
          <w:szCs w:val="20"/>
        </w:rPr>
      </w:pPr>
    </w:p>
    <w:p w:rsidR="006B5848" w:rsidRPr="006E1A01" w:rsidRDefault="006B5848" w:rsidP="00FE4BED">
      <w:pPr>
        <w:pStyle w:val="FootnoteText"/>
        <w:numPr>
          <w:ilvl w:val="0"/>
          <w:numId w:val="10"/>
        </w:numPr>
        <w:spacing w:before="120" w:after="120" w:line="360" w:lineRule="auto"/>
        <w:rPr>
          <w:rFonts w:cs="Arial"/>
          <w:b/>
          <w:sz w:val="20"/>
          <w:szCs w:val="20"/>
          <w:highlight w:val="green"/>
        </w:rPr>
      </w:pPr>
      <w:r w:rsidRPr="006E1A01">
        <w:rPr>
          <w:rFonts w:cs="Arial"/>
          <w:b/>
          <w:sz w:val="20"/>
          <w:szCs w:val="20"/>
          <w:highlight w:val="green"/>
        </w:rPr>
        <w:t xml:space="preserve">Definitions [e.g. Services] </w:t>
      </w:r>
    </w:p>
    <w:p w:rsidR="006B5848" w:rsidRPr="006E1A01" w:rsidRDefault="006B5848" w:rsidP="00FE4BED">
      <w:pPr>
        <w:pStyle w:val="FootnoteText"/>
        <w:numPr>
          <w:ilvl w:val="0"/>
          <w:numId w:val="10"/>
        </w:numPr>
        <w:spacing w:before="120" w:after="120" w:line="360" w:lineRule="auto"/>
        <w:rPr>
          <w:rFonts w:cs="Arial"/>
          <w:b/>
          <w:sz w:val="20"/>
          <w:szCs w:val="20"/>
          <w:highlight w:val="green"/>
        </w:rPr>
      </w:pPr>
      <w:r w:rsidRPr="006E1A01">
        <w:rPr>
          <w:rFonts w:cs="Arial"/>
          <w:b/>
          <w:sz w:val="20"/>
          <w:szCs w:val="20"/>
          <w:highlight w:val="green"/>
        </w:rPr>
        <w:t>Clauses 4.4 to set out the applicable arrangements for dowry payments</w:t>
      </w:r>
    </w:p>
    <w:p w:rsidR="006B5848" w:rsidRPr="003A166E" w:rsidRDefault="006B5848" w:rsidP="00D1743D">
      <w:pPr>
        <w:pStyle w:val="FootnoteText"/>
        <w:spacing w:before="120" w:after="120" w:line="360" w:lineRule="auto"/>
        <w:ind w:left="0" w:firstLine="0"/>
        <w:rPr>
          <w:rFonts w:cs="Arial"/>
          <w:b/>
          <w:sz w:val="20"/>
          <w:szCs w:val="20"/>
        </w:rPr>
      </w:pPr>
    </w:p>
    <w:p w:rsidR="004512EE" w:rsidRPr="006E1A01" w:rsidRDefault="006E1A01" w:rsidP="006E1A01">
      <w:pPr>
        <w:pStyle w:val="FootnoteText"/>
        <w:spacing w:before="120" w:after="120" w:line="360" w:lineRule="auto"/>
        <w:rPr>
          <w:rFonts w:cs="Arial"/>
          <w:b/>
          <w:sz w:val="20"/>
          <w:szCs w:val="20"/>
          <w:highlight w:val="yellow"/>
        </w:rPr>
      </w:pPr>
      <w:r>
        <w:rPr>
          <w:rFonts w:cs="Arial"/>
          <w:b/>
          <w:sz w:val="20"/>
          <w:szCs w:val="20"/>
          <w:highlight w:val="yellow"/>
        </w:rPr>
        <w:t>[</w:t>
      </w:r>
      <w:r w:rsidR="006B5848" w:rsidRPr="006E1A01">
        <w:rPr>
          <w:rFonts w:cs="Arial"/>
          <w:b/>
          <w:sz w:val="20"/>
          <w:szCs w:val="20"/>
          <w:highlight w:val="yellow"/>
        </w:rPr>
        <w:t>Alternatively a marked up copy of the Partnership Body could be appended to this schedule]</w:t>
      </w:r>
    </w:p>
    <w:p w:rsidR="006023C2" w:rsidRDefault="006023C2" w:rsidP="003A166E">
      <w:pPr>
        <w:spacing w:before="120" w:after="120" w:line="360" w:lineRule="auto"/>
        <w:rPr>
          <w:rFonts w:cs="Arial"/>
          <w:b/>
          <w:szCs w:val="20"/>
        </w:rPr>
        <w:sectPr w:rsidR="006023C2">
          <w:pgSz w:w="11906" w:h="16838"/>
          <w:pgMar w:top="1440" w:right="1440" w:bottom="1440" w:left="1440" w:header="708" w:footer="708" w:gutter="0"/>
          <w:cols w:space="708"/>
          <w:docGrid w:linePitch="360"/>
        </w:sectPr>
      </w:pPr>
    </w:p>
    <w:p w:rsidR="004C0BE9" w:rsidRPr="003A166E" w:rsidRDefault="006023C2" w:rsidP="006023C2">
      <w:pPr>
        <w:pStyle w:val="BB-Level1Legal"/>
        <w:tabs>
          <w:tab w:val="clear" w:pos="720"/>
        </w:tabs>
        <w:spacing w:before="120" w:after="120" w:line="360" w:lineRule="auto"/>
        <w:jc w:val="center"/>
      </w:pPr>
      <w:bookmarkStart w:id="16" w:name="_Toc455155247"/>
      <w:bookmarkStart w:id="17" w:name="_Toc508806923"/>
      <w:r>
        <w:lastRenderedPageBreak/>
        <w:t xml:space="preserve">SCHEDULE 2 </w:t>
      </w:r>
      <w:r w:rsidR="004C0BE9" w:rsidRPr="003A166E">
        <w:t>– scheme specifications</w:t>
      </w:r>
      <w:bookmarkEnd w:id="16"/>
      <w:bookmarkEnd w:id="17"/>
    </w:p>
    <w:p w:rsidR="00D977FC" w:rsidRDefault="0046179A" w:rsidP="003A166E">
      <w:pPr>
        <w:spacing w:before="120" w:after="120" w:line="360" w:lineRule="auto"/>
        <w:rPr>
          <w:rFonts w:cs="Arial"/>
          <w:b/>
          <w:szCs w:val="20"/>
          <w:highlight w:val="yellow"/>
        </w:rPr>
      </w:pPr>
      <w:r w:rsidRPr="00D977FC">
        <w:rPr>
          <w:rFonts w:cs="Arial"/>
          <w:b/>
          <w:szCs w:val="20"/>
          <w:highlight w:val="yellow"/>
        </w:rPr>
        <w:t xml:space="preserve">[USE THIS SCHEDULE TO DESCRIBE THE DETAIL OF HOW THE DOWRY FUNDING TRANSFER AND POOLING ARRANGEMENTS WILL WORK LOCALLY, AND RESPECTIVE RESPONSIBILITIES. </w:t>
      </w:r>
    </w:p>
    <w:p w:rsidR="009B6A03" w:rsidRPr="00D977FC" w:rsidRDefault="0046179A" w:rsidP="00C35280">
      <w:pPr>
        <w:spacing w:before="120" w:after="120" w:line="360" w:lineRule="auto"/>
        <w:rPr>
          <w:rFonts w:cs="Arial"/>
          <w:b/>
          <w:szCs w:val="20"/>
          <w:highlight w:val="yellow"/>
        </w:rPr>
      </w:pPr>
      <w:r>
        <w:rPr>
          <w:rFonts w:cs="Arial"/>
          <w:b/>
          <w:szCs w:val="20"/>
          <w:highlight w:val="yellow"/>
        </w:rPr>
        <w:t>THE FOLLOWING TEMPLATE PROVIDES SUGGESTIONS AND POINTERS FOR THE COUNCILS AND CCGS TO CONSIDER, HOWEVER THE COUNCIL AND CCG SHOULD ENSURE THAT IT AGREES THE DETAILS LOCALLY AND</w:t>
      </w:r>
      <w:r w:rsidRPr="00D977FC">
        <w:rPr>
          <w:rFonts w:cs="Arial"/>
          <w:b/>
          <w:szCs w:val="20"/>
          <w:highlight w:val="yellow"/>
        </w:rPr>
        <w:t xml:space="preserve"> INSERT/A</w:t>
      </w:r>
      <w:r>
        <w:rPr>
          <w:rFonts w:cs="Arial"/>
          <w:b/>
          <w:szCs w:val="20"/>
          <w:highlight w:val="yellow"/>
        </w:rPr>
        <w:t xml:space="preserve">MEND TO SUIT LOCAL ARRANGEMENTS </w:t>
      </w:r>
    </w:p>
    <w:p w:rsidR="00AB03BF" w:rsidRPr="00D977FC" w:rsidRDefault="0046179A" w:rsidP="003A166E">
      <w:pPr>
        <w:spacing w:before="120" w:after="120" w:line="360" w:lineRule="auto"/>
        <w:rPr>
          <w:rFonts w:cs="Arial"/>
          <w:b/>
          <w:szCs w:val="20"/>
          <w:highlight w:val="yellow"/>
        </w:rPr>
      </w:pPr>
      <w:r w:rsidRPr="00D977FC">
        <w:rPr>
          <w:rFonts w:cs="Arial"/>
          <w:b/>
          <w:szCs w:val="20"/>
          <w:highlight w:val="yellow"/>
        </w:rPr>
        <w:t xml:space="preserve"> [YOU WILL NEED TO CONSIDER WHETHER ANY CHANGES TO THE REMAINING SCHEDULES OF THE PARTNERSHIP AGREEMENT ARE REQUIRED TO REFLECT THE ARRANGEMENTS FOR THE DOWRY PAYMENTS SCHEME. THESE CHANGES SHOULD BE ADDED BY REFERENCE TO THE APPROPRIATE SCHEDULE.] </w:t>
      </w:r>
    </w:p>
    <w:p w:rsidR="009B6A03" w:rsidRPr="003A166E" w:rsidRDefault="0046179A" w:rsidP="003A166E">
      <w:pPr>
        <w:spacing w:before="120" w:after="120" w:line="360" w:lineRule="auto"/>
        <w:rPr>
          <w:rFonts w:cs="Arial"/>
          <w:b/>
          <w:szCs w:val="20"/>
        </w:rPr>
      </w:pPr>
      <w:r w:rsidRPr="00D977FC">
        <w:rPr>
          <w:rFonts w:cs="Arial"/>
          <w:b/>
          <w:szCs w:val="20"/>
          <w:highlight w:val="yellow"/>
        </w:rPr>
        <w:t>THE FOLLOWING PROVISIONS SHALL BE ADDED TO SCHEDULE 1 (SCHEME SPECIFICATION) OF THE PARTNERSHIP AGREEMENT</w:t>
      </w:r>
      <w:r w:rsidRPr="003A166E">
        <w:rPr>
          <w:rFonts w:cs="Arial"/>
          <w:b/>
          <w:szCs w:val="20"/>
        </w:rPr>
        <w:t xml:space="preserve"> </w:t>
      </w:r>
    </w:p>
    <w:p w:rsidR="00CA7BDE" w:rsidRPr="003A166E" w:rsidRDefault="00CA7BDE" w:rsidP="003A166E">
      <w:pPr>
        <w:spacing w:before="120" w:after="120" w:line="360" w:lineRule="auto"/>
        <w:rPr>
          <w:rFonts w:cs="Arial"/>
          <w:b/>
          <w:szCs w:val="20"/>
        </w:rPr>
      </w:pPr>
    </w:p>
    <w:p w:rsidR="00D1743D" w:rsidRDefault="00D1743D">
      <w:pPr>
        <w:spacing w:after="160" w:line="259" w:lineRule="auto"/>
        <w:jc w:val="left"/>
        <w:rPr>
          <w:rFonts w:cs="Arial"/>
          <w:b/>
          <w:szCs w:val="20"/>
        </w:rPr>
      </w:pPr>
      <w:r>
        <w:rPr>
          <w:rFonts w:cs="Arial"/>
          <w:b/>
          <w:szCs w:val="20"/>
        </w:rPr>
        <w:br w:type="page"/>
      </w:r>
    </w:p>
    <w:p w:rsidR="00CA7BDE" w:rsidRPr="003A166E" w:rsidRDefault="00CA7BDE" w:rsidP="006023C2"/>
    <w:p w:rsidR="0039427E" w:rsidRPr="00F31D3E" w:rsidRDefault="00F31D3E" w:rsidP="00F31D3E">
      <w:pPr>
        <w:jc w:val="center"/>
        <w:rPr>
          <w:b/>
        </w:rPr>
      </w:pPr>
      <w:bookmarkStart w:id="18" w:name="_Toc455153957"/>
      <w:r w:rsidRPr="00F31D3E">
        <w:rPr>
          <w:b/>
        </w:rPr>
        <w:t xml:space="preserve">Part 1 </w:t>
      </w:r>
      <w:r w:rsidR="0039427E" w:rsidRPr="00F31D3E">
        <w:rPr>
          <w:b/>
        </w:rPr>
        <w:t xml:space="preserve">– </w:t>
      </w:r>
      <w:r w:rsidR="0002205D" w:rsidRPr="00F31D3E">
        <w:rPr>
          <w:b/>
        </w:rPr>
        <w:t xml:space="preserve">Dowry </w:t>
      </w:r>
      <w:r w:rsidR="0039427E" w:rsidRPr="00F31D3E">
        <w:rPr>
          <w:b/>
        </w:rPr>
        <w:t>Services Schedule</w:t>
      </w:r>
      <w:bookmarkEnd w:id="18"/>
    </w:p>
    <w:p w:rsidR="0039427E" w:rsidRPr="003A166E" w:rsidRDefault="00E43F12" w:rsidP="00E43F12">
      <w:pPr>
        <w:pStyle w:val="BB-Normal"/>
        <w:spacing w:before="120" w:after="120" w:line="360" w:lineRule="auto"/>
        <w:jc w:val="center"/>
        <w:rPr>
          <w:b/>
        </w:rPr>
      </w:pPr>
      <w:r>
        <w:rPr>
          <w:b/>
          <w:highlight w:val="yellow"/>
        </w:rPr>
        <w:t>[TO BE UPDATED TO REFLECT LOCALLY AGREED ARRANGEMENTS]</w:t>
      </w:r>
    </w:p>
    <w:p w:rsidR="0039427E" w:rsidRPr="003A166E" w:rsidRDefault="0039427E" w:rsidP="003A166E">
      <w:pPr>
        <w:pStyle w:val="BB-Normal"/>
        <w:spacing w:before="120" w:after="120" w:line="360" w:lineRule="auto"/>
      </w:pPr>
      <w:r w:rsidRPr="003A166E">
        <w:t>Unless the context otherwise requires, the defined terms used in this Scheme Specification shall have the meanings set out in the Agreement.</w:t>
      </w:r>
    </w:p>
    <w:p w:rsidR="0039427E" w:rsidRPr="003A166E" w:rsidRDefault="0039427E" w:rsidP="00FE4BED">
      <w:pPr>
        <w:pStyle w:val="BB-Level1Legal1"/>
        <w:numPr>
          <w:ilvl w:val="0"/>
          <w:numId w:val="12"/>
        </w:numPr>
      </w:pPr>
      <w:bookmarkStart w:id="19" w:name="_Toc455153958"/>
      <w:r w:rsidRPr="003A166E">
        <w:t xml:space="preserve">OVERVIEW OF </w:t>
      </w:r>
      <w:r w:rsidR="00CA7BDE" w:rsidRPr="003A166E">
        <w:t xml:space="preserve">the Dowry Payment </w:t>
      </w:r>
      <w:r w:rsidRPr="003A166E">
        <w:t>SERVICE</w:t>
      </w:r>
      <w:bookmarkEnd w:id="19"/>
    </w:p>
    <w:p w:rsidR="0039427E" w:rsidRPr="003A166E" w:rsidRDefault="0039427E" w:rsidP="003A166E">
      <w:pPr>
        <w:pStyle w:val="Heading2"/>
        <w:spacing w:before="120" w:after="120" w:line="360" w:lineRule="auto"/>
        <w:ind w:left="720" w:hanging="720"/>
        <w:rPr>
          <w:rFonts w:ascii="Arial" w:hAnsi="Arial" w:cs="Arial"/>
          <w:b w:val="0"/>
          <w:i w:val="0"/>
          <w:sz w:val="20"/>
          <w:szCs w:val="20"/>
          <w:lang w:val="en-GB"/>
        </w:rPr>
      </w:pPr>
      <w:r w:rsidRPr="003A166E">
        <w:rPr>
          <w:rFonts w:ascii="Arial" w:hAnsi="Arial" w:cs="Arial"/>
          <w:b w:val="0"/>
          <w:i w:val="0"/>
          <w:sz w:val="20"/>
          <w:szCs w:val="20"/>
          <w:lang w:val="en-GB"/>
        </w:rPr>
        <w:t>1.</w:t>
      </w:r>
      <w:r w:rsidR="00FD7F3D" w:rsidRPr="003A166E">
        <w:rPr>
          <w:rFonts w:ascii="Arial" w:hAnsi="Arial" w:cs="Arial"/>
          <w:b w:val="0"/>
          <w:i w:val="0"/>
          <w:sz w:val="20"/>
          <w:szCs w:val="20"/>
          <w:lang w:val="en-GB"/>
        </w:rPr>
        <w:t>1</w:t>
      </w:r>
      <w:r w:rsidRPr="003A166E">
        <w:rPr>
          <w:rFonts w:ascii="Arial" w:hAnsi="Arial" w:cs="Arial"/>
          <w:b w:val="0"/>
          <w:i w:val="0"/>
          <w:sz w:val="20"/>
          <w:szCs w:val="20"/>
          <w:lang w:val="en-GB"/>
        </w:rPr>
        <w:tab/>
        <w:t xml:space="preserve">The Partners wish to add in the payment of dowry patients </w:t>
      </w:r>
      <w:r w:rsidR="005B5CC1">
        <w:rPr>
          <w:rFonts w:ascii="Arial" w:hAnsi="Arial" w:cs="Arial"/>
          <w:b w:val="0"/>
          <w:i w:val="0"/>
          <w:sz w:val="20"/>
          <w:szCs w:val="20"/>
          <w:lang w:val="en-GB"/>
        </w:rPr>
        <w:t xml:space="preserve">as </w:t>
      </w:r>
      <w:r w:rsidR="00CA7BDE" w:rsidRPr="003A166E">
        <w:rPr>
          <w:rFonts w:ascii="Arial" w:hAnsi="Arial" w:cs="Arial"/>
          <w:b w:val="0"/>
          <w:i w:val="0"/>
          <w:sz w:val="20"/>
          <w:szCs w:val="20"/>
          <w:lang w:val="en-GB"/>
        </w:rPr>
        <w:t xml:space="preserve">a Scheme </w:t>
      </w:r>
      <w:r w:rsidRPr="003A166E">
        <w:rPr>
          <w:rFonts w:ascii="Arial" w:hAnsi="Arial" w:cs="Arial"/>
          <w:b w:val="0"/>
          <w:i w:val="0"/>
          <w:sz w:val="20"/>
          <w:szCs w:val="20"/>
          <w:lang w:val="en-GB"/>
        </w:rPr>
        <w:t xml:space="preserve">to </w:t>
      </w:r>
      <w:proofErr w:type="gramStart"/>
      <w:r w:rsidR="00CA7BDE" w:rsidRPr="003A166E">
        <w:rPr>
          <w:rFonts w:ascii="Arial" w:hAnsi="Arial" w:cs="Arial"/>
          <w:b w:val="0"/>
          <w:i w:val="0"/>
          <w:sz w:val="20"/>
          <w:szCs w:val="20"/>
          <w:lang w:val="en-GB"/>
        </w:rPr>
        <w:t xml:space="preserve">the </w:t>
      </w:r>
      <w:r w:rsidRPr="003A166E">
        <w:rPr>
          <w:rFonts w:ascii="Arial" w:hAnsi="Arial" w:cs="Arial"/>
          <w:b w:val="0"/>
          <w:i w:val="0"/>
          <w:sz w:val="20"/>
          <w:szCs w:val="20"/>
          <w:lang w:val="en-GB"/>
        </w:rPr>
        <w:t xml:space="preserve"> s.75</w:t>
      </w:r>
      <w:proofErr w:type="gramEnd"/>
      <w:r w:rsidRPr="003A166E">
        <w:rPr>
          <w:rFonts w:ascii="Arial" w:hAnsi="Arial" w:cs="Arial"/>
          <w:b w:val="0"/>
          <w:i w:val="0"/>
          <w:sz w:val="20"/>
          <w:szCs w:val="20"/>
          <w:lang w:val="en-GB"/>
        </w:rPr>
        <w:t xml:space="preserve"> Agreements. </w:t>
      </w:r>
    </w:p>
    <w:p w:rsidR="009B6A03" w:rsidRPr="003A166E" w:rsidRDefault="0039427E" w:rsidP="003A166E">
      <w:pPr>
        <w:pStyle w:val="Heading2"/>
        <w:spacing w:before="120" w:after="120" w:line="360" w:lineRule="auto"/>
        <w:ind w:left="720" w:hanging="720"/>
        <w:rPr>
          <w:rFonts w:ascii="Arial" w:hAnsi="Arial" w:cs="Arial"/>
          <w:b w:val="0"/>
          <w:i w:val="0"/>
          <w:sz w:val="20"/>
          <w:szCs w:val="20"/>
          <w:lang w:val="en-GB"/>
        </w:rPr>
      </w:pPr>
      <w:r w:rsidRPr="003A166E">
        <w:rPr>
          <w:rFonts w:ascii="Arial" w:hAnsi="Arial" w:cs="Arial"/>
          <w:b w:val="0"/>
          <w:i w:val="0"/>
          <w:sz w:val="20"/>
          <w:szCs w:val="20"/>
          <w:lang w:val="en-GB"/>
        </w:rPr>
        <w:t>1.</w:t>
      </w:r>
      <w:r w:rsidR="00FD7F3D" w:rsidRPr="003A166E">
        <w:rPr>
          <w:rFonts w:ascii="Arial" w:hAnsi="Arial" w:cs="Arial"/>
          <w:b w:val="0"/>
          <w:i w:val="0"/>
          <w:sz w:val="20"/>
          <w:szCs w:val="20"/>
          <w:lang w:val="en-GB"/>
        </w:rPr>
        <w:t>2</w:t>
      </w:r>
      <w:r w:rsidRPr="003A166E">
        <w:rPr>
          <w:rFonts w:ascii="Arial" w:hAnsi="Arial" w:cs="Arial"/>
          <w:b w:val="0"/>
          <w:i w:val="0"/>
          <w:sz w:val="20"/>
          <w:szCs w:val="20"/>
          <w:lang w:val="en-GB"/>
        </w:rPr>
        <w:t xml:space="preserve"> </w:t>
      </w:r>
      <w:r w:rsidRPr="003A166E">
        <w:rPr>
          <w:rFonts w:ascii="Arial" w:hAnsi="Arial" w:cs="Arial"/>
          <w:b w:val="0"/>
          <w:i w:val="0"/>
          <w:sz w:val="20"/>
          <w:szCs w:val="20"/>
          <w:lang w:val="en-GB"/>
        </w:rPr>
        <w:tab/>
      </w:r>
      <w:r w:rsidR="009B6A03" w:rsidRPr="003A166E">
        <w:rPr>
          <w:rFonts w:ascii="Arial" w:hAnsi="Arial" w:cs="Arial"/>
          <w:b w:val="0"/>
          <w:i w:val="0"/>
          <w:sz w:val="20"/>
          <w:szCs w:val="20"/>
          <w:lang w:val="en-GB"/>
        </w:rPr>
        <w:t xml:space="preserve">The </w:t>
      </w:r>
      <w:r w:rsidR="00CA7BDE" w:rsidRPr="003A166E">
        <w:rPr>
          <w:rFonts w:ascii="Arial" w:hAnsi="Arial" w:cs="Arial"/>
          <w:b w:val="0"/>
          <w:i w:val="0"/>
          <w:sz w:val="20"/>
          <w:szCs w:val="20"/>
          <w:lang w:val="en-GB"/>
        </w:rPr>
        <w:t xml:space="preserve">Partners are </w:t>
      </w:r>
      <w:r w:rsidRPr="003A166E">
        <w:rPr>
          <w:rFonts w:ascii="Arial" w:hAnsi="Arial" w:cs="Arial"/>
          <w:b w:val="0"/>
          <w:i w:val="0"/>
          <w:sz w:val="20"/>
          <w:szCs w:val="20"/>
        </w:rPr>
        <w:t>satisfied</w:t>
      </w:r>
      <w:r w:rsidR="009B6A03" w:rsidRPr="003A166E">
        <w:rPr>
          <w:rFonts w:ascii="Arial" w:hAnsi="Arial" w:cs="Arial"/>
          <w:b w:val="0"/>
          <w:i w:val="0"/>
          <w:sz w:val="20"/>
          <w:szCs w:val="20"/>
        </w:rPr>
        <w:t xml:space="preserve"> that the payments</w:t>
      </w:r>
      <w:r w:rsidR="00A01436" w:rsidRPr="003A166E">
        <w:rPr>
          <w:rFonts w:ascii="Arial" w:hAnsi="Arial" w:cs="Arial"/>
          <w:b w:val="0"/>
          <w:i w:val="0"/>
          <w:sz w:val="20"/>
          <w:szCs w:val="20"/>
          <w:lang w:val="en-GB"/>
        </w:rPr>
        <w:t>, and the pooling thereof,</w:t>
      </w:r>
      <w:r w:rsidR="009B6A03" w:rsidRPr="003A166E">
        <w:rPr>
          <w:rFonts w:ascii="Arial" w:hAnsi="Arial" w:cs="Arial"/>
          <w:b w:val="0"/>
          <w:i w:val="0"/>
          <w:sz w:val="20"/>
          <w:szCs w:val="20"/>
          <w:lang w:val="en-GB"/>
        </w:rPr>
        <w:t xml:space="preserve"> are</w:t>
      </w:r>
      <w:r w:rsidR="009B6A03" w:rsidRPr="003A166E">
        <w:rPr>
          <w:rFonts w:ascii="Arial" w:hAnsi="Arial" w:cs="Arial"/>
          <w:b w:val="0"/>
          <w:i w:val="0"/>
          <w:sz w:val="20"/>
          <w:szCs w:val="20"/>
        </w:rPr>
        <w:t xml:space="preserve"> likely to secure a more effective use of public</w:t>
      </w:r>
      <w:r w:rsidR="00DA1A5D" w:rsidRPr="003A166E">
        <w:rPr>
          <w:rFonts w:ascii="Arial" w:hAnsi="Arial" w:cs="Arial"/>
          <w:b w:val="0"/>
          <w:i w:val="0"/>
          <w:sz w:val="20"/>
          <w:szCs w:val="20"/>
        </w:rPr>
        <w:t xml:space="preserve"> funds than the deployment of</w:t>
      </w:r>
      <w:r w:rsidR="009B6A03" w:rsidRPr="003A166E">
        <w:rPr>
          <w:rFonts w:ascii="Arial" w:hAnsi="Arial" w:cs="Arial"/>
          <w:b w:val="0"/>
          <w:i w:val="0"/>
          <w:sz w:val="20"/>
          <w:szCs w:val="20"/>
        </w:rPr>
        <w:t xml:space="preserve"> equivalent amount</w:t>
      </w:r>
      <w:r w:rsidR="00DA1A5D" w:rsidRPr="003A166E">
        <w:rPr>
          <w:rFonts w:ascii="Arial" w:hAnsi="Arial" w:cs="Arial"/>
          <w:b w:val="0"/>
          <w:i w:val="0"/>
          <w:sz w:val="20"/>
          <w:szCs w:val="20"/>
          <w:lang w:val="en-GB"/>
        </w:rPr>
        <w:t>s</w:t>
      </w:r>
      <w:r w:rsidR="009B6A03" w:rsidRPr="003A166E">
        <w:rPr>
          <w:rFonts w:ascii="Arial" w:hAnsi="Arial" w:cs="Arial"/>
          <w:b w:val="0"/>
          <w:i w:val="0"/>
          <w:sz w:val="20"/>
          <w:szCs w:val="20"/>
        </w:rPr>
        <w:t xml:space="preserve"> on the provision of services under </w:t>
      </w:r>
      <w:r w:rsidR="009B6A03" w:rsidRPr="003A166E">
        <w:rPr>
          <w:rFonts w:ascii="Arial" w:hAnsi="Arial" w:cs="Arial"/>
          <w:b w:val="0"/>
          <w:i w:val="0"/>
          <w:sz w:val="20"/>
          <w:szCs w:val="20"/>
          <w:lang w:val="en-GB"/>
        </w:rPr>
        <w:t xml:space="preserve">other </w:t>
      </w:r>
      <w:r w:rsidR="009B6A03" w:rsidRPr="003A166E">
        <w:rPr>
          <w:rFonts w:ascii="Arial" w:hAnsi="Arial" w:cs="Arial"/>
          <w:b w:val="0"/>
          <w:i w:val="0"/>
          <w:sz w:val="20"/>
          <w:szCs w:val="20"/>
        </w:rPr>
        <w:t xml:space="preserve">sections of the </w:t>
      </w:r>
      <w:r w:rsidRPr="003A166E">
        <w:rPr>
          <w:rFonts w:ascii="Arial" w:hAnsi="Arial" w:cs="Arial"/>
          <w:b w:val="0"/>
          <w:i w:val="0"/>
          <w:sz w:val="20"/>
          <w:szCs w:val="20"/>
          <w:lang w:val="en-GB"/>
        </w:rPr>
        <w:t xml:space="preserve">NHS </w:t>
      </w:r>
      <w:r w:rsidR="009B6A03" w:rsidRPr="003A166E">
        <w:rPr>
          <w:rFonts w:ascii="Arial" w:hAnsi="Arial" w:cs="Arial"/>
          <w:b w:val="0"/>
          <w:i w:val="0"/>
          <w:sz w:val="20"/>
          <w:szCs w:val="20"/>
        </w:rPr>
        <w:t>Act</w:t>
      </w:r>
      <w:r w:rsidRPr="003A166E">
        <w:rPr>
          <w:rFonts w:ascii="Arial" w:hAnsi="Arial" w:cs="Arial"/>
          <w:b w:val="0"/>
          <w:i w:val="0"/>
          <w:sz w:val="20"/>
          <w:szCs w:val="20"/>
          <w:lang w:val="en-GB"/>
        </w:rPr>
        <w:t xml:space="preserve"> 2006</w:t>
      </w:r>
      <w:r w:rsidR="009B6A03" w:rsidRPr="003A166E">
        <w:rPr>
          <w:rFonts w:ascii="Arial" w:hAnsi="Arial" w:cs="Arial"/>
          <w:b w:val="0"/>
          <w:i w:val="0"/>
          <w:sz w:val="20"/>
          <w:szCs w:val="20"/>
        </w:rPr>
        <w:t xml:space="preserve"> and that the Council</w:t>
      </w:r>
      <w:r w:rsidR="009B6A03" w:rsidRPr="003A166E">
        <w:rPr>
          <w:rFonts w:ascii="Arial" w:hAnsi="Arial" w:cs="Arial"/>
          <w:b w:val="0"/>
          <w:i w:val="0"/>
          <w:sz w:val="20"/>
          <w:szCs w:val="20"/>
          <w:lang w:val="en-GB"/>
        </w:rPr>
        <w:t>s</w:t>
      </w:r>
      <w:r w:rsidR="009B6A03" w:rsidRPr="003A166E">
        <w:rPr>
          <w:rFonts w:ascii="Arial" w:hAnsi="Arial" w:cs="Arial"/>
          <w:b w:val="0"/>
          <w:i w:val="0"/>
          <w:sz w:val="20"/>
          <w:szCs w:val="20"/>
        </w:rPr>
        <w:t xml:space="preserve"> intend </w:t>
      </w:r>
      <w:r w:rsidR="00DA1A5D" w:rsidRPr="003A166E">
        <w:rPr>
          <w:rFonts w:ascii="Arial" w:hAnsi="Arial" w:cs="Arial"/>
          <w:b w:val="0"/>
          <w:i w:val="0"/>
          <w:sz w:val="20"/>
          <w:szCs w:val="20"/>
        </w:rPr>
        <w:t xml:space="preserve">to meet the costs of </w:t>
      </w:r>
      <w:r w:rsidR="00DA1A5D" w:rsidRPr="003A166E">
        <w:rPr>
          <w:rFonts w:ascii="Arial" w:hAnsi="Arial" w:cs="Arial"/>
          <w:b w:val="0"/>
          <w:i w:val="0"/>
          <w:sz w:val="20"/>
          <w:szCs w:val="20"/>
          <w:lang w:val="en-GB"/>
        </w:rPr>
        <w:t xml:space="preserve">Project </w:t>
      </w:r>
      <w:r w:rsidR="00755796" w:rsidRPr="003A166E">
        <w:rPr>
          <w:rFonts w:ascii="Arial" w:hAnsi="Arial" w:cs="Arial"/>
          <w:b w:val="0"/>
          <w:i w:val="0"/>
          <w:sz w:val="20"/>
          <w:szCs w:val="20"/>
          <w:lang w:val="en-GB"/>
        </w:rPr>
        <w:t xml:space="preserve"> </w:t>
      </w:r>
    </w:p>
    <w:p w:rsidR="0039427E" w:rsidRDefault="0039427E" w:rsidP="00C35280">
      <w:pPr>
        <w:pStyle w:val="Heading2"/>
        <w:spacing w:before="120" w:after="120" w:line="360" w:lineRule="auto"/>
        <w:ind w:left="720" w:hanging="720"/>
        <w:rPr>
          <w:rFonts w:ascii="Arial" w:hAnsi="Arial" w:cs="Arial"/>
          <w:i w:val="0"/>
          <w:sz w:val="20"/>
          <w:szCs w:val="20"/>
          <w:lang w:val="en-GB"/>
        </w:rPr>
      </w:pPr>
      <w:r w:rsidRPr="003A166E">
        <w:rPr>
          <w:rFonts w:ascii="Arial" w:hAnsi="Arial" w:cs="Arial"/>
          <w:b w:val="0"/>
          <w:i w:val="0"/>
          <w:sz w:val="20"/>
          <w:szCs w:val="20"/>
          <w:lang w:val="en-GB"/>
        </w:rPr>
        <w:t>1.</w:t>
      </w:r>
      <w:r w:rsidR="00FD7F3D" w:rsidRPr="003A166E">
        <w:rPr>
          <w:rFonts w:ascii="Arial" w:hAnsi="Arial" w:cs="Arial"/>
          <w:b w:val="0"/>
          <w:i w:val="0"/>
          <w:sz w:val="20"/>
          <w:szCs w:val="20"/>
          <w:lang w:val="en-GB"/>
        </w:rPr>
        <w:t>3</w:t>
      </w:r>
      <w:r w:rsidRPr="003A166E">
        <w:rPr>
          <w:rFonts w:ascii="Arial" w:hAnsi="Arial" w:cs="Arial"/>
          <w:b w:val="0"/>
          <w:i w:val="0"/>
          <w:sz w:val="20"/>
          <w:szCs w:val="20"/>
          <w:lang w:val="en-GB"/>
        </w:rPr>
        <w:t xml:space="preserve"> </w:t>
      </w:r>
      <w:r w:rsidRPr="003A166E">
        <w:rPr>
          <w:rFonts w:ascii="Arial" w:hAnsi="Arial" w:cs="Arial"/>
          <w:b w:val="0"/>
          <w:i w:val="0"/>
          <w:sz w:val="20"/>
          <w:szCs w:val="20"/>
          <w:lang w:val="en-GB"/>
        </w:rPr>
        <w:tab/>
        <w:t xml:space="preserve">These arrangements shall be for one financial year only, </w:t>
      </w:r>
      <w:r w:rsidR="00E43F12">
        <w:rPr>
          <w:rFonts w:ascii="Arial" w:hAnsi="Arial" w:cs="Arial"/>
          <w:b w:val="0"/>
          <w:i w:val="0"/>
          <w:sz w:val="20"/>
          <w:szCs w:val="20"/>
          <w:lang w:val="en-GB"/>
        </w:rPr>
        <w:t xml:space="preserve">commencing on </w:t>
      </w:r>
      <w:r w:rsidR="00E43F12" w:rsidRPr="00E43F12">
        <w:rPr>
          <w:rFonts w:ascii="Arial" w:hAnsi="Arial" w:cs="Arial"/>
          <w:i w:val="0"/>
          <w:sz w:val="20"/>
          <w:szCs w:val="20"/>
          <w:highlight w:val="yellow"/>
          <w:lang w:val="en-GB"/>
        </w:rPr>
        <w:t>[         ]</w:t>
      </w:r>
      <w:r w:rsidR="00E43F12" w:rsidRPr="00E43F12">
        <w:rPr>
          <w:rFonts w:ascii="Arial" w:hAnsi="Arial" w:cs="Arial"/>
          <w:i w:val="0"/>
          <w:sz w:val="20"/>
          <w:szCs w:val="20"/>
          <w:lang w:val="en-GB"/>
        </w:rPr>
        <w:t xml:space="preserve"> </w:t>
      </w:r>
      <w:r w:rsidR="00CA7BDE" w:rsidRPr="003A166E">
        <w:rPr>
          <w:rFonts w:ascii="Arial" w:hAnsi="Arial" w:cs="Arial"/>
          <w:b w:val="0"/>
          <w:i w:val="0"/>
          <w:sz w:val="20"/>
          <w:szCs w:val="20"/>
          <w:lang w:val="en-GB"/>
        </w:rPr>
        <w:t xml:space="preserve">and </w:t>
      </w:r>
      <w:r w:rsidRPr="003A166E">
        <w:rPr>
          <w:rFonts w:ascii="Arial" w:hAnsi="Arial" w:cs="Arial"/>
          <w:b w:val="0"/>
          <w:i w:val="0"/>
          <w:sz w:val="20"/>
          <w:szCs w:val="20"/>
          <w:lang w:val="en-GB"/>
        </w:rPr>
        <w:t>ending 31</w:t>
      </w:r>
      <w:r w:rsidRPr="003A166E">
        <w:rPr>
          <w:rFonts w:ascii="Arial" w:hAnsi="Arial" w:cs="Arial"/>
          <w:b w:val="0"/>
          <w:i w:val="0"/>
          <w:sz w:val="20"/>
          <w:szCs w:val="20"/>
          <w:vertAlign w:val="superscript"/>
          <w:lang w:val="en-GB"/>
        </w:rPr>
        <w:t>st</w:t>
      </w:r>
      <w:r w:rsidR="00E43F12">
        <w:rPr>
          <w:rFonts w:ascii="Arial" w:hAnsi="Arial" w:cs="Arial"/>
          <w:b w:val="0"/>
          <w:i w:val="0"/>
          <w:sz w:val="20"/>
          <w:szCs w:val="20"/>
          <w:lang w:val="en-GB"/>
        </w:rPr>
        <w:t xml:space="preserve"> March 2019</w:t>
      </w:r>
      <w:r w:rsidRPr="003A166E">
        <w:rPr>
          <w:rFonts w:ascii="Arial" w:hAnsi="Arial" w:cs="Arial"/>
          <w:b w:val="0"/>
          <w:i w:val="0"/>
          <w:sz w:val="20"/>
          <w:szCs w:val="20"/>
          <w:lang w:val="en-GB"/>
        </w:rPr>
        <w:t xml:space="preserve">. </w:t>
      </w:r>
      <w:r w:rsidR="00E43F12" w:rsidRPr="003A166E">
        <w:rPr>
          <w:rFonts w:ascii="Arial" w:hAnsi="Arial" w:cs="Arial"/>
          <w:i w:val="0"/>
          <w:sz w:val="20"/>
          <w:szCs w:val="20"/>
          <w:highlight w:val="yellow"/>
          <w:lang w:val="en-GB"/>
        </w:rPr>
        <w:t xml:space="preserve">[DN: </w:t>
      </w:r>
      <w:r w:rsidR="00E43F12">
        <w:rPr>
          <w:rFonts w:ascii="Arial" w:hAnsi="Arial" w:cs="Arial"/>
          <w:i w:val="0"/>
          <w:sz w:val="20"/>
          <w:szCs w:val="20"/>
          <w:highlight w:val="yellow"/>
          <w:lang w:val="en-GB"/>
        </w:rPr>
        <w:t>LOCAL AGREEMENT: D</w:t>
      </w:r>
      <w:r w:rsidR="00E43F12" w:rsidRPr="003A166E">
        <w:rPr>
          <w:rFonts w:ascii="Arial" w:hAnsi="Arial" w:cs="Arial"/>
          <w:i w:val="0"/>
          <w:sz w:val="20"/>
          <w:szCs w:val="20"/>
          <w:highlight w:val="yellow"/>
          <w:lang w:val="en-GB"/>
        </w:rPr>
        <w:t>ELETE/AMEND THIS LOCALLY IF REQUIRED, BUT IT IS SUGGESTED A “PILOT” YEAR MIGHT BE PREFERRED]</w:t>
      </w:r>
    </w:p>
    <w:p w:rsidR="00C35280" w:rsidRDefault="00C35280" w:rsidP="00D510A6">
      <w:pPr>
        <w:spacing w:before="120" w:after="120" w:line="360" w:lineRule="auto"/>
        <w:ind w:left="720" w:hanging="720"/>
      </w:pPr>
      <w:r>
        <w:t>1.4</w:t>
      </w:r>
      <w:r>
        <w:tab/>
        <w:t xml:space="preserve">The Parties may extend the initial </w:t>
      </w:r>
      <w:proofErr w:type="gramStart"/>
      <w:r>
        <w:t>term  for</w:t>
      </w:r>
      <w:proofErr w:type="gramEnd"/>
      <w:r>
        <w:t xml:space="preserve"> up to </w:t>
      </w:r>
      <w:r w:rsidR="00631435" w:rsidRPr="00631435">
        <w:rPr>
          <w:b/>
          <w:highlight w:val="yellow"/>
        </w:rPr>
        <w:t xml:space="preserve">[INSERT THE PROPOSED EXTENSION PERIOD. NOTE THIS MUST BE IN LINE WITH THE OVERALL TERM OF THE BCF AGREEMENT] </w:t>
      </w:r>
      <w:r w:rsidRPr="00C35280">
        <w:rPr>
          <w:highlight w:val="yellow"/>
        </w:rPr>
        <w:t>(“Extension Option”)</w:t>
      </w:r>
      <w:r>
        <w:t xml:space="preserve"> on the same terms as set out in this Agreement, subject to</w:t>
      </w:r>
      <w:r w:rsidR="0012293A">
        <w:t xml:space="preserve"> the outcome of the annual review of the Services and</w:t>
      </w:r>
      <w:r>
        <w:t xml:space="preserve"> approval of the CCG’s Governing Body and the required approval being obtained in accordance with the Authority’s Constitution. </w:t>
      </w:r>
    </w:p>
    <w:p w:rsidR="00C35280" w:rsidRPr="00C35280" w:rsidRDefault="00C35280" w:rsidP="00C35280">
      <w:pPr>
        <w:spacing w:before="120" w:after="120" w:line="360" w:lineRule="auto"/>
        <w:ind w:left="720" w:hanging="720"/>
      </w:pPr>
      <w:r>
        <w:t>1.5</w:t>
      </w:r>
      <w:r>
        <w:tab/>
        <w:t>If the Parties wish to exercise the Extension Option, the Parties must confirm their agreement in writing 6 months (or a shorter period as agreed by both Parties) prior to 1 April of the year that the extension is due to run from.</w:t>
      </w:r>
    </w:p>
    <w:p w:rsidR="00787FC8" w:rsidRDefault="00787FC8" w:rsidP="00C35280">
      <w:pPr>
        <w:pStyle w:val="BB-Normal"/>
        <w:spacing w:before="120" w:after="120" w:line="360" w:lineRule="auto"/>
        <w:ind w:left="720" w:hanging="720"/>
      </w:pPr>
      <w:r w:rsidRPr="00787FC8">
        <w:t xml:space="preserve">1.4 </w:t>
      </w:r>
      <w:r>
        <w:tab/>
      </w:r>
      <w:r w:rsidR="00DA1A5D" w:rsidRPr="003A166E">
        <w:t xml:space="preserve">The purpose of this </w:t>
      </w:r>
      <w:r w:rsidR="00CA7BDE" w:rsidRPr="003A166E">
        <w:t>Scheme</w:t>
      </w:r>
      <w:r w:rsidR="00DA1A5D" w:rsidRPr="003A166E">
        <w:t xml:space="preserve"> is to underpin a local mechanism between the CCGs and Councils within the </w:t>
      </w:r>
      <w:r w:rsidR="00631435" w:rsidRPr="00631435">
        <w:rPr>
          <w:highlight w:val="yellow"/>
        </w:rPr>
        <w:t>[</w:t>
      </w:r>
      <w:r w:rsidR="00631435" w:rsidRPr="00990313">
        <w:rPr>
          <w:b/>
          <w:highlight w:val="yellow"/>
        </w:rPr>
        <w:t>insert</w:t>
      </w:r>
      <w:r w:rsidR="004D5B4B">
        <w:rPr>
          <w:b/>
          <w:highlight w:val="yellow"/>
        </w:rPr>
        <w:t xml:space="preserve"> </w:t>
      </w:r>
      <w:r w:rsidR="00631435" w:rsidRPr="00631435">
        <w:rPr>
          <w:b/>
          <w:highlight w:val="yellow"/>
        </w:rPr>
        <w:t>area</w:t>
      </w:r>
      <w:r w:rsidR="00631435" w:rsidRPr="00631435">
        <w:rPr>
          <w:highlight w:val="yellow"/>
        </w:rPr>
        <w:t>]</w:t>
      </w:r>
      <w:r w:rsidR="00DA1A5D" w:rsidRPr="003A166E">
        <w:t xml:space="preserve"> TCP</w:t>
      </w:r>
      <w:r w:rsidR="00631435">
        <w:t xml:space="preserve"> (“Transforming Care Partnership (“</w:t>
      </w:r>
      <w:r w:rsidR="00631435" w:rsidRPr="00631435">
        <w:rPr>
          <w:b/>
        </w:rPr>
        <w:t>TCP</w:t>
      </w:r>
      <w:r w:rsidR="00631435">
        <w:t>”)</w:t>
      </w:r>
      <w:r w:rsidR="00DA1A5D" w:rsidRPr="003A166E">
        <w:t xml:space="preserve"> area to allow funding to follow the person as they are discharged from hospital to community services as part of the Transforming Care Programme.</w:t>
      </w:r>
    </w:p>
    <w:p w:rsidR="00DA1A5D" w:rsidRDefault="00787FC8" w:rsidP="00787FC8">
      <w:pPr>
        <w:spacing w:before="120" w:after="120" w:line="360" w:lineRule="auto"/>
        <w:ind w:left="720" w:hanging="720"/>
        <w:rPr>
          <w:rFonts w:cs="Arial"/>
          <w:szCs w:val="20"/>
        </w:rPr>
      </w:pPr>
      <w:r>
        <w:rPr>
          <w:rFonts w:cs="Arial"/>
          <w:szCs w:val="20"/>
        </w:rPr>
        <w:t>1.5</w:t>
      </w:r>
      <w:r>
        <w:rPr>
          <w:rFonts w:cs="Arial"/>
          <w:szCs w:val="20"/>
        </w:rPr>
        <w:tab/>
      </w:r>
      <w:r w:rsidR="00DA1A5D" w:rsidRPr="003A166E">
        <w:rPr>
          <w:rFonts w:cs="Arial"/>
          <w:szCs w:val="20"/>
        </w:rPr>
        <w:t xml:space="preserve">This </w:t>
      </w:r>
      <w:r w:rsidR="00CA7BDE" w:rsidRPr="003A166E">
        <w:rPr>
          <w:rFonts w:cs="Arial"/>
          <w:szCs w:val="20"/>
        </w:rPr>
        <w:t>Scheme</w:t>
      </w:r>
      <w:r w:rsidR="0039427E" w:rsidRPr="003A166E">
        <w:rPr>
          <w:rFonts w:cs="Arial"/>
          <w:szCs w:val="20"/>
        </w:rPr>
        <w:t xml:space="preserve"> </w:t>
      </w:r>
      <w:r w:rsidR="00DA1A5D" w:rsidRPr="003A166E">
        <w:rPr>
          <w:rFonts w:cs="Arial"/>
          <w:szCs w:val="20"/>
        </w:rPr>
        <w:t xml:space="preserve">relates specifically and only to so-called “Dowry” patients covered in the TCP. </w:t>
      </w:r>
      <w:r w:rsidR="006E4346" w:rsidRPr="003A166E">
        <w:rPr>
          <w:rFonts w:cs="Arial"/>
          <w:szCs w:val="20"/>
        </w:rPr>
        <w:t>This is as</w:t>
      </w:r>
      <w:r w:rsidR="00DA1A5D" w:rsidRPr="003A166E">
        <w:rPr>
          <w:rFonts w:cs="Arial"/>
          <w:szCs w:val="20"/>
        </w:rPr>
        <w:t xml:space="preserve"> defined</w:t>
      </w:r>
      <w:r w:rsidR="00CA7BDE" w:rsidRPr="003A166E">
        <w:rPr>
          <w:rFonts w:cs="Arial"/>
          <w:szCs w:val="20"/>
        </w:rPr>
        <w:t xml:space="preserve"> </w:t>
      </w:r>
      <w:r w:rsidR="00DA1A5D" w:rsidRPr="003A166E">
        <w:rPr>
          <w:rFonts w:cs="Arial"/>
          <w:szCs w:val="20"/>
        </w:rPr>
        <w:t xml:space="preserve">in the national </w:t>
      </w:r>
      <w:r w:rsidR="00DA1A5D" w:rsidRPr="003A166E">
        <w:rPr>
          <w:rFonts w:cs="Arial"/>
          <w:i/>
          <w:szCs w:val="20"/>
        </w:rPr>
        <w:t>Building the Right Support</w:t>
      </w:r>
      <w:r w:rsidR="00DA1A5D" w:rsidRPr="003A166E">
        <w:rPr>
          <w:rFonts w:cs="Arial"/>
          <w:szCs w:val="20"/>
        </w:rPr>
        <w:t xml:space="preserve"> directions and guidance</w:t>
      </w:r>
      <w:r w:rsidR="0039427E" w:rsidRPr="003A166E">
        <w:rPr>
          <w:rFonts w:cs="Arial"/>
          <w:szCs w:val="20"/>
        </w:rPr>
        <w:t>.</w:t>
      </w:r>
    </w:p>
    <w:p w:rsidR="00DA1A5D" w:rsidRPr="00D1743D" w:rsidRDefault="00787FC8" w:rsidP="00787FC8">
      <w:pPr>
        <w:spacing w:before="120" w:after="120" w:line="360" w:lineRule="auto"/>
        <w:ind w:left="720" w:hanging="720"/>
        <w:rPr>
          <w:rFonts w:cs="Arial"/>
          <w:szCs w:val="20"/>
        </w:rPr>
      </w:pPr>
      <w:r>
        <w:rPr>
          <w:rFonts w:cs="Arial"/>
          <w:szCs w:val="20"/>
        </w:rPr>
        <w:t>1.6</w:t>
      </w:r>
      <w:r>
        <w:rPr>
          <w:rFonts w:cs="Arial"/>
          <w:szCs w:val="20"/>
        </w:rPr>
        <w:tab/>
      </w:r>
      <w:r w:rsidR="00DA1A5D" w:rsidRPr="003A166E">
        <w:t xml:space="preserve">Partners to this </w:t>
      </w:r>
      <w:r w:rsidR="00CA7BDE" w:rsidRPr="003A166E">
        <w:t xml:space="preserve">Scheme </w:t>
      </w:r>
      <w:r w:rsidR="00DA1A5D" w:rsidRPr="003A166E">
        <w:t xml:space="preserve">recognise that this is the minimum local requirement for funding transfers to support the TCP and that this is, therefore, a “stepping stone” towards more comprehensive, long-term resource pooling arrangements in relation to services for people with a learning disability and/autism. </w:t>
      </w:r>
      <w:r w:rsidR="00DA1A5D" w:rsidRPr="00D1743D">
        <w:rPr>
          <w:b/>
          <w:highlight w:val="yellow"/>
        </w:rPr>
        <w:t>[</w:t>
      </w:r>
      <w:r w:rsidR="0039427E" w:rsidRPr="00D1743D">
        <w:rPr>
          <w:b/>
          <w:highlight w:val="yellow"/>
        </w:rPr>
        <w:t xml:space="preserve">DN: </w:t>
      </w:r>
      <w:r w:rsidR="00DA1A5D" w:rsidRPr="00D1743D">
        <w:rPr>
          <w:b/>
          <w:highlight w:val="yellow"/>
        </w:rPr>
        <w:t>amend this wording if the main S75 Agreement already covers some of this, and simply use this paragraph to confirm instead that this Project/Scheme is consistent with the main Agreement]</w:t>
      </w:r>
    </w:p>
    <w:p w:rsidR="00DA1A5D" w:rsidRPr="003A166E" w:rsidRDefault="00DA1A5D" w:rsidP="003A166E">
      <w:pPr>
        <w:pStyle w:val="BB-Normal"/>
        <w:spacing w:before="120" w:after="120" w:line="360" w:lineRule="auto"/>
        <w:rPr>
          <w:b/>
        </w:rPr>
      </w:pPr>
    </w:p>
    <w:p w:rsidR="0039427E" w:rsidRPr="003A166E" w:rsidRDefault="0039427E" w:rsidP="003A166E">
      <w:pPr>
        <w:pStyle w:val="BB-Normal"/>
        <w:spacing w:before="120" w:after="120" w:line="360" w:lineRule="auto"/>
        <w:rPr>
          <w:i/>
        </w:rPr>
      </w:pPr>
      <w:r w:rsidRPr="003A166E">
        <w:rPr>
          <w:i/>
        </w:rPr>
        <w:lastRenderedPageBreak/>
        <w:t>Insert details including:</w:t>
      </w:r>
    </w:p>
    <w:p w:rsidR="0039427E" w:rsidRPr="003A166E" w:rsidRDefault="0039427E" w:rsidP="003A166E">
      <w:pPr>
        <w:pStyle w:val="BB-Normal"/>
        <w:spacing w:before="120" w:after="120" w:line="360" w:lineRule="auto"/>
        <w:rPr>
          <w:i/>
        </w:rPr>
      </w:pPr>
      <w:r w:rsidRPr="003A166E">
        <w:rPr>
          <w:i/>
        </w:rPr>
        <w:t>(</w:t>
      </w:r>
      <w:r w:rsidR="00FD7F3D" w:rsidRPr="003A166E">
        <w:rPr>
          <w:i/>
        </w:rPr>
        <w:t>a</w:t>
      </w:r>
      <w:r w:rsidRPr="003A166E">
        <w:rPr>
          <w:i/>
        </w:rPr>
        <w:t>)</w:t>
      </w:r>
      <w:r w:rsidRPr="003A166E">
        <w:rPr>
          <w:i/>
        </w:rPr>
        <w:tab/>
        <w:t>Whether there are Pooled Funds:</w:t>
      </w:r>
      <w:r w:rsidR="00CD60DD" w:rsidRPr="00CD60DD">
        <w:rPr>
          <w:b/>
        </w:rPr>
        <w:t xml:space="preserve"> </w:t>
      </w:r>
      <w:r w:rsidR="00CA7BDE" w:rsidRPr="00CD60DD">
        <w:rPr>
          <w:b/>
          <w:highlight w:val="yellow"/>
        </w:rPr>
        <w:t>[add detail of the amounts to be pooled]</w:t>
      </w:r>
      <w:r w:rsidR="00CA7BDE" w:rsidRPr="00CD60DD">
        <w:rPr>
          <w:b/>
        </w:rPr>
        <w:t xml:space="preserve"> </w:t>
      </w:r>
    </w:p>
    <w:p w:rsidR="0039427E" w:rsidRPr="00D1743D" w:rsidRDefault="0039427E" w:rsidP="003A166E">
      <w:pPr>
        <w:pStyle w:val="BB-Normal"/>
        <w:spacing w:before="120" w:after="120" w:line="360" w:lineRule="auto"/>
        <w:rPr>
          <w:i/>
        </w:rPr>
      </w:pPr>
      <w:r w:rsidRPr="003A166E">
        <w:rPr>
          <w:i/>
        </w:rPr>
        <w:t>The Host Partner for</w:t>
      </w:r>
      <w:r w:rsidR="00CA7BDE" w:rsidRPr="003A166E">
        <w:rPr>
          <w:i/>
        </w:rPr>
        <w:t xml:space="preserve"> the Dowry Payments Scheme</w:t>
      </w:r>
      <w:r w:rsidRPr="003A166E">
        <w:rPr>
          <w:i/>
        </w:rPr>
        <w:t xml:space="preserve"> Pooled Fund is </w:t>
      </w:r>
      <w:r w:rsidRPr="00CD60DD">
        <w:rPr>
          <w:i/>
          <w:highlight w:val="yellow"/>
        </w:rPr>
        <w:t>[   ]</w:t>
      </w:r>
      <w:r w:rsidRPr="003A166E">
        <w:rPr>
          <w:i/>
        </w:rPr>
        <w:t xml:space="preserve"> and the Pooled Fund Manager, being an officer of the Host Partner is </w:t>
      </w:r>
      <w:r w:rsidRPr="00CD60DD">
        <w:rPr>
          <w:i/>
          <w:highlight w:val="yellow"/>
        </w:rPr>
        <w:t>[   ]</w:t>
      </w:r>
      <w:r w:rsidRPr="003A166E">
        <w:rPr>
          <w:i/>
        </w:rPr>
        <w:t xml:space="preserve"> </w:t>
      </w:r>
    </w:p>
    <w:p w:rsidR="0039427E" w:rsidRPr="003A166E" w:rsidRDefault="0039427E" w:rsidP="00FE4BED">
      <w:pPr>
        <w:pStyle w:val="BB-Level1Legal1"/>
        <w:numPr>
          <w:ilvl w:val="0"/>
          <w:numId w:val="12"/>
        </w:numPr>
      </w:pPr>
      <w:bookmarkStart w:id="20" w:name="_Toc455153959"/>
      <w:r w:rsidRPr="003A166E">
        <w:t>AIMS AND OUTCOMES</w:t>
      </w:r>
      <w:bookmarkEnd w:id="20"/>
      <w:r w:rsidRPr="003A166E">
        <w:t xml:space="preserve"> </w:t>
      </w:r>
    </w:p>
    <w:p w:rsidR="00F56F1A" w:rsidRPr="003A166E" w:rsidRDefault="00FD7F3D" w:rsidP="003A166E">
      <w:pPr>
        <w:spacing w:before="120" w:after="120" w:line="360" w:lineRule="auto"/>
        <w:rPr>
          <w:rFonts w:cs="Arial"/>
          <w:szCs w:val="20"/>
        </w:rPr>
      </w:pPr>
      <w:r w:rsidRPr="00D1743D">
        <w:rPr>
          <w:rFonts w:cs="Arial"/>
          <w:szCs w:val="20"/>
        </w:rPr>
        <w:t xml:space="preserve">2.1 </w:t>
      </w:r>
      <w:r w:rsidR="00DA1A5D" w:rsidRPr="003A166E">
        <w:rPr>
          <w:rFonts w:cs="Arial"/>
          <w:szCs w:val="20"/>
        </w:rPr>
        <w:t xml:space="preserve">This </w:t>
      </w:r>
      <w:r w:rsidR="006B0074" w:rsidRPr="003A166E">
        <w:rPr>
          <w:rFonts w:cs="Arial"/>
          <w:szCs w:val="20"/>
        </w:rPr>
        <w:t xml:space="preserve">Scheme </w:t>
      </w:r>
      <w:r w:rsidR="00DA1A5D" w:rsidRPr="003A166E">
        <w:rPr>
          <w:rFonts w:cs="Arial"/>
          <w:szCs w:val="20"/>
        </w:rPr>
        <w:t>reflects that Transforming Care will deliver a fundamental shift in the way that people with a learning disability and/or autism are supported. Specifically, this will mean that fewer people are supported in hospital based services which are funded by CCGs and NHS England, and more people will be supported in the community in services that traditionally have been funded by local authorities.</w:t>
      </w:r>
    </w:p>
    <w:p w:rsidR="00F56F1A" w:rsidRPr="00D1743D" w:rsidRDefault="00F56F1A" w:rsidP="00D1743D">
      <w:pPr>
        <w:spacing w:before="120" w:after="120" w:line="360" w:lineRule="auto"/>
        <w:rPr>
          <w:rFonts w:cs="Arial"/>
          <w:szCs w:val="20"/>
        </w:rPr>
      </w:pPr>
      <w:r w:rsidRPr="003A166E">
        <w:rPr>
          <w:rFonts w:cs="Arial"/>
          <w:szCs w:val="20"/>
        </w:rPr>
        <w:t xml:space="preserve">2.2 </w:t>
      </w:r>
      <w:r w:rsidR="00DA1A5D" w:rsidRPr="003A166E">
        <w:rPr>
          <w:rFonts w:cs="Arial"/>
          <w:szCs w:val="20"/>
        </w:rPr>
        <w:t xml:space="preserve">For the Transforming Care Partnership of </w:t>
      </w:r>
      <w:r w:rsidR="00DA1A5D" w:rsidRPr="00CD60DD">
        <w:rPr>
          <w:rFonts w:cs="Arial"/>
          <w:szCs w:val="20"/>
          <w:highlight w:val="yellow"/>
        </w:rPr>
        <w:t>XXX (</w:t>
      </w:r>
      <w:r w:rsidR="00DA1A5D" w:rsidRPr="00CD60DD">
        <w:rPr>
          <w:rFonts w:cs="Arial"/>
          <w:b/>
          <w:i/>
          <w:szCs w:val="20"/>
          <w:highlight w:val="yellow"/>
        </w:rPr>
        <w:t xml:space="preserve">insert) </w:t>
      </w:r>
      <w:r w:rsidR="00DA1A5D" w:rsidRPr="00CD60DD">
        <w:rPr>
          <w:rFonts w:cs="Arial"/>
          <w:szCs w:val="20"/>
          <w:highlight w:val="yellow"/>
        </w:rPr>
        <w:t>t</w:t>
      </w:r>
      <w:r w:rsidR="00DA1A5D" w:rsidRPr="003A166E">
        <w:rPr>
          <w:rFonts w:cs="Arial"/>
          <w:szCs w:val="20"/>
        </w:rPr>
        <w:t xml:space="preserve">his means that the overall in-patient population should reduce from </w:t>
      </w:r>
      <w:r w:rsidR="006B0074" w:rsidRPr="00CD60DD">
        <w:rPr>
          <w:rFonts w:cs="Arial"/>
          <w:szCs w:val="20"/>
          <w:highlight w:val="yellow"/>
        </w:rPr>
        <w:t>[</w:t>
      </w:r>
      <w:r w:rsidR="00DA1A5D" w:rsidRPr="00CD60DD">
        <w:rPr>
          <w:rFonts w:cs="Arial"/>
          <w:szCs w:val="20"/>
          <w:highlight w:val="yellow"/>
        </w:rPr>
        <w:t>XX</w:t>
      </w:r>
      <w:r w:rsidR="006B0074" w:rsidRPr="00CD60DD">
        <w:rPr>
          <w:rFonts w:cs="Arial"/>
          <w:szCs w:val="20"/>
          <w:highlight w:val="yellow"/>
        </w:rPr>
        <w:t>]</w:t>
      </w:r>
      <w:r w:rsidR="00DA1A5D" w:rsidRPr="00CD60DD">
        <w:rPr>
          <w:rFonts w:cs="Arial"/>
          <w:szCs w:val="20"/>
          <w:highlight w:val="yellow"/>
        </w:rPr>
        <w:t xml:space="preserve"> (</w:t>
      </w:r>
      <w:r w:rsidR="00DA1A5D" w:rsidRPr="00CD60DD">
        <w:rPr>
          <w:rFonts w:cs="Arial"/>
          <w:b/>
          <w:i/>
          <w:szCs w:val="20"/>
          <w:highlight w:val="yellow"/>
        </w:rPr>
        <w:t xml:space="preserve">insert) </w:t>
      </w:r>
      <w:r w:rsidR="00DA1A5D" w:rsidRPr="00CD60DD">
        <w:rPr>
          <w:rFonts w:cs="Arial"/>
          <w:szCs w:val="20"/>
          <w:highlight w:val="yellow"/>
        </w:rPr>
        <w:t xml:space="preserve">people at 31 March 2016 </w:t>
      </w:r>
      <w:proofErr w:type="gramStart"/>
      <w:r w:rsidR="00DA1A5D" w:rsidRPr="00CD60DD">
        <w:rPr>
          <w:rFonts w:cs="Arial"/>
          <w:szCs w:val="20"/>
          <w:highlight w:val="yellow"/>
        </w:rPr>
        <w:t>to</w:t>
      </w:r>
      <w:r w:rsidR="006B0074" w:rsidRPr="00CD60DD">
        <w:rPr>
          <w:rFonts w:cs="Arial"/>
          <w:szCs w:val="20"/>
          <w:highlight w:val="yellow"/>
        </w:rPr>
        <w:t>[</w:t>
      </w:r>
      <w:proofErr w:type="gramEnd"/>
      <w:r w:rsidR="00DA1A5D" w:rsidRPr="00CD60DD">
        <w:rPr>
          <w:rFonts w:cs="Arial"/>
          <w:szCs w:val="20"/>
          <w:highlight w:val="yellow"/>
        </w:rPr>
        <w:t xml:space="preserve"> YY</w:t>
      </w:r>
      <w:r w:rsidR="006B0074" w:rsidRPr="00CD60DD">
        <w:rPr>
          <w:rFonts w:cs="Arial"/>
          <w:szCs w:val="20"/>
          <w:highlight w:val="yellow"/>
        </w:rPr>
        <w:t>]</w:t>
      </w:r>
      <w:r w:rsidR="00DA1A5D" w:rsidRPr="00CD60DD">
        <w:rPr>
          <w:rFonts w:cs="Arial"/>
          <w:szCs w:val="20"/>
          <w:highlight w:val="yellow"/>
        </w:rPr>
        <w:t xml:space="preserve"> (</w:t>
      </w:r>
      <w:r w:rsidR="00DA1A5D" w:rsidRPr="00CD60DD">
        <w:rPr>
          <w:rFonts w:cs="Arial"/>
          <w:b/>
          <w:i/>
          <w:szCs w:val="20"/>
          <w:highlight w:val="yellow"/>
        </w:rPr>
        <w:t xml:space="preserve">insert) </w:t>
      </w:r>
      <w:r w:rsidR="00DA1A5D" w:rsidRPr="00CD60DD">
        <w:rPr>
          <w:rFonts w:cs="Arial"/>
          <w:szCs w:val="20"/>
          <w:highlight w:val="yellow"/>
        </w:rPr>
        <w:t>people by 31 March 2019</w:t>
      </w:r>
      <w:r w:rsidR="00DA1A5D" w:rsidRPr="003A166E">
        <w:rPr>
          <w:rFonts w:cs="Arial"/>
          <w:szCs w:val="20"/>
        </w:rPr>
        <w:t xml:space="preserve">. This reduction will include, as a minimum, all </w:t>
      </w:r>
      <w:r w:rsidR="006B0074" w:rsidRPr="00CD60DD">
        <w:rPr>
          <w:rFonts w:cs="Arial"/>
          <w:szCs w:val="20"/>
          <w:highlight w:val="yellow"/>
        </w:rPr>
        <w:t>[</w:t>
      </w:r>
      <w:r w:rsidR="00CD60DD" w:rsidRPr="00CD60DD">
        <w:rPr>
          <w:rFonts w:cs="Arial"/>
          <w:szCs w:val="20"/>
          <w:highlight w:val="yellow"/>
        </w:rPr>
        <w:t>xx</w:t>
      </w:r>
      <w:r w:rsidR="006B0074" w:rsidRPr="00CD60DD">
        <w:rPr>
          <w:rFonts w:cs="Arial"/>
          <w:szCs w:val="20"/>
          <w:highlight w:val="yellow"/>
        </w:rPr>
        <w:t>]</w:t>
      </w:r>
      <w:r w:rsidR="00DA1A5D" w:rsidRPr="00CD60DD">
        <w:rPr>
          <w:rFonts w:cs="Arial"/>
          <w:szCs w:val="20"/>
          <w:highlight w:val="yellow"/>
        </w:rPr>
        <w:t xml:space="preserve"> (</w:t>
      </w:r>
      <w:r w:rsidR="00DA1A5D" w:rsidRPr="003A166E">
        <w:rPr>
          <w:rFonts w:cs="Arial"/>
          <w:b/>
          <w:i/>
          <w:szCs w:val="20"/>
        </w:rPr>
        <w:t xml:space="preserve">insert) </w:t>
      </w:r>
      <w:r w:rsidR="00DA1A5D" w:rsidRPr="003A166E">
        <w:rPr>
          <w:rFonts w:cs="Arial"/>
          <w:szCs w:val="20"/>
        </w:rPr>
        <w:t>of the patients covered by dowry arrangements, and listed in the table below, and whether they were previously or are currently being funded through so-called “spot” or “block” contract arrangements.</w:t>
      </w:r>
    </w:p>
    <w:p w:rsidR="009B6A03" w:rsidRPr="003A166E" w:rsidRDefault="009B6A03" w:rsidP="003A166E">
      <w:pPr>
        <w:pStyle w:val="BB-Normal"/>
        <w:spacing w:before="120" w:after="120" w:line="360" w:lineRule="auto"/>
        <w:rPr>
          <w:b/>
        </w:rPr>
      </w:pPr>
    </w:p>
    <w:p w:rsidR="0039427E" w:rsidRPr="00D1743D" w:rsidRDefault="00DA1A5D" w:rsidP="00FE4BED">
      <w:pPr>
        <w:pStyle w:val="BB-Level1Legal1"/>
        <w:numPr>
          <w:ilvl w:val="0"/>
          <w:numId w:val="12"/>
        </w:numPr>
      </w:pPr>
      <w:bookmarkStart w:id="21" w:name="_Toc455153960"/>
      <w:r w:rsidRPr="003A166E">
        <w:t xml:space="preserve">THE </w:t>
      </w:r>
      <w:r w:rsidR="0039427E" w:rsidRPr="003A166E">
        <w:t>ArrANGEMENTS</w:t>
      </w:r>
      <w:bookmarkEnd w:id="21"/>
    </w:p>
    <w:p w:rsidR="0039427E" w:rsidRPr="003A166E" w:rsidRDefault="0039427E" w:rsidP="003A166E">
      <w:pPr>
        <w:pStyle w:val="BB-Normal"/>
        <w:spacing w:before="120" w:after="120" w:line="360" w:lineRule="auto"/>
        <w:rPr>
          <w:i/>
        </w:rPr>
      </w:pPr>
      <w:r w:rsidRPr="003A166E">
        <w:rPr>
          <w:i/>
        </w:rPr>
        <w:t xml:space="preserve">Set out which of the following applies in relation to the Individual Scheme: </w:t>
      </w:r>
    </w:p>
    <w:p w:rsidR="0039427E" w:rsidRPr="003A166E" w:rsidRDefault="0039427E" w:rsidP="00FE4BED">
      <w:pPr>
        <w:pStyle w:val="BB-Normal"/>
        <w:numPr>
          <w:ilvl w:val="3"/>
          <w:numId w:val="8"/>
        </w:numPr>
        <w:spacing w:before="120" w:after="120" w:line="360" w:lineRule="auto"/>
        <w:rPr>
          <w:i/>
        </w:rPr>
      </w:pPr>
      <w:r w:rsidRPr="003A166E">
        <w:rPr>
          <w:i/>
        </w:rPr>
        <w:t>Lead Commissioning;</w:t>
      </w:r>
    </w:p>
    <w:p w:rsidR="0039427E" w:rsidRPr="003A166E" w:rsidRDefault="0039427E" w:rsidP="00FE4BED">
      <w:pPr>
        <w:pStyle w:val="BB-Normal"/>
        <w:numPr>
          <w:ilvl w:val="3"/>
          <w:numId w:val="8"/>
        </w:numPr>
        <w:spacing w:before="120" w:after="120" w:line="360" w:lineRule="auto"/>
        <w:rPr>
          <w:i/>
        </w:rPr>
      </w:pPr>
      <w:r w:rsidRPr="003A166E">
        <w:rPr>
          <w:i/>
        </w:rPr>
        <w:t>Integrated Commissioning;</w:t>
      </w:r>
    </w:p>
    <w:p w:rsidR="0039427E" w:rsidRPr="003A166E" w:rsidRDefault="0039427E" w:rsidP="00FE4BED">
      <w:pPr>
        <w:pStyle w:val="BB-Normal"/>
        <w:numPr>
          <w:ilvl w:val="3"/>
          <w:numId w:val="8"/>
        </w:numPr>
        <w:spacing w:before="120" w:after="120" w:line="360" w:lineRule="auto"/>
        <w:rPr>
          <w:i/>
        </w:rPr>
      </w:pPr>
      <w:r w:rsidRPr="003A166E">
        <w:rPr>
          <w:i/>
        </w:rPr>
        <w:t xml:space="preserve">Joint (Aligned) Commissioning; </w:t>
      </w:r>
    </w:p>
    <w:p w:rsidR="00272ECB" w:rsidRPr="00D1743D" w:rsidRDefault="0039427E" w:rsidP="00FE4BED">
      <w:pPr>
        <w:pStyle w:val="BB-Normal"/>
        <w:numPr>
          <w:ilvl w:val="3"/>
          <w:numId w:val="8"/>
        </w:numPr>
        <w:spacing w:before="120" w:after="120" w:line="360" w:lineRule="auto"/>
        <w:rPr>
          <w:i/>
        </w:rPr>
      </w:pPr>
      <w:proofErr w:type="gramStart"/>
      <w:r w:rsidRPr="003A166E">
        <w:rPr>
          <w:i/>
        </w:rPr>
        <w:t>the</w:t>
      </w:r>
      <w:proofErr w:type="gramEnd"/>
      <w:r w:rsidRPr="003A166E">
        <w:rPr>
          <w:i/>
        </w:rPr>
        <w:t xml:space="preserve"> establishment of one or more Pooled Funds and/or Non Pooled Funds as may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120"/>
      </w:tblGrid>
      <w:tr w:rsidR="00272ECB" w:rsidRPr="003A166E" w:rsidTr="00D1743D">
        <w:tc>
          <w:tcPr>
            <w:tcW w:w="4183" w:type="dxa"/>
            <w:tcBorders>
              <w:top w:val="single" w:sz="4" w:space="0" w:color="auto"/>
              <w:left w:val="single" w:sz="4" w:space="0" w:color="auto"/>
              <w:bottom w:val="single" w:sz="4" w:space="0" w:color="auto"/>
              <w:right w:val="single" w:sz="4" w:space="0" w:color="auto"/>
            </w:tcBorders>
            <w:shd w:val="clear" w:color="auto" w:fill="FFFFFF"/>
            <w:hideMark/>
          </w:tcPr>
          <w:p w:rsidR="00272ECB" w:rsidRPr="003A166E" w:rsidRDefault="00272ECB" w:rsidP="003A166E">
            <w:pPr>
              <w:spacing w:before="120" w:after="120" w:line="360" w:lineRule="auto"/>
              <w:rPr>
                <w:rFonts w:cs="Arial"/>
                <w:caps/>
                <w:szCs w:val="20"/>
              </w:rPr>
            </w:pPr>
            <w:r w:rsidRPr="003A166E">
              <w:rPr>
                <w:rFonts w:cs="Arial"/>
                <w:szCs w:val="20"/>
              </w:rPr>
              <w:t xml:space="preserve">DESIGNATED  </w:t>
            </w:r>
            <w:r w:rsidRPr="003A166E">
              <w:rPr>
                <w:rFonts w:cs="Arial"/>
                <w:caps/>
                <w:szCs w:val="20"/>
              </w:rPr>
              <w:t>lead Commissioner</w:t>
            </w:r>
          </w:p>
        </w:tc>
        <w:tc>
          <w:tcPr>
            <w:tcW w:w="4120" w:type="dxa"/>
            <w:tcBorders>
              <w:top w:val="single" w:sz="4" w:space="0" w:color="auto"/>
              <w:left w:val="single" w:sz="4" w:space="0" w:color="auto"/>
              <w:bottom w:val="single" w:sz="4" w:space="0" w:color="auto"/>
              <w:right w:val="single" w:sz="4" w:space="0" w:color="auto"/>
            </w:tcBorders>
            <w:shd w:val="clear" w:color="auto" w:fill="FFFFFF"/>
            <w:hideMark/>
          </w:tcPr>
          <w:p w:rsidR="00272ECB" w:rsidRPr="003A166E" w:rsidRDefault="00272ECB" w:rsidP="003A166E">
            <w:pPr>
              <w:tabs>
                <w:tab w:val="num" w:pos="0"/>
              </w:tabs>
              <w:spacing w:before="120" w:after="120" w:line="360" w:lineRule="auto"/>
              <w:rPr>
                <w:rFonts w:cs="Arial"/>
                <w:caps/>
                <w:szCs w:val="20"/>
              </w:rPr>
            </w:pPr>
            <w:r w:rsidRPr="003A166E">
              <w:rPr>
                <w:rFonts w:cs="Arial"/>
                <w:caps/>
                <w:szCs w:val="20"/>
              </w:rPr>
              <w:t>AUTHORITY</w:t>
            </w:r>
          </w:p>
        </w:tc>
      </w:tr>
      <w:tr w:rsidR="00272ECB" w:rsidRPr="003A166E" w:rsidTr="00D1743D">
        <w:tc>
          <w:tcPr>
            <w:tcW w:w="4183" w:type="dxa"/>
            <w:tcBorders>
              <w:top w:val="single" w:sz="4" w:space="0" w:color="auto"/>
              <w:left w:val="single" w:sz="4" w:space="0" w:color="auto"/>
              <w:bottom w:val="single" w:sz="4" w:space="0" w:color="auto"/>
              <w:right w:val="single" w:sz="4" w:space="0" w:color="auto"/>
            </w:tcBorders>
            <w:shd w:val="clear" w:color="auto" w:fill="FFFFFF"/>
            <w:hideMark/>
          </w:tcPr>
          <w:p w:rsidR="00272ECB" w:rsidRPr="003A166E" w:rsidRDefault="00272ECB" w:rsidP="003A166E">
            <w:pPr>
              <w:spacing w:before="120" w:after="120" w:line="360" w:lineRule="auto"/>
              <w:rPr>
                <w:rFonts w:cs="Arial"/>
                <w:caps/>
                <w:szCs w:val="20"/>
              </w:rPr>
            </w:pPr>
            <w:r w:rsidRPr="003A166E">
              <w:rPr>
                <w:rFonts w:cs="Arial"/>
                <w:caps/>
                <w:szCs w:val="20"/>
              </w:rPr>
              <w:t>Host PARTy</w:t>
            </w:r>
          </w:p>
        </w:tc>
        <w:tc>
          <w:tcPr>
            <w:tcW w:w="4120" w:type="dxa"/>
            <w:tcBorders>
              <w:top w:val="single" w:sz="4" w:space="0" w:color="auto"/>
              <w:left w:val="single" w:sz="4" w:space="0" w:color="auto"/>
              <w:bottom w:val="single" w:sz="4" w:space="0" w:color="auto"/>
              <w:right w:val="single" w:sz="4" w:space="0" w:color="auto"/>
            </w:tcBorders>
            <w:shd w:val="clear" w:color="auto" w:fill="FFFFFF"/>
            <w:hideMark/>
          </w:tcPr>
          <w:p w:rsidR="00272ECB" w:rsidRPr="003A166E" w:rsidRDefault="00272ECB" w:rsidP="003A166E">
            <w:pPr>
              <w:spacing w:before="120" w:after="120" w:line="360" w:lineRule="auto"/>
              <w:rPr>
                <w:rFonts w:cs="Arial"/>
                <w:caps/>
                <w:szCs w:val="20"/>
              </w:rPr>
            </w:pPr>
            <w:r w:rsidRPr="003A166E">
              <w:rPr>
                <w:rFonts w:cs="Arial"/>
                <w:caps/>
                <w:szCs w:val="20"/>
              </w:rPr>
              <w:t xml:space="preserve">authority </w:t>
            </w:r>
          </w:p>
        </w:tc>
      </w:tr>
      <w:tr w:rsidR="00272ECB" w:rsidRPr="003A166E" w:rsidTr="00D1743D">
        <w:tc>
          <w:tcPr>
            <w:tcW w:w="4183" w:type="dxa"/>
            <w:tcBorders>
              <w:top w:val="single" w:sz="4" w:space="0" w:color="auto"/>
              <w:left w:val="single" w:sz="4" w:space="0" w:color="auto"/>
              <w:bottom w:val="single" w:sz="4" w:space="0" w:color="auto"/>
              <w:right w:val="single" w:sz="4" w:space="0" w:color="auto"/>
            </w:tcBorders>
            <w:shd w:val="clear" w:color="auto" w:fill="FFFFFF"/>
            <w:hideMark/>
          </w:tcPr>
          <w:p w:rsidR="00272ECB" w:rsidRPr="003A166E" w:rsidRDefault="00272ECB" w:rsidP="003A166E">
            <w:pPr>
              <w:spacing w:before="120" w:after="120" w:line="360" w:lineRule="auto"/>
              <w:rPr>
                <w:rFonts w:cs="Arial"/>
                <w:caps/>
                <w:szCs w:val="20"/>
              </w:rPr>
            </w:pPr>
            <w:r w:rsidRPr="003A166E">
              <w:rPr>
                <w:rFonts w:cs="Arial"/>
                <w:caps/>
                <w:szCs w:val="20"/>
              </w:rPr>
              <w:t>Non Host party</w:t>
            </w:r>
          </w:p>
        </w:tc>
        <w:tc>
          <w:tcPr>
            <w:tcW w:w="4120" w:type="dxa"/>
            <w:tcBorders>
              <w:top w:val="single" w:sz="4" w:space="0" w:color="auto"/>
              <w:left w:val="single" w:sz="4" w:space="0" w:color="auto"/>
              <w:bottom w:val="single" w:sz="4" w:space="0" w:color="auto"/>
              <w:right w:val="single" w:sz="4" w:space="0" w:color="auto"/>
            </w:tcBorders>
            <w:shd w:val="clear" w:color="auto" w:fill="FFFFFF"/>
            <w:hideMark/>
          </w:tcPr>
          <w:p w:rsidR="00272ECB" w:rsidRPr="003A166E" w:rsidRDefault="00272ECB" w:rsidP="003A166E">
            <w:pPr>
              <w:spacing w:before="120" w:after="120" w:line="360" w:lineRule="auto"/>
              <w:rPr>
                <w:rFonts w:cs="Arial"/>
                <w:caps/>
                <w:szCs w:val="20"/>
              </w:rPr>
            </w:pPr>
            <w:r w:rsidRPr="003A166E">
              <w:rPr>
                <w:rFonts w:cs="Arial"/>
                <w:caps/>
                <w:szCs w:val="20"/>
              </w:rPr>
              <w:t>ccg</w:t>
            </w:r>
          </w:p>
        </w:tc>
      </w:tr>
    </w:tbl>
    <w:p w:rsidR="0039427E" w:rsidRPr="003A166E" w:rsidRDefault="0039427E" w:rsidP="003A166E">
      <w:pPr>
        <w:pStyle w:val="BB-Normal"/>
        <w:spacing w:before="120" w:after="120" w:line="360" w:lineRule="auto"/>
      </w:pPr>
    </w:p>
    <w:p w:rsidR="0039427E" w:rsidRPr="003A166E" w:rsidRDefault="0039427E" w:rsidP="00FE4BED">
      <w:pPr>
        <w:pStyle w:val="BB-Level1Legal1"/>
        <w:numPr>
          <w:ilvl w:val="0"/>
          <w:numId w:val="12"/>
        </w:numPr>
      </w:pPr>
      <w:bookmarkStart w:id="22" w:name="_Toc455153961"/>
      <w:r w:rsidRPr="003A166E">
        <w:t>FUNCTIONS</w:t>
      </w:r>
      <w:bookmarkEnd w:id="22"/>
    </w:p>
    <w:p w:rsidR="0039427E" w:rsidRPr="003A166E" w:rsidRDefault="0039427E" w:rsidP="00D1743D">
      <w:pPr>
        <w:pStyle w:val="BB-Normal"/>
        <w:spacing w:before="120" w:after="120" w:line="360" w:lineRule="auto"/>
        <w:ind w:left="720"/>
        <w:rPr>
          <w:i/>
        </w:rPr>
      </w:pPr>
      <w:r w:rsidRPr="003A166E">
        <w:rPr>
          <w:i/>
        </w:rPr>
        <w:t>Set out the Council’s Functions and the CCG’s Functions which are the subject of the Individual Scheme including where appropriate the delegation of such functions for the commissioning of the relevant service.</w:t>
      </w:r>
    </w:p>
    <w:p w:rsidR="0039427E" w:rsidRPr="003A166E" w:rsidRDefault="0039427E" w:rsidP="003A166E">
      <w:pPr>
        <w:pStyle w:val="BB-Normal"/>
        <w:spacing w:before="120" w:after="120" w:line="360" w:lineRule="auto"/>
        <w:ind w:left="720"/>
        <w:rPr>
          <w:i/>
        </w:rPr>
      </w:pPr>
      <w:r w:rsidRPr="003A166E">
        <w:rPr>
          <w:i/>
        </w:rPr>
        <w:lastRenderedPageBreak/>
        <w:t>Consider whether there are any exclusions from the standard functions included (see definition of NHS Functions and Council Health Related Functions)</w:t>
      </w:r>
    </w:p>
    <w:p w:rsidR="0039427E" w:rsidRPr="003A166E" w:rsidRDefault="0039427E" w:rsidP="003A166E">
      <w:pPr>
        <w:pStyle w:val="BB-Normal"/>
        <w:spacing w:before="120" w:after="120" w:line="360" w:lineRule="auto"/>
        <w:rPr>
          <w:i/>
        </w:rPr>
      </w:pPr>
    </w:p>
    <w:p w:rsidR="0039427E" w:rsidRPr="003A166E" w:rsidRDefault="0039427E" w:rsidP="003A166E">
      <w:pPr>
        <w:pStyle w:val="BB-Normal"/>
        <w:spacing w:before="120" w:after="120" w:line="360" w:lineRule="auto"/>
      </w:pPr>
    </w:p>
    <w:p w:rsidR="0039427E" w:rsidRPr="003A166E" w:rsidRDefault="0039427E" w:rsidP="00FE4BED">
      <w:pPr>
        <w:pStyle w:val="BB-Level1Legal1"/>
        <w:numPr>
          <w:ilvl w:val="0"/>
          <w:numId w:val="12"/>
        </w:numPr>
      </w:pPr>
      <w:bookmarkStart w:id="23" w:name="_Toc455153962"/>
      <w:r w:rsidRPr="003A166E">
        <w:t>SERVICES</w:t>
      </w:r>
      <w:bookmarkEnd w:id="23"/>
      <w:r w:rsidRPr="003A166E">
        <w:t xml:space="preserve"> </w:t>
      </w:r>
    </w:p>
    <w:p w:rsidR="0039427E" w:rsidRPr="003A166E" w:rsidRDefault="0039427E" w:rsidP="00D1743D">
      <w:pPr>
        <w:pStyle w:val="BB-Normal"/>
        <w:spacing w:before="120" w:after="120" w:line="360" w:lineRule="auto"/>
        <w:ind w:left="720"/>
        <w:rPr>
          <w:i/>
        </w:rPr>
      </w:pPr>
      <w:r w:rsidRPr="003A166E">
        <w:rPr>
          <w:i/>
        </w:rPr>
        <w:t xml:space="preserve">What Services are going to be provided within this </w:t>
      </w:r>
      <w:r w:rsidR="006B0074" w:rsidRPr="003A166E">
        <w:rPr>
          <w:i/>
        </w:rPr>
        <w:t>Scheme?</w:t>
      </w:r>
      <w:r w:rsidRPr="003A166E">
        <w:rPr>
          <w:i/>
        </w:rPr>
        <w:t xml:space="preserve">  Are there contracts already in place?</w:t>
      </w:r>
    </w:p>
    <w:p w:rsidR="0039427E" w:rsidRPr="003A166E" w:rsidRDefault="0039427E" w:rsidP="003A166E">
      <w:pPr>
        <w:pStyle w:val="BB-Normal"/>
        <w:spacing w:before="120" w:after="120" w:line="360" w:lineRule="auto"/>
        <w:ind w:firstLine="720"/>
        <w:rPr>
          <w:i/>
        </w:rPr>
      </w:pPr>
      <w:r w:rsidRPr="003A166E">
        <w:rPr>
          <w:i/>
        </w:rPr>
        <w:t>Are there any plans or agreed actions to change the Services?</w:t>
      </w:r>
    </w:p>
    <w:p w:rsidR="0039427E" w:rsidRDefault="0039427E" w:rsidP="003A166E">
      <w:pPr>
        <w:pStyle w:val="BB-Normal"/>
        <w:spacing w:before="120" w:after="120" w:line="360" w:lineRule="auto"/>
        <w:ind w:firstLine="720"/>
        <w:rPr>
          <w:i/>
        </w:rPr>
      </w:pPr>
      <w:r w:rsidRPr="003A166E">
        <w:rPr>
          <w:i/>
        </w:rPr>
        <w:t xml:space="preserve">Who are the beneficiaries of the Services? </w:t>
      </w:r>
      <w:r w:rsidRPr="003A166E">
        <w:rPr>
          <w:rStyle w:val="FootnoteReference"/>
          <w:i/>
        </w:rPr>
        <w:footnoteReference w:id="2"/>
      </w:r>
    </w:p>
    <w:p w:rsidR="00787FC8" w:rsidRPr="00787FC8" w:rsidRDefault="00787FC8" w:rsidP="00787FC8">
      <w:pPr>
        <w:pStyle w:val="BB-Normal"/>
        <w:spacing w:before="120" w:after="120" w:line="360" w:lineRule="auto"/>
        <w:ind w:left="720"/>
        <w:rPr>
          <w:b/>
          <w:i/>
        </w:rPr>
      </w:pPr>
      <w:r>
        <w:rPr>
          <w:b/>
          <w:highlight w:val="yellow"/>
        </w:rPr>
        <w:t>[</w:t>
      </w:r>
      <w:r w:rsidR="00B64F3B">
        <w:rPr>
          <w:b/>
          <w:highlight w:val="yellow"/>
        </w:rPr>
        <w:t xml:space="preserve">THE ELIGIBLE PARTIES SHALL BE </w:t>
      </w:r>
      <w:r w:rsidRPr="00787FC8">
        <w:rPr>
          <w:b/>
          <w:highlight w:val="yellow"/>
        </w:rPr>
        <w:t>THOSE PATIENTS DISCHARGED ON OR AFTER 1 APRIL 2016, AND ONLY TO THOSE PATIENTS WHO HAVE BEEN IN INPATIENT CARE FOR FIVE YEARS OR MORE ON 1 APRIL 2016 (NOT ANY PATIENT WHO REACHES FIVE YEARS IN HOSPITAL SUBSEQUENT TO THAT DATE)</w:t>
      </w:r>
      <w:r>
        <w:rPr>
          <w:b/>
          <w:highlight w:val="yellow"/>
        </w:rPr>
        <w:t>]</w:t>
      </w:r>
      <w:r w:rsidRPr="00787FC8">
        <w:rPr>
          <w:b/>
          <w:highlight w:val="yellow"/>
        </w:rPr>
        <w:t>.</w:t>
      </w:r>
    </w:p>
    <w:p w:rsidR="0039427E" w:rsidRPr="003A166E" w:rsidRDefault="0039427E" w:rsidP="00D1743D">
      <w:pPr>
        <w:pStyle w:val="BB-Normal"/>
        <w:spacing w:before="120" w:after="120" w:line="360" w:lineRule="auto"/>
        <w:rPr>
          <w:i/>
        </w:rPr>
      </w:pPr>
    </w:p>
    <w:p w:rsidR="0039427E" w:rsidRPr="003A166E" w:rsidRDefault="0039427E" w:rsidP="00FE4BED">
      <w:pPr>
        <w:pStyle w:val="BB-Level1Legal1"/>
        <w:numPr>
          <w:ilvl w:val="0"/>
          <w:numId w:val="12"/>
        </w:numPr>
      </w:pPr>
      <w:bookmarkStart w:id="24" w:name="_Toc455153963"/>
      <w:r w:rsidRPr="003A166E">
        <w:t>COMMISSIONING, CONTRACTING, ACCESS</w:t>
      </w:r>
      <w:bookmarkEnd w:id="24"/>
    </w:p>
    <w:p w:rsidR="0039427E" w:rsidRPr="003A166E" w:rsidRDefault="0039427E" w:rsidP="00D1743D">
      <w:pPr>
        <w:pStyle w:val="BB-Normal"/>
        <w:spacing w:before="120" w:after="120" w:line="360" w:lineRule="auto"/>
        <w:ind w:left="720"/>
        <w:rPr>
          <w:b/>
          <w:i/>
        </w:rPr>
      </w:pPr>
      <w:r w:rsidRPr="003A166E">
        <w:rPr>
          <w:b/>
          <w:i/>
        </w:rPr>
        <w:t>Commissioning Arrangements</w:t>
      </w:r>
    </w:p>
    <w:p w:rsidR="0039427E" w:rsidRPr="00D1743D" w:rsidRDefault="0039427E" w:rsidP="00D1743D">
      <w:pPr>
        <w:pStyle w:val="BB-Normal"/>
        <w:spacing w:before="120" w:after="120" w:line="360" w:lineRule="auto"/>
        <w:ind w:left="720"/>
        <w:rPr>
          <w:i/>
        </w:rPr>
      </w:pPr>
      <w:r w:rsidRPr="003A166E">
        <w:rPr>
          <w:i/>
        </w:rPr>
        <w:t xml:space="preserve">Set out what arrangements will be in place in relation to Lead Commissioning/Joint (Aligned) commissioning.  How will these arrangements work? </w:t>
      </w:r>
    </w:p>
    <w:p w:rsidR="0039427E" w:rsidRPr="003A166E" w:rsidRDefault="0039427E" w:rsidP="003A166E">
      <w:pPr>
        <w:pStyle w:val="BB-Normal"/>
        <w:spacing w:before="120" w:after="120" w:line="360" w:lineRule="auto"/>
        <w:rPr>
          <w:b/>
        </w:rPr>
      </w:pPr>
      <w:r w:rsidRPr="003A166E">
        <w:rPr>
          <w:b/>
        </w:rPr>
        <w:tab/>
        <w:t>Contracting Arrangements</w:t>
      </w:r>
    </w:p>
    <w:p w:rsidR="0039427E" w:rsidRPr="003A166E" w:rsidRDefault="0039427E" w:rsidP="00D1743D">
      <w:pPr>
        <w:pStyle w:val="BB-Normal"/>
        <w:spacing w:before="120" w:after="120" w:line="360" w:lineRule="auto"/>
        <w:ind w:left="720"/>
        <w:rPr>
          <w:i/>
        </w:rPr>
      </w:pPr>
      <w:r w:rsidRPr="003A166E">
        <w:rPr>
          <w:i/>
        </w:rPr>
        <w:t xml:space="preserve">Insert the following information about the Individual Scheme: </w:t>
      </w:r>
    </w:p>
    <w:p w:rsidR="0039427E" w:rsidRPr="003A166E" w:rsidRDefault="0039427E" w:rsidP="00FE4BED">
      <w:pPr>
        <w:pStyle w:val="BB-SLevel4Legal"/>
        <w:numPr>
          <w:ilvl w:val="6"/>
          <w:numId w:val="6"/>
        </w:numPr>
        <w:tabs>
          <w:tab w:val="clear" w:pos="2268"/>
          <w:tab w:val="num" w:pos="2771"/>
        </w:tabs>
        <w:spacing w:before="120" w:after="120" w:line="360" w:lineRule="auto"/>
        <w:ind w:left="1332"/>
        <w:rPr>
          <w:i/>
        </w:rPr>
      </w:pPr>
      <w:r w:rsidRPr="003A166E">
        <w:t>relevant contracts</w:t>
      </w:r>
    </w:p>
    <w:p w:rsidR="0039427E" w:rsidRPr="003A166E" w:rsidRDefault="0039427E" w:rsidP="00FE4BED">
      <w:pPr>
        <w:pStyle w:val="BB-SLevel4Legal"/>
        <w:numPr>
          <w:ilvl w:val="6"/>
          <w:numId w:val="6"/>
        </w:numPr>
        <w:tabs>
          <w:tab w:val="clear" w:pos="2268"/>
          <w:tab w:val="num" w:pos="1276"/>
        </w:tabs>
        <w:spacing w:before="120" w:after="120" w:line="360" w:lineRule="auto"/>
        <w:ind w:left="1276" w:hanging="425"/>
      </w:pPr>
      <w:proofErr w:type="gramStart"/>
      <w:r w:rsidRPr="003A166E">
        <w:t>arrangements</w:t>
      </w:r>
      <w:proofErr w:type="gramEnd"/>
      <w:r w:rsidRPr="003A166E">
        <w:t xml:space="preserve"> for contracting.  Will terms be agreed by both partners or will the Lead </w:t>
      </w:r>
      <w:r w:rsidRPr="003A166E">
        <w:rPr>
          <w:i/>
        </w:rPr>
        <w:t xml:space="preserve">Partner </w:t>
      </w:r>
      <w:r w:rsidRPr="003A166E">
        <w:t xml:space="preserve">have authority to agree terms </w:t>
      </w:r>
    </w:p>
    <w:p w:rsidR="0039427E" w:rsidRPr="003A166E" w:rsidRDefault="0039427E" w:rsidP="003A166E">
      <w:pPr>
        <w:pStyle w:val="BB-Normal"/>
        <w:spacing w:before="120" w:after="120" w:line="360" w:lineRule="auto"/>
        <w:ind w:left="720"/>
        <w:rPr>
          <w:i/>
        </w:rPr>
      </w:pPr>
      <w:proofErr w:type="gramStart"/>
      <w:r w:rsidRPr="003A166E">
        <w:rPr>
          <w:i/>
        </w:rPr>
        <w:t>what</w:t>
      </w:r>
      <w:proofErr w:type="gramEnd"/>
      <w:r w:rsidRPr="003A166E">
        <w:rPr>
          <w:i/>
        </w:rPr>
        <w:t xml:space="preserve"> contract management arrangements have been agreed? </w:t>
      </w:r>
    </w:p>
    <w:p w:rsidR="0039427E" w:rsidRPr="003A166E" w:rsidRDefault="0039427E" w:rsidP="003A166E">
      <w:pPr>
        <w:pStyle w:val="BB-Normal"/>
        <w:spacing w:before="120" w:after="120" w:line="360" w:lineRule="auto"/>
        <w:ind w:left="720"/>
        <w:rPr>
          <w:i/>
        </w:rPr>
      </w:pPr>
      <w:r w:rsidRPr="003A166E">
        <w:rPr>
          <w:i/>
        </w:rPr>
        <w:t>What happens if the Agreement terminates? Can the partner terminate the Contract in full/part?</w:t>
      </w:r>
    </w:p>
    <w:p w:rsidR="0039427E" w:rsidRPr="003A166E" w:rsidRDefault="0039427E" w:rsidP="00D1743D">
      <w:pPr>
        <w:pStyle w:val="BB-Normal"/>
        <w:spacing w:before="120" w:after="120" w:line="360" w:lineRule="auto"/>
        <w:ind w:left="720"/>
        <w:rPr>
          <w:i/>
        </w:rPr>
      </w:pPr>
      <w:r w:rsidRPr="003A166E">
        <w:rPr>
          <w:i/>
        </w:rPr>
        <w:t>Can the Contract be assigned in full/part to the other Partner?</w:t>
      </w:r>
    </w:p>
    <w:p w:rsidR="0039427E" w:rsidRPr="003A166E" w:rsidRDefault="0039427E" w:rsidP="003A166E">
      <w:pPr>
        <w:pStyle w:val="BB-Normal"/>
        <w:spacing w:before="120" w:after="120" w:line="360" w:lineRule="auto"/>
        <w:rPr>
          <w:b/>
          <w:i/>
        </w:rPr>
      </w:pPr>
      <w:r w:rsidRPr="003A166E">
        <w:rPr>
          <w:b/>
          <w:i/>
        </w:rPr>
        <w:tab/>
        <w:t>Access</w:t>
      </w:r>
    </w:p>
    <w:p w:rsidR="0039427E" w:rsidRPr="003A166E" w:rsidRDefault="0039427E" w:rsidP="00D1743D">
      <w:pPr>
        <w:pStyle w:val="BB-Normal"/>
        <w:spacing w:before="120" w:after="120" w:line="360" w:lineRule="auto"/>
        <w:ind w:left="720"/>
        <w:rPr>
          <w:i/>
        </w:rPr>
      </w:pPr>
      <w:r w:rsidRPr="003A166E">
        <w:rPr>
          <w:i/>
        </w:rPr>
        <w:t>Set out details of the Service Users to whom the Individual Scheme relates.  How will indiv</w:t>
      </w:r>
      <w:r w:rsidR="00D1743D">
        <w:rPr>
          <w:i/>
        </w:rPr>
        <w:t xml:space="preserve">iduals be assessed as </w:t>
      </w:r>
      <w:proofErr w:type="gramStart"/>
      <w:r w:rsidR="00D1743D">
        <w:rPr>
          <w:i/>
        </w:rPr>
        <w:t>eligible.</w:t>
      </w:r>
      <w:proofErr w:type="gramEnd"/>
    </w:p>
    <w:p w:rsidR="0039427E" w:rsidRPr="003A166E" w:rsidRDefault="0039427E" w:rsidP="003A166E">
      <w:pPr>
        <w:pStyle w:val="BB-Normal"/>
        <w:spacing w:before="120" w:after="120" w:line="360" w:lineRule="auto"/>
        <w:rPr>
          <w:i/>
        </w:rPr>
      </w:pPr>
    </w:p>
    <w:p w:rsidR="0039427E" w:rsidRPr="00716E28" w:rsidRDefault="0039427E" w:rsidP="00FE4BED">
      <w:pPr>
        <w:pStyle w:val="BB-Level1Legal1"/>
        <w:numPr>
          <w:ilvl w:val="0"/>
          <w:numId w:val="12"/>
        </w:numPr>
      </w:pPr>
      <w:bookmarkStart w:id="25" w:name="_Toc455153964"/>
      <w:r w:rsidRPr="003A166E">
        <w:t>FINANCIAL CONTRIBUTIONS</w:t>
      </w:r>
      <w:bookmarkEnd w:id="25"/>
      <w:r w:rsidR="00F56F1A" w:rsidRPr="003A166E">
        <w:t xml:space="preserve"> </w:t>
      </w:r>
    </w:p>
    <w:p w:rsidR="0039427E" w:rsidRPr="003A166E" w:rsidRDefault="0039427E" w:rsidP="003A166E">
      <w:pPr>
        <w:pStyle w:val="BB-Normal"/>
        <w:spacing w:before="120" w:after="120" w:line="360" w:lineRule="auto"/>
      </w:pPr>
      <w:r w:rsidRPr="003A166E">
        <w:t>Financial Year 201</w:t>
      </w:r>
      <w:r w:rsidR="00716E28">
        <w:t>8</w:t>
      </w:r>
      <w:r w:rsidRPr="003A166E">
        <w:t>/201</w:t>
      </w:r>
      <w:r w:rsidR="00716E28">
        <w:t>9</w:t>
      </w:r>
    </w:p>
    <w:p w:rsidR="00716E28" w:rsidRPr="003A166E" w:rsidRDefault="00716E28" w:rsidP="003A166E">
      <w:pPr>
        <w:pStyle w:val="BB-Normal"/>
        <w:spacing w:before="120" w:after="120" w:line="360" w:lineRule="auto"/>
      </w:pPr>
    </w:p>
    <w:tbl>
      <w:tblPr>
        <w:tblStyle w:val="TableGrid"/>
        <w:tblW w:w="0" w:type="auto"/>
        <w:tblInd w:w="108" w:type="dxa"/>
        <w:tblLook w:val="04A0" w:firstRow="1" w:lastRow="0" w:firstColumn="1" w:lastColumn="0" w:noHBand="0" w:noVBand="1"/>
        <w:tblDescription w:val="Financial contributions"/>
      </w:tblPr>
      <w:tblGrid>
        <w:gridCol w:w="2912"/>
        <w:gridCol w:w="2958"/>
        <w:gridCol w:w="3264"/>
      </w:tblGrid>
      <w:tr w:rsidR="0039427E" w:rsidRPr="003A166E" w:rsidTr="00716E28">
        <w:trPr>
          <w:tblHeader/>
        </w:trPr>
        <w:tc>
          <w:tcPr>
            <w:tcW w:w="2912" w:type="dxa"/>
            <w:shd w:val="clear" w:color="auto" w:fill="99CC00"/>
          </w:tcPr>
          <w:p w:rsidR="0039427E" w:rsidRPr="003A166E" w:rsidRDefault="0039427E" w:rsidP="003A166E">
            <w:pPr>
              <w:pStyle w:val="BB-TableBodyBlue"/>
              <w:spacing w:before="120" w:after="120" w:line="360" w:lineRule="auto"/>
            </w:pPr>
          </w:p>
        </w:tc>
        <w:tc>
          <w:tcPr>
            <w:tcW w:w="2958" w:type="dxa"/>
            <w:shd w:val="clear" w:color="auto" w:fill="99CC00"/>
          </w:tcPr>
          <w:p w:rsidR="0039427E" w:rsidRPr="003A166E" w:rsidRDefault="0039427E" w:rsidP="003A166E">
            <w:pPr>
              <w:pStyle w:val="BB-TableBodyBlue"/>
              <w:spacing w:before="120" w:after="120" w:line="360" w:lineRule="auto"/>
            </w:pPr>
            <w:r w:rsidRPr="003A166E">
              <w:t>CCG contribution</w:t>
            </w:r>
            <w:r w:rsidRPr="003A166E">
              <w:tab/>
            </w:r>
          </w:p>
        </w:tc>
        <w:tc>
          <w:tcPr>
            <w:tcW w:w="3264" w:type="dxa"/>
            <w:shd w:val="clear" w:color="auto" w:fill="99CC00"/>
          </w:tcPr>
          <w:p w:rsidR="0039427E" w:rsidRPr="003A166E" w:rsidRDefault="0039427E" w:rsidP="003A166E">
            <w:pPr>
              <w:pStyle w:val="BB-TableBodyBlue"/>
              <w:spacing w:before="120" w:after="120" w:line="360" w:lineRule="auto"/>
            </w:pPr>
            <w:r w:rsidRPr="003A166E">
              <w:t>Council Contribution</w:t>
            </w:r>
          </w:p>
        </w:tc>
      </w:tr>
      <w:tr w:rsidR="0039427E" w:rsidRPr="003A166E" w:rsidTr="00716E28">
        <w:tc>
          <w:tcPr>
            <w:tcW w:w="2912" w:type="dxa"/>
          </w:tcPr>
          <w:p w:rsidR="0039427E" w:rsidRPr="003A166E" w:rsidRDefault="00716E28" w:rsidP="003A166E">
            <w:pPr>
              <w:pStyle w:val="BB-TableBody"/>
              <w:spacing w:before="120" w:after="120" w:line="360" w:lineRule="auto"/>
            </w:pPr>
            <w:r w:rsidRPr="003A166E">
              <w:t xml:space="preserve">Pooled Fund </w:t>
            </w:r>
            <w:r w:rsidRPr="003A166E">
              <w:tab/>
            </w:r>
          </w:p>
        </w:tc>
        <w:tc>
          <w:tcPr>
            <w:tcW w:w="2958" w:type="dxa"/>
          </w:tcPr>
          <w:p w:rsidR="0039427E" w:rsidRPr="003A166E" w:rsidRDefault="0039427E" w:rsidP="003A166E">
            <w:pPr>
              <w:pStyle w:val="BB-TableBody"/>
              <w:spacing w:before="120" w:after="120" w:line="360" w:lineRule="auto"/>
            </w:pPr>
          </w:p>
        </w:tc>
        <w:tc>
          <w:tcPr>
            <w:tcW w:w="3264" w:type="dxa"/>
          </w:tcPr>
          <w:p w:rsidR="0039427E" w:rsidRPr="003A166E" w:rsidRDefault="0039427E" w:rsidP="003A166E">
            <w:pPr>
              <w:pStyle w:val="BB-TableBody"/>
              <w:spacing w:before="120" w:after="120" w:line="360" w:lineRule="auto"/>
            </w:pPr>
          </w:p>
        </w:tc>
      </w:tr>
    </w:tbl>
    <w:p w:rsidR="00716E28" w:rsidRPr="003A166E" w:rsidRDefault="00716E28" w:rsidP="00716E28">
      <w:pPr>
        <w:spacing w:before="120" w:after="120" w:line="360" w:lineRule="auto"/>
        <w:rPr>
          <w:rFonts w:cs="Arial"/>
          <w:b/>
          <w:i/>
          <w:szCs w:val="20"/>
        </w:rPr>
      </w:pPr>
      <w:r w:rsidRPr="003A166E">
        <w:rPr>
          <w:rFonts w:cs="Arial"/>
          <w:szCs w:val="20"/>
          <w:u w:val="single"/>
        </w:rPr>
        <w:t>Individuals within the Ring-Fenced Budget</w:t>
      </w:r>
      <w:r w:rsidRPr="003A166E">
        <w:rPr>
          <w:rFonts w:cs="Arial"/>
          <w:b/>
          <w:szCs w:val="20"/>
        </w:rPr>
        <w:t xml:space="preserve"> </w:t>
      </w:r>
      <w:r w:rsidRPr="00716E28">
        <w:rPr>
          <w:rFonts w:cs="Arial"/>
          <w:b/>
          <w:szCs w:val="20"/>
          <w:highlight w:val="yellow"/>
        </w:rPr>
        <w:t>(</w:t>
      </w:r>
      <w:r w:rsidRPr="00716E28">
        <w:rPr>
          <w:rFonts w:cs="Arial"/>
          <w:b/>
          <w:i/>
          <w:szCs w:val="20"/>
          <w:highlight w:val="yellow"/>
        </w:rPr>
        <w:t>all details of TCP Dowry patients, as at 1</w:t>
      </w:r>
      <w:r w:rsidRPr="00716E28">
        <w:rPr>
          <w:rFonts w:cs="Arial"/>
          <w:b/>
          <w:i/>
          <w:szCs w:val="20"/>
          <w:highlight w:val="yellow"/>
          <w:vertAlign w:val="superscript"/>
        </w:rPr>
        <w:t>st</w:t>
      </w:r>
      <w:r w:rsidRPr="00716E28">
        <w:rPr>
          <w:rFonts w:cs="Arial"/>
          <w:b/>
          <w:i/>
          <w:szCs w:val="20"/>
          <w:highlight w:val="yellow"/>
        </w:rPr>
        <w:t xml:space="preserve"> April 2016, anonymised as necessary to be inserted in table as follows. The precise format of this table to agreed locally, but it is vital that all dowry patients in the TCP area at 1/4/16 are fully listed and covered)</w:t>
      </w:r>
    </w:p>
    <w:tbl>
      <w:tblPr>
        <w:tblW w:w="9128" w:type="dxa"/>
        <w:tblInd w:w="93" w:type="dxa"/>
        <w:tblLook w:val="04A0" w:firstRow="1" w:lastRow="0" w:firstColumn="1" w:lastColumn="0" w:noHBand="0" w:noVBand="1"/>
      </w:tblPr>
      <w:tblGrid>
        <w:gridCol w:w="1200"/>
        <w:gridCol w:w="1105"/>
        <w:gridCol w:w="1360"/>
        <w:gridCol w:w="1184"/>
        <w:gridCol w:w="1239"/>
        <w:gridCol w:w="1340"/>
        <w:gridCol w:w="1700"/>
      </w:tblGrid>
      <w:tr w:rsidR="00716E28" w:rsidRPr="003A166E" w:rsidTr="00787FC8">
        <w:trPr>
          <w:trHeight w:val="675"/>
        </w:trPr>
        <w:tc>
          <w:tcPr>
            <w:tcW w:w="1200" w:type="dxa"/>
            <w:tcBorders>
              <w:top w:val="single" w:sz="8" w:space="0" w:color="auto"/>
              <w:left w:val="single" w:sz="8" w:space="0" w:color="auto"/>
              <w:bottom w:val="nil"/>
              <w:right w:val="single" w:sz="8" w:space="0" w:color="auto"/>
            </w:tcBorders>
            <w:shd w:val="clear" w:color="auto" w:fill="8DB4E2"/>
            <w:vAlign w:val="center"/>
            <w:hideMark/>
          </w:tcPr>
          <w:p w:rsidR="00716E28" w:rsidRPr="003A166E" w:rsidRDefault="00716E28" w:rsidP="00787FC8">
            <w:pPr>
              <w:spacing w:before="120" w:after="120" w:line="360" w:lineRule="auto"/>
              <w:jc w:val="center"/>
              <w:rPr>
                <w:rFonts w:cs="Arial"/>
                <w:b/>
                <w:color w:val="000000"/>
                <w:szCs w:val="20"/>
              </w:rPr>
            </w:pPr>
            <w:r w:rsidRPr="003A166E">
              <w:rPr>
                <w:rFonts w:cs="Arial"/>
                <w:b/>
                <w:color w:val="000000"/>
                <w:szCs w:val="20"/>
              </w:rPr>
              <w:t>CCG</w:t>
            </w:r>
          </w:p>
        </w:tc>
        <w:tc>
          <w:tcPr>
            <w:tcW w:w="1105" w:type="dxa"/>
            <w:tcBorders>
              <w:top w:val="single" w:sz="8" w:space="0" w:color="auto"/>
              <w:left w:val="nil"/>
              <w:bottom w:val="nil"/>
              <w:right w:val="single" w:sz="8" w:space="0" w:color="auto"/>
            </w:tcBorders>
            <w:shd w:val="clear" w:color="auto" w:fill="8DB4E2"/>
            <w:vAlign w:val="center"/>
            <w:hideMark/>
          </w:tcPr>
          <w:p w:rsidR="00716E28" w:rsidRPr="003A166E" w:rsidRDefault="00716E28" w:rsidP="00787FC8">
            <w:pPr>
              <w:spacing w:before="120" w:after="120" w:line="360" w:lineRule="auto"/>
              <w:jc w:val="center"/>
              <w:rPr>
                <w:rFonts w:cs="Arial"/>
                <w:b/>
                <w:color w:val="000000"/>
                <w:szCs w:val="20"/>
              </w:rPr>
            </w:pPr>
            <w:r w:rsidRPr="003A166E">
              <w:rPr>
                <w:rFonts w:cs="Arial"/>
                <w:b/>
                <w:color w:val="000000"/>
                <w:szCs w:val="20"/>
              </w:rPr>
              <w:t>Local Authority</w:t>
            </w:r>
          </w:p>
        </w:tc>
        <w:tc>
          <w:tcPr>
            <w:tcW w:w="1360" w:type="dxa"/>
            <w:tcBorders>
              <w:top w:val="single" w:sz="8" w:space="0" w:color="auto"/>
              <w:left w:val="nil"/>
              <w:bottom w:val="nil"/>
              <w:right w:val="single" w:sz="8" w:space="0" w:color="auto"/>
            </w:tcBorders>
            <w:shd w:val="clear" w:color="auto" w:fill="8DB4E2"/>
            <w:vAlign w:val="center"/>
            <w:hideMark/>
          </w:tcPr>
          <w:p w:rsidR="00716E28" w:rsidRPr="003A166E" w:rsidRDefault="00716E28" w:rsidP="00787FC8">
            <w:pPr>
              <w:spacing w:before="120" w:after="120" w:line="360" w:lineRule="auto"/>
              <w:jc w:val="center"/>
              <w:rPr>
                <w:rFonts w:cs="Arial"/>
                <w:b/>
                <w:color w:val="000000"/>
                <w:szCs w:val="20"/>
              </w:rPr>
            </w:pPr>
            <w:r w:rsidRPr="003A166E">
              <w:rPr>
                <w:rFonts w:cs="Arial"/>
                <w:b/>
                <w:color w:val="000000"/>
                <w:szCs w:val="20"/>
              </w:rPr>
              <w:t>Hospital</w:t>
            </w:r>
          </w:p>
        </w:tc>
        <w:tc>
          <w:tcPr>
            <w:tcW w:w="1184" w:type="dxa"/>
            <w:tcBorders>
              <w:top w:val="single" w:sz="8" w:space="0" w:color="auto"/>
              <w:left w:val="nil"/>
              <w:bottom w:val="nil"/>
              <w:right w:val="single" w:sz="8" w:space="0" w:color="auto"/>
            </w:tcBorders>
            <w:shd w:val="clear" w:color="auto" w:fill="8DB4E2"/>
            <w:vAlign w:val="center"/>
            <w:hideMark/>
          </w:tcPr>
          <w:p w:rsidR="00716E28" w:rsidRPr="003A166E" w:rsidRDefault="00716E28" w:rsidP="00787FC8">
            <w:pPr>
              <w:spacing w:before="120" w:after="120" w:line="360" w:lineRule="auto"/>
              <w:jc w:val="center"/>
              <w:rPr>
                <w:rFonts w:cs="Arial"/>
                <w:b/>
                <w:color w:val="000000"/>
                <w:szCs w:val="20"/>
              </w:rPr>
            </w:pPr>
            <w:r w:rsidRPr="003A166E">
              <w:rPr>
                <w:rFonts w:cs="Arial"/>
                <w:b/>
                <w:color w:val="000000"/>
                <w:szCs w:val="20"/>
              </w:rPr>
              <w:t>Patient Reference Number</w:t>
            </w:r>
          </w:p>
        </w:tc>
        <w:tc>
          <w:tcPr>
            <w:tcW w:w="1239" w:type="dxa"/>
            <w:tcBorders>
              <w:top w:val="single" w:sz="8" w:space="0" w:color="auto"/>
              <w:left w:val="nil"/>
              <w:bottom w:val="nil"/>
              <w:right w:val="single" w:sz="8" w:space="0" w:color="auto"/>
            </w:tcBorders>
            <w:shd w:val="clear" w:color="auto" w:fill="8DB4E2"/>
            <w:vAlign w:val="center"/>
            <w:hideMark/>
          </w:tcPr>
          <w:p w:rsidR="00716E28" w:rsidRPr="003A166E" w:rsidRDefault="00716E28" w:rsidP="00787FC8">
            <w:pPr>
              <w:spacing w:before="120" w:after="120" w:line="360" w:lineRule="auto"/>
              <w:jc w:val="center"/>
              <w:rPr>
                <w:rFonts w:cs="Arial"/>
                <w:b/>
                <w:color w:val="000000"/>
                <w:szCs w:val="20"/>
              </w:rPr>
            </w:pPr>
            <w:r w:rsidRPr="003A166E">
              <w:rPr>
                <w:rFonts w:cs="Arial"/>
                <w:b/>
                <w:color w:val="000000"/>
                <w:szCs w:val="20"/>
              </w:rPr>
              <w:t>Admission date</w:t>
            </w:r>
          </w:p>
        </w:tc>
        <w:tc>
          <w:tcPr>
            <w:tcW w:w="1340" w:type="dxa"/>
            <w:tcBorders>
              <w:top w:val="single" w:sz="8" w:space="0" w:color="auto"/>
              <w:left w:val="nil"/>
              <w:bottom w:val="nil"/>
              <w:right w:val="single" w:sz="8" w:space="0" w:color="auto"/>
            </w:tcBorders>
            <w:shd w:val="clear" w:color="auto" w:fill="8DB4E2"/>
            <w:vAlign w:val="center"/>
            <w:hideMark/>
          </w:tcPr>
          <w:p w:rsidR="00716E28" w:rsidRPr="003A166E" w:rsidRDefault="00716E28" w:rsidP="00787FC8">
            <w:pPr>
              <w:spacing w:before="120" w:after="120" w:line="360" w:lineRule="auto"/>
              <w:jc w:val="center"/>
              <w:rPr>
                <w:rFonts w:cs="Arial"/>
                <w:b/>
                <w:color w:val="000000"/>
                <w:szCs w:val="20"/>
              </w:rPr>
            </w:pPr>
            <w:r w:rsidRPr="003A166E">
              <w:rPr>
                <w:rFonts w:cs="Arial"/>
                <w:b/>
                <w:color w:val="000000"/>
                <w:szCs w:val="20"/>
              </w:rPr>
              <w:t>Expected Discharge Date</w:t>
            </w:r>
          </w:p>
        </w:tc>
        <w:tc>
          <w:tcPr>
            <w:tcW w:w="1700" w:type="dxa"/>
            <w:tcBorders>
              <w:top w:val="single" w:sz="8" w:space="0" w:color="auto"/>
              <w:left w:val="nil"/>
              <w:bottom w:val="nil"/>
              <w:right w:val="single" w:sz="8" w:space="0" w:color="auto"/>
            </w:tcBorders>
            <w:shd w:val="clear" w:color="auto" w:fill="8DB4E2"/>
            <w:vAlign w:val="center"/>
            <w:hideMark/>
          </w:tcPr>
          <w:p w:rsidR="00716E28" w:rsidRPr="003A166E" w:rsidRDefault="00716E28" w:rsidP="00787FC8">
            <w:pPr>
              <w:spacing w:before="120" w:after="120" w:line="360" w:lineRule="auto"/>
              <w:jc w:val="center"/>
              <w:rPr>
                <w:rFonts w:cs="Arial"/>
                <w:b/>
                <w:color w:val="000000"/>
                <w:szCs w:val="20"/>
              </w:rPr>
            </w:pPr>
            <w:r w:rsidRPr="003A166E">
              <w:rPr>
                <w:rFonts w:cs="Arial"/>
                <w:b/>
                <w:color w:val="000000"/>
                <w:szCs w:val="20"/>
              </w:rPr>
              <w:t>In-Patient Funding Source</w:t>
            </w:r>
          </w:p>
        </w:tc>
      </w:tr>
      <w:tr w:rsidR="00716E28" w:rsidRPr="003A166E" w:rsidTr="00787FC8">
        <w:trPr>
          <w:trHeight w:val="315"/>
        </w:trPr>
        <w:tc>
          <w:tcPr>
            <w:tcW w:w="1200" w:type="dxa"/>
            <w:tcBorders>
              <w:top w:val="nil"/>
              <w:left w:val="single" w:sz="8" w:space="0" w:color="auto"/>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vAlign w:val="center"/>
          </w:tcPr>
          <w:p w:rsidR="00716E28" w:rsidRPr="003A166E" w:rsidRDefault="00716E28" w:rsidP="00787FC8">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r>
      <w:tr w:rsidR="00716E28" w:rsidRPr="003A166E" w:rsidTr="00787FC8">
        <w:trPr>
          <w:trHeight w:val="315"/>
        </w:trPr>
        <w:tc>
          <w:tcPr>
            <w:tcW w:w="1200" w:type="dxa"/>
            <w:tcBorders>
              <w:top w:val="nil"/>
              <w:left w:val="single" w:sz="8" w:space="0" w:color="auto"/>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vAlign w:val="center"/>
          </w:tcPr>
          <w:p w:rsidR="00716E28" w:rsidRPr="003A166E" w:rsidRDefault="00716E28" w:rsidP="00787FC8">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r>
      <w:tr w:rsidR="00716E28" w:rsidRPr="003A166E" w:rsidTr="00787FC8">
        <w:trPr>
          <w:trHeight w:val="315"/>
        </w:trPr>
        <w:tc>
          <w:tcPr>
            <w:tcW w:w="1200" w:type="dxa"/>
            <w:tcBorders>
              <w:top w:val="nil"/>
              <w:left w:val="single" w:sz="8" w:space="0" w:color="auto"/>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vAlign w:val="center"/>
          </w:tcPr>
          <w:p w:rsidR="00716E28" w:rsidRPr="003A166E" w:rsidRDefault="00716E28" w:rsidP="00787FC8">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r>
      <w:tr w:rsidR="00716E28" w:rsidRPr="003A166E" w:rsidTr="00787FC8">
        <w:trPr>
          <w:trHeight w:val="315"/>
        </w:trPr>
        <w:tc>
          <w:tcPr>
            <w:tcW w:w="1200" w:type="dxa"/>
            <w:tcBorders>
              <w:top w:val="nil"/>
              <w:left w:val="single" w:sz="8" w:space="0" w:color="auto"/>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vAlign w:val="center"/>
          </w:tcPr>
          <w:p w:rsidR="00716E28" w:rsidRPr="003A166E" w:rsidRDefault="00716E28" w:rsidP="00787FC8">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noWrap/>
            <w:vAlign w:val="center"/>
          </w:tcPr>
          <w:p w:rsidR="00716E28" w:rsidRPr="003A166E" w:rsidRDefault="00716E28" w:rsidP="00787FC8">
            <w:pPr>
              <w:spacing w:before="120" w:after="120" w:line="360" w:lineRule="auto"/>
              <w:jc w:val="center"/>
              <w:rPr>
                <w:rFonts w:cs="Arial"/>
                <w:color w:val="000000"/>
                <w:szCs w:val="20"/>
              </w:rPr>
            </w:pPr>
          </w:p>
        </w:tc>
      </w:tr>
      <w:tr w:rsidR="00716E28" w:rsidRPr="003A166E" w:rsidTr="00787FC8">
        <w:trPr>
          <w:trHeight w:val="315"/>
        </w:trPr>
        <w:tc>
          <w:tcPr>
            <w:tcW w:w="1200" w:type="dxa"/>
            <w:tcBorders>
              <w:top w:val="nil"/>
              <w:left w:val="single" w:sz="8" w:space="0" w:color="auto"/>
              <w:bottom w:val="single" w:sz="8" w:space="0" w:color="auto"/>
              <w:right w:val="single" w:sz="8" w:space="0" w:color="auto"/>
            </w:tcBorders>
            <w:shd w:val="clear" w:color="auto" w:fill="BFBFBF"/>
            <w:noWrap/>
            <w:vAlign w:val="center"/>
          </w:tcPr>
          <w:p w:rsidR="00716E28" w:rsidRPr="003A166E" w:rsidRDefault="00716E28" w:rsidP="00787FC8">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shd w:val="clear" w:color="auto" w:fill="BFBFBF"/>
            <w:vAlign w:val="center"/>
          </w:tcPr>
          <w:p w:rsidR="00716E28" w:rsidRPr="003A166E" w:rsidRDefault="00716E28" w:rsidP="00787FC8">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shd w:val="clear" w:color="auto" w:fill="BFBFBF"/>
            <w:noWrap/>
            <w:vAlign w:val="center"/>
          </w:tcPr>
          <w:p w:rsidR="00716E28" w:rsidRPr="003A166E" w:rsidRDefault="00716E28" w:rsidP="00787FC8">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shd w:val="clear" w:color="auto" w:fill="BFBFBF"/>
            <w:noWrap/>
            <w:vAlign w:val="center"/>
          </w:tcPr>
          <w:p w:rsidR="00716E28" w:rsidRPr="003A166E" w:rsidRDefault="00716E28" w:rsidP="00787FC8">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shd w:val="clear" w:color="auto" w:fill="BFBFBF"/>
            <w:noWrap/>
            <w:vAlign w:val="center"/>
          </w:tcPr>
          <w:p w:rsidR="00716E28" w:rsidRPr="003A166E" w:rsidRDefault="00716E28" w:rsidP="00787FC8">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shd w:val="clear" w:color="auto" w:fill="BFBFBF"/>
            <w:noWrap/>
            <w:vAlign w:val="center"/>
          </w:tcPr>
          <w:p w:rsidR="00716E28" w:rsidRPr="003A166E" w:rsidRDefault="00716E28" w:rsidP="00787FC8">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shd w:val="clear" w:color="auto" w:fill="BFBFBF"/>
            <w:noWrap/>
            <w:vAlign w:val="center"/>
          </w:tcPr>
          <w:p w:rsidR="00716E28" w:rsidRPr="003A166E" w:rsidRDefault="00716E28" w:rsidP="00787FC8">
            <w:pPr>
              <w:spacing w:before="120" w:after="120" w:line="360" w:lineRule="auto"/>
              <w:jc w:val="center"/>
              <w:rPr>
                <w:rFonts w:cs="Arial"/>
                <w:color w:val="000000"/>
                <w:szCs w:val="20"/>
              </w:rPr>
            </w:pPr>
          </w:p>
        </w:tc>
      </w:tr>
    </w:tbl>
    <w:p w:rsidR="00716E28" w:rsidRDefault="00716E28" w:rsidP="003A166E">
      <w:pPr>
        <w:pStyle w:val="BB-Normal"/>
        <w:spacing w:before="120" w:after="120" w:line="360" w:lineRule="auto"/>
      </w:pPr>
    </w:p>
    <w:p w:rsidR="0039427E" w:rsidRPr="003A166E" w:rsidRDefault="0039427E" w:rsidP="003A166E">
      <w:pPr>
        <w:pStyle w:val="BB-Normal"/>
        <w:spacing w:before="120" w:after="120" w:line="360" w:lineRule="auto"/>
      </w:pPr>
      <w:r w:rsidRPr="003A166E">
        <w:tab/>
      </w:r>
    </w:p>
    <w:p w:rsidR="0039427E" w:rsidRPr="00D1743D" w:rsidRDefault="0039427E" w:rsidP="00FE4BED">
      <w:pPr>
        <w:pStyle w:val="BB-Level1Legal1"/>
        <w:numPr>
          <w:ilvl w:val="0"/>
          <w:numId w:val="12"/>
        </w:numPr>
      </w:pPr>
      <w:bookmarkStart w:id="26" w:name="_Toc455153965"/>
      <w:r w:rsidRPr="003A166E">
        <w:t>FINANCIAL GOVERNANCE ARRANGEMENTS</w:t>
      </w:r>
      <w:bookmarkEnd w:id="26"/>
      <w:r w:rsidRPr="003A166E">
        <w:t xml:space="preserve"> </w:t>
      </w:r>
    </w:p>
    <w:p w:rsidR="0039427E" w:rsidRPr="003A166E" w:rsidRDefault="0039427E" w:rsidP="00D1743D">
      <w:pPr>
        <w:pStyle w:val="BB-Normal"/>
        <w:spacing w:before="120" w:after="120" w:line="360" w:lineRule="auto"/>
        <w:ind w:left="720"/>
        <w:rPr>
          <w:i/>
        </w:rPr>
      </w:pPr>
      <w:r w:rsidRPr="003A166E">
        <w:rPr>
          <w:i/>
        </w:rPr>
        <w:t xml:space="preserve">[(1) As in </w:t>
      </w:r>
      <w:proofErr w:type="gramStart"/>
      <w:r w:rsidRPr="003A166E">
        <w:rPr>
          <w:i/>
        </w:rPr>
        <w:t xml:space="preserve">the </w:t>
      </w:r>
      <w:r w:rsidR="006B0074" w:rsidRPr="003A166E">
        <w:rPr>
          <w:i/>
        </w:rPr>
        <w:t xml:space="preserve"> Partnership</w:t>
      </w:r>
      <w:proofErr w:type="gramEnd"/>
      <w:r w:rsidR="006B0074" w:rsidRPr="003A166E">
        <w:rPr>
          <w:i/>
        </w:rPr>
        <w:t xml:space="preserve"> </w:t>
      </w:r>
      <w:r w:rsidRPr="003A166E">
        <w:rPr>
          <w:i/>
        </w:rPr>
        <w:t>Agreement with the following changes:</w:t>
      </w:r>
    </w:p>
    <w:p w:rsidR="0039427E" w:rsidRPr="003A166E" w:rsidRDefault="0039427E" w:rsidP="00D1743D">
      <w:pPr>
        <w:pStyle w:val="BB-Normal"/>
        <w:spacing w:before="120" w:after="120" w:line="360" w:lineRule="auto"/>
        <w:ind w:left="720"/>
        <w:rPr>
          <w:i/>
        </w:rPr>
      </w:pPr>
      <w:r w:rsidRPr="003A166E">
        <w:rPr>
          <w:i/>
        </w:rPr>
        <w:t xml:space="preserve">(2) </w:t>
      </w:r>
      <w:r w:rsidRPr="003A166E">
        <w:rPr>
          <w:i/>
        </w:rPr>
        <w:tab/>
        <w:t>Management of the Pooled Fund</w:t>
      </w:r>
    </w:p>
    <w:p w:rsidR="0039427E" w:rsidRPr="003A166E" w:rsidRDefault="0039427E" w:rsidP="00D1743D">
      <w:pPr>
        <w:pStyle w:val="BB-Normal"/>
        <w:spacing w:before="120" w:after="120" w:line="360" w:lineRule="auto"/>
        <w:ind w:left="720"/>
        <w:rPr>
          <w:i/>
        </w:rPr>
      </w:pPr>
      <w:proofErr w:type="gramStart"/>
      <w:r w:rsidRPr="003A166E">
        <w:rPr>
          <w:i/>
        </w:rPr>
        <w:t>set</w:t>
      </w:r>
      <w:proofErr w:type="gramEnd"/>
      <w:r w:rsidRPr="003A166E">
        <w:rPr>
          <w:i/>
        </w:rPr>
        <w:t xml:space="preserve"> out the protocol in respect of the pooled Fund.</w:t>
      </w:r>
    </w:p>
    <w:p w:rsidR="0039427E" w:rsidRPr="003A166E" w:rsidRDefault="0039427E" w:rsidP="00D1743D">
      <w:pPr>
        <w:pStyle w:val="BB-Normal"/>
        <w:spacing w:before="120" w:after="120" w:line="360" w:lineRule="auto"/>
        <w:ind w:left="720"/>
        <w:rPr>
          <w:i/>
        </w:rPr>
      </w:pPr>
      <w:r w:rsidRPr="003A166E">
        <w:rPr>
          <w:i/>
        </w:rPr>
        <w:t>(3)</w:t>
      </w:r>
      <w:r w:rsidRPr="003A166E">
        <w:rPr>
          <w:i/>
        </w:rPr>
        <w:tab/>
        <w:t>Audit Arrangements</w:t>
      </w:r>
    </w:p>
    <w:p w:rsidR="0039427E" w:rsidRPr="003A166E" w:rsidRDefault="0039427E" w:rsidP="00D1743D">
      <w:pPr>
        <w:pStyle w:val="BB-Normal"/>
        <w:spacing w:before="120" w:after="120" w:line="360" w:lineRule="auto"/>
        <w:ind w:left="720"/>
        <w:rPr>
          <w:i/>
        </w:rPr>
      </w:pPr>
      <w:r w:rsidRPr="003A166E">
        <w:rPr>
          <w:i/>
        </w:rPr>
        <w:t>What Audit arrangements are needed?</w:t>
      </w:r>
    </w:p>
    <w:p w:rsidR="0039427E" w:rsidRPr="003A166E" w:rsidRDefault="0039427E" w:rsidP="00D1743D">
      <w:pPr>
        <w:pStyle w:val="BB-Normal"/>
        <w:spacing w:before="120" w:after="120" w:line="360" w:lineRule="auto"/>
        <w:ind w:left="720"/>
        <w:rPr>
          <w:i/>
        </w:rPr>
      </w:pPr>
      <w:r w:rsidRPr="003A166E">
        <w:rPr>
          <w:i/>
        </w:rPr>
        <w:t>(4)</w:t>
      </w:r>
      <w:r w:rsidRPr="003A166E">
        <w:rPr>
          <w:i/>
        </w:rPr>
        <w:tab/>
        <w:t xml:space="preserve">Financial Management </w:t>
      </w:r>
    </w:p>
    <w:p w:rsidR="0039427E" w:rsidRPr="003A166E" w:rsidRDefault="0039427E" w:rsidP="003A166E">
      <w:pPr>
        <w:pStyle w:val="BB-Normal"/>
        <w:spacing w:before="120" w:after="120" w:line="360" w:lineRule="auto"/>
        <w:ind w:left="720"/>
        <w:rPr>
          <w:i/>
        </w:rPr>
      </w:pPr>
      <w:r w:rsidRPr="003A166E">
        <w:rPr>
          <w:i/>
        </w:rPr>
        <w:t>Which financial systems will be used?</w:t>
      </w:r>
    </w:p>
    <w:p w:rsidR="0039427E" w:rsidRPr="003A166E" w:rsidRDefault="0039427E" w:rsidP="003A166E">
      <w:pPr>
        <w:pStyle w:val="BB-Normal"/>
        <w:spacing w:before="120" w:after="120" w:line="360" w:lineRule="auto"/>
        <w:ind w:left="720"/>
        <w:rPr>
          <w:i/>
        </w:rPr>
      </w:pPr>
      <w:r w:rsidRPr="003A166E">
        <w:rPr>
          <w:i/>
        </w:rPr>
        <w:lastRenderedPageBreak/>
        <w:t>What monitoring arrangements are in place?</w:t>
      </w:r>
    </w:p>
    <w:p w:rsidR="0039427E" w:rsidRPr="003A166E" w:rsidRDefault="0039427E" w:rsidP="003A166E">
      <w:pPr>
        <w:pStyle w:val="BB-Normal"/>
        <w:spacing w:before="120" w:after="120" w:line="360" w:lineRule="auto"/>
        <w:ind w:left="720"/>
        <w:rPr>
          <w:i/>
        </w:rPr>
      </w:pPr>
      <w:r w:rsidRPr="003A166E">
        <w:rPr>
          <w:i/>
        </w:rPr>
        <w:t>Who will produce monitoring reports?</w:t>
      </w:r>
    </w:p>
    <w:p w:rsidR="0039427E" w:rsidRPr="003A166E" w:rsidRDefault="0039427E" w:rsidP="003A166E">
      <w:pPr>
        <w:pStyle w:val="BB-Normal"/>
        <w:spacing w:before="120" w:after="120" w:line="360" w:lineRule="auto"/>
        <w:ind w:left="720"/>
        <w:rPr>
          <w:i/>
        </w:rPr>
      </w:pPr>
      <w:r w:rsidRPr="003A166E">
        <w:rPr>
          <w:i/>
        </w:rPr>
        <w:t>What is the frequency of monitoring reports?</w:t>
      </w:r>
    </w:p>
    <w:p w:rsidR="0039427E" w:rsidRPr="003A166E" w:rsidRDefault="0039427E" w:rsidP="003A166E">
      <w:pPr>
        <w:pStyle w:val="BB-Normal"/>
        <w:spacing w:before="120" w:after="120" w:line="360" w:lineRule="auto"/>
        <w:ind w:left="720"/>
        <w:rPr>
          <w:i/>
        </w:rPr>
      </w:pPr>
      <w:r w:rsidRPr="003A166E">
        <w:rPr>
          <w:i/>
        </w:rPr>
        <w:t>What are the rules for managing overspends?</w:t>
      </w:r>
    </w:p>
    <w:p w:rsidR="0039427E" w:rsidRPr="003A166E" w:rsidRDefault="0039427E" w:rsidP="003A166E">
      <w:pPr>
        <w:pStyle w:val="BB-Normal"/>
        <w:spacing w:before="120" w:after="120" w:line="360" w:lineRule="auto"/>
        <w:ind w:left="720"/>
        <w:rPr>
          <w:i/>
        </w:rPr>
      </w:pPr>
      <w:r w:rsidRPr="003A166E">
        <w:rPr>
          <w:i/>
        </w:rPr>
        <w:t>Do budget managers have delegated powers to overspend?</w:t>
      </w:r>
    </w:p>
    <w:p w:rsidR="0039427E" w:rsidRPr="003A166E" w:rsidRDefault="0039427E" w:rsidP="003A166E">
      <w:pPr>
        <w:pStyle w:val="BB-Normal"/>
        <w:spacing w:before="120" w:after="120" w:line="360" w:lineRule="auto"/>
        <w:ind w:left="720"/>
        <w:rPr>
          <w:i/>
        </w:rPr>
      </w:pPr>
      <w:r w:rsidRPr="003A166E">
        <w:rPr>
          <w:i/>
        </w:rPr>
        <w:t>Who is responsible for means testing?</w:t>
      </w:r>
    </w:p>
    <w:p w:rsidR="0039427E" w:rsidRPr="003A166E" w:rsidRDefault="0039427E" w:rsidP="003A166E">
      <w:pPr>
        <w:pStyle w:val="BB-Normal"/>
        <w:spacing w:before="120" w:after="120" w:line="360" w:lineRule="auto"/>
        <w:ind w:left="720"/>
        <w:rPr>
          <w:i/>
        </w:rPr>
      </w:pPr>
      <w:r w:rsidRPr="003A166E">
        <w:rPr>
          <w:i/>
        </w:rPr>
        <w:t>Who will own capital assets?</w:t>
      </w:r>
    </w:p>
    <w:p w:rsidR="0039427E" w:rsidRPr="003A166E" w:rsidRDefault="0039427E" w:rsidP="003A166E">
      <w:pPr>
        <w:pStyle w:val="BB-Normal"/>
        <w:spacing w:before="120" w:after="120" w:line="360" w:lineRule="auto"/>
        <w:ind w:left="720"/>
        <w:rPr>
          <w:i/>
        </w:rPr>
      </w:pPr>
      <w:r w:rsidRPr="003A166E">
        <w:rPr>
          <w:i/>
        </w:rPr>
        <w:t>How will capital investments be financed?</w:t>
      </w:r>
    </w:p>
    <w:p w:rsidR="0039427E" w:rsidRPr="003A166E" w:rsidRDefault="0039427E" w:rsidP="003A166E">
      <w:pPr>
        <w:pStyle w:val="BB-Normal"/>
        <w:spacing w:before="120" w:after="120" w:line="360" w:lineRule="auto"/>
        <w:ind w:left="720"/>
        <w:rPr>
          <w:i/>
        </w:rPr>
      </w:pPr>
      <w:r w:rsidRPr="003A166E">
        <w:rPr>
          <w:i/>
        </w:rPr>
        <w:t>What management costs can legitimately be charged to pool?</w:t>
      </w:r>
    </w:p>
    <w:p w:rsidR="0039427E" w:rsidRPr="003A166E" w:rsidRDefault="0039427E" w:rsidP="003A166E">
      <w:pPr>
        <w:pStyle w:val="BB-Normal"/>
        <w:spacing w:before="120" w:after="120" w:line="360" w:lineRule="auto"/>
        <w:ind w:left="720"/>
        <w:rPr>
          <w:i/>
        </w:rPr>
      </w:pPr>
      <w:r w:rsidRPr="003A166E">
        <w:rPr>
          <w:i/>
        </w:rPr>
        <w:t>What re the arrangement for overheads?</w:t>
      </w:r>
    </w:p>
    <w:p w:rsidR="0039427E" w:rsidRPr="00D1743D" w:rsidRDefault="0039427E" w:rsidP="00D1743D">
      <w:pPr>
        <w:pStyle w:val="BB-Normal"/>
        <w:spacing w:before="120" w:after="120" w:line="360" w:lineRule="auto"/>
        <w:ind w:left="720"/>
        <w:rPr>
          <w:i/>
        </w:rPr>
      </w:pPr>
      <w:r w:rsidRPr="003A166E">
        <w:rPr>
          <w:i/>
        </w:rPr>
        <w:t xml:space="preserve">What </w:t>
      </w:r>
      <w:proofErr w:type="gramStart"/>
      <w:r w:rsidRPr="003A166E">
        <w:rPr>
          <w:i/>
        </w:rPr>
        <w:t>closure of accounts arrangement need</w:t>
      </w:r>
      <w:proofErr w:type="gramEnd"/>
      <w:r w:rsidRPr="003A166E">
        <w:rPr>
          <w:i/>
        </w:rPr>
        <w:t xml:space="preserve"> to be applied?]</w:t>
      </w:r>
      <w:r w:rsidRPr="003A166E">
        <w:footnoteReference w:id="3"/>
      </w:r>
      <w:r w:rsidRPr="003A166E">
        <w:rPr>
          <w:i/>
        </w:rPr>
        <w:t xml:space="preserve"> </w:t>
      </w:r>
    </w:p>
    <w:p w:rsidR="0039427E" w:rsidRPr="003A166E" w:rsidRDefault="0039427E" w:rsidP="00FE4BED">
      <w:pPr>
        <w:pStyle w:val="BB-Level1Legal1"/>
        <w:numPr>
          <w:ilvl w:val="0"/>
          <w:numId w:val="12"/>
        </w:numPr>
      </w:pPr>
      <w:bookmarkStart w:id="27" w:name="_Toc455153966"/>
      <w:r w:rsidRPr="003A166E">
        <w:t>VAT</w:t>
      </w:r>
      <w:bookmarkEnd w:id="27"/>
    </w:p>
    <w:p w:rsidR="0039427E" w:rsidRPr="003A166E" w:rsidRDefault="0039427E" w:rsidP="003A166E">
      <w:pPr>
        <w:pStyle w:val="BB-Normal"/>
        <w:spacing w:before="120" w:after="120" w:line="360" w:lineRule="auto"/>
        <w:rPr>
          <w:i/>
        </w:rPr>
      </w:pPr>
      <w:r w:rsidRPr="003A166E">
        <w:rPr>
          <w:i/>
        </w:rPr>
        <w:t xml:space="preserve">Set out details of the treatment of VAT in respect of the Individual Scheme consider the following: </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Which partner’s VAT regime will apply?</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Is one partner acting as ‘agent’ for another?</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Have partners confirmed the format of documentation, reporting and</w:t>
      </w:r>
    </w:p>
    <w:p w:rsidR="0039427E" w:rsidRPr="00D1743D" w:rsidRDefault="0039427E" w:rsidP="003A166E">
      <w:pPr>
        <w:pStyle w:val="BB-Bullet1Legal"/>
        <w:tabs>
          <w:tab w:val="clear" w:pos="981"/>
          <w:tab w:val="num" w:pos="719"/>
        </w:tabs>
        <w:spacing w:before="120" w:after="120" w:line="360" w:lineRule="auto"/>
        <w:ind w:left="719"/>
        <w:rPr>
          <w:i/>
        </w:rPr>
      </w:pPr>
      <w:proofErr w:type="gramStart"/>
      <w:r w:rsidRPr="003A166E">
        <w:rPr>
          <w:i/>
        </w:rPr>
        <w:t>accounting</w:t>
      </w:r>
      <w:proofErr w:type="gramEnd"/>
      <w:r w:rsidRPr="003A166E">
        <w:rPr>
          <w:i/>
        </w:rPr>
        <w:t xml:space="preserve"> to be used?</w:t>
      </w:r>
    </w:p>
    <w:p w:rsidR="0039427E" w:rsidRPr="003A166E" w:rsidRDefault="0039427E" w:rsidP="00FE4BED">
      <w:pPr>
        <w:pStyle w:val="BB-Level1Legal1"/>
        <w:numPr>
          <w:ilvl w:val="0"/>
          <w:numId w:val="12"/>
        </w:numPr>
      </w:pPr>
      <w:bookmarkStart w:id="28" w:name="_Toc455153967"/>
      <w:r w:rsidRPr="003A166E">
        <w:t>[GOVERNANCE ARRANGEMENTS</w:t>
      </w:r>
      <w:bookmarkEnd w:id="28"/>
      <w:r w:rsidRPr="003A166E">
        <w:t xml:space="preserve"> </w:t>
      </w:r>
    </w:p>
    <w:p w:rsidR="0039427E" w:rsidRPr="003A166E" w:rsidRDefault="0039427E" w:rsidP="003A166E">
      <w:pPr>
        <w:pStyle w:val="BB-Normal"/>
        <w:spacing w:before="120" w:after="120" w:line="360" w:lineRule="auto"/>
        <w:rPr>
          <w:i/>
        </w:rPr>
      </w:pPr>
      <w:r w:rsidRPr="003A166E">
        <w:rPr>
          <w:i/>
        </w:rPr>
        <w:t>Is there a Scheme Lead</w:t>
      </w:r>
    </w:p>
    <w:p w:rsidR="0039427E" w:rsidRPr="003A166E" w:rsidRDefault="0039427E" w:rsidP="003A166E">
      <w:pPr>
        <w:pStyle w:val="BB-Normal"/>
        <w:spacing w:before="120" w:after="120" w:line="360" w:lineRule="auto"/>
        <w:rPr>
          <w:i/>
        </w:rPr>
      </w:pPr>
      <w:r w:rsidRPr="003A166E">
        <w:rPr>
          <w:i/>
        </w:rPr>
        <w:t>Will there be a relevant Committee/Board/Group that reviews this Individual Scheme?</w:t>
      </w:r>
    </w:p>
    <w:p w:rsidR="0039427E" w:rsidRPr="003A166E" w:rsidRDefault="0039427E" w:rsidP="003A166E">
      <w:pPr>
        <w:pStyle w:val="BB-Normal"/>
        <w:spacing w:before="120" w:after="120" w:line="360" w:lineRule="auto"/>
        <w:rPr>
          <w:i/>
        </w:rPr>
      </w:pPr>
      <w:r w:rsidRPr="003A166E">
        <w:rPr>
          <w:i/>
        </w:rPr>
        <w:t>Who does that group report to?</w:t>
      </w:r>
    </w:p>
    <w:p w:rsidR="0039427E" w:rsidRPr="003A166E" w:rsidRDefault="0039427E" w:rsidP="003A166E">
      <w:pPr>
        <w:pStyle w:val="BB-Normal"/>
        <w:spacing w:before="120" w:after="120" w:line="360" w:lineRule="auto"/>
        <w:rPr>
          <w:i/>
        </w:rPr>
      </w:pPr>
      <w:r w:rsidRPr="003A166E">
        <w:rPr>
          <w:i/>
        </w:rPr>
        <w:t>Who will report to that Group?</w:t>
      </w:r>
    </w:p>
    <w:p w:rsidR="0039427E" w:rsidRPr="003A166E" w:rsidRDefault="0039427E" w:rsidP="003A166E">
      <w:pPr>
        <w:pStyle w:val="BB-Normal"/>
        <w:spacing w:before="120" w:after="120" w:line="360" w:lineRule="auto"/>
        <w:rPr>
          <w:b/>
        </w:rPr>
      </w:pPr>
    </w:p>
    <w:p w:rsidR="0039427E" w:rsidRPr="003A166E" w:rsidRDefault="0039427E" w:rsidP="00FE4BED">
      <w:pPr>
        <w:pStyle w:val="BB-Level1Legal1"/>
        <w:numPr>
          <w:ilvl w:val="0"/>
          <w:numId w:val="12"/>
        </w:numPr>
      </w:pPr>
      <w:bookmarkStart w:id="29" w:name="_Toc455153968"/>
      <w:r w:rsidRPr="003A166E">
        <w:t>NON FINANCIAL RESOURCES</w:t>
      </w:r>
      <w:bookmarkEnd w:id="29"/>
    </w:p>
    <w:p w:rsidR="0039427E" w:rsidRPr="00D1743D" w:rsidRDefault="0039427E" w:rsidP="003A166E">
      <w:pPr>
        <w:pStyle w:val="BB-Normal"/>
        <w:spacing w:before="120" w:after="120" w:line="360" w:lineRule="auto"/>
        <w:rPr>
          <w:b/>
        </w:rPr>
      </w:pPr>
      <w:r w:rsidRPr="003A166E">
        <w:rPr>
          <w:b/>
        </w:rPr>
        <w:t>Council contribution</w:t>
      </w:r>
    </w:p>
    <w:tbl>
      <w:tblPr>
        <w:tblStyle w:val="TableGrid"/>
        <w:tblW w:w="0" w:type="auto"/>
        <w:tblInd w:w="108" w:type="dxa"/>
        <w:tblLook w:val="04A0" w:firstRow="1" w:lastRow="0" w:firstColumn="1" w:lastColumn="0" w:noHBand="0" w:noVBand="1"/>
        <w:tblDescription w:val="Council contribution"/>
      </w:tblPr>
      <w:tblGrid>
        <w:gridCol w:w="2376"/>
        <w:gridCol w:w="2197"/>
        <w:gridCol w:w="2514"/>
        <w:gridCol w:w="2047"/>
      </w:tblGrid>
      <w:tr w:rsidR="0039427E" w:rsidRPr="003A166E" w:rsidTr="0039427E">
        <w:trPr>
          <w:tblHeader/>
        </w:trPr>
        <w:tc>
          <w:tcPr>
            <w:tcW w:w="2552" w:type="dxa"/>
            <w:shd w:val="clear" w:color="auto" w:fill="99CC00"/>
          </w:tcPr>
          <w:p w:rsidR="0039427E" w:rsidRPr="003A166E" w:rsidRDefault="0039427E" w:rsidP="003A166E">
            <w:pPr>
              <w:pStyle w:val="BB-TableBodyBlue"/>
              <w:spacing w:before="120" w:after="120" w:line="360" w:lineRule="auto"/>
            </w:pPr>
          </w:p>
        </w:tc>
        <w:tc>
          <w:tcPr>
            <w:tcW w:w="2388" w:type="dxa"/>
            <w:shd w:val="clear" w:color="auto" w:fill="99CC00"/>
          </w:tcPr>
          <w:p w:rsidR="0039427E" w:rsidRPr="003A166E" w:rsidRDefault="0039427E" w:rsidP="003A166E">
            <w:pPr>
              <w:pStyle w:val="BB-TableBodyBlue"/>
              <w:spacing w:before="120" w:after="120" w:line="360" w:lineRule="auto"/>
            </w:pPr>
            <w:r w:rsidRPr="003A166E">
              <w:rPr>
                <w:highlight w:val="lightGray"/>
              </w:rPr>
              <w:t>Details</w:t>
            </w:r>
            <w:r w:rsidRPr="003A166E">
              <w:t xml:space="preserve"> </w:t>
            </w:r>
            <w:r w:rsidRPr="003A166E">
              <w:tab/>
            </w:r>
          </w:p>
        </w:tc>
        <w:tc>
          <w:tcPr>
            <w:tcW w:w="2644" w:type="dxa"/>
            <w:shd w:val="clear" w:color="auto" w:fill="99CC00"/>
          </w:tcPr>
          <w:p w:rsidR="0039427E" w:rsidRPr="003A166E" w:rsidRDefault="0039427E" w:rsidP="003A166E">
            <w:pPr>
              <w:pStyle w:val="BB-TableBodyBlue"/>
              <w:spacing w:before="120" w:after="120" w:line="360" w:lineRule="auto"/>
            </w:pPr>
            <w:r w:rsidRPr="003A166E">
              <w:rPr>
                <w:highlight w:val="lightGray"/>
              </w:rPr>
              <w:t>Charging arrangements</w:t>
            </w:r>
            <w:r w:rsidRPr="003A166E">
              <w:rPr>
                <w:rStyle w:val="FootnoteReference"/>
                <w:highlight w:val="lightGray"/>
              </w:rPr>
              <w:footnoteReference w:id="4"/>
            </w:r>
            <w:r w:rsidRPr="003A166E">
              <w:tab/>
            </w:r>
          </w:p>
        </w:tc>
        <w:tc>
          <w:tcPr>
            <w:tcW w:w="2162" w:type="dxa"/>
            <w:shd w:val="clear" w:color="auto" w:fill="99CC00"/>
          </w:tcPr>
          <w:p w:rsidR="0039427E" w:rsidRPr="003A166E" w:rsidRDefault="0039427E" w:rsidP="003A166E">
            <w:pPr>
              <w:pStyle w:val="BB-TableBodyBlue"/>
              <w:spacing w:before="120" w:after="120" w:line="360" w:lineRule="auto"/>
            </w:pPr>
            <w:r w:rsidRPr="003A166E">
              <w:rPr>
                <w:highlight w:val="lightGray"/>
              </w:rPr>
              <w:t>Comments</w:t>
            </w:r>
          </w:p>
        </w:tc>
      </w:tr>
      <w:tr w:rsidR="0039427E" w:rsidRPr="003A166E" w:rsidTr="0039427E">
        <w:tc>
          <w:tcPr>
            <w:tcW w:w="2552" w:type="dxa"/>
          </w:tcPr>
          <w:p w:rsidR="0039427E" w:rsidRPr="003A166E" w:rsidRDefault="0039427E" w:rsidP="003A166E">
            <w:pPr>
              <w:spacing w:before="120" w:after="120" w:line="360" w:lineRule="auto"/>
              <w:rPr>
                <w:rFonts w:cs="Arial"/>
                <w:szCs w:val="20"/>
              </w:rPr>
            </w:pPr>
            <w:r w:rsidRPr="003A166E">
              <w:rPr>
                <w:rFonts w:cs="Arial"/>
                <w:szCs w:val="20"/>
              </w:rPr>
              <w:lastRenderedPageBreak/>
              <w:t>Premises</w:t>
            </w:r>
          </w:p>
        </w:tc>
        <w:tc>
          <w:tcPr>
            <w:tcW w:w="2388" w:type="dxa"/>
          </w:tcPr>
          <w:p w:rsidR="0039427E" w:rsidRPr="003A166E" w:rsidRDefault="0039427E" w:rsidP="003A166E">
            <w:pPr>
              <w:pStyle w:val="BB-TableBody"/>
              <w:spacing w:before="120" w:after="120" w:line="360" w:lineRule="auto"/>
            </w:pPr>
          </w:p>
        </w:tc>
        <w:tc>
          <w:tcPr>
            <w:tcW w:w="2644" w:type="dxa"/>
          </w:tcPr>
          <w:p w:rsidR="0039427E" w:rsidRPr="003A166E" w:rsidRDefault="0039427E" w:rsidP="003A166E">
            <w:pPr>
              <w:pStyle w:val="BB-TableBody"/>
              <w:spacing w:before="120" w:after="120" w:line="360" w:lineRule="auto"/>
            </w:pPr>
          </w:p>
        </w:tc>
        <w:tc>
          <w:tcPr>
            <w:tcW w:w="2162" w:type="dxa"/>
          </w:tcPr>
          <w:p w:rsidR="0039427E" w:rsidRPr="003A166E" w:rsidRDefault="0039427E" w:rsidP="003A166E">
            <w:pPr>
              <w:pStyle w:val="BB-TableBody"/>
              <w:spacing w:before="120" w:after="120" w:line="360" w:lineRule="auto"/>
            </w:pPr>
          </w:p>
        </w:tc>
      </w:tr>
      <w:tr w:rsidR="0039427E" w:rsidRPr="003A166E" w:rsidTr="0039427E">
        <w:tc>
          <w:tcPr>
            <w:tcW w:w="2552" w:type="dxa"/>
          </w:tcPr>
          <w:p w:rsidR="0039427E" w:rsidRPr="003A166E" w:rsidRDefault="0039427E" w:rsidP="003A166E">
            <w:pPr>
              <w:spacing w:before="120" w:after="120" w:line="360" w:lineRule="auto"/>
              <w:rPr>
                <w:rFonts w:cs="Arial"/>
                <w:szCs w:val="20"/>
              </w:rPr>
            </w:pPr>
            <w:r w:rsidRPr="003A166E">
              <w:rPr>
                <w:rFonts w:cs="Arial"/>
                <w:szCs w:val="20"/>
              </w:rPr>
              <w:t>Assets and equipment</w:t>
            </w:r>
          </w:p>
        </w:tc>
        <w:tc>
          <w:tcPr>
            <w:tcW w:w="2388" w:type="dxa"/>
          </w:tcPr>
          <w:p w:rsidR="0039427E" w:rsidRPr="003A166E" w:rsidRDefault="0039427E" w:rsidP="003A166E">
            <w:pPr>
              <w:pStyle w:val="BB-TableBody"/>
              <w:spacing w:before="120" w:after="120" w:line="360" w:lineRule="auto"/>
            </w:pPr>
          </w:p>
        </w:tc>
        <w:tc>
          <w:tcPr>
            <w:tcW w:w="2644" w:type="dxa"/>
          </w:tcPr>
          <w:p w:rsidR="0039427E" w:rsidRPr="003A166E" w:rsidRDefault="0039427E" w:rsidP="003A166E">
            <w:pPr>
              <w:pStyle w:val="BB-TableBody"/>
              <w:spacing w:before="120" w:after="120" w:line="360" w:lineRule="auto"/>
            </w:pPr>
          </w:p>
        </w:tc>
        <w:tc>
          <w:tcPr>
            <w:tcW w:w="2162" w:type="dxa"/>
          </w:tcPr>
          <w:p w:rsidR="0039427E" w:rsidRPr="003A166E" w:rsidRDefault="0039427E" w:rsidP="003A166E">
            <w:pPr>
              <w:pStyle w:val="BB-TableBody"/>
              <w:spacing w:before="120" w:after="120" w:line="360" w:lineRule="auto"/>
            </w:pPr>
          </w:p>
        </w:tc>
      </w:tr>
      <w:tr w:rsidR="0039427E" w:rsidRPr="003A166E" w:rsidTr="0039427E">
        <w:tc>
          <w:tcPr>
            <w:tcW w:w="2552" w:type="dxa"/>
          </w:tcPr>
          <w:p w:rsidR="0039427E" w:rsidRPr="003A166E" w:rsidRDefault="0039427E" w:rsidP="003A166E">
            <w:pPr>
              <w:spacing w:before="120" w:after="120" w:line="360" w:lineRule="auto"/>
              <w:rPr>
                <w:rFonts w:cs="Arial"/>
                <w:szCs w:val="20"/>
              </w:rPr>
            </w:pPr>
            <w:r w:rsidRPr="003A166E">
              <w:rPr>
                <w:rFonts w:cs="Arial"/>
                <w:szCs w:val="20"/>
              </w:rPr>
              <w:t xml:space="preserve">Contracts </w:t>
            </w:r>
          </w:p>
        </w:tc>
        <w:tc>
          <w:tcPr>
            <w:tcW w:w="2388" w:type="dxa"/>
          </w:tcPr>
          <w:p w:rsidR="0039427E" w:rsidRPr="003A166E" w:rsidRDefault="0039427E" w:rsidP="003A166E">
            <w:pPr>
              <w:pStyle w:val="BB-TableBody"/>
              <w:spacing w:before="120" w:after="120" w:line="360" w:lineRule="auto"/>
            </w:pPr>
          </w:p>
        </w:tc>
        <w:tc>
          <w:tcPr>
            <w:tcW w:w="2644" w:type="dxa"/>
          </w:tcPr>
          <w:p w:rsidR="0039427E" w:rsidRPr="003A166E" w:rsidRDefault="0039427E" w:rsidP="003A166E">
            <w:pPr>
              <w:pStyle w:val="BB-TableBody"/>
              <w:spacing w:before="120" w:after="120" w:line="360" w:lineRule="auto"/>
            </w:pPr>
          </w:p>
        </w:tc>
        <w:tc>
          <w:tcPr>
            <w:tcW w:w="2162" w:type="dxa"/>
          </w:tcPr>
          <w:p w:rsidR="0039427E" w:rsidRPr="003A166E" w:rsidRDefault="0039427E" w:rsidP="003A166E">
            <w:pPr>
              <w:pStyle w:val="BB-TableBody"/>
              <w:spacing w:before="120" w:after="120" w:line="360" w:lineRule="auto"/>
            </w:pPr>
          </w:p>
        </w:tc>
      </w:tr>
      <w:tr w:rsidR="0039427E" w:rsidRPr="003A166E" w:rsidTr="0039427E">
        <w:tc>
          <w:tcPr>
            <w:tcW w:w="2552" w:type="dxa"/>
            <w:vAlign w:val="center"/>
          </w:tcPr>
          <w:p w:rsidR="0039427E" w:rsidRPr="003A166E" w:rsidRDefault="0039427E" w:rsidP="003A166E">
            <w:pPr>
              <w:spacing w:before="120" w:after="120" w:line="360" w:lineRule="auto"/>
              <w:jc w:val="left"/>
              <w:rPr>
                <w:rFonts w:cs="Arial"/>
                <w:szCs w:val="20"/>
              </w:rPr>
            </w:pPr>
            <w:r w:rsidRPr="003A166E">
              <w:rPr>
                <w:rFonts w:cs="Arial"/>
                <w:szCs w:val="20"/>
              </w:rPr>
              <w:t>Central support services</w:t>
            </w:r>
          </w:p>
        </w:tc>
        <w:tc>
          <w:tcPr>
            <w:tcW w:w="2388" w:type="dxa"/>
          </w:tcPr>
          <w:p w:rsidR="0039427E" w:rsidRPr="003A166E" w:rsidRDefault="0039427E" w:rsidP="003A166E">
            <w:pPr>
              <w:pStyle w:val="BB-TableBody"/>
              <w:spacing w:before="120" w:after="120" w:line="360" w:lineRule="auto"/>
            </w:pPr>
          </w:p>
        </w:tc>
        <w:tc>
          <w:tcPr>
            <w:tcW w:w="2644" w:type="dxa"/>
          </w:tcPr>
          <w:p w:rsidR="0039427E" w:rsidRPr="003A166E" w:rsidRDefault="0039427E" w:rsidP="003A166E">
            <w:pPr>
              <w:pStyle w:val="BB-TableBody"/>
              <w:spacing w:before="120" w:after="120" w:line="360" w:lineRule="auto"/>
            </w:pPr>
          </w:p>
        </w:tc>
        <w:tc>
          <w:tcPr>
            <w:tcW w:w="2162" w:type="dxa"/>
          </w:tcPr>
          <w:p w:rsidR="0039427E" w:rsidRPr="003A166E" w:rsidRDefault="0039427E" w:rsidP="003A166E">
            <w:pPr>
              <w:pStyle w:val="BB-TableBody"/>
              <w:spacing w:before="120" w:after="120" w:line="360" w:lineRule="auto"/>
            </w:pPr>
          </w:p>
        </w:tc>
      </w:tr>
    </w:tbl>
    <w:p w:rsidR="0039427E" w:rsidRPr="003A166E" w:rsidRDefault="0039427E" w:rsidP="003A166E">
      <w:pPr>
        <w:pStyle w:val="BB-Normal"/>
        <w:spacing w:before="120" w:after="120" w:line="360" w:lineRule="auto"/>
      </w:pPr>
      <w:r w:rsidRPr="003A166E">
        <w:tab/>
      </w:r>
    </w:p>
    <w:p w:rsidR="0039427E" w:rsidRPr="00D1743D" w:rsidRDefault="0039427E" w:rsidP="003A166E">
      <w:pPr>
        <w:pStyle w:val="BB-Normal"/>
        <w:spacing w:before="120" w:after="120" w:line="360" w:lineRule="auto"/>
        <w:rPr>
          <w:b/>
        </w:rPr>
      </w:pPr>
      <w:r w:rsidRPr="003A166E">
        <w:rPr>
          <w:b/>
        </w:rPr>
        <w:t xml:space="preserve">CCG </w:t>
      </w:r>
      <w:r w:rsidR="00D1743D">
        <w:rPr>
          <w:b/>
        </w:rPr>
        <w:t>Contribution</w:t>
      </w:r>
    </w:p>
    <w:tbl>
      <w:tblPr>
        <w:tblStyle w:val="TableGrid"/>
        <w:tblW w:w="0" w:type="auto"/>
        <w:tblInd w:w="108" w:type="dxa"/>
        <w:tblLook w:val="04A0" w:firstRow="1" w:lastRow="0" w:firstColumn="1" w:lastColumn="0" w:noHBand="0" w:noVBand="1"/>
        <w:tblDescription w:val="Council contribution"/>
      </w:tblPr>
      <w:tblGrid>
        <w:gridCol w:w="2376"/>
        <w:gridCol w:w="2197"/>
        <w:gridCol w:w="2514"/>
        <w:gridCol w:w="2047"/>
      </w:tblGrid>
      <w:tr w:rsidR="0039427E" w:rsidRPr="003A166E" w:rsidTr="0039427E">
        <w:trPr>
          <w:tblHeader/>
        </w:trPr>
        <w:tc>
          <w:tcPr>
            <w:tcW w:w="2552" w:type="dxa"/>
            <w:shd w:val="clear" w:color="auto" w:fill="99CC00"/>
          </w:tcPr>
          <w:p w:rsidR="0039427E" w:rsidRPr="003A166E" w:rsidRDefault="0039427E" w:rsidP="003A166E">
            <w:pPr>
              <w:pStyle w:val="BB-TableBodyBlue"/>
              <w:spacing w:before="120" w:after="120" w:line="360" w:lineRule="auto"/>
            </w:pPr>
          </w:p>
        </w:tc>
        <w:tc>
          <w:tcPr>
            <w:tcW w:w="2388" w:type="dxa"/>
            <w:shd w:val="clear" w:color="auto" w:fill="99CC00"/>
          </w:tcPr>
          <w:p w:rsidR="0039427E" w:rsidRPr="003A166E" w:rsidRDefault="0039427E" w:rsidP="003A166E">
            <w:pPr>
              <w:pStyle w:val="BB-TableBodyBlue"/>
              <w:spacing w:before="120" w:after="120" w:line="360" w:lineRule="auto"/>
            </w:pPr>
            <w:r w:rsidRPr="003A166E">
              <w:rPr>
                <w:highlight w:val="lightGray"/>
              </w:rPr>
              <w:t>Details</w:t>
            </w:r>
            <w:r w:rsidRPr="003A166E">
              <w:t xml:space="preserve"> </w:t>
            </w:r>
            <w:r w:rsidRPr="003A166E">
              <w:tab/>
            </w:r>
          </w:p>
        </w:tc>
        <w:tc>
          <w:tcPr>
            <w:tcW w:w="2644" w:type="dxa"/>
            <w:shd w:val="clear" w:color="auto" w:fill="99CC00"/>
          </w:tcPr>
          <w:p w:rsidR="0039427E" w:rsidRPr="003A166E" w:rsidRDefault="0039427E" w:rsidP="003A166E">
            <w:pPr>
              <w:pStyle w:val="BB-TableBodyBlue"/>
              <w:spacing w:before="120" w:after="120" w:line="360" w:lineRule="auto"/>
            </w:pPr>
            <w:r w:rsidRPr="003A166E">
              <w:rPr>
                <w:highlight w:val="lightGray"/>
              </w:rPr>
              <w:t>Charging arrangements</w:t>
            </w:r>
            <w:r w:rsidRPr="003A166E">
              <w:rPr>
                <w:rStyle w:val="FootnoteReference"/>
                <w:highlight w:val="lightGray"/>
              </w:rPr>
              <w:footnoteReference w:id="5"/>
            </w:r>
            <w:r w:rsidRPr="003A166E">
              <w:tab/>
            </w:r>
          </w:p>
        </w:tc>
        <w:tc>
          <w:tcPr>
            <w:tcW w:w="2162" w:type="dxa"/>
            <w:shd w:val="clear" w:color="auto" w:fill="99CC00"/>
          </w:tcPr>
          <w:p w:rsidR="0039427E" w:rsidRPr="003A166E" w:rsidRDefault="0039427E" w:rsidP="003A166E">
            <w:pPr>
              <w:pStyle w:val="BB-TableBodyBlue"/>
              <w:spacing w:before="120" w:after="120" w:line="360" w:lineRule="auto"/>
            </w:pPr>
            <w:r w:rsidRPr="003A166E">
              <w:rPr>
                <w:highlight w:val="lightGray"/>
              </w:rPr>
              <w:t>Comments</w:t>
            </w:r>
          </w:p>
        </w:tc>
      </w:tr>
      <w:tr w:rsidR="0039427E" w:rsidRPr="003A166E" w:rsidTr="0039427E">
        <w:tc>
          <w:tcPr>
            <w:tcW w:w="2552" w:type="dxa"/>
          </w:tcPr>
          <w:p w:rsidR="0039427E" w:rsidRPr="003A166E" w:rsidRDefault="0039427E" w:rsidP="003A166E">
            <w:pPr>
              <w:spacing w:before="120" w:after="120" w:line="360" w:lineRule="auto"/>
              <w:rPr>
                <w:rFonts w:cs="Arial"/>
                <w:szCs w:val="20"/>
              </w:rPr>
            </w:pPr>
            <w:r w:rsidRPr="003A166E">
              <w:rPr>
                <w:rFonts w:cs="Arial"/>
                <w:szCs w:val="20"/>
              </w:rPr>
              <w:t>Premises</w:t>
            </w:r>
          </w:p>
        </w:tc>
        <w:tc>
          <w:tcPr>
            <w:tcW w:w="2388" w:type="dxa"/>
          </w:tcPr>
          <w:p w:rsidR="0039427E" w:rsidRPr="003A166E" w:rsidRDefault="0039427E" w:rsidP="003A166E">
            <w:pPr>
              <w:pStyle w:val="BB-TableBody"/>
              <w:spacing w:before="120" w:after="120" w:line="360" w:lineRule="auto"/>
            </w:pPr>
          </w:p>
        </w:tc>
        <w:tc>
          <w:tcPr>
            <w:tcW w:w="2644" w:type="dxa"/>
          </w:tcPr>
          <w:p w:rsidR="0039427E" w:rsidRPr="003A166E" w:rsidRDefault="0039427E" w:rsidP="003A166E">
            <w:pPr>
              <w:pStyle w:val="BB-TableBody"/>
              <w:spacing w:before="120" w:after="120" w:line="360" w:lineRule="auto"/>
            </w:pPr>
          </w:p>
        </w:tc>
        <w:tc>
          <w:tcPr>
            <w:tcW w:w="2162" w:type="dxa"/>
          </w:tcPr>
          <w:p w:rsidR="0039427E" w:rsidRPr="003A166E" w:rsidRDefault="0039427E" w:rsidP="003A166E">
            <w:pPr>
              <w:pStyle w:val="BB-TableBody"/>
              <w:spacing w:before="120" w:after="120" w:line="360" w:lineRule="auto"/>
            </w:pPr>
          </w:p>
        </w:tc>
      </w:tr>
      <w:tr w:rsidR="0039427E" w:rsidRPr="003A166E" w:rsidTr="0039427E">
        <w:tc>
          <w:tcPr>
            <w:tcW w:w="2552" w:type="dxa"/>
          </w:tcPr>
          <w:p w:rsidR="0039427E" w:rsidRPr="003A166E" w:rsidRDefault="0039427E" w:rsidP="003A166E">
            <w:pPr>
              <w:spacing w:before="120" w:after="120" w:line="360" w:lineRule="auto"/>
              <w:rPr>
                <w:rFonts w:cs="Arial"/>
                <w:szCs w:val="20"/>
              </w:rPr>
            </w:pPr>
            <w:r w:rsidRPr="003A166E">
              <w:rPr>
                <w:rFonts w:cs="Arial"/>
                <w:szCs w:val="20"/>
              </w:rPr>
              <w:t>Assets and equipment</w:t>
            </w:r>
          </w:p>
        </w:tc>
        <w:tc>
          <w:tcPr>
            <w:tcW w:w="2388" w:type="dxa"/>
          </w:tcPr>
          <w:p w:rsidR="0039427E" w:rsidRPr="003A166E" w:rsidRDefault="0039427E" w:rsidP="003A166E">
            <w:pPr>
              <w:pStyle w:val="BB-TableBody"/>
              <w:spacing w:before="120" w:after="120" w:line="360" w:lineRule="auto"/>
            </w:pPr>
          </w:p>
        </w:tc>
        <w:tc>
          <w:tcPr>
            <w:tcW w:w="2644" w:type="dxa"/>
          </w:tcPr>
          <w:p w:rsidR="0039427E" w:rsidRPr="003A166E" w:rsidRDefault="0039427E" w:rsidP="003A166E">
            <w:pPr>
              <w:pStyle w:val="BB-TableBody"/>
              <w:spacing w:before="120" w:after="120" w:line="360" w:lineRule="auto"/>
            </w:pPr>
          </w:p>
        </w:tc>
        <w:tc>
          <w:tcPr>
            <w:tcW w:w="2162" w:type="dxa"/>
          </w:tcPr>
          <w:p w:rsidR="0039427E" w:rsidRPr="003A166E" w:rsidRDefault="0039427E" w:rsidP="003A166E">
            <w:pPr>
              <w:pStyle w:val="BB-TableBody"/>
              <w:spacing w:before="120" w:after="120" w:line="360" w:lineRule="auto"/>
            </w:pPr>
          </w:p>
        </w:tc>
      </w:tr>
      <w:tr w:rsidR="0039427E" w:rsidRPr="003A166E" w:rsidTr="0039427E">
        <w:tc>
          <w:tcPr>
            <w:tcW w:w="2552" w:type="dxa"/>
          </w:tcPr>
          <w:p w:rsidR="0039427E" w:rsidRPr="003A166E" w:rsidRDefault="0039427E" w:rsidP="003A166E">
            <w:pPr>
              <w:spacing w:before="120" w:after="120" w:line="360" w:lineRule="auto"/>
              <w:rPr>
                <w:rFonts w:cs="Arial"/>
                <w:szCs w:val="20"/>
              </w:rPr>
            </w:pPr>
            <w:r w:rsidRPr="003A166E">
              <w:rPr>
                <w:rFonts w:cs="Arial"/>
                <w:szCs w:val="20"/>
              </w:rPr>
              <w:t xml:space="preserve">Contracts </w:t>
            </w:r>
          </w:p>
        </w:tc>
        <w:tc>
          <w:tcPr>
            <w:tcW w:w="2388" w:type="dxa"/>
          </w:tcPr>
          <w:p w:rsidR="0039427E" w:rsidRPr="003A166E" w:rsidRDefault="0039427E" w:rsidP="003A166E">
            <w:pPr>
              <w:pStyle w:val="BB-TableBody"/>
              <w:spacing w:before="120" w:after="120" w:line="360" w:lineRule="auto"/>
            </w:pPr>
          </w:p>
        </w:tc>
        <w:tc>
          <w:tcPr>
            <w:tcW w:w="2644" w:type="dxa"/>
          </w:tcPr>
          <w:p w:rsidR="0039427E" w:rsidRPr="003A166E" w:rsidRDefault="0039427E" w:rsidP="003A166E">
            <w:pPr>
              <w:pStyle w:val="BB-TableBody"/>
              <w:spacing w:before="120" w:after="120" w:line="360" w:lineRule="auto"/>
            </w:pPr>
          </w:p>
        </w:tc>
        <w:tc>
          <w:tcPr>
            <w:tcW w:w="2162" w:type="dxa"/>
          </w:tcPr>
          <w:p w:rsidR="0039427E" w:rsidRPr="003A166E" w:rsidRDefault="0039427E" w:rsidP="003A166E">
            <w:pPr>
              <w:pStyle w:val="BB-TableBody"/>
              <w:spacing w:before="120" w:after="120" w:line="360" w:lineRule="auto"/>
            </w:pPr>
          </w:p>
        </w:tc>
      </w:tr>
      <w:tr w:rsidR="0039427E" w:rsidRPr="003A166E" w:rsidTr="0039427E">
        <w:tc>
          <w:tcPr>
            <w:tcW w:w="2552" w:type="dxa"/>
            <w:vAlign w:val="center"/>
          </w:tcPr>
          <w:p w:rsidR="0039427E" w:rsidRPr="003A166E" w:rsidRDefault="0039427E" w:rsidP="003A166E">
            <w:pPr>
              <w:spacing w:before="120" w:after="120" w:line="360" w:lineRule="auto"/>
              <w:jc w:val="left"/>
              <w:rPr>
                <w:rFonts w:cs="Arial"/>
                <w:szCs w:val="20"/>
              </w:rPr>
            </w:pPr>
            <w:r w:rsidRPr="003A166E">
              <w:rPr>
                <w:rFonts w:cs="Arial"/>
                <w:szCs w:val="20"/>
              </w:rPr>
              <w:t>Central support services</w:t>
            </w:r>
          </w:p>
        </w:tc>
        <w:tc>
          <w:tcPr>
            <w:tcW w:w="2388" w:type="dxa"/>
          </w:tcPr>
          <w:p w:rsidR="0039427E" w:rsidRPr="003A166E" w:rsidRDefault="0039427E" w:rsidP="003A166E">
            <w:pPr>
              <w:pStyle w:val="BB-TableBody"/>
              <w:spacing w:before="120" w:after="120" w:line="360" w:lineRule="auto"/>
            </w:pPr>
          </w:p>
        </w:tc>
        <w:tc>
          <w:tcPr>
            <w:tcW w:w="2644" w:type="dxa"/>
          </w:tcPr>
          <w:p w:rsidR="0039427E" w:rsidRPr="003A166E" w:rsidRDefault="0039427E" w:rsidP="003A166E">
            <w:pPr>
              <w:pStyle w:val="BB-TableBody"/>
              <w:spacing w:before="120" w:after="120" w:line="360" w:lineRule="auto"/>
            </w:pPr>
          </w:p>
        </w:tc>
        <w:tc>
          <w:tcPr>
            <w:tcW w:w="2162" w:type="dxa"/>
          </w:tcPr>
          <w:p w:rsidR="0039427E" w:rsidRPr="003A166E" w:rsidRDefault="0039427E" w:rsidP="003A166E">
            <w:pPr>
              <w:pStyle w:val="BB-TableBody"/>
              <w:spacing w:before="120" w:after="120" w:line="360" w:lineRule="auto"/>
            </w:pPr>
          </w:p>
        </w:tc>
      </w:tr>
    </w:tbl>
    <w:p w:rsidR="0039427E" w:rsidRPr="003A166E" w:rsidRDefault="0039427E" w:rsidP="003A166E">
      <w:pPr>
        <w:pStyle w:val="BB-Normal"/>
        <w:spacing w:before="120" w:after="120" w:line="360" w:lineRule="auto"/>
      </w:pPr>
    </w:p>
    <w:p w:rsidR="0039427E" w:rsidRPr="003A166E" w:rsidRDefault="0039427E" w:rsidP="00FE4BED">
      <w:pPr>
        <w:pStyle w:val="BB-Level1Legal1"/>
        <w:numPr>
          <w:ilvl w:val="0"/>
          <w:numId w:val="12"/>
        </w:numPr>
      </w:pPr>
      <w:bookmarkStart w:id="30" w:name="_Toc455153969"/>
      <w:r w:rsidRPr="003A166E">
        <w:t>STAFF</w:t>
      </w:r>
      <w:bookmarkEnd w:id="30"/>
    </w:p>
    <w:p w:rsidR="0039427E" w:rsidRPr="003A166E" w:rsidRDefault="0039427E" w:rsidP="00D1743D">
      <w:pPr>
        <w:pStyle w:val="BB-Normal"/>
        <w:spacing w:before="120" w:after="120" w:line="360" w:lineRule="auto"/>
        <w:rPr>
          <w:i/>
        </w:rPr>
      </w:pPr>
      <w:r w:rsidRPr="003A166E">
        <w:rPr>
          <w:i/>
        </w:rPr>
        <w:t xml:space="preserve">Consider: </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Who will employ the staff in the partnership?</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Is a TUPE transfer secondment required?</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How will staff increments be managed?</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Have pension arrangements been considered?</w:t>
      </w:r>
    </w:p>
    <w:p w:rsidR="0039427E" w:rsidRPr="003A166E" w:rsidRDefault="0039427E" w:rsidP="003A166E">
      <w:pPr>
        <w:pStyle w:val="BB-Normal"/>
        <w:spacing w:before="120" w:after="120" w:line="360" w:lineRule="auto"/>
      </w:pPr>
    </w:p>
    <w:p w:rsidR="0039427E" w:rsidRPr="003A166E" w:rsidRDefault="0039427E" w:rsidP="003A166E">
      <w:pPr>
        <w:pStyle w:val="BB-Normal"/>
        <w:spacing w:before="120" w:after="120" w:line="360" w:lineRule="auto"/>
        <w:rPr>
          <w:b/>
        </w:rPr>
      </w:pPr>
      <w:r w:rsidRPr="003A166E">
        <w:rPr>
          <w:b/>
        </w:rPr>
        <w:t xml:space="preserve">Council staff to be made available to the arrangements </w:t>
      </w:r>
    </w:p>
    <w:p w:rsidR="0039427E" w:rsidRPr="003A166E" w:rsidRDefault="0039427E" w:rsidP="003A166E">
      <w:pPr>
        <w:pStyle w:val="BB-Normal"/>
        <w:spacing w:before="120" w:after="120" w:line="360" w:lineRule="auto"/>
        <w:rPr>
          <w:i/>
        </w:rPr>
      </w:pPr>
      <w:r w:rsidRPr="003A166E">
        <w:rPr>
          <w:i/>
        </w:rPr>
        <w:lastRenderedPageBreak/>
        <w:t xml:space="preserve">Please make it clear if these are </w:t>
      </w:r>
      <w:proofErr w:type="gramStart"/>
      <w:r w:rsidRPr="003A166E">
        <w:rPr>
          <w:i/>
        </w:rPr>
        <w:t>staff that are</w:t>
      </w:r>
      <w:proofErr w:type="gramEnd"/>
      <w:r w:rsidRPr="003A166E">
        <w:rPr>
          <w:i/>
        </w:rPr>
        <w:t xml:space="preserve"> transferring under TUPE to the CCG.</w:t>
      </w:r>
    </w:p>
    <w:p w:rsidR="0039427E" w:rsidRPr="00D1743D" w:rsidRDefault="0039427E" w:rsidP="003A166E">
      <w:pPr>
        <w:pStyle w:val="BB-Normal"/>
        <w:spacing w:before="120" w:after="120" w:line="360" w:lineRule="auto"/>
        <w:rPr>
          <w:i/>
        </w:rPr>
      </w:pPr>
      <w:r w:rsidRPr="003A166E">
        <w:rPr>
          <w:i/>
        </w:rPr>
        <w:t>If the staff are being seconded to the CCG this should be made clear</w:t>
      </w:r>
    </w:p>
    <w:p w:rsidR="0039427E" w:rsidRPr="003A166E" w:rsidRDefault="0039427E" w:rsidP="003A166E">
      <w:pPr>
        <w:pStyle w:val="BB-Normal"/>
        <w:spacing w:before="120" w:after="120" w:line="360" w:lineRule="auto"/>
        <w:rPr>
          <w:b/>
        </w:rPr>
      </w:pPr>
      <w:r w:rsidRPr="003A166E">
        <w:rPr>
          <w:b/>
        </w:rPr>
        <w:t xml:space="preserve">CCG staff to be made available to the arrangements </w:t>
      </w:r>
    </w:p>
    <w:p w:rsidR="00DA1A5D" w:rsidRPr="003A166E" w:rsidRDefault="0039427E" w:rsidP="003A166E">
      <w:pPr>
        <w:pStyle w:val="BB-Normal"/>
        <w:spacing w:before="120" w:after="120" w:line="360" w:lineRule="auto"/>
        <w:rPr>
          <w:i/>
        </w:rPr>
      </w:pPr>
      <w:r w:rsidRPr="003A166E">
        <w:rPr>
          <w:i/>
        </w:rPr>
        <w:t xml:space="preserve">Please make it clear if these are </w:t>
      </w:r>
      <w:proofErr w:type="gramStart"/>
      <w:r w:rsidRPr="003A166E">
        <w:rPr>
          <w:i/>
        </w:rPr>
        <w:t>staff that are</w:t>
      </w:r>
      <w:proofErr w:type="gramEnd"/>
      <w:r w:rsidRPr="003A166E">
        <w:rPr>
          <w:i/>
        </w:rPr>
        <w:t xml:space="preserve"> transferring under TUPE to the Council.</w:t>
      </w:r>
    </w:p>
    <w:p w:rsidR="0039427E" w:rsidRPr="00D1743D" w:rsidRDefault="00DA1A5D" w:rsidP="003A166E">
      <w:pPr>
        <w:pStyle w:val="BB-Normal"/>
        <w:spacing w:before="120" w:after="120" w:line="360" w:lineRule="auto"/>
        <w:rPr>
          <w:i/>
        </w:rPr>
      </w:pPr>
      <w:r w:rsidRPr="003A166E">
        <w:rPr>
          <w:i/>
        </w:rPr>
        <w:t xml:space="preserve">If </w:t>
      </w:r>
      <w:r w:rsidR="0039427E" w:rsidRPr="003A166E">
        <w:rPr>
          <w:i/>
        </w:rPr>
        <w:t>the staff are being seconded to the Council this should be made clear.</w:t>
      </w:r>
    </w:p>
    <w:p w:rsidR="0039427E" w:rsidRPr="003A166E" w:rsidRDefault="0039427E" w:rsidP="00FE4BED">
      <w:pPr>
        <w:pStyle w:val="BB-Level1Legal1"/>
        <w:numPr>
          <w:ilvl w:val="0"/>
          <w:numId w:val="12"/>
        </w:numPr>
      </w:pPr>
      <w:bookmarkStart w:id="31" w:name="_Toc455153970"/>
      <w:r w:rsidRPr="003A166E">
        <w:t>ASSURANCE AND MONITORING</w:t>
      </w:r>
      <w:bookmarkEnd w:id="31"/>
      <w:r w:rsidRPr="003A166E">
        <w:t xml:space="preserve"> </w:t>
      </w:r>
    </w:p>
    <w:p w:rsidR="0039427E" w:rsidRPr="003A166E" w:rsidRDefault="0039427E" w:rsidP="003A166E">
      <w:pPr>
        <w:pStyle w:val="BB-Normal"/>
        <w:spacing w:before="120" w:after="120" w:line="360" w:lineRule="auto"/>
        <w:rPr>
          <w:i/>
        </w:rPr>
      </w:pPr>
      <w:r w:rsidRPr="003A166E">
        <w:rPr>
          <w:i/>
        </w:rPr>
        <w:t xml:space="preserve">Set out the assurance framework in relation to the Individual Scheme.  What are the arrangements for the management of performance?  Will this be through the agreed performance measures in relation to the Individual </w:t>
      </w:r>
      <w:proofErr w:type="gramStart"/>
      <w:r w:rsidRPr="003A166E">
        <w:rPr>
          <w:i/>
        </w:rPr>
        <w:t>Scheme.</w:t>
      </w:r>
      <w:proofErr w:type="gramEnd"/>
      <w:r w:rsidRPr="003A166E">
        <w:rPr>
          <w:i/>
        </w:rPr>
        <w:t xml:space="preserve"> </w:t>
      </w:r>
    </w:p>
    <w:p w:rsidR="0039427E" w:rsidRPr="003A166E" w:rsidRDefault="0039427E" w:rsidP="003A166E">
      <w:pPr>
        <w:pStyle w:val="BB-Normal"/>
        <w:spacing w:before="120" w:after="120" w:line="360" w:lineRule="auto"/>
        <w:rPr>
          <w:i/>
        </w:rPr>
      </w:pPr>
      <w:r w:rsidRPr="003A166E">
        <w:rPr>
          <w:i/>
        </w:rPr>
        <w:t xml:space="preserve">In relation to the Better Care Fund you will need to include the relevant performance outcomes. Consider the following: </w:t>
      </w:r>
    </w:p>
    <w:p w:rsidR="0039427E" w:rsidRPr="003A166E" w:rsidRDefault="0039427E" w:rsidP="003A166E">
      <w:pPr>
        <w:pStyle w:val="BB-Normal"/>
        <w:spacing w:before="120" w:after="120" w:line="360" w:lineRule="auto"/>
        <w:rPr>
          <w:i/>
        </w:rPr>
      </w:pP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What is the overarching assurance framework in relation to the Individual Scheme?</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Has a risk management strategy been drawn up?</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Have performance measures been set up?</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Who will monitor performance?</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Have the form and frequency of monitoring information been agreed?</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Who will provide the monitoring information? Who will receive it?</w:t>
      </w:r>
    </w:p>
    <w:p w:rsidR="0039427E" w:rsidRPr="003A166E" w:rsidRDefault="0039427E" w:rsidP="003A166E">
      <w:pPr>
        <w:pStyle w:val="BB-Normal"/>
        <w:spacing w:before="120" w:after="120" w:line="360" w:lineRule="auto"/>
      </w:pPr>
    </w:p>
    <w:p w:rsidR="0039427E" w:rsidRPr="003A166E" w:rsidRDefault="0039427E" w:rsidP="00FE4BED">
      <w:pPr>
        <w:pStyle w:val="BB-Level1Legal1"/>
        <w:numPr>
          <w:ilvl w:val="0"/>
          <w:numId w:val="12"/>
        </w:numPr>
      </w:pPr>
      <w:bookmarkStart w:id="32" w:name="_Toc455153971"/>
      <w:r w:rsidRPr="003A166E">
        <w:t>LEAD OFFICERS</w:t>
      </w:r>
      <w:bookmarkEnd w:id="32"/>
    </w:p>
    <w:tbl>
      <w:tblPr>
        <w:tblStyle w:val="TableGrid"/>
        <w:tblW w:w="0" w:type="auto"/>
        <w:tblInd w:w="108" w:type="dxa"/>
        <w:tblLook w:val="04A0" w:firstRow="1" w:lastRow="0" w:firstColumn="1" w:lastColumn="0" w:noHBand="0" w:noVBand="1"/>
        <w:tblDescription w:val="Lead officers"/>
      </w:tblPr>
      <w:tblGrid>
        <w:gridCol w:w="1485"/>
        <w:gridCol w:w="1478"/>
        <w:gridCol w:w="1503"/>
        <w:gridCol w:w="1536"/>
        <w:gridCol w:w="1503"/>
        <w:gridCol w:w="1629"/>
      </w:tblGrid>
      <w:tr w:rsidR="0039427E" w:rsidRPr="003A166E" w:rsidTr="0039427E">
        <w:trPr>
          <w:tblHeader/>
        </w:trPr>
        <w:tc>
          <w:tcPr>
            <w:tcW w:w="1597" w:type="dxa"/>
            <w:shd w:val="clear" w:color="auto" w:fill="99CC00"/>
          </w:tcPr>
          <w:p w:rsidR="0039427E" w:rsidRPr="003A166E" w:rsidRDefault="0039427E" w:rsidP="003A166E">
            <w:pPr>
              <w:pStyle w:val="BB-TableBodyBlue"/>
              <w:spacing w:before="120" w:after="120" w:line="360" w:lineRule="auto"/>
            </w:pPr>
            <w:r w:rsidRPr="003A166E">
              <w:t>Partner</w:t>
            </w:r>
          </w:p>
        </w:tc>
        <w:tc>
          <w:tcPr>
            <w:tcW w:w="1598" w:type="dxa"/>
            <w:shd w:val="clear" w:color="auto" w:fill="99CC00"/>
          </w:tcPr>
          <w:p w:rsidR="0039427E" w:rsidRPr="003A166E" w:rsidRDefault="0039427E" w:rsidP="003A166E">
            <w:pPr>
              <w:pStyle w:val="BB-TableBodyBlue"/>
              <w:spacing w:before="120" w:after="120" w:line="360" w:lineRule="auto"/>
              <w:rPr>
                <w:highlight w:val="lightGray"/>
              </w:rPr>
            </w:pPr>
            <w:r w:rsidRPr="003A166E">
              <w:rPr>
                <w:highlight w:val="lightGray"/>
              </w:rPr>
              <w:t>Name of Lead Officer</w:t>
            </w:r>
          </w:p>
        </w:tc>
        <w:tc>
          <w:tcPr>
            <w:tcW w:w="1598" w:type="dxa"/>
            <w:shd w:val="clear" w:color="auto" w:fill="99CC00"/>
          </w:tcPr>
          <w:p w:rsidR="0039427E" w:rsidRPr="003A166E" w:rsidRDefault="0039427E" w:rsidP="003A166E">
            <w:pPr>
              <w:pStyle w:val="BB-TableBodyBlue"/>
              <w:spacing w:before="120" w:after="120" w:line="360" w:lineRule="auto"/>
              <w:rPr>
                <w:highlight w:val="lightGray"/>
              </w:rPr>
            </w:pPr>
            <w:r w:rsidRPr="003A166E">
              <w:rPr>
                <w:highlight w:val="lightGray"/>
              </w:rPr>
              <w:t>Address</w:t>
            </w:r>
          </w:p>
        </w:tc>
        <w:tc>
          <w:tcPr>
            <w:tcW w:w="1598" w:type="dxa"/>
            <w:shd w:val="clear" w:color="auto" w:fill="99CC00"/>
          </w:tcPr>
          <w:p w:rsidR="0039427E" w:rsidRPr="003A166E" w:rsidRDefault="0039427E" w:rsidP="003A166E">
            <w:pPr>
              <w:pStyle w:val="BB-TableBodyBlue"/>
              <w:spacing w:before="120" w:after="120" w:line="360" w:lineRule="auto"/>
              <w:rPr>
                <w:highlight w:val="lightGray"/>
              </w:rPr>
            </w:pPr>
            <w:r w:rsidRPr="003A166E">
              <w:rPr>
                <w:highlight w:val="lightGray"/>
              </w:rPr>
              <w:t>Telephone Number</w:t>
            </w:r>
          </w:p>
        </w:tc>
        <w:tc>
          <w:tcPr>
            <w:tcW w:w="1598" w:type="dxa"/>
            <w:shd w:val="clear" w:color="auto" w:fill="99CC00"/>
          </w:tcPr>
          <w:p w:rsidR="0039427E" w:rsidRPr="003A166E" w:rsidRDefault="0039427E" w:rsidP="003A166E">
            <w:pPr>
              <w:pStyle w:val="BB-TableBodyBlue"/>
              <w:spacing w:before="120" w:after="120" w:line="360" w:lineRule="auto"/>
              <w:rPr>
                <w:highlight w:val="lightGray"/>
              </w:rPr>
            </w:pPr>
            <w:r w:rsidRPr="003A166E">
              <w:rPr>
                <w:highlight w:val="lightGray"/>
              </w:rPr>
              <w:t>Email Address</w:t>
            </w:r>
          </w:p>
        </w:tc>
        <w:tc>
          <w:tcPr>
            <w:tcW w:w="1757" w:type="dxa"/>
            <w:shd w:val="clear" w:color="auto" w:fill="99CC00"/>
          </w:tcPr>
          <w:p w:rsidR="0039427E" w:rsidRPr="003A166E" w:rsidRDefault="0039427E" w:rsidP="003A166E">
            <w:pPr>
              <w:pStyle w:val="BB-TableBodyBlue"/>
              <w:spacing w:before="120" w:after="120" w:line="360" w:lineRule="auto"/>
              <w:rPr>
                <w:highlight w:val="lightGray"/>
              </w:rPr>
            </w:pPr>
            <w:r w:rsidRPr="003A166E">
              <w:rPr>
                <w:highlight w:val="lightGray"/>
              </w:rPr>
              <w:t>Fax Number</w:t>
            </w:r>
          </w:p>
        </w:tc>
      </w:tr>
      <w:tr w:rsidR="0039427E" w:rsidRPr="003A166E" w:rsidTr="0039427E">
        <w:tc>
          <w:tcPr>
            <w:tcW w:w="1597" w:type="dxa"/>
          </w:tcPr>
          <w:p w:rsidR="0039427E" w:rsidRPr="003A166E" w:rsidRDefault="0039427E" w:rsidP="003A166E">
            <w:pPr>
              <w:pStyle w:val="BB-TableBody"/>
              <w:spacing w:before="120" w:after="120" w:line="360" w:lineRule="auto"/>
            </w:pPr>
            <w:r w:rsidRPr="003A166E">
              <w:t>Council</w:t>
            </w:r>
            <w:r w:rsidRPr="003A166E">
              <w:tab/>
            </w:r>
          </w:p>
        </w:tc>
        <w:tc>
          <w:tcPr>
            <w:tcW w:w="1598" w:type="dxa"/>
          </w:tcPr>
          <w:p w:rsidR="0039427E" w:rsidRPr="003A166E" w:rsidRDefault="0039427E" w:rsidP="003A166E">
            <w:pPr>
              <w:pStyle w:val="BB-TableBody"/>
              <w:spacing w:before="120" w:after="120" w:line="360" w:lineRule="auto"/>
            </w:pPr>
          </w:p>
        </w:tc>
        <w:tc>
          <w:tcPr>
            <w:tcW w:w="1598" w:type="dxa"/>
          </w:tcPr>
          <w:p w:rsidR="0039427E" w:rsidRPr="003A166E" w:rsidRDefault="0039427E" w:rsidP="003A166E">
            <w:pPr>
              <w:pStyle w:val="BB-TableBody"/>
              <w:spacing w:before="120" w:after="120" w:line="360" w:lineRule="auto"/>
            </w:pPr>
          </w:p>
        </w:tc>
        <w:tc>
          <w:tcPr>
            <w:tcW w:w="1598" w:type="dxa"/>
          </w:tcPr>
          <w:p w:rsidR="0039427E" w:rsidRPr="003A166E" w:rsidRDefault="0039427E" w:rsidP="003A166E">
            <w:pPr>
              <w:pStyle w:val="BB-TableBody"/>
              <w:spacing w:before="120" w:after="120" w:line="360" w:lineRule="auto"/>
            </w:pPr>
          </w:p>
        </w:tc>
        <w:tc>
          <w:tcPr>
            <w:tcW w:w="1598" w:type="dxa"/>
          </w:tcPr>
          <w:p w:rsidR="0039427E" w:rsidRPr="003A166E" w:rsidRDefault="0039427E" w:rsidP="003A166E">
            <w:pPr>
              <w:pStyle w:val="BB-TableBody"/>
              <w:spacing w:before="120" w:after="120" w:line="360" w:lineRule="auto"/>
            </w:pPr>
          </w:p>
        </w:tc>
        <w:tc>
          <w:tcPr>
            <w:tcW w:w="1757" w:type="dxa"/>
          </w:tcPr>
          <w:p w:rsidR="0039427E" w:rsidRPr="003A166E" w:rsidRDefault="0039427E" w:rsidP="003A166E">
            <w:pPr>
              <w:pStyle w:val="BB-TableBody"/>
              <w:spacing w:before="120" w:after="120" w:line="360" w:lineRule="auto"/>
            </w:pPr>
          </w:p>
        </w:tc>
      </w:tr>
      <w:tr w:rsidR="0039427E" w:rsidRPr="003A166E" w:rsidTr="0039427E">
        <w:tc>
          <w:tcPr>
            <w:tcW w:w="1597" w:type="dxa"/>
          </w:tcPr>
          <w:p w:rsidR="0039427E" w:rsidRPr="003A166E" w:rsidRDefault="0039427E" w:rsidP="003A166E">
            <w:pPr>
              <w:pStyle w:val="BB-TableBody"/>
              <w:spacing w:before="120" w:after="120" w:line="360" w:lineRule="auto"/>
            </w:pPr>
            <w:r w:rsidRPr="003A166E">
              <w:t>CCG</w:t>
            </w:r>
          </w:p>
        </w:tc>
        <w:tc>
          <w:tcPr>
            <w:tcW w:w="1598" w:type="dxa"/>
          </w:tcPr>
          <w:p w:rsidR="0039427E" w:rsidRPr="003A166E" w:rsidRDefault="0039427E" w:rsidP="003A166E">
            <w:pPr>
              <w:pStyle w:val="BB-TableBody"/>
              <w:spacing w:before="120" w:after="120" w:line="360" w:lineRule="auto"/>
            </w:pPr>
          </w:p>
        </w:tc>
        <w:tc>
          <w:tcPr>
            <w:tcW w:w="1598" w:type="dxa"/>
          </w:tcPr>
          <w:p w:rsidR="0039427E" w:rsidRPr="003A166E" w:rsidRDefault="0039427E" w:rsidP="003A166E">
            <w:pPr>
              <w:pStyle w:val="BB-TableBody"/>
              <w:spacing w:before="120" w:after="120" w:line="360" w:lineRule="auto"/>
            </w:pPr>
          </w:p>
        </w:tc>
        <w:tc>
          <w:tcPr>
            <w:tcW w:w="1598" w:type="dxa"/>
          </w:tcPr>
          <w:p w:rsidR="0039427E" w:rsidRPr="003A166E" w:rsidRDefault="0039427E" w:rsidP="003A166E">
            <w:pPr>
              <w:pStyle w:val="BB-TableBody"/>
              <w:spacing w:before="120" w:after="120" w:line="360" w:lineRule="auto"/>
            </w:pPr>
          </w:p>
        </w:tc>
        <w:tc>
          <w:tcPr>
            <w:tcW w:w="1598" w:type="dxa"/>
          </w:tcPr>
          <w:p w:rsidR="0039427E" w:rsidRPr="003A166E" w:rsidRDefault="0039427E" w:rsidP="003A166E">
            <w:pPr>
              <w:pStyle w:val="BB-TableBody"/>
              <w:spacing w:before="120" w:after="120" w:line="360" w:lineRule="auto"/>
            </w:pPr>
          </w:p>
        </w:tc>
        <w:tc>
          <w:tcPr>
            <w:tcW w:w="1757" w:type="dxa"/>
          </w:tcPr>
          <w:p w:rsidR="0039427E" w:rsidRPr="003A166E" w:rsidRDefault="0039427E" w:rsidP="003A166E">
            <w:pPr>
              <w:pStyle w:val="BB-TableBody"/>
              <w:spacing w:before="120" w:after="120" w:line="360" w:lineRule="auto"/>
            </w:pPr>
          </w:p>
        </w:tc>
      </w:tr>
    </w:tbl>
    <w:p w:rsidR="0039427E" w:rsidRPr="003A166E" w:rsidRDefault="00D1743D" w:rsidP="003A166E">
      <w:pPr>
        <w:pStyle w:val="BB-Normal"/>
        <w:spacing w:before="120" w:after="120" w:line="360" w:lineRule="auto"/>
      </w:pPr>
      <w:r>
        <w:tab/>
      </w:r>
      <w:r>
        <w:tab/>
      </w:r>
      <w:r>
        <w:tab/>
      </w:r>
      <w:r>
        <w:tab/>
      </w:r>
      <w:r>
        <w:tab/>
      </w:r>
      <w:r>
        <w:tab/>
      </w:r>
      <w:r>
        <w:tab/>
      </w:r>
      <w:r>
        <w:tab/>
      </w:r>
    </w:p>
    <w:p w:rsidR="0039427E" w:rsidRPr="00D1743D" w:rsidRDefault="0039427E" w:rsidP="00FE4BED">
      <w:pPr>
        <w:pStyle w:val="BB-Level1Legal1"/>
        <w:numPr>
          <w:ilvl w:val="0"/>
          <w:numId w:val="12"/>
        </w:numPr>
      </w:pPr>
      <w:bookmarkStart w:id="33" w:name="_Toc455153972"/>
      <w:r w:rsidRPr="003A166E">
        <w:t>INTERNAL APPROVALS</w:t>
      </w:r>
      <w:bookmarkEnd w:id="33"/>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 xml:space="preserve">Consider the levels of authority from the Council’s Constitution and the CCG’s standing orders, scheme of delegation and standing financial instructions in relation to the Individual Scheme; </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Consider the scope of authority of the Pool Manager and the Lead Officers</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lastRenderedPageBreak/>
        <w:t>Has an agreement been approved by cabinet bodies and signed?</w:t>
      </w:r>
    </w:p>
    <w:p w:rsidR="0039427E" w:rsidRPr="003A166E" w:rsidRDefault="0039427E" w:rsidP="003A166E">
      <w:pPr>
        <w:pStyle w:val="BB-Normal"/>
        <w:spacing w:before="120" w:after="120" w:line="360" w:lineRule="auto"/>
      </w:pPr>
    </w:p>
    <w:p w:rsidR="0039427E" w:rsidRPr="003A166E" w:rsidRDefault="0039427E" w:rsidP="00FE4BED">
      <w:pPr>
        <w:pStyle w:val="BB-Level1Legal1"/>
        <w:numPr>
          <w:ilvl w:val="0"/>
          <w:numId w:val="12"/>
        </w:numPr>
      </w:pPr>
      <w:bookmarkStart w:id="34" w:name="_Toc455153973"/>
      <w:r w:rsidRPr="003A166E">
        <w:t>RISK AND BENEFIT SHARE ARRANGEMENTS</w:t>
      </w:r>
      <w:bookmarkEnd w:id="34"/>
    </w:p>
    <w:p w:rsidR="0039427E" w:rsidRPr="00BC660E" w:rsidRDefault="0039427E" w:rsidP="00BC660E">
      <w:pPr>
        <w:pStyle w:val="BB-Level2Legal"/>
      </w:pPr>
      <w:r w:rsidRPr="00BC660E">
        <w:t xml:space="preserve">The Pooled Fund will include funds ring-fenced from Long Stay In-Patient Beds commissioned by the CCGs, in relation to agreed “dowry” patients. </w:t>
      </w:r>
    </w:p>
    <w:p w:rsidR="0039427E" w:rsidRPr="003A166E" w:rsidRDefault="0039427E" w:rsidP="00BC660E">
      <w:pPr>
        <w:pStyle w:val="BB-Level2Legal"/>
      </w:pPr>
      <w:r w:rsidRPr="003A166E">
        <w:t>The full current weekly cost of these placements will be transferred into the Pooled Fund with effect from the start of the patient’s Community Care Placement, and that weekly cost transfer will continue.</w:t>
      </w:r>
      <w:r w:rsidR="00CD60DD">
        <w:t xml:space="preserve"> The Pooled Fund will be agreed at the start of the Agreement and reviewed </w:t>
      </w:r>
      <w:r w:rsidR="004D5B4B">
        <w:t>in accordance with paragraph 13 above</w:t>
      </w:r>
      <w:r w:rsidR="00CD60DD">
        <w:t xml:space="preserve">. </w:t>
      </w:r>
      <w:r w:rsidRPr="003A166E">
        <w:rPr>
          <w:b/>
        </w:rPr>
        <w:t xml:space="preserve"> </w:t>
      </w:r>
    </w:p>
    <w:p w:rsidR="006C28CB" w:rsidRPr="003A166E" w:rsidRDefault="00F0403A" w:rsidP="00BC660E">
      <w:pPr>
        <w:pStyle w:val="BB-Level2Legal"/>
        <w:rPr>
          <w:b/>
        </w:rPr>
      </w:pPr>
      <w:r>
        <w:t xml:space="preserve">If </w:t>
      </w:r>
      <w:r w:rsidR="0039427E" w:rsidRPr="003A166E">
        <w:t xml:space="preserve">the patient dies, it is proposed that the dowry payments continue and are retained in the Pooled Fund for the benefit of other people in the Transforming Care cohort; similarly, if the </w:t>
      </w:r>
      <w:proofErr w:type="gramStart"/>
      <w:r w:rsidR="0039427E" w:rsidRPr="003A166E">
        <w:t>patient  returns</w:t>
      </w:r>
      <w:proofErr w:type="gramEnd"/>
      <w:r w:rsidR="0039427E" w:rsidRPr="003A166E">
        <w:t xml:space="preserve"> into long-stay hospital inpatient care, the Pooled Fund wi</w:t>
      </w:r>
      <w:r>
        <w:t xml:space="preserve">ll fund that hospital placement. </w:t>
      </w:r>
    </w:p>
    <w:p w:rsidR="00937709" w:rsidRPr="003A166E" w:rsidRDefault="00937709" w:rsidP="00BC660E">
      <w:pPr>
        <w:pStyle w:val="BB-Level2Legal"/>
        <w:rPr>
          <w:b/>
        </w:rPr>
      </w:pPr>
      <w:r w:rsidRPr="003A166E">
        <w:t xml:space="preserve">If the </w:t>
      </w:r>
      <w:r w:rsidR="0039427E" w:rsidRPr="003A166E">
        <w:t xml:space="preserve">Community Care Placement costs </w:t>
      </w:r>
      <w:r w:rsidR="0039427E" w:rsidRPr="003A166E">
        <w:rPr>
          <w:b/>
          <w:u w:val="single"/>
        </w:rPr>
        <w:t>more</w:t>
      </w:r>
      <w:r w:rsidR="0039427E" w:rsidRPr="003A166E">
        <w:t xml:space="preserve"> than the previous hospital cost for the Service User, the CCG and the Council who are responsible for the care of that patient will each further contribute [</w:t>
      </w:r>
      <w:r w:rsidR="0039427E" w:rsidRPr="003A166E">
        <w:rPr>
          <w:highlight w:val="yellow"/>
        </w:rPr>
        <w:t>50%</w:t>
      </w:r>
      <w:r w:rsidR="00F0403A">
        <w:t>]</w:t>
      </w:r>
      <w:r w:rsidR="00CD60DD">
        <w:t xml:space="preserve"> </w:t>
      </w:r>
      <w:r w:rsidR="00CD60DD" w:rsidRPr="00CD60DD">
        <w:rPr>
          <w:highlight w:val="yellow"/>
        </w:rPr>
        <w:t>[This 50% is for guidance purposes only and the Parties should agree their respective contributions</w:t>
      </w:r>
      <w:r w:rsidR="0039427E" w:rsidRPr="00CD60DD">
        <w:rPr>
          <w:highlight w:val="yellow"/>
        </w:rPr>
        <w:t>]</w:t>
      </w:r>
      <w:r w:rsidR="0039427E" w:rsidRPr="003A166E">
        <w:t xml:space="preserve"> of the excess cost into the Pooled Fu</w:t>
      </w:r>
      <w:r w:rsidR="0039427E" w:rsidRPr="00CD60DD">
        <w:t>nd</w:t>
      </w:r>
      <w:r w:rsidR="0039427E" w:rsidRPr="00CD60DD">
        <w:rPr>
          <w:b/>
        </w:rPr>
        <w:t>,</w:t>
      </w:r>
      <w:r w:rsidR="0039427E" w:rsidRPr="003A166E">
        <w:rPr>
          <w:b/>
        </w:rPr>
        <w:t xml:space="preserve"> </w:t>
      </w:r>
      <w:r w:rsidR="0039427E" w:rsidRPr="003A166E">
        <w:t>again until the patient dies, moves back into Long-Stay Inpatient Bed Care</w:t>
      </w:r>
      <w:r w:rsidR="00F07DCD" w:rsidRPr="003A166E">
        <w:t xml:space="preserve"> or becomes 100% Continuing Health Care funded</w:t>
      </w:r>
      <w:r w:rsidR="0063002F">
        <w:rPr>
          <w:b/>
        </w:rPr>
        <w:t>.</w:t>
      </w:r>
    </w:p>
    <w:p w:rsidR="0039427E" w:rsidRPr="00CD60DD" w:rsidRDefault="0039427E" w:rsidP="00BC660E">
      <w:pPr>
        <w:pStyle w:val="BB-Level2Legal"/>
      </w:pPr>
      <w:r w:rsidRPr="003A166E">
        <w:t xml:space="preserve">If the Community Care Placement costs </w:t>
      </w:r>
      <w:r w:rsidRPr="00F0403A">
        <w:rPr>
          <w:b/>
          <w:u w:val="single"/>
        </w:rPr>
        <w:t>less</w:t>
      </w:r>
      <w:r w:rsidRPr="003A166E">
        <w:t xml:space="preserve"> than the previous hospital cost, the surplus will be retained in the Pool Fund and, if there is an overall surplus at the end of the financial year, this will be carried forward into the next financial year to help offset any future excess</w:t>
      </w:r>
      <w:r w:rsidR="00BC660E">
        <w:t xml:space="preserve"> costs for the CCG and Council</w:t>
      </w:r>
      <w:r w:rsidR="00BC660E" w:rsidRPr="00CD60DD">
        <w:t>.</w:t>
      </w:r>
    </w:p>
    <w:p w:rsidR="0039427E" w:rsidRPr="00990313" w:rsidRDefault="00CD60DD" w:rsidP="00F0403A">
      <w:pPr>
        <w:pStyle w:val="BB-Level2Legal"/>
      </w:pPr>
      <w:r w:rsidRPr="00990313">
        <w:t>Should these arrangements not be extended beyond</w:t>
      </w:r>
      <w:r w:rsidR="00F0403A">
        <w:t xml:space="preserve"> one year, the surplus shall </w:t>
      </w:r>
      <w:r w:rsidR="00F0403A" w:rsidRPr="00F0403A">
        <w:t xml:space="preserve">be apportioned between the Partners pro rata to the value of their respective Financial Contributions </w:t>
      </w:r>
      <w:r w:rsidR="00F0403A" w:rsidRPr="00F0403A">
        <w:rPr>
          <w:highlight w:val="yellow"/>
        </w:rPr>
        <w:t>[excluding Non-Recurrent Payments]</w:t>
      </w:r>
      <w:r w:rsidR="00F0403A" w:rsidRPr="00F0403A">
        <w:t xml:space="preserve"> for the Financial Year in respect of which the </w:t>
      </w:r>
      <w:r w:rsidR="00F0403A">
        <w:t>surplus</w:t>
      </w:r>
      <w:r w:rsidR="00F0403A" w:rsidRPr="00F0403A">
        <w:t xml:space="preserve"> occurs.</w:t>
      </w:r>
    </w:p>
    <w:p w:rsidR="0039427E" w:rsidRPr="00BC660E" w:rsidRDefault="0039427E" w:rsidP="00BC660E">
      <w:pPr>
        <w:pStyle w:val="BB-Level2Legal"/>
      </w:pPr>
      <w:r w:rsidRPr="003A166E">
        <w:t>Within the overall Pooled Budget for the TCP area, there will need to be separate accounting arrangements maintained and reported on for each individual CCG and Council relationship i.e. funding arrangements for the dowry patients they alone are responsible for.</w:t>
      </w:r>
      <w:r w:rsidR="00E63010" w:rsidRPr="003A166E">
        <w:rPr>
          <w:b/>
        </w:rPr>
        <w:t xml:space="preserve"> </w:t>
      </w:r>
    </w:p>
    <w:p w:rsidR="00A068A2" w:rsidRPr="00BC660E" w:rsidRDefault="0039427E" w:rsidP="00BC660E">
      <w:pPr>
        <w:pStyle w:val="BB-Level2Legal"/>
      </w:pPr>
      <w:r w:rsidRPr="003A166E">
        <w:t>The Pooled Budget</w:t>
      </w:r>
      <w:r w:rsidR="00A068A2" w:rsidRPr="003A166E">
        <w:t xml:space="preserve"> and its transactions (payments in and out) will be maintained, reported on and carried out by the nomina</w:t>
      </w:r>
      <w:r w:rsidR="00990313">
        <w:t xml:space="preserve">ted Pooled Fund Manager of the </w:t>
      </w:r>
      <w:r w:rsidR="00A068A2" w:rsidRPr="003A166E">
        <w:t xml:space="preserve">Council on behalf of all the </w:t>
      </w:r>
      <w:r w:rsidR="00F0403A">
        <w:t>P</w:t>
      </w:r>
      <w:r w:rsidR="00A068A2" w:rsidRPr="003A166E">
        <w:t xml:space="preserve">artners. </w:t>
      </w:r>
      <w:r w:rsidR="00A068A2" w:rsidRPr="003A166E">
        <w:rPr>
          <w:b/>
          <w:highlight w:val="yellow"/>
        </w:rPr>
        <w:t>[</w:t>
      </w:r>
      <w:r w:rsidR="0063002F" w:rsidRPr="003A166E">
        <w:rPr>
          <w:b/>
          <w:highlight w:val="yellow"/>
        </w:rPr>
        <w:t>This</w:t>
      </w:r>
      <w:r w:rsidR="00A068A2" w:rsidRPr="003A166E">
        <w:rPr>
          <w:b/>
          <w:highlight w:val="yellow"/>
        </w:rPr>
        <w:t xml:space="preserve"> assumes one of the local TCP Councils will be holding the pooled budget and that the Pooled Fund Manager will be an officer from that Council].</w:t>
      </w:r>
    </w:p>
    <w:p w:rsidR="001D351B" w:rsidRPr="00BC660E" w:rsidRDefault="00A068A2" w:rsidP="00BC660E">
      <w:pPr>
        <w:pStyle w:val="BB-Level2Legal"/>
      </w:pPr>
      <w:r w:rsidRPr="003A166E">
        <w:t xml:space="preserve">The Pooled Fund Manager will report on the position of each CCG/Council dowry funding relationship and the overall </w:t>
      </w:r>
      <w:r w:rsidR="0039427E" w:rsidRPr="003A166E">
        <w:t xml:space="preserve">Pooled budget at least quarterly, and </w:t>
      </w:r>
      <w:r w:rsidR="00631435">
        <w:t>at the end of each year, to the</w:t>
      </w:r>
      <w:r w:rsidR="00990313">
        <w:t xml:space="preserve"> TCP Partnership.</w:t>
      </w:r>
      <w:r w:rsidRPr="003A166E">
        <w:rPr>
          <w:b/>
        </w:rPr>
        <w:t xml:space="preserve"> </w:t>
      </w:r>
    </w:p>
    <w:p w:rsidR="001D351B" w:rsidRPr="003A166E" w:rsidRDefault="001D351B" w:rsidP="00BC660E">
      <w:pPr>
        <w:pStyle w:val="BB-Level2Legal"/>
      </w:pPr>
      <w:r w:rsidRPr="003A166E">
        <w:t xml:space="preserve">The internal and external auditors of all </w:t>
      </w:r>
      <w:r w:rsidR="00F0403A">
        <w:t>P</w:t>
      </w:r>
      <w:r w:rsidRPr="003A166E">
        <w:t xml:space="preserve">artners will be provided with reasonable access to all </w:t>
      </w:r>
      <w:r w:rsidR="00F0403A">
        <w:t>P</w:t>
      </w:r>
      <w:r w:rsidRPr="003A166E">
        <w:t xml:space="preserve">ooled </w:t>
      </w:r>
      <w:r w:rsidR="00F0403A">
        <w:t>B</w:t>
      </w:r>
      <w:r w:rsidRPr="003A166E">
        <w:t>udget records and reports necessary for them to fulfil their duties and responsibilities.</w:t>
      </w:r>
    </w:p>
    <w:p w:rsidR="00135A2B" w:rsidRPr="003A166E" w:rsidRDefault="00135A2B" w:rsidP="003A166E">
      <w:pPr>
        <w:spacing w:before="120" w:after="120" w:line="360" w:lineRule="auto"/>
        <w:jc w:val="left"/>
        <w:rPr>
          <w:rFonts w:cs="Arial"/>
          <w:szCs w:val="20"/>
        </w:rPr>
      </w:pPr>
    </w:p>
    <w:p w:rsidR="00135A2B" w:rsidRPr="006D1156" w:rsidRDefault="00135A2B" w:rsidP="003A166E">
      <w:pPr>
        <w:spacing w:before="120" w:after="120" w:line="360" w:lineRule="auto"/>
        <w:jc w:val="left"/>
        <w:rPr>
          <w:rFonts w:cs="Arial"/>
          <w:b/>
          <w:szCs w:val="20"/>
        </w:rPr>
      </w:pPr>
      <w:r w:rsidRPr="003A166E">
        <w:rPr>
          <w:rFonts w:cs="Arial"/>
          <w:b/>
          <w:szCs w:val="20"/>
        </w:rPr>
        <w:t>Payments fro</w:t>
      </w:r>
      <w:r w:rsidRPr="006D1156">
        <w:rPr>
          <w:rFonts w:cs="Arial"/>
          <w:b/>
          <w:szCs w:val="20"/>
        </w:rPr>
        <w:t xml:space="preserve">m </w:t>
      </w:r>
      <w:r w:rsidR="00CB0AF0" w:rsidRPr="006D1156">
        <w:rPr>
          <w:rFonts w:cs="Arial"/>
          <w:b/>
          <w:szCs w:val="20"/>
        </w:rPr>
        <w:t xml:space="preserve">and into </w:t>
      </w:r>
      <w:r w:rsidR="00BC660E" w:rsidRPr="006D1156">
        <w:rPr>
          <w:rFonts w:cs="Arial"/>
          <w:b/>
          <w:szCs w:val="20"/>
        </w:rPr>
        <w:t>the pool:</w:t>
      </w:r>
    </w:p>
    <w:p w:rsidR="0039427E" w:rsidRPr="006D1156" w:rsidRDefault="0039427E" w:rsidP="00BC660E">
      <w:pPr>
        <w:pStyle w:val="BB-Level2Legal"/>
      </w:pPr>
      <w:r w:rsidRPr="006D1156">
        <w:t>Payments from the Pooled Fund will be transacted to help meet the new costs of packages</w:t>
      </w:r>
      <w:r w:rsidRPr="006D1156">
        <w:rPr>
          <w:b/>
        </w:rPr>
        <w:t xml:space="preserve"> </w:t>
      </w:r>
      <w:r w:rsidR="00BA34CF" w:rsidRPr="00BA34CF">
        <w:t xml:space="preserve">for </w:t>
      </w:r>
      <w:r w:rsidR="006D1156" w:rsidRPr="00BA34CF">
        <w:t>each Service User</w:t>
      </w:r>
      <w:r w:rsidRPr="00BA34CF">
        <w:t>.</w:t>
      </w:r>
    </w:p>
    <w:p w:rsidR="00F0403A" w:rsidRDefault="0039427E" w:rsidP="00BC660E">
      <w:pPr>
        <w:pStyle w:val="BB-Level2Legal"/>
      </w:pPr>
      <w:r w:rsidRPr="003A166E">
        <w:lastRenderedPageBreak/>
        <w:t>Whichever Council commissions the Community Care Placement, an invoice will be sent to the Pooled Fund Manager for the cost of that Community Care placement, and the Pooled Fund Manager</w:t>
      </w:r>
      <w:r w:rsidRPr="00BA34CF">
        <w:t xml:space="preserve"> will</w:t>
      </w:r>
      <w:r w:rsidR="00E63010" w:rsidRPr="00BA34CF">
        <w:t xml:space="preserve"> </w:t>
      </w:r>
      <w:r w:rsidR="00BA34CF" w:rsidRPr="00BA34CF">
        <w:t>make the payments from the Pooled Fund</w:t>
      </w:r>
      <w:r w:rsidR="00F0403A">
        <w:t>.</w:t>
      </w:r>
      <w:r w:rsidR="00E63010" w:rsidRPr="00BA34CF">
        <w:t xml:space="preserve"> </w:t>
      </w:r>
    </w:p>
    <w:p w:rsidR="00865749" w:rsidRPr="00865749" w:rsidRDefault="00865749" w:rsidP="00865749">
      <w:pPr>
        <w:pStyle w:val="BB-NormInd2Legal"/>
        <w:ind w:left="0"/>
        <w:rPr>
          <w:b/>
          <w:u w:val="single"/>
        </w:rPr>
      </w:pPr>
      <w:r w:rsidRPr="00865749">
        <w:rPr>
          <w:b/>
          <w:u w:val="single"/>
        </w:rPr>
        <w:t>Overspends</w:t>
      </w:r>
    </w:p>
    <w:p w:rsidR="0039427E" w:rsidRPr="003A166E" w:rsidRDefault="00F0403A" w:rsidP="00BC660E">
      <w:pPr>
        <w:pStyle w:val="BB-Level2Legal"/>
        <w:rPr>
          <w:b/>
        </w:rPr>
      </w:pPr>
      <w:r>
        <w:t>I</w:t>
      </w:r>
      <w:r w:rsidR="00E63010" w:rsidRPr="003A166E">
        <w:t>n the event that</w:t>
      </w:r>
      <w:r w:rsidR="0039427E" w:rsidRPr="003A166E">
        <w:t xml:space="preserve"> that any excess cost </w:t>
      </w:r>
      <w:r w:rsidR="00E63010" w:rsidRPr="003A166E">
        <w:t xml:space="preserve">is </w:t>
      </w:r>
      <w:r w:rsidR="0039427E" w:rsidRPr="003A166E">
        <w:t xml:space="preserve">over the original hospital cost </w:t>
      </w:r>
      <w:r w:rsidR="00E63010" w:rsidRPr="003A166E">
        <w:t>it shall be</w:t>
      </w:r>
      <w:r w:rsidR="0039427E" w:rsidRPr="003A166E">
        <w:t xml:space="preserve"> recharged </w:t>
      </w:r>
      <w:r w:rsidR="0039427E" w:rsidRPr="003A166E">
        <w:rPr>
          <w:highlight w:val="yellow"/>
        </w:rPr>
        <w:t>[50/50]</w:t>
      </w:r>
      <w:r w:rsidR="0039427E" w:rsidRPr="003A166E">
        <w:t xml:space="preserve"> </w:t>
      </w:r>
      <w:r w:rsidR="00BA34CF" w:rsidRPr="00CD60DD">
        <w:rPr>
          <w:highlight w:val="yellow"/>
        </w:rPr>
        <w:t>[</w:t>
      </w:r>
      <w:r w:rsidR="00BA34CF" w:rsidRPr="00BA34CF">
        <w:rPr>
          <w:b/>
          <w:highlight w:val="yellow"/>
        </w:rPr>
        <w:t>This 50% is for guidance purposes only and the Parties should agree their respective contributions]</w:t>
      </w:r>
      <w:r w:rsidR="00BA34CF">
        <w:t xml:space="preserve"> </w:t>
      </w:r>
      <w:r w:rsidR="0039427E" w:rsidRPr="003A166E">
        <w:t xml:space="preserve">to the CCG and Council concerned in accordance with paragraph </w:t>
      </w:r>
      <w:r w:rsidR="0039427E" w:rsidRPr="006E61A2">
        <w:rPr>
          <w:highlight w:val="yellow"/>
        </w:rPr>
        <w:t>1</w:t>
      </w:r>
      <w:r w:rsidR="006E61A2" w:rsidRPr="006E61A2">
        <w:rPr>
          <w:highlight w:val="yellow"/>
        </w:rPr>
        <w:t>6.4</w:t>
      </w:r>
      <w:r w:rsidR="0039427E" w:rsidRPr="006E61A2">
        <w:rPr>
          <w:highlight w:val="yellow"/>
        </w:rPr>
        <w:t xml:space="preserve"> above</w:t>
      </w:r>
      <w:r w:rsidRPr="006E61A2">
        <w:rPr>
          <w:b/>
          <w:highlight w:val="yellow"/>
        </w:rPr>
        <w:t>.</w:t>
      </w:r>
    </w:p>
    <w:p w:rsidR="0063002F" w:rsidRDefault="0039427E" w:rsidP="0063002F">
      <w:pPr>
        <w:pStyle w:val="BB-Level2Legal"/>
      </w:pPr>
      <w:r w:rsidRPr="003A166E">
        <w:t xml:space="preserve">Payments for improvement of community support services, and other costs incurred in the community will be </w:t>
      </w:r>
      <w:r w:rsidR="00865749">
        <w:t>met by t</w:t>
      </w:r>
      <w:r w:rsidRPr="003A166E">
        <w:t>he Pooled Fund in line with</w:t>
      </w:r>
      <w:r w:rsidR="0063002F">
        <w:t>:</w:t>
      </w:r>
    </w:p>
    <w:p w:rsidR="0063002F" w:rsidRDefault="0063002F" w:rsidP="0063002F">
      <w:pPr>
        <w:pStyle w:val="BB-Level3Legal"/>
      </w:pPr>
      <w:r>
        <w:t>the plans agreed between the CCG(s) and Council(s)</w:t>
      </w:r>
      <w:r>
        <w:rPr>
          <w:b/>
        </w:rPr>
        <w:t xml:space="preserve"> </w:t>
      </w:r>
      <w:r>
        <w:t>and subject to affordability;</w:t>
      </w:r>
    </w:p>
    <w:p w:rsidR="0063002F" w:rsidRDefault="00CB0AF0" w:rsidP="0063002F">
      <w:pPr>
        <w:pStyle w:val="BB-Level3Legal"/>
      </w:pPr>
      <w:r w:rsidRPr="003A166E">
        <w:t xml:space="preserve">Such expenditure will need to be </w:t>
      </w:r>
      <w:r w:rsidR="0063002F">
        <w:t>the Contract Price;</w:t>
      </w:r>
    </w:p>
    <w:p w:rsidR="0063002F" w:rsidRDefault="0063002F" w:rsidP="0063002F">
      <w:pPr>
        <w:pStyle w:val="BB-Level3Legal"/>
      </w:pPr>
      <w:r>
        <w:t>where the Council is to be the Provider, the Permitted Budget;</w:t>
      </w:r>
    </w:p>
    <w:p w:rsidR="0063002F" w:rsidRDefault="0063002F" w:rsidP="0063002F">
      <w:pPr>
        <w:pStyle w:val="BB-Level3Legal"/>
      </w:pPr>
      <w:r>
        <w:t>Third Party Costs where these are set out in this Dowry Scheme Specification or as otherwise agreed in advance in writing by the TCP Partnership Board</w:t>
      </w:r>
    </w:p>
    <w:p w:rsidR="0039427E" w:rsidRPr="00BC660E" w:rsidRDefault="00135A2B" w:rsidP="00BC660E">
      <w:pPr>
        <w:pStyle w:val="BB-Level2Legal"/>
      </w:pPr>
      <w:r w:rsidRPr="00BC660E">
        <w:t>Utilising joint commissioning skills/knowledg</w:t>
      </w:r>
      <w:r w:rsidR="00CB0AF0" w:rsidRPr="00BC660E">
        <w:t>e the aim will</w:t>
      </w:r>
      <w:r w:rsidRPr="00BC660E">
        <w:t xml:space="preserve"> be to ensure that the programme remains cost neutral and that costs released from placements cover the new costs of placements/care packages. </w:t>
      </w:r>
      <w:r w:rsidR="0039427E" w:rsidRPr="00BC660E">
        <w:t xml:space="preserve">However, Partners will need to recognise that the sometimes exceptional and challenging nature of the clients and task to relocate within the community may provide a financial risk to the Pooled Fund. </w:t>
      </w:r>
    </w:p>
    <w:p w:rsidR="00135A2B" w:rsidRPr="00865749" w:rsidRDefault="0039427E" w:rsidP="003A166E">
      <w:pPr>
        <w:spacing w:before="120" w:after="120" w:line="360" w:lineRule="auto"/>
        <w:jc w:val="left"/>
        <w:rPr>
          <w:rFonts w:cs="Arial"/>
          <w:b/>
          <w:szCs w:val="20"/>
          <w:u w:val="single"/>
        </w:rPr>
      </w:pPr>
      <w:r w:rsidRPr="00865749">
        <w:rPr>
          <w:rFonts w:cs="Arial"/>
          <w:b/>
          <w:szCs w:val="20"/>
          <w:u w:val="single"/>
        </w:rPr>
        <w:t>Underspends</w:t>
      </w:r>
      <w:r w:rsidR="00BC660E" w:rsidRPr="00865749">
        <w:rPr>
          <w:rFonts w:cs="Arial"/>
          <w:b/>
          <w:szCs w:val="20"/>
          <w:u w:val="single"/>
        </w:rPr>
        <w:t xml:space="preserve"> </w:t>
      </w:r>
    </w:p>
    <w:p w:rsidR="00135A2B" w:rsidRDefault="00135A2B" w:rsidP="00BC660E">
      <w:pPr>
        <w:pStyle w:val="BB-Level2Legal"/>
      </w:pPr>
      <w:r w:rsidRPr="003A166E">
        <w:t xml:space="preserve">If </w:t>
      </w:r>
      <w:r w:rsidR="0039427E" w:rsidRPr="003A166E">
        <w:t xml:space="preserve">an </w:t>
      </w:r>
      <w:r w:rsidR="00AF7A23" w:rsidRPr="003A166E">
        <w:t>U</w:t>
      </w:r>
      <w:r w:rsidR="0039427E" w:rsidRPr="003A166E">
        <w:t>nderspend is achieved in the Pool</w:t>
      </w:r>
      <w:r w:rsidR="00582688" w:rsidRPr="003A166E">
        <w:t>ed</w:t>
      </w:r>
      <w:r w:rsidR="0039427E" w:rsidRPr="003A166E">
        <w:t xml:space="preserve"> Fund</w:t>
      </w:r>
      <w:r w:rsidRPr="003A166E">
        <w:t xml:space="preserve">, the use of these will be determined by the </w:t>
      </w:r>
      <w:r w:rsidR="00865749">
        <w:t xml:space="preserve">TCP Partnership </w:t>
      </w:r>
      <w:proofErr w:type="gramStart"/>
      <w:r w:rsidR="00865749">
        <w:t>Board</w:t>
      </w:r>
      <w:r w:rsidRPr="003A166E">
        <w:t>,</w:t>
      </w:r>
      <w:proofErr w:type="gramEnd"/>
      <w:r w:rsidRPr="003A166E">
        <w:t xml:space="preserve"> however priority should be given to improving community services for the cohort and ensuring that the programme is sustainable for future demand in Health and Social Care for people with a learning disability/autism.  The </w:t>
      </w:r>
      <w:r w:rsidR="00CB0AF0" w:rsidRPr="003A166E">
        <w:t>Council</w:t>
      </w:r>
      <w:r w:rsidRPr="003A166E">
        <w:t xml:space="preserve">s and CCGs have not planned to financially benefit from this programme. </w:t>
      </w:r>
    </w:p>
    <w:p w:rsidR="0063002F" w:rsidRPr="00990313" w:rsidRDefault="0063002F" w:rsidP="006470EE">
      <w:pPr>
        <w:pStyle w:val="BB-Level2Legal"/>
      </w:pPr>
      <w:r w:rsidRPr="00990313">
        <w:t xml:space="preserve">Should these arrangements not be extended beyond one year, </w:t>
      </w:r>
      <w:r w:rsidR="006470EE" w:rsidRPr="006470EE">
        <w:t xml:space="preserve">the surplus shall be apportioned between the Partners pro rata to the value of their respective Financial Contributions </w:t>
      </w:r>
      <w:r w:rsidR="006470EE" w:rsidRPr="008D024E">
        <w:rPr>
          <w:highlight w:val="yellow"/>
        </w:rPr>
        <w:t>[excluding Non-Recurrent Payments]</w:t>
      </w:r>
      <w:r w:rsidR="006470EE" w:rsidRPr="006470EE">
        <w:t xml:space="preserve"> for the Financial Year in respect of which the surplus occurs.</w:t>
      </w:r>
    </w:p>
    <w:p w:rsidR="0039427E" w:rsidRPr="003A166E" w:rsidRDefault="0039427E" w:rsidP="003A166E">
      <w:pPr>
        <w:pStyle w:val="BB-Normal"/>
        <w:spacing w:before="120" w:after="120" w:line="360" w:lineRule="auto"/>
        <w:rPr>
          <w:i/>
        </w:rPr>
      </w:pPr>
    </w:p>
    <w:p w:rsidR="0039427E" w:rsidRPr="003A166E" w:rsidRDefault="0039427E" w:rsidP="003A166E">
      <w:pPr>
        <w:pStyle w:val="BB-Normal"/>
        <w:spacing w:before="120" w:after="120" w:line="360" w:lineRule="auto"/>
        <w:rPr>
          <w:i/>
        </w:rPr>
      </w:pPr>
      <w:r w:rsidRPr="003A166E">
        <w:rPr>
          <w:i/>
        </w:rPr>
        <w:t xml:space="preserve">Set out arrangements, if any, for the sharing of risk and benefit in relation to the Individual Scheme. </w:t>
      </w:r>
    </w:p>
    <w:p w:rsidR="0039427E" w:rsidRPr="003A166E" w:rsidRDefault="0039427E" w:rsidP="003A166E">
      <w:pPr>
        <w:pStyle w:val="BB-Normal"/>
        <w:spacing w:before="120" w:after="120" w:line="360" w:lineRule="auto"/>
        <w:rPr>
          <w:b/>
        </w:rPr>
      </w:pPr>
    </w:p>
    <w:p w:rsidR="0039427E" w:rsidRPr="003A166E" w:rsidRDefault="0039427E" w:rsidP="00FE4BED">
      <w:pPr>
        <w:pStyle w:val="BB-Level1Legal1"/>
        <w:numPr>
          <w:ilvl w:val="0"/>
          <w:numId w:val="12"/>
        </w:numPr>
      </w:pPr>
      <w:bookmarkStart w:id="35" w:name="_Toc455153974"/>
      <w:r w:rsidRPr="003A166E">
        <w:t>REGULATORY REQUIREMENTS</w:t>
      </w:r>
      <w:bookmarkEnd w:id="35"/>
    </w:p>
    <w:p w:rsidR="0039427E" w:rsidRPr="003A166E" w:rsidRDefault="0039427E" w:rsidP="003A166E">
      <w:pPr>
        <w:pStyle w:val="BB-Normal"/>
        <w:spacing w:before="120" w:after="120" w:line="360" w:lineRule="auto"/>
        <w:rPr>
          <w:i/>
        </w:rPr>
      </w:pPr>
      <w:r w:rsidRPr="003A166E">
        <w:rPr>
          <w:i/>
        </w:rPr>
        <w:t xml:space="preserve">Are there any regulatory requirements that should be noted in respect of this particular Individual Scheme? </w:t>
      </w:r>
    </w:p>
    <w:p w:rsidR="0039427E" w:rsidRPr="003A166E" w:rsidRDefault="0039427E" w:rsidP="003A166E">
      <w:pPr>
        <w:pStyle w:val="BB-Normal"/>
        <w:spacing w:before="120" w:after="120" w:line="360" w:lineRule="auto"/>
        <w:rPr>
          <w:i/>
        </w:rPr>
      </w:pPr>
    </w:p>
    <w:p w:rsidR="0039427E" w:rsidRPr="003A166E" w:rsidRDefault="0039427E" w:rsidP="00FE4BED">
      <w:pPr>
        <w:pStyle w:val="BB-Level1Legal1"/>
        <w:numPr>
          <w:ilvl w:val="0"/>
          <w:numId w:val="12"/>
        </w:numPr>
      </w:pPr>
      <w:bookmarkStart w:id="36" w:name="_Toc455153975"/>
      <w:r w:rsidRPr="003A166E">
        <w:t>INFORMATION SHARING AND COMMUNICATION</w:t>
      </w:r>
      <w:bookmarkEnd w:id="36"/>
    </w:p>
    <w:p w:rsidR="0039427E" w:rsidRPr="003A166E" w:rsidRDefault="0039427E" w:rsidP="003A166E">
      <w:pPr>
        <w:pStyle w:val="BB-Normal"/>
        <w:spacing w:before="120" w:after="120" w:line="360" w:lineRule="auto"/>
        <w:rPr>
          <w:i/>
        </w:rPr>
      </w:pPr>
      <w:r w:rsidRPr="003A166E">
        <w:rPr>
          <w:i/>
        </w:rPr>
        <w:t>What are the information/data sharing arrangements?</w:t>
      </w:r>
    </w:p>
    <w:p w:rsidR="0039427E" w:rsidRPr="003A166E" w:rsidRDefault="0039427E" w:rsidP="003A166E">
      <w:pPr>
        <w:pStyle w:val="BB-Normal"/>
        <w:spacing w:before="120" w:after="120" w:line="360" w:lineRule="auto"/>
        <w:rPr>
          <w:i/>
        </w:rPr>
      </w:pPr>
      <w:r w:rsidRPr="003A166E">
        <w:rPr>
          <w:i/>
        </w:rPr>
        <w:lastRenderedPageBreak/>
        <w:t xml:space="preserve">How will charges be managed (which should be referred to in Part 2 </w:t>
      </w:r>
      <w:proofErr w:type="gramStart"/>
      <w:r w:rsidRPr="003A166E">
        <w:rPr>
          <w:i/>
        </w:rPr>
        <w:t>above</w:t>
      </w:r>
      <w:proofErr w:type="gramEnd"/>
      <w:r w:rsidRPr="003A166E">
        <w:rPr>
          <w:i/>
        </w:rPr>
        <w:t>)</w:t>
      </w:r>
    </w:p>
    <w:p w:rsidR="0039427E" w:rsidRPr="003A166E" w:rsidRDefault="00BC660E" w:rsidP="003A166E">
      <w:pPr>
        <w:pStyle w:val="BB-Normal"/>
        <w:spacing w:before="120" w:after="120" w:line="360" w:lineRule="auto"/>
        <w:rPr>
          <w:i/>
        </w:rPr>
      </w:pPr>
      <w:r>
        <w:rPr>
          <w:i/>
        </w:rPr>
        <w:t>What data systems will be used?</w:t>
      </w:r>
    </w:p>
    <w:p w:rsidR="0039427E" w:rsidRPr="003A166E" w:rsidRDefault="0039427E" w:rsidP="003A166E">
      <w:pPr>
        <w:pStyle w:val="BB-Normal"/>
        <w:spacing w:before="120" w:after="120" w:line="360" w:lineRule="auto"/>
        <w:rPr>
          <w:i/>
        </w:rPr>
      </w:pPr>
      <w:r w:rsidRPr="003A166E">
        <w:rPr>
          <w:i/>
        </w:rPr>
        <w:t>Consultation – staff, people supported by the Partners, unions, providers, public, other agency</w:t>
      </w:r>
    </w:p>
    <w:p w:rsidR="0039427E" w:rsidRPr="003A166E" w:rsidRDefault="0039427E" w:rsidP="003A166E">
      <w:pPr>
        <w:pStyle w:val="BB-Normal"/>
        <w:spacing w:before="120" w:after="120" w:line="360" w:lineRule="auto"/>
      </w:pPr>
      <w:r w:rsidRPr="003A166E">
        <w:rPr>
          <w:i/>
        </w:rPr>
        <w:t>Printed stationary</w:t>
      </w:r>
    </w:p>
    <w:p w:rsidR="0039427E" w:rsidRPr="003A166E" w:rsidRDefault="0039427E" w:rsidP="003A166E">
      <w:pPr>
        <w:pStyle w:val="BB-Normal"/>
        <w:spacing w:before="120" w:after="120" w:line="360" w:lineRule="auto"/>
      </w:pPr>
    </w:p>
    <w:p w:rsidR="0039427E" w:rsidRPr="003A166E" w:rsidRDefault="0039427E" w:rsidP="00FE4BED">
      <w:pPr>
        <w:pStyle w:val="BB-Level1Legal1"/>
        <w:numPr>
          <w:ilvl w:val="0"/>
          <w:numId w:val="12"/>
        </w:numPr>
      </w:pPr>
      <w:bookmarkStart w:id="37" w:name="_Toc455153976"/>
      <w:r w:rsidRPr="003A166E">
        <w:t>DURATION and EXIT STRATEGY</w:t>
      </w:r>
      <w:bookmarkEnd w:id="37"/>
    </w:p>
    <w:p w:rsidR="0039427E" w:rsidRPr="003A166E" w:rsidRDefault="0039427E" w:rsidP="003A166E">
      <w:pPr>
        <w:pStyle w:val="BB-Normal"/>
        <w:spacing w:before="120" w:after="120" w:line="360" w:lineRule="auto"/>
        <w:rPr>
          <w:i/>
        </w:rPr>
      </w:pPr>
      <w:r w:rsidRPr="003A166E">
        <w:rPr>
          <w:i/>
        </w:rPr>
        <w:t xml:space="preserve">What are the arrangements for the variation or termination of the Individual </w:t>
      </w:r>
      <w:proofErr w:type="gramStart"/>
      <w:r w:rsidRPr="003A166E">
        <w:rPr>
          <w:i/>
        </w:rPr>
        <w:t>Scheme.</w:t>
      </w:r>
      <w:proofErr w:type="gramEnd"/>
      <w:r w:rsidRPr="003A166E">
        <w:rPr>
          <w:i/>
        </w:rPr>
        <w:t xml:space="preserve"> </w:t>
      </w:r>
    </w:p>
    <w:p w:rsidR="0039427E" w:rsidRPr="003A166E" w:rsidRDefault="0039427E" w:rsidP="003A166E">
      <w:pPr>
        <w:pStyle w:val="BB-Normal"/>
        <w:spacing w:before="120" w:after="120" w:line="360" w:lineRule="auto"/>
        <w:rPr>
          <w:i/>
        </w:rPr>
      </w:pPr>
      <w:r w:rsidRPr="003A166E">
        <w:rPr>
          <w:i/>
        </w:rPr>
        <w:t xml:space="preserve">Can part/all of the Individual Scheme be terminated on notice by a party?  Can part/all of the Individual Scheme be terminated as a result of breach by either Partner? </w:t>
      </w:r>
    </w:p>
    <w:p w:rsidR="0039427E" w:rsidRPr="00BC660E" w:rsidRDefault="0039427E" w:rsidP="003A166E">
      <w:pPr>
        <w:pStyle w:val="BB-Normal"/>
        <w:spacing w:before="120" w:after="120" w:line="360" w:lineRule="auto"/>
        <w:rPr>
          <w:i/>
        </w:rPr>
      </w:pPr>
      <w:r w:rsidRPr="003A166E">
        <w:rPr>
          <w:i/>
        </w:rPr>
        <w:t xml:space="preserve">What is the </w:t>
      </w:r>
      <w:r w:rsidR="00BC660E">
        <w:rPr>
          <w:i/>
        </w:rPr>
        <w:t>duration of these arrangements?</w:t>
      </w:r>
    </w:p>
    <w:p w:rsidR="0039427E" w:rsidRPr="003A166E" w:rsidRDefault="0039427E" w:rsidP="003A166E">
      <w:pPr>
        <w:pStyle w:val="BB-Normal"/>
        <w:spacing w:before="120" w:after="120" w:line="360" w:lineRule="auto"/>
        <w:rPr>
          <w:i/>
        </w:rPr>
      </w:pPr>
      <w:r w:rsidRPr="003A166E">
        <w:rPr>
          <w:i/>
        </w:rPr>
        <w:t>Set out what arrangements will apply upon termination of the Individual Service, including without limitation the following matters addressed in</w:t>
      </w:r>
      <w:r w:rsidR="00BC660E">
        <w:rPr>
          <w:i/>
        </w:rPr>
        <w:t xml:space="preserve"> the main body of the Agreement</w:t>
      </w:r>
    </w:p>
    <w:p w:rsidR="0039427E" w:rsidRPr="003A166E" w:rsidRDefault="0039427E" w:rsidP="00BC660E">
      <w:pPr>
        <w:pStyle w:val="BB-Normal"/>
        <w:spacing w:before="120" w:after="120" w:line="360" w:lineRule="auto"/>
        <w:ind w:left="709" w:hanging="709"/>
        <w:rPr>
          <w:i/>
        </w:rPr>
      </w:pPr>
      <w:r w:rsidRPr="003A166E">
        <w:rPr>
          <w:i/>
        </w:rPr>
        <w:t>(1)</w:t>
      </w:r>
      <w:r w:rsidRPr="003A166E">
        <w:rPr>
          <w:i/>
        </w:rPr>
        <w:tab/>
      </w:r>
      <w:proofErr w:type="gramStart"/>
      <w:r w:rsidRPr="003A166E">
        <w:rPr>
          <w:i/>
        </w:rPr>
        <w:t>main</w:t>
      </w:r>
      <w:r w:rsidR="00BC660E">
        <w:rPr>
          <w:i/>
        </w:rPr>
        <w:t>taining</w:t>
      </w:r>
      <w:proofErr w:type="gramEnd"/>
      <w:r w:rsidR="00BC660E">
        <w:rPr>
          <w:i/>
        </w:rPr>
        <w:t xml:space="preserve"> continuity of Services;</w:t>
      </w:r>
    </w:p>
    <w:p w:rsidR="0039427E" w:rsidRPr="003A166E" w:rsidRDefault="0039427E" w:rsidP="003A166E">
      <w:pPr>
        <w:pStyle w:val="BB-Normal"/>
        <w:spacing w:before="120" w:after="120" w:line="360" w:lineRule="auto"/>
        <w:ind w:left="709" w:hanging="709"/>
        <w:rPr>
          <w:i/>
        </w:rPr>
      </w:pPr>
      <w:r w:rsidRPr="003A166E">
        <w:rPr>
          <w:i/>
        </w:rPr>
        <w:t xml:space="preserve">(2) </w:t>
      </w:r>
      <w:r w:rsidRPr="003A166E">
        <w:rPr>
          <w:i/>
        </w:rPr>
        <w:tab/>
      </w:r>
      <w:proofErr w:type="gramStart"/>
      <w:r w:rsidRPr="003A166E">
        <w:rPr>
          <w:i/>
        </w:rPr>
        <w:t>allocation</w:t>
      </w:r>
      <w:proofErr w:type="gramEnd"/>
      <w:r w:rsidRPr="003A166E">
        <w:rPr>
          <w:i/>
        </w:rPr>
        <w:t xml:space="preserve"> and/or disposal of any equipment relating to the Individual Scheme;</w:t>
      </w:r>
    </w:p>
    <w:p w:rsidR="0039427E" w:rsidRPr="003A166E" w:rsidRDefault="0039427E" w:rsidP="003A166E">
      <w:pPr>
        <w:pStyle w:val="BB-Normal"/>
        <w:spacing w:before="120" w:after="120" w:line="360" w:lineRule="auto"/>
        <w:rPr>
          <w:i/>
        </w:rPr>
      </w:pPr>
    </w:p>
    <w:p w:rsidR="0039427E" w:rsidRPr="003A166E" w:rsidRDefault="0039427E" w:rsidP="00BC660E">
      <w:pPr>
        <w:pStyle w:val="BB-Normal"/>
        <w:spacing w:before="120" w:after="120" w:line="360" w:lineRule="auto"/>
        <w:ind w:left="709" w:hanging="709"/>
        <w:rPr>
          <w:i/>
        </w:rPr>
      </w:pPr>
      <w:r w:rsidRPr="003A166E">
        <w:rPr>
          <w:i/>
        </w:rPr>
        <w:t xml:space="preserve">(3) </w:t>
      </w:r>
      <w:r w:rsidRPr="003A166E">
        <w:rPr>
          <w:i/>
        </w:rPr>
        <w:tab/>
      </w:r>
      <w:proofErr w:type="gramStart"/>
      <w:r w:rsidRPr="003A166E">
        <w:rPr>
          <w:i/>
        </w:rPr>
        <w:t>responsibility</w:t>
      </w:r>
      <w:proofErr w:type="gramEnd"/>
      <w:r w:rsidRPr="003A166E">
        <w:rPr>
          <w:i/>
        </w:rPr>
        <w:t xml:space="preserve"> fo</w:t>
      </w:r>
      <w:r w:rsidR="00BC660E">
        <w:rPr>
          <w:i/>
        </w:rPr>
        <w:t>r debts and on-going contracts;</w:t>
      </w:r>
    </w:p>
    <w:p w:rsidR="0039427E" w:rsidRPr="003A166E" w:rsidRDefault="0039427E" w:rsidP="00BC660E">
      <w:pPr>
        <w:pStyle w:val="BB-Normal"/>
        <w:spacing w:before="120" w:after="120" w:line="360" w:lineRule="auto"/>
        <w:ind w:left="720" w:hanging="720"/>
        <w:rPr>
          <w:i/>
        </w:rPr>
      </w:pPr>
      <w:r w:rsidRPr="003A166E">
        <w:rPr>
          <w:i/>
        </w:rPr>
        <w:t xml:space="preserve">(4) </w:t>
      </w:r>
      <w:r w:rsidRPr="003A166E">
        <w:rPr>
          <w:i/>
        </w:rPr>
        <w:tab/>
      </w:r>
      <w:proofErr w:type="gramStart"/>
      <w:r w:rsidRPr="003A166E">
        <w:rPr>
          <w:i/>
        </w:rPr>
        <w:t>responsibility</w:t>
      </w:r>
      <w:proofErr w:type="gramEnd"/>
      <w:r w:rsidRPr="003A166E">
        <w:rPr>
          <w:i/>
        </w:rPr>
        <w:t xml:space="preserve"> for the continuance of contract arrangements with Service Providers (subject to the agreement of any Partner to continue contributing to the costs of the </w:t>
      </w:r>
      <w:r w:rsidR="00BC660E">
        <w:rPr>
          <w:i/>
        </w:rPr>
        <w:t>contract arrangements);</w:t>
      </w:r>
    </w:p>
    <w:p w:rsidR="0039427E" w:rsidRPr="003A166E" w:rsidRDefault="0039427E" w:rsidP="00BC660E">
      <w:pPr>
        <w:pStyle w:val="BB-Normal"/>
        <w:spacing w:before="120" w:after="120" w:line="360" w:lineRule="auto"/>
        <w:ind w:left="720" w:hanging="720"/>
        <w:rPr>
          <w:i/>
        </w:rPr>
      </w:pPr>
      <w:r w:rsidRPr="003A166E">
        <w:rPr>
          <w:i/>
        </w:rPr>
        <w:t xml:space="preserve">(5) </w:t>
      </w:r>
      <w:r w:rsidRPr="003A166E">
        <w:rPr>
          <w:i/>
        </w:rPr>
        <w:tab/>
      </w:r>
      <w:proofErr w:type="gramStart"/>
      <w:r w:rsidRPr="003A166E">
        <w:rPr>
          <w:i/>
        </w:rPr>
        <w:t>where</w:t>
      </w:r>
      <w:proofErr w:type="gramEnd"/>
      <w:r w:rsidRPr="003A166E">
        <w:rPr>
          <w:i/>
        </w:rPr>
        <w:t xml:space="preserve"> appropriate, the responsibility for the sharing of the liabilities incurred by the Partners with the responsibility for commissioning the Ser</w:t>
      </w:r>
      <w:r w:rsidR="00BC660E">
        <w:rPr>
          <w:i/>
        </w:rPr>
        <w:t>vices and/or the Host Partners.</w:t>
      </w:r>
    </w:p>
    <w:p w:rsidR="0039427E" w:rsidRPr="003A166E" w:rsidRDefault="0039427E" w:rsidP="003A166E">
      <w:pPr>
        <w:pStyle w:val="BB-Normal"/>
        <w:spacing w:before="120" w:after="120" w:line="360" w:lineRule="auto"/>
        <w:rPr>
          <w:i/>
        </w:rPr>
      </w:pPr>
      <w:r w:rsidRPr="003A166E">
        <w:rPr>
          <w:i/>
        </w:rPr>
        <w:t xml:space="preserve">Consider also arrangements for dealing with premises, records, information sharing (and the connection with staffing provisions set out in the Agreement.  </w:t>
      </w:r>
    </w:p>
    <w:p w:rsidR="0039427E" w:rsidRPr="003A166E" w:rsidRDefault="0039427E" w:rsidP="003A166E">
      <w:pPr>
        <w:pStyle w:val="BB-Normal"/>
        <w:spacing w:before="120" w:after="120" w:line="360" w:lineRule="auto"/>
        <w:rPr>
          <w:i/>
        </w:rPr>
      </w:pPr>
    </w:p>
    <w:p w:rsidR="0039427E" w:rsidRPr="003A166E" w:rsidRDefault="0039427E" w:rsidP="00FE4BED">
      <w:pPr>
        <w:pStyle w:val="BB-Level1Legal1"/>
        <w:numPr>
          <w:ilvl w:val="0"/>
          <w:numId w:val="12"/>
        </w:numPr>
      </w:pPr>
      <w:bookmarkStart w:id="38" w:name="_Toc455153977"/>
      <w:r w:rsidRPr="003A166E">
        <w:t>OTHER PROVISIONS</w:t>
      </w:r>
      <w:bookmarkEnd w:id="38"/>
      <w:r w:rsidRPr="003A166E">
        <w:t xml:space="preserve"> </w:t>
      </w:r>
    </w:p>
    <w:p w:rsidR="00DA1A5D" w:rsidRPr="003A166E" w:rsidRDefault="00DA1A5D" w:rsidP="003A166E">
      <w:pPr>
        <w:pStyle w:val="BB-Level2Legal"/>
        <w:spacing w:before="120" w:after="120" w:line="360" w:lineRule="auto"/>
        <w:rPr>
          <w:rFonts w:eastAsia="Times New Roman"/>
          <w:lang w:val="en-US"/>
        </w:rPr>
      </w:pPr>
      <w:r w:rsidRPr="003A166E">
        <w:t>Adherence to this agreement will be monitored and reviewed by the XXX Transforming Care Partnership Board (</w:t>
      </w:r>
      <w:r w:rsidRPr="003A166E">
        <w:rPr>
          <w:b/>
          <w:i/>
        </w:rPr>
        <w:t>insert name)</w:t>
      </w:r>
      <w:r w:rsidRPr="003A166E">
        <w:rPr>
          <w:rFonts w:eastAsia="Times New Roman"/>
          <w:lang w:val="en-US"/>
        </w:rPr>
        <w:t>; the agreement will be formally evaluated every 6 months and any proposed changes agreed by the Transforming Care Partnership Board.</w:t>
      </w:r>
    </w:p>
    <w:p w:rsidR="0039427E" w:rsidRPr="003A166E" w:rsidRDefault="0039427E" w:rsidP="003A166E">
      <w:pPr>
        <w:pStyle w:val="BB-Normal"/>
        <w:spacing w:before="120" w:after="120" w:line="360" w:lineRule="auto"/>
      </w:pPr>
    </w:p>
    <w:p w:rsidR="00DA1A5D" w:rsidRPr="003A166E" w:rsidRDefault="00BC660E" w:rsidP="003A166E">
      <w:pPr>
        <w:pStyle w:val="BB-Normal"/>
        <w:spacing w:before="120" w:after="120" w:line="360" w:lineRule="auto"/>
      </w:pPr>
      <w:r>
        <w:t xml:space="preserve">Consider, for example: </w:t>
      </w:r>
    </w:p>
    <w:p w:rsidR="0039427E" w:rsidRPr="003A166E" w:rsidRDefault="00DA1A5D" w:rsidP="003A166E">
      <w:pPr>
        <w:pStyle w:val="BB-Bullet1Legal"/>
        <w:tabs>
          <w:tab w:val="clear" w:pos="981"/>
          <w:tab w:val="num" w:pos="719"/>
        </w:tabs>
        <w:spacing w:before="120" w:after="120" w:line="360" w:lineRule="auto"/>
        <w:ind w:left="719"/>
        <w:rPr>
          <w:i/>
        </w:rPr>
      </w:pPr>
      <w:r w:rsidRPr="003A166E">
        <w:rPr>
          <w:i/>
        </w:rPr>
        <w:t xml:space="preserve">Any </w:t>
      </w:r>
      <w:r w:rsidR="0039427E" w:rsidRPr="003A166E">
        <w:rPr>
          <w:i/>
        </w:rPr>
        <w:t>variations to the provisions of the Agreement</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t>Bespoke arrangements for the treatment of records</w:t>
      </w:r>
    </w:p>
    <w:p w:rsidR="0039427E" w:rsidRPr="003A166E" w:rsidRDefault="0039427E" w:rsidP="003A166E">
      <w:pPr>
        <w:pStyle w:val="BB-Bullet1Legal"/>
        <w:tabs>
          <w:tab w:val="clear" w:pos="981"/>
          <w:tab w:val="num" w:pos="719"/>
        </w:tabs>
        <w:spacing w:before="120" w:after="120" w:line="360" w:lineRule="auto"/>
        <w:ind w:left="719"/>
        <w:rPr>
          <w:i/>
        </w:rPr>
      </w:pPr>
      <w:r w:rsidRPr="003A166E">
        <w:rPr>
          <w:i/>
        </w:rPr>
        <w:lastRenderedPageBreak/>
        <w:t>Safeguarding arrangements</w:t>
      </w:r>
    </w:p>
    <w:p w:rsidR="0002205D" w:rsidRPr="00557D9F" w:rsidRDefault="0002205D" w:rsidP="003879FA">
      <w:pPr>
        <w:spacing w:before="120" w:after="120" w:line="360" w:lineRule="auto"/>
        <w:rPr>
          <w:rFonts w:cs="Arial"/>
          <w:i/>
          <w:szCs w:val="20"/>
        </w:rPr>
      </w:pPr>
    </w:p>
    <w:p w:rsidR="0002205D" w:rsidRDefault="0002205D">
      <w:pPr>
        <w:spacing w:after="160" w:line="259" w:lineRule="auto"/>
        <w:jc w:val="left"/>
        <w:rPr>
          <w:rFonts w:cs="Arial"/>
          <w:szCs w:val="20"/>
        </w:rPr>
      </w:pPr>
      <w:r>
        <w:rPr>
          <w:rFonts w:cs="Arial"/>
          <w:szCs w:val="20"/>
        </w:rPr>
        <w:br w:type="page"/>
      </w:r>
    </w:p>
    <w:p w:rsidR="0002205D" w:rsidRPr="006023C2" w:rsidRDefault="006023C2" w:rsidP="006023C2">
      <w:pPr>
        <w:jc w:val="center"/>
        <w:rPr>
          <w:b/>
        </w:rPr>
      </w:pPr>
      <w:bookmarkStart w:id="39" w:name="_Toc455153956"/>
      <w:r w:rsidRPr="006023C2">
        <w:rPr>
          <w:b/>
        </w:rPr>
        <w:lastRenderedPageBreak/>
        <w:t>SCHEME SPECIFICATION</w:t>
      </w:r>
      <w:bookmarkEnd w:id="39"/>
    </w:p>
    <w:p w:rsidR="0002205D" w:rsidRPr="00F31D3E" w:rsidRDefault="0002205D" w:rsidP="00F31D3E">
      <w:pPr>
        <w:jc w:val="center"/>
        <w:rPr>
          <w:b/>
        </w:rPr>
      </w:pPr>
      <w:r w:rsidRPr="00F31D3E">
        <w:rPr>
          <w:b/>
        </w:rPr>
        <w:t xml:space="preserve">Part 2 – </w:t>
      </w:r>
      <w:r w:rsidRPr="00F31D3E">
        <w:rPr>
          <w:b/>
          <w:highlight w:val="yellow"/>
        </w:rPr>
        <w:t>[                         ]</w:t>
      </w:r>
      <w:r w:rsidRPr="00F31D3E">
        <w:rPr>
          <w:b/>
        </w:rPr>
        <w:t xml:space="preserve"> Services Schedule</w:t>
      </w:r>
    </w:p>
    <w:p w:rsidR="0002205D" w:rsidRDefault="0002205D" w:rsidP="0002205D">
      <w:pPr>
        <w:pStyle w:val="BB-Normal"/>
        <w:rPr>
          <w:b/>
        </w:rPr>
      </w:pPr>
    </w:p>
    <w:p w:rsidR="0002205D" w:rsidRPr="005879D3" w:rsidRDefault="0002205D" w:rsidP="0002205D">
      <w:pPr>
        <w:pStyle w:val="BB-Normal"/>
        <w:rPr>
          <w:b/>
        </w:rPr>
      </w:pPr>
      <w:r w:rsidRPr="005879D3">
        <w:rPr>
          <w:b/>
        </w:rPr>
        <w:t xml:space="preserve">TEMPLATE SERVICE SCHEDULE </w:t>
      </w:r>
    </w:p>
    <w:p w:rsidR="0002205D" w:rsidRDefault="0002205D" w:rsidP="0002205D">
      <w:pPr>
        <w:pStyle w:val="BB-Normal"/>
      </w:pPr>
    </w:p>
    <w:p w:rsidR="0002205D" w:rsidRDefault="0002205D" w:rsidP="0002205D">
      <w:pPr>
        <w:pStyle w:val="BB-Normal"/>
      </w:pPr>
      <w:r>
        <w:t>Unless the context otherwise requires, the defined terms used in this Scheme Specification shall have the meanings set out in the Agreement.</w:t>
      </w:r>
    </w:p>
    <w:p w:rsidR="0002205D" w:rsidRDefault="0002205D" w:rsidP="0002205D">
      <w:pPr>
        <w:pStyle w:val="BB-Normal"/>
      </w:pPr>
    </w:p>
    <w:p w:rsidR="0002205D" w:rsidRPr="0028128A" w:rsidRDefault="0002205D" w:rsidP="00FE4BED">
      <w:pPr>
        <w:pStyle w:val="BB-Level1Legal1"/>
        <w:numPr>
          <w:ilvl w:val="0"/>
          <w:numId w:val="13"/>
        </w:numPr>
      </w:pPr>
      <w:r w:rsidRPr="0028128A">
        <w:t>OVERVIEW OF INDIVIDUAL SERVICE</w:t>
      </w:r>
    </w:p>
    <w:p w:rsidR="0002205D" w:rsidRPr="00CF738F" w:rsidRDefault="0002205D" w:rsidP="0002205D">
      <w:pPr>
        <w:pStyle w:val="BB-Normal"/>
        <w:rPr>
          <w:b/>
        </w:rPr>
      </w:pPr>
    </w:p>
    <w:p w:rsidR="0002205D" w:rsidRPr="00D84FE8" w:rsidRDefault="0002205D" w:rsidP="0002205D">
      <w:pPr>
        <w:pStyle w:val="BB-Normal"/>
        <w:rPr>
          <w:i/>
        </w:rPr>
      </w:pPr>
      <w:r w:rsidRPr="00D84FE8">
        <w:rPr>
          <w:i/>
        </w:rPr>
        <w:t>Insert details including:</w:t>
      </w:r>
    </w:p>
    <w:p w:rsidR="0002205D" w:rsidRPr="00D84FE8" w:rsidRDefault="0002205D" w:rsidP="0002205D">
      <w:pPr>
        <w:pStyle w:val="BB-Normal"/>
        <w:rPr>
          <w:i/>
        </w:rPr>
      </w:pPr>
    </w:p>
    <w:p w:rsidR="0002205D" w:rsidRPr="00D84FE8" w:rsidRDefault="0002205D" w:rsidP="0002205D">
      <w:pPr>
        <w:pStyle w:val="BB-Normal"/>
        <w:rPr>
          <w:i/>
        </w:rPr>
      </w:pPr>
      <w:r w:rsidRPr="00D84FE8">
        <w:rPr>
          <w:i/>
        </w:rPr>
        <w:t>(a)</w:t>
      </w:r>
      <w:r w:rsidRPr="00D84FE8">
        <w:rPr>
          <w:i/>
        </w:rPr>
        <w:tab/>
        <w:t xml:space="preserve">Name of the Individual </w:t>
      </w:r>
      <w:r>
        <w:rPr>
          <w:i/>
        </w:rPr>
        <w:t>Scheme</w:t>
      </w:r>
    </w:p>
    <w:p w:rsidR="0002205D" w:rsidRPr="00D84FE8" w:rsidRDefault="0002205D" w:rsidP="0002205D">
      <w:pPr>
        <w:pStyle w:val="BB-Normal"/>
        <w:rPr>
          <w:i/>
        </w:rPr>
      </w:pPr>
      <w:r w:rsidRPr="00D84FE8">
        <w:rPr>
          <w:i/>
        </w:rPr>
        <w:t>(b)</w:t>
      </w:r>
      <w:r w:rsidRPr="00D84FE8">
        <w:rPr>
          <w:i/>
        </w:rPr>
        <w:tab/>
        <w:t>Relevant context and background information</w:t>
      </w:r>
    </w:p>
    <w:p w:rsidR="0002205D" w:rsidRPr="00D84FE8" w:rsidRDefault="0002205D" w:rsidP="0002205D">
      <w:pPr>
        <w:pStyle w:val="BB-Normal"/>
        <w:rPr>
          <w:i/>
        </w:rPr>
      </w:pPr>
      <w:r w:rsidRPr="00D84FE8">
        <w:rPr>
          <w:i/>
        </w:rPr>
        <w:t>(c)</w:t>
      </w:r>
      <w:r w:rsidRPr="00D84FE8">
        <w:rPr>
          <w:i/>
        </w:rPr>
        <w:tab/>
      </w:r>
      <w:r>
        <w:rPr>
          <w:i/>
        </w:rPr>
        <w:t xml:space="preserve">Whether there are </w:t>
      </w:r>
      <w:r w:rsidRPr="00D84FE8">
        <w:rPr>
          <w:i/>
        </w:rPr>
        <w:t>Pooled Funds:</w:t>
      </w:r>
    </w:p>
    <w:p w:rsidR="0002205D" w:rsidRPr="00D84FE8" w:rsidRDefault="0002205D" w:rsidP="0002205D">
      <w:pPr>
        <w:pStyle w:val="BB-Normal"/>
        <w:rPr>
          <w:i/>
        </w:rPr>
      </w:pPr>
    </w:p>
    <w:p w:rsidR="0002205D" w:rsidRPr="00D84FE8" w:rsidRDefault="0002205D" w:rsidP="0002205D">
      <w:pPr>
        <w:pStyle w:val="BB-Normal"/>
        <w:rPr>
          <w:i/>
        </w:rPr>
      </w:pPr>
      <w:r w:rsidRPr="00D84FE8">
        <w:rPr>
          <w:i/>
        </w:rPr>
        <w:t>The Host Partner for Pooled Fund X is [   ] and the Pool</w:t>
      </w:r>
      <w:r>
        <w:rPr>
          <w:i/>
        </w:rPr>
        <w:t>ed Fund</w:t>
      </w:r>
      <w:r w:rsidRPr="00D84FE8">
        <w:rPr>
          <w:i/>
        </w:rPr>
        <w:t xml:space="preserve"> Manager, being an officer of the Host Partner is [   ] </w:t>
      </w:r>
    </w:p>
    <w:p w:rsidR="0002205D" w:rsidRPr="00D84FE8" w:rsidRDefault="0002205D" w:rsidP="0002205D">
      <w:pPr>
        <w:pStyle w:val="BB-Normal"/>
        <w:rPr>
          <w:i/>
        </w:rPr>
      </w:pPr>
    </w:p>
    <w:p w:rsidR="0002205D" w:rsidRDefault="0002205D" w:rsidP="0002205D">
      <w:pPr>
        <w:pStyle w:val="BB-Normal"/>
      </w:pPr>
    </w:p>
    <w:p w:rsidR="0002205D" w:rsidRPr="00965D3E" w:rsidRDefault="0002205D" w:rsidP="00FE4BED">
      <w:pPr>
        <w:pStyle w:val="BB-Level1Legal1"/>
        <w:numPr>
          <w:ilvl w:val="0"/>
          <w:numId w:val="13"/>
        </w:numPr>
      </w:pPr>
      <w:r w:rsidRPr="00965D3E">
        <w:t xml:space="preserve">AIMS AND OUTCOMES </w:t>
      </w:r>
    </w:p>
    <w:p w:rsidR="0002205D" w:rsidRPr="00CF738F" w:rsidRDefault="0002205D" w:rsidP="0002205D">
      <w:pPr>
        <w:pStyle w:val="BB-Normal"/>
        <w:rPr>
          <w:b/>
        </w:rPr>
      </w:pPr>
    </w:p>
    <w:p w:rsidR="0002205D" w:rsidRPr="00D84FE8" w:rsidRDefault="0002205D" w:rsidP="0002205D">
      <w:pPr>
        <w:pStyle w:val="BB-Normal"/>
        <w:rPr>
          <w:i/>
        </w:rPr>
      </w:pPr>
      <w:r w:rsidRPr="00D84FE8">
        <w:rPr>
          <w:i/>
        </w:rPr>
        <w:t>Insert agreed aims of the Individual S</w:t>
      </w:r>
      <w:r>
        <w:rPr>
          <w:i/>
        </w:rPr>
        <w:t>cheme</w:t>
      </w:r>
    </w:p>
    <w:p w:rsidR="0002205D" w:rsidRPr="0028128A" w:rsidRDefault="0002205D" w:rsidP="0002205D">
      <w:pPr>
        <w:pStyle w:val="BB-Normal"/>
        <w:rPr>
          <w:b/>
        </w:rPr>
      </w:pPr>
    </w:p>
    <w:p w:rsidR="0002205D" w:rsidRPr="00965D3E" w:rsidRDefault="0002205D" w:rsidP="00FE4BED">
      <w:pPr>
        <w:pStyle w:val="BB-Level1Legal1"/>
        <w:numPr>
          <w:ilvl w:val="0"/>
          <w:numId w:val="13"/>
        </w:numPr>
      </w:pPr>
      <w:r w:rsidRPr="00965D3E">
        <w:t xml:space="preserve">THE </w:t>
      </w:r>
      <w:r>
        <w:t>ArrANGEMENTS</w:t>
      </w:r>
    </w:p>
    <w:p w:rsidR="0002205D" w:rsidRDefault="0002205D" w:rsidP="0002205D">
      <w:pPr>
        <w:pStyle w:val="BB-Normal"/>
        <w:rPr>
          <w:i/>
        </w:rPr>
      </w:pPr>
    </w:p>
    <w:p w:rsidR="0002205D" w:rsidRPr="00D84FE8" w:rsidRDefault="0002205D" w:rsidP="0002205D">
      <w:pPr>
        <w:pStyle w:val="BB-Normal"/>
        <w:rPr>
          <w:i/>
        </w:rPr>
      </w:pPr>
      <w:r w:rsidRPr="00D84FE8">
        <w:rPr>
          <w:i/>
        </w:rPr>
        <w:t>Set out which of the following applies in relation to the Individual S</w:t>
      </w:r>
      <w:r>
        <w:rPr>
          <w:i/>
        </w:rPr>
        <w:t>cheme</w:t>
      </w:r>
      <w:r w:rsidRPr="00D84FE8">
        <w:rPr>
          <w:i/>
        </w:rPr>
        <w:t xml:space="preserve">: </w:t>
      </w:r>
    </w:p>
    <w:p w:rsidR="0002205D" w:rsidRPr="00D84FE8" w:rsidRDefault="0002205D" w:rsidP="0002205D">
      <w:pPr>
        <w:pStyle w:val="BB-Normal"/>
        <w:rPr>
          <w:i/>
        </w:rPr>
      </w:pPr>
    </w:p>
    <w:p w:rsidR="0002205D" w:rsidRDefault="0002205D" w:rsidP="00FE4BED">
      <w:pPr>
        <w:pStyle w:val="BB-Normal"/>
        <w:numPr>
          <w:ilvl w:val="3"/>
          <w:numId w:val="8"/>
        </w:numPr>
        <w:rPr>
          <w:i/>
        </w:rPr>
      </w:pPr>
      <w:r w:rsidRPr="00D84FE8">
        <w:rPr>
          <w:i/>
        </w:rPr>
        <w:t>Lead Commissioning</w:t>
      </w:r>
      <w:r>
        <w:rPr>
          <w:i/>
        </w:rPr>
        <w:t>;</w:t>
      </w:r>
    </w:p>
    <w:p w:rsidR="0002205D" w:rsidRDefault="0002205D" w:rsidP="00FE4BED">
      <w:pPr>
        <w:pStyle w:val="BB-Normal"/>
        <w:numPr>
          <w:ilvl w:val="3"/>
          <w:numId w:val="8"/>
        </w:numPr>
        <w:rPr>
          <w:i/>
        </w:rPr>
      </w:pPr>
      <w:r w:rsidRPr="00724595">
        <w:rPr>
          <w:i/>
        </w:rPr>
        <w:t>Integrated Commissioning;</w:t>
      </w:r>
    </w:p>
    <w:p w:rsidR="0002205D" w:rsidRDefault="0002205D" w:rsidP="00FE4BED">
      <w:pPr>
        <w:pStyle w:val="BB-Normal"/>
        <w:numPr>
          <w:ilvl w:val="3"/>
          <w:numId w:val="8"/>
        </w:numPr>
        <w:rPr>
          <w:i/>
        </w:rPr>
      </w:pPr>
      <w:r w:rsidRPr="00724595">
        <w:rPr>
          <w:i/>
        </w:rPr>
        <w:t xml:space="preserve">Joint (Aligned) Commissioning; </w:t>
      </w:r>
    </w:p>
    <w:p w:rsidR="0002205D" w:rsidRPr="00724595" w:rsidRDefault="0002205D" w:rsidP="00FE4BED">
      <w:pPr>
        <w:pStyle w:val="BB-Normal"/>
        <w:numPr>
          <w:ilvl w:val="3"/>
          <w:numId w:val="8"/>
        </w:numPr>
        <w:rPr>
          <w:i/>
        </w:rPr>
      </w:pPr>
      <w:proofErr w:type="gramStart"/>
      <w:r w:rsidRPr="00724595">
        <w:rPr>
          <w:i/>
        </w:rPr>
        <w:t>the</w:t>
      </w:r>
      <w:proofErr w:type="gramEnd"/>
      <w:r w:rsidRPr="00724595">
        <w:rPr>
          <w:i/>
        </w:rPr>
        <w:t xml:space="preserve"> establishment of one or more Pooled Funds and/or Non Pooled Funds as may be required.</w:t>
      </w:r>
    </w:p>
    <w:p w:rsidR="0002205D" w:rsidRDefault="0002205D" w:rsidP="0002205D">
      <w:pPr>
        <w:pStyle w:val="BB-Normal"/>
      </w:pPr>
    </w:p>
    <w:p w:rsidR="0002205D" w:rsidRPr="00965D3E" w:rsidRDefault="0002205D" w:rsidP="00FE4BED">
      <w:pPr>
        <w:pStyle w:val="BB-Level1Legal1"/>
        <w:numPr>
          <w:ilvl w:val="0"/>
          <w:numId w:val="13"/>
        </w:numPr>
      </w:pPr>
      <w:r w:rsidRPr="00965D3E">
        <w:t>FUNCTIONS</w:t>
      </w:r>
    </w:p>
    <w:p w:rsidR="0002205D" w:rsidRDefault="0002205D" w:rsidP="0002205D">
      <w:pPr>
        <w:pStyle w:val="BB-Normal"/>
      </w:pPr>
    </w:p>
    <w:p w:rsidR="0002205D" w:rsidRPr="00D84FE8" w:rsidRDefault="0002205D" w:rsidP="0002205D">
      <w:pPr>
        <w:pStyle w:val="BB-Normal"/>
        <w:ind w:left="720"/>
        <w:rPr>
          <w:i/>
        </w:rPr>
      </w:pPr>
      <w:r w:rsidRPr="00D84FE8">
        <w:rPr>
          <w:i/>
        </w:rPr>
        <w:t xml:space="preserve">Set out the Council’s Functions and the CCG’s Functions which are the subject of the Individual </w:t>
      </w:r>
      <w:r>
        <w:rPr>
          <w:i/>
        </w:rPr>
        <w:t>Scheme</w:t>
      </w:r>
      <w:r w:rsidRPr="00D84FE8">
        <w:rPr>
          <w:i/>
        </w:rPr>
        <w:t xml:space="preserve"> including where appropriate the delegation of such functions for the commissioning of the relevant service.</w:t>
      </w:r>
    </w:p>
    <w:p w:rsidR="0002205D" w:rsidRPr="00D84FE8" w:rsidRDefault="0002205D" w:rsidP="0002205D">
      <w:pPr>
        <w:pStyle w:val="BB-Normal"/>
        <w:ind w:left="720"/>
        <w:rPr>
          <w:i/>
        </w:rPr>
      </w:pPr>
    </w:p>
    <w:p w:rsidR="0002205D" w:rsidRDefault="0002205D" w:rsidP="0002205D">
      <w:pPr>
        <w:pStyle w:val="BB-Normal"/>
        <w:ind w:left="720"/>
        <w:rPr>
          <w:i/>
        </w:rPr>
      </w:pPr>
      <w:r w:rsidRPr="00D84FE8">
        <w:rPr>
          <w:i/>
        </w:rPr>
        <w:t>Consider whether there are any exclusions from the standard functions included (see definition of NHS Functions and Council Health Related Functions)</w:t>
      </w:r>
    </w:p>
    <w:p w:rsidR="0002205D" w:rsidRPr="00D84FE8" w:rsidRDefault="0002205D" w:rsidP="0002205D">
      <w:pPr>
        <w:pStyle w:val="BB-Normal"/>
        <w:rPr>
          <w:i/>
        </w:rPr>
      </w:pPr>
    </w:p>
    <w:p w:rsidR="0002205D" w:rsidRDefault="0002205D" w:rsidP="0002205D">
      <w:pPr>
        <w:pStyle w:val="BB-Normal"/>
      </w:pPr>
    </w:p>
    <w:p w:rsidR="0002205D" w:rsidRPr="0028128A" w:rsidRDefault="0002205D" w:rsidP="00FE4BED">
      <w:pPr>
        <w:pStyle w:val="BB-Level1Legal1"/>
        <w:numPr>
          <w:ilvl w:val="0"/>
          <w:numId w:val="13"/>
        </w:numPr>
      </w:pPr>
      <w:r w:rsidRPr="0028128A">
        <w:t xml:space="preserve">SERVICES </w:t>
      </w:r>
    </w:p>
    <w:p w:rsidR="0002205D" w:rsidRDefault="0002205D" w:rsidP="0002205D">
      <w:pPr>
        <w:pStyle w:val="BB-Normal"/>
        <w:ind w:firstLine="720"/>
        <w:rPr>
          <w:i/>
        </w:rPr>
      </w:pPr>
      <w:r w:rsidRPr="00AB2781">
        <w:rPr>
          <w:i/>
        </w:rPr>
        <w:t xml:space="preserve">What Services are going to be provided within this </w:t>
      </w:r>
      <w:proofErr w:type="gramStart"/>
      <w:r w:rsidRPr="00AB2781">
        <w:rPr>
          <w:i/>
        </w:rPr>
        <w:t>Scheme.</w:t>
      </w:r>
      <w:proofErr w:type="gramEnd"/>
      <w:r w:rsidRPr="00AB2781">
        <w:rPr>
          <w:i/>
        </w:rPr>
        <w:t xml:space="preserve">  Are there </w:t>
      </w:r>
      <w:r>
        <w:rPr>
          <w:i/>
        </w:rPr>
        <w:t>c</w:t>
      </w:r>
      <w:r w:rsidRPr="00AB2781">
        <w:rPr>
          <w:i/>
        </w:rPr>
        <w:t>ontracts already in place?</w:t>
      </w:r>
    </w:p>
    <w:p w:rsidR="0002205D" w:rsidRDefault="0002205D" w:rsidP="0002205D">
      <w:pPr>
        <w:pStyle w:val="BB-Normal"/>
        <w:ind w:firstLine="720"/>
        <w:rPr>
          <w:i/>
        </w:rPr>
      </w:pPr>
      <w:r>
        <w:rPr>
          <w:i/>
        </w:rPr>
        <w:t>Are there any plans or agreed actions to change the Services?</w:t>
      </w:r>
    </w:p>
    <w:p w:rsidR="0002205D" w:rsidRDefault="0002205D" w:rsidP="0002205D">
      <w:pPr>
        <w:pStyle w:val="BB-Normal"/>
        <w:ind w:firstLine="720"/>
        <w:rPr>
          <w:i/>
        </w:rPr>
      </w:pPr>
      <w:r>
        <w:rPr>
          <w:i/>
        </w:rPr>
        <w:lastRenderedPageBreak/>
        <w:t xml:space="preserve">Who are the beneficiaries of the Services? </w:t>
      </w:r>
      <w:r>
        <w:rPr>
          <w:rStyle w:val="FootnoteReference"/>
          <w:i/>
        </w:rPr>
        <w:footnoteReference w:id="6"/>
      </w:r>
    </w:p>
    <w:p w:rsidR="0002205D" w:rsidRDefault="0002205D" w:rsidP="0002205D">
      <w:pPr>
        <w:pStyle w:val="BB-Normal"/>
        <w:ind w:firstLine="720"/>
        <w:rPr>
          <w:i/>
        </w:rPr>
      </w:pPr>
    </w:p>
    <w:p w:rsidR="0002205D" w:rsidRDefault="0002205D" w:rsidP="0002205D">
      <w:pPr>
        <w:pStyle w:val="BB-Normal"/>
        <w:ind w:firstLine="720"/>
        <w:rPr>
          <w:i/>
        </w:rPr>
      </w:pPr>
    </w:p>
    <w:p w:rsidR="0002205D" w:rsidRDefault="0002205D" w:rsidP="0002205D">
      <w:pPr>
        <w:pStyle w:val="BB-Normal"/>
        <w:ind w:firstLine="720"/>
        <w:rPr>
          <w:i/>
        </w:rPr>
      </w:pPr>
    </w:p>
    <w:p w:rsidR="0002205D" w:rsidRDefault="0002205D" w:rsidP="0002205D">
      <w:pPr>
        <w:pStyle w:val="BB-Normal"/>
        <w:ind w:firstLine="720"/>
        <w:rPr>
          <w:i/>
        </w:rPr>
      </w:pPr>
    </w:p>
    <w:p w:rsidR="0002205D" w:rsidRDefault="0002205D" w:rsidP="0002205D">
      <w:pPr>
        <w:pStyle w:val="BB-Normal"/>
        <w:ind w:firstLine="720"/>
        <w:rPr>
          <w:i/>
        </w:rPr>
      </w:pPr>
    </w:p>
    <w:p w:rsidR="0002205D" w:rsidRDefault="0002205D" w:rsidP="0002205D">
      <w:pPr>
        <w:pStyle w:val="BB-Normal"/>
        <w:ind w:firstLine="720"/>
        <w:rPr>
          <w:i/>
        </w:rPr>
      </w:pPr>
    </w:p>
    <w:p w:rsidR="0002205D" w:rsidRDefault="0002205D" w:rsidP="00FE4BED">
      <w:pPr>
        <w:pStyle w:val="BB-Level1Legal1"/>
        <w:numPr>
          <w:ilvl w:val="0"/>
          <w:numId w:val="13"/>
        </w:numPr>
      </w:pPr>
      <w:r w:rsidRPr="0028128A">
        <w:t>COMMISSIONING, CONTRACTING, ACCESS</w:t>
      </w:r>
    </w:p>
    <w:p w:rsidR="0002205D" w:rsidRDefault="0002205D" w:rsidP="0002205D">
      <w:pPr>
        <w:pStyle w:val="BB-Normal"/>
        <w:ind w:left="720"/>
        <w:rPr>
          <w:b/>
          <w:i/>
        </w:rPr>
      </w:pPr>
      <w:r w:rsidRPr="0028128A">
        <w:rPr>
          <w:b/>
          <w:i/>
        </w:rPr>
        <w:t>Commissioning Arrangements</w:t>
      </w:r>
    </w:p>
    <w:p w:rsidR="0002205D" w:rsidRDefault="0002205D" w:rsidP="0002205D">
      <w:pPr>
        <w:pStyle w:val="BB-Normal"/>
        <w:ind w:left="720"/>
        <w:rPr>
          <w:b/>
          <w:i/>
        </w:rPr>
      </w:pPr>
    </w:p>
    <w:p w:rsidR="0002205D" w:rsidRDefault="0002205D" w:rsidP="0002205D">
      <w:pPr>
        <w:pStyle w:val="BB-Normal"/>
        <w:ind w:left="720"/>
        <w:rPr>
          <w:i/>
        </w:rPr>
      </w:pPr>
      <w:r w:rsidRPr="0028128A">
        <w:rPr>
          <w:i/>
        </w:rPr>
        <w:t>Set out what arrangements w</w:t>
      </w:r>
      <w:r>
        <w:rPr>
          <w:i/>
        </w:rPr>
        <w:t>ill be in place in relation to L</w:t>
      </w:r>
      <w:r w:rsidRPr="0028128A">
        <w:rPr>
          <w:i/>
        </w:rPr>
        <w:t xml:space="preserve">ead </w:t>
      </w:r>
      <w:r>
        <w:rPr>
          <w:i/>
        </w:rPr>
        <w:t>Co</w:t>
      </w:r>
      <w:r w:rsidRPr="0028128A">
        <w:rPr>
          <w:i/>
        </w:rPr>
        <w:t>mmissioning/</w:t>
      </w:r>
      <w:r>
        <w:rPr>
          <w:i/>
        </w:rPr>
        <w:t>J</w:t>
      </w:r>
      <w:r w:rsidRPr="0028128A">
        <w:rPr>
          <w:i/>
        </w:rPr>
        <w:t>oint</w:t>
      </w:r>
      <w:r>
        <w:rPr>
          <w:i/>
        </w:rPr>
        <w:t xml:space="preserve"> (Aligned)</w:t>
      </w:r>
      <w:r w:rsidRPr="0028128A">
        <w:rPr>
          <w:i/>
        </w:rPr>
        <w:t xml:space="preserve"> commissioning.</w:t>
      </w:r>
      <w:r>
        <w:rPr>
          <w:i/>
        </w:rPr>
        <w:t xml:space="preserve">  How will these arrangements work?</w:t>
      </w:r>
      <w:r w:rsidRPr="0028128A">
        <w:rPr>
          <w:i/>
        </w:rPr>
        <w:t xml:space="preserve"> </w:t>
      </w:r>
    </w:p>
    <w:p w:rsidR="0002205D" w:rsidRDefault="0002205D" w:rsidP="0002205D">
      <w:pPr>
        <w:pStyle w:val="BB-Normal"/>
        <w:rPr>
          <w:i/>
        </w:rPr>
      </w:pPr>
    </w:p>
    <w:p w:rsidR="0002205D" w:rsidRDefault="0002205D" w:rsidP="0002205D">
      <w:pPr>
        <w:pStyle w:val="BB-Normal"/>
      </w:pPr>
    </w:p>
    <w:p w:rsidR="0002205D" w:rsidRPr="00CF738F" w:rsidRDefault="0002205D" w:rsidP="0002205D">
      <w:pPr>
        <w:pStyle w:val="BB-Normal"/>
        <w:rPr>
          <w:b/>
        </w:rPr>
      </w:pPr>
      <w:r>
        <w:rPr>
          <w:b/>
        </w:rPr>
        <w:tab/>
        <w:t>Contracting Arrangements</w:t>
      </w:r>
    </w:p>
    <w:p w:rsidR="0002205D" w:rsidRPr="00D84FE8" w:rsidRDefault="0002205D" w:rsidP="0002205D">
      <w:pPr>
        <w:pStyle w:val="BB-Normal"/>
        <w:ind w:left="720"/>
        <w:rPr>
          <w:i/>
        </w:rPr>
      </w:pPr>
      <w:r w:rsidRPr="00D84FE8">
        <w:rPr>
          <w:i/>
        </w:rPr>
        <w:t>Insert the following information about the Individual S</w:t>
      </w:r>
      <w:r>
        <w:rPr>
          <w:i/>
        </w:rPr>
        <w:t>cheme</w:t>
      </w:r>
      <w:r w:rsidRPr="00D84FE8">
        <w:rPr>
          <w:i/>
        </w:rPr>
        <w:t xml:space="preserve">: </w:t>
      </w:r>
    </w:p>
    <w:p w:rsidR="0002205D" w:rsidRPr="00D84FE8" w:rsidRDefault="0002205D" w:rsidP="0002205D">
      <w:pPr>
        <w:pStyle w:val="BB-Normal"/>
        <w:ind w:left="612"/>
        <w:rPr>
          <w:i/>
        </w:rPr>
      </w:pPr>
    </w:p>
    <w:p w:rsidR="0002205D" w:rsidRPr="00AB2781" w:rsidRDefault="0002205D" w:rsidP="00FE4BED">
      <w:pPr>
        <w:pStyle w:val="BB-SLevel4Legal"/>
        <w:numPr>
          <w:ilvl w:val="6"/>
          <w:numId w:val="6"/>
        </w:numPr>
        <w:tabs>
          <w:tab w:val="clear" w:pos="2268"/>
          <w:tab w:val="num" w:pos="1276"/>
          <w:tab w:val="num" w:pos="2771"/>
        </w:tabs>
        <w:ind w:left="1332"/>
        <w:rPr>
          <w:i/>
        </w:rPr>
      </w:pPr>
      <w:r>
        <w:t>relevant contracts</w:t>
      </w:r>
    </w:p>
    <w:p w:rsidR="0002205D" w:rsidRDefault="0002205D" w:rsidP="00FE4BED">
      <w:pPr>
        <w:pStyle w:val="BB-SLevel4Legal"/>
        <w:numPr>
          <w:ilvl w:val="6"/>
          <w:numId w:val="6"/>
        </w:numPr>
        <w:tabs>
          <w:tab w:val="clear" w:pos="2268"/>
          <w:tab w:val="num" w:pos="1276"/>
        </w:tabs>
        <w:ind w:left="1276"/>
      </w:pPr>
      <w:proofErr w:type="gramStart"/>
      <w:r w:rsidRPr="00AB2781">
        <w:t>arrangements</w:t>
      </w:r>
      <w:proofErr w:type="gramEnd"/>
      <w:r w:rsidRPr="00AB2781">
        <w:t xml:space="preserve"> for contracting.  Will terms be agreed by both partners or will the Lead </w:t>
      </w:r>
      <w:r w:rsidRPr="001F4794">
        <w:rPr>
          <w:i/>
        </w:rPr>
        <w:t xml:space="preserve">Partner </w:t>
      </w:r>
      <w:r w:rsidRPr="00AB2781">
        <w:t>have authority to agree terms</w:t>
      </w:r>
      <w:r>
        <w:t xml:space="preserve"> </w:t>
      </w:r>
    </w:p>
    <w:p w:rsidR="0002205D" w:rsidRDefault="0002205D" w:rsidP="0002205D">
      <w:pPr>
        <w:pStyle w:val="BB-Normal"/>
        <w:ind w:left="720"/>
        <w:rPr>
          <w:i/>
        </w:rPr>
      </w:pPr>
      <w:proofErr w:type="gramStart"/>
      <w:r w:rsidRPr="00AB2781">
        <w:rPr>
          <w:i/>
        </w:rPr>
        <w:t>what</w:t>
      </w:r>
      <w:proofErr w:type="gramEnd"/>
      <w:r w:rsidRPr="00AB2781">
        <w:rPr>
          <w:i/>
        </w:rPr>
        <w:t xml:space="preserve"> contract management arrangements have been agreed?</w:t>
      </w:r>
      <w:r w:rsidRPr="00E3657C">
        <w:rPr>
          <w:i/>
        </w:rPr>
        <w:t xml:space="preserve"> </w:t>
      </w:r>
    </w:p>
    <w:p w:rsidR="0002205D" w:rsidRDefault="0002205D" w:rsidP="0002205D">
      <w:pPr>
        <w:pStyle w:val="BB-Normal"/>
        <w:ind w:left="720"/>
        <w:rPr>
          <w:i/>
        </w:rPr>
      </w:pPr>
      <w:r>
        <w:rPr>
          <w:i/>
        </w:rPr>
        <w:t>What happens if the Agreement terminates? Can the partner terminate the Contract in full/part?</w:t>
      </w:r>
    </w:p>
    <w:p w:rsidR="0002205D" w:rsidRDefault="0002205D" w:rsidP="0002205D">
      <w:pPr>
        <w:pStyle w:val="BB-Normal"/>
        <w:ind w:left="720"/>
        <w:rPr>
          <w:i/>
        </w:rPr>
      </w:pPr>
      <w:r>
        <w:rPr>
          <w:i/>
        </w:rPr>
        <w:t>Can the Contract be assigned in full/part to the other Partner?</w:t>
      </w:r>
    </w:p>
    <w:p w:rsidR="0002205D" w:rsidRPr="00AB2781" w:rsidRDefault="0002205D" w:rsidP="0002205D">
      <w:pPr>
        <w:pStyle w:val="BB-SLevel4Legal"/>
        <w:numPr>
          <w:ilvl w:val="0"/>
          <w:numId w:val="0"/>
        </w:numPr>
        <w:ind w:left="765"/>
        <w:rPr>
          <w:i/>
        </w:rPr>
      </w:pPr>
    </w:p>
    <w:p w:rsidR="0002205D" w:rsidRDefault="0002205D" w:rsidP="0002205D">
      <w:pPr>
        <w:pStyle w:val="BB-Normal"/>
        <w:rPr>
          <w:i/>
        </w:rPr>
      </w:pPr>
    </w:p>
    <w:p w:rsidR="0002205D" w:rsidRPr="0028128A" w:rsidRDefault="0002205D" w:rsidP="0002205D">
      <w:pPr>
        <w:pStyle w:val="BB-Normal"/>
        <w:rPr>
          <w:b/>
          <w:i/>
        </w:rPr>
      </w:pPr>
      <w:r w:rsidRPr="0028128A">
        <w:rPr>
          <w:b/>
          <w:i/>
        </w:rPr>
        <w:tab/>
        <w:t>Access</w:t>
      </w:r>
    </w:p>
    <w:p w:rsidR="0002205D" w:rsidRDefault="0002205D" w:rsidP="0002205D">
      <w:pPr>
        <w:pStyle w:val="BB-Normal"/>
        <w:ind w:left="720"/>
        <w:rPr>
          <w:i/>
        </w:rPr>
      </w:pPr>
      <w:r>
        <w:rPr>
          <w:i/>
        </w:rPr>
        <w:t xml:space="preserve">Set out details of the Service Users to whom the Individual Scheme relates.  How will individuals be assessed as </w:t>
      </w:r>
      <w:proofErr w:type="gramStart"/>
      <w:r>
        <w:rPr>
          <w:i/>
        </w:rPr>
        <w:t>eligible.</w:t>
      </w:r>
      <w:proofErr w:type="gramEnd"/>
      <w:r>
        <w:rPr>
          <w:i/>
        </w:rPr>
        <w:tab/>
      </w:r>
    </w:p>
    <w:p w:rsidR="0002205D" w:rsidRDefault="0002205D" w:rsidP="0002205D">
      <w:pPr>
        <w:pStyle w:val="BB-Normal"/>
        <w:rPr>
          <w:i/>
        </w:rPr>
      </w:pPr>
    </w:p>
    <w:p w:rsidR="0002205D" w:rsidRPr="00D84FE8" w:rsidRDefault="0002205D" w:rsidP="0002205D">
      <w:pPr>
        <w:pStyle w:val="BB-Normal"/>
        <w:rPr>
          <w:i/>
        </w:rPr>
      </w:pPr>
    </w:p>
    <w:p w:rsidR="0002205D" w:rsidRPr="0028128A" w:rsidRDefault="0002205D" w:rsidP="00FE4BED">
      <w:pPr>
        <w:pStyle w:val="BB-Level1Legal1"/>
        <w:numPr>
          <w:ilvl w:val="0"/>
          <w:numId w:val="13"/>
        </w:numPr>
      </w:pPr>
      <w:r w:rsidRPr="0028128A">
        <w:t>FINANCIAL CONTRIBUTIONS</w:t>
      </w:r>
    </w:p>
    <w:p w:rsidR="0002205D" w:rsidRPr="00CF738F" w:rsidRDefault="0002205D" w:rsidP="0002205D">
      <w:pPr>
        <w:pStyle w:val="BB-Normal"/>
        <w:rPr>
          <w:b/>
        </w:rPr>
      </w:pPr>
    </w:p>
    <w:p w:rsidR="0002205D" w:rsidRDefault="0002205D" w:rsidP="0002205D">
      <w:pPr>
        <w:pStyle w:val="BB-Normal"/>
      </w:pPr>
      <w:r>
        <w:t>Financial Year 201…</w:t>
      </w:r>
      <w:proofErr w:type="gramStart"/>
      <w:r>
        <w:t>./</w:t>
      </w:r>
      <w:proofErr w:type="gramEnd"/>
      <w:r>
        <w:t>201</w:t>
      </w:r>
    </w:p>
    <w:p w:rsidR="0002205D" w:rsidRDefault="0002205D" w:rsidP="0002205D">
      <w:pPr>
        <w:pStyle w:val="BB-Normal"/>
      </w:pPr>
    </w:p>
    <w:tbl>
      <w:tblPr>
        <w:tblStyle w:val="TableGrid"/>
        <w:tblW w:w="0" w:type="auto"/>
        <w:tblInd w:w="108" w:type="dxa"/>
        <w:tblLook w:val="04A0" w:firstRow="1" w:lastRow="0" w:firstColumn="1" w:lastColumn="0" w:noHBand="0" w:noVBand="1"/>
        <w:tblDescription w:val="Financial contributions"/>
      </w:tblPr>
      <w:tblGrid>
        <w:gridCol w:w="2912"/>
        <w:gridCol w:w="2958"/>
        <w:gridCol w:w="3264"/>
      </w:tblGrid>
      <w:tr w:rsidR="0002205D" w:rsidRPr="004311E4" w:rsidTr="00787FC8">
        <w:trPr>
          <w:tblHeader/>
        </w:trPr>
        <w:tc>
          <w:tcPr>
            <w:tcW w:w="3136" w:type="dxa"/>
            <w:shd w:val="clear" w:color="auto" w:fill="99CC00"/>
          </w:tcPr>
          <w:p w:rsidR="0002205D" w:rsidRPr="000F12C8" w:rsidRDefault="0002205D" w:rsidP="00787FC8">
            <w:pPr>
              <w:pStyle w:val="BB-TableBodyBlue"/>
            </w:pPr>
          </w:p>
        </w:tc>
        <w:tc>
          <w:tcPr>
            <w:tcW w:w="3136" w:type="dxa"/>
            <w:shd w:val="clear" w:color="auto" w:fill="99CC00"/>
          </w:tcPr>
          <w:p w:rsidR="0002205D" w:rsidRPr="000F12C8" w:rsidRDefault="0002205D" w:rsidP="00787FC8">
            <w:pPr>
              <w:pStyle w:val="BB-TableBodyBlue"/>
            </w:pPr>
            <w:r>
              <w:t xml:space="preserve">CCG </w:t>
            </w:r>
            <w:r w:rsidRPr="005879D3">
              <w:t>contribution</w:t>
            </w:r>
            <w:r w:rsidRPr="005879D3">
              <w:tab/>
            </w:r>
          </w:p>
        </w:tc>
        <w:tc>
          <w:tcPr>
            <w:tcW w:w="3474" w:type="dxa"/>
            <w:shd w:val="clear" w:color="auto" w:fill="99CC00"/>
          </w:tcPr>
          <w:p w:rsidR="0002205D" w:rsidRPr="000F12C8" w:rsidRDefault="0002205D" w:rsidP="00787FC8">
            <w:pPr>
              <w:pStyle w:val="BB-TableBodyBlue"/>
            </w:pPr>
            <w:r w:rsidRPr="005879D3">
              <w:t>Council Contribution</w:t>
            </w:r>
          </w:p>
        </w:tc>
      </w:tr>
      <w:tr w:rsidR="0002205D" w:rsidTr="00787FC8">
        <w:tc>
          <w:tcPr>
            <w:tcW w:w="3136" w:type="dxa"/>
          </w:tcPr>
          <w:p w:rsidR="0002205D" w:rsidRDefault="0002205D" w:rsidP="00787FC8">
            <w:pPr>
              <w:pStyle w:val="BB-TableBody"/>
            </w:pPr>
            <w:r>
              <w:t>Non-Pooled Fund A</w:t>
            </w:r>
            <w:r>
              <w:tab/>
            </w:r>
            <w:r>
              <w:tab/>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r w:rsidR="0002205D" w:rsidTr="00787FC8">
        <w:tc>
          <w:tcPr>
            <w:tcW w:w="3136" w:type="dxa"/>
          </w:tcPr>
          <w:p w:rsidR="0002205D" w:rsidRDefault="0002205D" w:rsidP="00787FC8">
            <w:pPr>
              <w:pStyle w:val="BB-TableBody"/>
            </w:pPr>
            <w:r>
              <w:t>Non-Pooled Fund B</w:t>
            </w:r>
            <w:r>
              <w:tab/>
            </w:r>
            <w:r>
              <w:tab/>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r w:rsidR="0002205D" w:rsidTr="00787FC8">
        <w:tc>
          <w:tcPr>
            <w:tcW w:w="3136" w:type="dxa"/>
          </w:tcPr>
          <w:p w:rsidR="0002205D" w:rsidRDefault="0002205D" w:rsidP="00787FC8">
            <w:pPr>
              <w:pStyle w:val="BB-TableBody"/>
            </w:pPr>
            <w:r>
              <w:t>Non-Pooled Fund C</w:t>
            </w:r>
            <w:r>
              <w:tab/>
            </w:r>
            <w:r>
              <w:tab/>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r w:rsidR="0002205D" w:rsidTr="00787FC8">
        <w:tc>
          <w:tcPr>
            <w:tcW w:w="3136" w:type="dxa"/>
          </w:tcPr>
          <w:p w:rsidR="0002205D" w:rsidRDefault="0002205D" w:rsidP="00787FC8">
            <w:pPr>
              <w:pStyle w:val="BB-TableBody"/>
            </w:pPr>
            <w:r>
              <w:t>Pooled Fund X</w:t>
            </w:r>
            <w:r>
              <w:tab/>
            </w:r>
            <w:r>
              <w:tab/>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r w:rsidR="0002205D" w:rsidTr="00787FC8">
        <w:tc>
          <w:tcPr>
            <w:tcW w:w="3136" w:type="dxa"/>
          </w:tcPr>
          <w:p w:rsidR="0002205D" w:rsidRDefault="0002205D" w:rsidP="00787FC8">
            <w:pPr>
              <w:pStyle w:val="BB-TableBody"/>
            </w:pPr>
            <w:r>
              <w:t>Pooled Fund Y</w:t>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bl>
    <w:p w:rsidR="0002205D" w:rsidRDefault="0002205D" w:rsidP="0002205D">
      <w:pPr>
        <w:pStyle w:val="BB-Normal"/>
      </w:pPr>
      <w:r>
        <w:tab/>
      </w:r>
    </w:p>
    <w:p w:rsidR="0002205D" w:rsidRDefault="0002205D" w:rsidP="0002205D">
      <w:pPr>
        <w:pStyle w:val="BB-Normal"/>
      </w:pPr>
      <w:r>
        <w:t>Financial Year 201…</w:t>
      </w:r>
      <w:proofErr w:type="gramStart"/>
      <w:r>
        <w:t>./</w:t>
      </w:r>
      <w:proofErr w:type="gramEnd"/>
      <w:r>
        <w:t>201</w:t>
      </w:r>
    </w:p>
    <w:p w:rsidR="0002205D" w:rsidRDefault="0002205D" w:rsidP="0002205D">
      <w:pPr>
        <w:pStyle w:val="BB-Normal"/>
      </w:pPr>
      <w:r>
        <w:lastRenderedPageBreak/>
        <w:tab/>
      </w:r>
    </w:p>
    <w:tbl>
      <w:tblPr>
        <w:tblStyle w:val="TableGrid"/>
        <w:tblW w:w="0" w:type="auto"/>
        <w:tblInd w:w="108" w:type="dxa"/>
        <w:tblLook w:val="04A0" w:firstRow="1" w:lastRow="0" w:firstColumn="1" w:lastColumn="0" w:noHBand="0" w:noVBand="1"/>
        <w:tblDescription w:val="Financial contributions"/>
      </w:tblPr>
      <w:tblGrid>
        <w:gridCol w:w="2912"/>
        <w:gridCol w:w="2958"/>
        <w:gridCol w:w="3264"/>
      </w:tblGrid>
      <w:tr w:rsidR="0002205D" w:rsidRPr="004311E4" w:rsidTr="00787FC8">
        <w:trPr>
          <w:tblHeader/>
        </w:trPr>
        <w:tc>
          <w:tcPr>
            <w:tcW w:w="3136" w:type="dxa"/>
            <w:shd w:val="clear" w:color="auto" w:fill="99CC00"/>
          </w:tcPr>
          <w:p w:rsidR="0002205D" w:rsidRPr="000F12C8" w:rsidRDefault="0002205D" w:rsidP="00787FC8">
            <w:pPr>
              <w:pStyle w:val="BB-TableBodyBlue"/>
            </w:pPr>
          </w:p>
        </w:tc>
        <w:tc>
          <w:tcPr>
            <w:tcW w:w="3136" w:type="dxa"/>
            <w:shd w:val="clear" w:color="auto" w:fill="99CC00"/>
          </w:tcPr>
          <w:p w:rsidR="0002205D" w:rsidRPr="000F12C8" w:rsidRDefault="0002205D" w:rsidP="00787FC8">
            <w:pPr>
              <w:pStyle w:val="BB-TableBodyBlue"/>
            </w:pPr>
            <w:r>
              <w:t>CCG</w:t>
            </w:r>
            <w:r w:rsidRPr="005879D3">
              <w:t xml:space="preserve"> contribution</w:t>
            </w:r>
            <w:r w:rsidRPr="005879D3">
              <w:tab/>
            </w:r>
          </w:p>
        </w:tc>
        <w:tc>
          <w:tcPr>
            <w:tcW w:w="3474" w:type="dxa"/>
            <w:shd w:val="clear" w:color="auto" w:fill="99CC00"/>
          </w:tcPr>
          <w:p w:rsidR="0002205D" w:rsidRPr="000F12C8" w:rsidRDefault="0002205D" w:rsidP="00787FC8">
            <w:pPr>
              <w:pStyle w:val="BB-TableBodyBlue"/>
            </w:pPr>
            <w:r w:rsidRPr="005879D3">
              <w:t>Council Contribution</w:t>
            </w:r>
          </w:p>
        </w:tc>
      </w:tr>
      <w:tr w:rsidR="0002205D" w:rsidTr="00787FC8">
        <w:tc>
          <w:tcPr>
            <w:tcW w:w="3136" w:type="dxa"/>
          </w:tcPr>
          <w:p w:rsidR="0002205D" w:rsidRDefault="0002205D" w:rsidP="00787FC8">
            <w:pPr>
              <w:pStyle w:val="BB-TableBody"/>
            </w:pPr>
            <w:r>
              <w:t>Non-Pooled Fund A</w:t>
            </w:r>
            <w:r>
              <w:tab/>
            </w:r>
            <w:r>
              <w:tab/>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r w:rsidR="0002205D" w:rsidTr="00787FC8">
        <w:tc>
          <w:tcPr>
            <w:tcW w:w="3136" w:type="dxa"/>
          </w:tcPr>
          <w:p w:rsidR="0002205D" w:rsidRDefault="0002205D" w:rsidP="00787FC8">
            <w:pPr>
              <w:pStyle w:val="BB-TableBody"/>
            </w:pPr>
            <w:r>
              <w:t>Non-Pooled Fund B</w:t>
            </w:r>
            <w:r>
              <w:tab/>
            </w:r>
            <w:r>
              <w:tab/>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r w:rsidR="0002205D" w:rsidTr="00787FC8">
        <w:tc>
          <w:tcPr>
            <w:tcW w:w="3136" w:type="dxa"/>
          </w:tcPr>
          <w:p w:rsidR="0002205D" w:rsidRDefault="0002205D" w:rsidP="00787FC8">
            <w:pPr>
              <w:pStyle w:val="BB-TableBody"/>
            </w:pPr>
            <w:r>
              <w:t>Non-Pooled Fund C</w:t>
            </w:r>
            <w:r>
              <w:tab/>
            </w:r>
            <w:r>
              <w:tab/>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r w:rsidR="0002205D" w:rsidTr="00787FC8">
        <w:tc>
          <w:tcPr>
            <w:tcW w:w="3136" w:type="dxa"/>
          </w:tcPr>
          <w:p w:rsidR="0002205D" w:rsidRDefault="0002205D" w:rsidP="00787FC8">
            <w:pPr>
              <w:pStyle w:val="BB-TableBody"/>
            </w:pPr>
            <w:r>
              <w:t>Pooled Fund X</w:t>
            </w:r>
            <w:r>
              <w:tab/>
            </w:r>
            <w:r>
              <w:tab/>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r w:rsidR="0002205D" w:rsidTr="00787FC8">
        <w:tc>
          <w:tcPr>
            <w:tcW w:w="3136" w:type="dxa"/>
          </w:tcPr>
          <w:p w:rsidR="0002205D" w:rsidRDefault="0002205D" w:rsidP="00787FC8">
            <w:pPr>
              <w:pStyle w:val="BB-TableBody"/>
            </w:pPr>
            <w:r>
              <w:t>Pooled Fund Y</w:t>
            </w:r>
          </w:p>
        </w:tc>
        <w:tc>
          <w:tcPr>
            <w:tcW w:w="3136" w:type="dxa"/>
          </w:tcPr>
          <w:p w:rsidR="0002205D" w:rsidRDefault="0002205D" w:rsidP="00787FC8">
            <w:pPr>
              <w:pStyle w:val="BB-TableBody"/>
            </w:pPr>
          </w:p>
        </w:tc>
        <w:tc>
          <w:tcPr>
            <w:tcW w:w="3474" w:type="dxa"/>
          </w:tcPr>
          <w:p w:rsidR="0002205D" w:rsidRDefault="0002205D" w:rsidP="00787FC8">
            <w:pPr>
              <w:pStyle w:val="BB-TableBody"/>
            </w:pPr>
          </w:p>
        </w:tc>
      </w:tr>
    </w:tbl>
    <w:p w:rsidR="0002205D" w:rsidRDefault="0002205D" w:rsidP="0002205D">
      <w:pPr>
        <w:pStyle w:val="BB-Normal"/>
      </w:pPr>
    </w:p>
    <w:p w:rsidR="0002205D" w:rsidRDefault="0002205D" w:rsidP="0002205D">
      <w:pPr>
        <w:pStyle w:val="BB-Normal"/>
      </w:pPr>
      <w:r>
        <w:t>Financial resources in subsequent years to be determined in accordance with the Agreement</w:t>
      </w:r>
    </w:p>
    <w:p w:rsidR="0002205D" w:rsidRDefault="0002205D" w:rsidP="0002205D">
      <w:pPr>
        <w:pStyle w:val="BB-Normal"/>
      </w:pPr>
    </w:p>
    <w:p w:rsidR="0002205D" w:rsidRPr="0028128A" w:rsidRDefault="0002205D" w:rsidP="00FE4BED">
      <w:pPr>
        <w:pStyle w:val="BB-Level1Legal1"/>
        <w:numPr>
          <w:ilvl w:val="0"/>
          <w:numId w:val="13"/>
        </w:numPr>
      </w:pPr>
      <w:r w:rsidRPr="0028128A">
        <w:t xml:space="preserve">FINANCIAL GOVERNANCE ARRANGEMENTS </w:t>
      </w:r>
    </w:p>
    <w:p w:rsidR="0002205D" w:rsidRDefault="0002205D" w:rsidP="0002205D">
      <w:pPr>
        <w:pStyle w:val="BB-Normal"/>
        <w:ind w:left="458"/>
        <w:rPr>
          <w:b/>
        </w:rPr>
      </w:pPr>
    </w:p>
    <w:p w:rsidR="0002205D" w:rsidRPr="00337F26" w:rsidRDefault="0002205D" w:rsidP="0002205D">
      <w:pPr>
        <w:pStyle w:val="BB-Normal"/>
        <w:ind w:left="720"/>
        <w:rPr>
          <w:i/>
        </w:rPr>
      </w:pPr>
      <w:r w:rsidRPr="00337F26">
        <w:rPr>
          <w:i/>
        </w:rPr>
        <w:t xml:space="preserve">[(1) </w:t>
      </w:r>
      <w:proofErr w:type="gramStart"/>
      <w:r w:rsidRPr="00337F26">
        <w:rPr>
          <w:i/>
        </w:rPr>
        <w:t>As</w:t>
      </w:r>
      <w:proofErr w:type="gramEnd"/>
      <w:r w:rsidRPr="00337F26">
        <w:rPr>
          <w:i/>
        </w:rPr>
        <w:t xml:space="preserve"> in the Agreement with the following changes:</w:t>
      </w:r>
    </w:p>
    <w:p w:rsidR="0002205D" w:rsidRPr="00337F26" w:rsidRDefault="0002205D" w:rsidP="0002205D">
      <w:pPr>
        <w:pStyle w:val="BB-Normal"/>
        <w:ind w:left="458"/>
        <w:rPr>
          <w:i/>
        </w:rPr>
      </w:pPr>
    </w:p>
    <w:p w:rsidR="0002205D" w:rsidRPr="00337F26" w:rsidRDefault="0002205D" w:rsidP="0002205D">
      <w:pPr>
        <w:pStyle w:val="BB-Normal"/>
        <w:ind w:left="720"/>
        <w:rPr>
          <w:i/>
        </w:rPr>
      </w:pPr>
      <w:r w:rsidRPr="00337F26">
        <w:rPr>
          <w:i/>
        </w:rPr>
        <w:t xml:space="preserve">(2) </w:t>
      </w:r>
      <w:r w:rsidRPr="00337F26">
        <w:rPr>
          <w:i/>
        </w:rPr>
        <w:tab/>
        <w:t>Management of the Pooled Fund</w:t>
      </w:r>
    </w:p>
    <w:p w:rsidR="0002205D" w:rsidRPr="00337F26" w:rsidRDefault="0002205D" w:rsidP="0002205D">
      <w:pPr>
        <w:pStyle w:val="BB-Normal"/>
        <w:ind w:left="720"/>
        <w:rPr>
          <w:i/>
        </w:rPr>
      </w:pPr>
    </w:p>
    <w:p w:rsidR="0002205D" w:rsidRDefault="0002205D" w:rsidP="0002205D">
      <w:pPr>
        <w:pStyle w:val="BB-Normal"/>
        <w:ind w:left="720"/>
        <w:rPr>
          <w:i/>
        </w:rPr>
      </w:pPr>
    </w:p>
    <w:p w:rsidR="0002205D" w:rsidRDefault="0002205D" w:rsidP="0002205D">
      <w:pPr>
        <w:pStyle w:val="BB-Normal"/>
        <w:ind w:left="720"/>
        <w:rPr>
          <w:i/>
        </w:rPr>
      </w:pPr>
      <w:r>
        <w:rPr>
          <w:i/>
        </w:rPr>
        <w:t>If there is a Pooled Fund in respect of the Individual Scheme set out the protocol in respect of the pooled Fund.</w:t>
      </w:r>
    </w:p>
    <w:p w:rsidR="0002205D" w:rsidRDefault="0002205D" w:rsidP="0002205D">
      <w:pPr>
        <w:pStyle w:val="BB-Normal"/>
        <w:ind w:left="720"/>
        <w:rPr>
          <w:i/>
        </w:rPr>
      </w:pPr>
    </w:p>
    <w:p w:rsidR="0002205D" w:rsidRPr="00337F26" w:rsidRDefault="0002205D" w:rsidP="0002205D">
      <w:pPr>
        <w:pStyle w:val="BB-Normal"/>
        <w:ind w:left="720"/>
        <w:rPr>
          <w:i/>
        </w:rPr>
      </w:pPr>
    </w:p>
    <w:p w:rsidR="0002205D" w:rsidRPr="00337F26" w:rsidRDefault="0002205D" w:rsidP="0002205D">
      <w:pPr>
        <w:pStyle w:val="BB-Normal"/>
        <w:ind w:left="720"/>
        <w:rPr>
          <w:i/>
        </w:rPr>
      </w:pPr>
      <w:r w:rsidRPr="00337F26">
        <w:rPr>
          <w:i/>
        </w:rPr>
        <w:t>(3)</w:t>
      </w:r>
      <w:r w:rsidRPr="00337F26">
        <w:rPr>
          <w:i/>
        </w:rPr>
        <w:tab/>
        <w:t>Audit Arrangements</w:t>
      </w:r>
    </w:p>
    <w:p w:rsidR="0002205D" w:rsidRPr="00337F26" w:rsidRDefault="0002205D" w:rsidP="0002205D">
      <w:pPr>
        <w:pStyle w:val="BB-Normal"/>
        <w:ind w:left="720"/>
        <w:rPr>
          <w:i/>
        </w:rPr>
      </w:pPr>
    </w:p>
    <w:p w:rsidR="0002205D" w:rsidRPr="00337F26" w:rsidRDefault="0002205D" w:rsidP="0002205D">
      <w:pPr>
        <w:pStyle w:val="BB-Normal"/>
        <w:ind w:left="720"/>
        <w:rPr>
          <w:i/>
        </w:rPr>
      </w:pPr>
      <w:r w:rsidRPr="00337F26">
        <w:rPr>
          <w:i/>
        </w:rPr>
        <w:t>What Audit arrangements are needed?</w:t>
      </w:r>
    </w:p>
    <w:p w:rsidR="0002205D" w:rsidRPr="00EE3F16" w:rsidRDefault="0002205D" w:rsidP="0002205D">
      <w:pPr>
        <w:pStyle w:val="BB-Normal"/>
        <w:ind w:left="720"/>
        <w:rPr>
          <w:i/>
        </w:rPr>
      </w:pPr>
    </w:p>
    <w:p w:rsidR="0002205D" w:rsidRPr="00337F26" w:rsidRDefault="0002205D" w:rsidP="0002205D">
      <w:pPr>
        <w:pStyle w:val="BB-Normal"/>
        <w:ind w:left="720"/>
        <w:rPr>
          <w:i/>
        </w:rPr>
      </w:pPr>
      <w:r w:rsidRPr="00337F26">
        <w:rPr>
          <w:i/>
        </w:rPr>
        <w:t>(4)</w:t>
      </w:r>
      <w:r w:rsidRPr="00337F26">
        <w:rPr>
          <w:i/>
        </w:rPr>
        <w:tab/>
        <w:t xml:space="preserve">Financial Management </w:t>
      </w:r>
    </w:p>
    <w:p w:rsidR="0002205D" w:rsidRPr="00337F26" w:rsidRDefault="0002205D" w:rsidP="0002205D">
      <w:pPr>
        <w:pStyle w:val="BB-Normal"/>
        <w:ind w:left="720"/>
        <w:rPr>
          <w:i/>
        </w:rPr>
      </w:pPr>
    </w:p>
    <w:p w:rsidR="0002205D" w:rsidRPr="00337F26" w:rsidRDefault="0002205D" w:rsidP="0002205D">
      <w:pPr>
        <w:pStyle w:val="BB-Normal"/>
        <w:ind w:left="720"/>
        <w:rPr>
          <w:i/>
        </w:rPr>
      </w:pPr>
      <w:r w:rsidRPr="00337F26">
        <w:rPr>
          <w:i/>
        </w:rPr>
        <w:t>Which financial systems will be used?</w:t>
      </w:r>
    </w:p>
    <w:p w:rsidR="0002205D" w:rsidRPr="00337F26" w:rsidRDefault="0002205D" w:rsidP="0002205D">
      <w:pPr>
        <w:pStyle w:val="BB-Normal"/>
        <w:ind w:left="720"/>
        <w:rPr>
          <w:i/>
        </w:rPr>
      </w:pPr>
      <w:r w:rsidRPr="00337F26">
        <w:rPr>
          <w:i/>
        </w:rPr>
        <w:t>What monitoring arrangements are in place?</w:t>
      </w:r>
    </w:p>
    <w:p w:rsidR="0002205D" w:rsidRPr="00337F26" w:rsidRDefault="0002205D" w:rsidP="0002205D">
      <w:pPr>
        <w:pStyle w:val="BB-Normal"/>
        <w:ind w:left="720"/>
        <w:rPr>
          <w:i/>
        </w:rPr>
      </w:pPr>
      <w:r w:rsidRPr="00337F26">
        <w:rPr>
          <w:i/>
        </w:rPr>
        <w:t>Who will produce monitoring reports?</w:t>
      </w:r>
    </w:p>
    <w:p w:rsidR="0002205D" w:rsidRPr="00337F26" w:rsidRDefault="0002205D" w:rsidP="0002205D">
      <w:pPr>
        <w:pStyle w:val="BB-Normal"/>
        <w:ind w:left="720"/>
        <w:rPr>
          <w:i/>
        </w:rPr>
      </w:pPr>
      <w:r w:rsidRPr="00337F26">
        <w:rPr>
          <w:i/>
        </w:rPr>
        <w:t>What is the frequency of monitoring reports?</w:t>
      </w:r>
    </w:p>
    <w:p w:rsidR="0002205D" w:rsidRPr="00337F26" w:rsidRDefault="0002205D" w:rsidP="0002205D">
      <w:pPr>
        <w:pStyle w:val="BB-Normal"/>
        <w:ind w:left="720"/>
        <w:rPr>
          <w:i/>
        </w:rPr>
      </w:pPr>
      <w:r w:rsidRPr="00337F26">
        <w:rPr>
          <w:i/>
        </w:rPr>
        <w:t>What are the rules for managing overspends?</w:t>
      </w:r>
    </w:p>
    <w:p w:rsidR="0002205D" w:rsidRPr="00337F26" w:rsidRDefault="0002205D" w:rsidP="0002205D">
      <w:pPr>
        <w:pStyle w:val="BB-Normal"/>
        <w:ind w:left="720"/>
        <w:rPr>
          <w:i/>
        </w:rPr>
      </w:pPr>
      <w:r w:rsidRPr="00337F26">
        <w:rPr>
          <w:i/>
        </w:rPr>
        <w:t>Do budget managers have delegated powers to overspend?</w:t>
      </w:r>
    </w:p>
    <w:p w:rsidR="0002205D" w:rsidRPr="00337F26" w:rsidRDefault="0002205D" w:rsidP="0002205D">
      <w:pPr>
        <w:pStyle w:val="BB-Normal"/>
        <w:ind w:left="720"/>
        <w:rPr>
          <w:i/>
        </w:rPr>
      </w:pPr>
      <w:r w:rsidRPr="00337F26">
        <w:rPr>
          <w:i/>
        </w:rPr>
        <w:t>Who is responsible for means testing?</w:t>
      </w:r>
    </w:p>
    <w:p w:rsidR="0002205D" w:rsidRPr="00337F26" w:rsidRDefault="0002205D" w:rsidP="0002205D">
      <w:pPr>
        <w:pStyle w:val="BB-Normal"/>
        <w:ind w:left="720"/>
        <w:rPr>
          <w:i/>
        </w:rPr>
      </w:pPr>
      <w:r w:rsidRPr="00337F26">
        <w:rPr>
          <w:i/>
        </w:rPr>
        <w:t>Who will own capital assets?</w:t>
      </w:r>
    </w:p>
    <w:p w:rsidR="0002205D" w:rsidRPr="00337F26" w:rsidRDefault="0002205D" w:rsidP="0002205D">
      <w:pPr>
        <w:pStyle w:val="BB-Normal"/>
        <w:ind w:left="720"/>
        <w:rPr>
          <w:i/>
        </w:rPr>
      </w:pPr>
      <w:r w:rsidRPr="00337F26">
        <w:rPr>
          <w:i/>
        </w:rPr>
        <w:t>How will capital investments be financed?</w:t>
      </w:r>
    </w:p>
    <w:p w:rsidR="0002205D" w:rsidRPr="00337F26" w:rsidRDefault="0002205D" w:rsidP="0002205D">
      <w:pPr>
        <w:pStyle w:val="BB-Normal"/>
        <w:ind w:left="720"/>
        <w:rPr>
          <w:i/>
        </w:rPr>
      </w:pPr>
      <w:r w:rsidRPr="00337F26">
        <w:rPr>
          <w:i/>
        </w:rPr>
        <w:t>What management costs can legitimately be charged to pool?</w:t>
      </w:r>
    </w:p>
    <w:p w:rsidR="0002205D" w:rsidRPr="00337F26" w:rsidRDefault="0002205D" w:rsidP="0002205D">
      <w:pPr>
        <w:pStyle w:val="BB-Normal"/>
        <w:ind w:left="720"/>
        <w:rPr>
          <w:i/>
        </w:rPr>
      </w:pPr>
      <w:r w:rsidRPr="00337F26">
        <w:rPr>
          <w:i/>
        </w:rPr>
        <w:t>What re the arrangement for overheads?</w:t>
      </w:r>
    </w:p>
    <w:p w:rsidR="0002205D" w:rsidRPr="00337F26" w:rsidRDefault="0002205D" w:rsidP="0002205D">
      <w:pPr>
        <w:pStyle w:val="BB-Normal"/>
        <w:ind w:left="720"/>
        <w:rPr>
          <w:i/>
        </w:rPr>
      </w:pPr>
      <w:r w:rsidRPr="00337F26">
        <w:rPr>
          <w:i/>
        </w:rPr>
        <w:t xml:space="preserve">What </w:t>
      </w:r>
      <w:proofErr w:type="gramStart"/>
      <w:r w:rsidRPr="00337F26">
        <w:rPr>
          <w:i/>
        </w:rPr>
        <w:t>closure of accounts arrangement need</w:t>
      </w:r>
      <w:proofErr w:type="gramEnd"/>
      <w:r w:rsidRPr="00337F26">
        <w:rPr>
          <w:i/>
        </w:rPr>
        <w:t xml:space="preserve"> to be applied?]</w:t>
      </w:r>
      <w:r w:rsidRPr="00EE3F16">
        <w:footnoteReference w:id="7"/>
      </w:r>
      <w:r w:rsidRPr="00337F26">
        <w:rPr>
          <w:i/>
        </w:rPr>
        <w:t xml:space="preserve"> </w:t>
      </w:r>
    </w:p>
    <w:p w:rsidR="0002205D" w:rsidRDefault="0002205D" w:rsidP="0002205D">
      <w:pPr>
        <w:pStyle w:val="BB-Normal"/>
      </w:pPr>
    </w:p>
    <w:p w:rsidR="0002205D" w:rsidRPr="0028128A" w:rsidRDefault="0002205D" w:rsidP="00FE4BED">
      <w:pPr>
        <w:pStyle w:val="BB-Level1Legal1"/>
        <w:numPr>
          <w:ilvl w:val="0"/>
          <w:numId w:val="13"/>
        </w:numPr>
      </w:pPr>
      <w:r w:rsidRPr="0028128A">
        <w:t>VAT</w:t>
      </w:r>
    </w:p>
    <w:p w:rsidR="0002205D" w:rsidRDefault="0002205D" w:rsidP="0002205D">
      <w:pPr>
        <w:pStyle w:val="BB-Normal"/>
      </w:pPr>
    </w:p>
    <w:p w:rsidR="0002205D" w:rsidRPr="00337F26" w:rsidRDefault="0002205D" w:rsidP="0002205D">
      <w:pPr>
        <w:pStyle w:val="BB-Normal"/>
        <w:rPr>
          <w:i/>
        </w:rPr>
      </w:pPr>
      <w:r w:rsidRPr="00337F26">
        <w:rPr>
          <w:i/>
        </w:rPr>
        <w:t>Set out details of the treatment of VAT in respect of the Individual S</w:t>
      </w:r>
      <w:r>
        <w:rPr>
          <w:i/>
        </w:rPr>
        <w:t>cheme</w:t>
      </w:r>
      <w:r w:rsidRPr="00337F26">
        <w:rPr>
          <w:i/>
        </w:rPr>
        <w:t xml:space="preserve"> consider the following: </w:t>
      </w:r>
    </w:p>
    <w:p w:rsidR="0002205D" w:rsidRPr="00337F26" w:rsidRDefault="0002205D" w:rsidP="0002205D">
      <w:pPr>
        <w:pStyle w:val="BB-Normal"/>
        <w:rPr>
          <w:i/>
        </w:rPr>
      </w:pPr>
    </w:p>
    <w:p w:rsidR="0002205D" w:rsidRPr="00337F26" w:rsidRDefault="0002205D" w:rsidP="0002205D">
      <w:pPr>
        <w:pStyle w:val="BB-Bullet1Legal"/>
        <w:tabs>
          <w:tab w:val="clear" w:pos="981"/>
          <w:tab w:val="num" w:pos="719"/>
        </w:tabs>
        <w:ind w:left="719"/>
        <w:rPr>
          <w:i/>
        </w:rPr>
      </w:pPr>
      <w:r w:rsidRPr="00337F26">
        <w:rPr>
          <w:i/>
        </w:rPr>
        <w:t>Which partner’s VAT regime will apply?</w:t>
      </w:r>
    </w:p>
    <w:p w:rsidR="0002205D" w:rsidRPr="00337F26" w:rsidRDefault="0002205D" w:rsidP="0002205D">
      <w:pPr>
        <w:pStyle w:val="BB-Bullet1Legal"/>
        <w:tabs>
          <w:tab w:val="clear" w:pos="981"/>
          <w:tab w:val="num" w:pos="719"/>
        </w:tabs>
        <w:ind w:left="719"/>
        <w:rPr>
          <w:i/>
        </w:rPr>
      </w:pPr>
      <w:r w:rsidRPr="00337F26">
        <w:rPr>
          <w:i/>
        </w:rPr>
        <w:t>Is one partner acting as ‘agent’ for another?</w:t>
      </w:r>
    </w:p>
    <w:p w:rsidR="0002205D" w:rsidRPr="00337F26" w:rsidRDefault="0002205D" w:rsidP="0002205D">
      <w:pPr>
        <w:pStyle w:val="BB-Bullet1Legal"/>
        <w:tabs>
          <w:tab w:val="clear" w:pos="981"/>
          <w:tab w:val="num" w:pos="719"/>
        </w:tabs>
        <w:ind w:left="719"/>
        <w:rPr>
          <w:i/>
        </w:rPr>
      </w:pPr>
      <w:r w:rsidRPr="00337F26">
        <w:rPr>
          <w:i/>
        </w:rPr>
        <w:lastRenderedPageBreak/>
        <w:t>Have partners confirmed the format of documentation, reporting and</w:t>
      </w:r>
    </w:p>
    <w:p w:rsidR="0002205D" w:rsidRPr="00337F26" w:rsidRDefault="0002205D" w:rsidP="0002205D">
      <w:pPr>
        <w:pStyle w:val="BB-Bullet1Legal"/>
        <w:tabs>
          <w:tab w:val="clear" w:pos="981"/>
          <w:tab w:val="num" w:pos="719"/>
        </w:tabs>
        <w:ind w:left="719"/>
        <w:rPr>
          <w:i/>
        </w:rPr>
      </w:pPr>
      <w:proofErr w:type="gramStart"/>
      <w:r w:rsidRPr="00337F26">
        <w:rPr>
          <w:i/>
        </w:rPr>
        <w:t>accounting</w:t>
      </w:r>
      <w:proofErr w:type="gramEnd"/>
      <w:r w:rsidRPr="00337F26">
        <w:rPr>
          <w:i/>
        </w:rPr>
        <w:t xml:space="preserve"> to be used?</w:t>
      </w:r>
    </w:p>
    <w:p w:rsidR="0002205D" w:rsidRDefault="0002205D" w:rsidP="0002205D">
      <w:pPr>
        <w:pStyle w:val="BB-Normal"/>
      </w:pPr>
    </w:p>
    <w:p w:rsidR="0002205D" w:rsidRPr="0028128A" w:rsidRDefault="0002205D" w:rsidP="00FE4BED">
      <w:pPr>
        <w:pStyle w:val="BB-Level1Legal1"/>
        <w:numPr>
          <w:ilvl w:val="0"/>
          <w:numId w:val="13"/>
        </w:numPr>
      </w:pPr>
      <w:r w:rsidRPr="0028128A">
        <w:t xml:space="preserve">[GOVERNANCE ARRANGEMENTS </w:t>
      </w:r>
    </w:p>
    <w:p w:rsidR="0002205D" w:rsidRDefault="0002205D" w:rsidP="0002205D">
      <w:pPr>
        <w:pStyle w:val="BB-Normal"/>
      </w:pPr>
    </w:p>
    <w:p w:rsidR="0002205D" w:rsidRDefault="0002205D" w:rsidP="0002205D">
      <w:pPr>
        <w:pStyle w:val="BB-Normal"/>
        <w:rPr>
          <w:i/>
        </w:rPr>
      </w:pPr>
      <w:r>
        <w:rPr>
          <w:i/>
        </w:rPr>
        <w:t>Is there a Scheme Lead</w:t>
      </w:r>
    </w:p>
    <w:p w:rsidR="0002205D" w:rsidRDefault="0002205D" w:rsidP="0002205D">
      <w:pPr>
        <w:pStyle w:val="BB-Normal"/>
        <w:rPr>
          <w:i/>
        </w:rPr>
      </w:pPr>
      <w:r>
        <w:rPr>
          <w:i/>
        </w:rPr>
        <w:t>Will there be a relevant Committee/Board/Group that reviews this Individual Scheme?</w:t>
      </w:r>
    </w:p>
    <w:p w:rsidR="0002205D" w:rsidRDefault="0002205D" w:rsidP="0002205D">
      <w:pPr>
        <w:pStyle w:val="BB-Normal"/>
        <w:rPr>
          <w:i/>
        </w:rPr>
      </w:pPr>
      <w:r>
        <w:rPr>
          <w:i/>
        </w:rPr>
        <w:t>Who does that group report to?</w:t>
      </w:r>
    </w:p>
    <w:p w:rsidR="0002205D" w:rsidRDefault="0002205D" w:rsidP="0002205D">
      <w:pPr>
        <w:pStyle w:val="BB-Normal"/>
        <w:rPr>
          <w:i/>
        </w:rPr>
      </w:pPr>
      <w:r>
        <w:rPr>
          <w:i/>
        </w:rPr>
        <w:t>Who will report to that Group?</w:t>
      </w:r>
    </w:p>
    <w:p w:rsidR="0002205D" w:rsidRDefault="0002205D" w:rsidP="0002205D">
      <w:pPr>
        <w:pStyle w:val="BB-Normal"/>
        <w:rPr>
          <w:i/>
        </w:rPr>
      </w:pPr>
    </w:p>
    <w:p w:rsidR="0002205D" w:rsidRDefault="0002205D" w:rsidP="0002205D">
      <w:pPr>
        <w:pStyle w:val="BB-Normal"/>
      </w:pPr>
    </w:p>
    <w:p w:rsidR="0002205D" w:rsidRPr="00CF738F" w:rsidRDefault="0002205D" w:rsidP="0002205D">
      <w:pPr>
        <w:pStyle w:val="BB-Normal"/>
        <w:rPr>
          <w:b/>
        </w:rPr>
      </w:pPr>
    </w:p>
    <w:p w:rsidR="0002205D" w:rsidRPr="0028128A" w:rsidRDefault="0002205D" w:rsidP="00FE4BED">
      <w:pPr>
        <w:pStyle w:val="BB-Level1Legal1"/>
        <w:numPr>
          <w:ilvl w:val="0"/>
          <w:numId w:val="13"/>
        </w:numPr>
      </w:pPr>
      <w:r w:rsidRPr="0028128A">
        <w:t>NON FINANCIAL RESOURCES</w:t>
      </w:r>
    </w:p>
    <w:p w:rsidR="0002205D" w:rsidRDefault="0002205D" w:rsidP="0002205D">
      <w:pPr>
        <w:pStyle w:val="BB-Normal"/>
      </w:pPr>
    </w:p>
    <w:p w:rsidR="0002205D" w:rsidRPr="00CF738F" w:rsidRDefault="0002205D" w:rsidP="0002205D">
      <w:pPr>
        <w:pStyle w:val="BB-Normal"/>
        <w:rPr>
          <w:b/>
        </w:rPr>
      </w:pPr>
      <w:r w:rsidRPr="00CF738F">
        <w:rPr>
          <w:b/>
        </w:rPr>
        <w:t>Council contribution</w:t>
      </w:r>
    </w:p>
    <w:p w:rsidR="0002205D" w:rsidRDefault="0002205D" w:rsidP="0002205D">
      <w:pPr>
        <w:pStyle w:val="BB-Normal"/>
      </w:pPr>
    </w:p>
    <w:tbl>
      <w:tblPr>
        <w:tblStyle w:val="TableGrid"/>
        <w:tblW w:w="0" w:type="auto"/>
        <w:tblInd w:w="108" w:type="dxa"/>
        <w:tblLook w:val="04A0" w:firstRow="1" w:lastRow="0" w:firstColumn="1" w:lastColumn="0" w:noHBand="0" w:noVBand="1"/>
        <w:tblDescription w:val="Council contribution"/>
      </w:tblPr>
      <w:tblGrid>
        <w:gridCol w:w="2376"/>
        <w:gridCol w:w="2197"/>
        <w:gridCol w:w="2514"/>
        <w:gridCol w:w="2047"/>
      </w:tblGrid>
      <w:tr w:rsidR="0002205D" w:rsidRPr="004311E4" w:rsidTr="00787FC8">
        <w:trPr>
          <w:tblHeader/>
        </w:trPr>
        <w:tc>
          <w:tcPr>
            <w:tcW w:w="2552" w:type="dxa"/>
            <w:shd w:val="clear" w:color="auto" w:fill="99CC00"/>
          </w:tcPr>
          <w:p w:rsidR="0002205D" w:rsidRPr="000F12C8" w:rsidRDefault="0002205D" w:rsidP="00787FC8">
            <w:pPr>
              <w:pStyle w:val="BB-TableBodyBlue"/>
            </w:pPr>
          </w:p>
        </w:tc>
        <w:tc>
          <w:tcPr>
            <w:tcW w:w="2388" w:type="dxa"/>
            <w:shd w:val="clear" w:color="auto" w:fill="99CC00"/>
          </w:tcPr>
          <w:p w:rsidR="0002205D" w:rsidRPr="000F12C8" w:rsidRDefault="0002205D" w:rsidP="00787FC8">
            <w:pPr>
              <w:pStyle w:val="BB-TableBodyBlue"/>
            </w:pPr>
            <w:r w:rsidRPr="00550B22">
              <w:rPr>
                <w:highlight w:val="lightGray"/>
              </w:rPr>
              <w:t>Details</w:t>
            </w:r>
            <w:r w:rsidRPr="00CF738F">
              <w:t xml:space="preserve"> </w:t>
            </w:r>
            <w:r w:rsidRPr="00CF738F">
              <w:tab/>
            </w:r>
          </w:p>
        </w:tc>
        <w:tc>
          <w:tcPr>
            <w:tcW w:w="2644" w:type="dxa"/>
            <w:shd w:val="clear" w:color="auto" w:fill="99CC00"/>
          </w:tcPr>
          <w:p w:rsidR="0002205D" w:rsidRPr="000F12C8" w:rsidRDefault="0002205D" w:rsidP="00787FC8">
            <w:pPr>
              <w:pStyle w:val="BB-TableBodyBlue"/>
            </w:pPr>
            <w:r w:rsidRPr="00550B22">
              <w:rPr>
                <w:highlight w:val="lightGray"/>
              </w:rPr>
              <w:t>Charging arrangements</w:t>
            </w:r>
            <w:r w:rsidRPr="00550B22">
              <w:rPr>
                <w:rStyle w:val="FootnoteReference"/>
                <w:highlight w:val="lightGray"/>
              </w:rPr>
              <w:footnoteReference w:id="8"/>
            </w:r>
            <w:r w:rsidRPr="00CF738F">
              <w:tab/>
            </w:r>
          </w:p>
        </w:tc>
        <w:tc>
          <w:tcPr>
            <w:tcW w:w="2162" w:type="dxa"/>
            <w:shd w:val="clear" w:color="auto" w:fill="99CC00"/>
          </w:tcPr>
          <w:p w:rsidR="0002205D" w:rsidRPr="005879D3" w:rsidRDefault="0002205D" w:rsidP="00787FC8">
            <w:pPr>
              <w:pStyle w:val="BB-TableBodyBlue"/>
            </w:pPr>
            <w:r w:rsidRPr="00550B22">
              <w:rPr>
                <w:highlight w:val="lightGray"/>
              </w:rPr>
              <w:t>Comments</w:t>
            </w:r>
          </w:p>
        </w:tc>
      </w:tr>
      <w:tr w:rsidR="0002205D" w:rsidTr="00787FC8">
        <w:tc>
          <w:tcPr>
            <w:tcW w:w="2552" w:type="dxa"/>
          </w:tcPr>
          <w:p w:rsidR="0002205D" w:rsidRPr="00210F8D" w:rsidRDefault="0002205D" w:rsidP="00787FC8">
            <w:r w:rsidRPr="00210F8D">
              <w:t>Premises</w:t>
            </w:r>
          </w:p>
        </w:tc>
        <w:tc>
          <w:tcPr>
            <w:tcW w:w="2388" w:type="dxa"/>
          </w:tcPr>
          <w:p w:rsidR="0002205D" w:rsidRDefault="0002205D" w:rsidP="00787FC8">
            <w:pPr>
              <w:pStyle w:val="BB-TableBody"/>
            </w:pPr>
          </w:p>
        </w:tc>
        <w:tc>
          <w:tcPr>
            <w:tcW w:w="2644" w:type="dxa"/>
          </w:tcPr>
          <w:p w:rsidR="0002205D" w:rsidRDefault="0002205D" w:rsidP="00787FC8">
            <w:pPr>
              <w:pStyle w:val="BB-TableBody"/>
            </w:pPr>
          </w:p>
        </w:tc>
        <w:tc>
          <w:tcPr>
            <w:tcW w:w="2162" w:type="dxa"/>
          </w:tcPr>
          <w:p w:rsidR="0002205D" w:rsidRDefault="0002205D" w:rsidP="00787FC8">
            <w:pPr>
              <w:pStyle w:val="BB-TableBody"/>
            </w:pPr>
          </w:p>
        </w:tc>
      </w:tr>
      <w:tr w:rsidR="0002205D" w:rsidTr="00787FC8">
        <w:tc>
          <w:tcPr>
            <w:tcW w:w="2552" w:type="dxa"/>
          </w:tcPr>
          <w:p w:rsidR="0002205D" w:rsidRPr="00210F8D" w:rsidRDefault="0002205D" w:rsidP="00787FC8">
            <w:r w:rsidRPr="00210F8D">
              <w:t>Assets and equipment</w:t>
            </w:r>
          </w:p>
        </w:tc>
        <w:tc>
          <w:tcPr>
            <w:tcW w:w="2388" w:type="dxa"/>
          </w:tcPr>
          <w:p w:rsidR="0002205D" w:rsidRDefault="0002205D" w:rsidP="00787FC8">
            <w:pPr>
              <w:pStyle w:val="BB-TableBody"/>
            </w:pPr>
          </w:p>
        </w:tc>
        <w:tc>
          <w:tcPr>
            <w:tcW w:w="2644" w:type="dxa"/>
          </w:tcPr>
          <w:p w:rsidR="0002205D" w:rsidRDefault="0002205D" w:rsidP="00787FC8">
            <w:pPr>
              <w:pStyle w:val="BB-TableBody"/>
            </w:pPr>
          </w:p>
        </w:tc>
        <w:tc>
          <w:tcPr>
            <w:tcW w:w="2162" w:type="dxa"/>
          </w:tcPr>
          <w:p w:rsidR="0002205D" w:rsidRDefault="0002205D" w:rsidP="00787FC8">
            <w:pPr>
              <w:pStyle w:val="BB-TableBody"/>
            </w:pPr>
          </w:p>
        </w:tc>
      </w:tr>
      <w:tr w:rsidR="0002205D" w:rsidTr="00787FC8">
        <w:tc>
          <w:tcPr>
            <w:tcW w:w="2552" w:type="dxa"/>
          </w:tcPr>
          <w:p w:rsidR="0002205D" w:rsidRPr="00210F8D" w:rsidRDefault="0002205D" w:rsidP="00787FC8">
            <w:r w:rsidRPr="00210F8D">
              <w:t xml:space="preserve">Contracts </w:t>
            </w:r>
          </w:p>
        </w:tc>
        <w:tc>
          <w:tcPr>
            <w:tcW w:w="2388" w:type="dxa"/>
          </w:tcPr>
          <w:p w:rsidR="0002205D" w:rsidRDefault="0002205D" w:rsidP="00787FC8">
            <w:pPr>
              <w:pStyle w:val="BB-TableBody"/>
            </w:pPr>
          </w:p>
        </w:tc>
        <w:tc>
          <w:tcPr>
            <w:tcW w:w="2644" w:type="dxa"/>
          </w:tcPr>
          <w:p w:rsidR="0002205D" w:rsidRDefault="0002205D" w:rsidP="00787FC8">
            <w:pPr>
              <w:pStyle w:val="BB-TableBody"/>
            </w:pPr>
          </w:p>
        </w:tc>
        <w:tc>
          <w:tcPr>
            <w:tcW w:w="2162" w:type="dxa"/>
          </w:tcPr>
          <w:p w:rsidR="0002205D" w:rsidRDefault="0002205D" w:rsidP="00787FC8">
            <w:pPr>
              <w:pStyle w:val="BB-TableBody"/>
            </w:pPr>
          </w:p>
        </w:tc>
      </w:tr>
      <w:tr w:rsidR="0002205D" w:rsidTr="00787FC8">
        <w:tc>
          <w:tcPr>
            <w:tcW w:w="2552" w:type="dxa"/>
            <w:vAlign w:val="center"/>
          </w:tcPr>
          <w:p w:rsidR="0002205D" w:rsidRPr="00210F8D" w:rsidRDefault="0002205D" w:rsidP="00787FC8">
            <w:pPr>
              <w:jc w:val="left"/>
            </w:pPr>
            <w:r w:rsidRPr="00210F8D">
              <w:t>Central support services</w:t>
            </w:r>
          </w:p>
        </w:tc>
        <w:tc>
          <w:tcPr>
            <w:tcW w:w="2388" w:type="dxa"/>
          </w:tcPr>
          <w:p w:rsidR="0002205D" w:rsidRDefault="0002205D" w:rsidP="00787FC8">
            <w:pPr>
              <w:pStyle w:val="BB-TableBody"/>
            </w:pPr>
          </w:p>
        </w:tc>
        <w:tc>
          <w:tcPr>
            <w:tcW w:w="2644" w:type="dxa"/>
          </w:tcPr>
          <w:p w:rsidR="0002205D" w:rsidRDefault="0002205D" w:rsidP="00787FC8">
            <w:pPr>
              <w:pStyle w:val="BB-TableBody"/>
            </w:pPr>
          </w:p>
        </w:tc>
        <w:tc>
          <w:tcPr>
            <w:tcW w:w="2162" w:type="dxa"/>
          </w:tcPr>
          <w:p w:rsidR="0002205D" w:rsidRDefault="0002205D" w:rsidP="00787FC8">
            <w:pPr>
              <w:pStyle w:val="BB-TableBody"/>
            </w:pPr>
          </w:p>
        </w:tc>
      </w:tr>
    </w:tbl>
    <w:p w:rsidR="0002205D" w:rsidRDefault="0002205D" w:rsidP="0002205D">
      <w:pPr>
        <w:pStyle w:val="BB-Normal"/>
      </w:pPr>
      <w:r>
        <w:tab/>
      </w:r>
    </w:p>
    <w:p w:rsidR="0002205D" w:rsidRPr="00D84FE8" w:rsidRDefault="0002205D" w:rsidP="0002205D">
      <w:pPr>
        <w:pStyle w:val="BB-Normal"/>
        <w:rPr>
          <w:b/>
        </w:rPr>
      </w:pPr>
      <w:r w:rsidRPr="00D84FE8">
        <w:rPr>
          <w:b/>
        </w:rPr>
        <w:t>CCG Contribution</w:t>
      </w:r>
    </w:p>
    <w:p w:rsidR="0002205D" w:rsidRDefault="0002205D" w:rsidP="0002205D">
      <w:pPr>
        <w:pStyle w:val="BB-Normal"/>
      </w:pPr>
    </w:p>
    <w:tbl>
      <w:tblPr>
        <w:tblStyle w:val="TableGrid"/>
        <w:tblW w:w="0" w:type="auto"/>
        <w:tblInd w:w="108" w:type="dxa"/>
        <w:tblLook w:val="04A0" w:firstRow="1" w:lastRow="0" w:firstColumn="1" w:lastColumn="0" w:noHBand="0" w:noVBand="1"/>
        <w:tblDescription w:val="Council contribution"/>
      </w:tblPr>
      <w:tblGrid>
        <w:gridCol w:w="2376"/>
        <w:gridCol w:w="2197"/>
        <w:gridCol w:w="2514"/>
        <w:gridCol w:w="2047"/>
      </w:tblGrid>
      <w:tr w:rsidR="0002205D" w:rsidRPr="004311E4" w:rsidTr="00787FC8">
        <w:trPr>
          <w:tblHeader/>
        </w:trPr>
        <w:tc>
          <w:tcPr>
            <w:tcW w:w="2552" w:type="dxa"/>
            <w:shd w:val="clear" w:color="auto" w:fill="99CC00"/>
          </w:tcPr>
          <w:p w:rsidR="0002205D" w:rsidRPr="000F12C8" w:rsidRDefault="0002205D" w:rsidP="00787FC8">
            <w:pPr>
              <w:pStyle w:val="BB-TableBodyBlue"/>
            </w:pPr>
          </w:p>
        </w:tc>
        <w:tc>
          <w:tcPr>
            <w:tcW w:w="2388" w:type="dxa"/>
            <w:shd w:val="clear" w:color="auto" w:fill="99CC00"/>
          </w:tcPr>
          <w:p w:rsidR="0002205D" w:rsidRPr="000F12C8" w:rsidRDefault="0002205D" w:rsidP="00787FC8">
            <w:pPr>
              <w:pStyle w:val="BB-TableBodyBlue"/>
            </w:pPr>
            <w:r w:rsidRPr="00550B22">
              <w:rPr>
                <w:highlight w:val="lightGray"/>
              </w:rPr>
              <w:t>Details</w:t>
            </w:r>
            <w:r w:rsidRPr="00CF738F">
              <w:t xml:space="preserve"> </w:t>
            </w:r>
            <w:r w:rsidRPr="00CF738F">
              <w:tab/>
            </w:r>
          </w:p>
        </w:tc>
        <w:tc>
          <w:tcPr>
            <w:tcW w:w="2644" w:type="dxa"/>
            <w:shd w:val="clear" w:color="auto" w:fill="99CC00"/>
          </w:tcPr>
          <w:p w:rsidR="0002205D" w:rsidRPr="000F12C8" w:rsidRDefault="0002205D" w:rsidP="00787FC8">
            <w:pPr>
              <w:pStyle w:val="BB-TableBodyBlue"/>
            </w:pPr>
            <w:r w:rsidRPr="00550B22">
              <w:rPr>
                <w:highlight w:val="lightGray"/>
              </w:rPr>
              <w:t>Charging arrangements</w:t>
            </w:r>
            <w:r w:rsidRPr="00550B22">
              <w:rPr>
                <w:rStyle w:val="FootnoteReference"/>
                <w:highlight w:val="lightGray"/>
              </w:rPr>
              <w:footnoteReference w:id="9"/>
            </w:r>
            <w:r w:rsidRPr="00CF738F">
              <w:tab/>
            </w:r>
          </w:p>
        </w:tc>
        <w:tc>
          <w:tcPr>
            <w:tcW w:w="2162" w:type="dxa"/>
            <w:shd w:val="clear" w:color="auto" w:fill="99CC00"/>
          </w:tcPr>
          <w:p w:rsidR="0002205D" w:rsidRPr="005879D3" w:rsidRDefault="0002205D" w:rsidP="00787FC8">
            <w:pPr>
              <w:pStyle w:val="BB-TableBodyBlue"/>
            </w:pPr>
            <w:r w:rsidRPr="00550B22">
              <w:rPr>
                <w:highlight w:val="lightGray"/>
              </w:rPr>
              <w:t>Comments</w:t>
            </w:r>
          </w:p>
        </w:tc>
      </w:tr>
      <w:tr w:rsidR="0002205D" w:rsidTr="00787FC8">
        <w:tc>
          <w:tcPr>
            <w:tcW w:w="2552" w:type="dxa"/>
          </w:tcPr>
          <w:p w:rsidR="0002205D" w:rsidRPr="00210F8D" w:rsidRDefault="0002205D" w:rsidP="00787FC8">
            <w:r w:rsidRPr="00210F8D">
              <w:t>Premises</w:t>
            </w:r>
          </w:p>
        </w:tc>
        <w:tc>
          <w:tcPr>
            <w:tcW w:w="2388" w:type="dxa"/>
          </w:tcPr>
          <w:p w:rsidR="0002205D" w:rsidRDefault="0002205D" w:rsidP="00787FC8">
            <w:pPr>
              <w:pStyle w:val="BB-TableBody"/>
            </w:pPr>
          </w:p>
        </w:tc>
        <w:tc>
          <w:tcPr>
            <w:tcW w:w="2644" w:type="dxa"/>
          </w:tcPr>
          <w:p w:rsidR="0002205D" w:rsidRDefault="0002205D" w:rsidP="00787FC8">
            <w:pPr>
              <w:pStyle w:val="BB-TableBody"/>
            </w:pPr>
          </w:p>
        </w:tc>
        <w:tc>
          <w:tcPr>
            <w:tcW w:w="2162" w:type="dxa"/>
          </w:tcPr>
          <w:p w:rsidR="0002205D" w:rsidRDefault="0002205D" w:rsidP="00787FC8">
            <w:pPr>
              <w:pStyle w:val="BB-TableBody"/>
            </w:pPr>
          </w:p>
        </w:tc>
      </w:tr>
      <w:tr w:rsidR="0002205D" w:rsidTr="00787FC8">
        <w:tc>
          <w:tcPr>
            <w:tcW w:w="2552" w:type="dxa"/>
          </w:tcPr>
          <w:p w:rsidR="0002205D" w:rsidRPr="00210F8D" w:rsidRDefault="0002205D" w:rsidP="00787FC8">
            <w:r w:rsidRPr="00210F8D">
              <w:t>Assets and equipment</w:t>
            </w:r>
          </w:p>
        </w:tc>
        <w:tc>
          <w:tcPr>
            <w:tcW w:w="2388" w:type="dxa"/>
          </w:tcPr>
          <w:p w:rsidR="0002205D" w:rsidRDefault="0002205D" w:rsidP="00787FC8">
            <w:pPr>
              <w:pStyle w:val="BB-TableBody"/>
            </w:pPr>
          </w:p>
        </w:tc>
        <w:tc>
          <w:tcPr>
            <w:tcW w:w="2644" w:type="dxa"/>
          </w:tcPr>
          <w:p w:rsidR="0002205D" w:rsidRDefault="0002205D" w:rsidP="00787FC8">
            <w:pPr>
              <w:pStyle w:val="BB-TableBody"/>
            </w:pPr>
          </w:p>
        </w:tc>
        <w:tc>
          <w:tcPr>
            <w:tcW w:w="2162" w:type="dxa"/>
          </w:tcPr>
          <w:p w:rsidR="0002205D" w:rsidRDefault="0002205D" w:rsidP="00787FC8">
            <w:pPr>
              <w:pStyle w:val="BB-TableBody"/>
            </w:pPr>
          </w:p>
        </w:tc>
      </w:tr>
      <w:tr w:rsidR="0002205D" w:rsidTr="00787FC8">
        <w:tc>
          <w:tcPr>
            <w:tcW w:w="2552" w:type="dxa"/>
          </w:tcPr>
          <w:p w:rsidR="0002205D" w:rsidRPr="00210F8D" w:rsidRDefault="0002205D" w:rsidP="00787FC8">
            <w:r w:rsidRPr="00210F8D">
              <w:t xml:space="preserve">Contracts </w:t>
            </w:r>
          </w:p>
        </w:tc>
        <w:tc>
          <w:tcPr>
            <w:tcW w:w="2388" w:type="dxa"/>
          </w:tcPr>
          <w:p w:rsidR="0002205D" w:rsidRDefault="0002205D" w:rsidP="00787FC8">
            <w:pPr>
              <w:pStyle w:val="BB-TableBody"/>
            </w:pPr>
          </w:p>
        </w:tc>
        <w:tc>
          <w:tcPr>
            <w:tcW w:w="2644" w:type="dxa"/>
          </w:tcPr>
          <w:p w:rsidR="0002205D" w:rsidRDefault="0002205D" w:rsidP="00787FC8">
            <w:pPr>
              <w:pStyle w:val="BB-TableBody"/>
            </w:pPr>
          </w:p>
        </w:tc>
        <w:tc>
          <w:tcPr>
            <w:tcW w:w="2162" w:type="dxa"/>
          </w:tcPr>
          <w:p w:rsidR="0002205D" w:rsidRDefault="0002205D" w:rsidP="00787FC8">
            <w:pPr>
              <w:pStyle w:val="BB-TableBody"/>
            </w:pPr>
          </w:p>
        </w:tc>
      </w:tr>
      <w:tr w:rsidR="0002205D" w:rsidTr="00787FC8">
        <w:tc>
          <w:tcPr>
            <w:tcW w:w="2552" w:type="dxa"/>
            <w:vAlign w:val="center"/>
          </w:tcPr>
          <w:p w:rsidR="0002205D" w:rsidRPr="00210F8D" w:rsidRDefault="0002205D" w:rsidP="00787FC8">
            <w:pPr>
              <w:jc w:val="left"/>
            </w:pPr>
            <w:r w:rsidRPr="00210F8D">
              <w:t>Central support services</w:t>
            </w:r>
          </w:p>
        </w:tc>
        <w:tc>
          <w:tcPr>
            <w:tcW w:w="2388" w:type="dxa"/>
          </w:tcPr>
          <w:p w:rsidR="0002205D" w:rsidRDefault="0002205D" w:rsidP="00787FC8">
            <w:pPr>
              <w:pStyle w:val="BB-TableBody"/>
            </w:pPr>
          </w:p>
        </w:tc>
        <w:tc>
          <w:tcPr>
            <w:tcW w:w="2644" w:type="dxa"/>
          </w:tcPr>
          <w:p w:rsidR="0002205D" w:rsidRDefault="0002205D" w:rsidP="00787FC8">
            <w:pPr>
              <w:pStyle w:val="BB-TableBody"/>
            </w:pPr>
          </w:p>
        </w:tc>
        <w:tc>
          <w:tcPr>
            <w:tcW w:w="2162" w:type="dxa"/>
          </w:tcPr>
          <w:p w:rsidR="0002205D" w:rsidRDefault="0002205D" w:rsidP="00787FC8">
            <w:pPr>
              <w:pStyle w:val="BB-TableBody"/>
            </w:pPr>
          </w:p>
        </w:tc>
      </w:tr>
    </w:tbl>
    <w:p w:rsidR="0002205D" w:rsidRDefault="0002205D" w:rsidP="0002205D">
      <w:pPr>
        <w:pStyle w:val="BB-Normal"/>
      </w:pPr>
    </w:p>
    <w:p w:rsidR="0002205D" w:rsidRPr="0028128A" w:rsidRDefault="0002205D" w:rsidP="00FE4BED">
      <w:pPr>
        <w:pStyle w:val="BB-Level1Legal1"/>
        <w:numPr>
          <w:ilvl w:val="0"/>
          <w:numId w:val="13"/>
        </w:numPr>
      </w:pPr>
      <w:r w:rsidRPr="0028128A">
        <w:t>STAFF</w:t>
      </w:r>
    </w:p>
    <w:p w:rsidR="0002205D" w:rsidRDefault="0002205D" w:rsidP="0002205D">
      <w:pPr>
        <w:pStyle w:val="BB-Normal"/>
      </w:pPr>
    </w:p>
    <w:p w:rsidR="0002205D" w:rsidRPr="00D84FE8" w:rsidRDefault="0002205D" w:rsidP="0002205D">
      <w:pPr>
        <w:pStyle w:val="BB-Normal"/>
        <w:rPr>
          <w:i/>
        </w:rPr>
      </w:pPr>
      <w:r w:rsidRPr="00D84FE8">
        <w:rPr>
          <w:i/>
        </w:rPr>
        <w:t xml:space="preserve">Consider: </w:t>
      </w:r>
    </w:p>
    <w:p w:rsidR="0002205D" w:rsidRPr="00337F26" w:rsidRDefault="0002205D" w:rsidP="0002205D">
      <w:pPr>
        <w:pStyle w:val="BB-Bullet1Legal"/>
        <w:numPr>
          <w:ilvl w:val="0"/>
          <w:numId w:val="0"/>
        </w:numPr>
        <w:ind w:left="719"/>
        <w:rPr>
          <w:i/>
        </w:rPr>
      </w:pPr>
    </w:p>
    <w:p w:rsidR="0002205D" w:rsidRPr="00337F26" w:rsidRDefault="0002205D" w:rsidP="0002205D">
      <w:pPr>
        <w:pStyle w:val="BB-Bullet1Legal"/>
        <w:tabs>
          <w:tab w:val="clear" w:pos="981"/>
          <w:tab w:val="num" w:pos="719"/>
        </w:tabs>
        <w:ind w:left="719"/>
        <w:rPr>
          <w:i/>
        </w:rPr>
      </w:pPr>
      <w:r w:rsidRPr="00337F26">
        <w:rPr>
          <w:i/>
        </w:rPr>
        <w:t>Who will employ the staff in the partnership?</w:t>
      </w:r>
    </w:p>
    <w:p w:rsidR="0002205D" w:rsidRPr="00337F26" w:rsidRDefault="0002205D" w:rsidP="0002205D">
      <w:pPr>
        <w:pStyle w:val="BB-Bullet1Legal"/>
        <w:tabs>
          <w:tab w:val="clear" w:pos="981"/>
          <w:tab w:val="num" w:pos="719"/>
        </w:tabs>
        <w:ind w:left="719"/>
        <w:rPr>
          <w:i/>
        </w:rPr>
      </w:pPr>
      <w:r w:rsidRPr="00337F26">
        <w:rPr>
          <w:i/>
        </w:rPr>
        <w:t>Is a TUPE transfer secondment</w:t>
      </w:r>
      <w:r>
        <w:rPr>
          <w:i/>
        </w:rPr>
        <w:t xml:space="preserve"> </w:t>
      </w:r>
      <w:r w:rsidRPr="00337F26">
        <w:rPr>
          <w:i/>
        </w:rPr>
        <w:t>required?</w:t>
      </w:r>
    </w:p>
    <w:p w:rsidR="0002205D" w:rsidRPr="00337F26" w:rsidRDefault="0002205D" w:rsidP="0002205D">
      <w:pPr>
        <w:pStyle w:val="BB-Bullet1Legal"/>
        <w:tabs>
          <w:tab w:val="clear" w:pos="981"/>
          <w:tab w:val="num" w:pos="719"/>
        </w:tabs>
        <w:ind w:left="719"/>
        <w:rPr>
          <w:i/>
        </w:rPr>
      </w:pPr>
      <w:r w:rsidRPr="00337F26">
        <w:rPr>
          <w:i/>
        </w:rPr>
        <w:t>How will staff increments be managed?</w:t>
      </w:r>
    </w:p>
    <w:p w:rsidR="0002205D" w:rsidRPr="00337F26" w:rsidRDefault="0002205D" w:rsidP="0002205D">
      <w:pPr>
        <w:pStyle w:val="BB-Bullet1Legal"/>
        <w:tabs>
          <w:tab w:val="clear" w:pos="981"/>
          <w:tab w:val="num" w:pos="719"/>
        </w:tabs>
        <w:ind w:left="719"/>
        <w:rPr>
          <w:i/>
        </w:rPr>
      </w:pPr>
      <w:r w:rsidRPr="00337F26">
        <w:rPr>
          <w:i/>
        </w:rPr>
        <w:t>Have pension arrangements been considered?</w:t>
      </w:r>
    </w:p>
    <w:p w:rsidR="0002205D" w:rsidRDefault="0002205D" w:rsidP="0002205D">
      <w:pPr>
        <w:pStyle w:val="BB-Normal"/>
      </w:pPr>
    </w:p>
    <w:p w:rsidR="0002205D" w:rsidRPr="00CF738F" w:rsidRDefault="0002205D" w:rsidP="0002205D">
      <w:pPr>
        <w:pStyle w:val="BB-Normal"/>
        <w:rPr>
          <w:b/>
        </w:rPr>
      </w:pPr>
      <w:r w:rsidRPr="00CF738F">
        <w:rPr>
          <w:b/>
        </w:rPr>
        <w:t xml:space="preserve">Council staff to be made available to the arrangements </w:t>
      </w:r>
    </w:p>
    <w:p w:rsidR="0002205D" w:rsidRPr="00CF738F" w:rsidRDefault="0002205D" w:rsidP="0002205D">
      <w:pPr>
        <w:pStyle w:val="BB-Normal"/>
        <w:rPr>
          <w:b/>
        </w:rPr>
      </w:pPr>
    </w:p>
    <w:p w:rsidR="0002205D" w:rsidRPr="00CF738F" w:rsidRDefault="0002205D" w:rsidP="0002205D">
      <w:pPr>
        <w:pStyle w:val="BB-Normal"/>
        <w:rPr>
          <w:i/>
        </w:rPr>
      </w:pPr>
      <w:r w:rsidRPr="00CF738F">
        <w:rPr>
          <w:i/>
        </w:rPr>
        <w:t xml:space="preserve">Please make it clear if these are </w:t>
      </w:r>
      <w:proofErr w:type="gramStart"/>
      <w:r w:rsidRPr="00CF738F">
        <w:rPr>
          <w:i/>
        </w:rPr>
        <w:t>staff th</w:t>
      </w:r>
      <w:r>
        <w:rPr>
          <w:i/>
        </w:rPr>
        <w:t>at are</w:t>
      </w:r>
      <w:proofErr w:type="gramEnd"/>
      <w:r>
        <w:rPr>
          <w:i/>
        </w:rPr>
        <w:t xml:space="preserve"> transferring under TUPE to </w:t>
      </w:r>
      <w:r w:rsidRPr="00CF738F">
        <w:rPr>
          <w:i/>
        </w:rPr>
        <w:t>the CCG.</w:t>
      </w:r>
    </w:p>
    <w:p w:rsidR="0002205D" w:rsidRPr="00CF738F" w:rsidRDefault="0002205D" w:rsidP="0002205D">
      <w:pPr>
        <w:pStyle w:val="BB-Normal"/>
        <w:rPr>
          <w:i/>
        </w:rPr>
      </w:pPr>
    </w:p>
    <w:p w:rsidR="0002205D" w:rsidRPr="00CF738F" w:rsidRDefault="0002205D" w:rsidP="0002205D">
      <w:pPr>
        <w:pStyle w:val="BB-Normal"/>
        <w:rPr>
          <w:i/>
        </w:rPr>
      </w:pPr>
      <w:r w:rsidRPr="00CF738F">
        <w:rPr>
          <w:i/>
        </w:rPr>
        <w:t>If the staff are being seconded to the CCG this should be made clear</w:t>
      </w:r>
    </w:p>
    <w:p w:rsidR="0002205D" w:rsidRDefault="0002205D" w:rsidP="0002205D">
      <w:pPr>
        <w:pStyle w:val="BB-Normal"/>
      </w:pPr>
    </w:p>
    <w:p w:rsidR="0002205D" w:rsidRPr="00CF738F" w:rsidRDefault="0002205D" w:rsidP="0002205D">
      <w:pPr>
        <w:pStyle w:val="BB-Normal"/>
        <w:rPr>
          <w:b/>
        </w:rPr>
      </w:pPr>
      <w:r>
        <w:rPr>
          <w:b/>
        </w:rPr>
        <w:t xml:space="preserve">CCG </w:t>
      </w:r>
      <w:r w:rsidRPr="00CF738F">
        <w:rPr>
          <w:b/>
        </w:rPr>
        <w:t xml:space="preserve">staff to be made available to the arrangements </w:t>
      </w:r>
    </w:p>
    <w:p w:rsidR="0002205D" w:rsidRPr="00CF738F" w:rsidRDefault="0002205D" w:rsidP="0002205D">
      <w:pPr>
        <w:pStyle w:val="BB-Normal"/>
        <w:rPr>
          <w:b/>
        </w:rPr>
      </w:pPr>
    </w:p>
    <w:p w:rsidR="0002205D" w:rsidRPr="00CF738F" w:rsidRDefault="0002205D" w:rsidP="0002205D">
      <w:pPr>
        <w:pStyle w:val="BB-Normal"/>
        <w:rPr>
          <w:i/>
        </w:rPr>
      </w:pPr>
      <w:r w:rsidRPr="00CF738F">
        <w:rPr>
          <w:i/>
        </w:rPr>
        <w:t xml:space="preserve">Please make it clear if these are </w:t>
      </w:r>
      <w:proofErr w:type="gramStart"/>
      <w:r w:rsidRPr="00CF738F">
        <w:rPr>
          <w:i/>
        </w:rPr>
        <w:t>staff that are</w:t>
      </w:r>
      <w:proofErr w:type="gramEnd"/>
      <w:r w:rsidRPr="00CF738F">
        <w:rPr>
          <w:i/>
        </w:rPr>
        <w:t xml:space="preserve"> transferring under TUPE </w:t>
      </w:r>
      <w:r>
        <w:rPr>
          <w:i/>
        </w:rPr>
        <w:t>to the Council</w:t>
      </w:r>
      <w:r w:rsidRPr="00CF738F">
        <w:rPr>
          <w:i/>
        </w:rPr>
        <w:t>.</w:t>
      </w:r>
    </w:p>
    <w:p w:rsidR="0002205D" w:rsidRPr="00CF738F" w:rsidRDefault="0002205D" w:rsidP="0002205D">
      <w:pPr>
        <w:pStyle w:val="BB-Normal"/>
        <w:rPr>
          <w:i/>
        </w:rPr>
      </w:pPr>
    </w:p>
    <w:p w:rsidR="0002205D" w:rsidRDefault="0002205D" w:rsidP="0002205D">
      <w:pPr>
        <w:pStyle w:val="BB-Normal"/>
        <w:rPr>
          <w:i/>
        </w:rPr>
      </w:pPr>
      <w:r w:rsidRPr="00CF738F">
        <w:rPr>
          <w:i/>
        </w:rPr>
        <w:t>If the staff are being seconded to the C</w:t>
      </w:r>
      <w:r>
        <w:rPr>
          <w:i/>
        </w:rPr>
        <w:t>ouncil</w:t>
      </w:r>
      <w:r w:rsidRPr="00CF738F">
        <w:rPr>
          <w:i/>
        </w:rPr>
        <w:t xml:space="preserve"> this should be made clear</w:t>
      </w:r>
      <w:r>
        <w:rPr>
          <w:i/>
        </w:rPr>
        <w:t>.</w:t>
      </w:r>
    </w:p>
    <w:p w:rsidR="0002205D" w:rsidRPr="00CF738F" w:rsidRDefault="0002205D" w:rsidP="0002205D">
      <w:pPr>
        <w:pStyle w:val="BB-Normal"/>
        <w:rPr>
          <w:i/>
        </w:rPr>
      </w:pPr>
    </w:p>
    <w:p w:rsidR="0002205D" w:rsidRPr="00CF738F" w:rsidRDefault="0002205D" w:rsidP="0002205D">
      <w:pPr>
        <w:pStyle w:val="BB-Normal"/>
        <w:rPr>
          <w:b/>
        </w:rPr>
      </w:pPr>
    </w:p>
    <w:p w:rsidR="0002205D" w:rsidRPr="0028128A" w:rsidRDefault="0002205D" w:rsidP="00FE4BED">
      <w:pPr>
        <w:pStyle w:val="BB-Level1Legal1"/>
        <w:numPr>
          <w:ilvl w:val="0"/>
          <w:numId w:val="13"/>
        </w:numPr>
      </w:pPr>
      <w:r w:rsidRPr="0028128A">
        <w:t xml:space="preserve">ASSURANCE AND MONITORING </w:t>
      </w:r>
    </w:p>
    <w:p w:rsidR="0002205D" w:rsidRDefault="0002205D" w:rsidP="0002205D">
      <w:pPr>
        <w:pStyle w:val="BB-Normal"/>
        <w:rPr>
          <w:i/>
        </w:rPr>
      </w:pPr>
      <w:r>
        <w:rPr>
          <w:i/>
        </w:rPr>
        <w:t xml:space="preserve">Set out the assurance framework in relation to the Individual Scheme.  What are the </w:t>
      </w:r>
      <w:r w:rsidRPr="00CF738F">
        <w:rPr>
          <w:i/>
        </w:rPr>
        <w:t>arrangements for the management of performance</w:t>
      </w:r>
      <w:r>
        <w:rPr>
          <w:i/>
        </w:rPr>
        <w:t>?  Will this be</w:t>
      </w:r>
      <w:r w:rsidRPr="00CF738F">
        <w:rPr>
          <w:i/>
        </w:rPr>
        <w:t xml:space="preserve"> through the agreed </w:t>
      </w:r>
      <w:r>
        <w:rPr>
          <w:i/>
        </w:rPr>
        <w:t>p</w:t>
      </w:r>
      <w:r w:rsidRPr="00CF738F">
        <w:rPr>
          <w:i/>
        </w:rPr>
        <w:t xml:space="preserve">erformance </w:t>
      </w:r>
      <w:r>
        <w:rPr>
          <w:i/>
        </w:rPr>
        <w:t>m</w:t>
      </w:r>
      <w:r w:rsidRPr="00CF738F">
        <w:rPr>
          <w:i/>
        </w:rPr>
        <w:t xml:space="preserve">easures in relation to the Individual </w:t>
      </w:r>
      <w:proofErr w:type="gramStart"/>
      <w:r w:rsidRPr="00CF738F">
        <w:rPr>
          <w:i/>
        </w:rPr>
        <w:t>S</w:t>
      </w:r>
      <w:r>
        <w:rPr>
          <w:i/>
        </w:rPr>
        <w:t>cheme</w:t>
      </w:r>
      <w:r w:rsidRPr="00CF738F">
        <w:rPr>
          <w:i/>
        </w:rPr>
        <w:t>.</w:t>
      </w:r>
      <w:proofErr w:type="gramEnd"/>
      <w:r w:rsidRPr="00CF738F">
        <w:rPr>
          <w:i/>
        </w:rPr>
        <w:t xml:space="preserve"> </w:t>
      </w:r>
    </w:p>
    <w:p w:rsidR="0002205D" w:rsidRPr="00CF738F" w:rsidRDefault="0002205D" w:rsidP="0002205D">
      <w:pPr>
        <w:pStyle w:val="BB-Normal"/>
        <w:rPr>
          <w:i/>
        </w:rPr>
      </w:pPr>
      <w:r>
        <w:rPr>
          <w:i/>
        </w:rPr>
        <w:t xml:space="preserve">In relation to the Better Care Fund you will need to include the relevant performance outcomes. </w:t>
      </w:r>
      <w:r w:rsidRPr="00CF738F">
        <w:rPr>
          <w:i/>
        </w:rPr>
        <w:t xml:space="preserve">Consider the following: </w:t>
      </w:r>
    </w:p>
    <w:p w:rsidR="0002205D" w:rsidRPr="00CF738F" w:rsidRDefault="0002205D" w:rsidP="0002205D">
      <w:pPr>
        <w:pStyle w:val="BB-Normal"/>
        <w:rPr>
          <w:i/>
        </w:rPr>
      </w:pPr>
    </w:p>
    <w:p w:rsidR="0002205D" w:rsidRDefault="0002205D" w:rsidP="0002205D">
      <w:pPr>
        <w:pStyle w:val="BB-Bullet1Legal"/>
        <w:tabs>
          <w:tab w:val="clear" w:pos="981"/>
          <w:tab w:val="num" w:pos="719"/>
        </w:tabs>
        <w:ind w:left="719"/>
        <w:rPr>
          <w:i/>
        </w:rPr>
      </w:pPr>
      <w:r>
        <w:rPr>
          <w:i/>
        </w:rPr>
        <w:t>What is the overarching assurance framework in relation to the Individual Scheme?</w:t>
      </w:r>
    </w:p>
    <w:p w:rsidR="0002205D" w:rsidRPr="00337F26" w:rsidRDefault="0002205D" w:rsidP="0002205D">
      <w:pPr>
        <w:pStyle w:val="BB-Bullet1Legal"/>
        <w:tabs>
          <w:tab w:val="clear" w:pos="981"/>
          <w:tab w:val="num" w:pos="719"/>
        </w:tabs>
        <w:ind w:left="719"/>
        <w:rPr>
          <w:i/>
        </w:rPr>
      </w:pPr>
      <w:r w:rsidRPr="00337F26">
        <w:rPr>
          <w:i/>
        </w:rPr>
        <w:t>Has a risk management strategy been drawn up?</w:t>
      </w:r>
    </w:p>
    <w:p w:rsidR="0002205D" w:rsidRPr="00337F26" w:rsidRDefault="0002205D" w:rsidP="0002205D">
      <w:pPr>
        <w:pStyle w:val="BB-Bullet1Legal"/>
        <w:tabs>
          <w:tab w:val="clear" w:pos="981"/>
          <w:tab w:val="num" w:pos="719"/>
        </w:tabs>
        <w:ind w:left="719"/>
        <w:rPr>
          <w:i/>
        </w:rPr>
      </w:pPr>
      <w:r w:rsidRPr="00337F26">
        <w:rPr>
          <w:i/>
        </w:rPr>
        <w:t>Have performance measures been set up?</w:t>
      </w:r>
    </w:p>
    <w:p w:rsidR="0002205D" w:rsidRPr="00337F26" w:rsidRDefault="0002205D" w:rsidP="0002205D">
      <w:pPr>
        <w:pStyle w:val="BB-Bullet1Legal"/>
        <w:tabs>
          <w:tab w:val="clear" w:pos="981"/>
          <w:tab w:val="num" w:pos="719"/>
        </w:tabs>
        <w:ind w:left="719"/>
        <w:rPr>
          <w:i/>
        </w:rPr>
      </w:pPr>
      <w:r w:rsidRPr="00337F26">
        <w:rPr>
          <w:i/>
        </w:rPr>
        <w:t>Who will monitor performance?</w:t>
      </w:r>
    </w:p>
    <w:p w:rsidR="0002205D" w:rsidRPr="00337F26" w:rsidRDefault="0002205D" w:rsidP="0002205D">
      <w:pPr>
        <w:pStyle w:val="BB-Bullet1Legal"/>
        <w:tabs>
          <w:tab w:val="clear" w:pos="981"/>
          <w:tab w:val="num" w:pos="719"/>
        </w:tabs>
        <w:ind w:left="719"/>
        <w:rPr>
          <w:i/>
        </w:rPr>
      </w:pPr>
      <w:r w:rsidRPr="00337F26">
        <w:rPr>
          <w:i/>
        </w:rPr>
        <w:t>Have the form and frequency of monitoring information been agreed?</w:t>
      </w:r>
    </w:p>
    <w:p w:rsidR="0002205D" w:rsidRPr="00337F26" w:rsidRDefault="0002205D" w:rsidP="0002205D">
      <w:pPr>
        <w:pStyle w:val="BB-Bullet1Legal"/>
        <w:tabs>
          <w:tab w:val="clear" w:pos="981"/>
          <w:tab w:val="num" w:pos="719"/>
        </w:tabs>
        <w:ind w:left="719"/>
        <w:rPr>
          <w:i/>
        </w:rPr>
      </w:pPr>
      <w:r w:rsidRPr="00337F26">
        <w:rPr>
          <w:i/>
        </w:rPr>
        <w:t>Who will provide the monitoring information? Who will receive it?</w:t>
      </w:r>
    </w:p>
    <w:p w:rsidR="0002205D" w:rsidRDefault="0002205D" w:rsidP="0002205D">
      <w:pPr>
        <w:pStyle w:val="BB-Normal"/>
      </w:pPr>
    </w:p>
    <w:p w:rsidR="0002205D" w:rsidRPr="00886464" w:rsidRDefault="0002205D" w:rsidP="00FE4BED">
      <w:pPr>
        <w:pStyle w:val="BB-Level1Legal1"/>
        <w:numPr>
          <w:ilvl w:val="0"/>
          <w:numId w:val="13"/>
        </w:numPr>
      </w:pPr>
      <w:r w:rsidRPr="00886464">
        <w:t>LEAD OFFICERS</w:t>
      </w:r>
    </w:p>
    <w:p w:rsidR="0002205D" w:rsidRDefault="0002205D" w:rsidP="0002205D">
      <w:pPr>
        <w:pStyle w:val="BB-Normal"/>
      </w:pPr>
    </w:p>
    <w:tbl>
      <w:tblPr>
        <w:tblStyle w:val="TableGrid"/>
        <w:tblW w:w="0" w:type="auto"/>
        <w:tblInd w:w="108" w:type="dxa"/>
        <w:tblLook w:val="04A0" w:firstRow="1" w:lastRow="0" w:firstColumn="1" w:lastColumn="0" w:noHBand="0" w:noVBand="1"/>
        <w:tblDescription w:val="Lead officers"/>
      </w:tblPr>
      <w:tblGrid>
        <w:gridCol w:w="1485"/>
        <w:gridCol w:w="1478"/>
        <w:gridCol w:w="1503"/>
        <w:gridCol w:w="1536"/>
        <w:gridCol w:w="1503"/>
        <w:gridCol w:w="1629"/>
      </w:tblGrid>
      <w:tr w:rsidR="0002205D" w:rsidRPr="004311E4" w:rsidTr="00787FC8">
        <w:trPr>
          <w:tblHeader/>
        </w:trPr>
        <w:tc>
          <w:tcPr>
            <w:tcW w:w="1597" w:type="dxa"/>
            <w:shd w:val="clear" w:color="auto" w:fill="99CC00"/>
          </w:tcPr>
          <w:p w:rsidR="0002205D" w:rsidRPr="000F12C8" w:rsidRDefault="0002205D" w:rsidP="00787FC8">
            <w:pPr>
              <w:pStyle w:val="BB-TableBodyBlue"/>
            </w:pPr>
            <w:r w:rsidRPr="00CF738F">
              <w:t>Partner</w:t>
            </w:r>
          </w:p>
        </w:tc>
        <w:tc>
          <w:tcPr>
            <w:tcW w:w="1598" w:type="dxa"/>
            <w:shd w:val="clear" w:color="auto" w:fill="99CC00"/>
          </w:tcPr>
          <w:p w:rsidR="0002205D" w:rsidRPr="00550B22" w:rsidRDefault="0002205D" w:rsidP="00787FC8">
            <w:pPr>
              <w:pStyle w:val="BB-TableBodyBlue"/>
              <w:rPr>
                <w:highlight w:val="lightGray"/>
              </w:rPr>
            </w:pPr>
            <w:r w:rsidRPr="00550B22">
              <w:rPr>
                <w:highlight w:val="lightGray"/>
              </w:rPr>
              <w:t>Name of Lead Officer</w:t>
            </w:r>
          </w:p>
        </w:tc>
        <w:tc>
          <w:tcPr>
            <w:tcW w:w="1598" w:type="dxa"/>
            <w:shd w:val="clear" w:color="auto" w:fill="99CC00"/>
          </w:tcPr>
          <w:p w:rsidR="0002205D" w:rsidRPr="00550B22" w:rsidRDefault="0002205D" w:rsidP="00787FC8">
            <w:pPr>
              <w:pStyle w:val="BB-TableBodyBlue"/>
              <w:rPr>
                <w:highlight w:val="lightGray"/>
              </w:rPr>
            </w:pPr>
            <w:r w:rsidRPr="00550B22">
              <w:rPr>
                <w:highlight w:val="lightGray"/>
              </w:rPr>
              <w:t>Address</w:t>
            </w:r>
          </w:p>
        </w:tc>
        <w:tc>
          <w:tcPr>
            <w:tcW w:w="1598" w:type="dxa"/>
            <w:shd w:val="clear" w:color="auto" w:fill="99CC00"/>
          </w:tcPr>
          <w:p w:rsidR="0002205D" w:rsidRPr="00550B22" w:rsidRDefault="0002205D" w:rsidP="00787FC8">
            <w:pPr>
              <w:pStyle w:val="BB-TableBodyBlue"/>
              <w:rPr>
                <w:highlight w:val="lightGray"/>
              </w:rPr>
            </w:pPr>
            <w:r w:rsidRPr="00550B22">
              <w:rPr>
                <w:highlight w:val="lightGray"/>
              </w:rPr>
              <w:t>Telephone Number</w:t>
            </w:r>
          </w:p>
        </w:tc>
        <w:tc>
          <w:tcPr>
            <w:tcW w:w="1598" w:type="dxa"/>
            <w:shd w:val="clear" w:color="auto" w:fill="99CC00"/>
          </w:tcPr>
          <w:p w:rsidR="0002205D" w:rsidRPr="00550B22" w:rsidRDefault="0002205D" w:rsidP="00787FC8">
            <w:pPr>
              <w:pStyle w:val="BB-TableBodyBlue"/>
              <w:rPr>
                <w:highlight w:val="lightGray"/>
              </w:rPr>
            </w:pPr>
            <w:r w:rsidRPr="00550B22">
              <w:rPr>
                <w:highlight w:val="lightGray"/>
              </w:rPr>
              <w:t>Email Address</w:t>
            </w:r>
          </w:p>
        </w:tc>
        <w:tc>
          <w:tcPr>
            <w:tcW w:w="1757" w:type="dxa"/>
            <w:shd w:val="clear" w:color="auto" w:fill="99CC00"/>
          </w:tcPr>
          <w:p w:rsidR="0002205D" w:rsidRPr="00550B22" w:rsidRDefault="0002205D" w:rsidP="00787FC8">
            <w:pPr>
              <w:pStyle w:val="BB-TableBodyBlue"/>
              <w:rPr>
                <w:highlight w:val="lightGray"/>
              </w:rPr>
            </w:pPr>
            <w:r w:rsidRPr="00550B22">
              <w:rPr>
                <w:highlight w:val="lightGray"/>
              </w:rPr>
              <w:t>Fax Number</w:t>
            </w:r>
          </w:p>
        </w:tc>
      </w:tr>
      <w:tr w:rsidR="0002205D" w:rsidTr="00787FC8">
        <w:tc>
          <w:tcPr>
            <w:tcW w:w="1597" w:type="dxa"/>
          </w:tcPr>
          <w:p w:rsidR="0002205D" w:rsidRDefault="0002205D" w:rsidP="00787FC8">
            <w:pPr>
              <w:pStyle w:val="BB-TableBody"/>
            </w:pPr>
            <w:r>
              <w:t>Council</w:t>
            </w:r>
            <w:r>
              <w:tab/>
            </w:r>
          </w:p>
        </w:tc>
        <w:tc>
          <w:tcPr>
            <w:tcW w:w="1598" w:type="dxa"/>
          </w:tcPr>
          <w:p w:rsidR="0002205D" w:rsidRDefault="0002205D" w:rsidP="00787FC8">
            <w:pPr>
              <w:pStyle w:val="BB-TableBody"/>
            </w:pPr>
          </w:p>
        </w:tc>
        <w:tc>
          <w:tcPr>
            <w:tcW w:w="1598" w:type="dxa"/>
          </w:tcPr>
          <w:p w:rsidR="0002205D" w:rsidRDefault="0002205D" w:rsidP="00787FC8">
            <w:pPr>
              <w:pStyle w:val="BB-TableBody"/>
            </w:pPr>
          </w:p>
        </w:tc>
        <w:tc>
          <w:tcPr>
            <w:tcW w:w="1598" w:type="dxa"/>
          </w:tcPr>
          <w:p w:rsidR="0002205D" w:rsidRDefault="0002205D" w:rsidP="00787FC8">
            <w:pPr>
              <w:pStyle w:val="BB-TableBody"/>
            </w:pPr>
          </w:p>
        </w:tc>
        <w:tc>
          <w:tcPr>
            <w:tcW w:w="1598" w:type="dxa"/>
          </w:tcPr>
          <w:p w:rsidR="0002205D" w:rsidRDefault="0002205D" w:rsidP="00787FC8">
            <w:pPr>
              <w:pStyle w:val="BB-TableBody"/>
            </w:pPr>
          </w:p>
        </w:tc>
        <w:tc>
          <w:tcPr>
            <w:tcW w:w="1757" w:type="dxa"/>
          </w:tcPr>
          <w:p w:rsidR="0002205D" w:rsidRDefault="0002205D" w:rsidP="00787FC8">
            <w:pPr>
              <w:pStyle w:val="BB-TableBody"/>
            </w:pPr>
          </w:p>
        </w:tc>
      </w:tr>
      <w:tr w:rsidR="0002205D" w:rsidTr="00787FC8">
        <w:tc>
          <w:tcPr>
            <w:tcW w:w="1597" w:type="dxa"/>
          </w:tcPr>
          <w:p w:rsidR="0002205D" w:rsidRDefault="0002205D" w:rsidP="00787FC8">
            <w:pPr>
              <w:pStyle w:val="BB-TableBody"/>
            </w:pPr>
            <w:r>
              <w:t>CCG</w:t>
            </w:r>
          </w:p>
        </w:tc>
        <w:tc>
          <w:tcPr>
            <w:tcW w:w="1598" w:type="dxa"/>
          </w:tcPr>
          <w:p w:rsidR="0002205D" w:rsidRDefault="0002205D" w:rsidP="00787FC8">
            <w:pPr>
              <w:pStyle w:val="BB-TableBody"/>
            </w:pPr>
          </w:p>
        </w:tc>
        <w:tc>
          <w:tcPr>
            <w:tcW w:w="1598" w:type="dxa"/>
          </w:tcPr>
          <w:p w:rsidR="0002205D" w:rsidRDefault="0002205D" w:rsidP="00787FC8">
            <w:pPr>
              <w:pStyle w:val="BB-TableBody"/>
            </w:pPr>
          </w:p>
        </w:tc>
        <w:tc>
          <w:tcPr>
            <w:tcW w:w="1598" w:type="dxa"/>
          </w:tcPr>
          <w:p w:rsidR="0002205D" w:rsidRDefault="0002205D" w:rsidP="00787FC8">
            <w:pPr>
              <w:pStyle w:val="BB-TableBody"/>
            </w:pPr>
          </w:p>
        </w:tc>
        <w:tc>
          <w:tcPr>
            <w:tcW w:w="1598" w:type="dxa"/>
          </w:tcPr>
          <w:p w:rsidR="0002205D" w:rsidRDefault="0002205D" w:rsidP="00787FC8">
            <w:pPr>
              <w:pStyle w:val="BB-TableBody"/>
            </w:pPr>
          </w:p>
        </w:tc>
        <w:tc>
          <w:tcPr>
            <w:tcW w:w="1757" w:type="dxa"/>
          </w:tcPr>
          <w:p w:rsidR="0002205D" w:rsidRDefault="0002205D" w:rsidP="00787FC8">
            <w:pPr>
              <w:pStyle w:val="BB-TableBody"/>
            </w:pPr>
          </w:p>
        </w:tc>
      </w:tr>
    </w:tbl>
    <w:p w:rsidR="0002205D" w:rsidRDefault="0002205D" w:rsidP="0002205D">
      <w:pPr>
        <w:pStyle w:val="BB-Normal"/>
      </w:pPr>
      <w:r>
        <w:tab/>
      </w:r>
      <w:r>
        <w:tab/>
      </w:r>
      <w:r>
        <w:tab/>
      </w:r>
      <w:r>
        <w:tab/>
      </w:r>
      <w:r>
        <w:tab/>
      </w:r>
      <w:r>
        <w:tab/>
      </w:r>
      <w:r>
        <w:tab/>
      </w:r>
      <w:r>
        <w:tab/>
      </w:r>
      <w:r>
        <w:tab/>
      </w:r>
    </w:p>
    <w:p w:rsidR="0002205D" w:rsidRDefault="0002205D" w:rsidP="0002205D">
      <w:pPr>
        <w:pStyle w:val="BB-Normal"/>
      </w:pPr>
    </w:p>
    <w:p w:rsidR="0002205D" w:rsidRPr="00886464" w:rsidRDefault="0002205D" w:rsidP="00FE4BED">
      <w:pPr>
        <w:pStyle w:val="BB-Level1Legal1"/>
        <w:numPr>
          <w:ilvl w:val="0"/>
          <w:numId w:val="13"/>
        </w:numPr>
      </w:pPr>
      <w:r w:rsidRPr="00886464">
        <w:t>INTERNAL APPROVALS</w:t>
      </w:r>
    </w:p>
    <w:p w:rsidR="0002205D" w:rsidRPr="00337F26" w:rsidRDefault="0002205D" w:rsidP="0002205D">
      <w:pPr>
        <w:pStyle w:val="BB-Normal"/>
        <w:rPr>
          <w:i/>
        </w:rPr>
      </w:pPr>
    </w:p>
    <w:p w:rsidR="0002205D" w:rsidRPr="00337F26" w:rsidRDefault="0002205D" w:rsidP="0002205D">
      <w:pPr>
        <w:pStyle w:val="BB-Bullet1Legal"/>
        <w:tabs>
          <w:tab w:val="clear" w:pos="981"/>
          <w:tab w:val="num" w:pos="719"/>
        </w:tabs>
        <w:ind w:left="719"/>
        <w:rPr>
          <w:i/>
        </w:rPr>
      </w:pPr>
      <w:r w:rsidRPr="00337F26">
        <w:rPr>
          <w:i/>
        </w:rPr>
        <w:t xml:space="preserve">Consider the levels of authority from the Council’s Constitution and the CCG’s standing orders, scheme of delegation and standing financial instructions in relation to the Individual Scheme; </w:t>
      </w:r>
    </w:p>
    <w:p w:rsidR="0002205D" w:rsidRPr="00337F26" w:rsidRDefault="0002205D" w:rsidP="0002205D">
      <w:pPr>
        <w:pStyle w:val="BB-Bullet1Legal"/>
        <w:tabs>
          <w:tab w:val="clear" w:pos="981"/>
          <w:tab w:val="num" w:pos="719"/>
        </w:tabs>
        <w:ind w:left="719"/>
        <w:rPr>
          <w:i/>
        </w:rPr>
      </w:pPr>
      <w:r w:rsidRPr="00337F26">
        <w:rPr>
          <w:i/>
        </w:rPr>
        <w:t>Consider the scope of authority of the Pool Manager and the Lead Officers</w:t>
      </w:r>
    </w:p>
    <w:p w:rsidR="0002205D" w:rsidRPr="00337F26" w:rsidRDefault="0002205D" w:rsidP="0002205D">
      <w:pPr>
        <w:pStyle w:val="BB-Bullet1Legal"/>
        <w:tabs>
          <w:tab w:val="clear" w:pos="981"/>
          <w:tab w:val="num" w:pos="719"/>
        </w:tabs>
        <w:ind w:left="719"/>
        <w:rPr>
          <w:i/>
        </w:rPr>
      </w:pPr>
      <w:r w:rsidRPr="00337F26">
        <w:rPr>
          <w:i/>
        </w:rPr>
        <w:t>Has an agreement been approved by cabinet bodies and signed?</w:t>
      </w:r>
    </w:p>
    <w:p w:rsidR="0002205D" w:rsidRDefault="0002205D" w:rsidP="0002205D">
      <w:pPr>
        <w:pStyle w:val="BB-Normal"/>
      </w:pPr>
    </w:p>
    <w:p w:rsidR="0002205D" w:rsidRPr="00886464" w:rsidRDefault="0002205D" w:rsidP="00FE4BED">
      <w:pPr>
        <w:pStyle w:val="BB-Level1Legal1"/>
        <w:numPr>
          <w:ilvl w:val="0"/>
          <w:numId w:val="13"/>
        </w:numPr>
      </w:pPr>
      <w:r w:rsidRPr="00886464">
        <w:t>RISK AND BENEFIT SHARE ARRANGEMENTS</w:t>
      </w:r>
    </w:p>
    <w:p w:rsidR="0002205D" w:rsidRPr="00337F26" w:rsidRDefault="0002205D" w:rsidP="0002205D">
      <w:pPr>
        <w:pStyle w:val="BB-Normal"/>
        <w:rPr>
          <w:i/>
        </w:rPr>
      </w:pPr>
      <w:r w:rsidRPr="00337F26">
        <w:rPr>
          <w:i/>
        </w:rPr>
        <w:t>Has a risk management strategy been drawn up?</w:t>
      </w:r>
    </w:p>
    <w:p w:rsidR="0002205D" w:rsidRPr="00337F26" w:rsidRDefault="0002205D" w:rsidP="0002205D">
      <w:pPr>
        <w:pStyle w:val="BB-Normal"/>
        <w:rPr>
          <w:i/>
        </w:rPr>
      </w:pPr>
      <w:r w:rsidRPr="00337F26">
        <w:rPr>
          <w:i/>
        </w:rPr>
        <w:t xml:space="preserve">Set out arrangements, if any, for the sharing of risk and benefit in relation to the Individual Scheme. </w:t>
      </w:r>
    </w:p>
    <w:p w:rsidR="0002205D" w:rsidRPr="00886464" w:rsidRDefault="0002205D" w:rsidP="0002205D">
      <w:pPr>
        <w:pStyle w:val="BB-Normal"/>
        <w:rPr>
          <w:b/>
        </w:rPr>
      </w:pPr>
    </w:p>
    <w:p w:rsidR="0002205D" w:rsidRPr="00886464" w:rsidRDefault="0002205D" w:rsidP="00FE4BED">
      <w:pPr>
        <w:pStyle w:val="BB-Level1Legal1"/>
        <w:numPr>
          <w:ilvl w:val="0"/>
          <w:numId w:val="13"/>
        </w:numPr>
      </w:pPr>
      <w:r w:rsidRPr="00886464">
        <w:t>REGULATORY REQUIREMENTS</w:t>
      </w:r>
    </w:p>
    <w:p w:rsidR="0002205D" w:rsidRDefault="0002205D" w:rsidP="0002205D">
      <w:pPr>
        <w:pStyle w:val="BB-Normal"/>
      </w:pPr>
    </w:p>
    <w:p w:rsidR="0002205D" w:rsidRDefault="0002205D" w:rsidP="0002205D">
      <w:pPr>
        <w:pStyle w:val="BB-Normal"/>
        <w:rPr>
          <w:i/>
        </w:rPr>
      </w:pPr>
      <w:r>
        <w:rPr>
          <w:i/>
        </w:rPr>
        <w:t>Are there any regulatory requirements that should be noted in respect of this particular Individual Scheme?</w:t>
      </w:r>
      <w:r w:rsidRPr="00337F26">
        <w:rPr>
          <w:i/>
        </w:rPr>
        <w:t xml:space="preserve"> </w:t>
      </w:r>
    </w:p>
    <w:p w:rsidR="0002205D" w:rsidRPr="00337F26" w:rsidRDefault="0002205D" w:rsidP="0002205D">
      <w:pPr>
        <w:pStyle w:val="BB-Normal"/>
        <w:rPr>
          <w:i/>
        </w:rPr>
      </w:pPr>
    </w:p>
    <w:p w:rsidR="0002205D" w:rsidRPr="00886464" w:rsidRDefault="0002205D" w:rsidP="00FE4BED">
      <w:pPr>
        <w:pStyle w:val="BB-Level1Legal1"/>
        <w:numPr>
          <w:ilvl w:val="0"/>
          <w:numId w:val="13"/>
        </w:numPr>
      </w:pPr>
      <w:r w:rsidRPr="00886464">
        <w:t>INFORMATION SHARING AND COMMUNICATION</w:t>
      </w:r>
    </w:p>
    <w:p w:rsidR="0002205D" w:rsidRDefault="0002205D" w:rsidP="0002205D">
      <w:pPr>
        <w:pStyle w:val="BB-Normal"/>
      </w:pPr>
    </w:p>
    <w:p w:rsidR="0002205D" w:rsidRPr="00337F26" w:rsidRDefault="0002205D" w:rsidP="0002205D">
      <w:pPr>
        <w:pStyle w:val="BB-Normal"/>
        <w:rPr>
          <w:i/>
        </w:rPr>
      </w:pPr>
      <w:r w:rsidRPr="00337F26">
        <w:rPr>
          <w:i/>
        </w:rPr>
        <w:t>What are the information/data sharing arrangements?</w:t>
      </w:r>
    </w:p>
    <w:p w:rsidR="0002205D" w:rsidRPr="00337F26" w:rsidRDefault="0002205D" w:rsidP="0002205D">
      <w:pPr>
        <w:pStyle w:val="BB-Normal"/>
        <w:rPr>
          <w:i/>
        </w:rPr>
      </w:pPr>
      <w:r w:rsidRPr="00337F26">
        <w:rPr>
          <w:i/>
        </w:rPr>
        <w:t xml:space="preserve">How will charges be managed (which should be referred to in Part 2 </w:t>
      </w:r>
      <w:proofErr w:type="gramStart"/>
      <w:r w:rsidRPr="00337F26">
        <w:rPr>
          <w:i/>
        </w:rPr>
        <w:t>above</w:t>
      </w:r>
      <w:proofErr w:type="gramEnd"/>
      <w:r w:rsidRPr="00337F26">
        <w:rPr>
          <w:i/>
        </w:rPr>
        <w:t>)</w:t>
      </w:r>
    </w:p>
    <w:p w:rsidR="0002205D" w:rsidRPr="00337F26" w:rsidRDefault="0002205D" w:rsidP="0002205D">
      <w:pPr>
        <w:pStyle w:val="BB-Normal"/>
        <w:rPr>
          <w:i/>
        </w:rPr>
      </w:pPr>
      <w:r w:rsidRPr="00337F26">
        <w:rPr>
          <w:i/>
        </w:rPr>
        <w:t>What data systems will be used?</w:t>
      </w:r>
    </w:p>
    <w:p w:rsidR="0002205D" w:rsidRPr="00337F26" w:rsidRDefault="0002205D" w:rsidP="0002205D">
      <w:pPr>
        <w:pStyle w:val="BB-Normal"/>
        <w:rPr>
          <w:i/>
        </w:rPr>
      </w:pPr>
    </w:p>
    <w:p w:rsidR="0002205D" w:rsidRPr="00337F26" w:rsidRDefault="0002205D" w:rsidP="0002205D">
      <w:pPr>
        <w:pStyle w:val="BB-Normal"/>
        <w:rPr>
          <w:i/>
        </w:rPr>
      </w:pPr>
      <w:r w:rsidRPr="00337F26">
        <w:rPr>
          <w:i/>
        </w:rPr>
        <w:t>Consultation – staff, people supported by the Partners, unions, providers, public, other agency</w:t>
      </w:r>
    </w:p>
    <w:p w:rsidR="0002205D" w:rsidRDefault="0002205D" w:rsidP="0002205D">
      <w:pPr>
        <w:pStyle w:val="BB-Normal"/>
      </w:pPr>
      <w:r w:rsidRPr="00337F26">
        <w:rPr>
          <w:i/>
        </w:rPr>
        <w:t>Printed stationary</w:t>
      </w:r>
    </w:p>
    <w:p w:rsidR="0002205D" w:rsidRDefault="0002205D" w:rsidP="0002205D">
      <w:pPr>
        <w:pStyle w:val="BB-Normal"/>
      </w:pPr>
    </w:p>
    <w:p w:rsidR="0002205D" w:rsidRDefault="0002205D" w:rsidP="0002205D">
      <w:pPr>
        <w:pStyle w:val="BB-Normal"/>
      </w:pPr>
    </w:p>
    <w:p w:rsidR="0002205D" w:rsidRPr="00886464" w:rsidRDefault="0002205D" w:rsidP="00FE4BED">
      <w:pPr>
        <w:pStyle w:val="BB-Level1Legal1"/>
        <w:numPr>
          <w:ilvl w:val="0"/>
          <w:numId w:val="13"/>
        </w:numPr>
      </w:pPr>
      <w:r w:rsidRPr="00886464">
        <w:t xml:space="preserve">DURATION </w:t>
      </w:r>
      <w:r>
        <w:t xml:space="preserve">and </w:t>
      </w:r>
      <w:r w:rsidRPr="00886464">
        <w:t>EXIT STRATEGY</w:t>
      </w:r>
    </w:p>
    <w:p w:rsidR="0002205D" w:rsidRDefault="0002205D" w:rsidP="0002205D">
      <w:pPr>
        <w:pStyle w:val="BB-Normal"/>
        <w:rPr>
          <w:i/>
        </w:rPr>
      </w:pPr>
      <w:r w:rsidRPr="005E4B89">
        <w:rPr>
          <w:i/>
        </w:rPr>
        <w:t xml:space="preserve">What are the arrangements for the variation or termination of the Individual </w:t>
      </w:r>
      <w:proofErr w:type="gramStart"/>
      <w:r w:rsidRPr="005E4B89">
        <w:rPr>
          <w:i/>
        </w:rPr>
        <w:t>Scheme.</w:t>
      </w:r>
      <w:proofErr w:type="gramEnd"/>
      <w:r>
        <w:rPr>
          <w:i/>
        </w:rPr>
        <w:t xml:space="preserve"> </w:t>
      </w:r>
    </w:p>
    <w:p w:rsidR="0002205D" w:rsidRDefault="0002205D" w:rsidP="0002205D">
      <w:pPr>
        <w:pStyle w:val="BB-Normal"/>
        <w:rPr>
          <w:i/>
        </w:rPr>
      </w:pPr>
      <w:r>
        <w:rPr>
          <w:i/>
        </w:rPr>
        <w:t xml:space="preserve">Can part/all of the Individual Scheme be terminated on notice by a party?  Can part/all of the Individual Scheme be terminated as a result of breach by either Partner? </w:t>
      </w:r>
    </w:p>
    <w:p w:rsidR="0002205D" w:rsidRPr="005E4B89" w:rsidRDefault="0002205D" w:rsidP="0002205D">
      <w:pPr>
        <w:pStyle w:val="BB-Normal"/>
        <w:rPr>
          <w:i/>
        </w:rPr>
      </w:pPr>
      <w:r>
        <w:rPr>
          <w:i/>
        </w:rPr>
        <w:t>What is the duration of these arrangements?</w:t>
      </w:r>
    </w:p>
    <w:p w:rsidR="0002205D" w:rsidRDefault="0002205D" w:rsidP="0002205D">
      <w:pPr>
        <w:pStyle w:val="BB-Normal"/>
      </w:pPr>
    </w:p>
    <w:p w:rsidR="0002205D" w:rsidRPr="00337F26" w:rsidRDefault="0002205D" w:rsidP="0002205D">
      <w:pPr>
        <w:pStyle w:val="BB-Normal"/>
        <w:rPr>
          <w:i/>
        </w:rPr>
      </w:pPr>
      <w:r w:rsidRPr="00337F26">
        <w:rPr>
          <w:i/>
        </w:rPr>
        <w:t>Set out what arrangements will apply upon termination of the Individual Service, including without limitation the following matters addressed in the main body of the Agreement</w:t>
      </w:r>
    </w:p>
    <w:p w:rsidR="0002205D" w:rsidRPr="00337F26" w:rsidRDefault="0002205D" w:rsidP="0002205D">
      <w:pPr>
        <w:pStyle w:val="BB-Normal"/>
        <w:rPr>
          <w:i/>
        </w:rPr>
      </w:pPr>
    </w:p>
    <w:p w:rsidR="0002205D" w:rsidRPr="00337F26" w:rsidRDefault="0002205D" w:rsidP="0002205D">
      <w:pPr>
        <w:pStyle w:val="BB-Normal"/>
        <w:ind w:left="709" w:hanging="709"/>
        <w:rPr>
          <w:i/>
        </w:rPr>
      </w:pPr>
      <w:r w:rsidRPr="00337F26">
        <w:rPr>
          <w:i/>
        </w:rPr>
        <w:t>(1)</w:t>
      </w:r>
      <w:r w:rsidRPr="00337F26">
        <w:rPr>
          <w:i/>
        </w:rPr>
        <w:tab/>
      </w:r>
      <w:proofErr w:type="gramStart"/>
      <w:r w:rsidRPr="00337F26">
        <w:rPr>
          <w:i/>
        </w:rPr>
        <w:t>maintaining</w:t>
      </w:r>
      <w:proofErr w:type="gramEnd"/>
      <w:r w:rsidRPr="00337F26">
        <w:rPr>
          <w:i/>
        </w:rPr>
        <w:t xml:space="preserve"> continuity of Services;</w:t>
      </w:r>
    </w:p>
    <w:p w:rsidR="0002205D" w:rsidRPr="00337F26" w:rsidRDefault="0002205D" w:rsidP="0002205D">
      <w:pPr>
        <w:pStyle w:val="BB-Normal"/>
        <w:rPr>
          <w:i/>
        </w:rPr>
      </w:pPr>
    </w:p>
    <w:p w:rsidR="0002205D" w:rsidRPr="00337F26" w:rsidRDefault="0002205D" w:rsidP="0002205D">
      <w:pPr>
        <w:pStyle w:val="BB-Normal"/>
        <w:ind w:left="709" w:hanging="709"/>
        <w:rPr>
          <w:i/>
        </w:rPr>
      </w:pPr>
      <w:r w:rsidRPr="00337F26">
        <w:rPr>
          <w:i/>
        </w:rPr>
        <w:t xml:space="preserve">(2) </w:t>
      </w:r>
      <w:r w:rsidRPr="00337F26">
        <w:rPr>
          <w:i/>
        </w:rPr>
        <w:tab/>
      </w:r>
      <w:proofErr w:type="gramStart"/>
      <w:r w:rsidRPr="00337F26">
        <w:rPr>
          <w:i/>
        </w:rPr>
        <w:t>allocation</w:t>
      </w:r>
      <w:proofErr w:type="gramEnd"/>
      <w:r w:rsidRPr="00337F26">
        <w:rPr>
          <w:i/>
        </w:rPr>
        <w:t xml:space="preserve"> and/or disposal of any </w:t>
      </w:r>
      <w:r>
        <w:rPr>
          <w:i/>
        </w:rPr>
        <w:t>e</w:t>
      </w:r>
      <w:r w:rsidRPr="00337F26">
        <w:rPr>
          <w:i/>
        </w:rPr>
        <w:t>quipment relating to the Individual</w:t>
      </w:r>
      <w:r>
        <w:rPr>
          <w:i/>
        </w:rPr>
        <w:t xml:space="preserve"> </w:t>
      </w:r>
      <w:r w:rsidRPr="00337F26">
        <w:rPr>
          <w:i/>
        </w:rPr>
        <w:t>S</w:t>
      </w:r>
      <w:r>
        <w:rPr>
          <w:i/>
        </w:rPr>
        <w:t>cheme</w:t>
      </w:r>
      <w:r w:rsidRPr="00337F26">
        <w:rPr>
          <w:i/>
        </w:rPr>
        <w:t>;</w:t>
      </w:r>
    </w:p>
    <w:p w:rsidR="0002205D" w:rsidRPr="00337F26" w:rsidRDefault="0002205D" w:rsidP="0002205D">
      <w:pPr>
        <w:pStyle w:val="BB-Normal"/>
        <w:rPr>
          <w:i/>
        </w:rPr>
      </w:pPr>
    </w:p>
    <w:p w:rsidR="0002205D" w:rsidRPr="00337F26" w:rsidRDefault="0002205D" w:rsidP="0002205D">
      <w:pPr>
        <w:pStyle w:val="BB-Normal"/>
        <w:ind w:left="709" w:hanging="709"/>
        <w:rPr>
          <w:i/>
        </w:rPr>
      </w:pPr>
      <w:r w:rsidRPr="00337F26">
        <w:rPr>
          <w:i/>
        </w:rPr>
        <w:t xml:space="preserve">(3) </w:t>
      </w:r>
      <w:r w:rsidRPr="00337F26">
        <w:rPr>
          <w:i/>
        </w:rPr>
        <w:tab/>
      </w:r>
      <w:proofErr w:type="gramStart"/>
      <w:r w:rsidRPr="00337F26">
        <w:rPr>
          <w:i/>
        </w:rPr>
        <w:t>responsibility</w:t>
      </w:r>
      <w:proofErr w:type="gramEnd"/>
      <w:r w:rsidRPr="00337F26">
        <w:rPr>
          <w:i/>
        </w:rPr>
        <w:t xml:space="preserve"> for debts and on-going contracts;</w:t>
      </w:r>
    </w:p>
    <w:p w:rsidR="0002205D" w:rsidRPr="00337F26" w:rsidRDefault="0002205D" w:rsidP="0002205D">
      <w:pPr>
        <w:pStyle w:val="BB-Normal"/>
        <w:rPr>
          <w:i/>
        </w:rPr>
      </w:pPr>
    </w:p>
    <w:p w:rsidR="0002205D" w:rsidRPr="00337F26" w:rsidRDefault="0002205D" w:rsidP="0002205D">
      <w:pPr>
        <w:pStyle w:val="BB-Normal"/>
        <w:ind w:left="720" w:hanging="720"/>
        <w:rPr>
          <w:i/>
        </w:rPr>
      </w:pPr>
      <w:r w:rsidRPr="00337F26">
        <w:rPr>
          <w:i/>
        </w:rPr>
        <w:t xml:space="preserve">(4) </w:t>
      </w:r>
      <w:r w:rsidRPr="00337F26">
        <w:rPr>
          <w:i/>
        </w:rPr>
        <w:tab/>
      </w:r>
      <w:proofErr w:type="gramStart"/>
      <w:r w:rsidRPr="00337F26">
        <w:rPr>
          <w:i/>
        </w:rPr>
        <w:t>responsibility</w:t>
      </w:r>
      <w:proofErr w:type="gramEnd"/>
      <w:r w:rsidRPr="00337F26">
        <w:rPr>
          <w:i/>
        </w:rPr>
        <w:t xml:space="preserve"> for the continuance of </w:t>
      </w:r>
      <w:r>
        <w:rPr>
          <w:i/>
        </w:rPr>
        <w:t>c</w:t>
      </w:r>
      <w:r w:rsidRPr="00337F26">
        <w:rPr>
          <w:i/>
        </w:rPr>
        <w:t xml:space="preserve">ontract </w:t>
      </w:r>
      <w:r>
        <w:rPr>
          <w:i/>
        </w:rPr>
        <w:t>a</w:t>
      </w:r>
      <w:r w:rsidRPr="00337F26">
        <w:rPr>
          <w:i/>
        </w:rPr>
        <w:t xml:space="preserve">rrangements with Service Providers (subject to the agreement of any Partner to continue contributing to the costs of the </w:t>
      </w:r>
      <w:r>
        <w:rPr>
          <w:i/>
        </w:rPr>
        <w:t>c</w:t>
      </w:r>
      <w:r w:rsidRPr="00337F26">
        <w:rPr>
          <w:i/>
        </w:rPr>
        <w:t xml:space="preserve">ontract </w:t>
      </w:r>
      <w:r>
        <w:rPr>
          <w:i/>
        </w:rPr>
        <w:t>a</w:t>
      </w:r>
      <w:r w:rsidRPr="00337F26">
        <w:rPr>
          <w:i/>
        </w:rPr>
        <w:t>rrangements);</w:t>
      </w:r>
    </w:p>
    <w:p w:rsidR="0002205D" w:rsidRPr="00337F26" w:rsidRDefault="0002205D" w:rsidP="0002205D">
      <w:pPr>
        <w:pStyle w:val="BB-Normal"/>
        <w:rPr>
          <w:i/>
        </w:rPr>
      </w:pPr>
    </w:p>
    <w:p w:rsidR="0002205D" w:rsidRPr="00337F26" w:rsidRDefault="0002205D" w:rsidP="0002205D">
      <w:pPr>
        <w:pStyle w:val="BB-Normal"/>
        <w:ind w:left="720" w:hanging="720"/>
        <w:rPr>
          <w:i/>
        </w:rPr>
      </w:pPr>
      <w:r w:rsidRPr="00337F26">
        <w:rPr>
          <w:i/>
        </w:rPr>
        <w:t xml:space="preserve">(5) </w:t>
      </w:r>
      <w:r w:rsidRPr="00337F26">
        <w:rPr>
          <w:i/>
        </w:rPr>
        <w:tab/>
      </w:r>
      <w:proofErr w:type="gramStart"/>
      <w:r w:rsidRPr="00337F26">
        <w:rPr>
          <w:i/>
        </w:rPr>
        <w:t>where</w:t>
      </w:r>
      <w:proofErr w:type="gramEnd"/>
      <w:r w:rsidRPr="00337F26">
        <w:rPr>
          <w:i/>
        </w:rPr>
        <w:t xml:space="preserve"> appropriate, the responsibility for the sharing of the liabilities</w:t>
      </w:r>
      <w:r>
        <w:rPr>
          <w:i/>
        </w:rPr>
        <w:t xml:space="preserve"> </w:t>
      </w:r>
      <w:r w:rsidRPr="00337F26">
        <w:rPr>
          <w:i/>
        </w:rPr>
        <w:t>incurred by the Partners with the responsibility for commissioning the</w:t>
      </w:r>
      <w:r>
        <w:rPr>
          <w:i/>
        </w:rPr>
        <w:t xml:space="preserve"> </w:t>
      </w:r>
      <w:r w:rsidRPr="00337F26">
        <w:rPr>
          <w:i/>
        </w:rPr>
        <w:t>Services and/or the Host Partners.</w:t>
      </w:r>
    </w:p>
    <w:p w:rsidR="0002205D" w:rsidRPr="00337F26" w:rsidRDefault="0002205D" w:rsidP="0002205D">
      <w:pPr>
        <w:pStyle w:val="BB-Normal"/>
        <w:rPr>
          <w:i/>
        </w:rPr>
      </w:pPr>
    </w:p>
    <w:p w:rsidR="0002205D" w:rsidRDefault="0002205D" w:rsidP="0002205D">
      <w:pPr>
        <w:pStyle w:val="BB-Normal"/>
        <w:rPr>
          <w:i/>
        </w:rPr>
      </w:pPr>
      <w:r w:rsidRPr="00337F26">
        <w:rPr>
          <w:i/>
        </w:rPr>
        <w:t xml:space="preserve">Consider also arrangements for dealing with premises, records, information sharing (and the connection with staffing provisions set out in the Agreement.  </w:t>
      </w:r>
    </w:p>
    <w:p w:rsidR="0002205D" w:rsidRDefault="0002205D" w:rsidP="0002205D">
      <w:pPr>
        <w:pStyle w:val="BB-Normal"/>
        <w:rPr>
          <w:i/>
        </w:rPr>
      </w:pPr>
    </w:p>
    <w:p w:rsidR="0002205D" w:rsidRPr="00886464" w:rsidRDefault="0002205D" w:rsidP="00FE4BED">
      <w:pPr>
        <w:pStyle w:val="BB-Level1Legal1"/>
        <w:numPr>
          <w:ilvl w:val="0"/>
          <w:numId w:val="13"/>
        </w:numPr>
      </w:pPr>
      <w:r w:rsidRPr="00886464">
        <w:t xml:space="preserve">OTHER PROVISIONS </w:t>
      </w:r>
    </w:p>
    <w:p w:rsidR="0002205D" w:rsidRDefault="0002205D" w:rsidP="0002205D">
      <w:pPr>
        <w:pStyle w:val="BB-Normal"/>
      </w:pPr>
    </w:p>
    <w:p w:rsidR="0002205D" w:rsidRDefault="0002205D" w:rsidP="0002205D">
      <w:pPr>
        <w:pStyle w:val="BB-Normal"/>
      </w:pPr>
      <w:r>
        <w:t xml:space="preserve">Consider, for example: </w:t>
      </w:r>
    </w:p>
    <w:p w:rsidR="0002205D" w:rsidRDefault="0002205D" w:rsidP="0002205D">
      <w:pPr>
        <w:pStyle w:val="BB-Normal"/>
      </w:pPr>
    </w:p>
    <w:p w:rsidR="0002205D" w:rsidRPr="00337F26" w:rsidRDefault="0002205D" w:rsidP="0002205D">
      <w:pPr>
        <w:pStyle w:val="BB-Bullet1Legal"/>
        <w:tabs>
          <w:tab w:val="clear" w:pos="981"/>
          <w:tab w:val="num" w:pos="719"/>
        </w:tabs>
        <w:ind w:left="719"/>
        <w:rPr>
          <w:i/>
        </w:rPr>
      </w:pPr>
      <w:r w:rsidRPr="00337F26">
        <w:rPr>
          <w:i/>
        </w:rPr>
        <w:t>Any variations to the provisions of the Agreement</w:t>
      </w:r>
    </w:p>
    <w:p w:rsidR="0002205D" w:rsidRPr="00337F26" w:rsidRDefault="0002205D" w:rsidP="0002205D">
      <w:pPr>
        <w:pStyle w:val="BB-Bullet1Legal"/>
        <w:tabs>
          <w:tab w:val="clear" w:pos="981"/>
          <w:tab w:val="num" w:pos="719"/>
        </w:tabs>
        <w:ind w:left="719"/>
        <w:rPr>
          <w:i/>
        </w:rPr>
      </w:pPr>
      <w:r w:rsidRPr="00337F26">
        <w:rPr>
          <w:i/>
        </w:rPr>
        <w:t>Bespoke arrangements for the treatment of records</w:t>
      </w:r>
    </w:p>
    <w:p w:rsidR="0002205D" w:rsidRDefault="0002205D" w:rsidP="0002205D">
      <w:pPr>
        <w:pStyle w:val="BB-Bullet1Legal"/>
        <w:tabs>
          <w:tab w:val="clear" w:pos="981"/>
          <w:tab w:val="num" w:pos="719"/>
        </w:tabs>
        <w:ind w:left="719"/>
        <w:rPr>
          <w:i/>
        </w:rPr>
      </w:pPr>
      <w:r w:rsidRPr="00337F26">
        <w:rPr>
          <w:i/>
        </w:rPr>
        <w:t>Safeguarding arrangements</w:t>
      </w:r>
    </w:p>
    <w:p w:rsidR="006023C2" w:rsidRDefault="006023C2" w:rsidP="006023C2">
      <w:pPr>
        <w:pStyle w:val="BB-Bullet1Legal"/>
        <w:numPr>
          <w:ilvl w:val="0"/>
          <w:numId w:val="0"/>
        </w:numPr>
        <w:ind w:left="719"/>
        <w:rPr>
          <w:i/>
        </w:rPr>
        <w:sectPr w:rsidR="006023C2">
          <w:pgSz w:w="11906" w:h="16838"/>
          <w:pgMar w:top="1440" w:right="1440" w:bottom="1440" w:left="1440" w:header="708" w:footer="708" w:gutter="0"/>
          <w:cols w:space="708"/>
          <w:docGrid w:linePitch="360"/>
        </w:sectPr>
      </w:pPr>
    </w:p>
    <w:p w:rsidR="007461DD" w:rsidRDefault="006023C2" w:rsidP="006023C2">
      <w:pPr>
        <w:pStyle w:val="BB-Level1Legal"/>
        <w:tabs>
          <w:tab w:val="clear" w:pos="720"/>
        </w:tabs>
        <w:spacing w:before="120" w:after="120" w:line="360" w:lineRule="auto"/>
        <w:jc w:val="center"/>
      </w:pPr>
      <w:bookmarkStart w:id="40" w:name="_Toc455155248"/>
      <w:bookmarkStart w:id="41" w:name="_Toc508806924"/>
      <w:r>
        <w:lastRenderedPageBreak/>
        <w:t xml:space="preserve">SCHEDULE 3 </w:t>
      </w:r>
      <w:r w:rsidR="007461DD">
        <w:t>– individual Scheme specificationS for 2016/2017</w:t>
      </w:r>
      <w:bookmarkEnd w:id="40"/>
      <w:bookmarkEnd w:id="41"/>
    </w:p>
    <w:p w:rsidR="007461DD" w:rsidRDefault="007461DD" w:rsidP="007461DD">
      <w:pPr>
        <w:pStyle w:val="BB-Normal"/>
      </w:pPr>
    </w:p>
    <w:p w:rsidR="007461DD" w:rsidRDefault="007461DD" w:rsidP="007461DD">
      <w:pPr>
        <w:pStyle w:val="BB-Normal"/>
      </w:pPr>
    </w:p>
    <w:p w:rsidR="007461DD" w:rsidRDefault="007461DD" w:rsidP="007461DD">
      <w:pPr>
        <w:pStyle w:val="BB-Normal"/>
      </w:pPr>
      <w:r>
        <w:t>The Partners have agreed the following Individual Schemes for 2016/2017 and agreed Scheme Specifications as annexed to this Schedule:</w:t>
      </w:r>
    </w:p>
    <w:p w:rsidR="007461DD" w:rsidRDefault="007461DD" w:rsidP="007461DD">
      <w:pPr>
        <w:pStyle w:val="BB-Normal"/>
      </w:pPr>
    </w:p>
    <w:p w:rsidR="007461DD" w:rsidRDefault="007461DD" w:rsidP="007461DD">
      <w:pPr>
        <w:pStyle w:val="BB-Normal"/>
      </w:pPr>
      <w:r>
        <w:t>[Insert list of Individual Schemes agreed for 2016/2017 and if this previously contained the financial split between schemes then include the updated finances too</w:t>
      </w:r>
      <w:proofErr w:type="gramStart"/>
      <w:r>
        <w:t>. ]</w:t>
      </w:r>
      <w:proofErr w:type="gramEnd"/>
    </w:p>
    <w:p w:rsidR="006023C2" w:rsidRDefault="006023C2" w:rsidP="007461DD">
      <w:pPr>
        <w:pStyle w:val="BB-Normal"/>
      </w:pPr>
    </w:p>
    <w:p w:rsidR="006023C2" w:rsidRDefault="006023C2" w:rsidP="006023C2">
      <w:pPr>
        <w:pStyle w:val="BB-Level1Legal"/>
        <w:tabs>
          <w:tab w:val="clear" w:pos="720"/>
        </w:tabs>
        <w:spacing w:before="120" w:after="120" w:line="360" w:lineRule="auto"/>
        <w:jc w:val="center"/>
        <w:sectPr w:rsidR="006023C2">
          <w:pgSz w:w="11906" w:h="16838"/>
          <w:pgMar w:top="1440" w:right="1440" w:bottom="1440" w:left="1440" w:header="708" w:footer="708" w:gutter="0"/>
          <w:cols w:space="708"/>
          <w:docGrid w:linePitch="360"/>
        </w:sectPr>
      </w:pPr>
    </w:p>
    <w:p w:rsidR="007461DD" w:rsidRDefault="006023C2" w:rsidP="006023C2">
      <w:pPr>
        <w:pStyle w:val="BB-Level1Legal"/>
        <w:tabs>
          <w:tab w:val="clear" w:pos="720"/>
        </w:tabs>
        <w:spacing w:before="120" w:after="120" w:line="360" w:lineRule="auto"/>
        <w:jc w:val="center"/>
      </w:pPr>
      <w:bookmarkStart w:id="42" w:name="_Toc508806925"/>
      <w:r>
        <w:lastRenderedPageBreak/>
        <w:t>SCHEDULE 4</w:t>
      </w:r>
      <w:r w:rsidR="007461DD">
        <w:t xml:space="preserve"> </w:t>
      </w:r>
      <w:bookmarkStart w:id="43" w:name="_Toc455155249"/>
      <w:proofErr w:type="gramStart"/>
      <w:r w:rsidR="007461DD">
        <w:t>–  Governance</w:t>
      </w:r>
      <w:bookmarkEnd w:id="42"/>
      <w:bookmarkEnd w:id="43"/>
      <w:proofErr w:type="gramEnd"/>
    </w:p>
    <w:p w:rsidR="007461DD" w:rsidRPr="00B670FB" w:rsidRDefault="007461DD" w:rsidP="007461DD">
      <w:pPr>
        <w:pStyle w:val="BB-Normal"/>
        <w:rPr>
          <w:i/>
        </w:rPr>
      </w:pPr>
      <w:r>
        <w:rPr>
          <w:i/>
        </w:rPr>
        <w:t xml:space="preserve">[To be populated where the Partners have agreed changes to the Governance Arrangements previously set out in </w:t>
      </w:r>
      <w:r w:rsidRPr="00B670FB">
        <w:rPr>
          <w:i/>
        </w:rPr>
        <w:t>Schedule 2 (Governance)]</w:t>
      </w:r>
    </w:p>
    <w:p w:rsidR="006023C2" w:rsidRDefault="007461DD" w:rsidP="006023C2">
      <w:pPr>
        <w:pStyle w:val="BB-Level1Legal"/>
        <w:tabs>
          <w:tab w:val="clear" w:pos="720"/>
        </w:tabs>
        <w:spacing w:before="120" w:after="120" w:line="360" w:lineRule="auto"/>
        <w:jc w:val="center"/>
        <w:sectPr w:rsidR="006023C2">
          <w:pgSz w:w="11906" w:h="16838"/>
          <w:pgMar w:top="1440" w:right="1440" w:bottom="1440" w:left="1440" w:header="708" w:footer="708" w:gutter="0"/>
          <w:cols w:space="708"/>
          <w:docGrid w:linePitch="360"/>
        </w:sectPr>
      </w:pPr>
      <w:r>
        <w:t xml:space="preserve"> </w:t>
      </w:r>
      <w:bookmarkStart w:id="44" w:name="_Toc455155250"/>
    </w:p>
    <w:p w:rsidR="007461DD" w:rsidRDefault="006023C2" w:rsidP="006023C2">
      <w:pPr>
        <w:pStyle w:val="BB-Level1Legal"/>
        <w:tabs>
          <w:tab w:val="clear" w:pos="720"/>
        </w:tabs>
        <w:spacing w:before="120" w:after="120" w:line="360" w:lineRule="auto"/>
        <w:jc w:val="center"/>
      </w:pPr>
      <w:bookmarkStart w:id="45" w:name="_Toc508806926"/>
      <w:r>
        <w:lastRenderedPageBreak/>
        <w:t xml:space="preserve">SCHEDULE 5 </w:t>
      </w:r>
      <w:r w:rsidR="007461DD">
        <w:t>- Financial and RISK SHARing ARRANGEMENTS</w:t>
      </w:r>
      <w:bookmarkEnd w:id="44"/>
      <w:bookmarkEnd w:id="45"/>
      <w:r w:rsidR="007461DD">
        <w:t xml:space="preserve"> </w:t>
      </w:r>
    </w:p>
    <w:p w:rsidR="007461DD" w:rsidRDefault="007461DD" w:rsidP="007461DD">
      <w:pPr>
        <w:pStyle w:val="BB-Normal"/>
      </w:pPr>
    </w:p>
    <w:p w:rsidR="007461DD" w:rsidRDefault="007461DD" w:rsidP="007461DD">
      <w:pPr>
        <w:pStyle w:val="BB-Normal"/>
        <w:rPr>
          <w:i/>
        </w:rPr>
      </w:pPr>
      <w:r w:rsidRPr="00B670FB">
        <w:rPr>
          <w:i/>
        </w:rPr>
        <w:t>[To be populated in accordance with local agreement over amendments to the existing risk sharing arrangements set out in Schedule 3 (Risk Share and Overspends)]</w:t>
      </w:r>
    </w:p>
    <w:p w:rsidR="007461DD" w:rsidRDefault="007461DD" w:rsidP="007461DD">
      <w:pPr>
        <w:pStyle w:val="BB-Normal"/>
        <w:rPr>
          <w:i/>
        </w:rPr>
      </w:pPr>
    </w:p>
    <w:p w:rsidR="007461DD" w:rsidRDefault="007461DD" w:rsidP="007461DD">
      <w:pPr>
        <w:pStyle w:val="BB-Normal"/>
        <w:rPr>
          <w:i/>
        </w:rPr>
      </w:pPr>
      <w:r>
        <w:rPr>
          <w:i/>
        </w:rPr>
        <w:t xml:space="preserve">If this schedule previously set out Financial Contributions then the agreed contribution for 2016/2017 should be included here. </w:t>
      </w:r>
    </w:p>
    <w:p w:rsidR="007461DD" w:rsidRDefault="007461DD" w:rsidP="007461DD">
      <w:pPr>
        <w:pStyle w:val="BB-Normal"/>
        <w:rPr>
          <w:i/>
        </w:rPr>
      </w:pPr>
    </w:p>
    <w:p w:rsidR="007461DD" w:rsidRDefault="007461DD" w:rsidP="007461DD">
      <w:pPr>
        <w:pStyle w:val="BB-Normal"/>
        <w:rPr>
          <w:i/>
        </w:rPr>
      </w:pPr>
      <w:r>
        <w:rPr>
          <w:i/>
        </w:rPr>
        <w:t>We suggest including information here in relation to:</w:t>
      </w:r>
    </w:p>
    <w:p w:rsidR="007461DD" w:rsidRDefault="007461DD" w:rsidP="007461DD">
      <w:pPr>
        <w:pStyle w:val="BB-Normal"/>
        <w:rPr>
          <w:i/>
        </w:rPr>
      </w:pPr>
    </w:p>
    <w:p w:rsidR="007461DD" w:rsidRDefault="007461DD" w:rsidP="00FE4BED">
      <w:pPr>
        <w:pStyle w:val="BB-Normal"/>
        <w:numPr>
          <w:ilvl w:val="0"/>
          <w:numId w:val="11"/>
        </w:numPr>
        <w:rPr>
          <w:i/>
        </w:rPr>
      </w:pPr>
      <w:r>
        <w:rPr>
          <w:i/>
        </w:rPr>
        <w:t>How Financial Contributions will be made</w:t>
      </w:r>
    </w:p>
    <w:p w:rsidR="007461DD" w:rsidRDefault="007461DD" w:rsidP="00FE4BED">
      <w:pPr>
        <w:pStyle w:val="BB-Normal"/>
        <w:numPr>
          <w:ilvl w:val="0"/>
          <w:numId w:val="11"/>
        </w:numPr>
        <w:rPr>
          <w:i/>
        </w:rPr>
      </w:pPr>
      <w:r>
        <w:rPr>
          <w:i/>
        </w:rPr>
        <w:t xml:space="preserve">How Risk Share will work </w:t>
      </w:r>
    </w:p>
    <w:p w:rsidR="007461DD" w:rsidRDefault="007461DD" w:rsidP="00FE4BED">
      <w:pPr>
        <w:pStyle w:val="BB-Normal"/>
        <w:numPr>
          <w:ilvl w:val="0"/>
          <w:numId w:val="11"/>
        </w:numPr>
        <w:rPr>
          <w:i/>
        </w:rPr>
      </w:pPr>
      <w:r>
        <w:rPr>
          <w:i/>
        </w:rPr>
        <w:t>Overspend arrangements</w:t>
      </w:r>
    </w:p>
    <w:p w:rsidR="007461DD" w:rsidRDefault="007461DD" w:rsidP="00FE4BED">
      <w:pPr>
        <w:pStyle w:val="BB-Normal"/>
        <w:numPr>
          <w:ilvl w:val="0"/>
          <w:numId w:val="11"/>
        </w:numPr>
        <w:rPr>
          <w:i/>
        </w:rPr>
      </w:pPr>
      <w:r>
        <w:rPr>
          <w:i/>
        </w:rPr>
        <w:t>Underspend arrangements</w:t>
      </w:r>
    </w:p>
    <w:p w:rsidR="007461DD" w:rsidRDefault="007461DD" w:rsidP="007461DD">
      <w:pPr>
        <w:pStyle w:val="BB-Normal"/>
        <w:ind w:left="720"/>
        <w:rPr>
          <w:i/>
        </w:rPr>
      </w:pPr>
    </w:p>
    <w:p w:rsidR="007461DD" w:rsidRPr="00B670FB" w:rsidRDefault="007461DD" w:rsidP="007461DD">
      <w:pPr>
        <w:pStyle w:val="BB-Normal"/>
        <w:ind w:left="720"/>
        <w:rPr>
          <w:i/>
        </w:rPr>
      </w:pPr>
      <w:r>
        <w:rPr>
          <w:i/>
        </w:rPr>
        <w:t>(</w:t>
      </w:r>
      <w:proofErr w:type="gramStart"/>
      <w:r>
        <w:rPr>
          <w:i/>
        </w:rPr>
        <w:t>see</w:t>
      </w:r>
      <w:proofErr w:type="gramEnd"/>
      <w:r>
        <w:rPr>
          <w:i/>
        </w:rPr>
        <w:t xml:space="preserve"> draft Framework agreement and Explanatory Memorandum for more information as to what to include in this Schedule.)</w:t>
      </w:r>
    </w:p>
    <w:p w:rsidR="006023C2" w:rsidRDefault="006023C2" w:rsidP="007461DD">
      <w:pPr>
        <w:pStyle w:val="BB-Normal"/>
        <w:sectPr w:rsidR="006023C2">
          <w:pgSz w:w="11906" w:h="16838"/>
          <w:pgMar w:top="1440" w:right="1440" w:bottom="1440" w:left="1440" w:header="708" w:footer="708" w:gutter="0"/>
          <w:cols w:space="708"/>
          <w:docGrid w:linePitch="360"/>
        </w:sectPr>
      </w:pPr>
    </w:p>
    <w:p w:rsidR="007461DD" w:rsidRDefault="006023C2" w:rsidP="006023C2">
      <w:pPr>
        <w:pStyle w:val="BB-Level1Legal"/>
        <w:tabs>
          <w:tab w:val="clear" w:pos="720"/>
        </w:tabs>
        <w:spacing w:before="120" w:after="120" w:line="360" w:lineRule="auto"/>
        <w:jc w:val="center"/>
      </w:pPr>
      <w:bookmarkStart w:id="46" w:name="_Toc508806927"/>
      <w:r>
        <w:lastRenderedPageBreak/>
        <w:t>SCHEDULE 6</w:t>
      </w:r>
      <w:r w:rsidR="007461DD">
        <w:t xml:space="preserve"> </w:t>
      </w:r>
      <w:bookmarkStart w:id="47" w:name="_Toc455155251"/>
      <w:r w:rsidR="007461DD">
        <w:t>– other Amendments</w:t>
      </w:r>
      <w:bookmarkEnd w:id="46"/>
      <w:bookmarkEnd w:id="47"/>
    </w:p>
    <w:p w:rsidR="007461DD" w:rsidRDefault="007461DD" w:rsidP="007461DD">
      <w:pPr>
        <w:pStyle w:val="BB-Normal"/>
      </w:pPr>
    </w:p>
    <w:p w:rsidR="007461DD" w:rsidRPr="009022F7" w:rsidRDefault="007461DD" w:rsidP="007461DD">
      <w:pPr>
        <w:pStyle w:val="BB-Normal"/>
      </w:pPr>
      <w:r>
        <w:t>[</w:t>
      </w:r>
      <w:proofErr w:type="gramStart"/>
      <w:r>
        <w:t>include</w:t>
      </w:r>
      <w:proofErr w:type="gramEnd"/>
      <w:r>
        <w:t xml:space="preserve"> here any amendments to any other Schedules that the Partners have agreed. </w:t>
      </w:r>
    </w:p>
    <w:p w:rsidR="00135A2B" w:rsidRPr="0002205D" w:rsidRDefault="00135A2B" w:rsidP="0002205D">
      <w:pPr>
        <w:rPr>
          <w:rFonts w:cs="Arial"/>
          <w:i/>
          <w:szCs w:val="20"/>
        </w:rPr>
      </w:pPr>
    </w:p>
    <w:sectPr w:rsidR="00135A2B" w:rsidRPr="0002205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C64D8" w16cid:durableId="1D99BBC6"/>
  <w16cid:commentId w16cid:paraId="0C055F34" w16cid:durableId="1D99BBC7"/>
  <w16cid:commentId w16cid:paraId="35A4ED91" w16cid:durableId="1D99B630"/>
  <w16cid:commentId w16cid:paraId="4522123A" w16cid:durableId="1D99B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ED" w:rsidRDefault="00FE4BED" w:rsidP="00FE69D8">
      <w:r>
        <w:separator/>
      </w:r>
    </w:p>
  </w:endnote>
  <w:endnote w:type="continuationSeparator" w:id="0">
    <w:p w:rsidR="00FE4BED" w:rsidRDefault="00FE4BED" w:rsidP="00FE69D8">
      <w:r>
        <w:continuationSeparator/>
      </w:r>
    </w:p>
  </w:endnote>
  <w:endnote w:type="continuationNotice" w:id="1">
    <w:p w:rsidR="00FE4BED" w:rsidRDefault="00FE4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25726"/>
      <w:docPartObj>
        <w:docPartGallery w:val="Page Numbers (Bottom of Page)"/>
        <w:docPartUnique/>
      </w:docPartObj>
    </w:sdtPr>
    <w:sdtEndPr>
      <w:rPr>
        <w:noProof/>
      </w:rPr>
    </w:sdtEndPr>
    <w:sdtContent>
      <w:p w:rsidR="006023C2" w:rsidRDefault="006023C2">
        <w:pPr>
          <w:pStyle w:val="Footer"/>
          <w:jc w:val="center"/>
        </w:pPr>
        <w:r>
          <w:fldChar w:fldCharType="begin"/>
        </w:r>
        <w:r>
          <w:instrText xml:space="preserve"> PAGE   \* MERGEFORMAT </w:instrText>
        </w:r>
        <w:r>
          <w:fldChar w:fldCharType="separate"/>
        </w:r>
        <w:r w:rsidR="00376186">
          <w:rPr>
            <w:noProof/>
          </w:rPr>
          <w:t>1</w:t>
        </w:r>
        <w:r>
          <w:rPr>
            <w:noProof/>
          </w:rPr>
          <w:fldChar w:fldCharType="end"/>
        </w:r>
      </w:p>
    </w:sdtContent>
  </w:sdt>
  <w:p w:rsidR="006023C2" w:rsidRDefault="00602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ED" w:rsidRDefault="00FE4BED" w:rsidP="00FE69D8">
      <w:r>
        <w:separator/>
      </w:r>
    </w:p>
  </w:footnote>
  <w:footnote w:type="continuationSeparator" w:id="0">
    <w:p w:rsidR="00FE4BED" w:rsidRDefault="00FE4BED" w:rsidP="00FE69D8">
      <w:r>
        <w:continuationSeparator/>
      </w:r>
    </w:p>
  </w:footnote>
  <w:footnote w:type="continuationNotice" w:id="1">
    <w:p w:rsidR="00FE4BED" w:rsidRDefault="00FE4BED"/>
  </w:footnote>
  <w:footnote w:id="2">
    <w:p w:rsidR="006023C2" w:rsidRDefault="006023C2" w:rsidP="0039427E">
      <w:pPr>
        <w:pStyle w:val="FootnoteText"/>
      </w:pPr>
      <w:r>
        <w:rPr>
          <w:rStyle w:val="FootnoteReference"/>
        </w:rPr>
        <w:footnoteRef/>
      </w:r>
      <w:r>
        <w:t xml:space="preserve"> </w:t>
      </w:r>
      <w:r>
        <w:tab/>
        <w:t xml:space="preserve">This may be limited by service line –i.e. individuals with a   diagnosis of dementia. There is also a significant issue around individuals who are the responsibility of the local authority </w:t>
      </w:r>
      <w:proofErr w:type="gramStart"/>
      <w:r>
        <w:t>but  not</w:t>
      </w:r>
      <w:proofErr w:type="gramEnd"/>
      <w:r>
        <w:t xml:space="preserve"> the CCG and Vice versa.  </w:t>
      </w:r>
    </w:p>
  </w:footnote>
  <w:footnote w:id="3">
    <w:p w:rsidR="006023C2" w:rsidRPr="008119FE" w:rsidRDefault="006023C2" w:rsidP="0039427E">
      <w:pPr>
        <w:pStyle w:val="FootnoteText"/>
        <w:rPr>
          <w:lang w:val="en-US"/>
        </w:rPr>
      </w:pPr>
      <w:r>
        <w:rPr>
          <w:rStyle w:val="FootnoteReference"/>
        </w:rPr>
        <w:footnoteRef/>
      </w:r>
      <w:r>
        <w:t xml:space="preserve"> </w:t>
      </w:r>
      <w:r>
        <w:tab/>
      </w:r>
      <w:r w:rsidRPr="008119FE">
        <w:t xml:space="preserve">We note that some of the information overlaps with the information that is included in the main body of </w:t>
      </w:r>
      <w:proofErr w:type="gramStart"/>
      <w:r w:rsidRPr="008119FE">
        <w:t>Agreement,</w:t>
      </w:r>
      <w:proofErr w:type="gramEnd"/>
      <w:r w:rsidRPr="008119FE">
        <w:t xml:space="preserve"> </w:t>
      </w:r>
      <w:r>
        <w:t xml:space="preserve">however, we consider it is appropriate that this is considered for each Scheme in order to determine whether the overarching arrangements should apply. </w:t>
      </w:r>
    </w:p>
  </w:footnote>
  <w:footnote w:id="4">
    <w:p w:rsidR="006023C2" w:rsidRPr="008119FE" w:rsidRDefault="006023C2" w:rsidP="0039427E">
      <w:pPr>
        <w:pStyle w:val="FootnoteText"/>
        <w:rPr>
          <w:lang w:val="en-US"/>
        </w:rPr>
      </w:pPr>
      <w:r>
        <w:rPr>
          <w:rStyle w:val="FootnoteReference"/>
        </w:rPr>
        <w:footnoteRef/>
      </w:r>
      <w:r>
        <w:t xml:space="preserve"> </w:t>
      </w:r>
      <w:r>
        <w:tab/>
      </w:r>
      <w:r w:rsidRPr="008119FE">
        <w:t xml:space="preserve">Are these to be provided free of charge or is there to a charge made to a relevant </w:t>
      </w:r>
      <w:proofErr w:type="gramStart"/>
      <w:r w:rsidRPr="008119FE">
        <w:t>fund.</w:t>
      </w:r>
      <w:proofErr w:type="gramEnd"/>
      <w:r w:rsidRPr="008119FE">
        <w:t xml:space="preserve"> Where there are aligned budgets any recharge will need to be allocated between the</w:t>
      </w:r>
      <w:r>
        <w:t xml:space="preserve"> CCG</w:t>
      </w:r>
      <w:r w:rsidRPr="008119FE">
        <w:t xml:space="preserve"> Budget and the Council Budget on such a basis that there is no “mixing” of resources</w:t>
      </w:r>
    </w:p>
  </w:footnote>
  <w:footnote w:id="5">
    <w:p w:rsidR="006023C2" w:rsidRPr="008119FE" w:rsidRDefault="006023C2" w:rsidP="0039427E">
      <w:pPr>
        <w:pStyle w:val="FootnoteText"/>
        <w:rPr>
          <w:lang w:val="en-US"/>
        </w:rPr>
      </w:pPr>
      <w:r>
        <w:rPr>
          <w:rStyle w:val="FootnoteReference"/>
        </w:rPr>
        <w:footnoteRef/>
      </w:r>
      <w:r>
        <w:t xml:space="preserve"> </w:t>
      </w:r>
      <w:r>
        <w:tab/>
      </w:r>
      <w:r w:rsidRPr="008119FE">
        <w:t xml:space="preserve">Are these to be provided free of charge or is there to a charge made to a relevant </w:t>
      </w:r>
      <w:proofErr w:type="gramStart"/>
      <w:r w:rsidRPr="008119FE">
        <w:t>fund.</w:t>
      </w:r>
      <w:proofErr w:type="gramEnd"/>
      <w:r w:rsidRPr="008119FE">
        <w:t xml:space="preserve"> Where there are aligned budgets any recharge will need to be allocated between the </w:t>
      </w:r>
      <w:r>
        <w:t>CCG</w:t>
      </w:r>
      <w:r w:rsidRPr="008119FE">
        <w:t xml:space="preserve"> Budget and the Council Budget on such a basis that there is no “mixing” of resources</w:t>
      </w:r>
    </w:p>
  </w:footnote>
  <w:footnote w:id="6">
    <w:p w:rsidR="006023C2" w:rsidRDefault="006023C2" w:rsidP="0002205D">
      <w:pPr>
        <w:pStyle w:val="FootnoteText"/>
      </w:pPr>
      <w:r>
        <w:rPr>
          <w:rStyle w:val="FootnoteReference"/>
        </w:rPr>
        <w:footnoteRef/>
      </w:r>
      <w:r>
        <w:t xml:space="preserve"> </w:t>
      </w:r>
      <w:r>
        <w:tab/>
        <w:t xml:space="preserve">This may be limited by service line –i.e. individuals with a   diagnosis of dementia. There is also a significant issue around individuals who are the responsibility of the local authority but  not the CCG and Vice versa See note [  ] above </w:t>
      </w:r>
    </w:p>
  </w:footnote>
  <w:footnote w:id="7">
    <w:p w:rsidR="006023C2" w:rsidRPr="008119FE" w:rsidRDefault="006023C2" w:rsidP="0002205D">
      <w:pPr>
        <w:pStyle w:val="FootnoteText"/>
        <w:rPr>
          <w:lang w:val="en-US"/>
        </w:rPr>
      </w:pPr>
      <w:r>
        <w:rPr>
          <w:rStyle w:val="FootnoteReference"/>
        </w:rPr>
        <w:footnoteRef/>
      </w:r>
      <w:r>
        <w:t xml:space="preserve"> </w:t>
      </w:r>
      <w:r>
        <w:tab/>
      </w:r>
      <w:r w:rsidRPr="008119FE">
        <w:t xml:space="preserve">We note that some of the information overlaps with the information that is included in the main body of </w:t>
      </w:r>
      <w:proofErr w:type="gramStart"/>
      <w:r w:rsidRPr="008119FE">
        <w:t>Agreement,</w:t>
      </w:r>
      <w:proofErr w:type="gramEnd"/>
      <w:r w:rsidRPr="008119FE">
        <w:t xml:space="preserve"> </w:t>
      </w:r>
      <w:r>
        <w:t xml:space="preserve">however, we consider it is appropriate that this is considered for each Scheme in order to determine whether the overarching arrangements should apply. </w:t>
      </w:r>
    </w:p>
  </w:footnote>
  <w:footnote w:id="8">
    <w:p w:rsidR="006023C2" w:rsidRPr="008119FE" w:rsidRDefault="006023C2" w:rsidP="0002205D">
      <w:pPr>
        <w:pStyle w:val="FootnoteText"/>
        <w:rPr>
          <w:lang w:val="en-US"/>
        </w:rPr>
      </w:pPr>
      <w:r>
        <w:rPr>
          <w:rStyle w:val="FootnoteReference"/>
        </w:rPr>
        <w:footnoteRef/>
      </w:r>
      <w:r>
        <w:t xml:space="preserve"> </w:t>
      </w:r>
      <w:r>
        <w:tab/>
      </w:r>
      <w:r w:rsidRPr="008119FE">
        <w:t xml:space="preserve">Are these to be provided free of charge or is there to a charge made to a relevant </w:t>
      </w:r>
      <w:proofErr w:type="gramStart"/>
      <w:r w:rsidRPr="008119FE">
        <w:t>fund.</w:t>
      </w:r>
      <w:proofErr w:type="gramEnd"/>
      <w:r w:rsidRPr="008119FE">
        <w:t xml:space="preserve"> Where there are aligned budgets any recharge will need to be allocated between the</w:t>
      </w:r>
      <w:r>
        <w:t xml:space="preserve"> CCG</w:t>
      </w:r>
      <w:r w:rsidRPr="008119FE">
        <w:t xml:space="preserve"> Budget and the Council Budget on such a basis that there is no “mixing” of resources</w:t>
      </w:r>
    </w:p>
  </w:footnote>
  <w:footnote w:id="9">
    <w:p w:rsidR="006023C2" w:rsidRPr="008119FE" w:rsidRDefault="006023C2" w:rsidP="0002205D">
      <w:pPr>
        <w:pStyle w:val="FootnoteText"/>
        <w:rPr>
          <w:lang w:val="en-US"/>
        </w:rPr>
      </w:pPr>
      <w:r>
        <w:rPr>
          <w:rStyle w:val="FootnoteReference"/>
        </w:rPr>
        <w:footnoteRef/>
      </w:r>
      <w:r>
        <w:t xml:space="preserve"> </w:t>
      </w:r>
      <w:r>
        <w:tab/>
      </w:r>
      <w:r w:rsidRPr="008119FE">
        <w:t xml:space="preserve">Are these to be provided free of charge or is there to a charge made to a relevant </w:t>
      </w:r>
      <w:proofErr w:type="gramStart"/>
      <w:r w:rsidRPr="008119FE">
        <w:t>fund.</w:t>
      </w:r>
      <w:proofErr w:type="gramEnd"/>
      <w:r w:rsidRPr="008119FE">
        <w:t xml:space="preserve"> Where there are aligned budgets any recharge will need to be allocated between the </w:t>
      </w:r>
      <w:r>
        <w:t>CCG</w:t>
      </w:r>
      <w:r w:rsidRPr="008119FE">
        <w:t xml:space="preserve"> Budget and the Council Budget on such a basis that there is no “mixing” of resources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cs="Times New Roman" w:hint="default"/>
        <w:b w:val="0"/>
        <w:i w:val="0"/>
        <w:color w:val="auto"/>
        <w:sz w:val="20"/>
      </w:rPr>
    </w:lvl>
    <w:lvl w:ilvl="1">
      <w:start w:val="1"/>
      <w:numFmt w:val="lowerLetter"/>
      <w:pStyle w:val="02-Level2-BB"/>
      <w:lvlText w:val="%2)"/>
      <w:lvlJc w:val="left"/>
      <w:pPr>
        <w:ind w:left="720" w:hanging="360"/>
      </w:pPr>
    </w:lvl>
    <w:lvl w:ilvl="2">
      <w:start w:val="1"/>
      <w:numFmt w:val="lowerRoman"/>
      <w:pStyle w:val="02-Level3-BB"/>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90146A"/>
    <w:multiLevelType w:val="multilevel"/>
    <w:tmpl w:val="0F8A9FCC"/>
    <w:lvl w:ilvl="0">
      <w:start w:val="1"/>
      <w:numFmt w:val="none"/>
      <w:pStyle w:val="BB-DefinitionLegal"/>
      <w:lvlText w:val="%1"/>
      <w:lvlJc w:val="left"/>
      <w:pPr>
        <w:ind w:left="720" w:hanging="720"/>
      </w:pPr>
      <w:rPr>
        <w:rFonts w:ascii="Arial" w:hAnsi="Arial" w:cs="Times New Roman" w:hint="default"/>
        <w:b/>
        <w:i w:val="0"/>
        <w:color w:val="auto"/>
        <w:sz w:val="20"/>
      </w:rPr>
    </w:lvl>
    <w:lvl w:ilvl="1">
      <w:start w:val="1"/>
      <w:numFmt w:val="none"/>
      <w:lvlText w:val=""/>
      <w:lvlJc w:val="left"/>
      <w:pPr>
        <w:tabs>
          <w:tab w:val="num" w:pos="1418"/>
        </w:tabs>
        <w:ind w:left="1418" w:hanging="698"/>
      </w:pPr>
      <w:rPr>
        <w:rFonts w:ascii="Arial" w:hAnsi="Arial" w:cs="Times New Roman"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cs="Times New Roman" w:hint="default"/>
        <w:b w:val="0"/>
        <w:i w:val="0"/>
        <w:color w:val="auto"/>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cs="Times New Roman" w:hint="default"/>
        <w:b w:val="0"/>
        <w:i w:val="0"/>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1225A8"/>
    <w:multiLevelType w:val="hybridMultilevel"/>
    <w:tmpl w:val="9322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9A3742"/>
    <w:multiLevelType w:val="multilevel"/>
    <w:tmpl w:val="D8408F0C"/>
    <w:lvl w:ilvl="0">
      <w:start w:val="1"/>
      <w:numFmt w:val="decimal"/>
      <w:pStyle w:val="BB-Level1Legal1"/>
      <w:lvlText w:val="%1"/>
      <w:lvlJc w:val="left"/>
      <w:pPr>
        <w:tabs>
          <w:tab w:val="num" w:pos="720"/>
        </w:tabs>
        <w:ind w:left="720" w:hanging="720"/>
      </w:pPr>
      <w:rPr>
        <w:rFonts w:ascii="Arial" w:hAnsi="Arial" w:cs="Times New Roman" w:hint="default"/>
        <w:sz w:val="20"/>
      </w:rPr>
    </w:lvl>
    <w:lvl w:ilvl="1">
      <w:start w:val="1"/>
      <w:numFmt w:val="decimal"/>
      <w:pStyle w:val="BB-Level2Legal"/>
      <w:lvlText w:val="%1.%2"/>
      <w:lvlJc w:val="left"/>
      <w:pPr>
        <w:ind w:left="720" w:hanging="720"/>
      </w:pPr>
      <w:rPr>
        <w:rFonts w:ascii="Arial" w:hAnsi="Arial" w:cs="Times New Roman" w:hint="default"/>
        <w:b w:val="0"/>
        <w:i w:val="0"/>
        <w:color w:val="auto"/>
        <w:sz w:val="20"/>
      </w:rPr>
    </w:lvl>
    <w:lvl w:ilvl="2">
      <w:start w:val="1"/>
      <w:numFmt w:val="decimal"/>
      <w:pStyle w:val="BB-Level3Legal"/>
      <w:lvlText w:val="%1.%2.%3"/>
      <w:lvlJc w:val="left"/>
      <w:pPr>
        <w:tabs>
          <w:tab w:val="num" w:pos="1832"/>
        </w:tabs>
        <w:ind w:left="1832" w:hanging="981"/>
      </w:pPr>
      <w:rPr>
        <w:rFonts w:ascii="Arial" w:hAnsi="Arial" w:cs="Times New Roman" w:hint="default"/>
        <w:b w:val="0"/>
        <w:i w:val="0"/>
        <w:sz w:val="20"/>
      </w:rPr>
    </w:lvl>
    <w:lvl w:ilvl="3">
      <w:start w:val="1"/>
      <w:numFmt w:val="lowerLetter"/>
      <w:pStyle w:val="BB-Level4Legal"/>
      <w:lvlText w:val="(%4)"/>
      <w:lvlJc w:val="left"/>
      <w:pPr>
        <w:tabs>
          <w:tab w:val="num" w:pos="2268"/>
        </w:tabs>
        <w:ind w:left="2268" w:hanging="567"/>
      </w:pPr>
    </w:lvl>
    <w:lvl w:ilvl="4">
      <w:start w:val="1"/>
      <w:numFmt w:val="lowerRoman"/>
      <w:pStyle w:val="BB-Level5Legal"/>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D6E1CA9"/>
    <w:multiLevelType w:val="multilevel"/>
    <w:tmpl w:val="8582733C"/>
    <w:lvl w:ilvl="0">
      <w:start w:val="1"/>
      <w:numFmt w:val="decimal"/>
      <w:pStyle w:val="BB-SHeadingLegal"/>
      <w:suff w:val="nothing"/>
      <w:lvlText w:val="Schedule %1"/>
      <w:lvlJc w:val="left"/>
      <w:pPr>
        <w:ind w:left="3119" w:firstLine="0"/>
      </w:pPr>
      <w:rPr>
        <w:rFonts w:ascii="Arial" w:hAnsi="Arial" w:cs="Times New Roman" w:hint="default"/>
        <w:b/>
        <w:i w:val="0"/>
        <w:caps/>
        <w:color w:val="auto"/>
        <w:sz w:val="20"/>
      </w:rPr>
    </w:lvl>
    <w:lvl w:ilvl="1">
      <w:start w:val="1"/>
      <w:numFmt w:val="decimal"/>
      <w:pStyle w:val="BB-PartHeadingLegal"/>
      <w:suff w:val="nothing"/>
      <w:lvlText w:val="Part %2"/>
      <w:lvlJc w:val="left"/>
      <w:pPr>
        <w:ind w:left="2978" w:firstLine="0"/>
      </w:pPr>
      <w:rPr>
        <w:rFonts w:ascii="Arial" w:hAnsi="Arial" w:cs="Times New Roman"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cs="Times New Roman"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cs="Times New Roman" w:hint="default"/>
        <w:sz w:val="20"/>
      </w:rPr>
    </w:lvl>
    <w:lvl w:ilvl="4">
      <w:start w:val="1"/>
      <w:numFmt w:val="decimal"/>
      <w:pStyle w:val="BB-SLevel2Legal"/>
      <w:lvlText w:val="%4.%5"/>
      <w:lvlJc w:val="left"/>
      <w:pPr>
        <w:tabs>
          <w:tab w:val="num" w:pos="720"/>
        </w:tabs>
        <w:ind w:left="720" w:hanging="720"/>
      </w:pPr>
    </w:lvl>
    <w:lvl w:ilvl="5">
      <w:start w:val="1"/>
      <w:numFmt w:val="decimal"/>
      <w:pStyle w:val="BB-SLevel3Legal"/>
      <w:lvlText w:val="%4.%5.%6"/>
      <w:lvlJc w:val="left"/>
      <w:pPr>
        <w:tabs>
          <w:tab w:val="num" w:pos="1701"/>
        </w:tabs>
        <w:ind w:left="1701" w:hanging="981"/>
      </w:pPr>
      <w:rPr>
        <w:color w:val="auto"/>
      </w:rPr>
    </w:lvl>
    <w:lvl w:ilvl="6">
      <w:start w:val="1"/>
      <w:numFmt w:val="lowerLetter"/>
      <w:pStyle w:val="BB-SLevel4Legal"/>
      <w:lvlText w:val="(%7)"/>
      <w:lvlJc w:val="left"/>
      <w:pPr>
        <w:tabs>
          <w:tab w:val="num" w:pos="2268"/>
        </w:tabs>
        <w:ind w:left="2268" w:hanging="567"/>
      </w:pPr>
    </w:lvl>
    <w:lvl w:ilvl="7">
      <w:start w:val="1"/>
      <w:numFmt w:val="lowerRoman"/>
      <w:pStyle w:val="BB-SLevel5Legal"/>
      <w:lvlText w:val="(%8)"/>
      <w:lvlJc w:val="left"/>
      <w:pPr>
        <w:tabs>
          <w:tab w:val="num" w:pos="2835"/>
        </w:tabs>
        <w:ind w:left="2835" w:hanging="567"/>
      </w:pPr>
    </w:lvl>
    <w:lvl w:ilvl="8">
      <w:start w:val="1"/>
      <w:numFmt w:val="lowerRoman"/>
      <w:lvlText w:val="%9."/>
      <w:lvlJc w:val="left"/>
      <w:pPr>
        <w:ind w:left="3240" w:hanging="360"/>
      </w:pPr>
    </w:lvl>
  </w:abstractNum>
  <w:abstractNum w:abstractNumId="7">
    <w:nsid w:val="6FA01A46"/>
    <w:multiLevelType w:val="hybridMultilevel"/>
    <w:tmpl w:val="46D0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5"/>
  </w:num>
  <w:num w:numId="10">
    <w:abstractNumId w:val="4"/>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D8"/>
    <w:rsid w:val="0001020A"/>
    <w:rsid w:val="0002205D"/>
    <w:rsid w:val="00041CF0"/>
    <w:rsid w:val="00041D58"/>
    <w:rsid w:val="00043B99"/>
    <w:rsid w:val="0009201A"/>
    <w:rsid w:val="000C64CF"/>
    <w:rsid w:val="000D303C"/>
    <w:rsid w:val="000D6090"/>
    <w:rsid w:val="000F7B57"/>
    <w:rsid w:val="001070D9"/>
    <w:rsid w:val="0012293A"/>
    <w:rsid w:val="00122A0F"/>
    <w:rsid w:val="00135A2B"/>
    <w:rsid w:val="001B7150"/>
    <w:rsid w:val="001C2062"/>
    <w:rsid w:val="001C3F19"/>
    <w:rsid w:val="001C4E1E"/>
    <w:rsid w:val="001D351B"/>
    <w:rsid w:val="002479EE"/>
    <w:rsid w:val="00254DA4"/>
    <w:rsid w:val="00271327"/>
    <w:rsid w:val="00272ECB"/>
    <w:rsid w:val="00284B43"/>
    <w:rsid w:val="00287C3F"/>
    <w:rsid w:val="002C7AFA"/>
    <w:rsid w:val="002D3119"/>
    <w:rsid w:val="002E1ABC"/>
    <w:rsid w:val="002F4326"/>
    <w:rsid w:val="00320F73"/>
    <w:rsid w:val="00326AD3"/>
    <w:rsid w:val="00356F6E"/>
    <w:rsid w:val="00376186"/>
    <w:rsid w:val="003879FA"/>
    <w:rsid w:val="0039427E"/>
    <w:rsid w:val="003A166E"/>
    <w:rsid w:val="00402EEA"/>
    <w:rsid w:val="004512EE"/>
    <w:rsid w:val="00456915"/>
    <w:rsid w:val="0046179A"/>
    <w:rsid w:val="0047539F"/>
    <w:rsid w:val="0048450D"/>
    <w:rsid w:val="004A413E"/>
    <w:rsid w:val="004C0BE9"/>
    <w:rsid w:val="004D006A"/>
    <w:rsid w:val="004D292C"/>
    <w:rsid w:val="004D5B4B"/>
    <w:rsid w:val="004F40BC"/>
    <w:rsid w:val="00500458"/>
    <w:rsid w:val="00512A6D"/>
    <w:rsid w:val="00522DA9"/>
    <w:rsid w:val="00557D9F"/>
    <w:rsid w:val="00572827"/>
    <w:rsid w:val="00575932"/>
    <w:rsid w:val="00582688"/>
    <w:rsid w:val="0058659D"/>
    <w:rsid w:val="005B5CC1"/>
    <w:rsid w:val="005E46A0"/>
    <w:rsid w:val="00601CC0"/>
    <w:rsid w:val="006023C2"/>
    <w:rsid w:val="0063002F"/>
    <w:rsid w:val="00631435"/>
    <w:rsid w:val="00640D08"/>
    <w:rsid w:val="006470EE"/>
    <w:rsid w:val="00670A97"/>
    <w:rsid w:val="006865F8"/>
    <w:rsid w:val="00697296"/>
    <w:rsid w:val="006B0074"/>
    <w:rsid w:val="006B5848"/>
    <w:rsid w:val="006C28CB"/>
    <w:rsid w:val="006D1156"/>
    <w:rsid w:val="006E1A01"/>
    <w:rsid w:val="006E4346"/>
    <w:rsid w:val="006E4AAB"/>
    <w:rsid w:val="006E61A2"/>
    <w:rsid w:val="00705E2E"/>
    <w:rsid w:val="00716E28"/>
    <w:rsid w:val="007461DD"/>
    <w:rsid w:val="00755796"/>
    <w:rsid w:val="0076757A"/>
    <w:rsid w:val="00774C8C"/>
    <w:rsid w:val="007844F4"/>
    <w:rsid w:val="00785E1E"/>
    <w:rsid w:val="00787FC8"/>
    <w:rsid w:val="007D0340"/>
    <w:rsid w:val="007E1881"/>
    <w:rsid w:val="0083086E"/>
    <w:rsid w:val="00865749"/>
    <w:rsid w:val="0088447E"/>
    <w:rsid w:val="00893D7E"/>
    <w:rsid w:val="008A783D"/>
    <w:rsid w:val="008D024E"/>
    <w:rsid w:val="008D5819"/>
    <w:rsid w:val="009159AF"/>
    <w:rsid w:val="00937709"/>
    <w:rsid w:val="00990313"/>
    <w:rsid w:val="0099173C"/>
    <w:rsid w:val="009B6A03"/>
    <w:rsid w:val="009C1A8E"/>
    <w:rsid w:val="009C4031"/>
    <w:rsid w:val="009D5394"/>
    <w:rsid w:val="009F6C3D"/>
    <w:rsid w:val="00A00396"/>
    <w:rsid w:val="00A01436"/>
    <w:rsid w:val="00A068A2"/>
    <w:rsid w:val="00A15986"/>
    <w:rsid w:val="00A3491B"/>
    <w:rsid w:val="00A43EF5"/>
    <w:rsid w:val="00A64047"/>
    <w:rsid w:val="00A66D06"/>
    <w:rsid w:val="00A75679"/>
    <w:rsid w:val="00AB03BF"/>
    <w:rsid w:val="00AB41C5"/>
    <w:rsid w:val="00AB579E"/>
    <w:rsid w:val="00AD52FD"/>
    <w:rsid w:val="00AF7A23"/>
    <w:rsid w:val="00B14B0F"/>
    <w:rsid w:val="00B33149"/>
    <w:rsid w:val="00B64F3B"/>
    <w:rsid w:val="00B72354"/>
    <w:rsid w:val="00B7652F"/>
    <w:rsid w:val="00B86481"/>
    <w:rsid w:val="00B90D3E"/>
    <w:rsid w:val="00B92AFF"/>
    <w:rsid w:val="00BA34CF"/>
    <w:rsid w:val="00BB76A5"/>
    <w:rsid w:val="00BC10D6"/>
    <w:rsid w:val="00BC4922"/>
    <w:rsid w:val="00BC660E"/>
    <w:rsid w:val="00BE1F54"/>
    <w:rsid w:val="00BF02FD"/>
    <w:rsid w:val="00BF65E6"/>
    <w:rsid w:val="00BF7452"/>
    <w:rsid w:val="00C34512"/>
    <w:rsid w:val="00C35280"/>
    <w:rsid w:val="00C55C13"/>
    <w:rsid w:val="00CA0588"/>
    <w:rsid w:val="00CA7BDE"/>
    <w:rsid w:val="00CB0AF0"/>
    <w:rsid w:val="00CB7764"/>
    <w:rsid w:val="00CD60DD"/>
    <w:rsid w:val="00CE0B75"/>
    <w:rsid w:val="00CE2E90"/>
    <w:rsid w:val="00D07AD3"/>
    <w:rsid w:val="00D1743D"/>
    <w:rsid w:val="00D510A6"/>
    <w:rsid w:val="00D977FC"/>
    <w:rsid w:val="00DA1A5D"/>
    <w:rsid w:val="00DB1BAD"/>
    <w:rsid w:val="00DD72DA"/>
    <w:rsid w:val="00DF0B24"/>
    <w:rsid w:val="00DF2162"/>
    <w:rsid w:val="00E4332A"/>
    <w:rsid w:val="00E43F12"/>
    <w:rsid w:val="00E46506"/>
    <w:rsid w:val="00E63010"/>
    <w:rsid w:val="00E633ED"/>
    <w:rsid w:val="00E7537D"/>
    <w:rsid w:val="00E82993"/>
    <w:rsid w:val="00EC1163"/>
    <w:rsid w:val="00F0403A"/>
    <w:rsid w:val="00F07DCD"/>
    <w:rsid w:val="00F27790"/>
    <w:rsid w:val="00F31D3E"/>
    <w:rsid w:val="00F56F1A"/>
    <w:rsid w:val="00F6006D"/>
    <w:rsid w:val="00F93D57"/>
    <w:rsid w:val="00FA44A4"/>
    <w:rsid w:val="00FD596C"/>
    <w:rsid w:val="00FD7F3D"/>
    <w:rsid w:val="00FE4BED"/>
    <w:rsid w:val="00FE69D8"/>
    <w:rsid w:val="00FE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43B99"/>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DA1A5D"/>
    <w:pPr>
      <w:keepNext/>
      <w:keepLines/>
      <w:spacing w:before="240" w:line="256"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6A03"/>
    <w:pPr>
      <w:keepNext/>
      <w:spacing w:before="240" w:after="60"/>
      <w:jc w:val="left"/>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DA1A5D"/>
    <w:pPr>
      <w:keepNext/>
      <w:keepLines/>
      <w:spacing w:before="40" w:line="256"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9D8"/>
    <w:pPr>
      <w:tabs>
        <w:tab w:val="center" w:pos="4513"/>
        <w:tab w:val="right" w:pos="9026"/>
      </w:tabs>
    </w:pPr>
  </w:style>
  <w:style w:type="character" w:customStyle="1" w:styleId="HeaderChar">
    <w:name w:val="Header Char"/>
    <w:basedOn w:val="DefaultParagraphFont"/>
    <w:link w:val="Header"/>
    <w:uiPriority w:val="99"/>
    <w:rsid w:val="00FE69D8"/>
  </w:style>
  <w:style w:type="paragraph" w:styleId="Footer">
    <w:name w:val="footer"/>
    <w:basedOn w:val="Normal"/>
    <w:link w:val="FooterChar"/>
    <w:uiPriority w:val="99"/>
    <w:unhideWhenUsed/>
    <w:rsid w:val="00FE69D8"/>
    <w:pPr>
      <w:tabs>
        <w:tab w:val="center" w:pos="4513"/>
        <w:tab w:val="right" w:pos="9026"/>
      </w:tabs>
    </w:pPr>
  </w:style>
  <w:style w:type="character" w:customStyle="1" w:styleId="FooterChar">
    <w:name w:val="Footer Char"/>
    <w:basedOn w:val="DefaultParagraphFont"/>
    <w:link w:val="Footer"/>
    <w:uiPriority w:val="99"/>
    <w:rsid w:val="00FE69D8"/>
  </w:style>
  <w:style w:type="character" w:styleId="Hyperlink">
    <w:name w:val="Hyperlink"/>
    <w:basedOn w:val="DefaultParagraphFont"/>
    <w:uiPriority w:val="99"/>
    <w:unhideWhenUsed/>
    <w:rsid w:val="00043B99"/>
    <w:rPr>
      <w:color w:val="0563C1" w:themeColor="hyperlink"/>
      <w:u w:val="single"/>
    </w:rPr>
  </w:style>
  <w:style w:type="paragraph" w:customStyle="1" w:styleId="BB-Normal">
    <w:name w:val="BB-Normal"/>
    <w:rsid w:val="00043B99"/>
    <w:pPr>
      <w:spacing w:after="0" w:line="240" w:lineRule="auto"/>
      <w:jc w:val="both"/>
    </w:pPr>
    <w:rPr>
      <w:rFonts w:ascii="Arial" w:hAnsi="Arial" w:cs="Arial"/>
      <w:sz w:val="20"/>
      <w:szCs w:val="20"/>
    </w:rPr>
  </w:style>
  <w:style w:type="paragraph" w:styleId="TOC1">
    <w:name w:val="toc 1"/>
    <w:next w:val="BB-Normal"/>
    <w:autoRedefine/>
    <w:uiPriority w:val="39"/>
    <w:unhideWhenUsed/>
    <w:rsid w:val="00043B99"/>
    <w:pPr>
      <w:spacing w:before="120" w:after="100" w:line="240" w:lineRule="auto"/>
      <w:jc w:val="both"/>
    </w:pPr>
    <w:rPr>
      <w:rFonts w:ascii="Arial" w:hAnsi="Arial"/>
      <w:b/>
      <w:caps/>
      <w:sz w:val="20"/>
    </w:rPr>
  </w:style>
  <w:style w:type="paragraph" w:styleId="TOC2">
    <w:name w:val="toc 2"/>
    <w:next w:val="BB-Normal"/>
    <w:autoRedefine/>
    <w:uiPriority w:val="39"/>
    <w:unhideWhenUsed/>
    <w:rsid w:val="00043B99"/>
    <w:pPr>
      <w:spacing w:after="100" w:line="240" w:lineRule="auto"/>
    </w:pPr>
    <w:rPr>
      <w:rFonts w:ascii="Arial" w:eastAsiaTheme="minorEastAsia" w:hAnsi="Arial"/>
      <w:b/>
      <w:caps/>
      <w:sz w:val="20"/>
      <w:lang w:val="en-US" w:eastAsia="ja-JP"/>
    </w:rPr>
  </w:style>
  <w:style w:type="paragraph" w:styleId="TOC4">
    <w:name w:val="toc 4"/>
    <w:next w:val="BB-Normal"/>
    <w:autoRedefine/>
    <w:uiPriority w:val="39"/>
    <w:unhideWhenUsed/>
    <w:rsid w:val="00043B99"/>
    <w:pPr>
      <w:spacing w:after="100" w:line="240" w:lineRule="auto"/>
      <w:jc w:val="both"/>
    </w:pPr>
    <w:rPr>
      <w:rFonts w:ascii="Arial" w:hAnsi="Arial"/>
      <w:b/>
      <w:caps/>
      <w:sz w:val="20"/>
    </w:rPr>
  </w:style>
  <w:style w:type="paragraph" w:customStyle="1" w:styleId="BB-FrontPage">
    <w:name w:val="BB-FrontPage"/>
    <w:rsid w:val="00043B99"/>
    <w:pPr>
      <w:spacing w:after="0" w:line="240" w:lineRule="auto"/>
      <w:jc w:val="center"/>
    </w:pPr>
    <w:rPr>
      <w:rFonts w:ascii="Arial" w:hAnsi="Arial" w:cs="Arial"/>
      <w:b/>
      <w:sz w:val="20"/>
      <w:szCs w:val="20"/>
    </w:rPr>
  </w:style>
  <w:style w:type="paragraph" w:customStyle="1" w:styleId="BB-FrontPageDate">
    <w:name w:val="BB-FrontPageDate"/>
    <w:rsid w:val="00043B99"/>
    <w:pPr>
      <w:tabs>
        <w:tab w:val="right" w:pos="5528"/>
      </w:tabs>
      <w:spacing w:after="0" w:line="240" w:lineRule="auto"/>
      <w:jc w:val="both"/>
    </w:pPr>
    <w:rPr>
      <w:rFonts w:ascii="Arial" w:hAnsi="Arial" w:cs="Arial"/>
      <w:b/>
      <w:sz w:val="20"/>
      <w:szCs w:val="20"/>
    </w:rPr>
  </w:style>
  <w:style w:type="table" w:styleId="TableGrid">
    <w:name w:val="Table Grid"/>
    <w:basedOn w:val="TableNormal"/>
    <w:uiPriority w:val="59"/>
    <w:rsid w:val="00043B99"/>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uiPriority w:val="99"/>
    <w:unhideWhenUsed/>
    <w:rsid w:val="00043B99"/>
    <w:pPr>
      <w:tabs>
        <w:tab w:val="left" w:pos="720"/>
      </w:tabs>
      <w:spacing w:after="0" w:line="240" w:lineRule="auto"/>
      <w:ind w:left="720" w:hanging="720"/>
      <w:jc w:val="both"/>
    </w:pPr>
    <w:rPr>
      <w:rFonts w:ascii="Arial" w:hAnsi="Arial"/>
      <w:sz w:val="18"/>
      <w:szCs w:val="18"/>
    </w:rPr>
  </w:style>
  <w:style w:type="character" w:customStyle="1" w:styleId="FootnoteTextChar">
    <w:name w:val="Footnote Text Char"/>
    <w:basedOn w:val="DefaultParagraphFont"/>
    <w:link w:val="FootnoteText"/>
    <w:uiPriority w:val="99"/>
    <w:rsid w:val="00043B99"/>
    <w:rPr>
      <w:rFonts w:ascii="Arial" w:hAnsi="Arial"/>
      <w:sz w:val="18"/>
      <w:szCs w:val="18"/>
    </w:rPr>
  </w:style>
  <w:style w:type="paragraph" w:customStyle="1" w:styleId="BB-NormInd1Legal">
    <w:name w:val="BB-NormInd1(Legal)"/>
    <w:uiPriority w:val="6"/>
    <w:rsid w:val="00043B99"/>
    <w:pPr>
      <w:tabs>
        <w:tab w:val="left" w:pos="720"/>
      </w:tabs>
      <w:spacing w:after="240" w:line="240" w:lineRule="auto"/>
      <w:ind w:left="720"/>
      <w:jc w:val="both"/>
    </w:pPr>
    <w:rPr>
      <w:rFonts w:ascii="Arial" w:hAnsi="Arial"/>
      <w:sz w:val="20"/>
    </w:rPr>
  </w:style>
  <w:style w:type="paragraph" w:customStyle="1" w:styleId="BB-Level1Legal">
    <w:name w:val="BB-Level1(Legal)"/>
    <w:next w:val="BB-NormInd1Legal"/>
    <w:uiPriority w:val="1"/>
    <w:rsid w:val="00043B99"/>
    <w:pPr>
      <w:tabs>
        <w:tab w:val="num" w:pos="720"/>
      </w:tabs>
      <w:spacing w:after="240" w:line="240" w:lineRule="auto"/>
      <w:ind w:left="720" w:hanging="720"/>
      <w:jc w:val="both"/>
    </w:pPr>
    <w:rPr>
      <w:rFonts w:ascii="Arial" w:hAnsi="Arial" w:cs="Arial"/>
      <w:b/>
      <w:caps/>
      <w:sz w:val="20"/>
      <w:szCs w:val="20"/>
    </w:rPr>
  </w:style>
  <w:style w:type="paragraph" w:customStyle="1" w:styleId="BB-NormInd2Legal">
    <w:name w:val="BB-NormInd2(Legal)"/>
    <w:uiPriority w:val="7"/>
    <w:rsid w:val="00043B99"/>
    <w:pPr>
      <w:tabs>
        <w:tab w:val="left" w:pos="720"/>
      </w:tabs>
      <w:spacing w:after="240" w:line="240" w:lineRule="auto"/>
      <w:ind w:left="720"/>
      <w:jc w:val="both"/>
    </w:pPr>
    <w:rPr>
      <w:rFonts w:ascii="Arial" w:hAnsi="Arial" w:cs="Arial"/>
      <w:sz w:val="20"/>
      <w:szCs w:val="20"/>
    </w:rPr>
  </w:style>
  <w:style w:type="paragraph" w:customStyle="1" w:styleId="BB-Level2Legal">
    <w:name w:val="BB-Level2(Legal)"/>
    <w:next w:val="BB-NormInd2Legal"/>
    <w:uiPriority w:val="2"/>
    <w:rsid w:val="00043B99"/>
    <w:pPr>
      <w:numPr>
        <w:ilvl w:val="1"/>
        <w:numId w:val="9"/>
      </w:numPr>
      <w:spacing w:after="240" w:line="240" w:lineRule="auto"/>
      <w:jc w:val="both"/>
    </w:pPr>
    <w:rPr>
      <w:rFonts w:ascii="Arial" w:hAnsi="Arial" w:cs="Arial"/>
      <w:sz w:val="20"/>
      <w:szCs w:val="20"/>
    </w:rPr>
  </w:style>
  <w:style w:type="paragraph" w:customStyle="1" w:styleId="BB-Level3Legal">
    <w:name w:val="BB-Level3(Legal)"/>
    <w:next w:val="Normal"/>
    <w:uiPriority w:val="3"/>
    <w:rsid w:val="00043B99"/>
    <w:pPr>
      <w:numPr>
        <w:ilvl w:val="2"/>
        <w:numId w:val="9"/>
      </w:numPr>
      <w:spacing w:after="240" w:line="240" w:lineRule="auto"/>
      <w:jc w:val="both"/>
    </w:pPr>
    <w:rPr>
      <w:rFonts w:ascii="Arial" w:hAnsi="Arial" w:cs="Arial"/>
      <w:sz w:val="20"/>
      <w:szCs w:val="20"/>
    </w:rPr>
  </w:style>
  <w:style w:type="paragraph" w:customStyle="1" w:styleId="BB-Level4Legal">
    <w:name w:val="BB-Level4(Legal)"/>
    <w:next w:val="Normal"/>
    <w:uiPriority w:val="4"/>
    <w:rsid w:val="00043B99"/>
    <w:pPr>
      <w:numPr>
        <w:ilvl w:val="3"/>
        <w:numId w:val="9"/>
      </w:numPr>
      <w:tabs>
        <w:tab w:val="left" w:pos="1701"/>
      </w:tabs>
      <w:spacing w:after="240" w:line="240" w:lineRule="auto"/>
      <w:jc w:val="both"/>
    </w:pPr>
    <w:rPr>
      <w:rFonts w:ascii="Arial" w:hAnsi="Arial" w:cs="Arial"/>
      <w:sz w:val="20"/>
      <w:szCs w:val="20"/>
    </w:rPr>
  </w:style>
  <w:style w:type="paragraph" w:customStyle="1" w:styleId="BB-Level5Legal">
    <w:name w:val="BB-Level5(Legal)"/>
    <w:next w:val="Normal"/>
    <w:uiPriority w:val="5"/>
    <w:rsid w:val="00043B99"/>
    <w:pPr>
      <w:numPr>
        <w:ilvl w:val="4"/>
        <w:numId w:val="9"/>
      </w:numPr>
      <w:tabs>
        <w:tab w:val="left" w:pos="2268"/>
      </w:tabs>
      <w:spacing w:after="240" w:line="240" w:lineRule="auto"/>
      <w:jc w:val="both"/>
    </w:pPr>
    <w:rPr>
      <w:rFonts w:ascii="Arial" w:hAnsi="Arial" w:cs="Arial"/>
      <w:sz w:val="20"/>
      <w:szCs w:val="20"/>
    </w:rPr>
  </w:style>
  <w:style w:type="paragraph" w:customStyle="1" w:styleId="BB-DefNumberLegal">
    <w:name w:val="BB-DefNumber(Legal)"/>
    <w:uiPriority w:val="99"/>
    <w:rsid w:val="00043B99"/>
    <w:pPr>
      <w:numPr>
        <w:ilvl w:val="2"/>
        <w:numId w:val="2"/>
      </w:numPr>
      <w:spacing w:after="240" w:line="240" w:lineRule="auto"/>
      <w:jc w:val="both"/>
    </w:pPr>
    <w:rPr>
      <w:rFonts w:ascii="Arial" w:hAnsi="Arial" w:cs="Arial"/>
      <w:sz w:val="20"/>
      <w:szCs w:val="20"/>
    </w:rPr>
  </w:style>
  <w:style w:type="paragraph" w:customStyle="1" w:styleId="BB-DefinitionLegal">
    <w:name w:val="BB-Definition(Legal)"/>
    <w:uiPriority w:val="99"/>
    <w:rsid w:val="00043B99"/>
    <w:pPr>
      <w:numPr>
        <w:numId w:val="2"/>
      </w:numPr>
      <w:tabs>
        <w:tab w:val="left" w:pos="720"/>
      </w:tabs>
      <w:spacing w:after="240" w:line="240" w:lineRule="auto"/>
      <w:jc w:val="both"/>
    </w:pPr>
    <w:rPr>
      <w:rFonts w:ascii="Arial" w:hAnsi="Arial" w:cs="Arial"/>
      <w:b/>
      <w:sz w:val="20"/>
      <w:szCs w:val="20"/>
    </w:rPr>
  </w:style>
  <w:style w:type="paragraph" w:customStyle="1" w:styleId="BB-PartiesLegal">
    <w:name w:val="BB-Parties(Legal)"/>
    <w:rsid w:val="00043B99"/>
    <w:pPr>
      <w:numPr>
        <w:numId w:val="3"/>
      </w:numPr>
      <w:spacing w:after="240" w:line="240" w:lineRule="auto"/>
      <w:jc w:val="both"/>
    </w:pPr>
    <w:rPr>
      <w:rFonts w:ascii="Arial" w:hAnsi="Arial" w:cs="Arial"/>
      <w:b/>
      <w:sz w:val="20"/>
      <w:szCs w:val="20"/>
    </w:rPr>
  </w:style>
  <w:style w:type="paragraph" w:customStyle="1" w:styleId="BB-RecitalsLegal">
    <w:name w:val="BB-Recitals(Legal)"/>
    <w:rsid w:val="00043B99"/>
    <w:pPr>
      <w:numPr>
        <w:numId w:val="4"/>
      </w:numPr>
      <w:spacing w:after="240" w:line="240" w:lineRule="auto"/>
      <w:jc w:val="both"/>
    </w:pPr>
    <w:rPr>
      <w:rFonts w:ascii="Arial" w:hAnsi="Arial" w:cs="Arial"/>
      <w:sz w:val="20"/>
      <w:szCs w:val="20"/>
    </w:rPr>
  </w:style>
  <w:style w:type="paragraph" w:customStyle="1" w:styleId="BB-HeadingLegal">
    <w:name w:val="BB-Heading(Legal)"/>
    <w:next w:val="BB-Normal"/>
    <w:rsid w:val="00043B99"/>
    <w:pPr>
      <w:tabs>
        <w:tab w:val="left" w:pos="720"/>
      </w:tabs>
      <w:spacing w:after="240" w:line="240" w:lineRule="auto"/>
      <w:ind w:left="720" w:hanging="720"/>
      <w:jc w:val="both"/>
    </w:pPr>
    <w:rPr>
      <w:rFonts w:ascii="Arial" w:hAnsi="Arial"/>
      <w:b/>
      <w:sz w:val="20"/>
    </w:rPr>
  </w:style>
  <w:style w:type="paragraph" w:customStyle="1" w:styleId="02-Level2-BB">
    <w:name w:val="02-Level2-BB"/>
    <w:basedOn w:val="Normal"/>
    <w:next w:val="Normal"/>
    <w:rsid w:val="00043B99"/>
    <w:pPr>
      <w:numPr>
        <w:ilvl w:val="1"/>
        <w:numId w:val="4"/>
      </w:numPr>
    </w:pPr>
    <w:rPr>
      <w:rFonts w:eastAsia="Times New Roman" w:cs="Times New Roman"/>
      <w:sz w:val="22"/>
      <w:szCs w:val="20"/>
    </w:rPr>
  </w:style>
  <w:style w:type="paragraph" w:customStyle="1" w:styleId="02-Level3-BB">
    <w:name w:val="02-Level3-BB"/>
    <w:basedOn w:val="Normal"/>
    <w:next w:val="Normal"/>
    <w:rsid w:val="00043B99"/>
    <w:pPr>
      <w:numPr>
        <w:ilvl w:val="2"/>
        <w:numId w:val="4"/>
      </w:numPr>
    </w:pPr>
    <w:rPr>
      <w:rFonts w:eastAsia="Times New Roman" w:cs="Times New Roman"/>
      <w:sz w:val="22"/>
      <w:szCs w:val="20"/>
    </w:rPr>
  </w:style>
  <w:style w:type="paragraph" w:customStyle="1" w:styleId="BB-NormalBold">
    <w:name w:val="BB-NormalBold"/>
    <w:rsid w:val="00043B99"/>
    <w:pPr>
      <w:tabs>
        <w:tab w:val="right" w:pos="4678"/>
      </w:tabs>
      <w:spacing w:after="0" w:line="240" w:lineRule="auto"/>
      <w:jc w:val="both"/>
    </w:pPr>
    <w:rPr>
      <w:rFonts w:ascii="Arial" w:hAnsi="Arial" w:cs="Arial"/>
      <w:b/>
      <w:sz w:val="20"/>
      <w:szCs w:val="20"/>
    </w:rPr>
  </w:style>
  <w:style w:type="character" w:styleId="FootnoteReference">
    <w:name w:val="footnote reference"/>
    <w:basedOn w:val="DefaultParagraphFont"/>
    <w:uiPriority w:val="99"/>
    <w:semiHidden/>
    <w:unhideWhenUsed/>
    <w:rsid w:val="00043B99"/>
    <w:rPr>
      <w:vertAlign w:val="superscript"/>
    </w:rPr>
  </w:style>
  <w:style w:type="table" w:customStyle="1" w:styleId="TableGrid10">
    <w:name w:val="Table Grid10"/>
    <w:basedOn w:val="TableNormal"/>
    <w:uiPriority w:val="59"/>
    <w:rsid w:val="00043B99"/>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SLevel1Legal">
    <w:name w:val="BB-SLevel1(Legal)"/>
    <w:next w:val="Normal"/>
    <w:uiPriority w:val="14"/>
    <w:rsid w:val="004512EE"/>
    <w:pPr>
      <w:numPr>
        <w:ilvl w:val="3"/>
        <w:numId w:val="5"/>
      </w:numPr>
      <w:spacing w:after="240" w:line="240" w:lineRule="auto"/>
      <w:jc w:val="both"/>
    </w:pPr>
    <w:rPr>
      <w:rFonts w:ascii="Arial" w:hAnsi="Arial" w:cs="Arial"/>
      <w:sz w:val="20"/>
      <w:szCs w:val="20"/>
    </w:rPr>
  </w:style>
  <w:style w:type="paragraph" w:customStyle="1" w:styleId="BB-SLevel2Legal">
    <w:name w:val="BB-SLevel2(Legal)"/>
    <w:next w:val="Normal"/>
    <w:uiPriority w:val="15"/>
    <w:rsid w:val="004512EE"/>
    <w:pPr>
      <w:numPr>
        <w:ilvl w:val="4"/>
        <w:numId w:val="5"/>
      </w:numPr>
      <w:spacing w:after="240" w:line="240" w:lineRule="auto"/>
      <w:jc w:val="both"/>
    </w:pPr>
    <w:rPr>
      <w:rFonts w:ascii="Arial" w:hAnsi="Arial" w:cs="Arial"/>
      <w:sz w:val="20"/>
      <w:szCs w:val="20"/>
    </w:rPr>
  </w:style>
  <w:style w:type="paragraph" w:customStyle="1" w:styleId="BB-SLevel3Legal">
    <w:name w:val="BB-SLevel3(Legal)"/>
    <w:next w:val="Normal"/>
    <w:uiPriority w:val="16"/>
    <w:rsid w:val="004512EE"/>
    <w:pPr>
      <w:numPr>
        <w:ilvl w:val="5"/>
        <w:numId w:val="5"/>
      </w:numPr>
      <w:spacing w:after="240" w:line="240" w:lineRule="auto"/>
      <w:jc w:val="both"/>
    </w:pPr>
    <w:rPr>
      <w:rFonts w:ascii="Arial" w:hAnsi="Arial" w:cs="Arial"/>
      <w:sz w:val="20"/>
      <w:szCs w:val="20"/>
    </w:rPr>
  </w:style>
  <w:style w:type="paragraph" w:customStyle="1" w:styleId="BB-SLevel4Legal">
    <w:name w:val="BB-SLevel4(Legal)"/>
    <w:next w:val="Normal"/>
    <w:uiPriority w:val="17"/>
    <w:rsid w:val="004512EE"/>
    <w:pPr>
      <w:numPr>
        <w:ilvl w:val="6"/>
        <w:numId w:val="5"/>
      </w:numPr>
      <w:spacing w:after="240" w:line="240" w:lineRule="auto"/>
      <w:jc w:val="both"/>
    </w:pPr>
    <w:rPr>
      <w:rFonts w:ascii="Arial" w:hAnsi="Arial" w:cs="Arial"/>
      <w:sz w:val="20"/>
      <w:szCs w:val="20"/>
    </w:rPr>
  </w:style>
  <w:style w:type="paragraph" w:customStyle="1" w:styleId="BB-SLevel5Legal">
    <w:name w:val="BB-SLevel5(Legal)"/>
    <w:next w:val="Normal"/>
    <w:uiPriority w:val="18"/>
    <w:rsid w:val="004512EE"/>
    <w:pPr>
      <w:numPr>
        <w:ilvl w:val="7"/>
        <w:numId w:val="5"/>
      </w:numPr>
      <w:spacing w:after="240" w:line="240" w:lineRule="auto"/>
      <w:jc w:val="both"/>
    </w:pPr>
    <w:rPr>
      <w:rFonts w:ascii="Arial" w:hAnsi="Arial" w:cs="Arial"/>
      <w:sz w:val="20"/>
      <w:szCs w:val="20"/>
    </w:rPr>
  </w:style>
  <w:style w:type="paragraph" w:customStyle="1" w:styleId="BB-SHeadingLegal">
    <w:name w:val="BB-SHeading(Legal)"/>
    <w:next w:val="Normal"/>
    <w:uiPriority w:val="11"/>
    <w:rsid w:val="004512EE"/>
    <w:pPr>
      <w:pageBreakBefore/>
      <w:numPr>
        <w:numId w:val="5"/>
      </w:numPr>
      <w:spacing w:after="240" w:line="240" w:lineRule="auto"/>
      <w:ind w:left="0"/>
      <w:jc w:val="center"/>
    </w:pPr>
    <w:rPr>
      <w:rFonts w:ascii="Arial" w:hAnsi="Arial" w:cs="Arial"/>
      <w:b/>
      <w:caps/>
      <w:sz w:val="20"/>
      <w:szCs w:val="20"/>
    </w:rPr>
  </w:style>
  <w:style w:type="paragraph" w:customStyle="1" w:styleId="BB-PartHeadingLegal">
    <w:name w:val="BB-PartHeading(Legal)"/>
    <w:next w:val="Normal"/>
    <w:uiPriority w:val="12"/>
    <w:rsid w:val="004512EE"/>
    <w:pPr>
      <w:numPr>
        <w:ilvl w:val="1"/>
        <w:numId w:val="5"/>
      </w:numPr>
      <w:spacing w:after="240" w:line="240" w:lineRule="auto"/>
      <w:jc w:val="center"/>
    </w:pPr>
    <w:rPr>
      <w:rFonts w:ascii="Arial" w:hAnsi="Arial" w:cs="Arial"/>
      <w:b/>
      <w:sz w:val="20"/>
      <w:szCs w:val="20"/>
    </w:rPr>
  </w:style>
  <w:style w:type="paragraph" w:customStyle="1" w:styleId="BB-AppendixHeadingLegal">
    <w:name w:val="BB-AppendixHeading(Legal)"/>
    <w:next w:val="Normal"/>
    <w:uiPriority w:val="13"/>
    <w:rsid w:val="004512EE"/>
    <w:pPr>
      <w:pageBreakBefore/>
      <w:numPr>
        <w:ilvl w:val="2"/>
        <w:numId w:val="5"/>
      </w:numPr>
      <w:spacing w:after="240" w:line="240" w:lineRule="auto"/>
      <w:jc w:val="center"/>
    </w:pPr>
    <w:rPr>
      <w:rFonts w:ascii="Arial" w:hAnsi="Arial" w:cs="Arial"/>
      <w:b/>
      <w:caps/>
      <w:sz w:val="20"/>
      <w:szCs w:val="20"/>
    </w:rPr>
  </w:style>
  <w:style w:type="character" w:customStyle="1" w:styleId="Heading2Char">
    <w:name w:val="Heading 2 Char"/>
    <w:basedOn w:val="DefaultParagraphFont"/>
    <w:link w:val="Heading2"/>
    <w:uiPriority w:val="9"/>
    <w:rsid w:val="009B6A03"/>
    <w:rPr>
      <w:rFonts w:ascii="Cambria" w:eastAsia="Times New Roman" w:hAnsi="Cambria" w:cs="Times New Roman"/>
      <w:b/>
      <w:bCs/>
      <w:i/>
      <w:iCs/>
      <w:sz w:val="28"/>
      <w:szCs w:val="28"/>
      <w:lang w:val="x-none"/>
    </w:rPr>
  </w:style>
  <w:style w:type="paragraph" w:customStyle="1" w:styleId="Body2">
    <w:name w:val="Body2"/>
    <w:basedOn w:val="Normal"/>
    <w:autoRedefine/>
    <w:rsid w:val="009B6A03"/>
    <w:pPr>
      <w:spacing w:before="200" w:after="60"/>
      <w:ind w:left="709" w:hanging="709"/>
    </w:pPr>
    <w:rPr>
      <w:rFonts w:eastAsia="Times New Roman" w:cs="Arial"/>
      <w:sz w:val="22"/>
      <w:lang w:eastAsia="en-GB"/>
    </w:rPr>
  </w:style>
  <w:style w:type="character" w:customStyle="1" w:styleId="Heading1Char">
    <w:name w:val="Heading 1 Char"/>
    <w:basedOn w:val="DefaultParagraphFont"/>
    <w:link w:val="Heading1"/>
    <w:uiPriority w:val="9"/>
    <w:rsid w:val="00DA1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A1A5D"/>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unhideWhenUsed/>
    <w:rsid w:val="00DA1A5D"/>
    <w:pPr>
      <w:spacing w:before="200" w:after="60"/>
    </w:pPr>
    <w:rPr>
      <w:rFonts w:eastAsia="Times New Roman" w:cs="Times New Roman"/>
      <w:szCs w:val="20"/>
      <w:lang w:val="x-none" w:eastAsia="x-none"/>
    </w:rPr>
  </w:style>
  <w:style w:type="character" w:customStyle="1" w:styleId="BodyTextChar">
    <w:name w:val="Body Text Char"/>
    <w:basedOn w:val="DefaultParagraphFont"/>
    <w:link w:val="BodyText"/>
    <w:semiHidden/>
    <w:rsid w:val="00DA1A5D"/>
    <w:rPr>
      <w:rFonts w:ascii="Arial" w:eastAsia="Times New Roman" w:hAnsi="Arial" w:cs="Times New Roman"/>
      <w:sz w:val="20"/>
      <w:szCs w:val="20"/>
      <w:lang w:val="x-none" w:eastAsia="x-none"/>
    </w:rPr>
  </w:style>
  <w:style w:type="paragraph" w:styleId="ListParagraph">
    <w:name w:val="List Paragraph"/>
    <w:basedOn w:val="Normal"/>
    <w:uiPriority w:val="34"/>
    <w:qFormat/>
    <w:rsid w:val="00DA1A5D"/>
    <w:pPr>
      <w:spacing w:after="160" w:line="256" w:lineRule="auto"/>
      <w:ind w:left="720"/>
      <w:contextualSpacing/>
      <w:jc w:val="left"/>
    </w:pPr>
    <w:rPr>
      <w:rFonts w:asciiTheme="minorHAnsi" w:hAnsiTheme="minorHAnsi"/>
      <w:sz w:val="22"/>
    </w:rPr>
  </w:style>
  <w:style w:type="paragraph" w:customStyle="1" w:styleId="Default">
    <w:name w:val="Default"/>
    <w:rsid w:val="00DA1A5D"/>
    <w:pPr>
      <w:autoSpaceDE w:val="0"/>
      <w:autoSpaceDN w:val="0"/>
      <w:adjustRightInd w:val="0"/>
      <w:spacing w:after="0" w:line="240" w:lineRule="auto"/>
    </w:pPr>
    <w:rPr>
      <w:rFonts w:ascii="Arial" w:hAnsi="Arial" w:cs="Arial"/>
      <w:color w:val="000000"/>
      <w:sz w:val="24"/>
      <w:szCs w:val="24"/>
    </w:rPr>
  </w:style>
  <w:style w:type="paragraph" w:customStyle="1" w:styleId="Body3">
    <w:name w:val="Body3"/>
    <w:basedOn w:val="Normal"/>
    <w:rsid w:val="00DA1A5D"/>
    <w:pPr>
      <w:spacing w:before="200" w:after="60"/>
      <w:ind w:left="2393"/>
    </w:pPr>
    <w:rPr>
      <w:rFonts w:eastAsia="Times New Roman" w:cs="Times New Roman"/>
      <w:szCs w:val="20"/>
      <w:lang w:eastAsia="en-GB"/>
    </w:rPr>
  </w:style>
  <w:style w:type="paragraph" w:customStyle="1" w:styleId="afterhead1">
    <w:name w:val="afterhead1"/>
    <w:basedOn w:val="Normal"/>
    <w:rsid w:val="00DA1A5D"/>
    <w:pPr>
      <w:ind w:left="720"/>
    </w:pPr>
    <w:rPr>
      <w:rFonts w:eastAsia="Times New Roman" w:cs="Times New Roman"/>
      <w:szCs w:val="20"/>
      <w:lang w:eastAsia="en-GB"/>
    </w:rPr>
  </w:style>
  <w:style w:type="paragraph" w:customStyle="1" w:styleId="afterhead2">
    <w:name w:val="afterhead2"/>
    <w:basedOn w:val="Normal"/>
    <w:rsid w:val="00DA1A5D"/>
    <w:pPr>
      <w:ind w:left="1714"/>
    </w:pPr>
    <w:rPr>
      <w:rFonts w:eastAsia="Times New Roman" w:cs="Times New Roman"/>
      <w:szCs w:val="20"/>
      <w:lang w:eastAsia="en-GB"/>
    </w:rPr>
  </w:style>
  <w:style w:type="paragraph" w:customStyle="1" w:styleId="afterhead3">
    <w:name w:val="afterhead3"/>
    <w:basedOn w:val="Normal"/>
    <w:rsid w:val="00DA1A5D"/>
    <w:pPr>
      <w:ind w:left="2880"/>
    </w:pPr>
    <w:rPr>
      <w:rFonts w:eastAsia="Times New Roman" w:cs="Times New Roman"/>
      <w:szCs w:val="20"/>
      <w:lang w:eastAsia="en-GB"/>
    </w:rPr>
  </w:style>
  <w:style w:type="paragraph" w:styleId="BalloonText">
    <w:name w:val="Balloon Text"/>
    <w:basedOn w:val="Normal"/>
    <w:link w:val="BalloonTextChar"/>
    <w:uiPriority w:val="99"/>
    <w:semiHidden/>
    <w:unhideWhenUsed/>
    <w:rsid w:val="002479EE"/>
    <w:rPr>
      <w:rFonts w:ascii="Tahoma" w:hAnsi="Tahoma" w:cs="Tahoma"/>
      <w:sz w:val="16"/>
      <w:szCs w:val="16"/>
    </w:rPr>
  </w:style>
  <w:style w:type="character" w:customStyle="1" w:styleId="BalloonTextChar">
    <w:name w:val="Balloon Text Char"/>
    <w:basedOn w:val="DefaultParagraphFont"/>
    <w:link w:val="BalloonText"/>
    <w:uiPriority w:val="99"/>
    <w:semiHidden/>
    <w:rsid w:val="002479EE"/>
    <w:rPr>
      <w:rFonts w:ascii="Tahoma" w:hAnsi="Tahoma" w:cs="Tahoma"/>
      <w:sz w:val="16"/>
      <w:szCs w:val="16"/>
    </w:rPr>
  </w:style>
  <w:style w:type="character" w:styleId="CommentReference">
    <w:name w:val="annotation reference"/>
    <w:basedOn w:val="DefaultParagraphFont"/>
    <w:uiPriority w:val="99"/>
    <w:semiHidden/>
    <w:unhideWhenUsed/>
    <w:rsid w:val="000D6090"/>
    <w:rPr>
      <w:sz w:val="16"/>
      <w:szCs w:val="16"/>
    </w:rPr>
  </w:style>
  <w:style w:type="paragraph" w:styleId="CommentText">
    <w:name w:val="annotation text"/>
    <w:basedOn w:val="Normal"/>
    <w:link w:val="CommentTextChar"/>
    <w:uiPriority w:val="99"/>
    <w:semiHidden/>
    <w:unhideWhenUsed/>
    <w:rsid w:val="000D6090"/>
    <w:rPr>
      <w:szCs w:val="20"/>
    </w:rPr>
  </w:style>
  <w:style w:type="character" w:customStyle="1" w:styleId="CommentTextChar">
    <w:name w:val="Comment Text Char"/>
    <w:basedOn w:val="DefaultParagraphFont"/>
    <w:link w:val="CommentText"/>
    <w:uiPriority w:val="99"/>
    <w:semiHidden/>
    <w:rsid w:val="000D60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6090"/>
    <w:rPr>
      <w:b/>
      <w:bCs/>
    </w:rPr>
  </w:style>
  <w:style w:type="character" w:customStyle="1" w:styleId="CommentSubjectChar">
    <w:name w:val="Comment Subject Char"/>
    <w:basedOn w:val="CommentTextChar"/>
    <w:link w:val="CommentSubject"/>
    <w:uiPriority w:val="99"/>
    <w:semiHidden/>
    <w:rsid w:val="000D6090"/>
    <w:rPr>
      <w:rFonts w:ascii="Arial" w:hAnsi="Arial"/>
      <w:b/>
      <w:bCs/>
      <w:sz w:val="20"/>
      <w:szCs w:val="20"/>
    </w:rPr>
  </w:style>
  <w:style w:type="paragraph" w:customStyle="1" w:styleId="BB-Bullet1Legal">
    <w:name w:val="BB-Bullet1(Legal)"/>
    <w:uiPriority w:val="20"/>
    <w:rsid w:val="00326AD3"/>
    <w:pPr>
      <w:numPr>
        <w:numId w:val="7"/>
      </w:numPr>
      <w:spacing w:after="0" w:line="240" w:lineRule="auto"/>
      <w:jc w:val="both"/>
    </w:pPr>
    <w:rPr>
      <w:rFonts w:ascii="Arial" w:hAnsi="Arial" w:cs="Arial"/>
      <w:sz w:val="20"/>
      <w:szCs w:val="20"/>
    </w:rPr>
  </w:style>
  <w:style w:type="paragraph" w:customStyle="1" w:styleId="BB-Bullet2Legal">
    <w:name w:val="BB-Bullet2(Legal)"/>
    <w:uiPriority w:val="21"/>
    <w:rsid w:val="00326AD3"/>
    <w:pPr>
      <w:numPr>
        <w:ilvl w:val="1"/>
        <w:numId w:val="7"/>
      </w:numPr>
      <w:spacing w:after="0" w:line="240" w:lineRule="auto"/>
      <w:jc w:val="both"/>
    </w:pPr>
    <w:rPr>
      <w:rFonts w:ascii="Arial" w:hAnsi="Arial" w:cs="Arial"/>
      <w:sz w:val="20"/>
      <w:szCs w:val="20"/>
    </w:rPr>
  </w:style>
  <w:style w:type="paragraph" w:customStyle="1" w:styleId="BB-Bullet3Legal">
    <w:name w:val="BB-Bullet3(Legal)"/>
    <w:uiPriority w:val="22"/>
    <w:rsid w:val="00326AD3"/>
    <w:pPr>
      <w:numPr>
        <w:ilvl w:val="2"/>
        <w:numId w:val="7"/>
      </w:numPr>
      <w:spacing w:after="0" w:line="240" w:lineRule="auto"/>
      <w:jc w:val="both"/>
    </w:pPr>
    <w:rPr>
      <w:rFonts w:ascii="Arial" w:hAnsi="Arial" w:cs="Arial"/>
      <w:sz w:val="20"/>
      <w:szCs w:val="20"/>
    </w:rPr>
  </w:style>
  <w:style w:type="paragraph" w:customStyle="1" w:styleId="BB-Bullet4Legal">
    <w:name w:val="BB-Bullet4(Legal)"/>
    <w:uiPriority w:val="23"/>
    <w:rsid w:val="00326AD3"/>
    <w:pPr>
      <w:numPr>
        <w:ilvl w:val="3"/>
        <w:numId w:val="7"/>
      </w:numPr>
      <w:spacing w:after="0" w:line="240" w:lineRule="auto"/>
      <w:jc w:val="both"/>
    </w:pPr>
    <w:rPr>
      <w:rFonts w:ascii="Arial" w:hAnsi="Arial" w:cs="Arial"/>
      <w:sz w:val="20"/>
      <w:szCs w:val="20"/>
    </w:rPr>
  </w:style>
  <w:style w:type="paragraph" w:customStyle="1" w:styleId="BB-Bullet5Legal">
    <w:name w:val="BB-Bullet5(Legal)"/>
    <w:uiPriority w:val="24"/>
    <w:rsid w:val="00326AD3"/>
    <w:pPr>
      <w:numPr>
        <w:ilvl w:val="4"/>
        <w:numId w:val="7"/>
      </w:numPr>
      <w:spacing w:after="0" w:line="240" w:lineRule="auto"/>
      <w:jc w:val="both"/>
    </w:pPr>
    <w:rPr>
      <w:rFonts w:ascii="Arial" w:hAnsi="Arial" w:cs="Arial"/>
      <w:sz w:val="20"/>
      <w:szCs w:val="20"/>
    </w:rPr>
  </w:style>
  <w:style w:type="paragraph" w:customStyle="1" w:styleId="BB-TableBody">
    <w:name w:val="BB-TableBody"/>
    <w:rsid w:val="00326AD3"/>
    <w:pPr>
      <w:spacing w:before="60" w:after="60" w:line="240" w:lineRule="auto"/>
    </w:pPr>
    <w:rPr>
      <w:rFonts w:ascii="Arial" w:hAnsi="Arial" w:cs="Arial"/>
      <w:sz w:val="20"/>
      <w:szCs w:val="20"/>
    </w:rPr>
  </w:style>
  <w:style w:type="paragraph" w:customStyle="1" w:styleId="BB-TableBodyBlue">
    <w:name w:val="BB-TableBody(Blue)"/>
    <w:rsid w:val="00326AD3"/>
    <w:pPr>
      <w:spacing w:before="60" w:after="60" w:line="240" w:lineRule="auto"/>
    </w:pPr>
    <w:rPr>
      <w:rFonts w:ascii="Arial" w:hAnsi="Arial" w:cs="Arial"/>
      <w:b/>
      <w:color w:val="44546A" w:themeColor="text2"/>
      <w:sz w:val="20"/>
      <w:szCs w:val="20"/>
    </w:rPr>
  </w:style>
  <w:style w:type="paragraph" w:styleId="TOC5">
    <w:name w:val="toc 5"/>
    <w:basedOn w:val="Normal"/>
    <w:next w:val="Normal"/>
    <w:autoRedefine/>
    <w:uiPriority w:val="39"/>
    <w:unhideWhenUsed/>
    <w:rsid w:val="00C35280"/>
    <w:pPr>
      <w:spacing w:after="100"/>
      <w:ind w:left="800"/>
    </w:pPr>
  </w:style>
  <w:style w:type="paragraph" w:customStyle="1" w:styleId="BB-Level1Legal1">
    <w:name w:val="BB-Level1(Legal) 1"/>
    <w:basedOn w:val="BB-Level1Legal"/>
    <w:uiPriority w:val="99"/>
    <w:qFormat/>
    <w:rsid w:val="006023C2"/>
    <w:pPr>
      <w:numPr>
        <w:numId w:val="1"/>
      </w:numPr>
      <w:spacing w:before="120" w:after="120"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43B99"/>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DA1A5D"/>
    <w:pPr>
      <w:keepNext/>
      <w:keepLines/>
      <w:spacing w:before="240" w:line="256"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6A03"/>
    <w:pPr>
      <w:keepNext/>
      <w:spacing w:before="240" w:after="60"/>
      <w:jc w:val="left"/>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DA1A5D"/>
    <w:pPr>
      <w:keepNext/>
      <w:keepLines/>
      <w:spacing w:before="40" w:line="256"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9D8"/>
    <w:pPr>
      <w:tabs>
        <w:tab w:val="center" w:pos="4513"/>
        <w:tab w:val="right" w:pos="9026"/>
      </w:tabs>
    </w:pPr>
  </w:style>
  <w:style w:type="character" w:customStyle="1" w:styleId="HeaderChar">
    <w:name w:val="Header Char"/>
    <w:basedOn w:val="DefaultParagraphFont"/>
    <w:link w:val="Header"/>
    <w:uiPriority w:val="99"/>
    <w:rsid w:val="00FE69D8"/>
  </w:style>
  <w:style w:type="paragraph" w:styleId="Footer">
    <w:name w:val="footer"/>
    <w:basedOn w:val="Normal"/>
    <w:link w:val="FooterChar"/>
    <w:uiPriority w:val="99"/>
    <w:unhideWhenUsed/>
    <w:rsid w:val="00FE69D8"/>
    <w:pPr>
      <w:tabs>
        <w:tab w:val="center" w:pos="4513"/>
        <w:tab w:val="right" w:pos="9026"/>
      </w:tabs>
    </w:pPr>
  </w:style>
  <w:style w:type="character" w:customStyle="1" w:styleId="FooterChar">
    <w:name w:val="Footer Char"/>
    <w:basedOn w:val="DefaultParagraphFont"/>
    <w:link w:val="Footer"/>
    <w:uiPriority w:val="99"/>
    <w:rsid w:val="00FE69D8"/>
  </w:style>
  <w:style w:type="character" w:styleId="Hyperlink">
    <w:name w:val="Hyperlink"/>
    <w:basedOn w:val="DefaultParagraphFont"/>
    <w:uiPriority w:val="99"/>
    <w:unhideWhenUsed/>
    <w:rsid w:val="00043B99"/>
    <w:rPr>
      <w:color w:val="0563C1" w:themeColor="hyperlink"/>
      <w:u w:val="single"/>
    </w:rPr>
  </w:style>
  <w:style w:type="paragraph" w:customStyle="1" w:styleId="BB-Normal">
    <w:name w:val="BB-Normal"/>
    <w:rsid w:val="00043B99"/>
    <w:pPr>
      <w:spacing w:after="0" w:line="240" w:lineRule="auto"/>
      <w:jc w:val="both"/>
    </w:pPr>
    <w:rPr>
      <w:rFonts w:ascii="Arial" w:hAnsi="Arial" w:cs="Arial"/>
      <w:sz w:val="20"/>
      <w:szCs w:val="20"/>
    </w:rPr>
  </w:style>
  <w:style w:type="paragraph" w:styleId="TOC1">
    <w:name w:val="toc 1"/>
    <w:next w:val="BB-Normal"/>
    <w:autoRedefine/>
    <w:uiPriority w:val="39"/>
    <w:unhideWhenUsed/>
    <w:rsid w:val="00043B99"/>
    <w:pPr>
      <w:spacing w:before="120" w:after="100" w:line="240" w:lineRule="auto"/>
      <w:jc w:val="both"/>
    </w:pPr>
    <w:rPr>
      <w:rFonts w:ascii="Arial" w:hAnsi="Arial"/>
      <w:b/>
      <w:caps/>
      <w:sz w:val="20"/>
    </w:rPr>
  </w:style>
  <w:style w:type="paragraph" w:styleId="TOC2">
    <w:name w:val="toc 2"/>
    <w:next w:val="BB-Normal"/>
    <w:autoRedefine/>
    <w:uiPriority w:val="39"/>
    <w:unhideWhenUsed/>
    <w:rsid w:val="00043B99"/>
    <w:pPr>
      <w:spacing w:after="100" w:line="240" w:lineRule="auto"/>
    </w:pPr>
    <w:rPr>
      <w:rFonts w:ascii="Arial" w:eastAsiaTheme="minorEastAsia" w:hAnsi="Arial"/>
      <w:b/>
      <w:caps/>
      <w:sz w:val="20"/>
      <w:lang w:val="en-US" w:eastAsia="ja-JP"/>
    </w:rPr>
  </w:style>
  <w:style w:type="paragraph" w:styleId="TOC4">
    <w:name w:val="toc 4"/>
    <w:next w:val="BB-Normal"/>
    <w:autoRedefine/>
    <w:uiPriority w:val="39"/>
    <w:unhideWhenUsed/>
    <w:rsid w:val="00043B99"/>
    <w:pPr>
      <w:spacing w:after="100" w:line="240" w:lineRule="auto"/>
      <w:jc w:val="both"/>
    </w:pPr>
    <w:rPr>
      <w:rFonts w:ascii="Arial" w:hAnsi="Arial"/>
      <w:b/>
      <w:caps/>
      <w:sz w:val="20"/>
    </w:rPr>
  </w:style>
  <w:style w:type="paragraph" w:customStyle="1" w:styleId="BB-FrontPage">
    <w:name w:val="BB-FrontPage"/>
    <w:rsid w:val="00043B99"/>
    <w:pPr>
      <w:spacing w:after="0" w:line="240" w:lineRule="auto"/>
      <w:jc w:val="center"/>
    </w:pPr>
    <w:rPr>
      <w:rFonts w:ascii="Arial" w:hAnsi="Arial" w:cs="Arial"/>
      <w:b/>
      <w:sz w:val="20"/>
      <w:szCs w:val="20"/>
    </w:rPr>
  </w:style>
  <w:style w:type="paragraph" w:customStyle="1" w:styleId="BB-FrontPageDate">
    <w:name w:val="BB-FrontPageDate"/>
    <w:rsid w:val="00043B99"/>
    <w:pPr>
      <w:tabs>
        <w:tab w:val="right" w:pos="5528"/>
      </w:tabs>
      <w:spacing w:after="0" w:line="240" w:lineRule="auto"/>
      <w:jc w:val="both"/>
    </w:pPr>
    <w:rPr>
      <w:rFonts w:ascii="Arial" w:hAnsi="Arial" w:cs="Arial"/>
      <w:b/>
      <w:sz w:val="20"/>
      <w:szCs w:val="20"/>
    </w:rPr>
  </w:style>
  <w:style w:type="table" w:styleId="TableGrid">
    <w:name w:val="Table Grid"/>
    <w:basedOn w:val="TableNormal"/>
    <w:uiPriority w:val="59"/>
    <w:rsid w:val="00043B99"/>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uiPriority w:val="99"/>
    <w:unhideWhenUsed/>
    <w:rsid w:val="00043B99"/>
    <w:pPr>
      <w:tabs>
        <w:tab w:val="left" w:pos="720"/>
      </w:tabs>
      <w:spacing w:after="0" w:line="240" w:lineRule="auto"/>
      <w:ind w:left="720" w:hanging="720"/>
      <w:jc w:val="both"/>
    </w:pPr>
    <w:rPr>
      <w:rFonts w:ascii="Arial" w:hAnsi="Arial"/>
      <w:sz w:val="18"/>
      <w:szCs w:val="18"/>
    </w:rPr>
  </w:style>
  <w:style w:type="character" w:customStyle="1" w:styleId="FootnoteTextChar">
    <w:name w:val="Footnote Text Char"/>
    <w:basedOn w:val="DefaultParagraphFont"/>
    <w:link w:val="FootnoteText"/>
    <w:uiPriority w:val="99"/>
    <w:rsid w:val="00043B99"/>
    <w:rPr>
      <w:rFonts w:ascii="Arial" w:hAnsi="Arial"/>
      <w:sz w:val="18"/>
      <w:szCs w:val="18"/>
    </w:rPr>
  </w:style>
  <w:style w:type="paragraph" w:customStyle="1" w:styleId="BB-NormInd1Legal">
    <w:name w:val="BB-NormInd1(Legal)"/>
    <w:uiPriority w:val="6"/>
    <w:rsid w:val="00043B99"/>
    <w:pPr>
      <w:tabs>
        <w:tab w:val="left" w:pos="720"/>
      </w:tabs>
      <w:spacing w:after="240" w:line="240" w:lineRule="auto"/>
      <w:ind w:left="720"/>
      <w:jc w:val="both"/>
    </w:pPr>
    <w:rPr>
      <w:rFonts w:ascii="Arial" w:hAnsi="Arial"/>
      <w:sz w:val="20"/>
    </w:rPr>
  </w:style>
  <w:style w:type="paragraph" w:customStyle="1" w:styleId="BB-Level1Legal">
    <w:name w:val="BB-Level1(Legal)"/>
    <w:next w:val="BB-NormInd1Legal"/>
    <w:uiPriority w:val="1"/>
    <w:rsid w:val="00043B99"/>
    <w:pPr>
      <w:tabs>
        <w:tab w:val="num" w:pos="720"/>
      </w:tabs>
      <w:spacing w:after="240" w:line="240" w:lineRule="auto"/>
      <w:ind w:left="720" w:hanging="720"/>
      <w:jc w:val="both"/>
    </w:pPr>
    <w:rPr>
      <w:rFonts w:ascii="Arial" w:hAnsi="Arial" w:cs="Arial"/>
      <w:b/>
      <w:caps/>
      <w:sz w:val="20"/>
      <w:szCs w:val="20"/>
    </w:rPr>
  </w:style>
  <w:style w:type="paragraph" w:customStyle="1" w:styleId="BB-NormInd2Legal">
    <w:name w:val="BB-NormInd2(Legal)"/>
    <w:uiPriority w:val="7"/>
    <w:rsid w:val="00043B99"/>
    <w:pPr>
      <w:tabs>
        <w:tab w:val="left" w:pos="720"/>
      </w:tabs>
      <w:spacing w:after="240" w:line="240" w:lineRule="auto"/>
      <w:ind w:left="720"/>
      <w:jc w:val="both"/>
    </w:pPr>
    <w:rPr>
      <w:rFonts w:ascii="Arial" w:hAnsi="Arial" w:cs="Arial"/>
      <w:sz w:val="20"/>
      <w:szCs w:val="20"/>
    </w:rPr>
  </w:style>
  <w:style w:type="paragraph" w:customStyle="1" w:styleId="BB-Level2Legal">
    <w:name w:val="BB-Level2(Legal)"/>
    <w:next w:val="BB-NormInd2Legal"/>
    <w:uiPriority w:val="2"/>
    <w:rsid w:val="00043B99"/>
    <w:pPr>
      <w:numPr>
        <w:ilvl w:val="1"/>
        <w:numId w:val="9"/>
      </w:numPr>
      <w:spacing w:after="240" w:line="240" w:lineRule="auto"/>
      <w:jc w:val="both"/>
    </w:pPr>
    <w:rPr>
      <w:rFonts w:ascii="Arial" w:hAnsi="Arial" w:cs="Arial"/>
      <w:sz w:val="20"/>
      <w:szCs w:val="20"/>
    </w:rPr>
  </w:style>
  <w:style w:type="paragraph" w:customStyle="1" w:styleId="BB-Level3Legal">
    <w:name w:val="BB-Level3(Legal)"/>
    <w:next w:val="Normal"/>
    <w:uiPriority w:val="3"/>
    <w:rsid w:val="00043B99"/>
    <w:pPr>
      <w:numPr>
        <w:ilvl w:val="2"/>
        <w:numId w:val="9"/>
      </w:numPr>
      <w:spacing w:after="240" w:line="240" w:lineRule="auto"/>
      <w:jc w:val="both"/>
    </w:pPr>
    <w:rPr>
      <w:rFonts w:ascii="Arial" w:hAnsi="Arial" w:cs="Arial"/>
      <w:sz w:val="20"/>
      <w:szCs w:val="20"/>
    </w:rPr>
  </w:style>
  <w:style w:type="paragraph" w:customStyle="1" w:styleId="BB-Level4Legal">
    <w:name w:val="BB-Level4(Legal)"/>
    <w:next w:val="Normal"/>
    <w:uiPriority w:val="4"/>
    <w:rsid w:val="00043B99"/>
    <w:pPr>
      <w:numPr>
        <w:ilvl w:val="3"/>
        <w:numId w:val="9"/>
      </w:numPr>
      <w:tabs>
        <w:tab w:val="left" w:pos="1701"/>
      </w:tabs>
      <w:spacing w:after="240" w:line="240" w:lineRule="auto"/>
      <w:jc w:val="both"/>
    </w:pPr>
    <w:rPr>
      <w:rFonts w:ascii="Arial" w:hAnsi="Arial" w:cs="Arial"/>
      <w:sz w:val="20"/>
      <w:szCs w:val="20"/>
    </w:rPr>
  </w:style>
  <w:style w:type="paragraph" w:customStyle="1" w:styleId="BB-Level5Legal">
    <w:name w:val="BB-Level5(Legal)"/>
    <w:next w:val="Normal"/>
    <w:uiPriority w:val="5"/>
    <w:rsid w:val="00043B99"/>
    <w:pPr>
      <w:numPr>
        <w:ilvl w:val="4"/>
        <w:numId w:val="9"/>
      </w:numPr>
      <w:tabs>
        <w:tab w:val="left" w:pos="2268"/>
      </w:tabs>
      <w:spacing w:after="240" w:line="240" w:lineRule="auto"/>
      <w:jc w:val="both"/>
    </w:pPr>
    <w:rPr>
      <w:rFonts w:ascii="Arial" w:hAnsi="Arial" w:cs="Arial"/>
      <w:sz w:val="20"/>
      <w:szCs w:val="20"/>
    </w:rPr>
  </w:style>
  <w:style w:type="paragraph" w:customStyle="1" w:styleId="BB-DefNumberLegal">
    <w:name w:val="BB-DefNumber(Legal)"/>
    <w:uiPriority w:val="99"/>
    <w:rsid w:val="00043B99"/>
    <w:pPr>
      <w:numPr>
        <w:ilvl w:val="2"/>
        <w:numId w:val="2"/>
      </w:numPr>
      <w:spacing w:after="240" w:line="240" w:lineRule="auto"/>
      <w:jc w:val="both"/>
    </w:pPr>
    <w:rPr>
      <w:rFonts w:ascii="Arial" w:hAnsi="Arial" w:cs="Arial"/>
      <w:sz w:val="20"/>
      <w:szCs w:val="20"/>
    </w:rPr>
  </w:style>
  <w:style w:type="paragraph" w:customStyle="1" w:styleId="BB-DefinitionLegal">
    <w:name w:val="BB-Definition(Legal)"/>
    <w:uiPriority w:val="99"/>
    <w:rsid w:val="00043B99"/>
    <w:pPr>
      <w:numPr>
        <w:numId w:val="2"/>
      </w:numPr>
      <w:tabs>
        <w:tab w:val="left" w:pos="720"/>
      </w:tabs>
      <w:spacing w:after="240" w:line="240" w:lineRule="auto"/>
      <w:jc w:val="both"/>
    </w:pPr>
    <w:rPr>
      <w:rFonts w:ascii="Arial" w:hAnsi="Arial" w:cs="Arial"/>
      <w:b/>
      <w:sz w:val="20"/>
      <w:szCs w:val="20"/>
    </w:rPr>
  </w:style>
  <w:style w:type="paragraph" w:customStyle="1" w:styleId="BB-PartiesLegal">
    <w:name w:val="BB-Parties(Legal)"/>
    <w:rsid w:val="00043B99"/>
    <w:pPr>
      <w:numPr>
        <w:numId w:val="3"/>
      </w:numPr>
      <w:spacing w:after="240" w:line="240" w:lineRule="auto"/>
      <w:jc w:val="both"/>
    </w:pPr>
    <w:rPr>
      <w:rFonts w:ascii="Arial" w:hAnsi="Arial" w:cs="Arial"/>
      <w:b/>
      <w:sz w:val="20"/>
      <w:szCs w:val="20"/>
    </w:rPr>
  </w:style>
  <w:style w:type="paragraph" w:customStyle="1" w:styleId="BB-RecitalsLegal">
    <w:name w:val="BB-Recitals(Legal)"/>
    <w:rsid w:val="00043B99"/>
    <w:pPr>
      <w:numPr>
        <w:numId w:val="4"/>
      </w:numPr>
      <w:spacing w:after="240" w:line="240" w:lineRule="auto"/>
      <w:jc w:val="both"/>
    </w:pPr>
    <w:rPr>
      <w:rFonts w:ascii="Arial" w:hAnsi="Arial" w:cs="Arial"/>
      <w:sz w:val="20"/>
      <w:szCs w:val="20"/>
    </w:rPr>
  </w:style>
  <w:style w:type="paragraph" w:customStyle="1" w:styleId="BB-HeadingLegal">
    <w:name w:val="BB-Heading(Legal)"/>
    <w:next w:val="BB-Normal"/>
    <w:rsid w:val="00043B99"/>
    <w:pPr>
      <w:tabs>
        <w:tab w:val="left" w:pos="720"/>
      </w:tabs>
      <w:spacing w:after="240" w:line="240" w:lineRule="auto"/>
      <w:ind w:left="720" w:hanging="720"/>
      <w:jc w:val="both"/>
    </w:pPr>
    <w:rPr>
      <w:rFonts w:ascii="Arial" w:hAnsi="Arial"/>
      <w:b/>
      <w:sz w:val="20"/>
    </w:rPr>
  </w:style>
  <w:style w:type="paragraph" w:customStyle="1" w:styleId="02-Level2-BB">
    <w:name w:val="02-Level2-BB"/>
    <w:basedOn w:val="Normal"/>
    <w:next w:val="Normal"/>
    <w:rsid w:val="00043B99"/>
    <w:pPr>
      <w:numPr>
        <w:ilvl w:val="1"/>
        <w:numId w:val="4"/>
      </w:numPr>
    </w:pPr>
    <w:rPr>
      <w:rFonts w:eastAsia="Times New Roman" w:cs="Times New Roman"/>
      <w:sz w:val="22"/>
      <w:szCs w:val="20"/>
    </w:rPr>
  </w:style>
  <w:style w:type="paragraph" w:customStyle="1" w:styleId="02-Level3-BB">
    <w:name w:val="02-Level3-BB"/>
    <w:basedOn w:val="Normal"/>
    <w:next w:val="Normal"/>
    <w:rsid w:val="00043B99"/>
    <w:pPr>
      <w:numPr>
        <w:ilvl w:val="2"/>
        <w:numId w:val="4"/>
      </w:numPr>
    </w:pPr>
    <w:rPr>
      <w:rFonts w:eastAsia="Times New Roman" w:cs="Times New Roman"/>
      <w:sz w:val="22"/>
      <w:szCs w:val="20"/>
    </w:rPr>
  </w:style>
  <w:style w:type="paragraph" w:customStyle="1" w:styleId="BB-NormalBold">
    <w:name w:val="BB-NormalBold"/>
    <w:rsid w:val="00043B99"/>
    <w:pPr>
      <w:tabs>
        <w:tab w:val="right" w:pos="4678"/>
      </w:tabs>
      <w:spacing w:after="0" w:line="240" w:lineRule="auto"/>
      <w:jc w:val="both"/>
    </w:pPr>
    <w:rPr>
      <w:rFonts w:ascii="Arial" w:hAnsi="Arial" w:cs="Arial"/>
      <w:b/>
      <w:sz w:val="20"/>
      <w:szCs w:val="20"/>
    </w:rPr>
  </w:style>
  <w:style w:type="character" w:styleId="FootnoteReference">
    <w:name w:val="footnote reference"/>
    <w:basedOn w:val="DefaultParagraphFont"/>
    <w:uiPriority w:val="99"/>
    <w:semiHidden/>
    <w:unhideWhenUsed/>
    <w:rsid w:val="00043B99"/>
    <w:rPr>
      <w:vertAlign w:val="superscript"/>
    </w:rPr>
  </w:style>
  <w:style w:type="table" w:customStyle="1" w:styleId="TableGrid10">
    <w:name w:val="Table Grid10"/>
    <w:basedOn w:val="TableNormal"/>
    <w:uiPriority w:val="59"/>
    <w:rsid w:val="00043B99"/>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SLevel1Legal">
    <w:name w:val="BB-SLevel1(Legal)"/>
    <w:next w:val="Normal"/>
    <w:uiPriority w:val="14"/>
    <w:rsid w:val="004512EE"/>
    <w:pPr>
      <w:numPr>
        <w:ilvl w:val="3"/>
        <w:numId w:val="5"/>
      </w:numPr>
      <w:spacing w:after="240" w:line="240" w:lineRule="auto"/>
      <w:jc w:val="both"/>
    </w:pPr>
    <w:rPr>
      <w:rFonts w:ascii="Arial" w:hAnsi="Arial" w:cs="Arial"/>
      <w:sz w:val="20"/>
      <w:szCs w:val="20"/>
    </w:rPr>
  </w:style>
  <w:style w:type="paragraph" w:customStyle="1" w:styleId="BB-SLevel2Legal">
    <w:name w:val="BB-SLevel2(Legal)"/>
    <w:next w:val="Normal"/>
    <w:uiPriority w:val="15"/>
    <w:rsid w:val="004512EE"/>
    <w:pPr>
      <w:numPr>
        <w:ilvl w:val="4"/>
        <w:numId w:val="5"/>
      </w:numPr>
      <w:spacing w:after="240" w:line="240" w:lineRule="auto"/>
      <w:jc w:val="both"/>
    </w:pPr>
    <w:rPr>
      <w:rFonts w:ascii="Arial" w:hAnsi="Arial" w:cs="Arial"/>
      <w:sz w:val="20"/>
      <w:szCs w:val="20"/>
    </w:rPr>
  </w:style>
  <w:style w:type="paragraph" w:customStyle="1" w:styleId="BB-SLevel3Legal">
    <w:name w:val="BB-SLevel3(Legal)"/>
    <w:next w:val="Normal"/>
    <w:uiPriority w:val="16"/>
    <w:rsid w:val="004512EE"/>
    <w:pPr>
      <w:numPr>
        <w:ilvl w:val="5"/>
        <w:numId w:val="5"/>
      </w:numPr>
      <w:spacing w:after="240" w:line="240" w:lineRule="auto"/>
      <w:jc w:val="both"/>
    </w:pPr>
    <w:rPr>
      <w:rFonts w:ascii="Arial" w:hAnsi="Arial" w:cs="Arial"/>
      <w:sz w:val="20"/>
      <w:szCs w:val="20"/>
    </w:rPr>
  </w:style>
  <w:style w:type="paragraph" w:customStyle="1" w:styleId="BB-SLevel4Legal">
    <w:name w:val="BB-SLevel4(Legal)"/>
    <w:next w:val="Normal"/>
    <w:uiPriority w:val="17"/>
    <w:rsid w:val="004512EE"/>
    <w:pPr>
      <w:numPr>
        <w:ilvl w:val="6"/>
        <w:numId w:val="5"/>
      </w:numPr>
      <w:spacing w:after="240" w:line="240" w:lineRule="auto"/>
      <w:jc w:val="both"/>
    </w:pPr>
    <w:rPr>
      <w:rFonts w:ascii="Arial" w:hAnsi="Arial" w:cs="Arial"/>
      <w:sz w:val="20"/>
      <w:szCs w:val="20"/>
    </w:rPr>
  </w:style>
  <w:style w:type="paragraph" w:customStyle="1" w:styleId="BB-SLevel5Legal">
    <w:name w:val="BB-SLevel5(Legal)"/>
    <w:next w:val="Normal"/>
    <w:uiPriority w:val="18"/>
    <w:rsid w:val="004512EE"/>
    <w:pPr>
      <w:numPr>
        <w:ilvl w:val="7"/>
        <w:numId w:val="5"/>
      </w:numPr>
      <w:spacing w:after="240" w:line="240" w:lineRule="auto"/>
      <w:jc w:val="both"/>
    </w:pPr>
    <w:rPr>
      <w:rFonts w:ascii="Arial" w:hAnsi="Arial" w:cs="Arial"/>
      <w:sz w:val="20"/>
      <w:szCs w:val="20"/>
    </w:rPr>
  </w:style>
  <w:style w:type="paragraph" w:customStyle="1" w:styleId="BB-SHeadingLegal">
    <w:name w:val="BB-SHeading(Legal)"/>
    <w:next w:val="Normal"/>
    <w:uiPriority w:val="11"/>
    <w:rsid w:val="004512EE"/>
    <w:pPr>
      <w:pageBreakBefore/>
      <w:numPr>
        <w:numId w:val="5"/>
      </w:numPr>
      <w:spacing w:after="240" w:line="240" w:lineRule="auto"/>
      <w:ind w:left="0"/>
      <w:jc w:val="center"/>
    </w:pPr>
    <w:rPr>
      <w:rFonts w:ascii="Arial" w:hAnsi="Arial" w:cs="Arial"/>
      <w:b/>
      <w:caps/>
      <w:sz w:val="20"/>
      <w:szCs w:val="20"/>
    </w:rPr>
  </w:style>
  <w:style w:type="paragraph" w:customStyle="1" w:styleId="BB-PartHeadingLegal">
    <w:name w:val="BB-PartHeading(Legal)"/>
    <w:next w:val="Normal"/>
    <w:uiPriority w:val="12"/>
    <w:rsid w:val="004512EE"/>
    <w:pPr>
      <w:numPr>
        <w:ilvl w:val="1"/>
        <w:numId w:val="5"/>
      </w:numPr>
      <w:spacing w:after="240" w:line="240" w:lineRule="auto"/>
      <w:jc w:val="center"/>
    </w:pPr>
    <w:rPr>
      <w:rFonts w:ascii="Arial" w:hAnsi="Arial" w:cs="Arial"/>
      <w:b/>
      <w:sz w:val="20"/>
      <w:szCs w:val="20"/>
    </w:rPr>
  </w:style>
  <w:style w:type="paragraph" w:customStyle="1" w:styleId="BB-AppendixHeadingLegal">
    <w:name w:val="BB-AppendixHeading(Legal)"/>
    <w:next w:val="Normal"/>
    <w:uiPriority w:val="13"/>
    <w:rsid w:val="004512EE"/>
    <w:pPr>
      <w:pageBreakBefore/>
      <w:numPr>
        <w:ilvl w:val="2"/>
        <w:numId w:val="5"/>
      </w:numPr>
      <w:spacing w:after="240" w:line="240" w:lineRule="auto"/>
      <w:jc w:val="center"/>
    </w:pPr>
    <w:rPr>
      <w:rFonts w:ascii="Arial" w:hAnsi="Arial" w:cs="Arial"/>
      <w:b/>
      <w:caps/>
      <w:sz w:val="20"/>
      <w:szCs w:val="20"/>
    </w:rPr>
  </w:style>
  <w:style w:type="character" w:customStyle="1" w:styleId="Heading2Char">
    <w:name w:val="Heading 2 Char"/>
    <w:basedOn w:val="DefaultParagraphFont"/>
    <w:link w:val="Heading2"/>
    <w:uiPriority w:val="9"/>
    <w:rsid w:val="009B6A03"/>
    <w:rPr>
      <w:rFonts w:ascii="Cambria" w:eastAsia="Times New Roman" w:hAnsi="Cambria" w:cs="Times New Roman"/>
      <w:b/>
      <w:bCs/>
      <w:i/>
      <w:iCs/>
      <w:sz w:val="28"/>
      <w:szCs w:val="28"/>
      <w:lang w:val="x-none"/>
    </w:rPr>
  </w:style>
  <w:style w:type="paragraph" w:customStyle="1" w:styleId="Body2">
    <w:name w:val="Body2"/>
    <w:basedOn w:val="Normal"/>
    <w:autoRedefine/>
    <w:rsid w:val="009B6A03"/>
    <w:pPr>
      <w:spacing w:before="200" w:after="60"/>
      <w:ind w:left="709" w:hanging="709"/>
    </w:pPr>
    <w:rPr>
      <w:rFonts w:eastAsia="Times New Roman" w:cs="Arial"/>
      <w:sz w:val="22"/>
      <w:lang w:eastAsia="en-GB"/>
    </w:rPr>
  </w:style>
  <w:style w:type="character" w:customStyle="1" w:styleId="Heading1Char">
    <w:name w:val="Heading 1 Char"/>
    <w:basedOn w:val="DefaultParagraphFont"/>
    <w:link w:val="Heading1"/>
    <w:uiPriority w:val="9"/>
    <w:rsid w:val="00DA1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A1A5D"/>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unhideWhenUsed/>
    <w:rsid w:val="00DA1A5D"/>
    <w:pPr>
      <w:spacing w:before="200" w:after="60"/>
    </w:pPr>
    <w:rPr>
      <w:rFonts w:eastAsia="Times New Roman" w:cs="Times New Roman"/>
      <w:szCs w:val="20"/>
      <w:lang w:val="x-none" w:eastAsia="x-none"/>
    </w:rPr>
  </w:style>
  <w:style w:type="character" w:customStyle="1" w:styleId="BodyTextChar">
    <w:name w:val="Body Text Char"/>
    <w:basedOn w:val="DefaultParagraphFont"/>
    <w:link w:val="BodyText"/>
    <w:semiHidden/>
    <w:rsid w:val="00DA1A5D"/>
    <w:rPr>
      <w:rFonts w:ascii="Arial" w:eastAsia="Times New Roman" w:hAnsi="Arial" w:cs="Times New Roman"/>
      <w:sz w:val="20"/>
      <w:szCs w:val="20"/>
      <w:lang w:val="x-none" w:eastAsia="x-none"/>
    </w:rPr>
  </w:style>
  <w:style w:type="paragraph" w:styleId="ListParagraph">
    <w:name w:val="List Paragraph"/>
    <w:basedOn w:val="Normal"/>
    <w:uiPriority w:val="34"/>
    <w:qFormat/>
    <w:rsid w:val="00DA1A5D"/>
    <w:pPr>
      <w:spacing w:after="160" w:line="256" w:lineRule="auto"/>
      <w:ind w:left="720"/>
      <w:contextualSpacing/>
      <w:jc w:val="left"/>
    </w:pPr>
    <w:rPr>
      <w:rFonts w:asciiTheme="minorHAnsi" w:hAnsiTheme="minorHAnsi"/>
      <w:sz w:val="22"/>
    </w:rPr>
  </w:style>
  <w:style w:type="paragraph" w:customStyle="1" w:styleId="Default">
    <w:name w:val="Default"/>
    <w:rsid w:val="00DA1A5D"/>
    <w:pPr>
      <w:autoSpaceDE w:val="0"/>
      <w:autoSpaceDN w:val="0"/>
      <w:adjustRightInd w:val="0"/>
      <w:spacing w:after="0" w:line="240" w:lineRule="auto"/>
    </w:pPr>
    <w:rPr>
      <w:rFonts w:ascii="Arial" w:hAnsi="Arial" w:cs="Arial"/>
      <w:color w:val="000000"/>
      <w:sz w:val="24"/>
      <w:szCs w:val="24"/>
    </w:rPr>
  </w:style>
  <w:style w:type="paragraph" w:customStyle="1" w:styleId="Body3">
    <w:name w:val="Body3"/>
    <w:basedOn w:val="Normal"/>
    <w:rsid w:val="00DA1A5D"/>
    <w:pPr>
      <w:spacing w:before="200" w:after="60"/>
      <w:ind w:left="2393"/>
    </w:pPr>
    <w:rPr>
      <w:rFonts w:eastAsia="Times New Roman" w:cs="Times New Roman"/>
      <w:szCs w:val="20"/>
      <w:lang w:eastAsia="en-GB"/>
    </w:rPr>
  </w:style>
  <w:style w:type="paragraph" w:customStyle="1" w:styleId="afterhead1">
    <w:name w:val="afterhead1"/>
    <w:basedOn w:val="Normal"/>
    <w:rsid w:val="00DA1A5D"/>
    <w:pPr>
      <w:ind w:left="720"/>
    </w:pPr>
    <w:rPr>
      <w:rFonts w:eastAsia="Times New Roman" w:cs="Times New Roman"/>
      <w:szCs w:val="20"/>
      <w:lang w:eastAsia="en-GB"/>
    </w:rPr>
  </w:style>
  <w:style w:type="paragraph" w:customStyle="1" w:styleId="afterhead2">
    <w:name w:val="afterhead2"/>
    <w:basedOn w:val="Normal"/>
    <w:rsid w:val="00DA1A5D"/>
    <w:pPr>
      <w:ind w:left="1714"/>
    </w:pPr>
    <w:rPr>
      <w:rFonts w:eastAsia="Times New Roman" w:cs="Times New Roman"/>
      <w:szCs w:val="20"/>
      <w:lang w:eastAsia="en-GB"/>
    </w:rPr>
  </w:style>
  <w:style w:type="paragraph" w:customStyle="1" w:styleId="afterhead3">
    <w:name w:val="afterhead3"/>
    <w:basedOn w:val="Normal"/>
    <w:rsid w:val="00DA1A5D"/>
    <w:pPr>
      <w:ind w:left="2880"/>
    </w:pPr>
    <w:rPr>
      <w:rFonts w:eastAsia="Times New Roman" w:cs="Times New Roman"/>
      <w:szCs w:val="20"/>
      <w:lang w:eastAsia="en-GB"/>
    </w:rPr>
  </w:style>
  <w:style w:type="paragraph" w:styleId="BalloonText">
    <w:name w:val="Balloon Text"/>
    <w:basedOn w:val="Normal"/>
    <w:link w:val="BalloonTextChar"/>
    <w:uiPriority w:val="99"/>
    <w:semiHidden/>
    <w:unhideWhenUsed/>
    <w:rsid w:val="002479EE"/>
    <w:rPr>
      <w:rFonts w:ascii="Tahoma" w:hAnsi="Tahoma" w:cs="Tahoma"/>
      <w:sz w:val="16"/>
      <w:szCs w:val="16"/>
    </w:rPr>
  </w:style>
  <w:style w:type="character" w:customStyle="1" w:styleId="BalloonTextChar">
    <w:name w:val="Balloon Text Char"/>
    <w:basedOn w:val="DefaultParagraphFont"/>
    <w:link w:val="BalloonText"/>
    <w:uiPriority w:val="99"/>
    <w:semiHidden/>
    <w:rsid w:val="002479EE"/>
    <w:rPr>
      <w:rFonts w:ascii="Tahoma" w:hAnsi="Tahoma" w:cs="Tahoma"/>
      <w:sz w:val="16"/>
      <w:szCs w:val="16"/>
    </w:rPr>
  </w:style>
  <w:style w:type="character" w:styleId="CommentReference">
    <w:name w:val="annotation reference"/>
    <w:basedOn w:val="DefaultParagraphFont"/>
    <w:uiPriority w:val="99"/>
    <w:semiHidden/>
    <w:unhideWhenUsed/>
    <w:rsid w:val="000D6090"/>
    <w:rPr>
      <w:sz w:val="16"/>
      <w:szCs w:val="16"/>
    </w:rPr>
  </w:style>
  <w:style w:type="paragraph" w:styleId="CommentText">
    <w:name w:val="annotation text"/>
    <w:basedOn w:val="Normal"/>
    <w:link w:val="CommentTextChar"/>
    <w:uiPriority w:val="99"/>
    <w:semiHidden/>
    <w:unhideWhenUsed/>
    <w:rsid w:val="000D6090"/>
    <w:rPr>
      <w:szCs w:val="20"/>
    </w:rPr>
  </w:style>
  <w:style w:type="character" w:customStyle="1" w:styleId="CommentTextChar">
    <w:name w:val="Comment Text Char"/>
    <w:basedOn w:val="DefaultParagraphFont"/>
    <w:link w:val="CommentText"/>
    <w:uiPriority w:val="99"/>
    <w:semiHidden/>
    <w:rsid w:val="000D60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6090"/>
    <w:rPr>
      <w:b/>
      <w:bCs/>
    </w:rPr>
  </w:style>
  <w:style w:type="character" w:customStyle="1" w:styleId="CommentSubjectChar">
    <w:name w:val="Comment Subject Char"/>
    <w:basedOn w:val="CommentTextChar"/>
    <w:link w:val="CommentSubject"/>
    <w:uiPriority w:val="99"/>
    <w:semiHidden/>
    <w:rsid w:val="000D6090"/>
    <w:rPr>
      <w:rFonts w:ascii="Arial" w:hAnsi="Arial"/>
      <w:b/>
      <w:bCs/>
      <w:sz w:val="20"/>
      <w:szCs w:val="20"/>
    </w:rPr>
  </w:style>
  <w:style w:type="paragraph" w:customStyle="1" w:styleId="BB-Bullet1Legal">
    <w:name w:val="BB-Bullet1(Legal)"/>
    <w:uiPriority w:val="20"/>
    <w:rsid w:val="00326AD3"/>
    <w:pPr>
      <w:numPr>
        <w:numId w:val="7"/>
      </w:numPr>
      <w:spacing w:after="0" w:line="240" w:lineRule="auto"/>
      <w:jc w:val="both"/>
    </w:pPr>
    <w:rPr>
      <w:rFonts w:ascii="Arial" w:hAnsi="Arial" w:cs="Arial"/>
      <w:sz w:val="20"/>
      <w:szCs w:val="20"/>
    </w:rPr>
  </w:style>
  <w:style w:type="paragraph" w:customStyle="1" w:styleId="BB-Bullet2Legal">
    <w:name w:val="BB-Bullet2(Legal)"/>
    <w:uiPriority w:val="21"/>
    <w:rsid w:val="00326AD3"/>
    <w:pPr>
      <w:numPr>
        <w:ilvl w:val="1"/>
        <w:numId w:val="7"/>
      </w:numPr>
      <w:spacing w:after="0" w:line="240" w:lineRule="auto"/>
      <w:jc w:val="both"/>
    </w:pPr>
    <w:rPr>
      <w:rFonts w:ascii="Arial" w:hAnsi="Arial" w:cs="Arial"/>
      <w:sz w:val="20"/>
      <w:szCs w:val="20"/>
    </w:rPr>
  </w:style>
  <w:style w:type="paragraph" w:customStyle="1" w:styleId="BB-Bullet3Legal">
    <w:name w:val="BB-Bullet3(Legal)"/>
    <w:uiPriority w:val="22"/>
    <w:rsid w:val="00326AD3"/>
    <w:pPr>
      <w:numPr>
        <w:ilvl w:val="2"/>
        <w:numId w:val="7"/>
      </w:numPr>
      <w:spacing w:after="0" w:line="240" w:lineRule="auto"/>
      <w:jc w:val="both"/>
    </w:pPr>
    <w:rPr>
      <w:rFonts w:ascii="Arial" w:hAnsi="Arial" w:cs="Arial"/>
      <w:sz w:val="20"/>
      <w:szCs w:val="20"/>
    </w:rPr>
  </w:style>
  <w:style w:type="paragraph" w:customStyle="1" w:styleId="BB-Bullet4Legal">
    <w:name w:val="BB-Bullet4(Legal)"/>
    <w:uiPriority w:val="23"/>
    <w:rsid w:val="00326AD3"/>
    <w:pPr>
      <w:numPr>
        <w:ilvl w:val="3"/>
        <w:numId w:val="7"/>
      </w:numPr>
      <w:spacing w:after="0" w:line="240" w:lineRule="auto"/>
      <w:jc w:val="both"/>
    </w:pPr>
    <w:rPr>
      <w:rFonts w:ascii="Arial" w:hAnsi="Arial" w:cs="Arial"/>
      <w:sz w:val="20"/>
      <w:szCs w:val="20"/>
    </w:rPr>
  </w:style>
  <w:style w:type="paragraph" w:customStyle="1" w:styleId="BB-Bullet5Legal">
    <w:name w:val="BB-Bullet5(Legal)"/>
    <w:uiPriority w:val="24"/>
    <w:rsid w:val="00326AD3"/>
    <w:pPr>
      <w:numPr>
        <w:ilvl w:val="4"/>
        <w:numId w:val="7"/>
      </w:numPr>
      <w:spacing w:after="0" w:line="240" w:lineRule="auto"/>
      <w:jc w:val="both"/>
    </w:pPr>
    <w:rPr>
      <w:rFonts w:ascii="Arial" w:hAnsi="Arial" w:cs="Arial"/>
      <w:sz w:val="20"/>
      <w:szCs w:val="20"/>
    </w:rPr>
  </w:style>
  <w:style w:type="paragraph" w:customStyle="1" w:styleId="BB-TableBody">
    <w:name w:val="BB-TableBody"/>
    <w:rsid w:val="00326AD3"/>
    <w:pPr>
      <w:spacing w:before="60" w:after="60" w:line="240" w:lineRule="auto"/>
    </w:pPr>
    <w:rPr>
      <w:rFonts w:ascii="Arial" w:hAnsi="Arial" w:cs="Arial"/>
      <w:sz w:val="20"/>
      <w:szCs w:val="20"/>
    </w:rPr>
  </w:style>
  <w:style w:type="paragraph" w:customStyle="1" w:styleId="BB-TableBodyBlue">
    <w:name w:val="BB-TableBody(Blue)"/>
    <w:rsid w:val="00326AD3"/>
    <w:pPr>
      <w:spacing w:before="60" w:after="60" w:line="240" w:lineRule="auto"/>
    </w:pPr>
    <w:rPr>
      <w:rFonts w:ascii="Arial" w:hAnsi="Arial" w:cs="Arial"/>
      <w:b/>
      <w:color w:val="44546A" w:themeColor="text2"/>
      <w:sz w:val="20"/>
      <w:szCs w:val="20"/>
    </w:rPr>
  </w:style>
  <w:style w:type="paragraph" w:styleId="TOC5">
    <w:name w:val="toc 5"/>
    <w:basedOn w:val="Normal"/>
    <w:next w:val="Normal"/>
    <w:autoRedefine/>
    <w:uiPriority w:val="39"/>
    <w:unhideWhenUsed/>
    <w:rsid w:val="00C35280"/>
    <w:pPr>
      <w:spacing w:after="100"/>
      <w:ind w:left="800"/>
    </w:pPr>
  </w:style>
  <w:style w:type="paragraph" w:customStyle="1" w:styleId="BB-Level1Legal1">
    <w:name w:val="BB-Level1(Legal) 1"/>
    <w:basedOn w:val="BB-Level1Legal"/>
    <w:uiPriority w:val="99"/>
    <w:qFormat/>
    <w:rsid w:val="006023C2"/>
    <w:pPr>
      <w:numPr>
        <w:numId w:val="1"/>
      </w:numPr>
      <w:spacing w:before="120" w:after="1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61">
      <w:bodyDiv w:val="1"/>
      <w:marLeft w:val="0"/>
      <w:marRight w:val="0"/>
      <w:marTop w:val="0"/>
      <w:marBottom w:val="0"/>
      <w:divBdr>
        <w:top w:val="none" w:sz="0" w:space="0" w:color="auto"/>
        <w:left w:val="none" w:sz="0" w:space="0" w:color="auto"/>
        <w:bottom w:val="none" w:sz="0" w:space="0" w:color="auto"/>
        <w:right w:val="none" w:sz="0" w:space="0" w:color="auto"/>
      </w:divBdr>
    </w:div>
    <w:div w:id="758672488">
      <w:bodyDiv w:val="1"/>
      <w:marLeft w:val="0"/>
      <w:marRight w:val="0"/>
      <w:marTop w:val="0"/>
      <w:marBottom w:val="0"/>
      <w:divBdr>
        <w:top w:val="none" w:sz="0" w:space="0" w:color="auto"/>
        <w:left w:val="none" w:sz="0" w:space="0" w:color="auto"/>
        <w:bottom w:val="none" w:sz="0" w:space="0" w:color="auto"/>
        <w:right w:val="none" w:sz="0" w:space="0" w:color="auto"/>
      </w:divBdr>
    </w:div>
    <w:div w:id="788546925">
      <w:bodyDiv w:val="1"/>
      <w:marLeft w:val="0"/>
      <w:marRight w:val="0"/>
      <w:marTop w:val="0"/>
      <w:marBottom w:val="0"/>
      <w:divBdr>
        <w:top w:val="none" w:sz="0" w:space="0" w:color="auto"/>
        <w:left w:val="none" w:sz="0" w:space="0" w:color="auto"/>
        <w:bottom w:val="none" w:sz="0" w:space="0" w:color="auto"/>
        <w:right w:val="none" w:sz="0" w:space="0" w:color="auto"/>
      </w:divBdr>
    </w:div>
    <w:div w:id="1235972090">
      <w:bodyDiv w:val="1"/>
      <w:marLeft w:val="0"/>
      <w:marRight w:val="0"/>
      <w:marTop w:val="0"/>
      <w:marBottom w:val="0"/>
      <w:divBdr>
        <w:top w:val="none" w:sz="0" w:space="0" w:color="auto"/>
        <w:left w:val="none" w:sz="0" w:space="0" w:color="auto"/>
        <w:bottom w:val="none" w:sz="0" w:space="0" w:color="auto"/>
        <w:right w:val="none" w:sz="0" w:space="0" w:color="auto"/>
      </w:divBdr>
    </w:div>
    <w:div w:id="1848009982">
      <w:bodyDiv w:val="1"/>
      <w:marLeft w:val="0"/>
      <w:marRight w:val="0"/>
      <w:marTop w:val="0"/>
      <w:marBottom w:val="0"/>
      <w:divBdr>
        <w:top w:val="none" w:sz="0" w:space="0" w:color="auto"/>
        <w:left w:val="none" w:sz="0" w:space="0" w:color="auto"/>
        <w:bottom w:val="none" w:sz="0" w:space="0" w:color="auto"/>
        <w:right w:val="none" w:sz="0" w:space="0" w:color="auto"/>
      </w:divBdr>
    </w:div>
    <w:div w:id="1958171218">
      <w:bodyDiv w:val="1"/>
      <w:marLeft w:val="0"/>
      <w:marRight w:val="0"/>
      <w:marTop w:val="0"/>
      <w:marBottom w:val="0"/>
      <w:divBdr>
        <w:top w:val="none" w:sz="0" w:space="0" w:color="auto"/>
        <w:left w:val="none" w:sz="0" w:space="0" w:color="auto"/>
        <w:bottom w:val="none" w:sz="0" w:space="0" w:color="auto"/>
        <w:right w:val="none" w:sz="0" w:space="0" w:color="auto"/>
      </w:divBdr>
    </w:div>
    <w:div w:id="2012101404">
      <w:bodyDiv w:val="1"/>
      <w:marLeft w:val="0"/>
      <w:marRight w:val="0"/>
      <w:marTop w:val="0"/>
      <w:marBottom w:val="0"/>
      <w:divBdr>
        <w:top w:val="none" w:sz="0" w:space="0" w:color="auto"/>
        <w:left w:val="none" w:sz="0" w:space="0" w:color="auto"/>
        <w:bottom w:val="none" w:sz="0" w:space="0" w:color="auto"/>
        <w:right w:val="none" w:sz="0" w:space="0" w:color="auto"/>
      </w:divBdr>
    </w:div>
    <w:div w:id="2052457747">
      <w:bodyDiv w:val="1"/>
      <w:marLeft w:val="0"/>
      <w:marRight w:val="0"/>
      <w:marTop w:val="0"/>
      <w:marBottom w:val="0"/>
      <w:divBdr>
        <w:top w:val="none" w:sz="0" w:space="0" w:color="auto"/>
        <w:left w:val="none" w:sz="0" w:space="0" w:color="auto"/>
        <w:bottom w:val="none" w:sz="0" w:space="0" w:color="auto"/>
        <w:right w:val="none" w:sz="0" w:space="0" w:color="auto"/>
      </w:divBdr>
    </w:div>
    <w:div w:id="20999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Heneghan</dc:creator>
  <cp:lastModifiedBy>Tim Heneghan</cp:lastModifiedBy>
  <cp:revision>2</cp:revision>
  <dcterms:created xsi:type="dcterms:W3CDTF">2018-05-10T14:35:00Z</dcterms:created>
  <dcterms:modified xsi:type="dcterms:W3CDTF">2018-05-10T14:35:00Z</dcterms:modified>
</cp:coreProperties>
</file>