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F6" w:rsidRPr="000E55A9" w:rsidRDefault="001605C4" w:rsidP="00BB3CF4">
      <w:pPr>
        <w:rPr>
          <w:rFonts w:cs="Arial"/>
        </w:rPr>
      </w:pPr>
      <w:bookmarkStart w:id="0" w:name="_MacBuGuideStaticData_5547H"/>
      <w:bookmarkStart w:id="1" w:name="_MacBuGuideStaticData_13040H"/>
      <w:r w:rsidRPr="000E55A9">
        <w:rPr>
          <w:rFonts w:cs="Arial"/>
          <w:noProof/>
          <w:lang w:eastAsia="en-GB"/>
        </w:rPr>
        <mc:AlternateContent>
          <mc:Choice Requires="wps">
            <w:drawing>
              <wp:anchor distT="0" distB="0" distL="114300" distR="114300" simplePos="0" relativeHeight="251685376" behindDoc="0" locked="0" layoutInCell="1" allowOverlap="1" wp14:anchorId="00C3BEDB" wp14:editId="707D917A">
                <wp:simplePos x="0" y="0"/>
                <wp:positionH relativeFrom="column">
                  <wp:posOffset>-3578860</wp:posOffset>
                </wp:positionH>
                <wp:positionV relativeFrom="paragraph">
                  <wp:posOffset>9171305</wp:posOffset>
                </wp:positionV>
                <wp:extent cx="2374265" cy="1403985"/>
                <wp:effectExtent l="0" t="0" r="254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605C4" w:rsidRPr="001605C4" w:rsidRDefault="001605C4">
                            <w:pPr>
                              <w:rPr>
                                <w:b/>
                              </w:rPr>
                            </w:pPr>
                            <w:proofErr w:type="gramStart"/>
                            <w:r w:rsidRPr="001605C4">
                              <w:rPr>
                                <w:b/>
                              </w:rPr>
                              <w:t>v</w:t>
                            </w:r>
                            <w:proofErr w:type="gramEnd"/>
                            <w:r w:rsidRPr="001605C4">
                              <w:rPr>
                                <w:b/>
                              </w:rPr>
                              <w:t xml:space="preserve"> 0.2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1.8pt;margin-top:722.15pt;width:186.95pt;height:110.55pt;z-index:2516853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" stroked="f">
                <v:textbox style="mso-fit-shape-to-text:t">
                  <w:txbxContent>
                    <w:p w:rsidR="001605C4" w:rsidRPr="001605C4" w:rsidRDefault="001605C4">
                      <w:pPr>
                        <w:rPr>
                          <w:b/>
                        </w:rPr>
                      </w:pPr>
                      <w:proofErr w:type="gramStart"/>
                      <w:r w:rsidRPr="001605C4">
                        <w:rPr>
                          <w:b/>
                        </w:rPr>
                        <w:t>v</w:t>
                      </w:r>
                      <w:proofErr w:type="gramEnd"/>
                      <w:r w:rsidRPr="001605C4">
                        <w:rPr>
                          <w:b/>
                        </w:rPr>
                        <w:t xml:space="preserve"> 0.2</w:t>
                      </w:r>
                    </w:p>
                  </w:txbxContent>
                </v:textbox>
              </v:shape>
            </w:pict>
          </mc:Fallback>
        </mc:AlternateContent>
      </w:r>
      <w:bookmarkEnd w:id="0"/>
      <w:bookmarkEnd w:id="1"/>
    </w:p>
    <w:p w:rsidR="007D2524" w:rsidRPr="007D2524" w:rsidRDefault="007D2524" w:rsidP="007D2524">
      <w:pPr>
        <w:pStyle w:val="Title"/>
        <w:rPr>
          <w:rFonts w:cs="Arial"/>
          <w:color w:val="A00054" w:themeColor="accent2"/>
          <w:sz w:val="32"/>
          <w:szCs w:val="32"/>
        </w:rPr>
      </w:pPr>
      <w:r w:rsidRPr="007D2524">
        <w:rPr>
          <w:rFonts w:cs="Arial"/>
          <w:sz w:val="32"/>
          <w:szCs w:val="32"/>
        </w:rPr>
        <w:t>Patient &amp; Public Voice (PPV) Partner</w:t>
      </w:r>
      <w:r w:rsidRPr="007D2524">
        <w:rPr>
          <w:rFonts w:cs="Arial"/>
          <w:sz w:val="32"/>
          <w:szCs w:val="32"/>
        </w:rPr>
        <w:t xml:space="preserve">: </w:t>
      </w:r>
      <w:r w:rsidRPr="007D2524">
        <w:rPr>
          <w:rFonts w:cs="Arial"/>
          <w:color w:val="A00054" w:themeColor="accent2"/>
          <w:sz w:val="32"/>
          <w:szCs w:val="32"/>
        </w:rPr>
        <w:t>Application Information Pack</w:t>
      </w:r>
    </w:p>
    <w:p w:rsidR="001264F6" w:rsidRPr="000E55A9" w:rsidRDefault="001264F6" w:rsidP="001264F6">
      <w:pPr>
        <w:rPr>
          <w:rFonts w:cs="Arial"/>
        </w:rPr>
      </w:pPr>
    </w:p>
    <w:p w:rsidR="001264F6" w:rsidRPr="007D2524" w:rsidRDefault="00071B5F" w:rsidP="007D2524">
      <w:pPr>
        <w:pStyle w:val="Heading1"/>
        <w:numPr>
          <w:ilvl w:val="0"/>
          <w:numId w:val="0"/>
        </w:numPr>
        <w:rPr>
          <w:color w:val="0072C6" w:themeColor="text2"/>
          <w:sz w:val="28"/>
          <w:szCs w:val="28"/>
        </w:rPr>
      </w:pPr>
      <w:bookmarkStart w:id="2" w:name="_Toc402794383"/>
      <w:bookmarkStart w:id="3" w:name="_Toc404864677"/>
      <w:bookmarkStart w:id="4" w:name="_Toc404864726"/>
      <w:bookmarkStart w:id="5" w:name="_Toc404864801"/>
      <w:r w:rsidRPr="007D2524">
        <w:rPr>
          <w:color w:val="0072C6" w:themeColor="text2"/>
          <w:sz w:val="28"/>
          <w:szCs w:val="28"/>
        </w:rPr>
        <w:t>A guide on how to apply</w:t>
      </w:r>
      <w:r w:rsidR="00B61D78" w:rsidRPr="007D2524">
        <w:rPr>
          <w:color w:val="0072C6" w:themeColor="text2"/>
          <w:sz w:val="28"/>
          <w:szCs w:val="28"/>
        </w:rPr>
        <w:t xml:space="preserve"> </w:t>
      </w:r>
      <w:r w:rsidR="00BB3CF4" w:rsidRPr="007D2524">
        <w:rPr>
          <w:color w:val="0072C6" w:themeColor="text2"/>
          <w:sz w:val="28"/>
          <w:szCs w:val="28"/>
        </w:rPr>
        <w:t xml:space="preserve">to become a PPV </w:t>
      </w:r>
      <w:r w:rsidR="001605C4" w:rsidRPr="007D2524">
        <w:rPr>
          <w:color w:val="0072C6" w:themeColor="text2"/>
          <w:sz w:val="28"/>
          <w:szCs w:val="28"/>
        </w:rPr>
        <w:t>partner</w:t>
      </w:r>
      <w:r w:rsidR="00BB3CF4" w:rsidRPr="007D2524">
        <w:rPr>
          <w:color w:val="0072C6" w:themeColor="text2"/>
          <w:sz w:val="28"/>
          <w:szCs w:val="28"/>
        </w:rPr>
        <w:t xml:space="preserve"> </w:t>
      </w:r>
      <w:bookmarkEnd w:id="2"/>
      <w:bookmarkEnd w:id="3"/>
      <w:bookmarkEnd w:id="4"/>
      <w:bookmarkEnd w:id="5"/>
      <w:r w:rsidR="00B1399A" w:rsidRPr="007D2524">
        <w:rPr>
          <w:color w:val="0072C6" w:themeColor="text2"/>
          <w:sz w:val="28"/>
          <w:szCs w:val="28"/>
        </w:rPr>
        <w:t>for NHS England</w:t>
      </w:r>
    </w:p>
    <w:p w:rsidR="00C51B8B" w:rsidRPr="000E55A9" w:rsidRDefault="00C51B8B" w:rsidP="00C51B8B">
      <w:pPr>
        <w:rPr>
          <w:rFonts w:cs="Arial"/>
        </w:rPr>
      </w:pPr>
    </w:p>
    <w:p w:rsidR="00C51B8B" w:rsidRPr="000E55A9" w:rsidRDefault="00C51B8B" w:rsidP="00C51B8B">
      <w:pPr>
        <w:pStyle w:val="Heading2"/>
        <w:numPr>
          <w:ilvl w:val="0"/>
          <w:numId w:val="13"/>
        </w:numPr>
        <w:ind w:left="567" w:hanging="567"/>
        <w:rPr>
          <w:rFonts w:cs="Arial"/>
        </w:rPr>
      </w:pPr>
      <w:bookmarkStart w:id="6" w:name="_Toc404864802"/>
      <w:r w:rsidRPr="000E55A9">
        <w:rPr>
          <w:rFonts w:cs="Arial"/>
        </w:rPr>
        <w:t>Introduction</w:t>
      </w:r>
      <w:bookmarkEnd w:id="6"/>
    </w:p>
    <w:p w:rsidR="00CE4A18" w:rsidRPr="000E55A9" w:rsidRDefault="00CE4A18" w:rsidP="00C51B8B">
      <w:pPr>
        <w:rPr>
          <w:rFonts w:cs="Arial"/>
          <w:szCs w:val="24"/>
        </w:rPr>
      </w:pPr>
      <w:r w:rsidRPr="000E55A9">
        <w:rPr>
          <w:rFonts w:cs="Arial"/>
          <w:szCs w:val="24"/>
        </w:rPr>
        <w:t>Please read this</w:t>
      </w:r>
      <w:r w:rsidR="00B61D78" w:rsidRPr="000E55A9">
        <w:rPr>
          <w:rFonts w:cs="Arial"/>
          <w:szCs w:val="24"/>
        </w:rPr>
        <w:t xml:space="preserve"> application information</w:t>
      </w:r>
      <w:r w:rsidRPr="000E55A9">
        <w:rPr>
          <w:rFonts w:cs="Arial"/>
          <w:szCs w:val="24"/>
        </w:rPr>
        <w:t xml:space="preserve"> pack </w:t>
      </w:r>
      <w:r w:rsidR="00B61D78" w:rsidRPr="000E55A9">
        <w:rPr>
          <w:rFonts w:cs="Arial"/>
          <w:szCs w:val="24"/>
        </w:rPr>
        <w:t>before completing the application form</w:t>
      </w:r>
      <w:r w:rsidR="006B15C6" w:rsidRPr="000E55A9">
        <w:rPr>
          <w:rFonts w:cs="Arial"/>
          <w:szCs w:val="24"/>
        </w:rPr>
        <w:t>,</w:t>
      </w:r>
      <w:r w:rsidR="00B61D78" w:rsidRPr="000E55A9">
        <w:rPr>
          <w:rFonts w:cs="Arial"/>
          <w:szCs w:val="24"/>
        </w:rPr>
        <w:t xml:space="preserve"> </w:t>
      </w:r>
      <w:r w:rsidRPr="000E55A9">
        <w:rPr>
          <w:rFonts w:cs="Arial"/>
          <w:szCs w:val="24"/>
        </w:rPr>
        <w:t>to ensure you fully understand the application process</w:t>
      </w:r>
      <w:r w:rsidR="006B15C6" w:rsidRPr="000E55A9">
        <w:rPr>
          <w:rFonts w:cs="Arial"/>
          <w:szCs w:val="24"/>
        </w:rPr>
        <w:t>,</w:t>
      </w:r>
      <w:r w:rsidRPr="000E55A9">
        <w:rPr>
          <w:rFonts w:cs="Arial"/>
          <w:szCs w:val="24"/>
        </w:rPr>
        <w:t xml:space="preserve"> and </w:t>
      </w:r>
      <w:r w:rsidR="006B15C6" w:rsidRPr="000E55A9">
        <w:rPr>
          <w:rFonts w:cs="Arial"/>
          <w:szCs w:val="24"/>
        </w:rPr>
        <w:t xml:space="preserve">to </w:t>
      </w:r>
      <w:r w:rsidRPr="000E55A9">
        <w:rPr>
          <w:rFonts w:cs="Arial"/>
          <w:szCs w:val="24"/>
        </w:rPr>
        <w:t xml:space="preserve">determine whether you </w:t>
      </w:r>
      <w:r w:rsidR="006B15C6" w:rsidRPr="000E55A9">
        <w:rPr>
          <w:rFonts w:cs="Arial"/>
          <w:szCs w:val="24"/>
        </w:rPr>
        <w:t xml:space="preserve">have the skills and time </w:t>
      </w:r>
      <w:r w:rsidRPr="000E55A9">
        <w:rPr>
          <w:rFonts w:cs="Arial"/>
          <w:szCs w:val="24"/>
        </w:rPr>
        <w:t xml:space="preserve">to become a PPV </w:t>
      </w:r>
      <w:r w:rsidR="001605C4" w:rsidRPr="000E55A9">
        <w:rPr>
          <w:rFonts w:cs="Arial"/>
          <w:szCs w:val="24"/>
        </w:rPr>
        <w:t>partner</w:t>
      </w:r>
      <w:r w:rsidRPr="000E55A9">
        <w:rPr>
          <w:rFonts w:cs="Arial"/>
          <w:szCs w:val="24"/>
        </w:rPr>
        <w:t xml:space="preserve">.  </w:t>
      </w:r>
    </w:p>
    <w:p w:rsidR="00CE4A18" w:rsidRPr="000E55A9" w:rsidRDefault="00CE4A18" w:rsidP="00C51B8B">
      <w:pPr>
        <w:pStyle w:val="ListParagraph"/>
        <w:ind w:left="1134" w:hanging="567"/>
        <w:rPr>
          <w:rFonts w:cs="Arial"/>
          <w:szCs w:val="24"/>
        </w:rPr>
      </w:pPr>
    </w:p>
    <w:p w:rsidR="00BB3CF4" w:rsidRPr="000E55A9" w:rsidRDefault="00BB3CF4" w:rsidP="00C51B8B">
      <w:pPr>
        <w:rPr>
          <w:rFonts w:cs="Arial"/>
          <w:szCs w:val="24"/>
        </w:rPr>
      </w:pPr>
      <w:r w:rsidRPr="000E55A9">
        <w:rPr>
          <w:rFonts w:cs="Arial"/>
          <w:szCs w:val="24"/>
        </w:rPr>
        <w:t xml:space="preserve">Please note the </w:t>
      </w:r>
      <w:r w:rsidRPr="000E55A9">
        <w:rPr>
          <w:rFonts w:cs="Arial"/>
          <w:b/>
          <w:szCs w:val="24"/>
        </w:rPr>
        <w:t>closing date</w:t>
      </w:r>
      <w:r w:rsidRPr="000E55A9">
        <w:rPr>
          <w:rFonts w:cs="Arial"/>
          <w:szCs w:val="24"/>
        </w:rPr>
        <w:t xml:space="preserve"> for applications is</w:t>
      </w:r>
      <w:r w:rsidRPr="000E55A9">
        <w:rPr>
          <w:rFonts w:cs="Arial"/>
          <w:color w:val="0072C6" w:themeColor="text2"/>
          <w:szCs w:val="24"/>
        </w:rPr>
        <w:t xml:space="preserve"> </w:t>
      </w:r>
      <w:r w:rsidR="00E14C14" w:rsidRPr="000E55A9">
        <w:rPr>
          <w:rFonts w:cs="Arial"/>
          <w:b/>
          <w:color w:val="000000" w:themeColor="text1"/>
          <w:szCs w:val="24"/>
        </w:rPr>
        <w:t>midnight</w:t>
      </w:r>
      <w:r w:rsidR="006A4816" w:rsidRPr="000E55A9">
        <w:rPr>
          <w:rFonts w:cs="Arial"/>
          <w:b/>
          <w:color w:val="000000" w:themeColor="text1"/>
          <w:szCs w:val="24"/>
        </w:rPr>
        <w:t>,</w:t>
      </w:r>
      <w:r w:rsidR="00E14C14" w:rsidRPr="000E55A9">
        <w:rPr>
          <w:rFonts w:cs="Arial"/>
          <w:b/>
          <w:color w:val="000000" w:themeColor="text1"/>
          <w:szCs w:val="24"/>
        </w:rPr>
        <w:t xml:space="preserve"> </w:t>
      </w:r>
      <w:r w:rsidR="00EB6F5B" w:rsidRPr="000E55A9">
        <w:rPr>
          <w:rFonts w:cs="Arial"/>
          <w:b/>
          <w:color w:val="000000" w:themeColor="text1"/>
          <w:szCs w:val="24"/>
        </w:rPr>
        <w:t xml:space="preserve">Monday </w:t>
      </w:r>
      <w:r w:rsidR="00E30C9A">
        <w:rPr>
          <w:rFonts w:cs="Arial"/>
          <w:b/>
          <w:color w:val="000000" w:themeColor="text1"/>
          <w:szCs w:val="24"/>
        </w:rPr>
        <w:t>10th</w:t>
      </w:r>
      <w:r w:rsidR="00EB6F5B" w:rsidRPr="000E55A9">
        <w:rPr>
          <w:rFonts w:cs="Arial"/>
          <w:b/>
          <w:color w:val="000000" w:themeColor="text1"/>
          <w:szCs w:val="24"/>
        </w:rPr>
        <w:t xml:space="preserve"> September 2018</w:t>
      </w:r>
      <w:r w:rsidR="00E14C14" w:rsidRPr="000E55A9">
        <w:rPr>
          <w:rFonts w:cs="Arial"/>
          <w:b/>
          <w:color w:val="000000" w:themeColor="text1"/>
          <w:szCs w:val="24"/>
        </w:rPr>
        <w:t>.</w:t>
      </w:r>
    </w:p>
    <w:p w:rsidR="00BB3CF4" w:rsidRPr="000E55A9" w:rsidRDefault="00BB3CF4" w:rsidP="00C51B8B">
      <w:pPr>
        <w:ind w:left="1134" w:hanging="567"/>
        <w:rPr>
          <w:rFonts w:cs="Arial"/>
          <w:szCs w:val="24"/>
        </w:rPr>
      </w:pPr>
    </w:p>
    <w:p w:rsidR="00B51C6C" w:rsidRPr="000E55A9" w:rsidRDefault="00BB3CF4" w:rsidP="00C51B8B">
      <w:pPr>
        <w:rPr>
          <w:rFonts w:cs="Arial"/>
          <w:szCs w:val="24"/>
        </w:rPr>
      </w:pPr>
      <w:r w:rsidRPr="000E55A9">
        <w:rPr>
          <w:rFonts w:cs="Arial"/>
          <w:szCs w:val="24"/>
        </w:rPr>
        <w:t xml:space="preserve">NHS England will reimburse </w:t>
      </w:r>
      <w:r w:rsidR="00B51C6C" w:rsidRPr="000E55A9">
        <w:rPr>
          <w:rFonts w:cs="Arial"/>
          <w:szCs w:val="24"/>
        </w:rPr>
        <w:t>any expenses payments and involvement payments to successful candidates. Payments have to be declared to HMRC and the Job Centre and may affect your receipt of state benefits/insurance policy payments. Please seek advice before applying for the role.</w:t>
      </w:r>
    </w:p>
    <w:p w:rsidR="00AA1F37" w:rsidRPr="000E55A9" w:rsidRDefault="00AA1F37" w:rsidP="00C51B8B">
      <w:pPr>
        <w:rPr>
          <w:rFonts w:cs="Arial"/>
          <w:b/>
          <w:color w:val="000000" w:themeColor="text1"/>
          <w:szCs w:val="24"/>
        </w:rPr>
      </w:pPr>
    </w:p>
    <w:p w:rsidR="00AA1F37" w:rsidRPr="000E55A9" w:rsidRDefault="00A508B4" w:rsidP="00C51B8B">
      <w:pPr>
        <w:rPr>
          <w:rFonts w:cs="Arial"/>
          <w:color w:val="0072C6" w:themeColor="text2"/>
          <w:szCs w:val="24"/>
        </w:rPr>
      </w:pPr>
      <w:r w:rsidRPr="000E55A9">
        <w:rPr>
          <w:rFonts w:cs="Arial"/>
          <w:color w:val="000000" w:themeColor="text1"/>
          <w:szCs w:val="24"/>
        </w:rPr>
        <w:t>Please note that c</w:t>
      </w:r>
      <w:r w:rsidR="00AA1F37" w:rsidRPr="000E55A9">
        <w:rPr>
          <w:rFonts w:cs="Arial"/>
          <w:color w:val="000000" w:themeColor="text1"/>
          <w:szCs w:val="24"/>
        </w:rPr>
        <w:t xml:space="preserve">orrespondence will be </w:t>
      </w:r>
      <w:r w:rsidR="006B15C6" w:rsidRPr="000E55A9">
        <w:rPr>
          <w:rFonts w:cs="Arial"/>
          <w:color w:val="000000" w:themeColor="text1"/>
          <w:szCs w:val="24"/>
        </w:rPr>
        <w:t xml:space="preserve">primarily </w:t>
      </w:r>
      <w:r w:rsidR="00AA1F37" w:rsidRPr="000E55A9">
        <w:rPr>
          <w:rFonts w:cs="Arial"/>
          <w:color w:val="000000" w:themeColor="text1"/>
          <w:szCs w:val="24"/>
        </w:rPr>
        <w:t>via email</w:t>
      </w:r>
      <w:r w:rsidR="001605C4" w:rsidRPr="000E55A9">
        <w:rPr>
          <w:rFonts w:cs="Arial"/>
          <w:color w:val="000000" w:themeColor="text1"/>
          <w:szCs w:val="24"/>
        </w:rPr>
        <w:t>, unless otherwise requested</w:t>
      </w:r>
      <w:r w:rsidR="00AA1F37" w:rsidRPr="000E55A9">
        <w:rPr>
          <w:rFonts w:cs="Arial"/>
          <w:color w:val="000000" w:themeColor="text1"/>
          <w:szCs w:val="24"/>
        </w:rPr>
        <w:t xml:space="preserve">. If you do not have access to email and </w:t>
      </w:r>
      <w:r w:rsidR="003F1D7E" w:rsidRPr="000E55A9">
        <w:rPr>
          <w:rFonts w:cs="Arial"/>
          <w:color w:val="000000" w:themeColor="text1"/>
          <w:szCs w:val="24"/>
        </w:rPr>
        <w:t>would like</w:t>
      </w:r>
      <w:r w:rsidR="00AA1F37" w:rsidRPr="000E55A9">
        <w:rPr>
          <w:rFonts w:cs="Arial"/>
          <w:color w:val="000000" w:themeColor="text1"/>
          <w:szCs w:val="24"/>
        </w:rPr>
        <w:t xml:space="preserve"> to be contacted via phone</w:t>
      </w:r>
      <w:r w:rsidR="006B15C6" w:rsidRPr="000E55A9">
        <w:rPr>
          <w:rFonts w:cs="Arial"/>
          <w:color w:val="000000" w:themeColor="text1"/>
          <w:szCs w:val="24"/>
        </w:rPr>
        <w:t xml:space="preserve"> call</w:t>
      </w:r>
      <w:r w:rsidR="00AA1F37" w:rsidRPr="000E55A9">
        <w:rPr>
          <w:rFonts w:cs="Arial"/>
          <w:color w:val="000000" w:themeColor="text1"/>
          <w:szCs w:val="24"/>
        </w:rPr>
        <w:t xml:space="preserve"> or post, please state this on your application form.</w:t>
      </w:r>
    </w:p>
    <w:p w:rsidR="00D60714" w:rsidRPr="000E55A9" w:rsidRDefault="00D60714" w:rsidP="002626E9">
      <w:pPr>
        <w:rPr>
          <w:rFonts w:cs="Arial"/>
          <w:b/>
          <w:szCs w:val="24"/>
          <w:u w:val="single"/>
        </w:rPr>
      </w:pPr>
    </w:p>
    <w:p w:rsidR="004F23B1" w:rsidRPr="000E55A9" w:rsidRDefault="004F23B1" w:rsidP="004F23B1">
      <w:pPr>
        <w:pStyle w:val="ListParagraph"/>
        <w:rPr>
          <w:rFonts w:cs="Arial"/>
          <w:b/>
          <w:szCs w:val="24"/>
          <w:u w:val="single"/>
        </w:rPr>
      </w:pPr>
    </w:p>
    <w:p w:rsidR="004F23B1" w:rsidRPr="000E55A9" w:rsidRDefault="00BB3CF4" w:rsidP="00C51B8B">
      <w:pPr>
        <w:pStyle w:val="Heading2"/>
        <w:numPr>
          <w:ilvl w:val="0"/>
          <w:numId w:val="13"/>
        </w:numPr>
        <w:ind w:left="567" w:hanging="567"/>
        <w:rPr>
          <w:rFonts w:cs="Arial"/>
          <w:color w:val="A00054" w:themeColor="accent2"/>
          <w:szCs w:val="24"/>
          <w:u w:val="single"/>
        </w:rPr>
      </w:pPr>
      <w:bookmarkStart w:id="7" w:name="_Toc404864803"/>
      <w:r w:rsidRPr="000E55A9">
        <w:rPr>
          <w:rFonts w:cs="Arial"/>
          <w:iCs w:val="0"/>
          <w:color w:val="A00054" w:themeColor="accent2"/>
          <w:kern w:val="32"/>
        </w:rPr>
        <w:t>How</w:t>
      </w:r>
      <w:r w:rsidRPr="000E55A9">
        <w:rPr>
          <w:rFonts w:cs="Arial"/>
          <w:color w:val="A00054" w:themeColor="accent2"/>
        </w:rPr>
        <w:t xml:space="preserve"> to apply</w:t>
      </w:r>
      <w:bookmarkEnd w:id="7"/>
      <w:r w:rsidRPr="000E55A9">
        <w:rPr>
          <w:rFonts w:cs="Arial"/>
          <w:color w:val="A00054" w:themeColor="accent2"/>
        </w:rPr>
        <w:t xml:space="preserve"> </w:t>
      </w:r>
    </w:p>
    <w:p w:rsidR="004F23B1" w:rsidRPr="000E55A9" w:rsidRDefault="004F23B1" w:rsidP="002626E9">
      <w:pPr>
        <w:rPr>
          <w:rFonts w:cs="Arial"/>
          <w:szCs w:val="24"/>
        </w:rPr>
      </w:pPr>
      <w:r w:rsidRPr="000E55A9">
        <w:rPr>
          <w:rFonts w:cs="Arial"/>
          <w:szCs w:val="24"/>
        </w:rPr>
        <w:t xml:space="preserve">Accompanying documents </w:t>
      </w:r>
      <w:r w:rsidR="00CE4A18" w:rsidRPr="000E55A9">
        <w:rPr>
          <w:rFonts w:cs="Arial"/>
          <w:szCs w:val="24"/>
        </w:rPr>
        <w:t>that</w:t>
      </w:r>
      <w:r w:rsidRPr="000E55A9">
        <w:rPr>
          <w:rFonts w:cs="Arial"/>
          <w:szCs w:val="24"/>
        </w:rPr>
        <w:t xml:space="preserve"> you need to complete and return include:</w:t>
      </w:r>
    </w:p>
    <w:p w:rsidR="004F23B1" w:rsidRPr="000E55A9" w:rsidRDefault="004F23B1" w:rsidP="004F23B1">
      <w:pPr>
        <w:pStyle w:val="ListParagraph"/>
        <w:rPr>
          <w:rFonts w:cs="Arial"/>
          <w:szCs w:val="24"/>
        </w:rPr>
      </w:pPr>
    </w:p>
    <w:p w:rsidR="00CE4A18" w:rsidRPr="000E55A9" w:rsidRDefault="00DF6C7F" w:rsidP="00E871E7">
      <w:pPr>
        <w:pStyle w:val="ListParagraph"/>
        <w:numPr>
          <w:ilvl w:val="0"/>
          <w:numId w:val="8"/>
        </w:numPr>
        <w:ind w:left="567" w:hanging="567"/>
        <w:rPr>
          <w:rFonts w:cs="Arial"/>
          <w:szCs w:val="24"/>
        </w:rPr>
      </w:pPr>
      <w:hyperlink r:id="rId13" w:history="1">
        <w:r w:rsidR="004F23B1" w:rsidRPr="00B27B7F">
          <w:rPr>
            <w:rStyle w:val="Hyperlink"/>
            <w:rFonts w:cs="Arial"/>
            <w:szCs w:val="24"/>
          </w:rPr>
          <w:t>Application</w:t>
        </w:r>
        <w:r w:rsidR="009E5120" w:rsidRPr="00B27B7F">
          <w:rPr>
            <w:rStyle w:val="Hyperlink"/>
            <w:rFonts w:cs="Arial"/>
            <w:szCs w:val="24"/>
          </w:rPr>
          <w:t xml:space="preserve"> F</w:t>
        </w:r>
        <w:r w:rsidR="004F23B1" w:rsidRPr="00B27B7F">
          <w:rPr>
            <w:rStyle w:val="Hyperlink"/>
            <w:rFonts w:cs="Arial"/>
            <w:szCs w:val="24"/>
          </w:rPr>
          <w:t>orm</w:t>
        </w:r>
      </w:hyperlink>
    </w:p>
    <w:p w:rsidR="00CE4A18" w:rsidRPr="000E55A9" w:rsidRDefault="00DF6C7F" w:rsidP="00E871E7">
      <w:pPr>
        <w:pStyle w:val="ListParagraph"/>
        <w:numPr>
          <w:ilvl w:val="0"/>
          <w:numId w:val="8"/>
        </w:numPr>
        <w:ind w:left="567" w:hanging="567"/>
        <w:rPr>
          <w:rFonts w:cs="Arial"/>
          <w:szCs w:val="24"/>
        </w:rPr>
      </w:pPr>
      <w:hyperlink r:id="rId14" w:history="1">
        <w:r w:rsidR="004F23B1" w:rsidRPr="00B27B7F">
          <w:rPr>
            <w:rStyle w:val="Hyperlink"/>
            <w:rFonts w:cs="Arial"/>
            <w:szCs w:val="24"/>
          </w:rPr>
          <w:t>Equality</w:t>
        </w:r>
        <w:r w:rsidR="009E5120" w:rsidRPr="00B27B7F">
          <w:rPr>
            <w:rStyle w:val="Hyperlink"/>
            <w:rFonts w:cs="Arial"/>
            <w:szCs w:val="24"/>
          </w:rPr>
          <w:t xml:space="preserve"> Opportunity Monitoring</w:t>
        </w:r>
        <w:r w:rsidR="004F23B1" w:rsidRPr="00B27B7F">
          <w:rPr>
            <w:rStyle w:val="Hyperlink"/>
            <w:rFonts w:cs="Arial"/>
            <w:szCs w:val="24"/>
          </w:rPr>
          <w:t xml:space="preserve"> </w:t>
        </w:r>
        <w:r w:rsidR="009E5120" w:rsidRPr="00B27B7F">
          <w:rPr>
            <w:rStyle w:val="Hyperlink"/>
            <w:rFonts w:cs="Arial"/>
            <w:szCs w:val="24"/>
          </w:rPr>
          <w:t>F</w:t>
        </w:r>
        <w:r w:rsidR="004F23B1" w:rsidRPr="00B27B7F">
          <w:rPr>
            <w:rStyle w:val="Hyperlink"/>
            <w:rFonts w:cs="Arial"/>
            <w:szCs w:val="24"/>
          </w:rPr>
          <w:t>orm</w:t>
        </w:r>
      </w:hyperlink>
    </w:p>
    <w:p w:rsidR="00CE4A18" w:rsidRPr="000E55A9" w:rsidRDefault="00CE4A18" w:rsidP="00CE4A18">
      <w:pPr>
        <w:rPr>
          <w:rFonts w:cs="Arial"/>
          <w:szCs w:val="24"/>
        </w:rPr>
      </w:pPr>
    </w:p>
    <w:p w:rsidR="00CE4A18" w:rsidRPr="000E55A9" w:rsidRDefault="00CE4A18" w:rsidP="002626E9">
      <w:pPr>
        <w:rPr>
          <w:rFonts w:cs="Arial"/>
          <w:color w:val="000000" w:themeColor="text1"/>
          <w:szCs w:val="24"/>
        </w:rPr>
      </w:pPr>
      <w:r w:rsidRPr="000E55A9">
        <w:rPr>
          <w:rFonts w:cs="Arial"/>
          <w:szCs w:val="24"/>
        </w:rPr>
        <w:t xml:space="preserve">You can either </w:t>
      </w:r>
      <w:r w:rsidRPr="000E55A9">
        <w:rPr>
          <w:rFonts w:cs="Arial"/>
          <w:color w:val="000000" w:themeColor="text1"/>
          <w:szCs w:val="24"/>
        </w:rPr>
        <w:t xml:space="preserve">return these documents by email </w:t>
      </w:r>
      <w:r w:rsidR="00707221" w:rsidRPr="000E55A9">
        <w:rPr>
          <w:rFonts w:cs="Arial"/>
          <w:color w:val="000000" w:themeColor="text1"/>
          <w:szCs w:val="24"/>
        </w:rPr>
        <w:t xml:space="preserve">to </w:t>
      </w:r>
      <w:hyperlink r:id="rId15" w:history="1">
        <w:r w:rsidR="00EB6F5B" w:rsidRPr="000E55A9">
          <w:rPr>
            <w:rStyle w:val="Hyperlink"/>
            <w:rFonts w:cs="Arial"/>
            <w:szCs w:val="24"/>
          </w:rPr>
          <w:t>england.digitalhealth@nhs.net</w:t>
        </w:r>
      </w:hyperlink>
      <w:r w:rsidR="00EB6F5B" w:rsidRPr="000E55A9">
        <w:rPr>
          <w:rFonts w:cs="Arial"/>
          <w:szCs w:val="24"/>
        </w:rPr>
        <w:t xml:space="preserve"> </w:t>
      </w:r>
      <w:r w:rsidRPr="000E55A9">
        <w:rPr>
          <w:rFonts w:cs="Arial"/>
          <w:color w:val="000000" w:themeColor="text1"/>
          <w:szCs w:val="24"/>
        </w:rPr>
        <w:t xml:space="preserve">or alternatively by post </w:t>
      </w:r>
      <w:r w:rsidR="00E14C14" w:rsidRPr="000E55A9">
        <w:rPr>
          <w:rFonts w:cs="Arial"/>
          <w:color w:val="000000" w:themeColor="text1"/>
          <w:szCs w:val="24"/>
        </w:rPr>
        <w:t>to</w:t>
      </w:r>
      <w:r w:rsidR="009379D2" w:rsidRPr="000E55A9">
        <w:rPr>
          <w:rFonts w:cs="Arial"/>
          <w:color w:val="000000" w:themeColor="text1"/>
          <w:szCs w:val="24"/>
        </w:rPr>
        <w:t xml:space="preserve">: </w:t>
      </w:r>
      <w:r w:rsidR="00B51C6C" w:rsidRPr="000E55A9">
        <w:rPr>
          <w:rFonts w:cs="Arial"/>
          <w:b/>
          <w:color w:val="000000" w:themeColor="text1"/>
          <w:szCs w:val="24"/>
        </w:rPr>
        <w:t xml:space="preserve">NHS England, </w:t>
      </w:r>
      <w:r w:rsidR="007D21CD">
        <w:rPr>
          <w:rFonts w:cs="Arial"/>
          <w:b/>
          <w:color w:val="000000" w:themeColor="text1"/>
          <w:szCs w:val="24"/>
        </w:rPr>
        <w:t>Coral Pearce</w:t>
      </w:r>
      <w:r w:rsidR="00665795" w:rsidRPr="000E55A9">
        <w:rPr>
          <w:rFonts w:cs="Arial"/>
          <w:b/>
          <w:color w:val="000000" w:themeColor="text1"/>
          <w:szCs w:val="24"/>
        </w:rPr>
        <w:t>, 6</w:t>
      </w:r>
      <w:r w:rsidR="00665795" w:rsidRPr="000E55A9">
        <w:rPr>
          <w:rFonts w:cs="Arial"/>
          <w:b/>
          <w:color w:val="000000" w:themeColor="text1"/>
          <w:szCs w:val="24"/>
          <w:vertAlign w:val="superscript"/>
        </w:rPr>
        <w:t>th</w:t>
      </w:r>
      <w:r w:rsidR="00665795" w:rsidRPr="000E55A9">
        <w:rPr>
          <w:rFonts w:cs="Arial"/>
          <w:b/>
          <w:color w:val="000000" w:themeColor="text1"/>
          <w:szCs w:val="24"/>
        </w:rPr>
        <w:t xml:space="preserve"> Floor, Zone D, </w:t>
      </w:r>
      <w:r w:rsidR="00B51C6C" w:rsidRPr="000E55A9">
        <w:rPr>
          <w:rFonts w:cs="Arial"/>
          <w:b/>
          <w:color w:val="000000" w:themeColor="text1"/>
          <w:szCs w:val="24"/>
        </w:rPr>
        <w:t xml:space="preserve">Skipton House, </w:t>
      </w:r>
      <w:r w:rsidR="00665795" w:rsidRPr="000E55A9">
        <w:rPr>
          <w:rFonts w:cs="Arial"/>
          <w:b/>
          <w:color w:val="000000" w:themeColor="text1"/>
          <w:szCs w:val="24"/>
        </w:rPr>
        <w:t>8</w:t>
      </w:r>
      <w:r w:rsidR="00DE3E29" w:rsidRPr="000E55A9">
        <w:rPr>
          <w:rFonts w:cs="Arial"/>
          <w:b/>
          <w:color w:val="000000" w:themeColor="text1"/>
          <w:szCs w:val="24"/>
        </w:rPr>
        <w:t>0 Lo</w:t>
      </w:r>
      <w:r w:rsidR="00665795" w:rsidRPr="000E55A9">
        <w:rPr>
          <w:rFonts w:cs="Arial"/>
          <w:b/>
          <w:color w:val="000000" w:themeColor="text1"/>
          <w:szCs w:val="24"/>
        </w:rPr>
        <w:t>ndon Road,</w:t>
      </w:r>
      <w:r w:rsidR="00B51C6C" w:rsidRPr="000E55A9">
        <w:rPr>
          <w:rFonts w:cs="Arial"/>
          <w:b/>
          <w:color w:val="000000" w:themeColor="text1"/>
          <w:szCs w:val="24"/>
        </w:rPr>
        <w:t xml:space="preserve"> </w:t>
      </w:r>
      <w:r w:rsidR="00DE3E29" w:rsidRPr="000E55A9">
        <w:rPr>
          <w:rFonts w:cs="Arial"/>
          <w:b/>
          <w:color w:val="000000" w:themeColor="text1"/>
          <w:szCs w:val="24"/>
        </w:rPr>
        <w:t>SE1 6LH.</w:t>
      </w:r>
    </w:p>
    <w:p w:rsidR="00CE4A18" w:rsidRPr="000E55A9" w:rsidRDefault="00CE4A18" w:rsidP="00CE4A18">
      <w:pPr>
        <w:rPr>
          <w:rFonts w:cs="Arial"/>
          <w:color w:val="000000" w:themeColor="text1"/>
          <w:szCs w:val="24"/>
        </w:rPr>
      </w:pPr>
    </w:p>
    <w:p w:rsidR="002626E9" w:rsidRPr="000E55A9" w:rsidRDefault="00CE4A18" w:rsidP="002626E9">
      <w:pPr>
        <w:rPr>
          <w:rFonts w:cs="Arial"/>
          <w:b/>
          <w:color w:val="000000" w:themeColor="text1"/>
          <w:szCs w:val="24"/>
        </w:rPr>
      </w:pPr>
      <w:r w:rsidRPr="000E55A9">
        <w:rPr>
          <w:rFonts w:cs="Arial"/>
          <w:color w:val="000000" w:themeColor="text1"/>
          <w:szCs w:val="24"/>
        </w:rPr>
        <w:t xml:space="preserve">To receive other formats of this </w:t>
      </w:r>
      <w:r w:rsidR="009E5120" w:rsidRPr="000E55A9">
        <w:rPr>
          <w:rFonts w:cs="Arial"/>
          <w:color w:val="000000" w:themeColor="text1"/>
          <w:szCs w:val="24"/>
        </w:rPr>
        <w:t>A</w:t>
      </w:r>
      <w:r w:rsidR="002D2486" w:rsidRPr="000E55A9">
        <w:rPr>
          <w:rFonts w:cs="Arial"/>
          <w:color w:val="000000" w:themeColor="text1"/>
          <w:szCs w:val="24"/>
        </w:rPr>
        <w:t>pplication</w:t>
      </w:r>
      <w:r w:rsidRPr="000E55A9">
        <w:rPr>
          <w:rFonts w:cs="Arial"/>
          <w:color w:val="000000" w:themeColor="text1"/>
          <w:szCs w:val="24"/>
        </w:rPr>
        <w:t xml:space="preserve"> </w:t>
      </w:r>
      <w:r w:rsidR="009E5120" w:rsidRPr="000E55A9">
        <w:rPr>
          <w:rFonts w:cs="Arial"/>
          <w:color w:val="000000" w:themeColor="text1"/>
          <w:szCs w:val="24"/>
        </w:rPr>
        <w:t>P</w:t>
      </w:r>
      <w:r w:rsidRPr="000E55A9">
        <w:rPr>
          <w:rFonts w:cs="Arial"/>
          <w:color w:val="000000" w:themeColor="text1"/>
          <w:szCs w:val="24"/>
        </w:rPr>
        <w:t xml:space="preserve">ack (e.g. easy read version) please </w:t>
      </w:r>
      <w:r w:rsidR="00345361" w:rsidRPr="000E55A9">
        <w:rPr>
          <w:rFonts w:cs="Arial"/>
          <w:color w:val="000000" w:themeColor="text1"/>
          <w:szCs w:val="24"/>
        </w:rPr>
        <w:t>contact</w:t>
      </w:r>
      <w:r w:rsidRPr="000E55A9">
        <w:rPr>
          <w:rFonts w:cs="Arial"/>
          <w:color w:val="000000" w:themeColor="text1"/>
          <w:szCs w:val="24"/>
        </w:rPr>
        <w:t xml:space="preserve"> </w:t>
      </w:r>
      <w:hyperlink r:id="rId16" w:history="1">
        <w:r w:rsidR="00EB6F5B" w:rsidRPr="000E55A9">
          <w:rPr>
            <w:rStyle w:val="Hyperlink"/>
            <w:rFonts w:cs="Arial"/>
            <w:szCs w:val="24"/>
          </w:rPr>
          <w:t>england.digitalhealth@nhs.net</w:t>
        </w:r>
      </w:hyperlink>
      <w:r w:rsidR="00EB6F5B" w:rsidRPr="000E55A9">
        <w:rPr>
          <w:rFonts w:cs="Arial"/>
          <w:szCs w:val="24"/>
        </w:rPr>
        <w:t xml:space="preserve"> </w:t>
      </w:r>
    </w:p>
    <w:p w:rsidR="002626E9" w:rsidRPr="000E55A9" w:rsidRDefault="002626E9" w:rsidP="002626E9">
      <w:pPr>
        <w:pStyle w:val="ListParagraph"/>
        <w:rPr>
          <w:rFonts w:cs="Arial"/>
          <w:color w:val="000000" w:themeColor="text1"/>
          <w:szCs w:val="24"/>
        </w:rPr>
      </w:pPr>
    </w:p>
    <w:p w:rsidR="00BB3CF4" w:rsidRPr="000E55A9" w:rsidRDefault="00CE4A18" w:rsidP="002626E9">
      <w:pPr>
        <w:rPr>
          <w:rFonts w:cs="Arial"/>
          <w:color w:val="000000" w:themeColor="text1"/>
          <w:szCs w:val="24"/>
        </w:rPr>
      </w:pPr>
      <w:r w:rsidRPr="000E55A9">
        <w:rPr>
          <w:rFonts w:cs="Arial"/>
          <w:color w:val="000000" w:themeColor="text1"/>
          <w:szCs w:val="24"/>
        </w:rPr>
        <w:t xml:space="preserve">We will rely on the information you provide in the </w:t>
      </w:r>
      <w:r w:rsidR="009E5120" w:rsidRPr="000E55A9">
        <w:rPr>
          <w:rFonts w:cs="Arial"/>
          <w:color w:val="000000" w:themeColor="text1"/>
          <w:szCs w:val="24"/>
        </w:rPr>
        <w:t>Application F</w:t>
      </w:r>
      <w:r w:rsidRPr="000E55A9">
        <w:rPr>
          <w:rFonts w:cs="Arial"/>
          <w:color w:val="000000" w:themeColor="text1"/>
          <w:szCs w:val="24"/>
        </w:rPr>
        <w:t xml:space="preserve">orm to assess whether you have the skills and </w:t>
      </w:r>
      <w:r w:rsidR="002626E9" w:rsidRPr="000E55A9">
        <w:rPr>
          <w:rFonts w:cs="Arial"/>
          <w:color w:val="000000" w:themeColor="text1"/>
          <w:szCs w:val="24"/>
        </w:rPr>
        <w:t>experience required for this position.</w:t>
      </w:r>
    </w:p>
    <w:p w:rsidR="00E14C14" w:rsidRPr="000E55A9" w:rsidRDefault="00E14C14" w:rsidP="002626E9">
      <w:pPr>
        <w:rPr>
          <w:rFonts w:cs="Arial"/>
          <w:color w:val="000000" w:themeColor="text1"/>
          <w:szCs w:val="24"/>
        </w:rPr>
      </w:pPr>
    </w:p>
    <w:p w:rsidR="009379D2" w:rsidRPr="000E55A9" w:rsidRDefault="009379D2" w:rsidP="002626E9">
      <w:pPr>
        <w:rPr>
          <w:rFonts w:cs="Arial"/>
          <w:color w:val="000000" w:themeColor="text1"/>
          <w:szCs w:val="24"/>
        </w:rPr>
      </w:pPr>
    </w:p>
    <w:p w:rsidR="00BB3CF4" w:rsidRPr="000E55A9" w:rsidRDefault="00BB3CF4" w:rsidP="00C51B8B">
      <w:pPr>
        <w:pStyle w:val="Heading2"/>
        <w:numPr>
          <w:ilvl w:val="0"/>
          <w:numId w:val="13"/>
        </w:numPr>
        <w:ind w:left="567" w:hanging="567"/>
        <w:rPr>
          <w:rFonts w:cs="Arial"/>
          <w:color w:val="A00054" w:themeColor="accent2"/>
          <w:szCs w:val="24"/>
        </w:rPr>
      </w:pPr>
      <w:bookmarkStart w:id="8" w:name="_Toc404864804"/>
      <w:r w:rsidRPr="000E55A9">
        <w:rPr>
          <w:rFonts w:cs="Arial"/>
          <w:color w:val="A00054" w:themeColor="accent2"/>
        </w:rPr>
        <w:t>Diversity and equality of opportunity</w:t>
      </w:r>
      <w:bookmarkEnd w:id="8"/>
    </w:p>
    <w:p w:rsidR="002626E9" w:rsidRPr="000E55A9" w:rsidRDefault="002626E9" w:rsidP="00BB3CF4">
      <w:pPr>
        <w:rPr>
          <w:rFonts w:cs="Arial"/>
          <w:szCs w:val="24"/>
        </w:rPr>
      </w:pPr>
      <w:r w:rsidRPr="000E55A9">
        <w:rPr>
          <w:rFonts w:cs="Arial"/>
          <w:szCs w:val="24"/>
        </w:rPr>
        <w:t>NHS England values</w:t>
      </w:r>
      <w:r w:rsidR="00BB3CF4" w:rsidRPr="000E55A9">
        <w:rPr>
          <w:rFonts w:cs="Arial"/>
          <w:szCs w:val="24"/>
        </w:rPr>
        <w:t xml:space="preserve"> and promote</w:t>
      </w:r>
      <w:r w:rsidRPr="000E55A9">
        <w:rPr>
          <w:rFonts w:cs="Arial"/>
          <w:szCs w:val="24"/>
        </w:rPr>
        <w:t>s</w:t>
      </w:r>
      <w:r w:rsidR="00BB3CF4" w:rsidRPr="000E55A9">
        <w:rPr>
          <w:rFonts w:cs="Arial"/>
          <w:szCs w:val="24"/>
        </w:rPr>
        <w:t xml:space="preserve"> diversity</w:t>
      </w:r>
      <w:r w:rsidR="00345361" w:rsidRPr="000E55A9">
        <w:rPr>
          <w:rFonts w:cs="Arial"/>
          <w:szCs w:val="24"/>
        </w:rPr>
        <w:t xml:space="preserve"> and is </w:t>
      </w:r>
      <w:r w:rsidR="00BB3CF4" w:rsidRPr="000E55A9">
        <w:rPr>
          <w:rFonts w:cs="Arial"/>
          <w:szCs w:val="24"/>
        </w:rPr>
        <w:t>committed to equality of opportunity for all. To help us understand if we are achieving</w:t>
      </w:r>
      <w:r w:rsidR="009E5120" w:rsidRPr="000E55A9">
        <w:rPr>
          <w:rFonts w:cs="Arial"/>
          <w:szCs w:val="24"/>
        </w:rPr>
        <w:t xml:space="preserve"> this, we ask you to fill out an Equal</w:t>
      </w:r>
      <w:r w:rsidR="006A4816" w:rsidRPr="000E55A9">
        <w:rPr>
          <w:rFonts w:cs="Arial"/>
          <w:szCs w:val="24"/>
        </w:rPr>
        <w:t>ity</w:t>
      </w:r>
      <w:r w:rsidR="009E5120" w:rsidRPr="000E55A9">
        <w:rPr>
          <w:rFonts w:cs="Arial"/>
          <w:szCs w:val="24"/>
        </w:rPr>
        <w:t xml:space="preserve"> Opportunity M</w:t>
      </w:r>
      <w:r w:rsidR="00BB3CF4" w:rsidRPr="000E55A9">
        <w:rPr>
          <w:rFonts w:cs="Arial"/>
          <w:szCs w:val="24"/>
        </w:rPr>
        <w:t xml:space="preserve">onitoring </w:t>
      </w:r>
      <w:r w:rsidR="009E5120" w:rsidRPr="000E55A9">
        <w:rPr>
          <w:rFonts w:cs="Arial"/>
          <w:szCs w:val="24"/>
        </w:rPr>
        <w:t>F</w:t>
      </w:r>
      <w:r w:rsidR="00BB3CF4" w:rsidRPr="000E55A9">
        <w:rPr>
          <w:rFonts w:cs="Arial"/>
          <w:szCs w:val="24"/>
        </w:rPr>
        <w:t xml:space="preserve">orm as part of the application process. </w:t>
      </w:r>
    </w:p>
    <w:p w:rsidR="002626E9" w:rsidRPr="000E55A9" w:rsidRDefault="002626E9" w:rsidP="00BB3CF4">
      <w:pPr>
        <w:rPr>
          <w:rFonts w:cs="Arial"/>
          <w:szCs w:val="24"/>
        </w:rPr>
      </w:pPr>
    </w:p>
    <w:p w:rsidR="00450440" w:rsidRPr="00DF6C7F" w:rsidRDefault="00BB3CF4" w:rsidP="00DF6C7F">
      <w:pPr>
        <w:rPr>
          <w:rFonts w:cs="Arial"/>
          <w:szCs w:val="24"/>
        </w:rPr>
      </w:pPr>
      <w:r w:rsidRPr="000E55A9">
        <w:rPr>
          <w:rFonts w:cs="Arial"/>
          <w:szCs w:val="24"/>
        </w:rPr>
        <w:t xml:space="preserve">We also ask you to let us know if you have special needs that we need to support to enable you to participate fully. </w:t>
      </w:r>
    </w:p>
    <w:p w:rsidR="00BB3CF4" w:rsidRPr="000E55A9" w:rsidRDefault="00BB3CF4" w:rsidP="00C51B8B">
      <w:pPr>
        <w:pStyle w:val="Heading2"/>
        <w:numPr>
          <w:ilvl w:val="0"/>
          <w:numId w:val="13"/>
        </w:numPr>
        <w:ind w:left="567" w:hanging="567"/>
        <w:rPr>
          <w:rFonts w:cs="Arial"/>
          <w:color w:val="A00054" w:themeColor="accent2"/>
        </w:rPr>
      </w:pPr>
      <w:bookmarkStart w:id="9" w:name="_Toc404864805"/>
      <w:r w:rsidRPr="000E55A9">
        <w:rPr>
          <w:rFonts w:cs="Arial"/>
          <w:color w:val="A00054" w:themeColor="accent2"/>
        </w:rPr>
        <w:lastRenderedPageBreak/>
        <w:t>Once we receive your application</w:t>
      </w:r>
      <w:bookmarkEnd w:id="9"/>
      <w:r w:rsidRPr="000E55A9">
        <w:rPr>
          <w:rFonts w:cs="Arial"/>
          <w:color w:val="A00054" w:themeColor="accent2"/>
        </w:rPr>
        <w:t xml:space="preserve"> </w:t>
      </w:r>
    </w:p>
    <w:p w:rsidR="00345361" w:rsidRPr="000E55A9" w:rsidRDefault="00345361" w:rsidP="00345361">
      <w:pPr>
        <w:rPr>
          <w:rFonts w:cs="Arial"/>
        </w:rPr>
      </w:pPr>
      <w:r w:rsidRPr="000E55A9">
        <w:rPr>
          <w:rFonts w:cs="Arial"/>
        </w:rPr>
        <w:t>The steps will be as follows:</w:t>
      </w:r>
    </w:p>
    <w:p w:rsidR="00A508B4" w:rsidRPr="000E55A9" w:rsidRDefault="00A508B4" w:rsidP="00345361">
      <w:pPr>
        <w:rPr>
          <w:rFonts w:cs="Arial"/>
        </w:rPr>
      </w:pPr>
    </w:p>
    <w:p w:rsidR="00BA32B4" w:rsidRPr="000E55A9" w:rsidRDefault="00BB3CF4" w:rsidP="00BA32B4">
      <w:pPr>
        <w:pStyle w:val="ListParagraph"/>
        <w:numPr>
          <w:ilvl w:val="0"/>
          <w:numId w:val="14"/>
        </w:numPr>
        <w:ind w:left="567" w:hanging="567"/>
        <w:rPr>
          <w:rFonts w:cs="Arial"/>
          <w:szCs w:val="24"/>
        </w:rPr>
      </w:pPr>
      <w:r w:rsidRPr="000E55A9">
        <w:rPr>
          <w:rFonts w:cs="Arial"/>
          <w:szCs w:val="24"/>
        </w:rPr>
        <w:t>We wi</w:t>
      </w:r>
      <w:r w:rsidR="009E5120" w:rsidRPr="000E55A9">
        <w:rPr>
          <w:rFonts w:cs="Arial"/>
          <w:szCs w:val="24"/>
        </w:rPr>
        <w:t>ll acknowledge receipt of your Application F</w:t>
      </w:r>
      <w:r w:rsidRPr="000E55A9">
        <w:rPr>
          <w:rFonts w:cs="Arial"/>
          <w:szCs w:val="24"/>
        </w:rPr>
        <w:t>orm</w:t>
      </w:r>
      <w:r w:rsidR="00B56BB8" w:rsidRPr="000E55A9">
        <w:rPr>
          <w:rFonts w:cs="Arial"/>
          <w:szCs w:val="24"/>
        </w:rPr>
        <w:t xml:space="preserve"> via email</w:t>
      </w:r>
      <w:r w:rsidR="003F1D7E" w:rsidRPr="000E55A9">
        <w:rPr>
          <w:rFonts w:cs="Arial"/>
          <w:szCs w:val="24"/>
        </w:rPr>
        <w:t xml:space="preserve"> (unless otherwise specified)</w:t>
      </w:r>
      <w:r w:rsidRPr="000E55A9">
        <w:rPr>
          <w:rFonts w:cs="Arial"/>
          <w:szCs w:val="24"/>
        </w:rPr>
        <w:t>.  If you do not receive an acknowledgement</w:t>
      </w:r>
      <w:r w:rsidR="00345361" w:rsidRPr="000E55A9">
        <w:rPr>
          <w:rFonts w:cs="Arial"/>
          <w:szCs w:val="24"/>
        </w:rPr>
        <w:t xml:space="preserve"> within </w:t>
      </w:r>
      <w:r w:rsidR="00DE3E29" w:rsidRPr="000E55A9">
        <w:rPr>
          <w:rFonts w:cs="Arial"/>
          <w:b/>
          <w:color w:val="000000" w:themeColor="text1"/>
          <w:szCs w:val="24"/>
        </w:rPr>
        <w:t xml:space="preserve">3 </w:t>
      </w:r>
      <w:r w:rsidR="00345361" w:rsidRPr="000E55A9">
        <w:rPr>
          <w:rFonts w:cs="Arial"/>
          <w:color w:val="000000" w:themeColor="text1"/>
          <w:szCs w:val="24"/>
        </w:rPr>
        <w:t>days</w:t>
      </w:r>
      <w:r w:rsidRPr="000E55A9">
        <w:rPr>
          <w:rFonts w:cs="Arial"/>
          <w:color w:val="000000" w:themeColor="text1"/>
          <w:szCs w:val="24"/>
        </w:rPr>
        <w:t>,</w:t>
      </w:r>
      <w:r w:rsidRPr="000E55A9">
        <w:rPr>
          <w:rFonts w:cs="Arial"/>
          <w:szCs w:val="24"/>
        </w:rPr>
        <w:t xml:space="preserve"> please </w:t>
      </w:r>
      <w:r w:rsidR="00F12CF2" w:rsidRPr="000E55A9">
        <w:rPr>
          <w:rFonts w:cs="Arial"/>
          <w:szCs w:val="24"/>
        </w:rPr>
        <w:t>get in touch.</w:t>
      </w:r>
    </w:p>
    <w:p w:rsidR="00BA32B4" w:rsidRPr="000E55A9" w:rsidRDefault="00BA32B4" w:rsidP="00BA32B4">
      <w:pPr>
        <w:pStyle w:val="ListParagraph"/>
        <w:ind w:left="567"/>
        <w:rPr>
          <w:rFonts w:cs="Arial"/>
          <w:szCs w:val="24"/>
        </w:rPr>
      </w:pPr>
    </w:p>
    <w:p w:rsidR="00BA32B4" w:rsidRPr="000E55A9" w:rsidRDefault="00BB3CF4" w:rsidP="00BA32B4">
      <w:pPr>
        <w:pStyle w:val="ListParagraph"/>
        <w:numPr>
          <w:ilvl w:val="0"/>
          <w:numId w:val="14"/>
        </w:numPr>
        <w:ind w:left="567" w:hanging="567"/>
        <w:rPr>
          <w:rFonts w:cs="Arial"/>
          <w:szCs w:val="24"/>
        </w:rPr>
      </w:pPr>
      <w:r w:rsidRPr="000E55A9">
        <w:rPr>
          <w:rFonts w:cs="Arial"/>
          <w:color w:val="000000" w:themeColor="text1"/>
          <w:szCs w:val="24"/>
        </w:rPr>
        <w:t>Applications will be shortlisted by a panel</w:t>
      </w:r>
      <w:r w:rsidR="00EB6F5B" w:rsidRPr="000E55A9">
        <w:rPr>
          <w:rFonts w:cs="Arial"/>
          <w:color w:val="000000" w:themeColor="text1"/>
          <w:szCs w:val="24"/>
        </w:rPr>
        <w:t>.</w:t>
      </w:r>
    </w:p>
    <w:p w:rsidR="00BA32B4" w:rsidRPr="000E55A9" w:rsidRDefault="00BA32B4" w:rsidP="00BA32B4">
      <w:pPr>
        <w:pStyle w:val="ListParagraph"/>
        <w:rPr>
          <w:rFonts w:cs="Arial"/>
          <w:szCs w:val="24"/>
        </w:rPr>
      </w:pPr>
    </w:p>
    <w:p w:rsidR="00BA32B4" w:rsidRPr="000E55A9" w:rsidRDefault="00BB3CF4" w:rsidP="00BA32B4">
      <w:pPr>
        <w:pStyle w:val="ListParagraph"/>
        <w:numPr>
          <w:ilvl w:val="0"/>
          <w:numId w:val="14"/>
        </w:numPr>
        <w:ind w:left="567" w:hanging="567"/>
        <w:rPr>
          <w:rFonts w:cs="Arial"/>
          <w:szCs w:val="24"/>
        </w:rPr>
      </w:pPr>
      <w:r w:rsidRPr="000E55A9">
        <w:rPr>
          <w:rFonts w:cs="Arial"/>
          <w:szCs w:val="24"/>
        </w:rPr>
        <w:t xml:space="preserve">Applications will be assessed against the </w:t>
      </w:r>
      <w:r w:rsidR="00D67E30" w:rsidRPr="000E55A9">
        <w:rPr>
          <w:rFonts w:cs="Arial"/>
          <w:szCs w:val="24"/>
        </w:rPr>
        <w:t xml:space="preserve">role, </w:t>
      </w:r>
      <w:r w:rsidRPr="000E55A9">
        <w:rPr>
          <w:rFonts w:cs="Arial"/>
          <w:szCs w:val="24"/>
        </w:rPr>
        <w:t xml:space="preserve">skills and experience </w:t>
      </w:r>
      <w:r w:rsidR="004D5993" w:rsidRPr="000E55A9">
        <w:rPr>
          <w:rFonts w:cs="Arial"/>
          <w:szCs w:val="24"/>
        </w:rPr>
        <w:t>required, outlined</w:t>
      </w:r>
      <w:r w:rsidRPr="000E55A9">
        <w:rPr>
          <w:rFonts w:cs="Arial"/>
          <w:szCs w:val="24"/>
        </w:rPr>
        <w:t xml:space="preserve"> in </w:t>
      </w:r>
      <w:r w:rsidR="00345361" w:rsidRPr="000E55A9">
        <w:rPr>
          <w:rFonts w:cs="Arial"/>
          <w:szCs w:val="24"/>
        </w:rPr>
        <w:t xml:space="preserve">section </w:t>
      </w:r>
      <w:r w:rsidR="00D67E30" w:rsidRPr="000E55A9">
        <w:rPr>
          <w:rFonts w:cs="Arial"/>
          <w:szCs w:val="24"/>
        </w:rPr>
        <w:t xml:space="preserve">8 and </w:t>
      </w:r>
      <w:r w:rsidR="00345361" w:rsidRPr="000E55A9">
        <w:rPr>
          <w:rFonts w:cs="Arial"/>
          <w:szCs w:val="24"/>
        </w:rPr>
        <w:t>9 below. S</w:t>
      </w:r>
      <w:r w:rsidRPr="000E55A9">
        <w:rPr>
          <w:rFonts w:cs="Arial"/>
          <w:szCs w:val="24"/>
        </w:rPr>
        <w:t xml:space="preserve">election will be made on the basis of the content of the application form. </w:t>
      </w:r>
    </w:p>
    <w:p w:rsidR="00BA32B4" w:rsidRPr="000E55A9" w:rsidRDefault="00BA32B4" w:rsidP="00BA32B4">
      <w:pPr>
        <w:pStyle w:val="ListParagraph"/>
        <w:rPr>
          <w:rFonts w:cs="Arial"/>
          <w:b/>
          <w:color w:val="000000" w:themeColor="text1"/>
          <w:szCs w:val="24"/>
        </w:rPr>
      </w:pPr>
    </w:p>
    <w:p w:rsidR="00BA32B4" w:rsidRPr="000E55A9" w:rsidRDefault="00E14C14" w:rsidP="00EB6F5B">
      <w:pPr>
        <w:pStyle w:val="ListParagraph"/>
        <w:numPr>
          <w:ilvl w:val="0"/>
          <w:numId w:val="14"/>
        </w:numPr>
        <w:ind w:left="567" w:hanging="567"/>
        <w:rPr>
          <w:rFonts w:cs="Arial"/>
          <w:color w:val="000000" w:themeColor="text1"/>
          <w:szCs w:val="24"/>
        </w:rPr>
      </w:pPr>
      <w:r w:rsidRPr="000E55A9">
        <w:rPr>
          <w:rFonts w:cs="Arial"/>
          <w:b/>
          <w:color w:val="000000" w:themeColor="text1"/>
          <w:szCs w:val="24"/>
        </w:rPr>
        <w:t>T</w:t>
      </w:r>
      <w:r w:rsidR="003F1D7E" w:rsidRPr="000E55A9">
        <w:rPr>
          <w:rFonts w:cs="Arial"/>
          <w:b/>
          <w:color w:val="000000" w:themeColor="text1"/>
          <w:szCs w:val="24"/>
        </w:rPr>
        <w:t>here</w:t>
      </w:r>
      <w:r w:rsidR="008B0172" w:rsidRPr="000E55A9">
        <w:rPr>
          <w:rFonts w:cs="Arial"/>
          <w:b/>
          <w:color w:val="000000" w:themeColor="text1"/>
          <w:szCs w:val="24"/>
        </w:rPr>
        <w:t xml:space="preserve"> will be </w:t>
      </w:r>
      <w:r w:rsidR="009379D2" w:rsidRPr="000E55A9">
        <w:rPr>
          <w:rFonts w:cs="Arial"/>
          <w:b/>
          <w:color w:val="000000" w:themeColor="text1"/>
          <w:szCs w:val="24"/>
        </w:rPr>
        <w:t>a</w:t>
      </w:r>
      <w:r w:rsidR="00EB6F5B" w:rsidRPr="000E55A9">
        <w:rPr>
          <w:rFonts w:cs="Arial"/>
          <w:b/>
          <w:color w:val="000000" w:themeColor="text1"/>
          <w:szCs w:val="24"/>
        </w:rPr>
        <w:t xml:space="preserve">n </w:t>
      </w:r>
      <w:r w:rsidR="008B0172" w:rsidRPr="000E55A9">
        <w:rPr>
          <w:rFonts w:cs="Arial"/>
          <w:b/>
          <w:color w:val="000000" w:themeColor="text1"/>
          <w:szCs w:val="24"/>
        </w:rPr>
        <w:t xml:space="preserve">interview process. </w:t>
      </w:r>
      <w:r w:rsidRPr="000E55A9">
        <w:rPr>
          <w:rFonts w:cs="Arial"/>
          <w:b/>
          <w:color w:val="000000" w:themeColor="text1"/>
          <w:szCs w:val="24"/>
        </w:rPr>
        <w:t>The</w:t>
      </w:r>
      <w:r w:rsidR="008B0172" w:rsidRPr="000E55A9">
        <w:rPr>
          <w:rFonts w:cs="Arial"/>
          <w:b/>
          <w:color w:val="000000" w:themeColor="text1"/>
          <w:szCs w:val="24"/>
        </w:rPr>
        <w:t xml:space="preserve"> interview d</w:t>
      </w:r>
      <w:r w:rsidR="009C2F1E" w:rsidRPr="000E55A9">
        <w:rPr>
          <w:rFonts w:cs="Arial"/>
          <w:b/>
          <w:color w:val="000000" w:themeColor="text1"/>
          <w:szCs w:val="24"/>
        </w:rPr>
        <w:t>ate</w:t>
      </w:r>
      <w:r w:rsidR="00345361" w:rsidRPr="000E55A9">
        <w:rPr>
          <w:rFonts w:cs="Arial"/>
          <w:b/>
          <w:color w:val="000000" w:themeColor="text1"/>
          <w:szCs w:val="24"/>
        </w:rPr>
        <w:t xml:space="preserve"> </w:t>
      </w:r>
      <w:r w:rsidRPr="000E55A9">
        <w:rPr>
          <w:rFonts w:cs="Arial"/>
          <w:b/>
          <w:color w:val="000000" w:themeColor="text1"/>
          <w:szCs w:val="24"/>
        </w:rPr>
        <w:t xml:space="preserve">is </w:t>
      </w:r>
      <w:r w:rsidR="007C4567" w:rsidRPr="000E55A9">
        <w:rPr>
          <w:rFonts w:cs="Arial"/>
          <w:b/>
          <w:color w:val="000000" w:themeColor="text1"/>
          <w:szCs w:val="24"/>
        </w:rPr>
        <w:t xml:space="preserve">week commencing </w:t>
      </w:r>
      <w:r w:rsidR="00EB6F5B" w:rsidRPr="000E55A9">
        <w:rPr>
          <w:rFonts w:cs="Arial"/>
          <w:b/>
          <w:color w:val="000000" w:themeColor="text1"/>
          <w:szCs w:val="24"/>
        </w:rPr>
        <w:t>1</w:t>
      </w:r>
      <w:r w:rsidR="00CD366A">
        <w:rPr>
          <w:rFonts w:cs="Arial"/>
          <w:b/>
          <w:color w:val="000000" w:themeColor="text1"/>
          <w:szCs w:val="24"/>
        </w:rPr>
        <w:t>7</w:t>
      </w:r>
      <w:r w:rsidR="00EB6F5B" w:rsidRPr="000E55A9">
        <w:rPr>
          <w:rFonts w:cs="Arial"/>
          <w:b/>
          <w:color w:val="000000" w:themeColor="text1"/>
          <w:szCs w:val="24"/>
          <w:vertAlign w:val="superscript"/>
        </w:rPr>
        <w:t>th</w:t>
      </w:r>
      <w:r w:rsidR="00EB6F5B" w:rsidRPr="000E55A9">
        <w:rPr>
          <w:rFonts w:cs="Arial"/>
          <w:b/>
          <w:color w:val="000000" w:themeColor="text1"/>
          <w:szCs w:val="24"/>
        </w:rPr>
        <w:t xml:space="preserve"> September 2018</w:t>
      </w:r>
      <w:r w:rsidR="007C4567" w:rsidRPr="000E55A9">
        <w:rPr>
          <w:rFonts w:cs="Arial"/>
          <w:b/>
          <w:color w:val="000000" w:themeColor="text1"/>
          <w:szCs w:val="24"/>
        </w:rPr>
        <w:t>.</w:t>
      </w:r>
      <w:r w:rsidRPr="000E55A9">
        <w:rPr>
          <w:rFonts w:cs="Arial"/>
          <w:b/>
          <w:color w:val="000000" w:themeColor="text1"/>
          <w:szCs w:val="24"/>
        </w:rPr>
        <w:t xml:space="preserve"> </w:t>
      </w:r>
    </w:p>
    <w:p w:rsidR="00E14C14" w:rsidRPr="000E55A9" w:rsidRDefault="00E14C14" w:rsidP="00E14C14">
      <w:pPr>
        <w:rPr>
          <w:rFonts w:cs="Arial"/>
          <w:color w:val="000000" w:themeColor="text1"/>
          <w:szCs w:val="24"/>
        </w:rPr>
      </w:pPr>
    </w:p>
    <w:p w:rsidR="00AA1F37" w:rsidRPr="000E55A9" w:rsidRDefault="00BA32B4" w:rsidP="00AA1F37">
      <w:pPr>
        <w:pStyle w:val="ListParagraph"/>
        <w:numPr>
          <w:ilvl w:val="0"/>
          <w:numId w:val="14"/>
        </w:numPr>
        <w:ind w:left="567" w:hanging="567"/>
        <w:rPr>
          <w:rFonts w:cs="Arial"/>
          <w:szCs w:val="24"/>
        </w:rPr>
      </w:pPr>
      <w:r w:rsidRPr="000E55A9">
        <w:rPr>
          <w:rFonts w:cs="Arial"/>
          <w:color w:val="000000" w:themeColor="text1"/>
          <w:szCs w:val="24"/>
        </w:rPr>
        <w:t xml:space="preserve">Please note that </w:t>
      </w:r>
      <w:r w:rsidR="00A508B4" w:rsidRPr="000E55A9">
        <w:rPr>
          <w:rFonts w:cs="Arial"/>
          <w:color w:val="000000" w:themeColor="text1"/>
          <w:szCs w:val="24"/>
        </w:rPr>
        <w:t xml:space="preserve">two </w:t>
      </w:r>
      <w:r w:rsidRPr="000E55A9">
        <w:rPr>
          <w:rFonts w:cs="Arial"/>
          <w:color w:val="000000" w:themeColor="text1"/>
          <w:szCs w:val="24"/>
        </w:rPr>
        <w:t>r</w:t>
      </w:r>
      <w:r w:rsidR="00BB3CF4" w:rsidRPr="000E55A9">
        <w:rPr>
          <w:rFonts w:cs="Arial"/>
          <w:color w:val="000000" w:themeColor="text1"/>
          <w:szCs w:val="24"/>
        </w:rPr>
        <w:t>eferences will be taken up for successful applicants</w:t>
      </w:r>
      <w:r w:rsidR="00A508B4" w:rsidRPr="000E55A9">
        <w:rPr>
          <w:rFonts w:cs="Arial"/>
          <w:color w:val="000000" w:themeColor="text1"/>
          <w:szCs w:val="24"/>
        </w:rPr>
        <w:t xml:space="preserve"> before involvement can commence</w:t>
      </w:r>
      <w:r w:rsidR="00BB3CF4" w:rsidRPr="000E55A9">
        <w:rPr>
          <w:rFonts w:cs="Arial"/>
          <w:color w:val="000000" w:themeColor="text1"/>
          <w:szCs w:val="24"/>
        </w:rPr>
        <w:t>.</w:t>
      </w:r>
      <w:r w:rsidR="00000FF1" w:rsidRPr="000E55A9">
        <w:rPr>
          <w:rFonts w:cs="Arial"/>
          <w:color w:val="000000" w:themeColor="text1"/>
          <w:szCs w:val="24"/>
        </w:rPr>
        <w:t xml:space="preserve"> </w:t>
      </w:r>
    </w:p>
    <w:p w:rsidR="00AA1F37" w:rsidRPr="000E55A9" w:rsidRDefault="00AA1F37" w:rsidP="00AA1F37">
      <w:pPr>
        <w:pStyle w:val="ListParagraph"/>
        <w:rPr>
          <w:rFonts w:cs="Arial"/>
          <w:szCs w:val="24"/>
        </w:rPr>
      </w:pPr>
    </w:p>
    <w:p w:rsidR="003F1D7E" w:rsidRPr="000E55A9" w:rsidRDefault="003F1D7E" w:rsidP="00243AE2">
      <w:pPr>
        <w:pStyle w:val="ListParagraph"/>
        <w:numPr>
          <w:ilvl w:val="0"/>
          <w:numId w:val="14"/>
        </w:numPr>
        <w:ind w:left="567" w:hanging="567"/>
        <w:rPr>
          <w:rFonts w:cs="Arial"/>
          <w:szCs w:val="24"/>
        </w:rPr>
      </w:pPr>
      <w:r w:rsidRPr="000E55A9">
        <w:rPr>
          <w:rFonts w:cs="Arial"/>
          <w:szCs w:val="24"/>
        </w:rPr>
        <w:t xml:space="preserve">All applications will receive a successful or unsuccessful notification. The successful notifications will </w:t>
      </w:r>
      <w:r w:rsidR="00F12CF2" w:rsidRPr="000E55A9">
        <w:rPr>
          <w:rFonts w:cs="Arial"/>
          <w:szCs w:val="24"/>
        </w:rPr>
        <w:t>include</w:t>
      </w:r>
      <w:r w:rsidRPr="000E55A9">
        <w:rPr>
          <w:rFonts w:cs="Arial"/>
          <w:szCs w:val="24"/>
        </w:rPr>
        <w:t xml:space="preserve"> information</w:t>
      </w:r>
      <w:r w:rsidR="00F12CF2" w:rsidRPr="000E55A9">
        <w:rPr>
          <w:rFonts w:cs="Arial"/>
          <w:szCs w:val="24"/>
        </w:rPr>
        <w:t xml:space="preserve"> about next steps</w:t>
      </w:r>
      <w:r w:rsidRPr="000E55A9">
        <w:rPr>
          <w:rFonts w:cs="Arial"/>
          <w:szCs w:val="24"/>
        </w:rPr>
        <w:t>.</w:t>
      </w:r>
    </w:p>
    <w:p w:rsidR="003F1D7E" w:rsidRPr="000E55A9" w:rsidRDefault="003F1D7E" w:rsidP="003F1D7E">
      <w:pPr>
        <w:pStyle w:val="ListParagraph"/>
        <w:rPr>
          <w:rFonts w:cs="Arial"/>
          <w:szCs w:val="24"/>
        </w:rPr>
      </w:pPr>
    </w:p>
    <w:p w:rsidR="00BB3CF4" w:rsidRPr="000E55A9" w:rsidRDefault="00F67323" w:rsidP="003F1D7E">
      <w:pPr>
        <w:rPr>
          <w:rFonts w:cs="Arial"/>
          <w:szCs w:val="24"/>
        </w:rPr>
      </w:pPr>
      <w:r w:rsidRPr="000E55A9">
        <w:rPr>
          <w:rFonts w:cs="Arial"/>
          <w:szCs w:val="24"/>
        </w:rPr>
        <w:t xml:space="preserve">If you wish to be </w:t>
      </w:r>
      <w:r w:rsidR="00BB3CF4" w:rsidRPr="000E55A9">
        <w:rPr>
          <w:rFonts w:cs="Arial"/>
          <w:szCs w:val="24"/>
        </w:rPr>
        <w:t xml:space="preserve">informed about future involvement </w:t>
      </w:r>
      <w:r w:rsidR="00BB3CF4" w:rsidRPr="000E55A9">
        <w:rPr>
          <w:rFonts w:cs="Arial"/>
          <w:color w:val="000000" w:themeColor="text1"/>
          <w:szCs w:val="24"/>
        </w:rPr>
        <w:t>opportunities with NHS England</w:t>
      </w:r>
      <w:r w:rsidRPr="000E55A9">
        <w:rPr>
          <w:rFonts w:cs="Arial"/>
          <w:color w:val="000000" w:themeColor="text1"/>
          <w:szCs w:val="24"/>
        </w:rPr>
        <w:t xml:space="preserve">, there is an option on the </w:t>
      </w:r>
      <w:r w:rsidR="009E5120" w:rsidRPr="000E55A9">
        <w:rPr>
          <w:rFonts w:cs="Arial"/>
          <w:color w:val="000000" w:themeColor="text1"/>
          <w:szCs w:val="24"/>
        </w:rPr>
        <w:t>A</w:t>
      </w:r>
      <w:r w:rsidRPr="000E55A9">
        <w:rPr>
          <w:rFonts w:cs="Arial"/>
          <w:color w:val="000000" w:themeColor="text1"/>
          <w:szCs w:val="24"/>
        </w:rPr>
        <w:t xml:space="preserve">pplication </w:t>
      </w:r>
      <w:r w:rsidR="009E5120" w:rsidRPr="000E55A9">
        <w:rPr>
          <w:rFonts w:cs="Arial"/>
          <w:color w:val="000000" w:themeColor="text1"/>
          <w:szCs w:val="24"/>
        </w:rPr>
        <w:t>F</w:t>
      </w:r>
      <w:r w:rsidRPr="000E55A9">
        <w:rPr>
          <w:rFonts w:cs="Arial"/>
          <w:color w:val="000000" w:themeColor="text1"/>
          <w:szCs w:val="24"/>
        </w:rPr>
        <w:t xml:space="preserve">orm to </w:t>
      </w:r>
      <w:r w:rsidR="00E5105C" w:rsidRPr="000E55A9">
        <w:rPr>
          <w:rFonts w:cs="Arial"/>
          <w:color w:val="000000" w:themeColor="text1"/>
          <w:szCs w:val="24"/>
        </w:rPr>
        <w:t>select.</w:t>
      </w:r>
    </w:p>
    <w:p w:rsidR="00BB3CF4" w:rsidRPr="000E55A9" w:rsidRDefault="00BB3CF4" w:rsidP="00BB3CF4">
      <w:pPr>
        <w:rPr>
          <w:rFonts w:cs="Arial"/>
          <w:color w:val="000000" w:themeColor="text1"/>
          <w:szCs w:val="24"/>
        </w:rPr>
      </w:pPr>
    </w:p>
    <w:p w:rsidR="00BB3CF4" w:rsidRDefault="003F1D7E" w:rsidP="00BB3CF4">
      <w:pPr>
        <w:rPr>
          <w:rFonts w:cs="Arial"/>
          <w:szCs w:val="24"/>
        </w:rPr>
      </w:pPr>
      <w:r w:rsidRPr="000E55A9">
        <w:rPr>
          <w:rFonts w:cs="Arial"/>
          <w:color w:val="000000" w:themeColor="text1"/>
          <w:szCs w:val="24"/>
        </w:rPr>
        <w:t>If</w:t>
      </w:r>
      <w:r w:rsidR="00243AE2" w:rsidRPr="000E55A9">
        <w:rPr>
          <w:rFonts w:cs="Arial"/>
          <w:color w:val="000000" w:themeColor="text1"/>
          <w:szCs w:val="24"/>
        </w:rPr>
        <w:t xml:space="preserve"> you have any queries about the application process, or would like </w:t>
      </w:r>
      <w:r w:rsidR="00BB3CF4" w:rsidRPr="000E55A9">
        <w:rPr>
          <w:rFonts w:cs="Arial"/>
          <w:color w:val="000000" w:themeColor="text1"/>
          <w:szCs w:val="24"/>
        </w:rPr>
        <w:t xml:space="preserve">an informal discussion about </w:t>
      </w:r>
      <w:r w:rsidR="00665795" w:rsidRPr="000E55A9">
        <w:rPr>
          <w:rFonts w:cs="Arial"/>
          <w:color w:val="000000" w:themeColor="text1"/>
          <w:szCs w:val="24"/>
        </w:rPr>
        <w:t>the opportunity</w:t>
      </w:r>
      <w:r w:rsidR="00BB3CF4" w:rsidRPr="000E55A9">
        <w:rPr>
          <w:rFonts w:cs="Arial"/>
          <w:color w:val="000000" w:themeColor="text1"/>
          <w:szCs w:val="24"/>
        </w:rPr>
        <w:t xml:space="preserve"> please contact </w:t>
      </w:r>
      <w:hyperlink r:id="rId17" w:history="1">
        <w:r w:rsidR="00EB6F5B" w:rsidRPr="000E55A9">
          <w:rPr>
            <w:rStyle w:val="Hyperlink"/>
            <w:rFonts w:cs="Arial"/>
            <w:szCs w:val="24"/>
          </w:rPr>
          <w:t>england.digitalhealth@nhs.net</w:t>
        </w:r>
      </w:hyperlink>
      <w:r w:rsidR="00EB6F5B" w:rsidRPr="000E55A9">
        <w:rPr>
          <w:rFonts w:cs="Arial"/>
          <w:szCs w:val="24"/>
        </w:rPr>
        <w:t xml:space="preserve"> </w:t>
      </w:r>
    </w:p>
    <w:p w:rsidR="00DF6C7F" w:rsidRPr="000E55A9" w:rsidRDefault="00DF6C7F" w:rsidP="00BB3CF4">
      <w:pPr>
        <w:rPr>
          <w:rFonts w:cs="Arial"/>
          <w:b/>
          <w:color w:val="000000" w:themeColor="text1"/>
          <w:szCs w:val="24"/>
          <w:u w:val="single"/>
        </w:rPr>
      </w:pPr>
    </w:p>
    <w:p w:rsidR="00BB3CF4" w:rsidRPr="000E55A9" w:rsidRDefault="00BB3CF4" w:rsidP="00BB3CF4">
      <w:pPr>
        <w:rPr>
          <w:rFonts w:cs="Arial"/>
          <w:b/>
          <w:szCs w:val="24"/>
        </w:rPr>
      </w:pPr>
    </w:p>
    <w:p w:rsidR="00BB3CF4" w:rsidRPr="000E55A9" w:rsidRDefault="00BB3CF4" w:rsidP="00915FA7">
      <w:pPr>
        <w:pStyle w:val="Heading2"/>
        <w:numPr>
          <w:ilvl w:val="0"/>
          <w:numId w:val="13"/>
        </w:numPr>
        <w:ind w:left="567" w:hanging="567"/>
        <w:rPr>
          <w:rFonts w:cs="Arial"/>
          <w:color w:val="A00054" w:themeColor="accent2"/>
        </w:rPr>
      </w:pPr>
      <w:bookmarkStart w:id="10" w:name="_Toc404864806"/>
      <w:r w:rsidRPr="000E55A9">
        <w:rPr>
          <w:rFonts w:cs="Arial"/>
          <w:color w:val="A00054" w:themeColor="accent2"/>
        </w:rPr>
        <w:t>Background</w:t>
      </w:r>
      <w:r w:rsidR="0079394C" w:rsidRPr="000E55A9">
        <w:rPr>
          <w:rFonts w:cs="Arial"/>
          <w:color w:val="A00054" w:themeColor="accent2"/>
        </w:rPr>
        <w:t xml:space="preserve"> and </w:t>
      </w:r>
      <w:r w:rsidRPr="000E55A9">
        <w:rPr>
          <w:rFonts w:cs="Arial"/>
          <w:color w:val="A00054" w:themeColor="accent2"/>
        </w:rPr>
        <w:t xml:space="preserve">context </w:t>
      </w:r>
      <w:bookmarkEnd w:id="10"/>
      <w:r w:rsidR="0079394C" w:rsidRPr="000E55A9">
        <w:rPr>
          <w:rFonts w:cs="Arial"/>
          <w:color w:val="A00054" w:themeColor="accent2"/>
        </w:rPr>
        <w:t xml:space="preserve">to the PPV roles </w:t>
      </w:r>
    </w:p>
    <w:p w:rsidR="00A90624" w:rsidRPr="000E55A9" w:rsidRDefault="00DF6C7F" w:rsidP="0001415B">
      <w:pPr>
        <w:rPr>
          <w:rFonts w:cs="Arial"/>
          <w:color w:val="000000" w:themeColor="text1"/>
          <w:szCs w:val="24"/>
        </w:rPr>
      </w:pPr>
      <w:hyperlink r:id="rId18" w:history="1">
        <w:r w:rsidR="00F1661E" w:rsidRPr="000E55A9">
          <w:rPr>
            <w:rStyle w:val="Hyperlink"/>
            <w:rFonts w:cs="Arial"/>
            <w:szCs w:val="24"/>
          </w:rPr>
          <w:t>The Five Year Forward View</w:t>
        </w:r>
      </w:hyperlink>
      <w:r w:rsidR="00F1661E" w:rsidRPr="000E55A9">
        <w:rPr>
          <w:rFonts w:cs="Arial"/>
          <w:color w:val="000000" w:themeColor="text1"/>
          <w:szCs w:val="24"/>
        </w:rPr>
        <w:t xml:space="preserve"> sets out how through the power of information and technology, we can provide care and services that are convenient for patients and efficient for the NHS, and get people to the right care for them as quickly as possible. We’re empowering people to take control of </w:t>
      </w:r>
      <w:r w:rsidR="00C92327" w:rsidRPr="000E55A9">
        <w:rPr>
          <w:rFonts w:cs="Arial"/>
          <w:color w:val="000000" w:themeColor="text1"/>
          <w:szCs w:val="24"/>
        </w:rPr>
        <w:t xml:space="preserve">and co-produce </w:t>
      </w:r>
      <w:r w:rsidR="00F1661E" w:rsidRPr="000E55A9">
        <w:rPr>
          <w:rFonts w:cs="Arial"/>
          <w:color w:val="000000" w:themeColor="text1"/>
          <w:szCs w:val="24"/>
        </w:rPr>
        <w:t>their health and care.</w:t>
      </w:r>
    </w:p>
    <w:p w:rsidR="00F22C63" w:rsidRPr="000E55A9" w:rsidRDefault="00F22C63" w:rsidP="00F22C63">
      <w:pPr>
        <w:rPr>
          <w:rFonts w:cs="Arial"/>
          <w:color w:val="000000" w:themeColor="text1"/>
          <w:szCs w:val="24"/>
        </w:rPr>
      </w:pPr>
    </w:p>
    <w:p w:rsidR="00F22C63" w:rsidRPr="000E55A9" w:rsidRDefault="00F22C63" w:rsidP="00F22C63">
      <w:pPr>
        <w:rPr>
          <w:rFonts w:cs="Arial"/>
          <w:color w:val="000000" w:themeColor="text1"/>
          <w:szCs w:val="24"/>
        </w:rPr>
      </w:pPr>
      <w:r w:rsidRPr="000E55A9">
        <w:rPr>
          <w:rFonts w:cs="Arial"/>
          <w:color w:val="000000" w:themeColor="text1"/>
          <w:szCs w:val="24"/>
        </w:rPr>
        <w:t xml:space="preserve">There is a range of digital health services already available to patients, and we are working with the wider NHS </w:t>
      </w:r>
      <w:r w:rsidR="00C92327" w:rsidRPr="000E55A9">
        <w:rPr>
          <w:rFonts w:cs="Arial"/>
          <w:color w:val="000000" w:themeColor="text1"/>
          <w:szCs w:val="24"/>
        </w:rPr>
        <w:t xml:space="preserve">system </w:t>
      </w:r>
      <w:r w:rsidRPr="000E55A9">
        <w:rPr>
          <w:rFonts w:cs="Arial"/>
          <w:color w:val="000000" w:themeColor="text1"/>
          <w:szCs w:val="24"/>
        </w:rPr>
        <w:t>to develop more.</w:t>
      </w:r>
    </w:p>
    <w:p w:rsidR="00F22C63" w:rsidRPr="000E55A9" w:rsidRDefault="00F22C63" w:rsidP="00F22C63">
      <w:pPr>
        <w:rPr>
          <w:rFonts w:cs="Arial"/>
          <w:color w:val="000000" w:themeColor="text1"/>
          <w:szCs w:val="24"/>
        </w:rPr>
      </w:pPr>
    </w:p>
    <w:p w:rsidR="00F22C63" w:rsidRPr="000E55A9" w:rsidRDefault="00DF6C7F" w:rsidP="00F22C63">
      <w:pPr>
        <w:rPr>
          <w:rFonts w:cs="Arial"/>
          <w:color w:val="000000" w:themeColor="text1"/>
          <w:szCs w:val="24"/>
        </w:rPr>
      </w:pPr>
      <w:hyperlink r:id="rId19" w:history="1">
        <w:r w:rsidR="00F1661E" w:rsidRPr="000E55A9">
          <w:rPr>
            <w:rStyle w:val="Hyperlink"/>
            <w:rFonts w:cs="Arial"/>
            <w:szCs w:val="24"/>
          </w:rPr>
          <w:t>GP Online Services</w:t>
        </w:r>
      </w:hyperlink>
      <w:r w:rsidR="00F1661E" w:rsidRPr="000E55A9">
        <w:rPr>
          <w:rFonts w:cs="Arial"/>
          <w:color w:val="000000" w:themeColor="text1"/>
          <w:szCs w:val="24"/>
        </w:rPr>
        <w:t xml:space="preserve"> and NHS Choices </w:t>
      </w:r>
      <w:r w:rsidR="0001415B" w:rsidRPr="000E55A9">
        <w:rPr>
          <w:rFonts w:cs="Arial"/>
          <w:color w:val="000000" w:themeColor="text1"/>
          <w:szCs w:val="24"/>
        </w:rPr>
        <w:t xml:space="preserve">(nhs.uk) </w:t>
      </w:r>
      <w:r w:rsidR="00F1661E" w:rsidRPr="000E55A9">
        <w:rPr>
          <w:rFonts w:cs="Arial"/>
          <w:color w:val="000000" w:themeColor="text1"/>
          <w:szCs w:val="24"/>
        </w:rPr>
        <w:t xml:space="preserve">are well established. We’re making progress </w:t>
      </w:r>
      <w:r w:rsidR="0001415B" w:rsidRPr="000E55A9">
        <w:rPr>
          <w:rFonts w:cs="Arial"/>
          <w:color w:val="000000" w:themeColor="text1"/>
          <w:szCs w:val="24"/>
        </w:rPr>
        <w:t xml:space="preserve">with rolling out </w:t>
      </w:r>
      <w:r w:rsidR="00F22C63" w:rsidRPr="000E55A9">
        <w:rPr>
          <w:rFonts w:cs="Arial"/>
          <w:color w:val="000000" w:themeColor="text1"/>
          <w:szCs w:val="24"/>
        </w:rPr>
        <w:t xml:space="preserve">NHS </w:t>
      </w:r>
      <w:r w:rsidR="00F1661E" w:rsidRPr="000E55A9">
        <w:rPr>
          <w:rFonts w:cs="Arial"/>
          <w:color w:val="000000" w:themeColor="text1"/>
          <w:szCs w:val="24"/>
        </w:rPr>
        <w:t xml:space="preserve">111 Online and the digital </w:t>
      </w:r>
      <w:proofErr w:type="spellStart"/>
      <w:r w:rsidR="00F1661E" w:rsidRPr="000E55A9">
        <w:rPr>
          <w:rFonts w:cs="Arial"/>
          <w:color w:val="000000" w:themeColor="text1"/>
          <w:szCs w:val="24"/>
        </w:rPr>
        <w:t>redbook</w:t>
      </w:r>
      <w:proofErr w:type="spellEnd"/>
      <w:r w:rsidR="00F1661E" w:rsidRPr="000E55A9">
        <w:rPr>
          <w:rFonts w:cs="Arial"/>
          <w:color w:val="000000" w:themeColor="text1"/>
          <w:szCs w:val="24"/>
        </w:rPr>
        <w:t xml:space="preserve">. We’re </w:t>
      </w:r>
      <w:r w:rsidR="0001415B" w:rsidRPr="000E55A9">
        <w:rPr>
          <w:rFonts w:cs="Arial"/>
          <w:color w:val="000000" w:themeColor="text1"/>
          <w:szCs w:val="24"/>
        </w:rPr>
        <w:t xml:space="preserve">also </w:t>
      </w:r>
      <w:r w:rsidR="00F1661E" w:rsidRPr="000E55A9">
        <w:rPr>
          <w:rFonts w:cs="Arial"/>
          <w:color w:val="000000" w:themeColor="text1"/>
          <w:szCs w:val="24"/>
        </w:rPr>
        <w:t xml:space="preserve">rolling out free NHS </w:t>
      </w:r>
      <w:proofErr w:type="spellStart"/>
      <w:r w:rsidR="00F1661E" w:rsidRPr="000E55A9">
        <w:rPr>
          <w:rFonts w:cs="Arial"/>
          <w:color w:val="000000" w:themeColor="text1"/>
          <w:szCs w:val="24"/>
        </w:rPr>
        <w:t>WiFi</w:t>
      </w:r>
      <w:proofErr w:type="spellEnd"/>
      <w:r w:rsidR="00F1661E" w:rsidRPr="000E55A9">
        <w:rPr>
          <w:rFonts w:cs="Arial"/>
          <w:color w:val="000000" w:themeColor="text1"/>
          <w:szCs w:val="24"/>
        </w:rPr>
        <w:t xml:space="preserve">, developing the </w:t>
      </w:r>
      <w:hyperlink r:id="rId20" w:history="1">
        <w:r w:rsidR="00F1661E" w:rsidRPr="000E55A9">
          <w:rPr>
            <w:rStyle w:val="Hyperlink"/>
            <w:rFonts w:cs="Arial"/>
            <w:szCs w:val="24"/>
          </w:rPr>
          <w:t xml:space="preserve">NHS </w:t>
        </w:r>
        <w:r w:rsidR="0001415B" w:rsidRPr="000E55A9">
          <w:rPr>
            <w:rStyle w:val="Hyperlink"/>
            <w:rFonts w:cs="Arial"/>
            <w:szCs w:val="24"/>
          </w:rPr>
          <w:t>A</w:t>
        </w:r>
        <w:r w:rsidR="00F1661E" w:rsidRPr="000E55A9">
          <w:rPr>
            <w:rStyle w:val="Hyperlink"/>
            <w:rFonts w:cs="Arial"/>
            <w:szCs w:val="24"/>
          </w:rPr>
          <w:t xml:space="preserve">pps </w:t>
        </w:r>
        <w:r w:rsidR="0001415B" w:rsidRPr="000E55A9">
          <w:rPr>
            <w:rStyle w:val="Hyperlink"/>
            <w:rFonts w:cs="Arial"/>
            <w:szCs w:val="24"/>
          </w:rPr>
          <w:t>L</w:t>
        </w:r>
        <w:r w:rsidR="00F1661E" w:rsidRPr="000E55A9">
          <w:rPr>
            <w:rStyle w:val="Hyperlink"/>
            <w:rFonts w:cs="Arial"/>
            <w:szCs w:val="24"/>
          </w:rPr>
          <w:t>ibrary</w:t>
        </w:r>
      </w:hyperlink>
      <w:r w:rsidR="00F1661E" w:rsidRPr="000E55A9">
        <w:rPr>
          <w:rFonts w:cs="Arial"/>
          <w:color w:val="000000" w:themeColor="text1"/>
          <w:szCs w:val="24"/>
        </w:rPr>
        <w:t xml:space="preserve">, and we recently published a </w:t>
      </w:r>
      <w:hyperlink r:id="rId21" w:history="1">
        <w:r w:rsidR="00F1661E" w:rsidRPr="000E55A9">
          <w:rPr>
            <w:rStyle w:val="Hyperlink"/>
            <w:rFonts w:cs="Arial"/>
            <w:szCs w:val="24"/>
          </w:rPr>
          <w:t>digital inclusion best practice guide</w:t>
        </w:r>
      </w:hyperlink>
      <w:r w:rsidR="00F1661E" w:rsidRPr="000E55A9">
        <w:rPr>
          <w:rFonts w:cs="Arial"/>
          <w:color w:val="000000" w:themeColor="text1"/>
          <w:szCs w:val="24"/>
        </w:rPr>
        <w:t xml:space="preserve">. We published our first </w:t>
      </w:r>
      <w:hyperlink r:id="rId22" w:history="1">
        <w:r w:rsidR="0001415B" w:rsidRPr="000E55A9">
          <w:rPr>
            <w:rStyle w:val="Hyperlink"/>
            <w:rFonts w:cs="Arial"/>
            <w:szCs w:val="24"/>
          </w:rPr>
          <w:t xml:space="preserve">Empower the Person </w:t>
        </w:r>
        <w:r w:rsidR="00F1661E" w:rsidRPr="000E55A9">
          <w:rPr>
            <w:rStyle w:val="Hyperlink"/>
            <w:rFonts w:cs="Arial"/>
            <w:szCs w:val="24"/>
          </w:rPr>
          <w:t>roadmap</w:t>
        </w:r>
      </w:hyperlink>
      <w:r w:rsidR="00F1661E" w:rsidRPr="000E55A9">
        <w:rPr>
          <w:rFonts w:cs="Arial"/>
          <w:color w:val="000000" w:themeColor="text1"/>
          <w:szCs w:val="24"/>
        </w:rPr>
        <w:t xml:space="preserve"> in</w:t>
      </w:r>
      <w:r w:rsidR="0001415B" w:rsidRPr="000E55A9">
        <w:rPr>
          <w:rFonts w:cs="Arial"/>
          <w:color w:val="000000" w:themeColor="text1"/>
          <w:szCs w:val="24"/>
        </w:rPr>
        <w:t xml:space="preserve"> February and updated it in May</w:t>
      </w:r>
      <w:r w:rsidR="0079394C" w:rsidRPr="000E55A9">
        <w:rPr>
          <w:rFonts w:cs="Arial"/>
          <w:color w:val="000000" w:themeColor="text1"/>
          <w:szCs w:val="24"/>
        </w:rPr>
        <w:t xml:space="preserve"> 2018</w:t>
      </w:r>
      <w:r w:rsidR="00F1661E" w:rsidRPr="000E55A9">
        <w:rPr>
          <w:rFonts w:cs="Arial"/>
          <w:color w:val="000000" w:themeColor="text1"/>
          <w:szCs w:val="24"/>
        </w:rPr>
        <w:t xml:space="preserve">. </w:t>
      </w:r>
    </w:p>
    <w:p w:rsidR="0001415B" w:rsidRPr="000E55A9" w:rsidRDefault="0001415B" w:rsidP="00F22C63">
      <w:pPr>
        <w:rPr>
          <w:rFonts w:cs="Arial"/>
          <w:color w:val="000000" w:themeColor="text1"/>
          <w:szCs w:val="24"/>
        </w:rPr>
      </w:pPr>
    </w:p>
    <w:p w:rsidR="00A90624" w:rsidRPr="000E55A9" w:rsidRDefault="00F1661E" w:rsidP="00F22C63">
      <w:pPr>
        <w:rPr>
          <w:rFonts w:cs="Arial"/>
          <w:color w:val="000000" w:themeColor="text1"/>
          <w:szCs w:val="24"/>
        </w:rPr>
      </w:pPr>
      <w:r w:rsidRPr="000E55A9">
        <w:rPr>
          <w:rFonts w:cs="Arial"/>
          <w:color w:val="000000" w:themeColor="text1"/>
          <w:szCs w:val="24"/>
        </w:rPr>
        <w:t xml:space="preserve">The NHS App will be available by </w:t>
      </w:r>
      <w:r w:rsidR="0079394C" w:rsidRPr="000E55A9">
        <w:rPr>
          <w:rFonts w:cs="Arial"/>
          <w:color w:val="000000" w:themeColor="text1"/>
          <w:szCs w:val="24"/>
        </w:rPr>
        <w:t xml:space="preserve">the </w:t>
      </w:r>
      <w:r w:rsidRPr="000E55A9">
        <w:rPr>
          <w:rFonts w:cs="Arial"/>
          <w:color w:val="000000" w:themeColor="text1"/>
          <w:szCs w:val="24"/>
        </w:rPr>
        <w:t xml:space="preserve">end </w:t>
      </w:r>
      <w:r w:rsidR="0079394C" w:rsidRPr="000E55A9">
        <w:rPr>
          <w:rFonts w:cs="Arial"/>
          <w:color w:val="000000" w:themeColor="text1"/>
          <w:szCs w:val="24"/>
        </w:rPr>
        <w:t xml:space="preserve">of </w:t>
      </w:r>
      <w:r w:rsidRPr="000E55A9">
        <w:rPr>
          <w:rFonts w:cs="Arial"/>
          <w:color w:val="000000" w:themeColor="text1"/>
          <w:szCs w:val="24"/>
        </w:rPr>
        <w:t xml:space="preserve">2018, giving citizens access to a number of nationally </w:t>
      </w:r>
      <w:r w:rsidR="0001415B" w:rsidRPr="000E55A9">
        <w:rPr>
          <w:rFonts w:cs="Arial"/>
          <w:color w:val="000000" w:themeColor="text1"/>
          <w:szCs w:val="24"/>
        </w:rPr>
        <w:t xml:space="preserve">and locally </w:t>
      </w:r>
      <w:r w:rsidRPr="000E55A9">
        <w:rPr>
          <w:rFonts w:cs="Arial"/>
          <w:color w:val="000000" w:themeColor="text1"/>
          <w:szCs w:val="24"/>
        </w:rPr>
        <w:t xml:space="preserve">available online services through </w:t>
      </w:r>
      <w:r w:rsidR="0001415B" w:rsidRPr="000E55A9">
        <w:rPr>
          <w:rFonts w:cs="Arial"/>
          <w:color w:val="000000" w:themeColor="text1"/>
          <w:szCs w:val="24"/>
        </w:rPr>
        <w:t xml:space="preserve">one </w:t>
      </w:r>
      <w:r w:rsidRPr="000E55A9">
        <w:rPr>
          <w:rFonts w:cs="Arial"/>
          <w:color w:val="000000" w:themeColor="text1"/>
          <w:szCs w:val="24"/>
        </w:rPr>
        <w:t xml:space="preserve">safe </w:t>
      </w:r>
      <w:r w:rsidR="0001415B" w:rsidRPr="000E55A9">
        <w:rPr>
          <w:rFonts w:cs="Arial"/>
          <w:color w:val="000000" w:themeColor="text1"/>
          <w:szCs w:val="24"/>
        </w:rPr>
        <w:t xml:space="preserve">and </w:t>
      </w:r>
      <w:r w:rsidRPr="000E55A9">
        <w:rPr>
          <w:rFonts w:cs="Arial"/>
          <w:color w:val="000000" w:themeColor="text1"/>
          <w:szCs w:val="24"/>
        </w:rPr>
        <w:t>easy entry-point.</w:t>
      </w:r>
    </w:p>
    <w:p w:rsidR="00F22C63" w:rsidRPr="000E55A9" w:rsidRDefault="00F22C63" w:rsidP="00F22C63">
      <w:pPr>
        <w:rPr>
          <w:rFonts w:cs="Arial"/>
          <w:color w:val="000000" w:themeColor="text1"/>
          <w:szCs w:val="24"/>
        </w:rPr>
      </w:pPr>
    </w:p>
    <w:p w:rsidR="00A90624" w:rsidRPr="000E55A9" w:rsidRDefault="00F1661E" w:rsidP="00F22C63">
      <w:pPr>
        <w:rPr>
          <w:rFonts w:cs="Arial"/>
          <w:color w:val="000000" w:themeColor="text1"/>
          <w:szCs w:val="24"/>
        </w:rPr>
      </w:pPr>
      <w:r w:rsidRPr="000E55A9">
        <w:rPr>
          <w:rFonts w:cs="Arial"/>
          <w:color w:val="000000" w:themeColor="text1"/>
          <w:szCs w:val="24"/>
        </w:rPr>
        <w:lastRenderedPageBreak/>
        <w:t xml:space="preserve">Our priorities </w:t>
      </w:r>
      <w:r w:rsidR="00F719D1">
        <w:rPr>
          <w:rFonts w:cs="Arial"/>
          <w:color w:val="000000" w:themeColor="text1"/>
          <w:szCs w:val="24"/>
        </w:rPr>
        <w:t>include</w:t>
      </w:r>
      <w:r w:rsidRPr="000E55A9">
        <w:rPr>
          <w:rFonts w:cs="Arial"/>
          <w:color w:val="000000" w:themeColor="text1"/>
          <w:szCs w:val="24"/>
        </w:rPr>
        <w:t xml:space="preserve"> support</w:t>
      </w:r>
      <w:r w:rsidR="00F719D1">
        <w:rPr>
          <w:rFonts w:cs="Arial"/>
          <w:color w:val="000000" w:themeColor="text1"/>
          <w:szCs w:val="24"/>
        </w:rPr>
        <w:t>ing</w:t>
      </w:r>
      <w:r w:rsidRPr="000E55A9">
        <w:rPr>
          <w:rFonts w:cs="Arial"/>
          <w:color w:val="000000" w:themeColor="text1"/>
          <w:szCs w:val="24"/>
        </w:rPr>
        <w:t xml:space="preserve"> the system with digital change, educat</w:t>
      </w:r>
      <w:r w:rsidR="00F719D1">
        <w:rPr>
          <w:rFonts w:cs="Arial"/>
          <w:color w:val="000000" w:themeColor="text1"/>
          <w:szCs w:val="24"/>
        </w:rPr>
        <w:t>ing</w:t>
      </w:r>
      <w:r w:rsidRPr="000E55A9">
        <w:rPr>
          <w:rFonts w:cs="Arial"/>
          <w:color w:val="000000" w:themeColor="text1"/>
          <w:szCs w:val="24"/>
        </w:rPr>
        <w:t xml:space="preserve"> and inform</w:t>
      </w:r>
      <w:r w:rsidR="00F719D1">
        <w:rPr>
          <w:rFonts w:cs="Arial"/>
          <w:color w:val="000000" w:themeColor="text1"/>
          <w:szCs w:val="24"/>
        </w:rPr>
        <w:t>ing</w:t>
      </w:r>
      <w:r w:rsidRPr="000E55A9">
        <w:rPr>
          <w:rFonts w:cs="Arial"/>
          <w:color w:val="000000" w:themeColor="text1"/>
          <w:szCs w:val="24"/>
        </w:rPr>
        <w:t xml:space="preserve"> the workforce on the </w:t>
      </w:r>
      <w:r w:rsidR="005544BF" w:rsidRPr="000E55A9">
        <w:rPr>
          <w:rFonts w:cs="Arial"/>
          <w:color w:val="000000" w:themeColor="text1"/>
          <w:szCs w:val="24"/>
        </w:rPr>
        <w:t>availability and</w:t>
      </w:r>
      <w:r w:rsidRPr="000E55A9">
        <w:rPr>
          <w:rFonts w:cs="Arial"/>
          <w:color w:val="000000" w:themeColor="text1"/>
          <w:szCs w:val="24"/>
        </w:rPr>
        <w:t xml:space="preserve"> use of </w:t>
      </w:r>
      <w:r w:rsidR="00F719D1">
        <w:rPr>
          <w:rFonts w:cs="Arial"/>
          <w:color w:val="000000" w:themeColor="text1"/>
          <w:szCs w:val="24"/>
        </w:rPr>
        <w:t>digital</w:t>
      </w:r>
      <w:r w:rsidRPr="000E55A9">
        <w:rPr>
          <w:rFonts w:cs="Arial"/>
          <w:color w:val="000000" w:themeColor="text1"/>
          <w:szCs w:val="24"/>
        </w:rPr>
        <w:t xml:space="preserve"> tools, launch</w:t>
      </w:r>
      <w:r w:rsidR="00F719D1">
        <w:rPr>
          <w:rFonts w:cs="Arial"/>
          <w:color w:val="000000" w:themeColor="text1"/>
          <w:szCs w:val="24"/>
        </w:rPr>
        <w:t>ing</w:t>
      </w:r>
      <w:r w:rsidRPr="000E55A9">
        <w:rPr>
          <w:rFonts w:cs="Arial"/>
          <w:color w:val="000000" w:themeColor="text1"/>
          <w:szCs w:val="24"/>
        </w:rPr>
        <w:t xml:space="preserve"> new services, and crucially driv</w:t>
      </w:r>
      <w:r w:rsidR="00F719D1">
        <w:rPr>
          <w:rFonts w:cs="Arial"/>
          <w:color w:val="000000" w:themeColor="text1"/>
          <w:szCs w:val="24"/>
        </w:rPr>
        <w:t>ing</w:t>
      </w:r>
      <w:r w:rsidRPr="000E55A9">
        <w:rPr>
          <w:rFonts w:cs="Arial"/>
          <w:color w:val="000000" w:themeColor="text1"/>
          <w:szCs w:val="24"/>
        </w:rPr>
        <w:t xml:space="preserve"> awareness and uptake by patients, consumers and the public. </w:t>
      </w:r>
    </w:p>
    <w:p w:rsidR="00C54A07" w:rsidRPr="000E55A9" w:rsidRDefault="00C54A07" w:rsidP="009379D2">
      <w:pPr>
        <w:rPr>
          <w:rFonts w:cs="Arial"/>
          <w:color w:val="000000" w:themeColor="text1"/>
          <w:szCs w:val="24"/>
          <w:highlight w:val="yellow"/>
        </w:rPr>
      </w:pPr>
    </w:p>
    <w:p w:rsidR="009379D2" w:rsidRPr="000E55A9" w:rsidRDefault="009379D2" w:rsidP="009379D2">
      <w:pPr>
        <w:rPr>
          <w:rFonts w:cs="Arial"/>
          <w:b/>
          <w:color w:val="0072C6" w:themeColor="text2"/>
          <w:szCs w:val="24"/>
        </w:rPr>
      </w:pPr>
    </w:p>
    <w:p w:rsidR="00311A75" w:rsidRPr="000E55A9" w:rsidRDefault="00311A75" w:rsidP="00915FA7">
      <w:pPr>
        <w:pStyle w:val="Heading2"/>
        <w:numPr>
          <w:ilvl w:val="0"/>
          <w:numId w:val="13"/>
        </w:numPr>
        <w:ind w:left="567" w:hanging="567"/>
        <w:rPr>
          <w:rFonts w:cs="Arial"/>
          <w:color w:val="A00054" w:themeColor="accent2"/>
        </w:rPr>
      </w:pPr>
      <w:bookmarkStart w:id="11" w:name="_Toc404864807"/>
      <w:r w:rsidRPr="000E55A9">
        <w:rPr>
          <w:rFonts w:cs="Arial"/>
          <w:color w:val="A00054" w:themeColor="accent2"/>
        </w:rPr>
        <w:t>Role of the group</w:t>
      </w:r>
      <w:r w:rsidR="00C1758E" w:rsidRPr="000E55A9">
        <w:rPr>
          <w:rFonts w:cs="Arial"/>
          <w:color w:val="A00054" w:themeColor="accent2"/>
        </w:rPr>
        <w:t>s</w:t>
      </w:r>
      <w:r w:rsidRPr="000E55A9">
        <w:rPr>
          <w:rFonts w:cs="Arial"/>
          <w:color w:val="A00054" w:themeColor="accent2"/>
        </w:rPr>
        <w:t xml:space="preserve"> </w:t>
      </w:r>
      <w:bookmarkEnd w:id="11"/>
    </w:p>
    <w:p w:rsidR="00F1661E" w:rsidRPr="00DF6C7F" w:rsidRDefault="00CF6EC6" w:rsidP="00F1661E">
      <w:pPr>
        <w:rPr>
          <w:rFonts w:cs="Arial"/>
          <w:b/>
          <w:bCs w:val="0"/>
          <w:color w:val="000000" w:themeColor="text1"/>
        </w:rPr>
      </w:pPr>
      <w:r w:rsidRPr="00DF6C7F">
        <w:rPr>
          <w:rFonts w:cs="Arial"/>
          <w:b/>
          <w:color w:val="000000" w:themeColor="text1"/>
          <w:szCs w:val="24"/>
        </w:rPr>
        <w:t>6.</w:t>
      </w:r>
      <w:r w:rsidR="00B879CE" w:rsidRPr="00DF6C7F">
        <w:rPr>
          <w:rFonts w:cs="Arial"/>
          <w:b/>
          <w:color w:val="000000" w:themeColor="text1"/>
          <w:szCs w:val="24"/>
        </w:rPr>
        <w:t>1</w:t>
      </w:r>
      <w:r w:rsidRPr="00DF6C7F">
        <w:rPr>
          <w:rFonts w:cs="Arial"/>
          <w:b/>
          <w:color w:val="000000" w:themeColor="text1"/>
          <w:szCs w:val="24"/>
        </w:rPr>
        <w:t xml:space="preserve"> </w:t>
      </w:r>
      <w:r w:rsidR="00F1661E" w:rsidRPr="00DF6C7F">
        <w:rPr>
          <w:rFonts w:cs="Arial"/>
          <w:b/>
          <w:color w:val="000000" w:themeColor="text1"/>
          <w:szCs w:val="24"/>
        </w:rPr>
        <w:t>Empower the Person (</w:t>
      </w:r>
      <w:proofErr w:type="spellStart"/>
      <w:r w:rsidR="00F1661E" w:rsidRPr="00DF6C7F">
        <w:rPr>
          <w:rFonts w:cs="Arial"/>
          <w:b/>
          <w:color w:val="000000" w:themeColor="text1"/>
          <w:szCs w:val="24"/>
        </w:rPr>
        <w:t>EtP</w:t>
      </w:r>
      <w:proofErr w:type="spellEnd"/>
      <w:r w:rsidR="00F1661E" w:rsidRPr="00DF6C7F">
        <w:rPr>
          <w:rFonts w:cs="Arial"/>
          <w:b/>
          <w:color w:val="000000" w:themeColor="text1"/>
          <w:szCs w:val="24"/>
        </w:rPr>
        <w:t>) Uptake and Adoption Steering Group</w:t>
      </w:r>
    </w:p>
    <w:p w:rsidR="00164867" w:rsidRPr="000E55A9" w:rsidRDefault="00164867" w:rsidP="00E14C14">
      <w:pPr>
        <w:rPr>
          <w:rFonts w:cs="Arial"/>
          <w:b/>
          <w:color w:val="000000" w:themeColor="text1"/>
          <w:szCs w:val="24"/>
          <w:highlight w:val="yellow"/>
        </w:rPr>
      </w:pPr>
    </w:p>
    <w:p w:rsidR="00EB1FC8" w:rsidRPr="000E55A9" w:rsidRDefault="00C1758E" w:rsidP="00C92327">
      <w:pPr>
        <w:rPr>
          <w:rFonts w:cs="Arial"/>
          <w:color w:val="000000" w:themeColor="text1"/>
          <w:szCs w:val="24"/>
        </w:rPr>
      </w:pPr>
      <w:r w:rsidRPr="000E55A9">
        <w:rPr>
          <w:rFonts w:cs="Arial"/>
          <w:color w:val="000000" w:themeColor="text1"/>
          <w:szCs w:val="24"/>
        </w:rPr>
        <w:t>We know that</w:t>
      </w:r>
      <w:r w:rsidR="00EB1FC8" w:rsidRPr="000E55A9">
        <w:rPr>
          <w:rFonts w:cs="Arial"/>
          <w:color w:val="000000" w:themeColor="text1"/>
          <w:szCs w:val="24"/>
        </w:rPr>
        <w:t xml:space="preserve"> the</w:t>
      </w:r>
      <w:r w:rsidRPr="000E55A9">
        <w:rPr>
          <w:rFonts w:cs="Arial"/>
          <w:color w:val="000000" w:themeColor="text1"/>
          <w:szCs w:val="24"/>
        </w:rPr>
        <w:t xml:space="preserve"> a</w:t>
      </w:r>
      <w:r w:rsidR="00C92327" w:rsidRPr="000E55A9">
        <w:rPr>
          <w:rFonts w:cs="Arial"/>
          <w:color w:val="000000" w:themeColor="text1"/>
          <w:szCs w:val="24"/>
        </w:rPr>
        <w:t xml:space="preserve">wareness of digital services </w:t>
      </w:r>
      <w:r w:rsidRPr="000E55A9">
        <w:rPr>
          <w:rFonts w:cs="Arial"/>
          <w:color w:val="000000" w:themeColor="text1"/>
          <w:szCs w:val="24"/>
        </w:rPr>
        <w:t>among</w:t>
      </w:r>
      <w:r w:rsidR="00C92327" w:rsidRPr="000E55A9">
        <w:rPr>
          <w:rFonts w:cs="Arial"/>
          <w:color w:val="000000" w:themeColor="text1"/>
          <w:szCs w:val="24"/>
        </w:rPr>
        <w:t xml:space="preserve"> patients</w:t>
      </w:r>
      <w:r w:rsidRPr="000E55A9">
        <w:rPr>
          <w:rFonts w:cs="Arial"/>
          <w:color w:val="000000" w:themeColor="text1"/>
          <w:szCs w:val="24"/>
        </w:rPr>
        <w:t xml:space="preserve"> and public is </w:t>
      </w:r>
      <w:r w:rsidR="00EB1FC8" w:rsidRPr="000E55A9">
        <w:rPr>
          <w:rFonts w:cs="Arial"/>
          <w:color w:val="000000" w:themeColor="text1"/>
          <w:szCs w:val="24"/>
        </w:rPr>
        <w:t xml:space="preserve">relatively </w:t>
      </w:r>
      <w:r w:rsidRPr="000E55A9">
        <w:rPr>
          <w:rFonts w:cs="Arial"/>
          <w:color w:val="000000" w:themeColor="text1"/>
          <w:szCs w:val="24"/>
        </w:rPr>
        <w:t>low</w:t>
      </w:r>
      <w:r w:rsidR="00EB1FC8" w:rsidRPr="000E55A9">
        <w:rPr>
          <w:rFonts w:cs="Arial"/>
          <w:color w:val="000000" w:themeColor="text1"/>
          <w:szCs w:val="24"/>
        </w:rPr>
        <w:t>, and that ‘digital maturity’ varies across the workforce and local areas</w:t>
      </w:r>
      <w:r w:rsidR="00C92327" w:rsidRPr="000E55A9">
        <w:rPr>
          <w:rFonts w:cs="Arial"/>
          <w:color w:val="000000" w:themeColor="text1"/>
          <w:szCs w:val="24"/>
        </w:rPr>
        <w:t xml:space="preserve">. </w:t>
      </w:r>
    </w:p>
    <w:p w:rsidR="00EB1FC8" w:rsidRPr="000E55A9" w:rsidRDefault="00EB1FC8" w:rsidP="00C92327">
      <w:pPr>
        <w:rPr>
          <w:rFonts w:cs="Arial"/>
          <w:color w:val="000000" w:themeColor="text1"/>
          <w:szCs w:val="24"/>
        </w:rPr>
      </w:pPr>
    </w:p>
    <w:p w:rsidR="00C92327" w:rsidRPr="000E55A9" w:rsidRDefault="00C92327" w:rsidP="00C92327">
      <w:pPr>
        <w:rPr>
          <w:rFonts w:cs="Arial"/>
          <w:szCs w:val="24"/>
        </w:rPr>
      </w:pPr>
      <w:r w:rsidRPr="000E55A9">
        <w:rPr>
          <w:rFonts w:cs="Arial"/>
          <w:szCs w:val="24"/>
        </w:rPr>
        <w:t xml:space="preserve">As we </w:t>
      </w:r>
      <w:r w:rsidR="00EB1FC8" w:rsidRPr="000E55A9">
        <w:rPr>
          <w:rFonts w:cs="Arial"/>
          <w:szCs w:val="24"/>
        </w:rPr>
        <w:t xml:space="preserve">develop existing and new </w:t>
      </w:r>
      <w:r w:rsidRPr="000E55A9">
        <w:rPr>
          <w:rFonts w:cs="Arial"/>
          <w:szCs w:val="24"/>
        </w:rPr>
        <w:t>digital health services</w:t>
      </w:r>
      <w:r w:rsidR="00EB1FC8" w:rsidRPr="000E55A9">
        <w:rPr>
          <w:rFonts w:cs="Arial"/>
          <w:szCs w:val="24"/>
        </w:rPr>
        <w:t>,</w:t>
      </w:r>
      <w:r w:rsidRPr="000E55A9">
        <w:rPr>
          <w:rFonts w:cs="Arial"/>
          <w:szCs w:val="24"/>
        </w:rPr>
        <w:t xml:space="preserve"> </w:t>
      </w:r>
      <w:r w:rsidR="00C1758E" w:rsidRPr="000E55A9">
        <w:rPr>
          <w:rFonts w:cs="Arial"/>
          <w:szCs w:val="24"/>
        </w:rPr>
        <w:t>our</w:t>
      </w:r>
      <w:r w:rsidRPr="000E55A9">
        <w:rPr>
          <w:rFonts w:cs="Arial"/>
          <w:szCs w:val="24"/>
        </w:rPr>
        <w:t xml:space="preserve"> aims </w:t>
      </w:r>
      <w:r w:rsidR="00EB1FC8" w:rsidRPr="000E55A9">
        <w:rPr>
          <w:rFonts w:cs="Arial"/>
          <w:szCs w:val="24"/>
        </w:rPr>
        <w:t>include</w:t>
      </w:r>
      <w:r w:rsidRPr="000E55A9">
        <w:rPr>
          <w:rFonts w:cs="Arial"/>
          <w:szCs w:val="24"/>
        </w:rPr>
        <w:t xml:space="preserve"> </w:t>
      </w:r>
      <w:r w:rsidR="00EB1FC8" w:rsidRPr="000E55A9">
        <w:rPr>
          <w:rFonts w:cs="Arial"/>
          <w:szCs w:val="24"/>
        </w:rPr>
        <w:t xml:space="preserve">driving </w:t>
      </w:r>
      <w:r w:rsidRPr="000E55A9">
        <w:rPr>
          <w:rFonts w:cs="Arial"/>
          <w:szCs w:val="24"/>
        </w:rPr>
        <w:t>demand, take-up and use of products</w:t>
      </w:r>
      <w:r w:rsidR="00EB1FC8" w:rsidRPr="000E55A9">
        <w:rPr>
          <w:rFonts w:cs="Arial"/>
          <w:szCs w:val="24"/>
        </w:rPr>
        <w:t>. We want to</w:t>
      </w:r>
      <w:r w:rsidRPr="000E55A9">
        <w:rPr>
          <w:rFonts w:cs="Arial"/>
          <w:szCs w:val="24"/>
        </w:rPr>
        <w:t xml:space="preserve"> positively </w:t>
      </w:r>
      <w:r w:rsidR="00EB1FC8" w:rsidRPr="000E55A9">
        <w:rPr>
          <w:rFonts w:cs="Arial"/>
          <w:szCs w:val="24"/>
        </w:rPr>
        <w:t xml:space="preserve">change </w:t>
      </w:r>
      <w:r w:rsidRPr="000E55A9">
        <w:rPr>
          <w:rFonts w:cs="Arial"/>
          <w:szCs w:val="24"/>
        </w:rPr>
        <w:t>patient behaviour, driving channel shift from face to face into digital services, and creating an attitudinal shift so that digital is seen as a channel of choice.</w:t>
      </w:r>
    </w:p>
    <w:p w:rsidR="00C92327" w:rsidRPr="000E55A9" w:rsidRDefault="00C92327" w:rsidP="00C92327">
      <w:pPr>
        <w:autoSpaceDE w:val="0"/>
        <w:autoSpaceDN w:val="0"/>
        <w:adjustRightInd w:val="0"/>
        <w:ind w:left="720"/>
        <w:rPr>
          <w:rFonts w:cs="Arial"/>
          <w:color w:val="000000" w:themeColor="text1"/>
          <w:szCs w:val="24"/>
          <w:highlight w:val="yellow"/>
        </w:rPr>
      </w:pPr>
    </w:p>
    <w:p w:rsidR="00164867" w:rsidRPr="000E55A9" w:rsidRDefault="00F9299C" w:rsidP="00164867">
      <w:pPr>
        <w:rPr>
          <w:rFonts w:cs="Arial"/>
          <w:color w:val="000000" w:themeColor="text1"/>
        </w:rPr>
      </w:pPr>
      <w:r w:rsidRPr="000E55A9">
        <w:rPr>
          <w:rFonts w:cs="Arial"/>
          <w:color w:val="000000" w:themeColor="text1"/>
        </w:rPr>
        <w:t xml:space="preserve">Reporting to the </w:t>
      </w:r>
      <w:r w:rsidR="00F719D1">
        <w:rPr>
          <w:rFonts w:cs="Arial"/>
          <w:color w:val="000000" w:themeColor="text1"/>
        </w:rPr>
        <w:t>Empower the Person</w:t>
      </w:r>
      <w:r w:rsidRPr="000E55A9">
        <w:rPr>
          <w:rFonts w:cs="Arial"/>
          <w:color w:val="000000" w:themeColor="text1"/>
        </w:rPr>
        <w:t xml:space="preserve"> Board, the purpose of the </w:t>
      </w:r>
      <w:r w:rsidR="00F719D1">
        <w:rPr>
          <w:rFonts w:cs="Arial"/>
          <w:color w:val="000000" w:themeColor="text1"/>
        </w:rPr>
        <w:t>Uptake and Adoption</w:t>
      </w:r>
      <w:r w:rsidRPr="000E55A9">
        <w:rPr>
          <w:rFonts w:cs="Arial"/>
          <w:color w:val="000000" w:themeColor="text1"/>
        </w:rPr>
        <w:t xml:space="preserve"> Steering Group is t</w:t>
      </w:r>
      <w:r w:rsidR="00164867" w:rsidRPr="000E55A9">
        <w:rPr>
          <w:rFonts w:cs="Arial"/>
          <w:color w:val="000000" w:themeColor="text1"/>
        </w:rPr>
        <w:t>o drive the uptake and impact of digital services and apps to enable people to manage their health and care</w:t>
      </w:r>
      <w:r w:rsidRPr="000E55A9">
        <w:rPr>
          <w:rFonts w:cs="Arial"/>
          <w:color w:val="000000" w:themeColor="text1"/>
        </w:rPr>
        <w:t>.</w:t>
      </w:r>
      <w:r w:rsidR="00164867" w:rsidRPr="000E55A9">
        <w:rPr>
          <w:rFonts w:cs="Arial"/>
          <w:color w:val="000000" w:themeColor="text1"/>
        </w:rPr>
        <w:t xml:space="preserve"> </w:t>
      </w:r>
      <w:bookmarkStart w:id="12" w:name="_Hlk508742459"/>
      <w:bookmarkEnd w:id="12"/>
      <w:r w:rsidR="00C92327" w:rsidRPr="000E55A9">
        <w:rPr>
          <w:rFonts w:cs="Arial"/>
          <w:color w:val="000000" w:themeColor="text1"/>
        </w:rPr>
        <w:t>The Steering Group comprises senior representati</w:t>
      </w:r>
      <w:r w:rsidR="00C1758E" w:rsidRPr="000E55A9">
        <w:rPr>
          <w:rFonts w:cs="Arial"/>
          <w:color w:val="000000" w:themeColor="text1"/>
        </w:rPr>
        <w:t>ves from national health bodies</w:t>
      </w:r>
      <w:r w:rsidR="00C92327" w:rsidRPr="000E55A9">
        <w:rPr>
          <w:rFonts w:cs="Arial"/>
          <w:color w:val="000000" w:themeColor="text1"/>
        </w:rPr>
        <w:t xml:space="preserve"> including NHS England, NHS Digital</w:t>
      </w:r>
      <w:r w:rsidR="00EB1FC8" w:rsidRPr="000E55A9">
        <w:rPr>
          <w:rFonts w:cs="Arial"/>
          <w:color w:val="000000" w:themeColor="text1"/>
        </w:rPr>
        <w:t xml:space="preserve"> and </w:t>
      </w:r>
      <w:r w:rsidR="00C92327" w:rsidRPr="000E55A9">
        <w:rPr>
          <w:rFonts w:cs="Arial"/>
          <w:color w:val="000000" w:themeColor="text1"/>
        </w:rPr>
        <w:t>Public Health England</w:t>
      </w:r>
      <w:r w:rsidR="00EB1FC8" w:rsidRPr="000E55A9">
        <w:rPr>
          <w:rFonts w:cs="Arial"/>
          <w:color w:val="000000" w:themeColor="text1"/>
        </w:rPr>
        <w:t>, as well as</w:t>
      </w:r>
      <w:r w:rsidR="00C92327" w:rsidRPr="000E55A9">
        <w:rPr>
          <w:rFonts w:cs="Arial"/>
          <w:color w:val="000000" w:themeColor="text1"/>
        </w:rPr>
        <w:t xml:space="preserve"> regional </w:t>
      </w:r>
      <w:r w:rsidR="00C1758E" w:rsidRPr="000E55A9">
        <w:rPr>
          <w:rFonts w:cs="Arial"/>
          <w:color w:val="000000" w:themeColor="text1"/>
        </w:rPr>
        <w:t xml:space="preserve">NHS </w:t>
      </w:r>
      <w:r w:rsidR="00C92327" w:rsidRPr="000E55A9">
        <w:rPr>
          <w:rFonts w:cs="Arial"/>
          <w:color w:val="000000" w:themeColor="text1"/>
        </w:rPr>
        <w:t>technology directors</w:t>
      </w:r>
      <w:r w:rsidR="00C1758E" w:rsidRPr="000E55A9">
        <w:rPr>
          <w:rFonts w:cs="Arial"/>
          <w:color w:val="000000" w:themeColor="text1"/>
        </w:rPr>
        <w:t xml:space="preserve">. There are </w:t>
      </w:r>
      <w:r w:rsidR="00EB1FC8" w:rsidRPr="000E55A9">
        <w:rPr>
          <w:rFonts w:cs="Arial"/>
          <w:color w:val="000000" w:themeColor="text1"/>
        </w:rPr>
        <w:t>two vacancies</w:t>
      </w:r>
      <w:r w:rsidR="00C1758E" w:rsidRPr="000E55A9">
        <w:rPr>
          <w:rFonts w:cs="Arial"/>
          <w:color w:val="000000" w:themeColor="text1"/>
        </w:rPr>
        <w:t xml:space="preserve"> for PPV partners.</w:t>
      </w:r>
    </w:p>
    <w:p w:rsidR="00C1758E" w:rsidRPr="000E55A9" w:rsidRDefault="00C1758E" w:rsidP="00164867">
      <w:pPr>
        <w:rPr>
          <w:rFonts w:cs="Arial"/>
          <w:b/>
          <w:color w:val="000000" w:themeColor="text1"/>
        </w:rPr>
      </w:pPr>
    </w:p>
    <w:p w:rsidR="00164867" w:rsidRDefault="00164867" w:rsidP="00164867">
      <w:pPr>
        <w:rPr>
          <w:rFonts w:cs="Arial"/>
          <w:b/>
          <w:color w:val="000000" w:themeColor="text1"/>
        </w:rPr>
      </w:pPr>
      <w:r w:rsidRPr="000E55A9">
        <w:rPr>
          <w:rFonts w:cs="Arial"/>
          <w:b/>
          <w:color w:val="000000" w:themeColor="text1"/>
        </w:rPr>
        <w:t>Meeting arrangements</w:t>
      </w:r>
      <w:r w:rsidR="005544BF" w:rsidRPr="000E55A9">
        <w:rPr>
          <w:rFonts w:cs="Arial"/>
          <w:b/>
          <w:color w:val="000000" w:themeColor="text1"/>
        </w:rPr>
        <w:t xml:space="preserve"> </w:t>
      </w:r>
    </w:p>
    <w:p w:rsidR="00DF6C7F" w:rsidRPr="000E55A9" w:rsidRDefault="00DF6C7F" w:rsidP="00164867">
      <w:pPr>
        <w:rPr>
          <w:rFonts w:cs="Arial"/>
          <w:b/>
          <w:bCs w:val="0"/>
          <w:color w:val="000000" w:themeColor="text1"/>
        </w:rPr>
      </w:pPr>
    </w:p>
    <w:p w:rsidR="00164867" w:rsidRPr="000E55A9" w:rsidRDefault="00EB1FC8" w:rsidP="00EB1FC8">
      <w:pPr>
        <w:spacing w:after="160" w:line="259" w:lineRule="auto"/>
        <w:rPr>
          <w:rFonts w:cs="Arial"/>
          <w:color w:val="000000" w:themeColor="text1"/>
        </w:rPr>
      </w:pPr>
      <w:r w:rsidRPr="000E55A9">
        <w:rPr>
          <w:rFonts w:cs="Arial"/>
          <w:color w:val="000000" w:themeColor="text1"/>
          <w:szCs w:val="24"/>
        </w:rPr>
        <w:t xml:space="preserve">The Uptake and Adoption Steering Group meets </w:t>
      </w:r>
      <w:r w:rsidRPr="000E55A9">
        <w:rPr>
          <w:rFonts w:cs="Arial"/>
          <w:color w:val="000000" w:themeColor="text1"/>
        </w:rPr>
        <w:t xml:space="preserve">every </w:t>
      </w:r>
      <w:r w:rsidR="00164867" w:rsidRPr="000E55A9">
        <w:rPr>
          <w:rFonts w:cs="Arial"/>
          <w:color w:val="000000" w:themeColor="text1"/>
        </w:rPr>
        <w:t xml:space="preserve">6 weeks </w:t>
      </w:r>
      <w:r w:rsidRPr="000E55A9">
        <w:rPr>
          <w:rFonts w:cs="Arial"/>
          <w:color w:val="000000" w:themeColor="text1"/>
        </w:rPr>
        <w:t xml:space="preserve">for </w:t>
      </w:r>
      <w:r w:rsidR="00F719D1">
        <w:rPr>
          <w:rFonts w:cs="Arial"/>
          <w:color w:val="000000" w:themeColor="text1"/>
        </w:rPr>
        <w:t>up to</w:t>
      </w:r>
      <w:r w:rsidRPr="000E55A9">
        <w:rPr>
          <w:rFonts w:cs="Arial"/>
          <w:color w:val="000000" w:themeColor="text1"/>
        </w:rPr>
        <w:t xml:space="preserve"> 2 hours. Papers and agenda </w:t>
      </w:r>
      <w:r w:rsidR="00E526E2" w:rsidRPr="000E55A9">
        <w:rPr>
          <w:rFonts w:cs="Arial"/>
          <w:color w:val="000000" w:themeColor="text1"/>
        </w:rPr>
        <w:t xml:space="preserve">are </w:t>
      </w:r>
      <w:r w:rsidRPr="000E55A9">
        <w:rPr>
          <w:rFonts w:cs="Arial"/>
          <w:color w:val="000000" w:themeColor="text1"/>
        </w:rPr>
        <w:t>issued one week prior to meeting.</w:t>
      </w:r>
    </w:p>
    <w:p w:rsidR="003846A5" w:rsidRPr="000E55A9" w:rsidRDefault="003846A5" w:rsidP="00E14C14">
      <w:pPr>
        <w:rPr>
          <w:rFonts w:cs="Arial"/>
          <w:b/>
          <w:color w:val="000000" w:themeColor="text1"/>
          <w:szCs w:val="24"/>
          <w:highlight w:val="yellow"/>
        </w:rPr>
      </w:pPr>
    </w:p>
    <w:p w:rsidR="00C1758E" w:rsidRPr="00DF6C7F" w:rsidRDefault="00CF6EC6" w:rsidP="00E14C14">
      <w:pPr>
        <w:rPr>
          <w:rFonts w:cs="Arial"/>
          <w:b/>
          <w:color w:val="000000" w:themeColor="text1"/>
          <w:szCs w:val="24"/>
        </w:rPr>
      </w:pPr>
      <w:r w:rsidRPr="00DF6C7F">
        <w:rPr>
          <w:rFonts w:cs="Arial"/>
          <w:b/>
          <w:color w:val="000000" w:themeColor="text1"/>
          <w:szCs w:val="24"/>
        </w:rPr>
        <w:t>6.</w:t>
      </w:r>
      <w:r w:rsidR="00B879CE" w:rsidRPr="00DF6C7F">
        <w:rPr>
          <w:rFonts w:cs="Arial"/>
          <w:b/>
          <w:color w:val="000000" w:themeColor="text1"/>
          <w:szCs w:val="24"/>
        </w:rPr>
        <w:t>2</w:t>
      </w:r>
      <w:r w:rsidRPr="00DF6C7F">
        <w:rPr>
          <w:rFonts w:cs="Arial"/>
          <w:b/>
          <w:color w:val="000000" w:themeColor="text1"/>
          <w:szCs w:val="24"/>
        </w:rPr>
        <w:t xml:space="preserve"> </w:t>
      </w:r>
      <w:r w:rsidR="00C1758E" w:rsidRPr="00DF6C7F">
        <w:rPr>
          <w:rFonts w:cs="Arial"/>
          <w:b/>
          <w:color w:val="000000" w:themeColor="text1"/>
          <w:szCs w:val="24"/>
        </w:rPr>
        <w:t>Online Services in Primary Care Stakeholder Forum</w:t>
      </w:r>
    </w:p>
    <w:p w:rsidR="005544BF" w:rsidRPr="000E55A9" w:rsidRDefault="005544BF" w:rsidP="005544BF">
      <w:pPr>
        <w:pStyle w:val="Default"/>
        <w:rPr>
          <w:rFonts w:ascii="Arial" w:hAnsi="Arial" w:cs="Arial"/>
        </w:rPr>
      </w:pPr>
    </w:p>
    <w:p w:rsidR="005544BF" w:rsidRPr="000E55A9" w:rsidRDefault="005544BF" w:rsidP="005544BF">
      <w:pPr>
        <w:rPr>
          <w:rFonts w:cs="Arial"/>
        </w:rPr>
      </w:pPr>
      <w:r w:rsidRPr="000E55A9">
        <w:rPr>
          <w:rFonts w:cs="Arial"/>
        </w:rPr>
        <w:t xml:space="preserve">The Stakeholder Forum acts as the programme conscience, providing stakeholder review and consultation in support of the strategic implementation of the Empower the Person and Primary Care Digital Transformation programmes. </w:t>
      </w:r>
    </w:p>
    <w:p w:rsidR="005544BF" w:rsidRPr="000E55A9" w:rsidRDefault="005544BF" w:rsidP="005544BF">
      <w:pPr>
        <w:rPr>
          <w:rFonts w:cs="Arial"/>
        </w:rPr>
      </w:pPr>
    </w:p>
    <w:p w:rsidR="00DF6C7F" w:rsidRDefault="005544BF" w:rsidP="005544BF">
      <w:pPr>
        <w:rPr>
          <w:rFonts w:cs="Arial"/>
          <w:b/>
          <w:color w:val="000000" w:themeColor="text1"/>
        </w:rPr>
      </w:pPr>
      <w:r w:rsidRPr="000E55A9">
        <w:rPr>
          <w:rFonts w:cs="Arial"/>
        </w:rPr>
        <w:t>The Stakeholder Forum makes recommendations to the Programme Boards and provides stakeholder views to the Boards to consider and respond to. It acts as a resource in terms of responding to specific Board requests and can recommending items/subject to different groups for discussion, e.g. task and finish group, focus groups, etc.</w:t>
      </w:r>
      <w:r w:rsidR="00CF2038" w:rsidRPr="000E55A9">
        <w:rPr>
          <w:rFonts w:cs="Arial"/>
        </w:rPr>
        <w:t xml:space="preserve"> There are 6 vacancies for PPV partners.</w:t>
      </w:r>
    </w:p>
    <w:p w:rsidR="00DF6C7F" w:rsidRDefault="00DF6C7F" w:rsidP="005544BF">
      <w:pPr>
        <w:rPr>
          <w:rFonts w:cs="Arial"/>
          <w:b/>
          <w:color w:val="000000" w:themeColor="text1"/>
        </w:rPr>
      </w:pPr>
    </w:p>
    <w:p w:rsidR="005544BF" w:rsidRDefault="005544BF" w:rsidP="005544BF">
      <w:pPr>
        <w:rPr>
          <w:rFonts w:cs="Arial"/>
          <w:b/>
          <w:color w:val="000000" w:themeColor="text1"/>
        </w:rPr>
      </w:pPr>
      <w:r w:rsidRPr="000E55A9">
        <w:rPr>
          <w:rFonts w:cs="Arial"/>
          <w:b/>
          <w:color w:val="000000" w:themeColor="text1"/>
        </w:rPr>
        <w:t xml:space="preserve">Meeting arrangements </w:t>
      </w:r>
    </w:p>
    <w:p w:rsidR="00DF6C7F" w:rsidRPr="000E55A9" w:rsidRDefault="00DF6C7F" w:rsidP="005544BF">
      <w:pPr>
        <w:rPr>
          <w:rFonts w:cs="Arial"/>
          <w:b/>
          <w:bCs w:val="0"/>
          <w:color w:val="000000" w:themeColor="text1"/>
        </w:rPr>
      </w:pPr>
    </w:p>
    <w:p w:rsidR="005544BF" w:rsidRDefault="005544BF" w:rsidP="005544BF">
      <w:pPr>
        <w:rPr>
          <w:rFonts w:cs="Arial"/>
        </w:rPr>
      </w:pPr>
      <w:r w:rsidRPr="000E55A9">
        <w:rPr>
          <w:rFonts w:cs="Arial"/>
        </w:rPr>
        <w:t>The Stakeholder Forum meet</w:t>
      </w:r>
      <w:r w:rsidR="00F719D1">
        <w:rPr>
          <w:rFonts w:cs="Arial"/>
        </w:rPr>
        <w:t>s</w:t>
      </w:r>
      <w:r w:rsidRPr="000E55A9">
        <w:rPr>
          <w:rFonts w:cs="Arial"/>
        </w:rPr>
        <w:t xml:space="preserve"> face to face for a full day three times a year in London. The meeting</w:t>
      </w:r>
      <w:r w:rsidR="00F719D1">
        <w:rPr>
          <w:rFonts w:cs="Arial"/>
        </w:rPr>
        <w:t>s</w:t>
      </w:r>
      <w:r w:rsidRPr="000E55A9">
        <w:rPr>
          <w:rFonts w:cs="Arial"/>
        </w:rPr>
        <w:t xml:space="preserve"> </w:t>
      </w:r>
      <w:r w:rsidR="00F719D1">
        <w:rPr>
          <w:rFonts w:cs="Arial"/>
        </w:rPr>
        <w:t>maximise use of break</w:t>
      </w:r>
      <w:r w:rsidRPr="000E55A9">
        <w:rPr>
          <w:rFonts w:cs="Arial"/>
        </w:rPr>
        <w:t>out sessions and group working. Members will be requested to familiarise themselves with the agenda subjects in advance. The face to face meetings will be supplemented by t</w:t>
      </w:r>
      <w:r w:rsidR="00DF6C7F">
        <w:rPr>
          <w:rFonts w:cs="Arial"/>
        </w:rPr>
        <w:t>hree business focussed webinars</w:t>
      </w:r>
      <w:r w:rsidRPr="000E55A9">
        <w:rPr>
          <w:rFonts w:cs="Arial"/>
        </w:rPr>
        <w:t xml:space="preserve">. In addition special subject webinars may be organised. </w:t>
      </w:r>
    </w:p>
    <w:p w:rsidR="00DF6C7F" w:rsidRDefault="00DF6C7F" w:rsidP="005544BF">
      <w:pPr>
        <w:rPr>
          <w:rFonts w:cs="Arial"/>
        </w:rPr>
      </w:pPr>
    </w:p>
    <w:p w:rsidR="007D21CD" w:rsidRDefault="007D21CD" w:rsidP="005544BF">
      <w:pPr>
        <w:rPr>
          <w:rFonts w:cs="Arial"/>
        </w:rPr>
      </w:pPr>
    </w:p>
    <w:p w:rsidR="00CF6EC6" w:rsidRPr="00DF6C7F" w:rsidRDefault="00CF6EC6" w:rsidP="00CF6EC6">
      <w:pPr>
        <w:rPr>
          <w:rFonts w:cs="Arial"/>
          <w:b/>
          <w:color w:val="000000" w:themeColor="text1"/>
          <w:szCs w:val="24"/>
        </w:rPr>
      </w:pPr>
      <w:r w:rsidRPr="00DF6C7F">
        <w:rPr>
          <w:rFonts w:cs="Arial"/>
          <w:b/>
          <w:color w:val="000000" w:themeColor="text1"/>
          <w:szCs w:val="24"/>
        </w:rPr>
        <w:lastRenderedPageBreak/>
        <w:t>6.</w:t>
      </w:r>
      <w:r w:rsidR="00B879CE" w:rsidRPr="00DF6C7F">
        <w:rPr>
          <w:rFonts w:cs="Arial"/>
          <w:b/>
          <w:color w:val="000000" w:themeColor="text1"/>
          <w:szCs w:val="24"/>
        </w:rPr>
        <w:t>3</w:t>
      </w:r>
      <w:r w:rsidRPr="00DF6C7F">
        <w:rPr>
          <w:rFonts w:cs="Arial"/>
          <w:b/>
          <w:color w:val="000000" w:themeColor="text1"/>
          <w:szCs w:val="24"/>
        </w:rPr>
        <w:t xml:space="preserve"> </w:t>
      </w:r>
      <w:r w:rsidR="00C1758E" w:rsidRPr="00DF6C7F">
        <w:rPr>
          <w:rFonts w:cs="Arial"/>
          <w:b/>
          <w:color w:val="000000" w:themeColor="text1"/>
          <w:szCs w:val="24"/>
        </w:rPr>
        <w:t>Primary Care Digital Transformation Clinical Advisory Group</w:t>
      </w:r>
    </w:p>
    <w:p w:rsidR="00CF6EC6" w:rsidRPr="000E55A9" w:rsidRDefault="00CF6EC6" w:rsidP="00CF6EC6">
      <w:pPr>
        <w:rPr>
          <w:rFonts w:cs="Arial"/>
          <w:b/>
          <w:color w:val="000000" w:themeColor="text1"/>
          <w:szCs w:val="24"/>
        </w:rPr>
      </w:pPr>
    </w:p>
    <w:p w:rsidR="00CF6EC6" w:rsidRPr="000E55A9" w:rsidRDefault="00CF6EC6" w:rsidP="00CF6EC6">
      <w:pPr>
        <w:rPr>
          <w:rFonts w:cs="Arial"/>
          <w:b/>
          <w:color w:val="000000" w:themeColor="text1"/>
          <w:szCs w:val="24"/>
        </w:rPr>
      </w:pPr>
      <w:r w:rsidRPr="000E55A9">
        <w:rPr>
          <w:rFonts w:cs="Arial"/>
        </w:rPr>
        <w:t>The purpose of the Primary Care Digital Transformation Clinical Advisory Group</w:t>
      </w:r>
      <w:r w:rsidRPr="000E55A9" w:rsidDel="000D5D51">
        <w:rPr>
          <w:rFonts w:cs="Arial"/>
        </w:rPr>
        <w:t xml:space="preserve"> </w:t>
      </w:r>
      <w:r w:rsidRPr="000E55A9">
        <w:rPr>
          <w:rFonts w:cs="Arial"/>
        </w:rPr>
        <w:t>is to support the safe and effective</w:t>
      </w:r>
      <w:r w:rsidR="00F719D1">
        <w:rPr>
          <w:rFonts w:cs="Arial"/>
        </w:rPr>
        <w:t xml:space="preserve"> implementation of new practice, </w:t>
      </w:r>
      <w:r w:rsidRPr="000E55A9">
        <w:rPr>
          <w:rFonts w:cs="Arial"/>
        </w:rPr>
        <w:t>clinical and business processes in primary care, enabled and supported by digital tools to maximise the benefit for patients, clinicians and the public.</w:t>
      </w:r>
    </w:p>
    <w:p w:rsidR="00CF6EC6" w:rsidRPr="000E55A9" w:rsidRDefault="00CF6EC6" w:rsidP="00CF6EC6">
      <w:pPr>
        <w:pStyle w:val="NormalWeb"/>
        <w:rPr>
          <w:rFonts w:ascii="Arial" w:hAnsi="Arial" w:cs="Arial"/>
        </w:rPr>
      </w:pPr>
      <w:r w:rsidRPr="000E55A9">
        <w:rPr>
          <w:rFonts w:ascii="Arial" w:hAnsi="Arial" w:cs="Arial"/>
          <w:lang w:val="en-GB"/>
        </w:rPr>
        <w:t xml:space="preserve">The group includes representation from senior NHS England staff and various organisations including the BMA, CQC, GMC, MHRA, NHS Digital, Nuffield Trust, NICE, RCGP, RCN, </w:t>
      </w:r>
      <w:proofErr w:type="spellStart"/>
      <w:r w:rsidRPr="000E55A9">
        <w:rPr>
          <w:rFonts w:ascii="Arial" w:hAnsi="Arial" w:cs="Arial"/>
          <w:lang w:val="en-GB"/>
        </w:rPr>
        <w:t>GPhC</w:t>
      </w:r>
      <w:proofErr w:type="spellEnd"/>
      <w:r w:rsidRPr="000E55A9">
        <w:rPr>
          <w:rFonts w:ascii="Arial" w:hAnsi="Arial" w:cs="Arial"/>
          <w:lang w:val="en-GB"/>
        </w:rPr>
        <w:t>, Public Health England and ICO.</w:t>
      </w:r>
    </w:p>
    <w:p w:rsidR="00CF6EC6" w:rsidRDefault="00DF6C7F" w:rsidP="00CF6EC6">
      <w:pPr>
        <w:rPr>
          <w:rFonts w:cs="Arial"/>
          <w:b/>
          <w:color w:val="000000" w:themeColor="text1"/>
        </w:rPr>
      </w:pPr>
      <w:r>
        <w:rPr>
          <w:rFonts w:cs="Arial"/>
          <w:b/>
          <w:color w:val="000000" w:themeColor="text1"/>
        </w:rPr>
        <w:t>Meeting arrangements</w:t>
      </w:r>
    </w:p>
    <w:p w:rsidR="00DF6C7F" w:rsidRPr="000E55A9" w:rsidRDefault="00DF6C7F" w:rsidP="00CF6EC6">
      <w:pPr>
        <w:rPr>
          <w:rFonts w:cs="Arial"/>
          <w:b/>
          <w:bCs w:val="0"/>
          <w:color w:val="000000" w:themeColor="text1"/>
        </w:rPr>
      </w:pPr>
    </w:p>
    <w:p w:rsidR="00DF6C7F" w:rsidRPr="000E55A9" w:rsidRDefault="00CF6EC6" w:rsidP="00E14C14">
      <w:pPr>
        <w:rPr>
          <w:rFonts w:cs="Arial"/>
          <w:color w:val="000000" w:themeColor="text1"/>
          <w:szCs w:val="24"/>
        </w:rPr>
      </w:pPr>
      <w:r w:rsidRPr="000E55A9">
        <w:rPr>
          <w:rFonts w:cs="Arial"/>
          <w:color w:val="000000" w:themeColor="text1"/>
          <w:szCs w:val="24"/>
        </w:rPr>
        <w:t xml:space="preserve">The Advisory group will meet every four months in </w:t>
      </w:r>
      <w:r w:rsidR="007D21CD">
        <w:rPr>
          <w:rFonts w:cs="Arial"/>
          <w:color w:val="000000" w:themeColor="text1"/>
          <w:szCs w:val="24"/>
        </w:rPr>
        <w:t>person and/or by teleconference and webinars.</w:t>
      </w:r>
    </w:p>
    <w:p w:rsidR="00BB3CF4" w:rsidRPr="000E55A9" w:rsidRDefault="00BB3CF4" w:rsidP="00E14C14">
      <w:pPr>
        <w:rPr>
          <w:rFonts w:cs="Arial"/>
          <w:szCs w:val="24"/>
        </w:rPr>
      </w:pPr>
    </w:p>
    <w:p w:rsidR="00311A75" w:rsidRPr="00DF6C7F" w:rsidRDefault="00640B2E" w:rsidP="00DF6C7F">
      <w:pPr>
        <w:pStyle w:val="Heading2"/>
        <w:numPr>
          <w:ilvl w:val="0"/>
          <w:numId w:val="13"/>
        </w:numPr>
        <w:ind w:left="567" w:hanging="567"/>
        <w:rPr>
          <w:rFonts w:cs="Arial"/>
          <w:color w:val="A00054" w:themeColor="accent2"/>
        </w:rPr>
      </w:pPr>
      <w:bookmarkStart w:id="13" w:name="_Toc404864808"/>
      <w:r w:rsidRPr="000E55A9">
        <w:rPr>
          <w:rFonts w:cs="Arial"/>
          <w:color w:val="A00054" w:themeColor="accent2"/>
        </w:rPr>
        <w:t xml:space="preserve">Importance </w:t>
      </w:r>
      <w:r w:rsidR="00311A75" w:rsidRPr="000E55A9">
        <w:rPr>
          <w:rFonts w:cs="Arial"/>
          <w:color w:val="A00054" w:themeColor="accent2"/>
        </w:rPr>
        <w:t xml:space="preserve">of PPV </w:t>
      </w:r>
      <w:bookmarkEnd w:id="13"/>
      <w:r w:rsidR="009E5120" w:rsidRPr="000E55A9">
        <w:rPr>
          <w:rFonts w:cs="Arial"/>
          <w:color w:val="A00054" w:themeColor="accent2"/>
        </w:rPr>
        <w:t>partners</w:t>
      </w:r>
    </w:p>
    <w:p w:rsidR="00450440" w:rsidRPr="000E55A9" w:rsidRDefault="00BB3CF4" w:rsidP="00BB3CF4">
      <w:pPr>
        <w:rPr>
          <w:rFonts w:cs="Arial"/>
          <w:iCs/>
          <w:szCs w:val="24"/>
        </w:rPr>
      </w:pPr>
      <w:r w:rsidRPr="000E55A9">
        <w:rPr>
          <w:rFonts w:cs="Arial"/>
          <w:iCs/>
          <w:szCs w:val="24"/>
        </w:rPr>
        <w:t>NHS England is commit</w:t>
      </w:r>
      <w:r w:rsidR="00CF6EC6" w:rsidRPr="000E55A9">
        <w:rPr>
          <w:rFonts w:cs="Arial"/>
          <w:iCs/>
          <w:szCs w:val="24"/>
        </w:rPr>
        <w:t xml:space="preserve">ted to ensuring that </w:t>
      </w:r>
      <w:r w:rsidRPr="000E55A9">
        <w:rPr>
          <w:rFonts w:cs="Arial"/>
          <w:iCs/>
          <w:szCs w:val="24"/>
        </w:rPr>
        <w:t xml:space="preserve">patient </w:t>
      </w:r>
      <w:r w:rsidR="00CF6EC6" w:rsidRPr="000E55A9">
        <w:rPr>
          <w:rFonts w:cs="Arial"/>
          <w:iCs/>
          <w:szCs w:val="24"/>
        </w:rPr>
        <w:t xml:space="preserve">and public </w:t>
      </w:r>
      <w:r w:rsidRPr="000E55A9">
        <w:rPr>
          <w:rFonts w:cs="Arial"/>
          <w:iCs/>
          <w:szCs w:val="24"/>
        </w:rPr>
        <w:t xml:space="preserve">voices are at the centre of shaping our healthcare services.  Every level of our commissioning system needs to be informed by insightful methods of listening to those who use and care about our services. Their views should inform service development.  </w:t>
      </w:r>
    </w:p>
    <w:p w:rsidR="00450440" w:rsidRPr="000E55A9" w:rsidRDefault="00450440" w:rsidP="00B61D78">
      <w:pPr>
        <w:pStyle w:val="ListParagraph"/>
        <w:ind w:left="567"/>
        <w:rPr>
          <w:rFonts w:cs="Arial"/>
          <w:b/>
          <w:iCs/>
          <w:color w:val="A00054" w:themeColor="accent2"/>
          <w:sz w:val="28"/>
          <w:szCs w:val="28"/>
        </w:rPr>
      </w:pPr>
    </w:p>
    <w:p w:rsidR="00B61D78" w:rsidRPr="00DF6C7F" w:rsidRDefault="00640B2E" w:rsidP="00640B2E">
      <w:pPr>
        <w:pStyle w:val="Heading2"/>
        <w:numPr>
          <w:ilvl w:val="0"/>
          <w:numId w:val="13"/>
        </w:numPr>
        <w:ind w:left="567" w:hanging="567"/>
        <w:rPr>
          <w:rFonts w:cs="Arial"/>
          <w:color w:val="A00054" w:themeColor="accent2"/>
        </w:rPr>
      </w:pPr>
      <w:bookmarkStart w:id="14" w:name="_Toc404864809"/>
      <w:r w:rsidRPr="000E55A9">
        <w:rPr>
          <w:rFonts w:cs="Arial"/>
          <w:color w:val="A00054" w:themeColor="accent2"/>
        </w:rPr>
        <w:t>What is the role of PPV</w:t>
      </w:r>
      <w:r w:rsidR="009E5120" w:rsidRPr="000E55A9">
        <w:rPr>
          <w:rFonts w:cs="Arial"/>
          <w:color w:val="A00054" w:themeColor="accent2"/>
        </w:rPr>
        <w:t xml:space="preserve"> partners</w:t>
      </w:r>
      <w:r w:rsidRPr="000E55A9">
        <w:rPr>
          <w:rFonts w:cs="Arial"/>
          <w:color w:val="A00054" w:themeColor="accent2"/>
        </w:rPr>
        <w:t>?</w:t>
      </w:r>
      <w:bookmarkEnd w:id="14"/>
    </w:p>
    <w:p w:rsidR="00201FA0" w:rsidRPr="000E55A9" w:rsidRDefault="00B61D78" w:rsidP="00640B2E">
      <w:pPr>
        <w:rPr>
          <w:rFonts w:cs="Arial"/>
          <w:iCs/>
          <w:szCs w:val="24"/>
        </w:rPr>
      </w:pPr>
      <w:r w:rsidRPr="000E55A9">
        <w:rPr>
          <w:rFonts w:cs="Arial"/>
          <w:iCs/>
          <w:szCs w:val="24"/>
        </w:rPr>
        <w:t>PPV</w:t>
      </w:r>
      <w:r w:rsidR="00640B2E" w:rsidRPr="000E55A9">
        <w:rPr>
          <w:rFonts w:cs="Arial"/>
          <w:iCs/>
          <w:szCs w:val="24"/>
        </w:rPr>
        <w:t xml:space="preserve"> representation </w:t>
      </w:r>
      <w:r w:rsidR="00201FA0" w:rsidRPr="000E55A9">
        <w:rPr>
          <w:rFonts w:cs="Arial"/>
          <w:iCs/>
          <w:szCs w:val="24"/>
        </w:rPr>
        <w:t>will bring</w:t>
      </w:r>
      <w:r w:rsidR="00640B2E" w:rsidRPr="000E55A9">
        <w:rPr>
          <w:rFonts w:cs="Arial"/>
          <w:iCs/>
          <w:szCs w:val="24"/>
        </w:rPr>
        <w:t xml:space="preserve"> important views, perspectiv</w:t>
      </w:r>
      <w:r w:rsidR="00EB6F5B" w:rsidRPr="000E55A9">
        <w:rPr>
          <w:rFonts w:cs="Arial"/>
          <w:iCs/>
          <w:szCs w:val="24"/>
        </w:rPr>
        <w:t>e and challenge</w:t>
      </w:r>
      <w:r w:rsidRPr="000E55A9">
        <w:rPr>
          <w:rFonts w:cs="Arial"/>
          <w:b/>
          <w:color w:val="000000" w:themeColor="text1"/>
          <w:szCs w:val="24"/>
        </w:rPr>
        <w:t xml:space="preserve">. </w:t>
      </w:r>
      <w:r w:rsidRPr="000E55A9">
        <w:rPr>
          <w:rFonts w:cs="Arial"/>
          <w:iCs/>
          <w:szCs w:val="24"/>
        </w:rPr>
        <w:t>T</w:t>
      </w:r>
      <w:r w:rsidR="00640B2E" w:rsidRPr="000E55A9">
        <w:rPr>
          <w:rFonts w:cs="Arial"/>
          <w:iCs/>
          <w:szCs w:val="24"/>
        </w:rPr>
        <w:t>his role is essential in championing a service user, patient and</w:t>
      </w:r>
      <w:r w:rsidR="00201FA0" w:rsidRPr="000E55A9">
        <w:rPr>
          <w:rFonts w:cs="Arial"/>
          <w:iCs/>
          <w:szCs w:val="24"/>
        </w:rPr>
        <w:t>/or</w:t>
      </w:r>
      <w:r w:rsidR="00640B2E" w:rsidRPr="000E55A9">
        <w:rPr>
          <w:rFonts w:cs="Arial"/>
          <w:iCs/>
          <w:szCs w:val="24"/>
        </w:rPr>
        <w:t xml:space="preserve"> carer/family viewpoint, ensuring that the needs of </w:t>
      </w:r>
      <w:r w:rsidR="004478CB" w:rsidRPr="000E55A9">
        <w:rPr>
          <w:rFonts w:cs="Arial"/>
          <w:iCs/>
          <w:szCs w:val="24"/>
        </w:rPr>
        <w:t>them</w:t>
      </w:r>
      <w:r w:rsidR="00640B2E" w:rsidRPr="000E55A9">
        <w:rPr>
          <w:rFonts w:cs="Arial"/>
          <w:iCs/>
          <w:szCs w:val="24"/>
        </w:rPr>
        <w:t xml:space="preserve"> are met throu</w:t>
      </w:r>
      <w:r w:rsidR="00CF6EC6" w:rsidRPr="000E55A9">
        <w:rPr>
          <w:rFonts w:cs="Arial"/>
          <w:iCs/>
          <w:szCs w:val="24"/>
        </w:rPr>
        <w:t>gh the outcomes of the group</w:t>
      </w:r>
      <w:r w:rsidRPr="000E55A9">
        <w:rPr>
          <w:rFonts w:cs="Arial"/>
          <w:iCs/>
          <w:szCs w:val="24"/>
        </w:rPr>
        <w:t>.</w:t>
      </w:r>
      <w:r w:rsidR="00201FA0" w:rsidRPr="000E55A9">
        <w:rPr>
          <w:rFonts w:cs="Arial"/>
          <w:iCs/>
          <w:szCs w:val="24"/>
        </w:rPr>
        <w:t xml:space="preserve"> </w:t>
      </w:r>
    </w:p>
    <w:p w:rsidR="00201FA0" w:rsidRPr="000E55A9" w:rsidRDefault="00201FA0" w:rsidP="00640B2E">
      <w:pPr>
        <w:rPr>
          <w:rFonts w:cs="Arial"/>
          <w:iCs/>
          <w:szCs w:val="24"/>
        </w:rPr>
      </w:pPr>
    </w:p>
    <w:p w:rsidR="00201FA0" w:rsidRPr="000E55A9" w:rsidRDefault="00640B2E" w:rsidP="00640B2E">
      <w:pPr>
        <w:rPr>
          <w:rFonts w:cs="Arial"/>
          <w:iCs/>
          <w:szCs w:val="24"/>
        </w:rPr>
      </w:pPr>
      <w:r w:rsidRPr="000E55A9">
        <w:rPr>
          <w:rFonts w:cs="Arial"/>
          <w:iCs/>
          <w:szCs w:val="24"/>
        </w:rPr>
        <w:t xml:space="preserve">The role of </w:t>
      </w:r>
      <w:r w:rsidR="004478CB" w:rsidRPr="000E55A9">
        <w:rPr>
          <w:rFonts w:cs="Arial"/>
          <w:iCs/>
          <w:szCs w:val="24"/>
        </w:rPr>
        <w:t>the PPV</w:t>
      </w:r>
      <w:r w:rsidR="00201FA0" w:rsidRPr="000E55A9">
        <w:rPr>
          <w:rFonts w:cs="Arial"/>
          <w:iCs/>
          <w:szCs w:val="24"/>
        </w:rPr>
        <w:t xml:space="preserve"> </w:t>
      </w:r>
      <w:r w:rsidR="009E5120" w:rsidRPr="000E55A9">
        <w:rPr>
          <w:rFonts w:cs="Arial"/>
          <w:iCs/>
          <w:szCs w:val="24"/>
        </w:rPr>
        <w:t>partner</w:t>
      </w:r>
      <w:r w:rsidRPr="000E55A9">
        <w:rPr>
          <w:rFonts w:cs="Arial"/>
          <w:iCs/>
          <w:szCs w:val="24"/>
        </w:rPr>
        <w:t xml:space="preserve"> is to</w:t>
      </w:r>
      <w:r w:rsidR="00201FA0" w:rsidRPr="000E55A9">
        <w:rPr>
          <w:rFonts w:cs="Arial"/>
          <w:iCs/>
          <w:szCs w:val="24"/>
        </w:rPr>
        <w:t>:</w:t>
      </w:r>
    </w:p>
    <w:p w:rsidR="00201FA0" w:rsidRPr="000E55A9" w:rsidRDefault="00201FA0" w:rsidP="00213D6A">
      <w:pPr>
        <w:pStyle w:val="ListParagraph"/>
        <w:numPr>
          <w:ilvl w:val="0"/>
          <w:numId w:val="28"/>
        </w:numPr>
        <w:spacing w:before="120"/>
        <w:rPr>
          <w:rFonts w:cs="Arial"/>
          <w:iCs/>
          <w:szCs w:val="24"/>
        </w:rPr>
      </w:pPr>
      <w:r w:rsidRPr="000E55A9">
        <w:rPr>
          <w:rFonts w:cs="Arial"/>
          <w:iCs/>
          <w:szCs w:val="24"/>
        </w:rPr>
        <w:t>C</w:t>
      </w:r>
      <w:r w:rsidR="00640B2E" w:rsidRPr="000E55A9">
        <w:rPr>
          <w:rFonts w:cs="Arial"/>
          <w:iCs/>
          <w:szCs w:val="24"/>
        </w:rPr>
        <w:t xml:space="preserve">hampion the diversity of </w:t>
      </w:r>
      <w:r w:rsidRPr="000E55A9">
        <w:rPr>
          <w:rFonts w:cs="Arial"/>
          <w:iCs/>
          <w:szCs w:val="24"/>
        </w:rPr>
        <w:t>PPV views</w:t>
      </w:r>
      <w:r w:rsidR="004478CB" w:rsidRPr="000E55A9">
        <w:rPr>
          <w:rFonts w:cs="Arial"/>
          <w:iCs/>
          <w:szCs w:val="24"/>
        </w:rPr>
        <w:t xml:space="preserve">, and </w:t>
      </w:r>
      <w:r w:rsidR="00640B2E" w:rsidRPr="000E55A9">
        <w:rPr>
          <w:rFonts w:cs="Arial"/>
          <w:iCs/>
          <w:szCs w:val="24"/>
        </w:rPr>
        <w:t xml:space="preserve">not </w:t>
      </w:r>
      <w:r w:rsidR="004478CB" w:rsidRPr="000E55A9">
        <w:rPr>
          <w:rFonts w:cs="Arial"/>
          <w:iCs/>
          <w:szCs w:val="24"/>
        </w:rPr>
        <w:t xml:space="preserve">just </w:t>
      </w:r>
      <w:r w:rsidR="00640B2E" w:rsidRPr="000E55A9">
        <w:rPr>
          <w:rFonts w:cs="Arial"/>
          <w:iCs/>
          <w:szCs w:val="24"/>
        </w:rPr>
        <w:t xml:space="preserve">to </w:t>
      </w:r>
      <w:r w:rsidR="004478CB" w:rsidRPr="000E55A9">
        <w:rPr>
          <w:rFonts w:cs="Arial"/>
          <w:iCs/>
          <w:szCs w:val="24"/>
        </w:rPr>
        <w:t>represent their ow</w:t>
      </w:r>
      <w:r w:rsidRPr="000E55A9">
        <w:rPr>
          <w:rFonts w:cs="Arial"/>
          <w:iCs/>
          <w:szCs w:val="24"/>
        </w:rPr>
        <w:t>n experience.</w:t>
      </w:r>
    </w:p>
    <w:p w:rsidR="00213D6A" w:rsidRPr="000E55A9" w:rsidRDefault="004D5993" w:rsidP="00EB6F5B">
      <w:pPr>
        <w:pStyle w:val="ListParagraph"/>
        <w:numPr>
          <w:ilvl w:val="0"/>
          <w:numId w:val="28"/>
        </w:numPr>
        <w:spacing w:before="120"/>
        <w:rPr>
          <w:rFonts w:cs="Arial"/>
          <w:iCs/>
          <w:szCs w:val="24"/>
        </w:rPr>
      </w:pPr>
      <w:r w:rsidRPr="000E55A9">
        <w:rPr>
          <w:rFonts w:cs="Arial"/>
          <w:iCs/>
          <w:szCs w:val="24"/>
        </w:rPr>
        <w:t>C</w:t>
      </w:r>
      <w:r w:rsidR="00640B2E" w:rsidRPr="000E55A9">
        <w:rPr>
          <w:rFonts w:cs="Arial"/>
          <w:iCs/>
          <w:szCs w:val="24"/>
        </w:rPr>
        <w:t>hampion and advocate for increasing patient and public awareness of programme outcomes and achievements</w:t>
      </w:r>
      <w:r w:rsidR="004478CB" w:rsidRPr="000E55A9">
        <w:rPr>
          <w:rFonts w:cs="Arial"/>
          <w:iCs/>
          <w:szCs w:val="24"/>
        </w:rPr>
        <w:t>.</w:t>
      </w:r>
      <w:r w:rsidR="00640B2E" w:rsidRPr="000E55A9">
        <w:rPr>
          <w:rFonts w:cs="Arial"/>
          <w:iCs/>
          <w:szCs w:val="24"/>
        </w:rPr>
        <w:t xml:space="preserve"> </w:t>
      </w:r>
    </w:p>
    <w:p w:rsidR="00213D6A" w:rsidRPr="00CD366A" w:rsidRDefault="00213D6A" w:rsidP="00213D6A">
      <w:pPr>
        <w:pStyle w:val="ListParagraph"/>
        <w:numPr>
          <w:ilvl w:val="0"/>
          <w:numId w:val="28"/>
        </w:numPr>
        <w:rPr>
          <w:rFonts w:cs="Arial"/>
          <w:iCs/>
          <w:szCs w:val="24"/>
        </w:rPr>
      </w:pPr>
      <w:r w:rsidRPr="000E55A9">
        <w:rPr>
          <w:rFonts w:cs="Arial"/>
          <w:iCs/>
          <w:szCs w:val="24"/>
        </w:rPr>
        <w:t xml:space="preserve">Ensure that patients </w:t>
      </w:r>
      <w:r w:rsidR="00F52D08" w:rsidRPr="000E55A9">
        <w:rPr>
          <w:rFonts w:cs="Arial"/>
          <w:iCs/>
          <w:szCs w:val="24"/>
        </w:rPr>
        <w:t xml:space="preserve">and citizens </w:t>
      </w:r>
      <w:r w:rsidRPr="000E55A9">
        <w:rPr>
          <w:rFonts w:cs="Arial"/>
          <w:iCs/>
          <w:szCs w:val="24"/>
        </w:rPr>
        <w:t>have the opportunity to influence the direction of programme</w:t>
      </w:r>
      <w:r w:rsidR="00F52D08" w:rsidRPr="000E55A9">
        <w:rPr>
          <w:rFonts w:cs="Arial"/>
          <w:iCs/>
          <w:szCs w:val="24"/>
        </w:rPr>
        <w:t>s</w:t>
      </w:r>
      <w:r w:rsidRPr="000E55A9">
        <w:rPr>
          <w:rFonts w:cs="Arial"/>
          <w:iCs/>
          <w:szCs w:val="24"/>
        </w:rPr>
        <w:t xml:space="preserve"> and the associated systems</w:t>
      </w:r>
      <w:r w:rsidR="00F52D08" w:rsidRPr="000E55A9">
        <w:rPr>
          <w:rFonts w:cs="Arial"/>
          <w:iCs/>
          <w:szCs w:val="24"/>
        </w:rPr>
        <w:t>, processes</w:t>
      </w:r>
      <w:r w:rsidRPr="000E55A9">
        <w:rPr>
          <w:rFonts w:cs="Arial"/>
          <w:iCs/>
          <w:szCs w:val="24"/>
        </w:rPr>
        <w:t xml:space="preserve"> and </w:t>
      </w:r>
      <w:r w:rsidRPr="00CD366A">
        <w:rPr>
          <w:rFonts w:cs="Arial"/>
          <w:iCs/>
          <w:szCs w:val="24"/>
        </w:rPr>
        <w:t>products.</w:t>
      </w:r>
    </w:p>
    <w:p w:rsidR="00CD366A" w:rsidRPr="00CD366A" w:rsidRDefault="00CD366A" w:rsidP="00213D6A">
      <w:pPr>
        <w:pStyle w:val="ListParagraph"/>
        <w:numPr>
          <w:ilvl w:val="0"/>
          <w:numId w:val="28"/>
        </w:numPr>
        <w:rPr>
          <w:rFonts w:cs="Arial"/>
          <w:iCs/>
          <w:szCs w:val="24"/>
        </w:rPr>
      </w:pPr>
      <w:r w:rsidRPr="00CD366A">
        <w:t>PPV candidates should have strong, established networks and should be committed to actively seeking and enabling the views of wider</w:t>
      </w:r>
      <w:r>
        <w:t xml:space="preserve"> patient and </w:t>
      </w:r>
      <w:r w:rsidRPr="00CD366A">
        <w:t>public vo</w:t>
      </w:r>
      <w:r>
        <w:t>ices through different channels.</w:t>
      </w:r>
    </w:p>
    <w:p w:rsidR="00213D6A" w:rsidRPr="00CD366A" w:rsidRDefault="00213D6A" w:rsidP="00213D6A">
      <w:pPr>
        <w:pStyle w:val="ListParagraph"/>
        <w:ind w:left="360"/>
        <w:rPr>
          <w:rFonts w:cs="Arial"/>
          <w:iCs/>
          <w:sz w:val="2"/>
          <w:szCs w:val="24"/>
        </w:rPr>
      </w:pPr>
    </w:p>
    <w:p w:rsidR="0083259A" w:rsidRPr="000E55A9" w:rsidRDefault="00213D6A" w:rsidP="00213D6A">
      <w:pPr>
        <w:pStyle w:val="ListParagraph"/>
        <w:numPr>
          <w:ilvl w:val="0"/>
          <w:numId w:val="28"/>
        </w:numPr>
        <w:spacing w:before="120"/>
        <w:rPr>
          <w:rFonts w:cs="Arial"/>
          <w:iCs/>
          <w:szCs w:val="24"/>
        </w:rPr>
      </w:pPr>
      <w:r w:rsidRPr="00CD366A">
        <w:rPr>
          <w:rFonts w:cs="Arial"/>
          <w:iCs/>
          <w:szCs w:val="24"/>
        </w:rPr>
        <w:t xml:space="preserve">Keep the programme true to </w:t>
      </w:r>
      <w:r w:rsidRPr="000E55A9">
        <w:rPr>
          <w:rFonts w:cs="Arial"/>
          <w:iCs/>
          <w:szCs w:val="24"/>
        </w:rPr>
        <w:t xml:space="preserve">its core purpose of improving </w:t>
      </w:r>
      <w:r w:rsidR="00F52D08" w:rsidRPr="000E55A9">
        <w:rPr>
          <w:rFonts w:cs="Arial"/>
          <w:iCs/>
          <w:szCs w:val="24"/>
        </w:rPr>
        <w:t xml:space="preserve">health </w:t>
      </w:r>
      <w:r w:rsidRPr="000E55A9">
        <w:rPr>
          <w:rFonts w:cs="Arial"/>
          <w:iCs/>
          <w:szCs w:val="24"/>
        </w:rPr>
        <w:t>outcomes,</w:t>
      </w:r>
      <w:r w:rsidR="00F52D08" w:rsidRPr="000E55A9">
        <w:rPr>
          <w:rFonts w:cs="Arial"/>
          <w:iCs/>
          <w:szCs w:val="24"/>
        </w:rPr>
        <w:t xml:space="preserve"> patient experience,</w:t>
      </w:r>
      <w:r w:rsidRPr="000E55A9">
        <w:rPr>
          <w:rFonts w:cs="Arial"/>
          <w:iCs/>
          <w:szCs w:val="24"/>
        </w:rPr>
        <w:t xml:space="preserve"> safety and efficiency.</w:t>
      </w:r>
    </w:p>
    <w:p w:rsidR="0083259A" w:rsidRPr="000E55A9" w:rsidRDefault="00213D6A" w:rsidP="00213D6A">
      <w:pPr>
        <w:pStyle w:val="ListParagraph"/>
        <w:numPr>
          <w:ilvl w:val="0"/>
          <w:numId w:val="28"/>
        </w:numPr>
        <w:spacing w:before="120"/>
        <w:rPr>
          <w:rFonts w:cs="Arial"/>
          <w:iCs/>
          <w:szCs w:val="24"/>
        </w:rPr>
      </w:pPr>
      <w:r w:rsidRPr="000E55A9">
        <w:rPr>
          <w:rFonts w:cs="Arial"/>
          <w:iCs/>
          <w:szCs w:val="24"/>
        </w:rPr>
        <w:t>Represent views of patients</w:t>
      </w:r>
      <w:r w:rsidR="00F52D08" w:rsidRPr="000E55A9">
        <w:rPr>
          <w:rFonts w:cs="Arial"/>
          <w:iCs/>
          <w:szCs w:val="24"/>
        </w:rPr>
        <w:t xml:space="preserve"> and citizens</w:t>
      </w:r>
      <w:r w:rsidRPr="000E55A9">
        <w:rPr>
          <w:rFonts w:cs="Arial"/>
          <w:iCs/>
          <w:szCs w:val="24"/>
        </w:rPr>
        <w:t>, building on evidence and research.</w:t>
      </w:r>
    </w:p>
    <w:p w:rsidR="0083259A" w:rsidRPr="000E55A9" w:rsidRDefault="00213D6A" w:rsidP="00213D6A">
      <w:pPr>
        <w:pStyle w:val="ListParagraph"/>
        <w:numPr>
          <w:ilvl w:val="0"/>
          <w:numId w:val="28"/>
        </w:numPr>
        <w:spacing w:before="120"/>
        <w:rPr>
          <w:rFonts w:cs="Arial"/>
          <w:iCs/>
          <w:szCs w:val="24"/>
        </w:rPr>
      </w:pPr>
      <w:r w:rsidRPr="000E55A9">
        <w:rPr>
          <w:rFonts w:cs="Arial"/>
          <w:iCs/>
          <w:szCs w:val="24"/>
        </w:rPr>
        <w:t xml:space="preserve">Maintain two way channels of communication with patient </w:t>
      </w:r>
      <w:r w:rsidR="00F52D08" w:rsidRPr="000E55A9">
        <w:rPr>
          <w:rFonts w:cs="Arial"/>
          <w:iCs/>
          <w:szCs w:val="24"/>
        </w:rPr>
        <w:t xml:space="preserve">/ citizen </w:t>
      </w:r>
      <w:r w:rsidRPr="000E55A9">
        <w:rPr>
          <w:rFonts w:cs="Arial"/>
          <w:iCs/>
          <w:szCs w:val="24"/>
        </w:rPr>
        <w:t>networks.</w:t>
      </w:r>
    </w:p>
    <w:p w:rsidR="00D410A5" w:rsidRPr="000E55A9" w:rsidRDefault="00213D6A" w:rsidP="00D410A5">
      <w:pPr>
        <w:pStyle w:val="ListParagraph"/>
        <w:numPr>
          <w:ilvl w:val="0"/>
          <w:numId w:val="28"/>
        </w:numPr>
        <w:spacing w:before="120"/>
        <w:rPr>
          <w:rFonts w:cs="Arial"/>
          <w:iCs/>
          <w:szCs w:val="24"/>
        </w:rPr>
      </w:pPr>
      <w:r w:rsidRPr="000E55A9">
        <w:rPr>
          <w:rFonts w:cs="Arial"/>
          <w:iCs/>
          <w:szCs w:val="24"/>
        </w:rPr>
        <w:t>Promote the programme through own networks nationally and locally.</w:t>
      </w:r>
    </w:p>
    <w:p w:rsidR="00213D6A" w:rsidRDefault="00D410A5" w:rsidP="00D410A5">
      <w:pPr>
        <w:pStyle w:val="ListParagraph"/>
        <w:numPr>
          <w:ilvl w:val="0"/>
          <w:numId w:val="28"/>
        </w:numPr>
        <w:spacing w:before="120"/>
        <w:rPr>
          <w:rFonts w:cs="Arial"/>
          <w:iCs/>
          <w:szCs w:val="24"/>
        </w:rPr>
      </w:pPr>
      <w:r w:rsidRPr="000E55A9">
        <w:rPr>
          <w:rFonts w:cs="Arial"/>
          <w:iCs/>
          <w:szCs w:val="24"/>
        </w:rPr>
        <w:t>C</w:t>
      </w:r>
      <w:r w:rsidR="00213D6A" w:rsidRPr="000E55A9">
        <w:rPr>
          <w:rFonts w:cs="Arial"/>
          <w:iCs/>
          <w:szCs w:val="24"/>
        </w:rPr>
        <w:t>omply with the Standards of Conduct, respecting the confidential nature of discussions when it is made clear by the Chair that this is a requirement.</w:t>
      </w:r>
      <w:r w:rsidR="00DF6C7F">
        <w:rPr>
          <w:rFonts w:cs="Arial"/>
          <w:iCs/>
          <w:szCs w:val="24"/>
          <w:highlight w:val="yellow"/>
        </w:rPr>
        <w:t xml:space="preserve"> </w:t>
      </w:r>
    </w:p>
    <w:p w:rsidR="00DF6C7F" w:rsidRDefault="00DF6C7F" w:rsidP="00DF6C7F">
      <w:pPr>
        <w:spacing w:before="120"/>
        <w:rPr>
          <w:rFonts w:cs="Arial"/>
          <w:iCs/>
          <w:szCs w:val="24"/>
        </w:rPr>
      </w:pPr>
    </w:p>
    <w:p w:rsidR="00DF6C7F" w:rsidRPr="00DF6C7F" w:rsidRDefault="00DF6C7F" w:rsidP="00DF6C7F">
      <w:pPr>
        <w:spacing w:before="120"/>
        <w:rPr>
          <w:rFonts w:cs="Arial"/>
          <w:iCs/>
          <w:szCs w:val="24"/>
        </w:rPr>
      </w:pPr>
      <w:bookmarkStart w:id="15" w:name="_GoBack"/>
      <w:bookmarkEnd w:id="15"/>
    </w:p>
    <w:p w:rsidR="00376814" w:rsidRPr="000E55A9" w:rsidRDefault="00376814" w:rsidP="00640B2E">
      <w:pPr>
        <w:rPr>
          <w:rFonts w:cs="Arial"/>
          <w:b/>
          <w:color w:val="0072C6" w:themeColor="text2"/>
          <w:szCs w:val="24"/>
        </w:rPr>
      </w:pPr>
    </w:p>
    <w:p w:rsidR="00707221" w:rsidRPr="000E55A9" w:rsidRDefault="00996D87" w:rsidP="00707221">
      <w:pPr>
        <w:pStyle w:val="Heading2"/>
        <w:numPr>
          <w:ilvl w:val="0"/>
          <w:numId w:val="13"/>
        </w:numPr>
        <w:ind w:left="567" w:hanging="567"/>
        <w:rPr>
          <w:rFonts w:cs="Arial"/>
          <w:color w:val="A00054" w:themeColor="accent2"/>
        </w:rPr>
      </w:pPr>
      <w:bookmarkStart w:id="16" w:name="_Toc404864810"/>
      <w:r w:rsidRPr="000E55A9">
        <w:rPr>
          <w:rFonts w:cs="Arial"/>
          <w:color w:val="A00054" w:themeColor="accent2"/>
        </w:rPr>
        <w:t>S</w:t>
      </w:r>
      <w:r w:rsidR="00376814" w:rsidRPr="000E55A9">
        <w:rPr>
          <w:rFonts w:cs="Arial"/>
          <w:color w:val="A00054" w:themeColor="accent2"/>
        </w:rPr>
        <w:t xml:space="preserve">kills and </w:t>
      </w:r>
      <w:r w:rsidR="00D410A5" w:rsidRPr="000E55A9">
        <w:rPr>
          <w:rFonts w:cs="Arial"/>
          <w:color w:val="A00054" w:themeColor="accent2"/>
        </w:rPr>
        <w:t>experience</w:t>
      </w:r>
      <w:r w:rsidR="00376814" w:rsidRPr="000E55A9">
        <w:rPr>
          <w:rFonts w:cs="Arial"/>
          <w:color w:val="A00054" w:themeColor="accent2"/>
        </w:rPr>
        <w:t xml:space="preserve"> required f</w:t>
      </w:r>
      <w:r w:rsidR="00D410A5" w:rsidRPr="000E55A9">
        <w:rPr>
          <w:rFonts w:cs="Arial"/>
          <w:color w:val="A00054" w:themeColor="accent2"/>
        </w:rPr>
        <w:t>or these</w:t>
      </w:r>
      <w:r w:rsidRPr="000E55A9">
        <w:rPr>
          <w:rFonts w:cs="Arial"/>
          <w:color w:val="A00054" w:themeColor="accent2"/>
        </w:rPr>
        <w:t xml:space="preserve"> role</w:t>
      </w:r>
      <w:bookmarkEnd w:id="16"/>
      <w:r w:rsidR="00D410A5" w:rsidRPr="000E55A9">
        <w:rPr>
          <w:rFonts w:cs="Arial"/>
          <w:color w:val="A00054" w:themeColor="accent2"/>
        </w:rPr>
        <w:t>s</w:t>
      </w:r>
    </w:p>
    <w:p w:rsidR="009C505B" w:rsidRPr="000E55A9" w:rsidRDefault="00376814" w:rsidP="00DF6C7F">
      <w:pPr>
        <w:pStyle w:val="paragraph"/>
        <w:numPr>
          <w:ilvl w:val="0"/>
          <w:numId w:val="43"/>
        </w:numPr>
        <w:ind w:left="851"/>
        <w:textAlignment w:val="baseline"/>
        <w:rPr>
          <w:rStyle w:val="normaltextrun1"/>
          <w:rFonts w:ascii="Arial" w:hAnsi="Arial" w:cs="Arial"/>
          <w:lang w:val="en-US"/>
        </w:rPr>
      </w:pPr>
      <w:r w:rsidRPr="000E55A9">
        <w:rPr>
          <w:rFonts w:ascii="Arial" w:hAnsi="Arial" w:cs="Arial"/>
          <w:iCs/>
        </w:rPr>
        <w:t>Experience of speaking in large groups</w:t>
      </w:r>
    </w:p>
    <w:p w:rsidR="009C505B" w:rsidRPr="000E55A9" w:rsidRDefault="009C505B" w:rsidP="00DF6C7F">
      <w:pPr>
        <w:pStyle w:val="ListParagraph"/>
        <w:numPr>
          <w:ilvl w:val="0"/>
          <w:numId w:val="43"/>
        </w:numPr>
        <w:ind w:left="851"/>
        <w:rPr>
          <w:rStyle w:val="normaltextrun1"/>
          <w:rFonts w:cs="Arial"/>
          <w:szCs w:val="24"/>
          <w:lang w:val="en-US"/>
        </w:rPr>
      </w:pPr>
      <w:r w:rsidRPr="000E55A9">
        <w:rPr>
          <w:rStyle w:val="normaltextrun1"/>
          <w:rFonts w:cs="Arial"/>
          <w:szCs w:val="24"/>
          <w:lang w:val="en-US"/>
        </w:rPr>
        <w:t>Show an understanding of and strong interest in digital health services and how they can support citizens</w:t>
      </w:r>
      <w:r w:rsidR="00F52D08" w:rsidRPr="000E55A9">
        <w:rPr>
          <w:rStyle w:val="normaltextrun1"/>
          <w:rFonts w:cs="Arial"/>
          <w:szCs w:val="24"/>
          <w:lang w:val="en-US"/>
        </w:rPr>
        <w:t>, patients and carer</w:t>
      </w:r>
      <w:r w:rsidR="000E55A9" w:rsidRPr="000E55A9">
        <w:rPr>
          <w:rStyle w:val="normaltextrun1"/>
          <w:rFonts w:cs="Arial"/>
          <w:szCs w:val="24"/>
          <w:lang w:val="en-US"/>
        </w:rPr>
        <w:t>s</w:t>
      </w:r>
      <w:r w:rsidRPr="000E55A9">
        <w:rPr>
          <w:rStyle w:val="normaltextrun1"/>
          <w:rFonts w:cs="Arial"/>
          <w:szCs w:val="24"/>
          <w:lang w:val="en-US"/>
        </w:rPr>
        <w:t xml:space="preserve"> in managing their health and care now and in the future</w:t>
      </w:r>
    </w:p>
    <w:p w:rsidR="009C505B" w:rsidRPr="000E55A9" w:rsidRDefault="009C505B" w:rsidP="00DF6C7F">
      <w:pPr>
        <w:pStyle w:val="ListParagraph"/>
        <w:numPr>
          <w:ilvl w:val="0"/>
          <w:numId w:val="43"/>
        </w:numPr>
        <w:ind w:left="851"/>
        <w:rPr>
          <w:rStyle w:val="normaltextrun1"/>
          <w:rFonts w:cs="Arial"/>
          <w:szCs w:val="22"/>
          <w:lang w:val="en-US"/>
        </w:rPr>
      </w:pPr>
      <w:r w:rsidRPr="000E55A9">
        <w:rPr>
          <w:rStyle w:val="normaltextrun1"/>
          <w:rFonts w:cs="Arial"/>
          <w:szCs w:val="24"/>
          <w:lang w:val="en-US"/>
        </w:rPr>
        <w:t>Be able to ensure the different patients / public / carers ‘voices’ are central to proposals being discussion  and strategic decisions being made – ideally being able to provide insights and views of groups/demographics they work with (either</w:t>
      </w:r>
      <w:r w:rsidRPr="000E55A9">
        <w:rPr>
          <w:rStyle w:val="normaltextrun1"/>
          <w:rFonts w:cs="Arial"/>
          <w:szCs w:val="22"/>
          <w:lang w:val="en-US"/>
        </w:rPr>
        <w:t xml:space="preserve"> by chara</w:t>
      </w:r>
      <w:r w:rsidR="000E55A9" w:rsidRPr="000E55A9">
        <w:rPr>
          <w:rStyle w:val="normaltextrun1"/>
          <w:rFonts w:cs="Arial"/>
          <w:szCs w:val="22"/>
          <w:lang w:val="en-US"/>
        </w:rPr>
        <w:t>cteristic or by geography etc)</w:t>
      </w:r>
    </w:p>
    <w:p w:rsidR="00D410A5" w:rsidRPr="000E55A9" w:rsidRDefault="009C505B" w:rsidP="00DF6C7F">
      <w:pPr>
        <w:pStyle w:val="ListParagraph"/>
        <w:numPr>
          <w:ilvl w:val="0"/>
          <w:numId w:val="43"/>
        </w:numPr>
        <w:ind w:left="851"/>
        <w:rPr>
          <w:rStyle w:val="normaltextrun1"/>
          <w:rFonts w:cs="Arial"/>
          <w:szCs w:val="22"/>
          <w:lang w:val="en-US"/>
        </w:rPr>
      </w:pPr>
      <w:r w:rsidRPr="000E55A9">
        <w:rPr>
          <w:rStyle w:val="normaltextrun1"/>
          <w:rFonts w:cs="Arial"/>
          <w:szCs w:val="22"/>
          <w:lang w:val="en-US"/>
        </w:rPr>
        <w:t xml:space="preserve">Have a good knowledge and understanding of the health and care system nationally, regionally and/or locally </w:t>
      </w:r>
    </w:p>
    <w:p w:rsidR="000E55A9" w:rsidRPr="000E55A9" w:rsidRDefault="00707221" w:rsidP="00DF6C7F">
      <w:pPr>
        <w:pStyle w:val="ListParagraph"/>
        <w:numPr>
          <w:ilvl w:val="0"/>
          <w:numId w:val="43"/>
        </w:numPr>
        <w:ind w:left="851"/>
        <w:rPr>
          <w:rFonts w:cs="Arial"/>
          <w:iCs/>
        </w:rPr>
      </w:pPr>
      <w:r w:rsidRPr="000E55A9">
        <w:rPr>
          <w:rFonts w:cs="Arial"/>
          <w:iCs/>
        </w:rPr>
        <w:t>Experience</w:t>
      </w:r>
      <w:r w:rsidR="009C505B" w:rsidRPr="000E55A9">
        <w:rPr>
          <w:rFonts w:cs="Arial"/>
          <w:iCs/>
        </w:rPr>
        <w:t xml:space="preserve"> of using digital services within </w:t>
      </w:r>
      <w:r w:rsidR="00F52D08" w:rsidRPr="000E55A9">
        <w:rPr>
          <w:rFonts w:cs="Arial"/>
          <w:iCs/>
        </w:rPr>
        <w:t>care settings such as in primary care</w:t>
      </w:r>
    </w:p>
    <w:p w:rsidR="00376814" w:rsidRPr="000E55A9" w:rsidRDefault="00F52D08" w:rsidP="00DF6C7F">
      <w:pPr>
        <w:pStyle w:val="ListParagraph"/>
        <w:numPr>
          <w:ilvl w:val="0"/>
          <w:numId w:val="43"/>
        </w:numPr>
        <w:ind w:left="851"/>
        <w:rPr>
          <w:rFonts w:cs="Arial"/>
          <w:iCs/>
        </w:rPr>
      </w:pPr>
      <w:r w:rsidRPr="000E55A9">
        <w:rPr>
          <w:rFonts w:cs="Arial"/>
          <w:iCs/>
        </w:rPr>
        <w:t xml:space="preserve">Be confident interacting </w:t>
      </w:r>
      <w:r w:rsidR="00376814" w:rsidRPr="000E55A9">
        <w:rPr>
          <w:rFonts w:cs="Arial"/>
          <w:iCs/>
        </w:rPr>
        <w:t>with multiple stakeholders at senior management level</w:t>
      </w:r>
    </w:p>
    <w:p w:rsidR="00376814" w:rsidRPr="000E55A9" w:rsidRDefault="00376814" w:rsidP="00DF6C7F">
      <w:pPr>
        <w:pStyle w:val="ListParagraph"/>
        <w:numPr>
          <w:ilvl w:val="0"/>
          <w:numId w:val="43"/>
        </w:numPr>
        <w:ind w:left="851"/>
        <w:rPr>
          <w:rFonts w:cs="Arial"/>
          <w:iCs/>
        </w:rPr>
      </w:pPr>
      <w:r w:rsidRPr="000E55A9">
        <w:rPr>
          <w:rFonts w:cs="Arial"/>
          <w:iCs/>
        </w:rPr>
        <w:t>Ability to understand and evaluate a ra</w:t>
      </w:r>
      <w:r w:rsidR="000E55A9" w:rsidRPr="000E55A9">
        <w:rPr>
          <w:rFonts w:cs="Arial"/>
          <w:iCs/>
        </w:rPr>
        <w:t>nge of information and evidence</w:t>
      </w:r>
    </w:p>
    <w:p w:rsidR="00376814" w:rsidRPr="000E55A9" w:rsidRDefault="00376814" w:rsidP="00DF6C7F">
      <w:pPr>
        <w:pStyle w:val="ListParagraph"/>
        <w:numPr>
          <w:ilvl w:val="0"/>
          <w:numId w:val="43"/>
        </w:numPr>
        <w:ind w:left="851"/>
        <w:rPr>
          <w:rFonts w:cs="Arial"/>
          <w:iCs/>
        </w:rPr>
      </w:pPr>
      <w:r w:rsidRPr="000E55A9">
        <w:rPr>
          <w:rFonts w:cs="Arial"/>
          <w:iCs/>
        </w:rPr>
        <w:t>Previous experience of representing PPV in healthcare forums</w:t>
      </w:r>
      <w:r w:rsidR="00F719D1">
        <w:rPr>
          <w:rFonts w:cs="Arial"/>
          <w:iCs/>
        </w:rPr>
        <w:t xml:space="preserve"> and networks</w:t>
      </w:r>
    </w:p>
    <w:p w:rsidR="00376814" w:rsidRPr="000E55A9" w:rsidRDefault="00376814" w:rsidP="00DF6C7F">
      <w:pPr>
        <w:pStyle w:val="ListParagraph"/>
        <w:numPr>
          <w:ilvl w:val="0"/>
          <w:numId w:val="43"/>
        </w:numPr>
        <w:ind w:left="851"/>
        <w:rPr>
          <w:rFonts w:cs="Arial"/>
          <w:iCs/>
        </w:rPr>
      </w:pPr>
      <w:r w:rsidRPr="000E55A9">
        <w:rPr>
          <w:rFonts w:cs="Arial"/>
          <w:iCs/>
        </w:rPr>
        <w:t>Experience of working in partnership with healthc</w:t>
      </w:r>
      <w:r w:rsidR="00A32F6D" w:rsidRPr="000E55A9">
        <w:rPr>
          <w:rFonts w:cs="Arial"/>
          <w:iCs/>
        </w:rPr>
        <w:t xml:space="preserve">are organisations or </w:t>
      </w:r>
      <w:r w:rsidR="00707221" w:rsidRPr="000E55A9">
        <w:rPr>
          <w:rFonts w:cs="Arial"/>
          <w:iCs/>
        </w:rPr>
        <w:t xml:space="preserve">NHS England </w:t>
      </w:r>
      <w:r w:rsidR="000E55A9" w:rsidRPr="000E55A9">
        <w:rPr>
          <w:rFonts w:cs="Arial"/>
          <w:iCs/>
        </w:rPr>
        <w:t>programmes</w:t>
      </w:r>
    </w:p>
    <w:p w:rsidR="00376814" w:rsidRPr="000E55A9" w:rsidRDefault="00376814" w:rsidP="00DF6C7F">
      <w:pPr>
        <w:pStyle w:val="ListParagraph"/>
        <w:numPr>
          <w:ilvl w:val="0"/>
          <w:numId w:val="43"/>
        </w:numPr>
        <w:ind w:left="851"/>
        <w:rPr>
          <w:rFonts w:cs="Arial"/>
          <w:iCs/>
        </w:rPr>
      </w:pPr>
      <w:r w:rsidRPr="000E55A9">
        <w:rPr>
          <w:rFonts w:cs="Arial"/>
          <w:iCs/>
        </w:rPr>
        <w:t>Ability to display sound judgement and objectivity</w:t>
      </w:r>
    </w:p>
    <w:p w:rsidR="00376814" w:rsidRPr="000E55A9" w:rsidRDefault="00376814" w:rsidP="00DF6C7F">
      <w:pPr>
        <w:pStyle w:val="ListParagraph"/>
        <w:numPr>
          <w:ilvl w:val="0"/>
          <w:numId w:val="43"/>
        </w:numPr>
        <w:ind w:left="851"/>
        <w:rPr>
          <w:rFonts w:cs="Arial"/>
          <w:iCs/>
        </w:rPr>
      </w:pPr>
      <w:r w:rsidRPr="000E55A9">
        <w:rPr>
          <w:rFonts w:cs="Arial"/>
          <w:iCs/>
        </w:rPr>
        <w:t>Have an awareness of, and commitment to, equality and diversity</w:t>
      </w:r>
    </w:p>
    <w:p w:rsidR="009C505B" w:rsidRPr="000E55A9" w:rsidRDefault="00376814" w:rsidP="00DF6C7F">
      <w:pPr>
        <w:pStyle w:val="ListParagraph"/>
        <w:numPr>
          <w:ilvl w:val="0"/>
          <w:numId w:val="43"/>
        </w:numPr>
        <w:ind w:left="851"/>
        <w:rPr>
          <w:rStyle w:val="normaltextrun1"/>
          <w:rFonts w:cs="Arial"/>
          <w:iCs/>
          <w:szCs w:val="24"/>
        </w:rPr>
      </w:pPr>
      <w:r w:rsidRPr="000E55A9">
        <w:rPr>
          <w:rFonts w:cs="Arial"/>
          <w:iCs/>
        </w:rPr>
        <w:t>Understand the need for confidentiality</w:t>
      </w:r>
      <w:r w:rsidR="00A32F6D" w:rsidRPr="000E55A9">
        <w:rPr>
          <w:rFonts w:cs="Arial"/>
          <w:iCs/>
        </w:rPr>
        <w:t>.</w:t>
      </w:r>
    </w:p>
    <w:p w:rsidR="0072161A" w:rsidRPr="000E55A9" w:rsidRDefault="0072161A" w:rsidP="0072161A">
      <w:pPr>
        <w:rPr>
          <w:rFonts w:cs="Arial"/>
          <w:iCs/>
          <w:szCs w:val="24"/>
        </w:rPr>
      </w:pPr>
    </w:p>
    <w:p w:rsidR="00D60714" w:rsidRPr="000E55A9" w:rsidRDefault="00D60714" w:rsidP="00D60714">
      <w:pPr>
        <w:pStyle w:val="Heading2"/>
        <w:numPr>
          <w:ilvl w:val="0"/>
          <w:numId w:val="13"/>
        </w:numPr>
        <w:ind w:left="567" w:hanging="567"/>
        <w:rPr>
          <w:rFonts w:cs="Arial"/>
          <w:color w:val="A00054" w:themeColor="accent2"/>
        </w:rPr>
      </w:pPr>
      <w:bookmarkStart w:id="17" w:name="_Toc404864811"/>
      <w:r w:rsidRPr="000E55A9">
        <w:rPr>
          <w:rFonts w:cs="Arial"/>
          <w:color w:val="A00054" w:themeColor="accent2"/>
        </w:rPr>
        <w:t>Time commitmen</w:t>
      </w:r>
      <w:bookmarkEnd w:id="17"/>
      <w:r w:rsidR="00DE3E29" w:rsidRPr="000E55A9">
        <w:rPr>
          <w:rFonts w:cs="Arial"/>
          <w:color w:val="A00054" w:themeColor="accent2"/>
        </w:rPr>
        <w:t>t</w:t>
      </w:r>
    </w:p>
    <w:p w:rsidR="00D60714" w:rsidRPr="00DF6C7F" w:rsidRDefault="00D410A5" w:rsidP="00DF6C7F">
      <w:pPr>
        <w:pStyle w:val="ListParagraph"/>
        <w:numPr>
          <w:ilvl w:val="0"/>
          <w:numId w:val="45"/>
        </w:numPr>
        <w:spacing w:before="80"/>
        <w:ind w:left="709"/>
        <w:rPr>
          <w:rFonts w:cs="Arial"/>
          <w:iCs/>
          <w:szCs w:val="24"/>
        </w:rPr>
      </w:pPr>
      <w:r w:rsidRPr="00DF6C7F">
        <w:rPr>
          <w:rFonts w:cs="Arial"/>
          <w:iCs/>
          <w:szCs w:val="24"/>
        </w:rPr>
        <w:t xml:space="preserve">Membership </w:t>
      </w:r>
      <w:r w:rsidR="00D60714" w:rsidRPr="00DF6C7F">
        <w:rPr>
          <w:rFonts w:cs="Arial"/>
          <w:iCs/>
          <w:szCs w:val="24"/>
        </w:rPr>
        <w:t xml:space="preserve">is for </w:t>
      </w:r>
      <w:r w:rsidR="00DE3E29" w:rsidRPr="00DF6C7F">
        <w:rPr>
          <w:rFonts w:cs="Arial"/>
          <w:b/>
          <w:iCs/>
          <w:szCs w:val="24"/>
        </w:rPr>
        <w:t xml:space="preserve">12 </w:t>
      </w:r>
      <w:r w:rsidR="009C05AB" w:rsidRPr="00DF6C7F">
        <w:rPr>
          <w:rFonts w:cs="Arial"/>
          <w:iCs/>
          <w:szCs w:val="24"/>
        </w:rPr>
        <w:t>months</w:t>
      </w:r>
      <w:r w:rsidR="00C51B8B" w:rsidRPr="00DF6C7F">
        <w:rPr>
          <w:rFonts w:cs="Arial"/>
          <w:iCs/>
          <w:szCs w:val="24"/>
        </w:rPr>
        <w:t xml:space="preserve"> initially, at which point membership will be reviewed</w:t>
      </w:r>
      <w:r w:rsidR="00A32F6D" w:rsidRPr="00DF6C7F">
        <w:rPr>
          <w:rFonts w:cs="Arial"/>
          <w:iCs/>
          <w:szCs w:val="24"/>
        </w:rPr>
        <w:t>.</w:t>
      </w:r>
    </w:p>
    <w:p w:rsidR="00A32F6D" w:rsidRPr="000E55A9" w:rsidRDefault="00A32F6D" w:rsidP="00D410A5">
      <w:pPr>
        <w:pStyle w:val="ListParagraph"/>
        <w:spacing w:before="80"/>
        <w:ind w:left="567"/>
        <w:contextualSpacing w:val="0"/>
        <w:rPr>
          <w:rFonts w:cs="Arial"/>
          <w:iCs/>
          <w:szCs w:val="24"/>
        </w:rPr>
      </w:pPr>
    </w:p>
    <w:p w:rsidR="0089758E" w:rsidRPr="000E55A9" w:rsidRDefault="00A32F6D" w:rsidP="0089758E">
      <w:pPr>
        <w:pStyle w:val="Heading2"/>
        <w:numPr>
          <w:ilvl w:val="0"/>
          <w:numId w:val="13"/>
        </w:numPr>
        <w:ind w:left="567" w:hanging="567"/>
        <w:rPr>
          <w:rFonts w:cs="Arial"/>
          <w:color w:val="A00054" w:themeColor="accent2"/>
        </w:rPr>
      </w:pPr>
      <w:bookmarkStart w:id="18" w:name="_Toc404864812"/>
      <w:r w:rsidRPr="000E55A9">
        <w:rPr>
          <w:rFonts w:cs="Arial"/>
          <w:color w:val="A00054" w:themeColor="accent2"/>
        </w:rPr>
        <w:t xml:space="preserve">Support for PPV </w:t>
      </w:r>
      <w:bookmarkEnd w:id="18"/>
      <w:r w:rsidR="009E5120" w:rsidRPr="000E55A9">
        <w:rPr>
          <w:rFonts w:cs="Arial"/>
          <w:color w:val="A00054" w:themeColor="accent2"/>
        </w:rPr>
        <w:t>partners</w:t>
      </w:r>
    </w:p>
    <w:p w:rsidR="00DF6C7F" w:rsidRDefault="00A32F6D" w:rsidP="00DF6C7F">
      <w:pPr>
        <w:spacing w:before="80"/>
        <w:rPr>
          <w:rFonts w:cs="Arial"/>
          <w:iCs/>
          <w:szCs w:val="24"/>
        </w:rPr>
      </w:pPr>
      <w:r w:rsidRPr="000E55A9">
        <w:rPr>
          <w:rFonts w:cs="Arial"/>
          <w:iCs/>
          <w:szCs w:val="24"/>
        </w:rPr>
        <w:t xml:space="preserve">An induction session will </w:t>
      </w:r>
      <w:r w:rsidR="00C126D5" w:rsidRPr="000E55A9">
        <w:rPr>
          <w:rFonts w:cs="Arial"/>
          <w:iCs/>
          <w:szCs w:val="24"/>
        </w:rPr>
        <w:t>take place, at which</w:t>
      </w:r>
      <w:r w:rsidR="009C05AB" w:rsidRPr="000E55A9">
        <w:rPr>
          <w:rFonts w:cs="Arial"/>
          <w:iCs/>
          <w:szCs w:val="24"/>
        </w:rPr>
        <w:t xml:space="preserve"> point </w:t>
      </w:r>
      <w:r w:rsidR="00C126D5" w:rsidRPr="000E55A9">
        <w:rPr>
          <w:rFonts w:cs="Arial"/>
          <w:iCs/>
          <w:szCs w:val="24"/>
        </w:rPr>
        <w:t>a</w:t>
      </w:r>
      <w:r w:rsidRPr="000E55A9">
        <w:rPr>
          <w:rFonts w:cs="Arial"/>
          <w:iCs/>
          <w:szCs w:val="24"/>
        </w:rPr>
        <w:t xml:space="preserve"> named link will be provided to support PPV </w:t>
      </w:r>
      <w:r w:rsidR="009E5120" w:rsidRPr="000E55A9">
        <w:rPr>
          <w:rFonts w:cs="Arial"/>
          <w:iCs/>
          <w:szCs w:val="24"/>
        </w:rPr>
        <w:t>partners</w:t>
      </w:r>
      <w:r w:rsidRPr="000E55A9">
        <w:rPr>
          <w:rFonts w:cs="Arial"/>
          <w:iCs/>
          <w:szCs w:val="24"/>
        </w:rPr>
        <w:t xml:space="preserve"> with </w:t>
      </w:r>
      <w:r w:rsidR="009C05AB" w:rsidRPr="000E55A9">
        <w:rPr>
          <w:rFonts w:cs="Arial"/>
          <w:iCs/>
          <w:szCs w:val="24"/>
        </w:rPr>
        <w:t xml:space="preserve">information </w:t>
      </w:r>
      <w:r w:rsidRPr="000E55A9">
        <w:rPr>
          <w:rFonts w:cs="Arial"/>
          <w:iCs/>
          <w:szCs w:val="24"/>
        </w:rPr>
        <w:t>they may require.</w:t>
      </w:r>
      <w:r w:rsidR="00DD306C" w:rsidRPr="000E55A9">
        <w:rPr>
          <w:rFonts w:cs="Arial"/>
          <w:iCs/>
          <w:szCs w:val="24"/>
        </w:rPr>
        <w:t xml:space="preserve"> Other support includes:</w:t>
      </w:r>
    </w:p>
    <w:p w:rsidR="00DF6C7F" w:rsidRDefault="00DD306C" w:rsidP="00DF6C7F">
      <w:pPr>
        <w:pStyle w:val="ListParagraph"/>
        <w:numPr>
          <w:ilvl w:val="0"/>
          <w:numId w:val="45"/>
        </w:numPr>
        <w:spacing w:before="80"/>
        <w:ind w:left="851"/>
        <w:rPr>
          <w:rFonts w:cs="Arial"/>
          <w:iCs/>
          <w:szCs w:val="24"/>
        </w:rPr>
      </w:pPr>
      <w:r w:rsidRPr="00DF6C7F">
        <w:rPr>
          <w:rFonts w:cs="Arial"/>
          <w:iCs/>
          <w:szCs w:val="24"/>
        </w:rPr>
        <w:t>M</w:t>
      </w:r>
      <w:r w:rsidR="00A32F6D" w:rsidRPr="00DF6C7F">
        <w:rPr>
          <w:rFonts w:cs="Arial"/>
          <w:iCs/>
          <w:szCs w:val="24"/>
        </w:rPr>
        <w:t>eeting documents</w:t>
      </w:r>
      <w:r w:rsidRPr="00DF6C7F">
        <w:rPr>
          <w:rFonts w:cs="Arial"/>
          <w:iCs/>
          <w:szCs w:val="24"/>
        </w:rPr>
        <w:t>, and if necessary, pre-meeting briefings will be provided.</w:t>
      </w:r>
    </w:p>
    <w:p w:rsidR="00DF6C7F" w:rsidRDefault="00291F14" w:rsidP="00DF6C7F">
      <w:pPr>
        <w:pStyle w:val="ListParagraph"/>
        <w:numPr>
          <w:ilvl w:val="0"/>
          <w:numId w:val="45"/>
        </w:numPr>
        <w:spacing w:before="80"/>
        <w:ind w:left="851"/>
        <w:rPr>
          <w:rFonts w:cs="Arial"/>
          <w:iCs/>
          <w:szCs w:val="24"/>
        </w:rPr>
      </w:pPr>
      <w:r w:rsidRPr="00DF6C7F">
        <w:rPr>
          <w:rFonts w:cs="Arial"/>
          <w:iCs/>
          <w:szCs w:val="24"/>
        </w:rPr>
        <w:t>R</w:t>
      </w:r>
      <w:r w:rsidR="00A32F6D" w:rsidRPr="00DF6C7F">
        <w:rPr>
          <w:rFonts w:cs="Arial"/>
          <w:iCs/>
          <w:szCs w:val="24"/>
        </w:rPr>
        <w:t>eimburse</w:t>
      </w:r>
      <w:r w:rsidRPr="00DF6C7F">
        <w:rPr>
          <w:rFonts w:cs="Arial"/>
          <w:iCs/>
          <w:szCs w:val="24"/>
        </w:rPr>
        <w:t xml:space="preserve">ment of </w:t>
      </w:r>
      <w:r w:rsidR="00A32F6D" w:rsidRPr="00DF6C7F">
        <w:rPr>
          <w:rFonts w:cs="Arial"/>
          <w:iCs/>
          <w:szCs w:val="24"/>
        </w:rPr>
        <w:t>out of pocket expenses</w:t>
      </w:r>
      <w:r w:rsidR="00707221" w:rsidRPr="00DF6C7F">
        <w:rPr>
          <w:rFonts w:cs="Arial"/>
          <w:iCs/>
          <w:szCs w:val="24"/>
        </w:rPr>
        <w:t xml:space="preserve"> and involvement payment</w:t>
      </w:r>
      <w:r w:rsidRPr="00DF6C7F">
        <w:rPr>
          <w:rFonts w:cs="Arial"/>
          <w:iCs/>
          <w:szCs w:val="24"/>
        </w:rPr>
        <w:t xml:space="preserve"> incurred</w:t>
      </w:r>
      <w:r w:rsidR="00DD306C" w:rsidRPr="00DF6C7F">
        <w:rPr>
          <w:rFonts w:cs="Arial"/>
          <w:iCs/>
          <w:szCs w:val="24"/>
        </w:rPr>
        <w:t xml:space="preserve"> in line with </w:t>
      </w:r>
      <w:r w:rsidRPr="00DF6C7F">
        <w:rPr>
          <w:rFonts w:cs="Arial"/>
          <w:iCs/>
          <w:szCs w:val="24"/>
        </w:rPr>
        <w:t>NHS England’s</w:t>
      </w:r>
      <w:r w:rsidR="00DD306C" w:rsidRPr="00DF6C7F">
        <w:rPr>
          <w:rFonts w:cs="Arial"/>
          <w:iCs/>
          <w:szCs w:val="24"/>
        </w:rPr>
        <w:t xml:space="preserve"> </w:t>
      </w:r>
      <w:r w:rsidR="00000FF1" w:rsidRPr="00DF6C7F">
        <w:rPr>
          <w:rFonts w:cs="Arial"/>
          <w:iCs/>
          <w:szCs w:val="24"/>
        </w:rPr>
        <w:t xml:space="preserve">PPV </w:t>
      </w:r>
      <w:r w:rsidRPr="00DF6C7F">
        <w:rPr>
          <w:rFonts w:cs="Arial"/>
          <w:iCs/>
          <w:szCs w:val="24"/>
        </w:rPr>
        <w:t xml:space="preserve">Expenses Policy. </w:t>
      </w:r>
      <w:r w:rsidR="00DD306C" w:rsidRPr="00DF6C7F">
        <w:rPr>
          <w:rFonts w:cs="Arial"/>
          <w:iCs/>
          <w:szCs w:val="24"/>
        </w:rPr>
        <w:t xml:space="preserve">Expenses usually cover travel, </w:t>
      </w:r>
      <w:r w:rsidR="00A32F6D" w:rsidRPr="00DF6C7F">
        <w:rPr>
          <w:rFonts w:cs="Arial"/>
          <w:iCs/>
          <w:szCs w:val="24"/>
        </w:rPr>
        <w:t>accommodation</w:t>
      </w:r>
      <w:r w:rsidR="00DD306C" w:rsidRPr="00DF6C7F">
        <w:rPr>
          <w:rFonts w:cs="Arial"/>
          <w:iCs/>
          <w:szCs w:val="24"/>
        </w:rPr>
        <w:t xml:space="preserve"> and/</w:t>
      </w:r>
      <w:r w:rsidR="00A32F6D" w:rsidRPr="00DF6C7F">
        <w:rPr>
          <w:rFonts w:cs="Arial"/>
          <w:iCs/>
          <w:szCs w:val="24"/>
        </w:rPr>
        <w:t xml:space="preserve">or </w:t>
      </w:r>
      <w:r w:rsidR="00DD306C" w:rsidRPr="00DF6C7F">
        <w:rPr>
          <w:rFonts w:cs="Arial"/>
          <w:iCs/>
          <w:szCs w:val="24"/>
        </w:rPr>
        <w:t xml:space="preserve">any </w:t>
      </w:r>
      <w:r w:rsidR="00A32F6D" w:rsidRPr="00DF6C7F">
        <w:rPr>
          <w:rFonts w:cs="Arial"/>
          <w:iCs/>
          <w:szCs w:val="24"/>
        </w:rPr>
        <w:t>subsistence requirements that arise</w:t>
      </w:r>
      <w:r w:rsidR="00DD306C" w:rsidRPr="00DF6C7F">
        <w:rPr>
          <w:rFonts w:cs="Arial"/>
          <w:iCs/>
          <w:szCs w:val="24"/>
        </w:rPr>
        <w:t xml:space="preserve">. </w:t>
      </w:r>
      <w:r w:rsidR="00000FF1" w:rsidRPr="00DF6C7F">
        <w:rPr>
          <w:rFonts w:cs="Arial"/>
          <w:iCs/>
          <w:szCs w:val="24"/>
        </w:rPr>
        <w:t xml:space="preserve">PPV </w:t>
      </w:r>
      <w:r w:rsidR="009E5120" w:rsidRPr="00DF6C7F">
        <w:rPr>
          <w:rFonts w:cs="Arial"/>
          <w:iCs/>
          <w:szCs w:val="24"/>
        </w:rPr>
        <w:t xml:space="preserve">partners </w:t>
      </w:r>
      <w:r w:rsidR="00000FF1" w:rsidRPr="00DF6C7F">
        <w:rPr>
          <w:rFonts w:cs="Arial"/>
          <w:iCs/>
          <w:szCs w:val="24"/>
        </w:rPr>
        <w:t>should</w:t>
      </w:r>
      <w:r w:rsidR="00A32F6D" w:rsidRPr="00DF6C7F">
        <w:rPr>
          <w:rFonts w:cs="Arial"/>
          <w:iCs/>
          <w:szCs w:val="24"/>
        </w:rPr>
        <w:t xml:space="preserve"> </w:t>
      </w:r>
      <w:r w:rsidR="00000FF1" w:rsidRPr="00DF6C7F">
        <w:rPr>
          <w:rFonts w:cs="Arial"/>
          <w:iCs/>
          <w:szCs w:val="24"/>
        </w:rPr>
        <w:t>highlight</w:t>
      </w:r>
      <w:r w:rsidR="00A32F6D" w:rsidRPr="00DF6C7F">
        <w:rPr>
          <w:rFonts w:cs="Arial"/>
          <w:iCs/>
          <w:szCs w:val="24"/>
        </w:rPr>
        <w:t xml:space="preserve"> any barriers to participation, for example</w:t>
      </w:r>
      <w:r w:rsidR="00DD306C" w:rsidRPr="00DF6C7F">
        <w:rPr>
          <w:rFonts w:cs="Arial"/>
          <w:iCs/>
          <w:szCs w:val="24"/>
        </w:rPr>
        <w:t>,</w:t>
      </w:r>
      <w:r w:rsidR="00A32F6D" w:rsidRPr="00DF6C7F">
        <w:rPr>
          <w:rFonts w:cs="Arial"/>
          <w:iCs/>
          <w:szCs w:val="24"/>
        </w:rPr>
        <w:t xml:space="preserve"> the costs of a carer that may need to accompany </w:t>
      </w:r>
      <w:r w:rsidR="00DD306C" w:rsidRPr="00DF6C7F">
        <w:rPr>
          <w:rFonts w:cs="Arial"/>
          <w:iCs/>
          <w:szCs w:val="24"/>
        </w:rPr>
        <w:t>a PPV representative</w:t>
      </w:r>
      <w:r w:rsidR="00A32F6D" w:rsidRPr="00DF6C7F">
        <w:rPr>
          <w:rFonts w:cs="Arial"/>
          <w:iCs/>
          <w:szCs w:val="24"/>
        </w:rPr>
        <w:t xml:space="preserve">.  Please get </w:t>
      </w:r>
      <w:r w:rsidR="00DE3E29" w:rsidRPr="00DF6C7F">
        <w:rPr>
          <w:rFonts w:cs="Arial"/>
          <w:iCs/>
          <w:szCs w:val="24"/>
        </w:rPr>
        <w:t xml:space="preserve">in touch with </w:t>
      </w:r>
      <w:hyperlink r:id="rId23" w:history="1">
        <w:r w:rsidR="00EB6F5B" w:rsidRPr="00DF6C7F">
          <w:rPr>
            <w:rStyle w:val="Hyperlink"/>
            <w:rFonts w:cs="Arial"/>
            <w:szCs w:val="24"/>
          </w:rPr>
          <w:t>england.digitalhealth@nhs.net</w:t>
        </w:r>
      </w:hyperlink>
      <w:r w:rsidR="00EB6F5B" w:rsidRPr="00DF6C7F">
        <w:rPr>
          <w:rFonts w:cs="Arial"/>
          <w:color w:val="000000" w:themeColor="text1"/>
          <w:szCs w:val="24"/>
        </w:rPr>
        <w:t xml:space="preserve"> </w:t>
      </w:r>
      <w:r w:rsidR="00A32F6D" w:rsidRPr="00DF6C7F">
        <w:rPr>
          <w:rFonts w:cs="Arial"/>
          <w:iCs/>
          <w:szCs w:val="24"/>
        </w:rPr>
        <w:t>to discuss any support requirements that you might have.</w:t>
      </w:r>
    </w:p>
    <w:p w:rsidR="00A508B4" w:rsidRPr="00DF6C7F" w:rsidRDefault="00DE3E29" w:rsidP="00DF6C7F">
      <w:pPr>
        <w:pStyle w:val="ListParagraph"/>
        <w:numPr>
          <w:ilvl w:val="0"/>
          <w:numId w:val="45"/>
        </w:numPr>
        <w:spacing w:before="80"/>
        <w:ind w:left="851"/>
        <w:rPr>
          <w:rFonts w:cs="Arial"/>
          <w:iCs/>
          <w:szCs w:val="24"/>
        </w:rPr>
      </w:pPr>
      <w:r w:rsidRPr="00DF6C7F">
        <w:rPr>
          <w:rFonts w:cs="Arial"/>
          <w:iCs/>
          <w:szCs w:val="24"/>
        </w:rPr>
        <w:t xml:space="preserve">As we </w:t>
      </w:r>
      <w:r w:rsidR="00A508B4" w:rsidRPr="00DF6C7F">
        <w:rPr>
          <w:rFonts w:cs="Arial"/>
          <w:iCs/>
          <w:szCs w:val="24"/>
        </w:rPr>
        <w:t>are offeri</w:t>
      </w:r>
      <w:r w:rsidRPr="00DF6C7F">
        <w:rPr>
          <w:rFonts w:cs="Arial"/>
          <w:iCs/>
          <w:szCs w:val="24"/>
        </w:rPr>
        <w:t>ng involvement payments,</w:t>
      </w:r>
      <w:r w:rsidR="00A508B4" w:rsidRPr="00DF6C7F">
        <w:rPr>
          <w:rFonts w:cs="Arial"/>
          <w:iCs/>
          <w:szCs w:val="24"/>
        </w:rPr>
        <w:t xml:space="preserve"> these payments have to be declared to HMRC</w:t>
      </w:r>
      <w:r w:rsidR="00B44AB2" w:rsidRPr="00DF6C7F">
        <w:rPr>
          <w:rFonts w:cs="Arial"/>
          <w:iCs/>
          <w:szCs w:val="24"/>
        </w:rPr>
        <w:t xml:space="preserve"> and th</w:t>
      </w:r>
      <w:r w:rsidRPr="00DF6C7F">
        <w:rPr>
          <w:rFonts w:cs="Arial"/>
          <w:iCs/>
          <w:szCs w:val="24"/>
        </w:rPr>
        <w:t>e Job Centre, please contact</w:t>
      </w:r>
      <w:r w:rsidR="00D410A5" w:rsidRPr="00DF6C7F">
        <w:rPr>
          <w:rFonts w:cs="Arial"/>
          <w:iCs/>
          <w:szCs w:val="24"/>
        </w:rPr>
        <w:t xml:space="preserve"> the Citizen Advice Bureau to </w:t>
      </w:r>
      <w:r w:rsidR="00B44AB2" w:rsidRPr="00DF6C7F">
        <w:rPr>
          <w:rFonts w:eastAsia="+mn-ea" w:cs="Arial"/>
          <w:color w:val="000000"/>
          <w:kern w:val="24"/>
        </w:rPr>
        <w:t xml:space="preserve">get expert advice. </w:t>
      </w:r>
      <w:r w:rsidR="00A55DC0" w:rsidRPr="00DF6C7F">
        <w:rPr>
          <w:rFonts w:cs="Arial"/>
          <w:iCs/>
          <w:szCs w:val="24"/>
        </w:rPr>
        <w:t xml:space="preserve">This </w:t>
      </w:r>
      <w:r w:rsidR="00A508B4" w:rsidRPr="00DF6C7F">
        <w:rPr>
          <w:rFonts w:cs="Arial"/>
          <w:iCs/>
          <w:szCs w:val="24"/>
        </w:rPr>
        <w:t>may affect receipt of state benefit</w:t>
      </w:r>
      <w:r w:rsidRPr="00DF6C7F">
        <w:rPr>
          <w:rFonts w:cs="Arial"/>
          <w:iCs/>
          <w:szCs w:val="24"/>
        </w:rPr>
        <w:t>s or any insurance policies you</w:t>
      </w:r>
      <w:r w:rsidR="00A508B4" w:rsidRPr="00DF6C7F">
        <w:rPr>
          <w:rFonts w:cs="Arial"/>
          <w:iCs/>
          <w:szCs w:val="24"/>
        </w:rPr>
        <w:t xml:space="preserve"> may have. There is always the option of no payment</w:t>
      </w:r>
      <w:r w:rsidR="00966685" w:rsidRPr="00DF6C7F">
        <w:rPr>
          <w:rFonts w:cs="Arial"/>
          <w:iCs/>
          <w:szCs w:val="24"/>
        </w:rPr>
        <w:t xml:space="preserve"> or part payment</w:t>
      </w:r>
      <w:r w:rsidR="00A508B4" w:rsidRPr="00DF6C7F">
        <w:rPr>
          <w:rFonts w:cs="Arial"/>
          <w:iCs/>
          <w:szCs w:val="24"/>
        </w:rPr>
        <w:t xml:space="preserve"> if necessary, de</w:t>
      </w:r>
      <w:r w:rsidRPr="00DF6C7F">
        <w:rPr>
          <w:rFonts w:cs="Arial"/>
          <w:iCs/>
          <w:szCs w:val="24"/>
        </w:rPr>
        <w:t>pendent on your payment limits</w:t>
      </w:r>
      <w:r w:rsidR="007D21CD" w:rsidRPr="00DF6C7F">
        <w:rPr>
          <w:rFonts w:cs="Arial"/>
          <w:iCs/>
          <w:szCs w:val="24"/>
        </w:rPr>
        <w:t>.</w:t>
      </w:r>
    </w:p>
    <w:p w:rsidR="0089758E" w:rsidRPr="000E55A9" w:rsidRDefault="0089758E" w:rsidP="0089758E">
      <w:pPr>
        <w:spacing w:before="120"/>
        <w:rPr>
          <w:rFonts w:cs="Arial"/>
          <w:iCs/>
          <w:szCs w:val="24"/>
        </w:rPr>
      </w:pPr>
    </w:p>
    <w:p w:rsidR="0089758E" w:rsidRPr="000E55A9" w:rsidRDefault="0089758E" w:rsidP="00A32F6D">
      <w:pPr>
        <w:rPr>
          <w:rFonts w:cs="Arial"/>
          <w:b/>
          <w:szCs w:val="24"/>
        </w:rPr>
      </w:pPr>
    </w:p>
    <w:p w:rsidR="0089758E" w:rsidRPr="000E55A9" w:rsidRDefault="0089758E" w:rsidP="00A32F6D">
      <w:pPr>
        <w:rPr>
          <w:rFonts w:cs="Arial"/>
          <w:b/>
          <w:szCs w:val="24"/>
        </w:rPr>
      </w:pPr>
    </w:p>
    <w:sectPr w:rsidR="0089758E" w:rsidRPr="000E55A9" w:rsidSect="00DF6C7F">
      <w:headerReference w:type="first" r:id="rId24"/>
      <w:pgSz w:w="11900" w:h="16840"/>
      <w:pgMar w:top="1440" w:right="1080" w:bottom="1440" w:left="1080"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44E" w:rsidRDefault="00C8144E" w:rsidP="00A716D1">
      <w:r>
        <w:separator/>
      </w:r>
    </w:p>
  </w:endnote>
  <w:endnote w:type="continuationSeparator" w:id="0">
    <w:p w:rsidR="00C8144E" w:rsidRDefault="00C8144E"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44E" w:rsidRDefault="00C8144E" w:rsidP="00A716D1">
      <w:r>
        <w:separator/>
      </w:r>
    </w:p>
  </w:footnote>
  <w:footnote w:type="continuationSeparator" w:id="0">
    <w:p w:rsidR="00C8144E" w:rsidRDefault="00C8144E"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B1" w:rsidRDefault="004B50B1">
    <w:pPr>
      <w:pStyle w:val="Header"/>
    </w:pPr>
  </w:p>
  <w:p w:rsidR="00B1399A" w:rsidRDefault="007D2524" w:rsidP="00B1399A">
    <w:pPr>
      <w:pStyle w:val="Header"/>
      <w:jc w:val="right"/>
    </w:pPr>
    <w:r>
      <w:rPr>
        <w:noProof/>
        <w:lang w:eastAsia="en-GB"/>
      </w:rPr>
      <w:drawing>
        <wp:anchor distT="0" distB="0" distL="114300" distR="114300" simplePos="0" relativeHeight="251659264" behindDoc="0" locked="0" layoutInCell="1" allowOverlap="1" wp14:anchorId="29C80B66" wp14:editId="7A6A08A4">
          <wp:simplePos x="0" y="0"/>
          <wp:positionH relativeFrom="column">
            <wp:posOffset>5481320</wp:posOffset>
          </wp:positionH>
          <wp:positionV relativeFrom="paragraph">
            <wp:posOffset>62865</wp:posOffset>
          </wp:positionV>
          <wp:extent cx="979170" cy="774700"/>
          <wp:effectExtent l="0" t="0" r="0" b="6350"/>
          <wp:wrapNone/>
          <wp:docPr id="2" name="Picture 2"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England logo Minal Amin.jpg"/>
                  <pic:cNvPicPr/>
                </pic:nvPicPr>
                <pic:blipFill>
                  <a:blip r:embed="rId1">
                    <a:extLst>
                      <a:ext uri="{28A0092B-C50C-407E-A947-70E740481C1C}">
                        <a14:useLocalDpi xmlns:a14="http://schemas.microsoft.com/office/drawing/2010/main" val="0"/>
                      </a:ext>
                    </a:extLst>
                  </a:blip>
                  <a:stretch>
                    <a:fillRect/>
                  </a:stretch>
                </pic:blipFill>
                <pic:spPr>
                  <a:xfrm>
                    <a:off x="0" y="0"/>
                    <a:ext cx="979170" cy="774700"/>
                  </a:xfrm>
                  <a:prstGeom prst="rect">
                    <a:avLst/>
                  </a:prstGeom>
                </pic:spPr>
              </pic:pic>
            </a:graphicData>
          </a:graphic>
          <wp14:sizeRelH relativeFrom="page">
            <wp14:pctWidth>0</wp14:pctWidth>
          </wp14:sizeRelH>
          <wp14:sizeRelV relativeFrom="page">
            <wp14:pctHeight>0</wp14:pctHeight>
          </wp14:sizeRelV>
        </wp:anchor>
      </w:drawing>
    </w:r>
  </w:p>
  <w:p w:rsidR="004B50B1" w:rsidRPr="00B1399A" w:rsidRDefault="004B50B1" w:rsidP="00B1399A">
    <w:pPr>
      <w:pStyle w:val="Header"/>
      <w:jc w:val="right"/>
    </w:pPr>
    <w:r>
      <w:rPr>
        <w:b/>
        <w:color w:val="A00054" w:themeColor="accent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982"/>
    <w:multiLevelType w:val="hybridMultilevel"/>
    <w:tmpl w:val="71067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1B2EFB"/>
    <w:multiLevelType w:val="hybridMultilevel"/>
    <w:tmpl w:val="2B7CAE22"/>
    <w:lvl w:ilvl="0" w:tplc="E3B681CE">
      <w:start w:val="1"/>
      <w:numFmt w:val="bullet"/>
      <w:lvlText w:val="•"/>
      <w:lvlJc w:val="left"/>
      <w:pPr>
        <w:tabs>
          <w:tab w:val="num" w:pos="720"/>
        </w:tabs>
        <w:ind w:left="720" w:hanging="360"/>
      </w:pPr>
      <w:rPr>
        <w:rFonts w:ascii="Arial" w:hAnsi="Arial" w:hint="default"/>
      </w:rPr>
    </w:lvl>
    <w:lvl w:ilvl="1" w:tplc="3C4EDC9A" w:tentative="1">
      <w:start w:val="1"/>
      <w:numFmt w:val="bullet"/>
      <w:lvlText w:val="•"/>
      <w:lvlJc w:val="left"/>
      <w:pPr>
        <w:tabs>
          <w:tab w:val="num" w:pos="1440"/>
        </w:tabs>
        <w:ind w:left="1440" w:hanging="360"/>
      </w:pPr>
      <w:rPr>
        <w:rFonts w:ascii="Arial" w:hAnsi="Arial" w:hint="default"/>
      </w:rPr>
    </w:lvl>
    <w:lvl w:ilvl="2" w:tplc="8F682126" w:tentative="1">
      <w:start w:val="1"/>
      <w:numFmt w:val="bullet"/>
      <w:lvlText w:val="•"/>
      <w:lvlJc w:val="left"/>
      <w:pPr>
        <w:tabs>
          <w:tab w:val="num" w:pos="2160"/>
        </w:tabs>
        <w:ind w:left="2160" w:hanging="360"/>
      </w:pPr>
      <w:rPr>
        <w:rFonts w:ascii="Arial" w:hAnsi="Arial" w:hint="default"/>
      </w:rPr>
    </w:lvl>
    <w:lvl w:ilvl="3" w:tplc="08D2CED6" w:tentative="1">
      <w:start w:val="1"/>
      <w:numFmt w:val="bullet"/>
      <w:lvlText w:val="•"/>
      <w:lvlJc w:val="left"/>
      <w:pPr>
        <w:tabs>
          <w:tab w:val="num" w:pos="2880"/>
        </w:tabs>
        <w:ind w:left="2880" w:hanging="360"/>
      </w:pPr>
      <w:rPr>
        <w:rFonts w:ascii="Arial" w:hAnsi="Arial" w:hint="default"/>
      </w:rPr>
    </w:lvl>
    <w:lvl w:ilvl="4" w:tplc="6FBE3828" w:tentative="1">
      <w:start w:val="1"/>
      <w:numFmt w:val="bullet"/>
      <w:lvlText w:val="•"/>
      <w:lvlJc w:val="left"/>
      <w:pPr>
        <w:tabs>
          <w:tab w:val="num" w:pos="3600"/>
        </w:tabs>
        <w:ind w:left="3600" w:hanging="360"/>
      </w:pPr>
      <w:rPr>
        <w:rFonts w:ascii="Arial" w:hAnsi="Arial" w:hint="default"/>
      </w:rPr>
    </w:lvl>
    <w:lvl w:ilvl="5" w:tplc="BF861FA8" w:tentative="1">
      <w:start w:val="1"/>
      <w:numFmt w:val="bullet"/>
      <w:lvlText w:val="•"/>
      <w:lvlJc w:val="left"/>
      <w:pPr>
        <w:tabs>
          <w:tab w:val="num" w:pos="4320"/>
        </w:tabs>
        <w:ind w:left="4320" w:hanging="360"/>
      </w:pPr>
      <w:rPr>
        <w:rFonts w:ascii="Arial" w:hAnsi="Arial" w:hint="default"/>
      </w:rPr>
    </w:lvl>
    <w:lvl w:ilvl="6" w:tplc="CFC2E0BC" w:tentative="1">
      <w:start w:val="1"/>
      <w:numFmt w:val="bullet"/>
      <w:lvlText w:val="•"/>
      <w:lvlJc w:val="left"/>
      <w:pPr>
        <w:tabs>
          <w:tab w:val="num" w:pos="5040"/>
        </w:tabs>
        <w:ind w:left="5040" w:hanging="360"/>
      </w:pPr>
      <w:rPr>
        <w:rFonts w:ascii="Arial" w:hAnsi="Arial" w:hint="default"/>
      </w:rPr>
    </w:lvl>
    <w:lvl w:ilvl="7" w:tplc="3DD815AE" w:tentative="1">
      <w:start w:val="1"/>
      <w:numFmt w:val="bullet"/>
      <w:lvlText w:val="•"/>
      <w:lvlJc w:val="left"/>
      <w:pPr>
        <w:tabs>
          <w:tab w:val="num" w:pos="5760"/>
        </w:tabs>
        <w:ind w:left="5760" w:hanging="360"/>
      </w:pPr>
      <w:rPr>
        <w:rFonts w:ascii="Arial" w:hAnsi="Arial" w:hint="default"/>
      </w:rPr>
    </w:lvl>
    <w:lvl w:ilvl="8" w:tplc="01AA24D2" w:tentative="1">
      <w:start w:val="1"/>
      <w:numFmt w:val="bullet"/>
      <w:lvlText w:val="•"/>
      <w:lvlJc w:val="left"/>
      <w:pPr>
        <w:tabs>
          <w:tab w:val="num" w:pos="6480"/>
        </w:tabs>
        <w:ind w:left="6480" w:hanging="360"/>
      </w:pPr>
      <w:rPr>
        <w:rFonts w:ascii="Arial" w:hAnsi="Arial" w:hint="default"/>
      </w:rPr>
    </w:lvl>
  </w:abstractNum>
  <w:abstractNum w:abstractNumId="2">
    <w:nsid w:val="0DBF1753"/>
    <w:multiLevelType w:val="hybridMultilevel"/>
    <w:tmpl w:val="D83C0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E673F82"/>
    <w:multiLevelType w:val="hybridMultilevel"/>
    <w:tmpl w:val="25CEA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DD0004"/>
    <w:multiLevelType w:val="hybridMultilevel"/>
    <w:tmpl w:val="E5046F76"/>
    <w:lvl w:ilvl="0" w:tplc="CB8C3D3A">
      <w:start w:val="1"/>
      <w:numFmt w:val="bullet"/>
      <w:lvlText w:val=""/>
      <w:lvlJc w:val="left"/>
      <w:pPr>
        <w:ind w:left="927" w:hanging="360"/>
      </w:pPr>
      <w:rPr>
        <w:rFonts w:ascii="Symbol" w:hAnsi="Symbol" w:hint="default"/>
        <w:color w:val="000000" w:themeColor="tex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17A2553B"/>
    <w:multiLevelType w:val="hybridMultilevel"/>
    <w:tmpl w:val="DE2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287B1EA6"/>
    <w:multiLevelType w:val="hybridMultilevel"/>
    <w:tmpl w:val="F944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7F42FA"/>
    <w:multiLevelType w:val="multilevel"/>
    <w:tmpl w:val="5E02E7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2A9959AA"/>
    <w:multiLevelType w:val="hybridMultilevel"/>
    <w:tmpl w:val="2EE8F0A4"/>
    <w:lvl w:ilvl="0" w:tplc="CB8C3D3A">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3B3A1B"/>
    <w:multiLevelType w:val="hybridMultilevel"/>
    <w:tmpl w:val="B3D6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09165C"/>
    <w:multiLevelType w:val="hybridMultilevel"/>
    <w:tmpl w:val="D0B40C6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91570F"/>
    <w:multiLevelType w:val="hybridMultilevel"/>
    <w:tmpl w:val="ADC4B34C"/>
    <w:lvl w:ilvl="0" w:tplc="CB8C3D3A">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33451E68"/>
    <w:multiLevelType w:val="hybridMultilevel"/>
    <w:tmpl w:val="874C043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5D3367"/>
    <w:multiLevelType w:val="hybridMultilevel"/>
    <w:tmpl w:val="F828C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D87FBF"/>
    <w:multiLevelType w:val="hybridMultilevel"/>
    <w:tmpl w:val="2CBC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924CBB"/>
    <w:multiLevelType w:val="hybridMultilevel"/>
    <w:tmpl w:val="D6DEB048"/>
    <w:lvl w:ilvl="0" w:tplc="A96E79A0">
      <w:start w:val="1"/>
      <w:numFmt w:val="bullet"/>
      <w:lvlText w:val="•"/>
      <w:lvlJc w:val="left"/>
      <w:pPr>
        <w:tabs>
          <w:tab w:val="num" w:pos="720"/>
        </w:tabs>
        <w:ind w:left="720" w:hanging="360"/>
      </w:pPr>
      <w:rPr>
        <w:rFonts w:ascii="Arial" w:hAnsi="Arial" w:hint="default"/>
      </w:rPr>
    </w:lvl>
    <w:lvl w:ilvl="1" w:tplc="4A66C0A4" w:tentative="1">
      <w:start w:val="1"/>
      <w:numFmt w:val="bullet"/>
      <w:lvlText w:val="•"/>
      <w:lvlJc w:val="left"/>
      <w:pPr>
        <w:tabs>
          <w:tab w:val="num" w:pos="1440"/>
        </w:tabs>
        <w:ind w:left="1440" w:hanging="360"/>
      </w:pPr>
      <w:rPr>
        <w:rFonts w:ascii="Arial" w:hAnsi="Arial" w:hint="default"/>
      </w:rPr>
    </w:lvl>
    <w:lvl w:ilvl="2" w:tplc="D0F4B824" w:tentative="1">
      <w:start w:val="1"/>
      <w:numFmt w:val="bullet"/>
      <w:lvlText w:val="•"/>
      <w:lvlJc w:val="left"/>
      <w:pPr>
        <w:tabs>
          <w:tab w:val="num" w:pos="2160"/>
        </w:tabs>
        <w:ind w:left="2160" w:hanging="360"/>
      </w:pPr>
      <w:rPr>
        <w:rFonts w:ascii="Arial" w:hAnsi="Arial" w:hint="default"/>
      </w:rPr>
    </w:lvl>
    <w:lvl w:ilvl="3" w:tplc="F304A6A8" w:tentative="1">
      <w:start w:val="1"/>
      <w:numFmt w:val="bullet"/>
      <w:lvlText w:val="•"/>
      <w:lvlJc w:val="left"/>
      <w:pPr>
        <w:tabs>
          <w:tab w:val="num" w:pos="2880"/>
        </w:tabs>
        <w:ind w:left="2880" w:hanging="360"/>
      </w:pPr>
      <w:rPr>
        <w:rFonts w:ascii="Arial" w:hAnsi="Arial" w:hint="default"/>
      </w:rPr>
    </w:lvl>
    <w:lvl w:ilvl="4" w:tplc="0A1C30D6" w:tentative="1">
      <w:start w:val="1"/>
      <w:numFmt w:val="bullet"/>
      <w:lvlText w:val="•"/>
      <w:lvlJc w:val="left"/>
      <w:pPr>
        <w:tabs>
          <w:tab w:val="num" w:pos="3600"/>
        </w:tabs>
        <w:ind w:left="3600" w:hanging="360"/>
      </w:pPr>
      <w:rPr>
        <w:rFonts w:ascii="Arial" w:hAnsi="Arial" w:hint="default"/>
      </w:rPr>
    </w:lvl>
    <w:lvl w:ilvl="5" w:tplc="D55A6534" w:tentative="1">
      <w:start w:val="1"/>
      <w:numFmt w:val="bullet"/>
      <w:lvlText w:val="•"/>
      <w:lvlJc w:val="left"/>
      <w:pPr>
        <w:tabs>
          <w:tab w:val="num" w:pos="4320"/>
        </w:tabs>
        <w:ind w:left="4320" w:hanging="360"/>
      </w:pPr>
      <w:rPr>
        <w:rFonts w:ascii="Arial" w:hAnsi="Arial" w:hint="default"/>
      </w:rPr>
    </w:lvl>
    <w:lvl w:ilvl="6" w:tplc="D44C04E2" w:tentative="1">
      <w:start w:val="1"/>
      <w:numFmt w:val="bullet"/>
      <w:lvlText w:val="•"/>
      <w:lvlJc w:val="left"/>
      <w:pPr>
        <w:tabs>
          <w:tab w:val="num" w:pos="5040"/>
        </w:tabs>
        <w:ind w:left="5040" w:hanging="360"/>
      </w:pPr>
      <w:rPr>
        <w:rFonts w:ascii="Arial" w:hAnsi="Arial" w:hint="default"/>
      </w:rPr>
    </w:lvl>
    <w:lvl w:ilvl="7" w:tplc="D0CE207C" w:tentative="1">
      <w:start w:val="1"/>
      <w:numFmt w:val="bullet"/>
      <w:lvlText w:val="•"/>
      <w:lvlJc w:val="left"/>
      <w:pPr>
        <w:tabs>
          <w:tab w:val="num" w:pos="5760"/>
        </w:tabs>
        <w:ind w:left="5760" w:hanging="360"/>
      </w:pPr>
      <w:rPr>
        <w:rFonts w:ascii="Arial" w:hAnsi="Arial" w:hint="default"/>
      </w:rPr>
    </w:lvl>
    <w:lvl w:ilvl="8" w:tplc="8A8804D4" w:tentative="1">
      <w:start w:val="1"/>
      <w:numFmt w:val="bullet"/>
      <w:lvlText w:val="•"/>
      <w:lvlJc w:val="left"/>
      <w:pPr>
        <w:tabs>
          <w:tab w:val="num" w:pos="6480"/>
        </w:tabs>
        <w:ind w:left="6480" w:hanging="360"/>
      </w:pPr>
      <w:rPr>
        <w:rFonts w:ascii="Arial" w:hAnsi="Arial" w:hint="default"/>
      </w:rPr>
    </w:lvl>
  </w:abstractNum>
  <w:abstractNum w:abstractNumId="17">
    <w:nsid w:val="36CC6B12"/>
    <w:multiLevelType w:val="hybridMultilevel"/>
    <w:tmpl w:val="CCE05E90"/>
    <w:lvl w:ilvl="0" w:tplc="CB8C3D3A">
      <w:start w:val="1"/>
      <w:numFmt w:val="bullet"/>
      <w:lvlText w:val=""/>
      <w:lvlJc w:val="left"/>
      <w:pPr>
        <w:ind w:left="502" w:hanging="360"/>
      </w:pPr>
      <w:rPr>
        <w:rFonts w:ascii="Symbol" w:hAnsi="Symbol" w:hint="default"/>
        <w:color w:val="000000" w:themeColor="text1"/>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nsid w:val="382B0518"/>
    <w:multiLevelType w:val="hybridMultilevel"/>
    <w:tmpl w:val="1314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4B584E"/>
    <w:multiLevelType w:val="hybridMultilevel"/>
    <w:tmpl w:val="C26E8C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39BB796F"/>
    <w:multiLevelType w:val="hybridMultilevel"/>
    <w:tmpl w:val="CA20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883634"/>
    <w:multiLevelType w:val="hybridMultilevel"/>
    <w:tmpl w:val="50D68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A45761"/>
    <w:multiLevelType w:val="hybridMultilevel"/>
    <w:tmpl w:val="C7FA752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3">
    <w:nsid w:val="3F072726"/>
    <w:multiLevelType w:val="hybridMultilevel"/>
    <w:tmpl w:val="2A5EB5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117E84"/>
    <w:multiLevelType w:val="hybridMultilevel"/>
    <w:tmpl w:val="57305E4C"/>
    <w:lvl w:ilvl="0" w:tplc="1318FBD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320CEE"/>
    <w:multiLevelType w:val="hybridMultilevel"/>
    <w:tmpl w:val="4F4EE904"/>
    <w:lvl w:ilvl="0" w:tplc="BC20C1E8">
      <w:start w:val="1"/>
      <w:numFmt w:val="bullet"/>
      <w:lvlText w:val="•"/>
      <w:lvlJc w:val="left"/>
      <w:pPr>
        <w:tabs>
          <w:tab w:val="num" w:pos="720"/>
        </w:tabs>
        <w:ind w:left="720" w:hanging="360"/>
      </w:pPr>
      <w:rPr>
        <w:rFonts w:ascii="Arial" w:hAnsi="Arial" w:hint="default"/>
      </w:rPr>
    </w:lvl>
    <w:lvl w:ilvl="1" w:tplc="79B6C77C" w:tentative="1">
      <w:start w:val="1"/>
      <w:numFmt w:val="bullet"/>
      <w:lvlText w:val="•"/>
      <w:lvlJc w:val="left"/>
      <w:pPr>
        <w:tabs>
          <w:tab w:val="num" w:pos="1440"/>
        </w:tabs>
        <w:ind w:left="1440" w:hanging="360"/>
      </w:pPr>
      <w:rPr>
        <w:rFonts w:ascii="Arial" w:hAnsi="Arial" w:hint="default"/>
      </w:rPr>
    </w:lvl>
    <w:lvl w:ilvl="2" w:tplc="5CBC34CA" w:tentative="1">
      <w:start w:val="1"/>
      <w:numFmt w:val="bullet"/>
      <w:lvlText w:val="•"/>
      <w:lvlJc w:val="left"/>
      <w:pPr>
        <w:tabs>
          <w:tab w:val="num" w:pos="2160"/>
        </w:tabs>
        <w:ind w:left="2160" w:hanging="360"/>
      </w:pPr>
      <w:rPr>
        <w:rFonts w:ascii="Arial" w:hAnsi="Arial" w:hint="default"/>
      </w:rPr>
    </w:lvl>
    <w:lvl w:ilvl="3" w:tplc="77CAE9FE" w:tentative="1">
      <w:start w:val="1"/>
      <w:numFmt w:val="bullet"/>
      <w:lvlText w:val="•"/>
      <w:lvlJc w:val="left"/>
      <w:pPr>
        <w:tabs>
          <w:tab w:val="num" w:pos="2880"/>
        </w:tabs>
        <w:ind w:left="2880" w:hanging="360"/>
      </w:pPr>
      <w:rPr>
        <w:rFonts w:ascii="Arial" w:hAnsi="Arial" w:hint="default"/>
      </w:rPr>
    </w:lvl>
    <w:lvl w:ilvl="4" w:tplc="38AED226" w:tentative="1">
      <w:start w:val="1"/>
      <w:numFmt w:val="bullet"/>
      <w:lvlText w:val="•"/>
      <w:lvlJc w:val="left"/>
      <w:pPr>
        <w:tabs>
          <w:tab w:val="num" w:pos="3600"/>
        </w:tabs>
        <w:ind w:left="3600" w:hanging="360"/>
      </w:pPr>
      <w:rPr>
        <w:rFonts w:ascii="Arial" w:hAnsi="Arial" w:hint="default"/>
      </w:rPr>
    </w:lvl>
    <w:lvl w:ilvl="5" w:tplc="B1ACBFDE" w:tentative="1">
      <w:start w:val="1"/>
      <w:numFmt w:val="bullet"/>
      <w:lvlText w:val="•"/>
      <w:lvlJc w:val="left"/>
      <w:pPr>
        <w:tabs>
          <w:tab w:val="num" w:pos="4320"/>
        </w:tabs>
        <w:ind w:left="4320" w:hanging="360"/>
      </w:pPr>
      <w:rPr>
        <w:rFonts w:ascii="Arial" w:hAnsi="Arial" w:hint="default"/>
      </w:rPr>
    </w:lvl>
    <w:lvl w:ilvl="6" w:tplc="5C4C4E5C" w:tentative="1">
      <w:start w:val="1"/>
      <w:numFmt w:val="bullet"/>
      <w:lvlText w:val="•"/>
      <w:lvlJc w:val="left"/>
      <w:pPr>
        <w:tabs>
          <w:tab w:val="num" w:pos="5040"/>
        </w:tabs>
        <w:ind w:left="5040" w:hanging="360"/>
      </w:pPr>
      <w:rPr>
        <w:rFonts w:ascii="Arial" w:hAnsi="Arial" w:hint="default"/>
      </w:rPr>
    </w:lvl>
    <w:lvl w:ilvl="7" w:tplc="89CCD2BE" w:tentative="1">
      <w:start w:val="1"/>
      <w:numFmt w:val="bullet"/>
      <w:lvlText w:val="•"/>
      <w:lvlJc w:val="left"/>
      <w:pPr>
        <w:tabs>
          <w:tab w:val="num" w:pos="5760"/>
        </w:tabs>
        <w:ind w:left="5760" w:hanging="360"/>
      </w:pPr>
      <w:rPr>
        <w:rFonts w:ascii="Arial" w:hAnsi="Arial" w:hint="default"/>
      </w:rPr>
    </w:lvl>
    <w:lvl w:ilvl="8" w:tplc="6F30FBA2" w:tentative="1">
      <w:start w:val="1"/>
      <w:numFmt w:val="bullet"/>
      <w:lvlText w:val="•"/>
      <w:lvlJc w:val="left"/>
      <w:pPr>
        <w:tabs>
          <w:tab w:val="num" w:pos="6480"/>
        </w:tabs>
        <w:ind w:left="6480" w:hanging="360"/>
      </w:pPr>
      <w:rPr>
        <w:rFonts w:ascii="Arial" w:hAnsi="Arial" w:hint="default"/>
      </w:rPr>
    </w:lvl>
  </w:abstractNum>
  <w:abstractNum w:abstractNumId="26">
    <w:nsid w:val="4ADF22E2"/>
    <w:multiLevelType w:val="multilevel"/>
    <w:tmpl w:val="E50E116A"/>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D556C96"/>
    <w:multiLevelType w:val="hybridMultilevel"/>
    <w:tmpl w:val="F1889736"/>
    <w:lvl w:ilvl="0" w:tplc="94F053E2">
      <w:start w:val="1"/>
      <w:numFmt w:val="decimal"/>
      <w:lvlText w:val="%1."/>
      <w:lvlJc w:val="left"/>
      <w:pPr>
        <w:ind w:left="360" w:hanging="360"/>
      </w:pPr>
      <w:rPr>
        <w:rFonts w:hint="default"/>
        <w:b/>
        <w:color w:val="A00054" w:themeColor="accent2"/>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5090081"/>
    <w:multiLevelType w:val="hybridMultilevel"/>
    <w:tmpl w:val="13C86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AF2719"/>
    <w:multiLevelType w:val="hybridMultilevel"/>
    <w:tmpl w:val="6DD04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9DB7437"/>
    <w:multiLevelType w:val="hybridMultilevel"/>
    <w:tmpl w:val="C138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000378"/>
    <w:multiLevelType w:val="hybridMultilevel"/>
    <w:tmpl w:val="72F2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31C4B00"/>
    <w:multiLevelType w:val="hybridMultilevel"/>
    <w:tmpl w:val="197626B8"/>
    <w:lvl w:ilvl="0" w:tplc="B8B0B908">
      <w:start w:val="1"/>
      <w:numFmt w:val="decimal"/>
      <w:lvlText w:val="%1."/>
      <w:lvlJc w:val="left"/>
      <w:pPr>
        <w:ind w:left="720" w:hanging="360"/>
      </w:pPr>
      <w:rPr>
        <w:rFonts w:hint="default"/>
        <w:b w:val="0"/>
        <w:color w:val="A00054" w:themeColor="accent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3710E1C"/>
    <w:multiLevelType w:val="hybridMultilevel"/>
    <w:tmpl w:val="03C29098"/>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C102C3"/>
    <w:multiLevelType w:val="hybridMultilevel"/>
    <w:tmpl w:val="641AB88C"/>
    <w:lvl w:ilvl="0" w:tplc="89FE5628">
      <w:start w:val="1"/>
      <w:numFmt w:val="bullet"/>
      <w:lvlText w:val="•"/>
      <w:lvlJc w:val="left"/>
      <w:pPr>
        <w:tabs>
          <w:tab w:val="num" w:pos="720"/>
        </w:tabs>
        <w:ind w:left="720" w:hanging="360"/>
      </w:pPr>
      <w:rPr>
        <w:rFonts w:ascii="Arial" w:hAnsi="Arial" w:hint="default"/>
      </w:rPr>
    </w:lvl>
    <w:lvl w:ilvl="1" w:tplc="C0A4F39A" w:tentative="1">
      <w:start w:val="1"/>
      <w:numFmt w:val="bullet"/>
      <w:lvlText w:val="•"/>
      <w:lvlJc w:val="left"/>
      <w:pPr>
        <w:tabs>
          <w:tab w:val="num" w:pos="1440"/>
        </w:tabs>
        <w:ind w:left="1440" w:hanging="360"/>
      </w:pPr>
      <w:rPr>
        <w:rFonts w:ascii="Arial" w:hAnsi="Arial" w:hint="default"/>
      </w:rPr>
    </w:lvl>
    <w:lvl w:ilvl="2" w:tplc="075476E2" w:tentative="1">
      <w:start w:val="1"/>
      <w:numFmt w:val="bullet"/>
      <w:lvlText w:val="•"/>
      <w:lvlJc w:val="left"/>
      <w:pPr>
        <w:tabs>
          <w:tab w:val="num" w:pos="2160"/>
        </w:tabs>
        <w:ind w:left="2160" w:hanging="360"/>
      </w:pPr>
      <w:rPr>
        <w:rFonts w:ascii="Arial" w:hAnsi="Arial" w:hint="default"/>
      </w:rPr>
    </w:lvl>
    <w:lvl w:ilvl="3" w:tplc="15F48488" w:tentative="1">
      <w:start w:val="1"/>
      <w:numFmt w:val="bullet"/>
      <w:lvlText w:val="•"/>
      <w:lvlJc w:val="left"/>
      <w:pPr>
        <w:tabs>
          <w:tab w:val="num" w:pos="2880"/>
        </w:tabs>
        <w:ind w:left="2880" w:hanging="360"/>
      </w:pPr>
      <w:rPr>
        <w:rFonts w:ascii="Arial" w:hAnsi="Arial" w:hint="default"/>
      </w:rPr>
    </w:lvl>
    <w:lvl w:ilvl="4" w:tplc="F9A26C24" w:tentative="1">
      <w:start w:val="1"/>
      <w:numFmt w:val="bullet"/>
      <w:lvlText w:val="•"/>
      <w:lvlJc w:val="left"/>
      <w:pPr>
        <w:tabs>
          <w:tab w:val="num" w:pos="3600"/>
        </w:tabs>
        <w:ind w:left="3600" w:hanging="360"/>
      </w:pPr>
      <w:rPr>
        <w:rFonts w:ascii="Arial" w:hAnsi="Arial" w:hint="default"/>
      </w:rPr>
    </w:lvl>
    <w:lvl w:ilvl="5" w:tplc="05EA3E16" w:tentative="1">
      <w:start w:val="1"/>
      <w:numFmt w:val="bullet"/>
      <w:lvlText w:val="•"/>
      <w:lvlJc w:val="left"/>
      <w:pPr>
        <w:tabs>
          <w:tab w:val="num" w:pos="4320"/>
        </w:tabs>
        <w:ind w:left="4320" w:hanging="360"/>
      </w:pPr>
      <w:rPr>
        <w:rFonts w:ascii="Arial" w:hAnsi="Arial" w:hint="default"/>
      </w:rPr>
    </w:lvl>
    <w:lvl w:ilvl="6" w:tplc="49A6D118" w:tentative="1">
      <w:start w:val="1"/>
      <w:numFmt w:val="bullet"/>
      <w:lvlText w:val="•"/>
      <w:lvlJc w:val="left"/>
      <w:pPr>
        <w:tabs>
          <w:tab w:val="num" w:pos="5040"/>
        </w:tabs>
        <w:ind w:left="5040" w:hanging="360"/>
      </w:pPr>
      <w:rPr>
        <w:rFonts w:ascii="Arial" w:hAnsi="Arial" w:hint="default"/>
      </w:rPr>
    </w:lvl>
    <w:lvl w:ilvl="7" w:tplc="289EC1D8" w:tentative="1">
      <w:start w:val="1"/>
      <w:numFmt w:val="bullet"/>
      <w:lvlText w:val="•"/>
      <w:lvlJc w:val="left"/>
      <w:pPr>
        <w:tabs>
          <w:tab w:val="num" w:pos="5760"/>
        </w:tabs>
        <w:ind w:left="5760" w:hanging="360"/>
      </w:pPr>
      <w:rPr>
        <w:rFonts w:ascii="Arial" w:hAnsi="Arial" w:hint="default"/>
      </w:rPr>
    </w:lvl>
    <w:lvl w:ilvl="8" w:tplc="04C8DF6A" w:tentative="1">
      <w:start w:val="1"/>
      <w:numFmt w:val="bullet"/>
      <w:lvlText w:val="•"/>
      <w:lvlJc w:val="left"/>
      <w:pPr>
        <w:tabs>
          <w:tab w:val="num" w:pos="6480"/>
        </w:tabs>
        <w:ind w:left="6480" w:hanging="360"/>
      </w:pPr>
      <w:rPr>
        <w:rFonts w:ascii="Arial" w:hAnsi="Arial" w:hint="default"/>
      </w:rPr>
    </w:lvl>
  </w:abstractNum>
  <w:abstractNum w:abstractNumId="36">
    <w:nsid w:val="7A1A0B85"/>
    <w:multiLevelType w:val="hybridMultilevel"/>
    <w:tmpl w:val="5EAC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6"/>
  </w:num>
  <w:num w:numId="3">
    <w:abstractNumId w:val="20"/>
  </w:num>
  <w:num w:numId="4">
    <w:abstractNumId w:val="26"/>
  </w:num>
  <w:num w:numId="5">
    <w:abstractNumId w:val="23"/>
  </w:num>
  <w:num w:numId="6">
    <w:abstractNumId w:val="10"/>
  </w:num>
  <w:num w:numId="7">
    <w:abstractNumId w:val="3"/>
  </w:num>
  <w:num w:numId="8">
    <w:abstractNumId w:val="19"/>
  </w:num>
  <w:num w:numId="9">
    <w:abstractNumId w:val="33"/>
  </w:num>
  <w:num w:numId="10">
    <w:abstractNumId w:val="22"/>
  </w:num>
  <w:num w:numId="11">
    <w:abstractNumId w:val="11"/>
  </w:num>
  <w:num w:numId="12">
    <w:abstractNumId w:val="14"/>
  </w:num>
  <w:num w:numId="13">
    <w:abstractNumId w:val="27"/>
  </w:num>
  <w:num w:numId="14">
    <w:abstractNumId w:val="24"/>
  </w:num>
  <w:num w:numId="15">
    <w:abstractNumId w:val="12"/>
  </w:num>
  <w:num w:numId="16">
    <w:abstractNumId w:val="13"/>
  </w:num>
  <w:num w:numId="17">
    <w:abstractNumId w:val="34"/>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18"/>
  </w:num>
  <w:num w:numId="26">
    <w:abstractNumId w:val="30"/>
  </w:num>
  <w:num w:numId="27">
    <w:abstractNumId w:val="35"/>
  </w:num>
  <w:num w:numId="28">
    <w:abstractNumId w:val="9"/>
  </w:num>
  <w:num w:numId="29">
    <w:abstractNumId w:val="29"/>
  </w:num>
  <w:num w:numId="30">
    <w:abstractNumId w:val="2"/>
  </w:num>
  <w:num w:numId="31">
    <w:abstractNumId w:val="2"/>
  </w:num>
  <w:num w:numId="32">
    <w:abstractNumId w:val="8"/>
  </w:num>
  <w:num w:numId="33">
    <w:abstractNumId w:val="15"/>
  </w:num>
  <w:num w:numId="34">
    <w:abstractNumId w:val="16"/>
  </w:num>
  <w:num w:numId="35">
    <w:abstractNumId w:val="1"/>
  </w:num>
  <w:num w:numId="36">
    <w:abstractNumId w:val="28"/>
  </w:num>
  <w:num w:numId="37">
    <w:abstractNumId w:val="21"/>
  </w:num>
  <w:num w:numId="38">
    <w:abstractNumId w:val="7"/>
  </w:num>
  <w:num w:numId="39">
    <w:abstractNumId w:val="31"/>
  </w:num>
  <w:num w:numId="40">
    <w:abstractNumId w:val="5"/>
  </w:num>
  <w:num w:numId="41">
    <w:abstractNumId w:val="25"/>
  </w:num>
  <w:num w:numId="42">
    <w:abstractNumId w:val="36"/>
  </w:num>
  <w:num w:numId="43">
    <w:abstractNumId w:val="0"/>
  </w:num>
  <w:num w:numId="44">
    <w:abstractNumId w:val="17"/>
  </w:num>
  <w:num w:numId="4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Outlines" w:val="1"/>
    <w:docVar w:name="ShowStaticGuides" w:val="1"/>
  </w:docVars>
  <w:rsids>
    <w:rsidRoot w:val="005D6B38"/>
    <w:rsid w:val="00000FF1"/>
    <w:rsid w:val="0001415B"/>
    <w:rsid w:val="0002174B"/>
    <w:rsid w:val="00023944"/>
    <w:rsid w:val="00031797"/>
    <w:rsid w:val="000325BD"/>
    <w:rsid w:val="000419B4"/>
    <w:rsid w:val="00051E88"/>
    <w:rsid w:val="00055930"/>
    <w:rsid w:val="00071B5F"/>
    <w:rsid w:val="000E55A9"/>
    <w:rsid w:val="00102A99"/>
    <w:rsid w:val="00103EE7"/>
    <w:rsid w:val="001264F6"/>
    <w:rsid w:val="001502AA"/>
    <w:rsid w:val="00152FB6"/>
    <w:rsid w:val="001605C4"/>
    <w:rsid w:val="00164867"/>
    <w:rsid w:val="00174767"/>
    <w:rsid w:val="001A3439"/>
    <w:rsid w:val="001E477C"/>
    <w:rsid w:val="00201FA0"/>
    <w:rsid w:val="00213D6A"/>
    <w:rsid w:val="00214694"/>
    <w:rsid w:val="00222A7E"/>
    <w:rsid w:val="00243AE2"/>
    <w:rsid w:val="0025692A"/>
    <w:rsid w:val="002626E9"/>
    <w:rsid w:val="00291F14"/>
    <w:rsid w:val="002A0C8D"/>
    <w:rsid w:val="002C542F"/>
    <w:rsid w:val="002C66E5"/>
    <w:rsid w:val="002C7072"/>
    <w:rsid w:val="002D2486"/>
    <w:rsid w:val="002E2054"/>
    <w:rsid w:val="002E4212"/>
    <w:rsid w:val="00311A75"/>
    <w:rsid w:val="003357B2"/>
    <w:rsid w:val="00344C9D"/>
    <w:rsid w:val="00345361"/>
    <w:rsid w:val="00360E10"/>
    <w:rsid w:val="00376814"/>
    <w:rsid w:val="003846A5"/>
    <w:rsid w:val="00397E3E"/>
    <w:rsid w:val="003A13D3"/>
    <w:rsid w:val="003B2D5D"/>
    <w:rsid w:val="003B511C"/>
    <w:rsid w:val="003D2FC1"/>
    <w:rsid w:val="003E1C1F"/>
    <w:rsid w:val="003F1D7E"/>
    <w:rsid w:val="003F4F0A"/>
    <w:rsid w:val="004409E2"/>
    <w:rsid w:val="004478CB"/>
    <w:rsid w:val="00450440"/>
    <w:rsid w:val="00455CDF"/>
    <w:rsid w:val="004704A2"/>
    <w:rsid w:val="004863FB"/>
    <w:rsid w:val="004B50B1"/>
    <w:rsid w:val="004D5993"/>
    <w:rsid w:val="004E2398"/>
    <w:rsid w:val="004E28A7"/>
    <w:rsid w:val="004F23B1"/>
    <w:rsid w:val="004F4541"/>
    <w:rsid w:val="005045B3"/>
    <w:rsid w:val="00526C7E"/>
    <w:rsid w:val="005544BF"/>
    <w:rsid w:val="005629D1"/>
    <w:rsid w:val="005705F5"/>
    <w:rsid w:val="005A4CC8"/>
    <w:rsid w:val="005B40B1"/>
    <w:rsid w:val="005D6B38"/>
    <w:rsid w:val="005E65DC"/>
    <w:rsid w:val="00633F0F"/>
    <w:rsid w:val="00640B2E"/>
    <w:rsid w:val="00654BC2"/>
    <w:rsid w:val="00665795"/>
    <w:rsid w:val="00667E6C"/>
    <w:rsid w:val="0069518C"/>
    <w:rsid w:val="006A0B73"/>
    <w:rsid w:val="006A4816"/>
    <w:rsid w:val="006B15C6"/>
    <w:rsid w:val="006B48F1"/>
    <w:rsid w:val="006C5902"/>
    <w:rsid w:val="006D4362"/>
    <w:rsid w:val="006F595D"/>
    <w:rsid w:val="006F6EE6"/>
    <w:rsid w:val="00707221"/>
    <w:rsid w:val="0071074D"/>
    <w:rsid w:val="0072161A"/>
    <w:rsid w:val="007262CE"/>
    <w:rsid w:val="00741547"/>
    <w:rsid w:val="007768F3"/>
    <w:rsid w:val="00785EED"/>
    <w:rsid w:val="0079394C"/>
    <w:rsid w:val="007C4567"/>
    <w:rsid w:val="007D21CD"/>
    <w:rsid w:val="007D2524"/>
    <w:rsid w:val="007E08F7"/>
    <w:rsid w:val="00821E02"/>
    <w:rsid w:val="0083259A"/>
    <w:rsid w:val="00894880"/>
    <w:rsid w:val="0089758E"/>
    <w:rsid w:val="008A4B40"/>
    <w:rsid w:val="008A5319"/>
    <w:rsid w:val="008B0172"/>
    <w:rsid w:val="008B71E5"/>
    <w:rsid w:val="008C174F"/>
    <w:rsid w:val="008D1D3C"/>
    <w:rsid w:val="008E0B55"/>
    <w:rsid w:val="008E2DD2"/>
    <w:rsid w:val="008F2190"/>
    <w:rsid w:val="008F2EE0"/>
    <w:rsid w:val="0090040F"/>
    <w:rsid w:val="00902CBB"/>
    <w:rsid w:val="00903958"/>
    <w:rsid w:val="00915FA7"/>
    <w:rsid w:val="009379D2"/>
    <w:rsid w:val="00947CBB"/>
    <w:rsid w:val="00954691"/>
    <w:rsid w:val="00966685"/>
    <w:rsid w:val="0097132D"/>
    <w:rsid w:val="00990557"/>
    <w:rsid w:val="00996D87"/>
    <w:rsid w:val="00997AC3"/>
    <w:rsid w:val="009A3546"/>
    <w:rsid w:val="009C05AB"/>
    <w:rsid w:val="009C2F1E"/>
    <w:rsid w:val="009C3A3D"/>
    <w:rsid w:val="009C505B"/>
    <w:rsid w:val="009D0885"/>
    <w:rsid w:val="009D7A81"/>
    <w:rsid w:val="009E5120"/>
    <w:rsid w:val="00A17EA8"/>
    <w:rsid w:val="00A2093B"/>
    <w:rsid w:val="00A32F6D"/>
    <w:rsid w:val="00A4250E"/>
    <w:rsid w:val="00A508B4"/>
    <w:rsid w:val="00A55267"/>
    <w:rsid w:val="00A55DC0"/>
    <w:rsid w:val="00A716D1"/>
    <w:rsid w:val="00A71B20"/>
    <w:rsid w:val="00A90624"/>
    <w:rsid w:val="00AA1F37"/>
    <w:rsid w:val="00AB549D"/>
    <w:rsid w:val="00AD568C"/>
    <w:rsid w:val="00AE0D75"/>
    <w:rsid w:val="00AE3334"/>
    <w:rsid w:val="00B1399A"/>
    <w:rsid w:val="00B27B7F"/>
    <w:rsid w:val="00B429DF"/>
    <w:rsid w:val="00B44AB2"/>
    <w:rsid w:val="00B51C6C"/>
    <w:rsid w:val="00B51CDD"/>
    <w:rsid w:val="00B56BB8"/>
    <w:rsid w:val="00B61D78"/>
    <w:rsid w:val="00B875DD"/>
    <w:rsid w:val="00B879CE"/>
    <w:rsid w:val="00B932FC"/>
    <w:rsid w:val="00B961B8"/>
    <w:rsid w:val="00BA1EF6"/>
    <w:rsid w:val="00BA32B4"/>
    <w:rsid w:val="00BB3CF4"/>
    <w:rsid w:val="00BC1E80"/>
    <w:rsid w:val="00BD0523"/>
    <w:rsid w:val="00BF4DE0"/>
    <w:rsid w:val="00C126D5"/>
    <w:rsid w:val="00C16200"/>
    <w:rsid w:val="00C1758E"/>
    <w:rsid w:val="00C51B8B"/>
    <w:rsid w:val="00C54A07"/>
    <w:rsid w:val="00C71C28"/>
    <w:rsid w:val="00C726AC"/>
    <w:rsid w:val="00C8144E"/>
    <w:rsid w:val="00C92327"/>
    <w:rsid w:val="00C94F2C"/>
    <w:rsid w:val="00C953C8"/>
    <w:rsid w:val="00CD366A"/>
    <w:rsid w:val="00CD478E"/>
    <w:rsid w:val="00CE2F07"/>
    <w:rsid w:val="00CE3904"/>
    <w:rsid w:val="00CE4A18"/>
    <w:rsid w:val="00CF2038"/>
    <w:rsid w:val="00CF6EC6"/>
    <w:rsid w:val="00D04A3A"/>
    <w:rsid w:val="00D410A5"/>
    <w:rsid w:val="00D42FD7"/>
    <w:rsid w:val="00D60714"/>
    <w:rsid w:val="00D67E30"/>
    <w:rsid w:val="00D81711"/>
    <w:rsid w:val="00D86A05"/>
    <w:rsid w:val="00D9536A"/>
    <w:rsid w:val="00DA2AB7"/>
    <w:rsid w:val="00DD306C"/>
    <w:rsid w:val="00DE3E29"/>
    <w:rsid w:val="00DF6C7F"/>
    <w:rsid w:val="00E01309"/>
    <w:rsid w:val="00E033C2"/>
    <w:rsid w:val="00E11648"/>
    <w:rsid w:val="00E14C14"/>
    <w:rsid w:val="00E30C9A"/>
    <w:rsid w:val="00E3236C"/>
    <w:rsid w:val="00E5105C"/>
    <w:rsid w:val="00E526E2"/>
    <w:rsid w:val="00E52ACB"/>
    <w:rsid w:val="00E72C89"/>
    <w:rsid w:val="00E871E7"/>
    <w:rsid w:val="00E9155B"/>
    <w:rsid w:val="00EB1FC8"/>
    <w:rsid w:val="00EB549C"/>
    <w:rsid w:val="00EB6F5B"/>
    <w:rsid w:val="00F03BAB"/>
    <w:rsid w:val="00F119E7"/>
    <w:rsid w:val="00F11B7F"/>
    <w:rsid w:val="00F12CF2"/>
    <w:rsid w:val="00F1661E"/>
    <w:rsid w:val="00F22C63"/>
    <w:rsid w:val="00F52D08"/>
    <w:rsid w:val="00F67323"/>
    <w:rsid w:val="00F719D1"/>
    <w:rsid w:val="00F76189"/>
    <w:rsid w:val="00F775D6"/>
    <w:rsid w:val="00F9299C"/>
    <w:rsid w:val="00FA2E4D"/>
    <w:rsid w:val="00FA7FDE"/>
    <w:rsid w:val="00FB1A92"/>
    <w:rsid w:val="00FB4554"/>
    <w:rsid w:val="00FB587A"/>
    <w:rsid w:val="00FE464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89758E"/>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FB1A92"/>
    <w:rPr>
      <w:color w:val="808080"/>
    </w:rPr>
  </w:style>
  <w:style w:type="character" w:styleId="CommentReference">
    <w:name w:val="annotation reference"/>
    <w:basedOn w:val="DefaultParagraphFont"/>
    <w:uiPriority w:val="99"/>
    <w:semiHidden/>
    <w:unhideWhenUsed/>
    <w:rsid w:val="00BB3CF4"/>
    <w:rPr>
      <w:sz w:val="16"/>
      <w:szCs w:val="16"/>
    </w:rPr>
  </w:style>
  <w:style w:type="paragraph" w:styleId="CommentText">
    <w:name w:val="annotation text"/>
    <w:basedOn w:val="Normal"/>
    <w:link w:val="CommentTextChar"/>
    <w:uiPriority w:val="99"/>
    <w:semiHidden/>
    <w:unhideWhenUsed/>
    <w:rsid w:val="00BB3CF4"/>
    <w:pPr>
      <w:spacing w:after="20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semiHidden/>
    <w:rsid w:val="00BB3CF4"/>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EB6F5B"/>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EB6F5B"/>
    <w:rPr>
      <w:rFonts w:asciiTheme="minorHAnsi" w:eastAsia="Times New Roman" w:hAnsiTheme="minorHAnsi" w:cstheme="minorBidi"/>
      <w:b/>
      <w:bCs/>
      <w:sz w:val="20"/>
      <w:szCs w:val="20"/>
      <w:lang w:eastAsia="en-US"/>
    </w:rPr>
  </w:style>
  <w:style w:type="paragraph" w:customStyle="1" w:styleId="paragraph">
    <w:name w:val="paragraph"/>
    <w:basedOn w:val="Normal"/>
    <w:rsid w:val="009C505B"/>
    <w:rPr>
      <w:rFonts w:ascii="Times New Roman" w:eastAsiaTheme="minorHAnsi" w:hAnsi="Times New Roman"/>
      <w:bCs w:val="0"/>
      <w:szCs w:val="24"/>
      <w:lang w:eastAsia="en-GB"/>
    </w:rPr>
  </w:style>
  <w:style w:type="character" w:customStyle="1" w:styleId="normaltextrun1">
    <w:name w:val="normaltextrun1"/>
    <w:basedOn w:val="DefaultParagraphFont"/>
    <w:rsid w:val="009C505B"/>
  </w:style>
  <w:style w:type="paragraph" w:customStyle="1" w:styleId="Default">
    <w:name w:val="Default"/>
    <w:rsid w:val="005544BF"/>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CF6EC6"/>
    <w:pPr>
      <w:spacing w:before="100" w:beforeAutospacing="1" w:after="100" w:afterAutospacing="1"/>
    </w:pPr>
    <w:rPr>
      <w:rFonts w:ascii="Times New Roman" w:eastAsiaTheme="minorHAnsi" w:hAnsi="Times New Roman"/>
      <w:bCs w:val="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89758E"/>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FB1A92"/>
    <w:rPr>
      <w:color w:val="808080"/>
    </w:rPr>
  </w:style>
  <w:style w:type="character" w:styleId="CommentReference">
    <w:name w:val="annotation reference"/>
    <w:basedOn w:val="DefaultParagraphFont"/>
    <w:uiPriority w:val="99"/>
    <w:semiHidden/>
    <w:unhideWhenUsed/>
    <w:rsid w:val="00BB3CF4"/>
    <w:rPr>
      <w:sz w:val="16"/>
      <w:szCs w:val="16"/>
    </w:rPr>
  </w:style>
  <w:style w:type="paragraph" w:styleId="CommentText">
    <w:name w:val="annotation text"/>
    <w:basedOn w:val="Normal"/>
    <w:link w:val="CommentTextChar"/>
    <w:uiPriority w:val="99"/>
    <w:semiHidden/>
    <w:unhideWhenUsed/>
    <w:rsid w:val="00BB3CF4"/>
    <w:pPr>
      <w:spacing w:after="20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semiHidden/>
    <w:rsid w:val="00BB3CF4"/>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EB6F5B"/>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EB6F5B"/>
    <w:rPr>
      <w:rFonts w:asciiTheme="minorHAnsi" w:eastAsia="Times New Roman" w:hAnsiTheme="minorHAnsi" w:cstheme="minorBidi"/>
      <w:b/>
      <w:bCs/>
      <w:sz w:val="20"/>
      <w:szCs w:val="20"/>
      <w:lang w:eastAsia="en-US"/>
    </w:rPr>
  </w:style>
  <w:style w:type="paragraph" w:customStyle="1" w:styleId="paragraph">
    <w:name w:val="paragraph"/>
    <w:basedOn w:val="Normal"/>
    <w:rsid w:val="009C505B"/>
    <w:rPr>
      <w:rFonts w:ascii="Times New Roman" w:eastAsiaTheme="minorHAnsi" w:hAnsi="Times New Roman"/>
      <w:bCs w:val="0"/>
      <w:szCs w:val="24"/>
      <w:lang w:eastAsia="en-GB"/>
    </w:rPr>
  </w:style>
  <w:style w:type="character" w:customStyle="1" w:styleId="normaltextrun1">
    <w:name w:val="normaltextrun1"/>
    <w:basedOn w:val="DefaultParagraphFont"/>
    <w:rsid w:val="009C505B"/>
  </w:style>
  <w:style w:type="paragraph" w:customStyle="1" w:styleId="Default">
    <w:name w:val="Default"/>
    <w:rsid w:val="005544BF"/>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CF6EC6"/>
    <w:pPr>
      <w:spacing w:before="100" w:beforeAutospacing="1" w:after="100" w:afterAutospacing="1"/>
    </w:pPr>
    <w:rPr>
      <w:rFonts w:ascii="Times New Roman" w:eastAsiaTheme="minorHAnsi" w:hAnsi="Times New Roman"/>
      <w:bCs w:val="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6125">
      <w:bodyDiv w:val="1"/>
      <w:marLeft w:val="0"/>
      <w:marRight w:val="0"/>
      <w:marTop w:val="0"/>
      <w:marBottom w:val="0"/>
      <w:divBdr>
        <w:top w:val="none" w:sz="0" w:space="0" w:color="auto"/>
        <w:left w:val="none" w:sz="0" w:space="0" w:color="auto"/>
        <w:bottom w:val="none" w:sz="0" w:space="0" w:color="auto"/>
        <w:right w:val="none" w:sz="0" w:space="0" w:color="auto"/>
      </w:divBdr>
    </w:div>
    <w:div w:id="365368591">
      <w:bodyDiv w:val="1"/>
      <w:marLeft w:val="0"/>
      <w:marRight w:val="0"/>
      <w:marTop w:val="0"/>
      <w:marBottom w:val="0"/>
      <w:divBdr>
        <w:top w:val="none" w:sz="0" w:space="0" w:color="auto"/>
        <w:left w:val="none" w:sz="0" w:space="0" w:color="auto"/>
        <w:bottom w:val="none" w:sz="0" w:space="0" w:color="auto"/>
        <w:right w:val="none" w:sz="0" w:space="0" w:color="auto"/>
      </w:divBdr>
      <w:divsChild>
        <w:div w:id="1161967382">
          <w:marLeft w:val="446"/>
          <w:marRight w:val="0"/>
          <w:marTop w:val="0"/>
          <w:marBottom w:val="0"/>
          <w:divBdr>
            <w:top w:val="none" w:sz="0" w:space="0" w:color="auto"/>
            <w:left w:val="none" w:sz="0" w:space="0" w:color="auto"/>
            <w:bottom w:val="none" w:sz="0" w:space="0" w:color="auto"/>
            <w:right w:val="none" w:sz="0" w:space="0" w:color="auto"/>
          </w:divBdr>
        </w:div>
        <w:div w:id="1593779152">
          <w:marLeft w:val="446"/>
          <w:marRight w:val="0"/>
          <w:marTop w:val="0"/>
          <w:marBottom w:val="0"/>
          <w:divBdr>
            <w:top w:val="none" w:sz="0" w:space="0" w:color="auto"/>
            <w:left w:val="none" w:sz="0" w:space="0" w:color="auto"/>
            <w:bottom w:val="none" w:sz="0" w:space="0" w:color="auto"/>
            <w:right w:val="none" w:sz="0" w:space="0" w:color="auto"/>
          </w:divBdr>
        </w:div>
        <w:div w:id="626351127">
          <w:marLeft w:val="446"/>
          <w:marRight w:val="0"/>
          <w:marTop w:val="0"/>
          <w:marBottom w:val="0"/>
          <w:divBdr>
            <w:top w:val="none" w:sz="0" w:space="0" w:color="auto"/>
            <w:left w:val="none" w:sz="0" w:space="0" w:color="auto"/>
            <w:bottom w:val="none" w:sz="0" w:space="0" w:color="auto"/>
            <w:right w:val="none" w:sz="0" w:space="0" w:color="auto"/>
          </w:divBdr>
        </w:div>
        <w:div w:id="376397819">
          <w:marLeft w:val="446"/>
          <w:marRight w:val="0"/>
          <w:marTop w:val="0"/>
          <w:marBottom w:val="0"/>
          <w:divBdr>
            <w:top w:val="none" w:sz="0" w:space="0" w:color="auto"/>
            <w:left w:val="none" w:sz="0" w:space="0" w:color="auto"/>
            <w:bottom w:val="none" w:sz="0" w:space="0" w:color="auto"/>
            <w:right w:val="none" w:sz="0" w:space="0" w:color="auto"/>
          </w:divBdr>
        </w:div>
        <w:div w:id="333647969">
          <w:marLeft w:val="446"/>
          <w:marRight w:val="0"/>
          <w:marTop w:val="0"/>
          <w:marBottom w:val="0"/>
          <w:divBdr>
            <w:top w:val="none" w:sz="0" w:space="0" w:color="auto"/>
            <w:left w:val="none" w:sz="0" w:space="0" w:color="auto"/>
            <w:bottom w:val="none" w:sz="0" w:space="0" w:color="auto"/>
            <w:right w:val="none" w:sz="0" w:space="0" w:color="auto"/>
          </w:divBdr>
        </w:div>
        <w:div w:id="1899900335">
          <w:marLeft w:val="446"/>
          <w:marRight w:val="0"/>
          <w:marTop w:val="0"/>
          <w:marBottom w:val="0"/>
          <w:divBdr>
            <w:top w:val="none" w:sz="0" w:space="0" w:color="auto"/>
            <w:left w:val="none" w:sz="0" w:space="0" w:color="auto"/>
            <w:bottom w:val="none" w:sz="0" w:space="0" w:color="auto"/>
            <w:right w:val="none" w:sz="0" w:space="0" w:color="auto"/>
          </w:divBdr>
        </w:div>
      </w:divsChild>
    </w:div>
    <w:div w:id="586504324">
      <w:bodyDiv w:val="1"/>
      <w:marLeft w:val="0"/>
      <w:marRight w:val="0"/>
      <w:marTop w:val="0"/>
      <w:marBottom w:val="0"/>
      <w:divBdr>
        <w:top w:val="none" w:sz="0" w:space="0" w:color="auto"/>
        <w:left w:val="none" w:sz="0" w:space="0" w:color="auto"/>
        <w:bottom w:val="none" w:sz="0" w:space="0" w:color="auto"/>
        <w:right w:val="none" w:sz="0" w:space="0" w:color="auto"/>
      </w:divBdr>
      <w:divsChild>
        <w:div w:id="669723422">
          <w:marLeft w:val="547"/>
          <w:marRight w:val="0"/>
          <w:marTop w:val="42"/>
          <w:marBottom w:val="0"/>
          <w:divBdr>
            <w:top w:val="none" w:sz="0" w:space="0" w:color="auto"/>
            <w:left w:val="none" w:sz="0" w:space="0" w:color="auto"/>
            <w:bottom w:val="none" w:sz="0" w:space="0" w:color="auto"/>
            <w:right w:val="none" w:sz="0" w:space="0" w:color="auto"/>
          </w:divBdr>
        </w:div>
      </w:divsChild>
    </w:div>
    <w:div w:id="1088623761">
      <w:bodyDiv w:val="1"/>
      <w:marLeft w:val="0"/>
      <w:marRight w:val="0"/>
      <w:marTop w:val="0"/>
      <w:marBottom w:val="0"/>
      <w:divBdr>
        <w:top w:val="none" w:sz="0" w:space="0" w:color="auto"/>
        <w:left w:val="none" w:sz="0" w:space="0" w:color="auto"/>
        <w:bottom w:val="none" w:sz="0" w:space="0" w:color="auto"/>
        <w:right w:val="none" w:sz="0" w:space="0" w:color="auto"/>
      </w:divBdr>
    </w:div>
    <w:div w:id="1324624220">
      <w:bodyDiv w:val="1"/>
      <w:marLeft w:val="0"/>
      <w:marRight w:val="0"/>
      <w:marTop w:val="0"/>
      <w:marBottom w:val="0"/>
      <w:divBdr>
        <w:top w:val="none" w:sz="0" w:space="0" w:color="auto"/>
        <w:left w:val="none" w:sz="0" w:space="0" w:color="auto"/>
        <w:bottom w:val="none" w:sz="0" w:space="0" w:color="auto"/>
        <w:right w:val="none" w:sz="0" w:space="0" w:color="auto"/>
      </w:divBdr>
      <w:divsChild>
        <w:div w:id="778724240">
          <w:marLeft w:val="547"/>
          <w:marRight w:val="0"/>
          <w:marTop w:val="0"/>
          <w:marBottom w:val="0"/>
          <w:divBdr>
            <w:top w:val="none" w:sz="0" w:space="0" w:color="auto"/>
            <w:left w:val="none" w:sz="0" w:space="0" w:color="auto"/>
            <w:bottom w:val="none" w:sz="0" w:space="0" w:color="auto"/>
            <w:right w:val="none" w:sz="0" w:space="0" w:color="auto"/>
          </w:divBdr>
        </w:div>
        <w:div w:id="114491965">
          <w:marLeft w:val="547"/>
          <w:marRight w:val="0"/>
          <w:marTop w:val="42"/>
          <w:marBottom w:val="0"/>
          <w:divBdr>
            <w:top w:val="none" w:sz="0" w:space="0" w:color="auto"/>
            <w:left w:val="none" w:sz="0" w:space="0" w:color="auto"/>
            <w:bottom w:val="none" w:sz="0" w:space="0" w:color="auto"/>
            <w:right w:val="none" w:sz="0" w:space="0" w:color="auto"/>
          </w:divBdr>
        </w:div>
        <w:div w:id="1020811885">
          <w:marLeft w:val="547"/>
          <w:marRight w:val="0"/>
          <w:marTop w:val="42"/>
          <w:marBottom w:val="0"/>
          <w:divBdr>
            <w:top w:val="none" w:sz="0" w:space="0" w:color="auto"/>
            <w:left w:val="none" w:sz="0" w:space="0" w:color="auto"/>
            <w:bottom w:val="none" w:sz="0" w:space="0" w:color="auto"/>
            <w:right w:val="none" w:sz="0" w:space="0" w:color="auto"/>
          </w:divBdr>
        </w:div>
        <w:div w:id="1395007332">
          <w:marLeft w:val="547"/>
          <w:marRight w:val="0"/>
          <w:marTop w:val="42"/>
          <w:marBottom w:val="0"/>
          <w:divBdr>
            <w:top w:val="none" w:sz="0" w:space="0" w:color="auto"/>
            <w:left w:val="none" w:sz="0" w:space="0" w:color="auto"/>
            <w:bottom w:val="none" w:sz="0" w:space="0" w:color="auto"/>
            <w:right w:val="none" w:sz="0" w:space="0" w:color="auto"/>
          </w:divBdr>
        </w:div>
      </w:divsChild>
    </w:div>
    <w:div w:id="2083791451">
      <w:bodyDiv w:val="1"/>
      <w:marLeft w:val="0"/>
      <w:marRight w:val="0"/>
      <w:marTop w:val="0"/>
      <w:marBottom w:val="0"/>
      <w:divBdr>
        <w:top w:val="none" w:sz="0" w:space="0" w:color="auto"/>
        <w:left w:val="none" w:sz="0" w:space="0" w:color="auto"/>
        <w:bottom w:val="none" w:sz="0" w:space="0" w:color="auto"/>
        <w:right w:val="none" w:sz="0" w:space="0" w:color="auto"/>
      </w:divBdr>
    </w:div>
    <w:div w:id="2138984285">
      <w:bodyDiv w:val="1"/>
      <w:marLeft w:val="0"/>
      <w:marRight w:val="0"/>
      <w:marTop w:val="0"/>
      <w:marBottom w:val="0"/>
      <w:divBdr>
        <w:top w:val="none" w:sz="0" w:space="0" w:color="auto"/>
        <w:left w:val="none" w:sz="0" w:space="0" w:color="auto"/>
        <w:bottom w:val="none" w:sz="0" w:space="0" w:color="auto"/>
        <w:right w:val="none" w:sz="0" w:space="0" w:color="auto"/>
      </w:divBdr>
      <w:divsChild>
        <w:div w:id="277642120">
          <w:marLeft w:val="547"/>
          <w:marRight w:val="0"/>
          <w:marTop w:val="0"/>
          <w:marBottom w:val="0"/>
          <w:divBdr>
            <w:top w:val="none" w:sz="0" w:space="0" w:color="auto"/>
            <w:left w:val="none" w:sz="0" w:space="0" w:color="auto"/>
            <w:bottom w:val="none" w:sz="0" w:space="0" w:color="auto"/>
            <w:right w:val="none" w:sz="0" w:space="0" w:color="auto"/>
          </w:divBdr>
        </w:div>
        <w:div w:id="1269849975">
          <w:marLeft w:val="547"/>
          <w:marRight w:val="0"/>
          <w:marTop w:val="42"/>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england.nhs.uk/publication/recruitment-of-patient-and-public-voice-ppv-partners-for-digital-health-programmes/" TargetMode="External"/><Relationship Id="rId18" Type="http://schemas.openxmlformats.org/officeDocument/2006/relationships/hyperlink" Target="https://www.england.nhs.uk/five-year-forward-view/"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igital.nhs.uk/about-nhs-digital/our-work/digital-inclusion"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england.digitalhealth@nhs.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gland.digitalhealth@nhs.net" TargetMode="External"/><Relationship Id="rId20" Type="http://schemas.openxmlformats.org/officeDocument/2006/relationships/hyperlink" Target="https://apps.beta.nhs.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england.digitalhealth@nhs.net" TargetMode="External"/><Relationship Id="rId23" Type="http://schemas.openxmlformats.org/officeDocument/2006/relationships/hyperlink" Target="mailto:england.digitalhealth@nhs.net" TargetMode="External"/><Relationship Id="rId10" Type="http://schemas.openxmlformats.org/officeDocument/2006/relationships/webSettings" Target="webSettings.xml"/><Relationship Id="rId19" Type="http://schemas.openxmlformats.org/officeDocument/2006/relationships/hyperlink" Target="https://www.nhs.uk/nhsengland/aboutnhsservices/doctors/pages/gp-online-services.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ngland.nhs.uk/publication/recruitment-of-patient-and-public-voice-ppv-partners-for-digital-health-programmes/" TargetMode="External"/><Relationship Id="rId22" Type="http://schemas.openxmlformats.org/officeDocument/2006/relationships/hyperlink" Target="http://www.nhs.uk/trans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K57F673QWXRZ-3261-2</_dlc_DocId>
    <_dlc_DocIdUrl xmlns="cccaf3ac-2de9-44d4-aa31-54302fceb5f7">
      <Url>https://nhsengland.sharepoint.com/TeamCentre/Nursing/PPPI/_layouts/15/DocIdRedir.aspx?ID=K57F673QWXRZ-3261-2</Url>
      <Description>K57F673QWXRZ-3261-2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CB8EC71A44A94B9CE89D4103A609B0" ma:contentTypeVersion="4" ma:contentTypeDescription="Create a new document." ma:contentTypeScope="" ma:versionID="2393a3c38c6cd32ddb5038e3769961e7">
  <xsd:schema xmlns:xsd="http://www.w3.org/2001/XMLSchema" xmlns:xs="http://www.w3.org/2001/XMLSchema" xmlns:p="http://schemas.microsoft.com/office/2006/metadata/properties" xmlns:ns2="cccaf3ac-2de9-44d4-aa31-54302fceb5f7" xmlns:ns3="51367701-27c8-403e-a234-85855c5cd73e" targetNamespace="http://schemas.microsoft.com/office/2006/metadata/properties" ma:root="true" ma:fieldsID="aa4f12998cfc260bb93d6db3fa3c007e" ns2:_="" ns3:_="">
    <xsd:import namespace="cccaf3ac-2de9-44d4-aa31-54302fceb5f7"/>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09FCE-EFBC-4720-8056-38770EA49D82}">
  <ds:schemaRefs>
    <ds:schemaRef ds:uri="http://schemas.microsoft.com/sharepoint/v3/contenttype/forms"/>
  </ds:schemaRefs>
</ds:datastoreItem>
</file>

<file path=customXml/itemProps2.xml><?xml version="1.0" encoding="utf-8"?>
<ds:datastoreItem xmlns:ds="http://schemas.openxmlformats.org/officeDocument/2006/customXml" ds:itemID="{91E4C29C-4540-4EEA-A827-B9CC38856CC4}">
  <ds:schemaRefs>
    <ds:schemaRef ds:uri="http://schemas.microsoft.com/sharepoint/events"/>
  </ds:schemaRefs>
</ds:datastoreItem>
</file>

<file path=customXml/itemProps3.xml><?xml version="1.0" encoding="utf-8"?>
<ds:datastoreItem xmlns:ds="http://schemas.openxmlformats.org/officeDocument/2006/customXml" ds:itemID="{75EB3B00-7461-4417-AF6F-F62C05C9293D}">
  <ds:schemaRefs>
    <ds:schemaRef ds:uri="http://www.w3.org/XML/1998/namespace"/>
    <ds:schemaRef ds:uri="51367701-27c8-403e-a234-85855c5cd73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cccaf3ac-2de9-44d4-aa31-54302fceb5f7"/>
    <ds:schemaRef ds:uri="http://purl.org/dc/terms/"/>
  </ds:schemaRefs>
</ds:datastoreItem>
</file>

<file path=customXml/itemProps4.xml><?xml version="1.0" encoding="utf-8"?>
<ds:datastoreItem xmlns:ds="http://schemas.openxmlformats.org/officeDocument/2006/customXml" ds:itemID="{7EF3C360-2179-4832-A45D-6EE047D43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9D72CE-4122-43AB-9433-C95C7139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1</TotalTime>
  <Pages>5</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NHS England Report Template 8 - no photo on cover</vt:lpstr>
    </vt:vector>
  </TitlesOfParts>
  <Company>Smith &amp; Milton</Company>
  <LinksUpToDate>false</LinksUpToDate>
  <CharactersWithSpaces>12231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8 - no photo on cover</dc:title>
  <dc:creator>Sarah Hunter</dc:creator>
  <cp:lastModifiedBy>Joanne Boshell</cp:lastModifiedBy>
  <cp:revision>2</cp:revision>
  <cp:lastPrinted>2014-04-10T08:13:00Z</cp:lastPrinted>
  <dcterms:created xsi:type="dcterms:W3CDTF">2018-08-24T12:20:00Z</dcterms:created>
  <dcterms:modified xsi:type="dcterms:W3CDTF">2018-08-24T12:20:00Z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0x0101009CCB8EC71A44A94B9CE89D4103A609B0</vt:lpwstr>
  </property>
  <property fmtid="{D5CDD505-2E9C-101B-9397-08002B2CF9AE}" pid="3" name="_dlc_DocIdItemGuid">
    <vt:lpwstr>174e30c2-2ecd-498d-8f8b-dcbef3d8321f</vt:lpwstr>
  </property>
</Properties>
</file>