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66204" w14:textId="77777777" w:rsidR="000E7CA0" w:rsidRPr="00100106" w:rsidRDefault="000E7CA0" w:rsidP="000E7CA0">
      <w:pPr>
        <w:jc w:val="right"/>
        <w:rPr>
          <w:b/>
          <w:sz w:val="24"/>
          <w:szCs w:val="24"/>
        </w:rPr>
      </w:pPr>
    </w:p>
    <w:p w14:paraId="3A4B1DB4" w14:textId="77777777" w:rsidR="000E7CA0" w:rsidRPr="00737E04" w:rsidRDefault="009F0EA3" w:rsidP="00100106">
      <w:pPr>
        <w:pStyle w:val="Heading1"/>
        <w:numPr>
          <w:ilvl w:val="0"/>
          <w:numId w:val="0"/>
        </w:numPr>
        <w:rPr>
          <w:rFonts w:asciiTheme="minorHAnsi" w:hAnsiTheme="minorHAnsi"/>
        </w:rPr>
      </w:pPr>
      <w:bookmarkStart w:id="0" w:name="_Toc442731468"/>
      <w:r w:rsidRPr="00737E04">
        <w:rPr>
          <w:rFonts w:asciiTheme="minorHAnsi" w:hAnsiTheme="minorHAnsi"/>
        </w:rPr>
        <w:t xml:space="preserve">Information Sharing Agreement </w:t>
      </w:r>
      <w:bookmarkEnd w:id="0"/>
      <w:r w:rsidR="00562728" w:rsidRPr="00737E04">
        <w:rPr>
          <w:rFonts w:asciiTheme="minorHAnsi" w:hAnsiTheme="minorHAnsi"/>
        </w:rPr>
        <w:t>(ISA)</w:t>
      </w:r>
    </w:p>
    <w:p w14:paraId="6EBF4BBE" w14:textId="77777777" w:rsidR="000E7CA0" w:rsidRPr="00737E04" w:rsidRDefault="000E7CA0" w:rsidP="000E7CA0">
      <w:pPr>
        <w:rPr>
          <w:rFonts w:asciiTheme="minorHAnsi" w:hAnsiTheme="minorHAnsi"/>
          <w:b/>
        </w:rPr>
      </w:pPr>
    </w:p>
    <w:p w14:paraId="3BC9B18F" w14:textId="043FA5F0" w:rsidR="005226F4" w:rsidRDefault="00BA1C63" w:rsidP="00BA1C63">
      <w:pPr>
        <w:jc w:val="both"/>
        <w:rPr>
          <w:rFonts w:asciiTheme="minorHAnsi" w:hAnsiTheme="minorHAnsi"/>
        </w:rPr>
      </w:pPr>
      <w:r w:rsidRPr="00737E04">
        <w:rPr>
          <w:rFonts w:asciiTheme="minorHAnsi" w:hAnsiTheme="minorHAnsi"/>
        </w:rPr>
        <w:t>A</w:t>
      </w:r>
      <w:r w:rsidR="00562728" w:rsidRPr="00737E04">
        <w:rPr>
          <w:rFonts w:asciiTheme="minorHAnsi" w:hAnsiTheme="minorHAnsi"/>
        </w:rPr>
        <w:t xml:space="preserve">n ISA is intended to provide the participating </w:t>
      </w:r>
      <w:r w:rsidR="00EA6AEC">
        <w:rPr>
          <w:rFonts w:asciiTheme="minorHAnsi" w:hAnsiTheme="minorHAnsi"/>
        </w:rPr>
        <w:t>organisations/departments</w:t>
      </w:r>
      <w:r w:rsidR="00562728" w:rsidRPr="00737E04">
        <w:rPr>
          <w:rFonts w:asciiTheme="minorHAnsi" w:hAnsiTheme="minorHAnsi"/>
        </w:rPr>
        <w:t xml:space="preserve"> confidence in sharing information and all parties will operate to a common standard that complies with current and relevant legislation and guidance, in line with the </w:t>
      </w:r>
      <w:r w:rsidR="00C92C2C" w:rsidRPr="00C92C2C">
        <w:rPr>
          <w:rFonts w:asciiTheme="minorHAnsi" w:hAnsiTheme="minorHAnsi"/>
          <w:color w:val="FF0000"/>
        </w:rPr>
        <w:t>(insert hosp</w:t>
      </w:r>
      <w:r w:rsidR="00F53402">
        <w:rPr>
          <w:rFonts w:asciiTheme="minorHAnsi" w:hAnsiTheme="minorHAnsi"/>
          <w:color w:val="FF0000"/>
        </w:rPr>
        <w:t>ital</w:t>
      </w:r>
      <w:r w:rsidR="00C92C2C" w:rsidRPr="00C92C2C">
        <w:rPr>
          <w:rFonts w:asciiTheme="minorHAnsi" w:hAnsiTheme="minorHAnsi"/>
          <w:color w:val="FF0000"/>
        </w:rPr>
        <w:t xml:space="preserve">) </w:t>
      </w:r>
      <w:r w:rsidR="00C92C2C">
        <w:rPr>
          <w:rFonts w:asciiTheme="minorHAnsi" w:hAnsiTheme="minorHAnsi"/>
        </w:rPr>
        <w:t>o</w:t>
      </w:r>
      <w:r w:rsidR="00562728" w:rsidRPr="00737E04">
        <w:rPr>
          <w:rFonts w:asciiTheme="minorHAnsi" w:hAnsiTheme="minorHAnsi"/>
        </w:rPr>
        <w:t>verarching I</w:t>
      </w:r>
      <w:r w:rsidR="0037708F" w:rsidRPr="00737E04">
        <w:rPr>
          <w:rFonts w:asciiTheme="minorHAnsi" w:hAnsiTheme="minorHAnsi"/>
        </w:rPr>
        <w:t xml:space="preserve">nformation Sharing Protocol.  </w:t>
      </w:r>
      <w:r w:rsidR="00D16FAF" w:rsidRPr="00737E04">
        <w:rPr>
          <w:rFonts w:asciiTheme="minorHAnsi" w:hAnsiTheme="minorHAnsi"/>
        </w:rPr>
        <w:t>Please return</w:t>
      </w:r>
      <w:r w:rsidR="00EA6AEC">
        <w:rPr>
          <w:rFonts w:asciiTheme="minorHAnsi" w:hAnsiTheme="minorHAnsi"/>
        </w:rPr>
        <w:t xml:space="preserve"> the</w:t>
      </w:r>
      <w:r w:rsidR="00D16FAF" w:rsidRPr="00737E04">
        <w:rPr>
          <w:rFonts w:asciiTheme="minorHAnsi" w:hAnsiTheme="minorHAnsi"/>
        </w:rPr>
        <w:t xml:space="preserve"> completed form to </w:t>
      </w:r>
      <w:r w:rsidR="00C92C2C" w:rsidRPr="00F53402">
        <w:rPr>
          <w:rFonts w:asciiTheme="minorHAnsi" w:hAnsiTheme="minorHAnsi"/>
        </w:rPr>
        <w:t>XX</w:t>
      </w:r>
      <w:r w:rsidR="00C92C2C" w:rsidRPr="00F53402">
        <w:rPr>
          <w:rFonts w:asciiTheme="minorHAnsi" w:hAnsiTheme="minorHAnsi"/>
        </w:rPr>
        <w:t>X</w:t>
      </w:r>
      <w:r w:rsidR="00C92C2C" w:rsidRPr="00F53402">
        <w:rPr>
          <w:rFonts w:asciiTheme="minorHAnsi" w:hAnsiTheme="minorHAnsi"/>
        </w:rPr>
        <w:t>X</w:t>
      </w:r>
    </w:p>
    <w:p w14:paraId="43AD8667" w14:textId="77777777" w:rsidR="00E95BF6" w:rsidRPr="00737E04" w:rsidRDefault="00D16FAF" w:rsidP="00BA1C63">
      <w:pPr>
        <w:jc w:val="both"/>
        <w:rPr>
          <w:rFonts w:asciiTheme="minorHAnsi" w:hAnsiTheme="minorHAnsi"/>
        </w:rPr>
      </w:pPr>
      <w:r w:rsidRPr="00737E04">
        <w:rPr>
          <w:rFonts w:asciiTheme="minorHAnsi" w:hAnsiTheme="minorHAnsi"/>
        </w:rPr>
        <w:t xml:space="preserve"> </w:t>
      </w:r>
    </w:p>
    <w:p w14:paraId="7309F3E2" w14:textId="77777777" w:rsidR="00562728" w:rsidRPr="00737E04" w:rsidRDefault="0037708F" w:rsidP="00BA1C63">
      <w:pPr>
        <w:jc w:val="both"/>
        <w:rPr>
          <w:rFonts w:asciiTheme="minorHAnsi" w:hAnsiTheme="minorHAnsi"/>
        </w:rPr>
      </w:pPr>
      <w:r w:rsidRPr="00737E04">
        <w:rPr>
          <w:rFonts w:asciiTheme="minorHAnsi" w:hAnsiTheme="minorHAnsi"/>
        </w:rPr>
        <w:t xml:space="preserve">1.0 Have the participating parties undertaken a </w:t>
      </w:r>
      <w:r w:rsidR="00EA6AEC">
        <w:rPr>
          <w:rFonts w:asciiTheme="minorHAnsi" w:hAnsiTheme="minorHAnsi"/>
        </w:rPr>
        <w:t>Data Protection Impact Assessment</w:t>
      </w:r>
      <w:r w:rsidRPr="00737E04">
        <w:rPr>
          <w:rFonts w:asciiTheme="minorHAnsi" w:hAnsiTheme="minorHAnsi"/>
        </w:rPr>
        <w:t xml:space="preserve"> to evaluate the potential risks involved in </w:t>
      </w:r>
      <w:r w:rsidR="009F370D" w:rsidRPr="00737E04">
        <w:rPr>
          <w:rFonts w:asciiTheme="minorHAnsi" w:hAnsiTheme="minorHAnsi"/>
        </w:rPr>
        <w:t>the sharing of the Personal Data</w:t>
      </w:r>
      <w:r w:rsidRPr="00737E04">
        <w:rPr>
          <w:rFonts w:asciiTheme="minorHAnsi" w:hAnsiTheme="minorHAnsi"/>
        </w:rPr>
        <w:t>?  If so, please embed a copy here.  If not, please explain why it was not considered necessary to do so.</w:t>
      </w:r>
    </w:p>
    <w:p w14:paraId="5FDE1677" w14:textId="77777777" w:rsidR="00562728" w:rsidRPr="00737E04" w:rsidRDefault="00562728" w:rsidP="00E00B19">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0BE32DD8" wp14:editId="25626A59">
                <wp:extent cx="6648450" cy="297815"/>
                <wp:effectExtent l="19050" t="19050" r="19050" b="16510"/>
                <wp:docPr id="14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62596488" w14:textId="28A04149" w:rsidR="00562728" w:rsidRDefault="00856954" w:rsidP="00562728">
                            <w:pPr>
                              <w:pStyle w:val="ListParagraph"/>
                              <w:ind w:left="0"/>
                            </w:pPr>
                            <w:r>
                              <w:t xml:space="preserve"> </w:t>
                            </w:r>
                          </w:p>
                          <w:p w14:paraId="1A729731" w14:textId="31E1FCCC" w:rsidR="00856954" w:rsidRPr="00856954" w:rsidRDefault="00856954" w:rsidP="00562728">
                            <w:pPr>
                              <w:pStyle w:val="ListParagraph"/>
                              <w:ind w:left="0"/>
                              <w:rPr>
                                <w:color w:val="FF0000"/>
                              </w:rPr>
                            </w:pPr>
                          </w:p>
                        </w:txbxContent>
                      </wps:txbx>
                      <wps:bodyPr rot="0" vert="horz" wrap="square" lIns="91440" tIns="45720" rIns="91440" bIns="45720" anchor="ctr" anchorCtr="0" upright="1">
                        <a:spAutoFit/>
                      </wps:bodyPr>
                    </wps:wsp>
                  </a:graphicData>
                </a:graphic>
              </wp:inline>
            </w:drawing>
          </mc:Choice>
          <mc:Fallback xmlns:w16sdtdh="http://schemas.microsoft.com/office/word/2020/wordml/sdtdatahash" xmlns:oel="http://schemas.microsoft.com/office/2019/extlst">
            <w:pict>
              <v:roundrect w14:anchorId="0BE32DD8" id="Rounded Rectangle 5" o:spid="_x0000_s1026"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QpJgIAACoEAAAOAAAAZHJzL2Uyb0RvYy54bWysU9uOEzEMfUfiH6K80+lUve2o01XpUoS0&#10;XMTCB6RJ5gKZODhpp8vX42S6pQtviJfIjp1z7GNndXvqDDtq9C3YkuejMWfaSlCtrUv+9cvu1ZIz&#10;H4RVwoDVJX/Unt+uX75Y9a7QE2jAKI2MQKwvelfyJgRXZJmXje6EH4HTloIVYCcCuVhnCkVP6J3J&#10;JuPxPOsBlUOQ2nu6vRuCfJ3wq0rL8LGqvA7MlJxqC+nEdO7jma1XoqhRuKaV5zLEP1TRidYS6QXq&#10;TgTBDtj+BdW1EsFDFUYSugyqqpU69UDd5OM/unlohNOpFxLHu4tM/v/Byg/HB/cJY+ne3YP87pmF&#10;bSNsrTeI0DdaKKLLo1BZ73xxeRAdT0/Zvn8PikYrDgGSBqcKuwhI3bFTkvrxIrU+BSbpcj6fLqcz&#10;moik2ORmscxniUIUT68d+vBWQ8eiUXKEg1WfaZ6JQhzvfUh6K2ZFF9nVN86qztD0jsKwfD6fL86I&#10;5+RMFE+Y8aWFXWtMmr+xrKcqlrPFjDNhatpkGTAReTCtiolJIaz3W4OMCKiD8XSzeH2meJaWSk3A&#10;Ub03ViU7iNYMNhVi7FnOqGBcVl+E0/5EidHcg3okYRGGdaXvRUYD+JOznla15P7HQaDmzLyzNJyb&#10;fDqNu52c6WwxIQevI/vriLCSoIYO2eBsw/AjDg7buiGufOjdbWikuzZQWWn2Q11nhxaSrGcbf+2n&#10;rN9ffP0LAAD//wMAUEsDBBQABgAIAAAAIQBPAnEc3QAAAAoBAAAPAAAAZHJzL2Rvd25yZXYueG1s&#10;TI9BS8NAEIXvgv9hGcGb3WhL1TSbIhYRFAXb4nmSHZNgdjbsbtvor3fqRS8PHo95875iObpe7SnE&#10;zrOBy0kGirj2tuPGwHbzcHEDKiZki71nMvBFEZbl6UmBufUHfqP9OjVKSjjmaKBNaci1jnVLDuPE&#10;D8SSffjgMIkNjbYBD1Luen2VZXPtsGP50OJA9y3Vn+udM4Dj05Qf/YpQx+epTq/V+8t3MOb8bFwt&#10;RO4WoBKN6e8CjgyyH0oZVvkd26h6A0KTfvWYZbNr8ZWB2fwWdFno/wjlDwAAAP//AwBQSwECLQAU&#10;AAYACAAAACEAtoM4kv4AAADhAQAAEwAAAAAAAAAAAAAAAAAAAAAAW0NvbnRlbnRfVHlwZXNdLnht&#10;bFBLAQItABQABgAIAAAAIQA4/SH/1gAAAJQBAAALAAAAAAAAAAAAAAAAAC8BAABfcmVscy8ucmVs&#10;c1BLAQItABQABgAIAAAAIQBuy9QpJgIAACoEAAAOAAAAAAAAAAAAAAAAAC4CAABkcnMvZTJvRG9j&#10;LnhtbFBLAQItABQABgAIAAAAIQBPAnEc3QAAAAoBAAAPAAAAAAAAAAAAAAAAAIAEAABkcnMvZG93&#10;bnJldi54bWxQSwUGAAAAAAQABADzAAAAigUAAAAA&#10;" filled="f" strokecolor="#604a7b" strokeweight="2.25pt">
                <v:textbox style="mso-fit-shape-to-text:t">
                  <w:txbxContent>
                    <w:p w14:paraId="62596488" w14:textId="28A04149" w:rsidR="00562728" w:rsidRDefault="00856954" w:rsidP="00562728">
                      <w:pPr>
                        <w:pStyle w:val="ListParagraph"/>
                        <w:ind w:left="0"/>
                      </w:pPr>
                      <w:r>
                        <w:t xml:space="preserve"> </w:t>
                      </w:r>
                    </w:p>
                    <w:p w14:paraId="1A729731" w14:textId="31E1FCCC" w:rsidR="00856954" w:rsidRPr="00856954" w:rsidRDefault="00856954" w:rsidP="00562728">
                      <w:pPr>
                        <w:pStyle w:val="ListParagraph"/>
                        <w:ind w:left="0"/>
                        <w:rPr>
                          <w:color w:val="FF0000"/>
                        </w:rPr>
                      </w:pPr>
                    </w:p>
                  </w:txbxContent>
                </v:textbox>
                <w10:anchorlock/>
              </v:roundrect>
            </w:pict>
          </mc:Fallback>
        </mc:AlternateContent>
      </w:r>
    </w:p>
    <w:p w14:paraId="6610CCB0" w14:textId="77777777" w:rsidR="00562728" w:rsidRPr="00737E04" w:rsidRDefault="00562728" w:rsidP="00E00B19">
      <w:pPr>
        <w:rPr>
          <w:rFonts w:asciiTheme="minorHAnsi" w:hAnsiTheme="minorHAnsi"/>
        </w:rPr>
      </w:pPr>
    </w:p>
    <w:p w14:paraId="2D8966A3" w14:textId="77777777" w:rsidR="00FD4BEB" w:rsidRPr="00737E04" w:rsidRDefault="0037708F" w:rsidP="00E00B19">
      <w:pPr>
        <w:rPr>
          <w:rFonts w:asciiTheme="minorHAnsi" w:hAnsiTheme="minorHAnsi"/>
        </w:rPr>
      </w:pPr>
      <w:r w:rsidRPr="00737E04">
        <w:rPr>
          <w:rFonts w:asciiTheme="minorHAnsi" w:hAnsiTheme="minorHAnsi"/>
        </w:rPr>
        <w:t>2</w:t>
      </w:r>
      <w:r w:rsidR="009F0EA3" w:rsidRPr="00737E04">
        <w:rPr>
          <w:rFonts w:asciiTheme="minorHAnsi" w:hAnsiTheme="minorHAnsi"/>
        </w:rPr>
        <w:t>.0</w:t>
      </w:r>
      <w:r w:rsidR="00FD4BEB" w:rsidRPr="00737E04">
        <w:rPr>
          <w:rFonts w:asciiTheme="minorHAnsi" w:hAnsiTheme="minorHAnsi"/>
        </w:rPr>
        <w:t xml:space="preserve"> What </w:t>
      </w:r>
      <w:r w:rsidR="00136651" w:rsidRPr="00737E04">
        <w:rPr>
          <w:rFonts w:asciiTheme="minorHAnsi" w:hAnsiTheme="minorHAnsi"/>
        </w:rPr>
        <w:t xml:space="preserve">is </w:t>
      </w:r>
      <w:r w:rsidR="00CC5409" w:rsidRPr="00737E04">
        <w:rPr>
          <w:rFonts w:asciiTheme="minorHAnsi" w:hAnsiTheme="minorHAnsi"/>
        </w:rPr>
        <w:t xml:space="preserve">the </w:t>
      </w:r>
      <w:r w:rsidR="009F0EA3" w:rsidRPr="00737E04">
        <w:rPr>
          <w:rFonts w:asciiTheme="minorHAnsi" w:hAnsiTheme="minorHAnsi"/>
        </w:rPr>
        <w:t>title of the Information Sharing Agreement</w:t>
      </w:r>
      <w:r w:rsidR="00556F7E" w:rsidRPr="00737E04">
        <w:rPr>
          <w:rFonts w:asciiTheme="minorHAnsi" w:hAnsiTheme="minorHAnsi"/>
        </w:rPr>
        <w:t xml:space="preserve">?   </w:t>
      </w:r>
    </w:p>
    <w:p w14:paraId="0B3347DF" w14:textId="77777777" w:rsidR="00FD4BEB" w:rsidRPr="00737E04" w:rsidRDefault="009413E7" w:rsidP="00E00B19">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4B96989F" wp14:editId="6B69DFC1">
                <wp:extent cx="6648450" cy="297815"/>
                <wp:effectExtent l="19050" t="19050" r="19050" b="16510"/>
                <wp:docPr id="12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71B160BF" w14:textId="3CD7F132" w:rsidR="00F62B47" w:rsidRDefault="00856954" w:rsidP="00FD4BEB">
                            <w:pPr>
                              <w:pStyle w:val="ListParagraph"/>
                              <w:ind w:left="0"/>
                            </w:pPr>
                            <w:r>
                              <w:t xml:space="preserve">High Intensity Use Service </w:t>
                            </w:r>
                            <w:r w:rsidR="00C92C2C">
                              <w:t>XXX</w:t>
                            </w:r>
                          </w:p>
                        </w:txbxContent>
                      </wps:txbx>
                      <wps:bodyPr rot="0" vert="horz" wrap="square" lIns="91440" tIns="45720" rIns="91440" bIns="45720" anchor="ctr" anchorCtr="0" upright="1">
                        <a:spAutoFit/>
                      </wps:bodyPr>
                    </wps:wsp>
                  </a:graphicData>
                </a:graphic>
              </wp:inline>
            </w:drawing>
          </mc:Choice>
          <mc:Fallback xmlns:w16sdtdh="http://schemas.microsoft.com/office/word/2020/wordml/sdtdatahash" xmlns:oel="http://schemas.microsoft.com/office/2019/extlst">
            <w:pict>
              <v:roundrect w14:anchorId="4B96989F" id="_x0000_s1027"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iMjKQIAADEEAAAOAAAAZHJzL2Uyb0RvYy54bWysU9tu1DAQfUfiHyy/02xWe2vUbFVaipDK&#10;RRQ+wGs7icHxmLF3s+XrGTvp0sIb4sWa8YzPmTkzvrg89pYdNAYDrubl2Ywz7SQo49qaf/1y+2rD&#10;WYjCKWHB6Zo/6MAvty9fXAy+0nPowCqNjEBcqAZf8y5GXxVFkJ3uRTgDrx0FG8BeRHKxLRSKgdB7&#10;W8xns1UxACqPIHUIdHszBvk24zeNlvFj0wQdma051RbzifncpbPYXoiqReE7I6cyxD9U0QvjiPQE&#10;dSOiYHs0f0H1RiIEaOKZhL6ApjFS5x6om3L2Rzf3nfA690LiBH+SKfw/WPnhcO8/YSo9+DuQ3wNz&#10;cN0J1+orRBg6LRTRlUmoYvChOj1ITqCnbDe8B0WjFfsIWYNjg30CpO7YMUv9cJJaHyOTdLlaLTaL&#10;JU1EUmx+vt6Uy0whqsfXHkN8q6Fnyag5wt6pzzTPTCEOdyFmvRVzok/s6htnTW9pegdhWblardYT&#10;4pRciOoRM710cGuszfO3jg1UxWa5XnImbEubLCNmogDWqJSYFcJ2d22REQF1MFtcrV9PFM/ScqkZ&#10;OKn3xqlsR2HsaFMh1k1yJgXTsoYqHndHZtSkdbrZgXogfRHGraVfRkYH+JOzgTa25uHHXqDmzL5z&#10;NKPzcrFIK56dxXI9JwefRnZPI8JJghobZaNzHcePsfdo2o64ylECf0WTvTXxcQXGuqYGaC/Jerb4&#10;T/2c9funb38BAAD//wMAUEsDBBQABgAIAAAAIQBPAnEc3QAAAAoBAAAPAAAAZHJzL2Rvd25yZXYu&#10;eG1sTI9BS8NAEIXvgv9hGcGb3WhL1TSbIhYRFAXb4nmSHZNgdjbsbtvor3fqRS8PHo95875iObpe&#10;7SnEzrOBy0kGirj2tuPGwHbzcHEDKiZki71nMvBFEZbl6UmBufUHfqP9OjVKSjjmaKBNaci1jnVL&#10;DuPED8SSffjgMIkNjbYBD1Luen2VZXPtsGP50OJA9y3Vn+udM4Dj05Qf/YpQx+epTq/V+8t3MOb8&#10;bFwtRO4WoBKN6e8CjgyyH0oZVvkd26h6A0KTfvWYZbNr8ZWB2fwWdFno/wjlDwAAAP//AwBQSwEC&#10;LQAUAAYACAAAACEAtoM4kv4AAADhAQAAEwAAAAAAAAAAAAAAAAAAAAAAW0NvbnRlbnRfVHlwZXNd&#10;LnhtbFBLAQItABQABgAIAAAAIQA4/SH/1gAAAJQBAAALAAAAAAAAAAAAAAAAAC8BAABfcmVscy8u&#10;cmVsc1BLAQItABQABgAIAAAAIQBT2iMjKQIAADEEAAAOAAAAAAAAAAAAAAAAAC4CAABkcnMvZTJv&#10;RG9jLnhtbFBLAQItABQABgAIAAAAIQBPAnEc3QAAAAoBAAAPAAAAAAAAAAAAAAAAAIMEAABkcnMv&#10;ZG93bnJldi54bWxQSwUGAAAAAAQABADzAAAAjQUAAAAA&#10;" filled="f" strokecolor="#604a7b" strokeweight="2.25pt">
                <v:textbox style="mso-fit-shape-to-text:t">
                  <w:txbxContent>
                    <w:p w14:paraId="71B160BF" w14:textId="3CD7F132" w:rsidR="00F62B47" w:rsidRDefault="00856954" w:rsidP="00FD4BEB">
                      <w:pPr>
                        <w:pStyle w:val="ListParagraph"/>
                        <w:ind w:left="0"/>
                      </w:pPr>
                      <w:r>
                        <w:t xml:space="preserve">High Intensity Use Service </w:t>
                      </w:r>
                      <w:r w:rsidR="00C92C2C">
                        <w:t>XXX</w:t>
                      </w:r>
                    </w:p>
                  </w:txbxContent>
                </v:textbox>
                <w10:anchorlock/>
              </v:roundrect>
            </w:pict>
          </mc:Fallback>
        </mc:AlternateContent>
      </w:r>
    </w:p>
    <w:p w14:paraId="4958E285" w14:textId="77777777" w:rsidR="00FD4BEB" w:rsidRPr="00737E04" w:rsidRDefault="00FD4BEB" w:rsidP="00E00B19">
      <w:pPr>
        <w:rPr>
          <w:rFonts w:asciiTheme="minorHAnsi" w:hAnsiTheme="minorHAnsi"/>
        </w:rPr>
      </w:pPr>
    </w:p>
    <w:p w14:paraId="71F6DE1B" w14:textId="77777777" w:rsidR="00E654C8" w:rsidRPr="00737E04" w:rsidRDefault="0037708F" w:rsidP="00E00B19">
      <w:pPr>
        <w:rPr>
          <w:rFonts w:asciiTheme="minorHAnsi" w:hAnsiTheme="minorHAnsi"/>
        </w:rPr>
      </w:pPr>
      <w:r w:rsidRPr="00737E04">
        <w:rPr>
          <w:rFonts w:asciiTheme="minorHAnsi" w:hAnsiTheme="minorHAnsi"/>
        </w:rPr>
        <w:t>3</w:t>
      </w:r>
      <w:r w:rsidR="009F0EA3" w:rsidRPr="00737E04">
        <w:rPr>
          <w:rFonts w:asciiTheme="minorHAnsi" w:hAnsiTheme="minorHAnsi"/>
        </w:rPr>
        <w:t>.0</w:t>
      </w:r>
      <w:r w:rsidR="00FB4AB9">
        <w:rPr>
          <w:rFonts w:asciiTheme="minorHAnsi" w:hAnsiTheme="minorHAnsi"/>
        </w:rPr>
        <w:t xml:space="preserve"> Which </w:t>
      </w:r>
      <w:r w:rsidR="00986D1F" w:rsidRPr="00737E04">
        <w:rPr>
          <w:rFonts w:asciiTheme="minorHAnsi" w:hAnsiTheme="minorHAnsi"/>
        </w:rPr>
        <w:t>organisation</w:t>
      </w:r>
      <w:r w:rsidR="00FB4AB9">
        <w:rPr>
          <w:rFonts w:asciiTheme="minorHAnsi" w:hAnsiTheme="minorHAnsi"/>
        </w:rPr>
        <w:t xml:space="preserve"> (BSUH or WSHFT)</w:t>
      </w:r>
      <w:r w:rsidR="00986D1F" w:rsidRPr="00737E04">
        <w:rPr>
          <w:rFonts w:asciiTheme="minorHAnsi" w:hAnsiTheme="minorHAnsi"/>
        </w:rPr>
        <w:t xml:space="preserve"> and </w:t>
      </w:r>
      <w:r w:rsidR="00FB4AB9">
        <w:rPr>
          <w:rFonts w:asciiTheme="minorHAnsi" w:hAnsiTheme="minorHAnsi"/>
        </w:rPr>
        <w:t xml:space="preserve">which </w:t>
      </w:r>
      <w:r w:rsidR="009F0EA3" w:rsidRPr="00737E04">
        <w:rPr>
          <w:rFonts w:asciiTheme="minorHAnsi" w:hAnsiTheme="minorHAnsi"/>
        </w:rPr>
        <w:t xml:space="preserve">department </w:t>
      </w:r>
      <w:r w:rsidR="00B56C40" w:rsidRPr="00737E04">
        <w:rPr>
          <w:rFonts w:asciiTheme="minorHAnsi" w:hAnsiTheme="minorHAnsi"/>
        </w:rPr>
        <w:t xml:space="preserve">will be </w:t>
      </w:r>
      <w:r w:rsidR="009F0EA3" w:rsidRPr="00737E04">
        <w:rPr>
          <w:rFonts w:asciiTheme="minorHAnsi" w:hAnsiTheme="minorHAnsi"/>
        </w:rPr>
        <w:t>sharing the information?</w:t>
      </w:r>
    </w:p>
    <w:p w14:paraId="26B3B130" w14:textId="77777777" w:rsidR="00FD4BEB" w:rsidRPr="00737E04" w:rsidRDefault="009413E7" w:rsidP="00E00B19">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57B9E0B4" wp14:editId="10EE4152">
                <wp:extent cx="6648450" cy="297815"/>
                <wp:effectExtent l="19050" t="19050" r="19050" b="16510"/>
                <wp:docPr id="12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7D76C764" w14:textId="1FF53CC8" w:rsidR="00F62B47" w:rsidRDefault="00C92C2C" w:rsidP="00FD4BEB">
                            <w:pPr>
                              <w:pStyle w:val="ListParagraph"/>
                              <w:ind w:left="0"/>
                            </w:pPr>
                            <w:r w:rsidRPr="00C92C2C">
                              <w:rPr>
                                <w:rFonts w:asciiTheme="minorHAnsi" w:hAnsiTheme="minorHAnsi"/>
                                <w:color w:val="FF0000"/>
                              </w:rPr>
                              <w:t>(insert hosp</w:t>
                            </w:r>
                            <w:r w:rsidR="00F53402">
                              <w:rPr>
                                <w:rFonts w:asciiTheme="minorHAnsi" w:hAnsiTheme="minorHAnsi"/>
                                <w:color w:val="FF0000"/>
                              </w:rPr>
                              <w:t>ital</w:t>
                            </w:r>
                            <w:r w:rsidRPr="00C92C2C">
                              <w:rPr>
                                <w:rFonts w:asciiTheme="minorHAnsi" w:hAnsiTheme="minorHAnsi"/>
                                <w:color w:val="FF0000"/>
                              </w:rPr>
                              <w:t xml:space="preserve">) </w:t>
                            </w:r>
                            <w:r w:rsidR="00856954">
                              <w:t xml:space="preserve">Business Intelligence Team </w:t>
                            </w:r>
                          </w:p>
                        </w:txbxContent>
                      </wps:txbx>
                      <wps:bodyPr rot="0" vert="horz" wrap="square" lIns="91440" tIns="45720" rIns="91440" bIns="45720" anchor="ctr" anchorCtr="0" upright="1">
                        <a:spAutoFit/>
                      </wps:bodyPr>
                    </wps:wsp>
                  </a:graphicData>
                </a:graphic>
              </wp:inline>
            </w:drawing>
          </mc:Choice>
          <mc:Fallback>
            <w:pict>
              <v:roundrect w14:anchorId="57B9E0B4" id="_x0000_s1028"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o7QgIAAGEEAAAOAAAAZHJzL2Uyb0RvYy54bWysVNtu1DAQfUfiHyy/02xWe2vUbFVaipAK&#10;VC18wKztJAbHNmPvZsvXM3Z2lxbeEC+WJx6fmXPOOBeX+96wncKgna15eTbhTFnhpLZtzb9+uX2z&#10;4ixEsBKMs6rmTyrwy/XrVxeDr9TUdc5IhYxAbKgGX/MuRl8VRRCd6iGcOa8sHTYOe4gUYltIhIHQ&#10;e1NMJ5NFMTiUHp1QIdDXm/GQrzN+0ygRPzdNUJGZmlNvMa+Y101ai/UFVC2C77Q4tAH/0EUP2lLR&#10;E9QNRGBb1H9B9VqgC66JZ8L1hWsaLVTmQGzKyR9sHjvwKnMhcYI/yRT+H6z4tLtHpiV5N51zZqEn&#10;kx7c1kol2QPJB7Y1is2TUIMPFeU/+ntMVIO/c+J7YNZdd5SlrhDd0CmQ1F6Z8osXF1IQ6CrbDB+d&#10;pCqwjS5rtm+wT4CkBttna55O1qh9ZII+Lhaz1WxODgo6m54vV2VuqYDqeNtjiO+V61na1BwTh0Qg&#10;l4DdXYjZH3ngCPIbZ01vyO0dGFYuFotlbhqqQzJhHzHTTetutTF5XoxlA3Wxmi9JMjAtTb6ImAsF&#10;Z7RMiVkhbDfXBhkVIAaT2dXy7aHEi7TcagZO6r2zMu8jaDPuqRFjD3ImBUcn4n6zz8ZNj95snHwi&#10;fdGNU06vkjadw5+cDTThNQ8/toCKM/PBkkfn5WyWnkQOZvPllAJ8frJ5fgJWENRIlI3BdRwf0taj&#10;bjuqVY4S+Cty9lbH4wiMfR0I0BzT7sVDeR7nrN9/hvUvAAAA//8DAFBLAwQUAAYACAAAACEAK7o9&#10;rtoAAAAFAQAADwAAAGRycy9kb3ducmV2LnhtbEyPQUvDQBCF74L/YRnBm91oS6sxmyKKCBUFq3ie&#10;ZMckmJ0Nu9M29te79WIvDx5veO+bYjm6Xm0pxM6zgctJBoq49rbjxsDH++PFNagoyBZ7z2TghyIs&#10;y9OTAnPrd/xG27U0KpVwzNFAKzLkWse6JYdx4gfilH354FCSDY22AXep3PX6Ksvm2mHHaaHFge5b&#10;qr/XG2cAx9WUn/wDoY7PUy2v1efLPhhzfjbe3YISGuX/GA74CR3KxFT5DduoegPpEfnTQ5bNFslX&#10;BmbzG9BloY/py18AAAD//wMAUEsBAi0AFAAGAAgAAAAhALaDOJL+AAAA4QEAABMAAAAAAAAAAAAA&#10;AAAAAAAAAFtDb250ZW50X1R5cGVzXS54bWxQSwECLQAUAAYACAAAACEAOP0h/9YAAACUAQAACwAA&#10;AAAAAAAAAAAAAAAvAQAAX3JlbHMvLnJlbHNQSwECLQAUAAYACAAAACEA9ayqO0ICAABhBAAADgAA&#10;AAAAAAAAAAAAAAAuAgAAZHJzL2Uyb0RvYy54bWxQSwECLQAUAAYACAAAACEAK7o9rtoAAAAFAQAA&#10;DwAAAAAAAAAAAAAAAACcBAAAZHJzL2Rvd25yZXYueG1sUEsFBgAAAAAEAAQA8wAAAKMFAAAAAA==&#10;" filled="f" strokecolor="#604a7b" strokeweight="2.25pt">
                <v:textbox style="mso-fit-shape-to-text:t">
                  <w:txbxContent>
                    <w:p w14:paraId="7D76C764" w14:textId="1FF53CC8" w:rsidR="00F62B47" w:rsidRDefault="00C92C2C" w:rsidP="00FD4BEB">
                      <w:pPr>
                        <w:pStyle w:val="ListParagraph"/>
                        <w:ind w:left="0"/>
                      </w:pPr>
                      <w:r w:rsidRPr="00C92C2C">
                        <w:rPr>
                          <w:rFonts w:asciiTheme="minorHAnsi" w:hAnsiTheme="minorHAnsi"/>
                          <w:color w:val="FF0000"/>
                        </w:rPr>
                        <w:t>(insert hosp</w:t>
                      </w:r>
                      <w:r w:rsidR="00F53402">
                        <w:rPr>
                          <w:rFonts w:asciiTheme="minorHAnsi" w:hAnsiTheme="minorHAnsi"/>
                          <w:color w:val="FF0000"/>
                        </w:rPr>
                        <w:t>ital</w:t>
                      </w:r>
                      <w:r w:rsidRPr="00C92C2C">
                        <w:rPr>
                          <w:rFonts w:asciiTheme="minorHAnsi" w:hAnsiTheme="minorHAnsi"/>
                          <w:color w:val="FF0000"/>
                        </w:rPr>
                        <w:t xml:space="preserve">) </w:t>
                      </w:r>
                      <w:r w:rsidR="00856954">
                        <w:t xml:space="preserve">Business Intelligence Team </w:t>
                      </w:r>
                    </w:p>
                  </w:txbxContent>
                </v:textbox>
                <w10:anchorlock/>
              </v:roundrect>
            </w:pict>
          </mc:Fallback>
        </mc:AlternateContent>
      </w:r>
    </w:p>
    <w:p w14:paraId="56A1502F" w14:textId="77777777" w:rsidR="00FD4BEB" w:rsidRPr="00737E04" w:rsidRDefault="00FD4BEB" w:rsidP="00E00B19">
      <w:pPr>
        <w:rPr>
          <w:rFonts w:asciiTheme="minorHAnsi" w:hAnsiTheme="minorHAnsi"/>
        </w:rPr>
      </w:pPr>
    </w:p>
    <w:p w14:paraId="058DFB70" w14:textId="77777777" w:rsidR="00471961" w:rsidRPr="00737E04" w:rsidRDefault="0037708F" w:rsidP="00E00B19">
      <w:pPr>
        <w:rPr>
          <w:rFonts w:asciiTheme="minorHAnsi" w:hAnsiTheme="minorHAnsi"/>
        </w:rPr>
      </w:pPr>
      <w:r w:rsidRPr="00737E04">
        <w:rPr>
          <w:rFonts w:asciiTheme="minorHAnsi" w:hAnsiTheme="minorHAnsi"/>
        </w:rPr>
        <w:t>4</w:t>
      </w:r>
      <w:r w:rsidR="00FD4BEB" w:rsidRPr="00737E04">
        <w:rPr>
          <w:rFonts w:asciiTheme="minorHAnsi" w:hAnsiTheme="minorHAnsi"/>
        </w:rPr>
        <w:t>.</w:t>
      </w:r>
      <w:r w:rsidR="009F0EA3" w:rsidRPr="00737E04">
        <w:rPr>
          <w:rFonts w:asciiTheme="minorHAnsi" w:hAnsiTheme="minorHAnsi"/>
        </w:rPr>
        <w:t>0</w:t>
      </w:r>
      <w:r w:rsidR="00946B02" w:rsidRPr="00737E04">
        <w:rPr>
          <w:rFonts w:asciiTheme="minorHAnsi" w:hAnsiTheme="minorHAnsi"/>
        </w:rPr>
        <w:t xml:space="preserve"> </w:t>
      </w:r>
      <w:r w:rsidR="00166667" w:rsidRPr="00737E04">
        <w:rPr>
          <w:rFonts w:asciiTheme="minorHAnsi" w:hAnsiTheme="minorHAnsi"/>
        </w:rPr>
        <w:t>Wh</w:t>
      </w:r>
      <w:r w:rsidR="009F0EA3" w:rsidRPr="00737E04">
        <w:rPr>
          <w:rFonts w:asciiTheme="minorHAnsi" w:hAnsiTheme="minorHAnsi"/>
        </w:rPr>
        <w:t xml:space="preserve">o will be the recipient of the information? </w:t>
      </w:r>
      <w:r w:rsidR="009413E7" w:rsidRPr="00737E04">
        <w:rPr>
          <w:rFonts w:asciiTheme="minorHAnsi" w:hAnsiTheme="minorHAnsi"/>
          <w:noProof/>
          <w:lang w:eastAsia="en-GB"/>
        </w:rPr>
        <mc:AlternateContent>
          <mc:Choice Requires="wps">
            <w:drawing>
              <wp:inline distT="0" distB="0" distL="0" distR="0" wp14:anchorId="1F4C97CB" wp14:editId="586818A4">
                <wp:extent cx="6648450" cy="297815"/>
                <wp:effectExtent l="19050" t="19050" r="19050" b="16510"/>
                <wp:docPr id="12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484599B4" w14:textId="72B644DB" w:rsidR="00F62B47" w:rsidRDefault="00F62B47" w:rsidP="00166667">
                            <w:pPr>
                              <w:pStyle w:val="ListParagraph"/>
                              <w:ind w:left="0"/>
                            </w:pPr>
                          </w:p>
                        </w:txbxContent>
                      </wps:txbx>
                      <wps:bodyPr rot="0" vert="horz" wrap="square" lIns="91440" tIns="45720" rIns="91440" bIns="45720" anchor="ctr" anchorCtr="0" upright="1">
                        <a:spAutoFit/>
                      </wps:bodyPr>
                    </wps:wsp>
                  </a:graphicData>
                </a:graphic>
              </wp:inline>
            </w:drawing>
          </mc:Choice>
          <mc:Fallback xmlns:w16sdtdh="http://schemas.microsoft.com/office/word/2020/wordml/sdtdatahash" xmlns:oel="http://schemas.microsoft.com/office/2019/extlst">
            <w:pict>
              <v:roundrect w14:anchorId="1F4C97CB" id="_x0000_s1029"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dLAIAADEEAAAOAAAAZHJzL2Uyb0RvYy54bWysU9tu2zAMfR+wfxD0vjrOcqsRp+jadRjQ&#10;XbBuH6BIsq1NFjVKidN+/Sg5zdrtbdiLQIrUOeQhtb449JbtNQYDrubl2YQz7SQo49qaf/t682rF&#10;WYjCKWHB6Zrf68AvNi9frAdf6Sl0YJVGRiAuVIOveRejr4oiyE73IpyB146CDWAvIrnYFgrFQOi9&#10;LaaTyaIYAJVHkDoEur0eg3yT8ZtGy/ipaYKOzNacaov5xHxu01ls1qJqUfjOyGMZ4h+q6IVxRHqC&#10;uhZRsB2av6B6IxECNPFMQl9A0xipcw/UTTn5o5u7TnideyFxgj/JFP4frPy4v/OfMZUe/C3IH4E5&#10;uOqEa/UlIgydForoyiRUMfhQnR4kJ9BTth0+gKLRil2ErMGhwT4BUnfskKW+P0mtD5FJulwsZqvZ&#10;nCYiKTY9X67KeaYQ1eNrjyG+09CzZNQcYefUF5pnphD72xCz3oo50Sd29Z2zprc0vb2wrFwsFssj&#10;4jG5ENUjZnrp4MZYm+dvHRuoitV8OedM2JY2WUbMRAGsUSkxK4Tt9soiIwLqYDK7XL45UjxLy6Vm&#10;4KTeW6eyHYWxo02FWHeUMymYljVU8bA9MKNq/jphppstqHvSF2HcWvplZHSAD5wNtLE1Dz93AjVn&#10;9r2jGZ2Xs1la8ezM5sspOfg0sn0aEU4S1NgoG52rOH6MnUfTdsRVjhL4S5rsjYlUVl6Bsa6jQ3tJ&#10;1rPFf+rnrN8/ffMLAAD//wMAUEsDBBQABgAIAAAAIQBPAnEc3QAAAAoBAAAPAAAAZHJzL2Rvd25y&#10;ZXYueG1sTI9BS8NAEIXvgv9hGcGb3WhL1TSbIhYRFAXb4nmSHZNgdjbsbtvor3fqRS8PHo95875i&#10;Obpe7SnEzrOBy0kGirj2tuPGwHbzcHEDKiZki71nMvBFEZbl6UmBufUHfqP9OjVKSjjmaKBNaci1&#10;jnVLDuPED8SSffjgMIkNjbYBD1Luen2VZXPtsGP50OJA9y3Vn+udM4Dj05Qf/YpQx+epTq/V+8t3&#10;MOb8bFwtRO4WoBKN6e8CjgyyH0oZVvkd26h6A0KTfvWYZbNr8ZWB2fwWdFno/wjlDwAAAP//AwBQ&#10;SwECLQAUAAYACAAAACEAtoM4kv4AAADhAQAAEwAAAAAAAAAAAAAAAAAAAAAAW0NvbnRlbnRfVHlw&#10;ZXNdLnhtbFBLAQItABQABgAIAAAAIQA4/SH/1gAAAJQBAAALAAAAAAAAAAAAAAAAAC8BAABfcmVs&#10;cy8ucmVsc1BLAQItABQABgAIAAAAIQBFo+VdLAIAADEEAAAOAAAAAAAAAAAAAAAAAC4CAABkcnMv&#10;ZTJvRG9jLnhtbFBLAQItABQABgAIAAAAIQBPAnEc3QAAAAoBAAAPAAAAAAAAAAAAAAAAAIYEAABk&#10;cnMvZG93bnJldi54bWxQSwUGAAAAAAQABADzAAAAkAUAAAAA&#10;" filled="f" strokecolor="#604a7b" strokeweight="2.25pt">
                <v:textbox style="mso-fit-shape-to-text:t">
                  <w:txbxContent>
                    <w:p w14:paraId="484599B4" w14:textId="72B644DB" w:rsidR="00F62B47" w:rsidRDefault="00F62B47" w:rsidP="00166667">
                      <w:pPr>
                        <w:pStyle w:val="ListParagraph"/>
                        <w:ind w:left="0"/>
                      </w:pPr>
                    </w:p>
                  </w:txbxContent>
                </v:textbox>
                <w10:anchorlock/>
              </v:roundrect>
            </w:pict>
          </mc:Fallback>
        </mc:AlternateContent>
      </w:r>
    </w:p>
    <w:p w14:paraId="32F39B6E" w14:textId="77777777" w:rsidR="00471961" w:rsidRPr="00737E04" w:rsidRDefault="00471961" w:rsidP="00E00B19">
      <w:pPr>
        <w:rPr>
          <w:rFonts w:asciiTheme="minorHAnsi" w:hAnsiTheme="minorHAnsi"/>
        </w:rPr>
      </w:pPr>
    </w:p>
    <w:p w14:paraId="469E9717" w14:textId="77777777" w:rsidR="00471961" w:rsidRPr="00737E04" w:rsidRDefault="0037708F" w:rsidP="00471961">
      <w:pPr>
        <w:rPr>
          <w:rFonts w:asciiTheme="minorHAnsi" w:hAnsiTheme="minorHAnsi"/>
        </w:rPr>
      </w:pPr>
      <w:r w:rsidRPr="00737E04">
        <w:rPr>
          <w:rFonts w:asciiTheme="minorHAnsi" w:hAnsiTheme="minorHAnsi"/>
        </w:rPr>
        <w:t>5</w:t>
      </w:r>
      <w:r w:rsidR="00471961" w:rsidRPr="00737E04">
        <w:rPr>
          <w:rFonts w:asciiTheme="minorHAnsi" w:hAnsiTheme="minorHAnsi"/>
        </w:rPr>
        <w:t>.</w:t>
      </w:r>
      <w:r w:rsidR="009F0EA3" w:rsidRPr="00737E04">
        <w:rPr>
          <w:rFonts w:asciiTheme="minorHAnsi" w:hAnsiTheme="minorHAnsi"/>
        </w:rPr>
        <w:t>0</w:t>
      </w:r>
      <w:r w:rsidR="00471961" w:rsidRPr="00737E04">
        <w:rPr>
          <w:rFonts w:asciiTheme="minorHAnsi" w:hAnsiTheme="minorHAnsi"/>
        </w:rPr>
        <w:t xml:space="preserve"> </w:t>
      </w:r>
      <w:r w:rsidR="009F0EA3" w:rsidRPr="00737E04">
        <w:rPr>
          <w:rFonts w:asciiTheme="minorHAnsi" w:hAnsiTheme="minorHAnsi"/>
        </w:rPr>
        <w:t xml:space="preserve">What information </w:t>
      </w:r>
      <w:r w:rsidR="00B56C40" w:rsidRPr="00737E04">
        <w:rPr>
          <w:rFonts w:asciiTheme="minorHAnsi" w:hAnsiTheme="minorHAnsi"/>
        </w:rPr>
        <w:t xml:space="preserve">will </w:t>
      </w:r>
      <w:r w:rsidR="009F0EA3" w:rsidRPr="00737E04">
        <w:rPr>
          <w:rFonts w:asciiTheme="minorHAnsi" w:hAnsiTheme="minorHAnsi"/>
        </w:rPr>
        <w:t>be shared?</w:t>
      </w:r>
    </w:p>
    <w:p w14:paraId="4D1715D0" w14:textId="77777777" w:rsidR="00471961" w:rsidRPr="00737E04" w:rsidRDefault="00471961" w:rsidP="00471961">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2C8639E0" wp14:editId="3467083D">
                <wp:extent cx="6648450" cy="3676650"/>
                <wp:effectExtent l="19050" t="19050" r="19050" b="19050"/>
                <wp:docPr id="13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676650"/>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2720AC23" w14:textId="73ACD9FA" w:rsidR="00F62B47" w:rsidRDefault="00856954" w:rsidP="00471961">
                            <w:pPr>
                              <w:pStyle w:val="ListParagraph"/>
                              <w:ind w:left="0"/>
                            </w:pPr>
                            <w:r>
                              <w:t xml:space="preserve">The following ED </w:t>
                            </w:r>
                            <w:r w:rsidR="00C92C2C">
                              <w:t>systems</w:t>
                            </w:r>
                            <w:r>
                              <w:t xml:space="preserve"> data will be shared for the top 250 patients per quarter with the highest A&amp;E attendance who have attended A&amp;E more than 5 times in the last 12 months and have attended within the last 3 months:</w:t>
                            </w:r>
                          </w:p>
                          <w:p w14:paraId="2B787F0D" w14:textId="77777777" w:rsidR="00856954" w:rsidRDefault="00856954" w:rsidP="00856954">
                            <w:pPr>
                              <w:pStyle w:val="ListParagraph"/>
                              <w:numPr>
                                <w:ilvl w:val="0"/>
                                <w:numId w:val="4"/>
                              </w:numPr>
                            </w:pPr>
                            <w:r>
                              <w:t>NHS Number</w:t>
                            </w:r>
                          </w:p>
                          <w:p w14:paraId="48AEE260" w14:textId="77777777" w:rsidR="00856954" w:rsidRDefault="00856954" w:rsidP="00856954">
                            <w:pPr>
                              <w:pStyle w:val="ListParagraph"/>
                              <w:numPr>
                                <w:ilvl w:val="0"/>
                                <w:numId w:val="4"/>
                              </w:numPr>
                            </w:pPr>
                            <w:r>
                              <w:t>Name</w:t>
                            </w:r>
                          </w:p>
                          <w:p w14:paraId="782F4FBE" w14:textId="77777777" w:rsidR="00856954" w:rsidRDefault="00856954" w:rsidP="00856954">
                            <w:pPr>
                              <w:pStyle w:val="ListParagraph"/>
                              <w:numPr>
                                <w:ilvl w:val="0"/>
                                <w:numId w:val="4"/>
                              </w:numPr>
                            </w:pPr>
                            <w:r>
                              <w:t>DoB</w:t>
                            </w:r>
                          </w:p>
                          <w:p w14:paraId="4A13282E" w14:textId="77777777" w:rsidR="00856954" w:rsidRDefault="00856954" w:rsidP="00856954">
                            <w:pPr>
                              <w:pStyle w:val="ListParagraph"/>
                              <w:numPr>
                                <w:ilvl w:val="0"/>
                                <w:numId w:val="4"/>
                              </w:numPr>
                            </w:pPr>
                            <w:r>
                              <w:t>Age</w:t>
                            </w:r>
                          </w:p>
                          <w:p w14:paraId="5BF945CD" w14:textId="77777777" w:rsidR="00856954" w:rsidRDefault="00856954" w:rsidP="00856954">
                            <w:pPr>
                              <w:pStyle w:val="ListParagraph"/>
                              <w:numPr>
                                <w:ilvl w:val="0"/>
                                <w:numId w:val="4"/>
                              </w:numPr>
                            </w:pPr>
                            <w:r>
                              <w:t>Address</w:t>
                            </w:r>
                          </w:p>
                          <w:p w14:paraId="04F7A231" w14:textId="77777777" w:rsidR="00856954" w:rsidRDefault="00856954" w:rsidP="00856954">
                            <w:pPr>
                              <w:pStyle w:val="ListParagraph"/>
                              <w:numPr>
                                <w:ilvl w:val="0"/>
                                <w:numId w:val="4"/>
                              </w:numPr>
                            </w:pPr>
                            <w:r>
                              <w:t>Telephone number</w:t>
                            </w:r>
                          </w:p>
                          <w:p w14:paraId="2B15E7AD" w14:textId="77777777" w:rsidR="00856954" w:rsidRDefault="00856954" w:rsidP="00856954">
                            <w:pPr>
                              <w:pStyle w:val="ListParagraph"/>
                              <w:numPr>
                                <w:ilvl w:val="0"/>
                                <w:numId w:val="4"/>
                              </w:numPr>
                            </w:pPr>
                            <w:r>
                              <w:t>GP practice</w:t>
                            </w:r>
                          </w:p>
                          <w:p w14:paraId="0265A255" w14:textId="77777777" w:rsidR="00856954" w:rsidRDefault="00856954" w:rsidP="00856954">
                            <w:pPr>
                              <w:pStyle w:val="ListParagraph"/>
                              <w:numPr>
                                <w:ilvl w:val="0"/>
                                <w:numId w:val="4"/>
                              </w:numPr>
                            </w:pPr>
                            <w:r>
                              <w:t>CCG code</w:t>
                            </w:r>
                          </w:p>
                          <w:p w14:paraId="10113920" w14:textId="77777777" w:rsidR="00856954" w:rsidRDefault="00856954" w:rsidP="00856954">
                            <w:pPr>
                              <w:pStyle w:val="ListParagraph"/>
                              <w:numPr>
                                <w:ilvl w:val="0"/>
                                <w:numId w:val="4"/>
                              </w:numPr>
                            </w:pPr>
                            <w:r>
                              <w:t>Arrival mode</w:t>
                            </w:r>
                          </w:p>
                          <w:p w14:paraId="7FC93479" w14:textId="77777777" w:rsidR="00856954" w:rsidRDefault="00856954" w:rsidP="00856954">
                            <w:pPr>
                              <w:pStyle w:val="ListParagraph"/>
                              <w:numPr>
                                <w:ilvl w:val="0"/>
                                <w:numId w:val="4"/>
                              </w:numPr>
                            </w:pPr>
                            <w:r>
                              <w:t>Warning flag information</w:t>
                            </w:r>
                          </w:p>
                          <w:p w14:paraId="64EF1179" w14:textId="77777777" w:rsidR="00856954" w:rsidRDefault="00856954" w:rsidP="00856954">
                            <w:pPr>
                              <w:pStyle w:val="ListParagraph"/>
                              <w:numPr>
                                <w:ilvl w:val="0"/>
                                <w:numId w:val="4"/>
                              </w:numPr>
                            </w:pPr>
                            <w:r>
                              <w:t>Presenting complaint</w:t>
                            </w:r>
                          </w:p>
                          <w:p w14:paraId="427E3130" w14:textId="77777777" w:rsidR="00856954" w:rsidRDefault="00856954" w:rsidP="00856954">
                            <w:pPr>
                              <w:pStyle w:val="ListParagraph"/>
                              <w:numPr>
                                <w:ilvl w:val="0"/>
                                <w:numId w:val="4"/>
                              </w:numPr>
                            </w:pPr>
                            <w:r>
                              <w:t>A&amp;E attendance in the last 12 months</w:t>
                            </w:r>
                          </w:p>
                          <w:p w14:paraId="7E31DD4B" w14:textId="77777777" w:rsidR="00856954" w:rsidRDefault="00856954" w:rsidP="00856954">
                            <w:pPr>
                              <w:pStyle w:val="ListParagraph"/>
                              <w:numPr>
                                <w:ilvl w:val="0"/>
                                <w:numId w:val="4"/>
                              </w:numPr>
                            </w:pPr>
                            <w:r>
                              <w:t>A&amp;E attendance in the last 3 months</w:t>
                            </w:r>
                          </w:p>
                          <w:p w14:paraId="5A0384CC" w14:textId="77777777" w:rsidR="00856954" w:rsidRDefault="00856954" w:rsidP="00856954">
                            <w:pPr>
                              <w:pStyle w:val="ListParagraph"/>
                              <w:numPr>
                                <w:ilvl w:val="0"/>
                                <w:numId w:val="4"/>
                              </w:numPr>
                            </w:pPr>
                            <w:r>
                              <w:t>Non-elective admissions in the last 12 months</w:t>
                            </w:r>
                          </w:p>
                          <w:p w14:paraId="540A7E5E" w14:textId="77777777" w:rsidR="00856954" w:rsidRDefault="00856954" w:rsidP="00856954">
                            <w:pPr>
                              <w:pStyle w:val="ListParagraph"/>
                              <w:numPr>
                                <w:ilvl w:val="0"/>
                                <w:numId w:val="4"/>
                              </w:numPr>
                            </w:pPr>
                            <w:r>
                              <w:t>Non-elective admissions in the last 3 months</w:t>
                            </w:r>
                          </w:p>
                          <w:p w14:paraId="319ECA72" w14:textId="77777777" w:rsidR="00856954" w:rsidRDefault="00856954" w:rsidP="00856954">
                            <w:pPr>
                              <w:pStyle w:val="ListParagraph"/>
                              <w:numPr>
                                <w:ilvl w:val="0"/>
                                <w:numId w:val="4"/>
                              </w:numPr>
                            </w:pPr>
                            <w:r>
                              <w:t>Date of last A&amp;E attendance</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oel="http://schemas.microsoft.com/office/2019/extlst">
            <w:pict>
              <v:roundrect w14:anchorId="2C8639E0" id="_x0000_s1030" style="width:523.5pt;height:28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LwIAADIEAAAOAAAAZHJzL2Uyb0RvYy54bWysU9tu1DAQfUfiHyy/0+wu2WyJmq1KSxES&#10;N1H4AK/tJAbHY8bezZavZ+ykS4E3xIvl8djnzJw5vrg8DpYdNAYDruHLswVn2klQxnUN//L59tk5&#10;ZyEKp4QFpxt+rwO/3D59cjH6Wq+gB6s0MgJxoR59w/sYfV0UQfZ6EOEMvHaUbAEHESnErlAoRkIf&#10;bLFaLKpiBFQeQeoQ6PRmSvJtxm9bLeOHtg06Mttwqi3mFfO6S2uxvRB1h8L3Rs5liH+oYhDGEekJ&#10;6kZEwfZo/oIajEQI0MYzCUMBbWukzj1QN8vFH93c9cLr3AuJE/xJpvD/YOX7w53/iKn04N+C/BaY&#10;g+teuE5fIcLYa6GIbpmEKkYf6tODFAR6ynbjO1A0WrGPkDU4tjgkQOqOHbPU9yep9TEySYdVVZ6X&#10;a5qIpNzzalNVFCQOUT889xjiaw0DS5uGI+yd+kQDzRzi8DbELLhiTgyJXn3lrB0sje8gLFtWVbWZ&#10;EefLhP2AmV46uDXWZgNYx8aGr87XmzVnwnZkZRkxEwWwRqWLWSLsdtcWGRFQC4vyavNypvjtWi41&#10;Ayf5XjmV91EYO+2pEOtmPZOEya2hjsfdkRnV8DJhppMdqHsSGGGyLX0z2vSAPzgbybIND9/3AjVn&#10;9o2jIb1YlmXyeA7K9WZFAT7O7B5nhJMENTXKpuA6Tj9j79F0PXEtswQOrmi0rYlUVvbAVNcckDHz&#10;2OZPlJz/OM63fn317U8AAAD//wMAUEsDBBQABgAIAAAAIQB6yGaH3wAAAAsBAAAPAAAAZHJzL2Rv&#10;d25yZXYueG1sTI/BTsMwEETvSPyDtUjcqF0EFNI4FQIKXBCigMRxG2/iiNiOYjdJ/54tF7iMNBrt&#10;7Lx8NblWDNTHJngN85kCQb4MpvG1ho/39dk1iJjQG2yDJw17irAqjo9yzEwY/RsNm1QLLvExQw02&#10;pS6TMpaWHMZZ6MhzVoXeYWLb19L0OHK5a+W5UlfSYeP5g8WO7iyV35ud01AhObt/evh8SeNXNTzP&#10;X93jutL69GS6X7LcLkEkmtLfBRwYeD8UPGwbdt5E0WpgmvSrh0xdLNhvNVwubhTIIpf/GYofAAAA&#10;//8DAFBLAQItABQABgAIAAAAIQC2gziS/gAAAOEBAAATAAAAAAAAAAAAAAAAAAAAAABbQ29udGVu&#10;dF9UeXBlc10ueG1sUEsBAi0AFAAGAAgAAAAhADj9If/WAAAAlAEAAAsAAAAAAAAAAAAAAAAALwEA&#10;AF9yZWxzLy5yZWxzUEsBAi0AFAAGAAgAAAAhAH6QOT4vAgAAMgQAAA4AAAAAAAAAAAAAAAAALgIA&#10;AGRycy9lMm9Eb2MueG1sUEsBAi0AFAAGAAgAAAAhAHrIZoffAAAACwEAAA8AAAAAAAAAAAAAAAAA&#10;iQQAAGRycy9kb3ducmV2LnhtbFBLBQYAAAAABAAEAPMAAACVBQAAAAA=&#10;" filled="f" strokecolor="#604a7b" strokeweight="2.25pt">
                <v:textbox>
                  <w:txbxContent>
                    <w:p w14:paraId="2720AC23" w14:textId="73ACD9FA" w:rsidR="00F62B47" w:rsidRDefault="00856954" w:rsidP="00471961">
                      <w:pPr>
                        <w:pStyle w:val="ListParagraph"/>
                        <w:ind w:left="0"/>
                      </w:pPr>
                      <w:r>
                        <w:t xml:space="preserve">The following ED </w:t>
                      </w:r>
                      <w:r w:rsidR="00C92C2C">
                        <w:t>systems</w:t>
                      </w:r>
                      <w:r>
                        <w:t xml:space="preserve"> data will be shared for the top 250 patients per quarter with the highest A&amp;E attendance who have attended A&amp;E more than 5 times in the last 12 months and have attended within the last 3 months:</w:t>
                      </w:r>
                    </w:p>
                    <w:p w14:paraId="2B787F0D" w14:textId="77777777" w:rsidR="00856954" w:rsidRDefault="00856954" w:rsidP="00856954">
                      <w:pPr>
                        <w:pStyle w:val="ListParagraph"/>
                        <w:numPr>
                          <w:ilvl w:val="0"/>
                          <w:numId w:val="4"/>
                        </w:numPr>
                      </w:pPr>
                      <w:r>
                        <w:t>NHS Number</w:t>
                      </w:r>
                    </w:p>
                    <w:p w14:paraId="48AEE260" w14:textId="77777777" w:rsidR="00856954" w:rsidRDefault="00856954" w:rsidP="00856954">
                      <w:pPr>
                        <w:pStyle w:val="ListParagraph"/>
                        <w:numPr>
                          <w:ilvl w:val="0"/>
                          <w:numId w:val="4"/>
                        </w:numPr>
                      </w:pPr>
                      <w:r>
                        <w:t>Name</w:t>
                      </w:r>
                    </w:p>
                    <w:p w14:paraId="782F4FBE" w14:textId="77777777" w:rsidR="00856954" w:rsidRDefault="00856954" w:rsidP="00856954">
                      <w:pPr>
                        <w:pStyle w:val="ListParagraph"/>
                        <w:numPr>
                          <w:ilvl w:val="0"/>
                          <w:numId w:val="4"/>
                        </w:numPr>
                      </w:pPr>
                      <w:proofErr w:type="spellStart"/>
                      <w:r>
                        <w:t>DoB</w:t>
                      </w:r>
                      <w:proofErr w:type="spellEnd"/>
                    </w:p>
                    <w:p w14:paraId="4A13282E" w14:textId="77777777" w:rsidR="00856954" w:rsidRDefault="00856954" w:rsidP="00856954">
                      <w:pPr>
                        <w:pStyle w:val="ListParagraph"/>
                        <w:numPr>
                          <w:ilvl w:val="0"/>
                          <w:numId w:val="4"/>
                        </w:numPr>
                      </w:pPr>
                      <w:r>
                        <w:t>Age</w:t>
                      </w:r>
                    </w:p>
                    <w:p w14:paraId="5BF945CD" w14:textId="77777777" w:rsidR="00856954" w:rsidRDefault="00856954" w:rsidP="00856954">
                      <w:pPr>
                        <w:pStyle w:val="ListParagraph"/>
                        <w:numPr>
                          <w:ilvl w:val="0"/>
                          <w:numId w:val="4"/>
                        </w:numPr>
                      </w:pPr>
                      <w:r>
                        <w:t>Address</w:t>
                      </w:r>
                    </w:p>
                    <w:p w14:paraId="04F7A231" w14:textId="77777777" w:rsidR="00856954" w:rsidRDefault="00856954" w:rsidP="00856954">
                      <w:pPr>
                        <w:pStyle w:val="ListParagraph"/>
                        <w:numPr>
                          <w:ilvl w:val="0"/>
                          <w:numId w:val="4"/>
                        </w:numPr>
                      </w:pPr>
                      <w:r>
                        <w:t>Telephone number</w:t>
                      </w:r>
                    </w:p>
                    <w:p w14:paraId="2B15E7AD" w14:textId="77777777" w:rsidR="00856954" w:rsidRDefault="00856954" w:rsidP="00856954">
                      <w:pPr>
                        <w:pStyle w:val="ListParagraph"/>
                        <w:numPr>
                          <w:ilvl w:val="0"/>
                          <w:numId w:val="4"/>
                        </w:numPr>
                      </w:pPr>
                      <w:r>
                        <w:t>GP practice</w:t>
                      </w:r>
                    </w:p>
                    <w:p w14:paraId="0265A255" w14:textId="77777777" w:rsidR="00856954" w:rsidRDefault="00856954" w:rsidP="00856954">
                      <w:pPr>
                        <w:pStyle w:val="ListParagraph"/>
                        <w:numPr>
                          <w:ilvl w:val="0"/>
                          <w:numId w:val="4"/>
                        </w:numPr>
                      </w:pPr>
                      <w:r>
                        <w:t>CCG code</w:t>
                      </w:r>
                    </w:p>
                    <w:p w14:paraId="10113920" w14:textId="77777777" w:rsidR="00856954" w:rsidRDefault="00856954" w:rsidP="00856954">
                      <w:pPr>
                        <w:pStyle w:val="ListParagraph"/>
                        <w:numPr>
                          <w:ilvl w:val="0"/>
                          <w:numId w:val="4"/>
                        </w:numPr>
                      </w:pPr>
                      <w:r>
                        <w:t>Arrival mode</w:t>
                      </w:r>
                    </w:p>
                    <w:p w14:paraId="7FC93479" w14:textId="77777777" w:rsidR="00856954" w:rsidRDefault="00856954" w:rsidP="00856954">
                      <w:pPr>
                        <w:pStyle w:val="ListParagraph"/>
                        <w:numPr>
                          <w:ilvl w:val="0"/>
                          <w:numId w:val="4"/>
                        </w:numPr>
                      </w:pPr>
                      <w:r>
                        <w:t>Warning flag information</w:t>
                      </w:r>
                    </w:p>
                    <w:p w14:paraId="64EF1179" w14:textId="77777777" w:rsidR="00856954" w:rsidRDefault="00856954" w:rsidP="00856954">
                      <w:pPr>
                        <w:pStyle w:val="ListParagraph"/>
                        <w:numPr>
                          <w:ilvl w:val="0"/>
                          <w:numId w:val="4"/>
                        </w:numPr>
                      </w:pPr>
                      <w:r>
                        <w:t>Presenting complaint</w:t>
                      </w:r>
                    </w:p>
                    <w:p w14:paraId="427E3130" w14:textId="77777777" w:rsidR="00856954" w:rsidRDefault="00856954" w:rsidP="00856954">
                      <w:pPr>
                        <w:pStyle w:val="ListParagraph"/>
                        <w:numPr>
                          <w:ilvl w:val="0"/>
                          <w:numId w:val="4"/>
                        </w:numPr>
                      </w:pPr>
                      <w:r>
                        <w:t>A&amp;E attendance in the last 12 months</w:t>
                      </w:r>
                    </w:p>
                    <w:p w14:paraId="7E31DD4B" w14:textId="77777777" w:rsidR="00856954" w:rsidRDefault="00856954" w:rsidP="00856954">
                      <w:pPr>
                        <w:pStyle w:val="ListParagraph"/>
                        <w:numPr>
                          <w:ilvl w:val="0"/>
                          <w:numId w:val="4"/>
                        </w:numPr>
                      </w:pPr>
                      <w:r>
                        <w:t>A&amp;E attendance in the last 3 months</w:t>
                      </w:r>
                    </w:p>
                    <w:p w14:paraId="5A0384CC" w14:textId="77777777" w:rsidR="00856954" w:rsidRDefault="00856954" w:rsidP="00856954">
                      <w:pPr>
                        <w:pStyle w:val="ListParagraph"/>
                        <w:numPr>
                          <w:ilvl w:val="0"/>
                          <w:numId w:val="4"/>
                        </w:numPr>
                      </w:pPr>
                      <w:r>
                        <w:t>Non-elective admissions in the last 12 months</w:t>
                      </w:r>
                    </w:p>
                    <w:p w14:paraId="540A7E5E" w14:textId="77777777" w:rsidR="00856954" w:rsidRDefault="00856954" w:rsidP="00856954">
                      <w:pPr>
                        <w:pStyle w:val="ListParagraph"/>
                        <w:numPr>
                          <w:ilvl w:val="0"/>
                          <w:numId w:val="4"/>
                        </w:numPr>
                      </w:pPr>
                      <w:r>
                        <w:t>Non-elective admissions in the last 3 months</w:t>
                      </w:r>
                    </w:p>
                    <w:p w14:paraId="319ECA72" w14:textId="77777777" w:rsidR="00856954" w:rsidRDefault="00856954" w:rsidP="00856954">
                      <w:pPr>
                        <w:pStyle w:val="ListParagraph"/>
                        <w:numPr>
                          <w:ilvl w:val="0"/>
                          <w:numId w:val="4"/>
                        </w:numPr>
                      </w:pPr>
                      <w:r>
                        <w:t>Date of last A&amp;E attendance</w:t>
                      </w:r>
                    </w:p>
                  </w:txbxContent>
                </v:textbox>
                <w10:anchorlock/>
              </v:roundrect>
            </w:pict>
          </mc:Fallback>
        </mc:AlternateContent>
      </w:r>
    </w:p>
    <w:p w14:paraId="09AC98D8" w14:textId="77777777" w:rsidR="009576D8" w:rsidRPr="00737E04" w:rsidRDefault="009576D8" w:rsidP="00E00B19">
      <w:pPr>
        <w:rPr>
          <w:rFonts w:asciiTheme="minorHAnsi" w:hAnsiTheme="minorHAnsi"/>
        </w:rPr>
      </w:pPr>
    </w:p>
    <w:p w14:paraId="3D704680" w14:textId="77777777" w:rsidR="00166667" w:rsidRPr="00737E04" w:rsidRDefault="0037708F" w:rsidP="00166667">
      <w:pPr>
        <w:rPr>
          <w:rFonts w:asciiTheme="minorHAnsi" w:hAnsiTheme="minorHAnsi"/>
        </w:rPr>
      </w:pPr>
      <w:r w:rsidRPr="00737E04">
        <w:rPr>
          <w:rFonts w:asciiTheme="minorHAnsi" w:hAnsiTheme="minorHAnsi"/>
        </w:rPr>
        <w:t>6</w:t>
      </w:r>
      <w:r w:rsidR="009F0EA3" w:rsidRPr="00737E04">
        <w:rPr>
          <w:rFonts w:asciiTheme="minorHAnsi" w:hAnsiTheme="minorHAnsi"/>
        </w:rPr>
        <w:t>.0</w:t>
      </w:r>
      <w:r w:rsidR="00946B02" w:rsidRPr="00737E04">
        <w:rPr>
          <w:rFonts w:asciiTheme="minorHAnsi" w:hAnsiTheme="minorHAnsi"/>
        </w:rPr>
        <w:t xml:space="preserve"> </w:t>
      </w:r>
      <w:r w:rsidR="00166667" w:rsidRPr="00737E04">
        <w:rPr>
          <w:rFonts w:asciiTheme="minorHAnsi" w:hAnsiTheme="minorHAnsi"/>
        </w:rPr>
        <w:t xml:space="preserve">What </w:t>
      </w:r>
      <w:r w:rsidR="00B56C40" w:rsidRPr="00737E04">
        <w:rPr>
          <w:rFonts w:asciiTheme="minorHAnsi" w:hAnsiTheme="minorHAnsi"/>
        </w:rPr>
        <w:t>will be</w:t>
      </w:r>
      <w:r w:rsidR="009F0EA3" w:rsidRPr="00737E04">
        <w:rPr>
          <w:rFonts w:asciiTheme="minorHAnsi" w:hAnsiTheme="minorHAnsi"/>
        </w:rPr>
        <w:t xml:space="preserve"> the business rationale for sharing the information?</w:t>
      </w:r>
    </w:p>
    <w:p w14:paraId="174D608A" w14:textId="77777777" w:rsidR="00166667" w:rsidRPr="00737E04" w:rsidRDefault="009413E7" w:rsidP="00166667">
      <w:pPr>
        <w:rPr>
          <w:rFonts w:asciiTheme="minorHAnsi" w:hAnsiTheme="minorHAnsi"/>
        </w:rPr>
      </w:pPr>
      <w:r w:rsidRPr="00737E04">
        <w:rPr>
          <w:rFonts w:asciiTheme="minorHAnsi" w:hAnsiTheme="minorHAnsi"/>
          <w:noProof/>
          <w:lang w:eastAsia="en-GB"/>
        </w:rPr>
        <w:lastRenderedPageBreak/>
        <mc:AlternateContent>
          <mc:Choice Requires="wps">
            <w:drawing>
              <wp:inline distT="0" distB="0" distL="0" distR="0" wp14:anchorId="6FB3D909" wp14:editId="619A160B">
                <wp:extent cx="6648450" cy="1895475"/>
                <wp:effectExtent l="19050" t="19050" r="19050" b="28575"/>
                <wp:docPr id="12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89547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49A725AB" w14:textId="72130D46" w:rsidR="00F62B47" w:rsidRPr="0025326D" w:rsidRDefault="00C5266C" w:rsidP="00C5266C">
                            <w:pPr>
                              <w:pStyle w:val="ListParagraph"/>
                              <w:ind w:left="0"/>
                            </w:pPr>
                            <w:r>
                              <w:t xml:space="preserve">The High Intensity Use (HIU) service offers an innovative way of reducing frequent user activity, (primarily to A&amp;E and non-elective admissions) through identifying any underlying, previously unidentified unmet social needs that are impacting on health and wellbeing. NHSE mandated all CCGs to set up a service that supports this cohort by the end of 2020. Over 125 such services currently operate across England and are making a significant difference to the wellbeing of this cohort and improving capacity within secondary care and links to community-based services. </w:t>
                            </w:r>
                            <w:r w:rsidR="00C92C2C" w:rsidRPr="00C92C2C">
                              <w:rPr>
                                <w:rFonts w:asciiTheme="minorHAnsi" w:hAnsiTheme="minorHAnsi"/>
                                <w:color w:val="FF0000"/>
                              </w:rPr>
                              <w:t xml:space="preserve">(insert </w:t>
                            </w:r>
                            <w:r w:rsidR="00C92C2C">
                              <w:rPr>
                                <w:rFonts w:asciiTheme="minorHAnsi" w:hAnsiTheme="minorHAnsi"/>
                                <w:color w:val="FF0000"/>
                              </w:rPr>
                              <w:t>area</w:t>
                            </w:r>
                            <w:r w:rsidR="00C92C2C" w:rsidRPr="00C92C2C">
                              <w:rPr>
                                <w:rFonts w:asciiTheme="minorHAnsi" w:hAnsiTheme="minorHAnsi"/>
                                <w:color w:val="FF0000"/>
                              </w:rPr>
                              <w:t xml:space="preserve">) </w:t>
                            </w:r>
                            <w:r>
                              <w:t xml:space="preserve">have commissioned </w:t>
                            </w:r>
                            <w:r w:rsidR="00C92C2C">
                              <w:t xml:space="preserve">XXX </w:t>
                            </w:r>
                            <w:r>
                              <w:t xml:space="preserve">to deliver an HIU Service for 24 months (starting </w:t>
                            </w:r>
                            <w:r w:rsidR="00C92C2C">
                              <w:t>XXX</w:t>
                            </w:r>
                            <w:r>
                              <w:t>). There is an opportunity to make a significant impact for patients, in this cohort.</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oel="http://schemas.microsoft.com/office/2019/extlst">
            <w:pict>
              <v:roundrect w14:anchorId="6FB3D909" id="_x0000_s1031" style="width:523.5pt;height:14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KMLAIAADIEAAAOAAAAZHJzL2Uyb0RvYy54bWysU9tu2zAMfR+wfxD0vjoOnEuNOkXXrsOA&#10;7oJ1+wBFkm1tsqhRSpzu60fJadZub8NeBFKkziEPqYvLw2DZXmMw4Bpens04006CMq5r+Ncvt6/W&#10;nIUonBIWnG74gw78cvPyxcXoaz2HHqzSyAjEhXr0De9j9HVRBNnrQYQz8NpRsAUcRCQXu0KhGAl9&#10;sMV8NlsWI6DyCFKHQLc3U5BvMn7bahk/tm3QkdmGU20xn5jPbTqLzYWoOxS+N/JYhviHKgZhHJGe&#10;oG5EFGyH5i+owUiEAG08kzAU0LZG6twDdVPO/ujmvhde515InOBPMoX/Bys/7O/9J0ylB38H8ntg&#10;Dq574Tp9hQhjr4UiujIJVYw+1KcHyQn0lG3H96BotGIXIWtwaHFIgNQdO2SpH05S60Nkki6Xy2pd&#10;LWgikmLl+nxRrRaZQ9SPzz2G+FbDwJLRcISdU59poJlD7O9CzIIr5sSQ6NU3ztrB0vj2wrJyuVyu&#10;jojH5ELUj5jppYNbY21eAOvY2PD5ekFFMGE7WmUZMRMFsEalxCwRdttri4wIqIVZdbV6faR4lpZL&#10;zcBJvjdOZTsKYyebCrHuqGeSMG1rqONhe2BGNTwLkW62oB5IYIRpbembkdED/uRspJVtePixE6g5&#10;s+8cDem8rKq049mpFqs5Ofg0sn0aEU4S1NQom5zrOP2MnUfT9cRVZgkcXNFoWxMfd2Cq69gALSZZ&#10;zzb/qZ+zfn/1zS8AAAD//wMAUEsDBBQABgAIAAAAIQB2TJ1q4AAAAAsBAAAPAAAAZHJzL2Rvd25y&#10;ZXYueG1sTI/NTsMwEITvSLyDtUjcqNOKn5LGqRBQ6AWhtiBxdONNHBGvo9hN0rdnywUuI41GOztf&#10;thxdI3rsQu1JwXSSgEAqvKmpUvCxW13NQYSoyejGEyo4YoBlfn6W6dT4gTbYb2MluIRCqhXYGNtU&#10;ylBYdDpMfIvEWek7pyPbrpKm0wOXu0bOkuRWOl0Tf7C6xUeLxff24BSUGp09vj5/vsXhq+zX03f3&#10;siqVurwYnxYsDwsQEcf4dwEnBt4POQ/b+wOZIBoFTBN/9ZQl13fs9wpm9/MbkHkm/zPkPwAAAP//&#10;AwBQSwECLQAUAAYACAAAACEAtoM4kv4AAADhAQAAEwAAAAAAAAAAAAAAAAAAAAAAW0NvbnRlbnRf&#10;VHlwZXNdLnhtbFBLAQItABQABgAIAAAAIQA4/SH/1gAAAJQBAAALAAAAAAAAAAAAAAAAAC8BAABf&#10;cmVscy8ucmVsc1BLAQItABQABgAIAAAAIQADyKKMLAIAADIEAAAOAAAAAAAAAAAAAAAAAC4CAABk&#10;cnMvZTJvRG9jLnhtbFBLAQItABQABgAIAAAAIQB2TJ1q4AAAAAsBAAAPAAAAAAAAAAAAAAAAAIYE&#10;AABkcnMvZG93bnJldi54bWxQSwUGAAAAAAQABADzAAAAkwUAAAAA&#10;" filled="f" strokecolor="#604a7b" strokeweight="2.25pt">
                <v:textbox>
                  <w:txbxContent>
                    <w:p w14:paraId="49A725AB" w14:textId="72130D46" w:rsidR="00F62B47" w:rsidRPr="0025326D" w:rsidRDefault="00C5266C" w:rsidP="00C5266C">
                      <w:pPr>
                        <w:pStyle w:val="ListParagraph"/>
                        <w:ind w:left="0"/>
                      </w:pPr>
                      <w:r>
                        <w:t xml:space="preserve">The High Intensity Use (HIU) service offers an innovative way of reducing frequent user activity, (primarily to A&amp;E and non-elective admissions) through identifying any underlying, previously unidentified unmet social needs that are impacting on health and wellbeing. NHSE mandated all CCGs to set up a service that supports this cohort by the end of 2020. Over 125 such services currently operate across England and are making a significant difference to the wellbeing of this cohort and improving capacity within secondary care and links to community-based services. </w:t>
                      </w:r>
                      <w:r w:rsidR="00C92C2C" w:rsidRPr="00C92C2C">
                        <w:rPr>
                          <w:rFonts w:asciiTheme="minorHAnsi" w:hAnsiTheme="minorHAnsi"/>
                          <w:color w:val="FF0000"/>
                        </w:rPr>
                        <w:t>(</w:t>
                      </w:r>
                      <w:proofErr w:type="gramStart"/>
                      <w:r w:rsidR="00C92C2C" w:rsidRPr="00C92C2C">
                        <w:rPr>
                          <w:rFonts w:asciiTheme="minorHAnsi" w:hAnsiTheme="minorHAnsi"/>
                          <w:color w:val="FF0000"/>
                        </w:rPr>
                        <w:t>insert</w:t>
                      </w:r>
                      <w:proofErr w:type="gramEnd"/>
                      <w:r w:rsidR="00C92C2C" w:rsidRPr="00C92C2C">
                        <w:rPr>
                          <w:rFonts w:asciiTheme="minorHAnsi" w:hAnsiTheme="minorHAnsi"/>
                          <w:color w:val="FF0000"/>
                        </w:rPr>
                        <w:t xml:space="preserve"> </w:t>
                      </w:r>
                      <w:r w:rsidR="00C92C2C">
                        <w:rPr>
                          <w:rFonts w:asciiTheme="minorHAnsi" w:hAnsiTheme="minorHAnsi"/>
                          <w:color w:val="FF0000"/>
                        </w:rPr>
                        <w:t>area</w:t>
                      </w:r>
                      <w:r w:rsidR="00C92C2C" w:rsidRPr="00C92C2C">
                        <w:rPr>
                          <w:rFonts w:asciiTheme="minorHAnsi" w:hAnsiTheme="minorHAnsi"/>
                          <w:color w:val="FF0000"/>
                        </w:rPr>
                        <w:t xml:space="preserve">) </w:t>
                      </w:r>
                      <w:r>
                        <w:t xml:space="preserve">have commissioned </w:t>
                      </w:r>
                      <w:r w:rsidR="00C92C2C">
                        <w:t xml:space="preserve">XXX </w:t>
                      </w:r>
                      <w:r>
                        <w:t xml:space="preserve">to deliver an HIU Service for 24 months (starting </w:t>
                      </w:r>
                      <w:r w:rsidR="00C92C2C">
                        <w:t>XXX</w:t>
                      </w:r>
                      <w:r>
                        <w:t>). There is an opportunity to make a significant impact for patients, in this cohort.</w:t>
                      </w:r>
                    </w:p>
                  </w:txbxContent>
                </v:textbox>
                <w10:anchorlock/>
              </v:roundrect>
            </w:pict>
          </mc:Fallback>
        </mc:AlternateContent>
      </w:r>
    </w:p>
    <w:p w14:paraId="0E7D3EEA" w14:textId="77777777" w:rsidR="00166667" w:rsidRPr="00737E04" w:rsidRDefault="00166667" w:rsidP="00166667">
      <w:pPr>
        <w:rPr>
          <w:rFonts w:asciiTheme="minorHAnsi" w:hAnsiTheme="minorHAnsi"/>
        </w:rPr>
      </w:pPr>
    </w:p>
    <w:p w14:paraId="75E353FF" w14:textId="77777777" w:rsidR="005F64A6" w:rsidRPr="00737E04" w:rsidRDefault="0037708F" w:rsidP="009F0EA3">
      <w:pPr>
        <w:rPr>
          <w:rFonts w:asciiTheme="minorHAnsi" w:hAnsiTheme="minorHAnsi"/>
        </w:rPr>
      </w:pPr>
      <w:r w:rsidRPr="00737E04">
        <w:rPr>
          <w:rFonts w:asciiTheme="minorHAnsi" w:hAnsiTheme="minorHAnsi"/>
        </w:rPr>
        <w:t>7</w:t>
      </w:r>
      <w:r w:rsidR="009F0EA3" w:rsidRPr="00737E04">
        <w:rPr>
          <w:rFonts w:asciiTheme="minorHAnsi" w:hAnsiTheme="minorHAnsi"/>
        </w:rPr>
        <w:t>.0</w:t>
      </w:r>
      <w:r w:rsidR="00614F2B" w:rsidRPr="00737E04">
        <w:rPr>
          <w:rFonts w:asciiTheme="minorHAnsi" w:hAnsiTheme="minorHAnsi"/>
        </w:rPr>
        <w:t xml:space="preserve"> </w:t>
      </w:r>
      <w:r w:rsidR="00F301AA" w:rsidRPr="00737E04">
        <w:rPr>
          <w:rFonts w:asciiTheme="minorHAnsi" w:hAnsiTheme="minorHAnsi"/>
        </w:rPr>
        <w:t xml:space="preserve">To legally share Personal Data, at least one GDPR Article 6 criteria must be met.  Please </w:t>
      </w:r>
      <w:r w:rsidR="00AA7617" w:rsidRPr="00737E04">
        <w:rPr>
          <w:rFonts w:asciiTheme="minorHAnsi" w:hAnsiTheme="minorHAnsi"/>
        </w:rPr>
        <w:t xml:space="preserve">refer to Appendix 1 and enter the relevant criteria below: </w:t>
      </w:r>
      <w:r w:rsidR="00F301AA" w:rsidRPr="00737E04">
        <w:rPr>
          <w:rFonts w:asciiTheme="minorHAnsi" w:hAnsiTheme="minorHAnsi"/>
        </w:rPr>
        <w:t xml:space="preserve"> </w:t>
      </w:r>
      <w:r w:rsidR="009413E7" w:rsidRPr="00737E04">
        <w:rPr>
          <w:rFonts w:asciiTheme="minorHAnsi" w:hAnsiTheme="minorHAnsi"/>
          <w:noProof/>
          <w:lang w:eastAsia="en-GB"/>
        </w:rPr>
        <mc:AlternateContent>
          <mc:Choice Requires="wps">
            <w:drawing>
              <wp:inline distT="0" distB="0" distL="0" distR="0" wp14:anchorId="6F4C93DD" wp14:editId="67D16664">
                <wp:extent cx="6648450" cy="838200"/>
                <wp:effectExtent l="19050" t="19050" r="19050" b="19050"/>
                <wp:docPr id="11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838200"/>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05C558FD" w14:textId="77777777" w:rsidR="002C2E37" w:rsidRPr="002C2E37" w:rsidRDefault="002C2E37" w:rsidP="002C2E37">
                            <w:r w:rsidRPr="002C2E37">
                              <w:t>1a. The Data Subject has given consent to the processing for specific purposes</w:t>
                            </w:r>
                          </w:p>
                          <w:p w14:paraId="7EF395AF" w14:textId="77777777" w:rsidR="00D375F8" w:rsidRPr="002C2E37" w:rsidRDefault="00D75AC3" w:rsidP="005C32E9">
                            <w:pPr>
                              <w:pStyle w:val="ListParagraph"/>
                              <w:ind w:left="0"/>
                            </w:pPr>
                            <w:r w:rsidRPr="002C2E37">
                              <w:t>1e. Processing is necessary for the performance of a task carried out in the public interest or in the exercise of official authority vested in the Data Controller.</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oel="http://schemas.microsoft.com/office/2019/extlst">
            <w:pict>
              <v:roundrect w14:anchorId="3C2FBBE6" id="_x0000_s1032" style="width:523.5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64owIAAEkFAAAOAAAAZHJzL2Uyb0RvYy54bWysVNuO0zAQfUfiHyy/d5N00zQbbboqTYuQ&#10;Fljtwge4tnMBxw6223RB/DtjJy0t+4IQfXA98fjMnJkzvr07tALtuTaNkjmOrkKMuKSKNbLK8edP&#10;m0mKkbFEMiKU5Dl+5gbfLV6/uu27jE9VrQTjGgGINFnf5bi2tsuCwNCat8RcqY5LOCyVbokFU1cB&#10;06QH9FYE0zBMgl5p1mlFuTHwtRgO8cLjlyWn9mNZGm6RyDHkZv2q/bp1a7C4JVmlSVc3dEyD/EMW&#10;LWkkBD1BFcQStNPNC6i2oVoZVdorqtpAlWVDuecAbKLwDzZPNem45wLFMd2pTOb/wdIP+weNGga9&#10;i6YYSdJCkx7VTjLO0COUj8hKcDRzheo7k4H/U/egHVXT3Sv61SCpVjV48aXWqq85YZBe5PyDiwvO&#10;MHAVbfv3ikEUsrPK1+xQ6tYBQjXQwbfm+dQafrCIwsckidN4Bh2kcJZep9B7H4Jkx9udNvYtVy1y&#10;mxxrx8ER8CHI/t5Y3x82ciTsC0ZlK6DbeyJQlCTJfEQcnQOSHTHdTak2jRBeL0KiPsfTdDafYURE&#10;BcqnVvtARomGOUdfIV1tV0IjCAAMwng5fzOGuHDzqXpgV721ZH5vSSOGPSQipMODYow0XFm8vH7c&#10;hDfrdJ3Gk3iarCdxWBST5WYVT5JNNJ8V18VqVUQ/XWpRnNUNY1y67I5Sj+K/k9I4dINIT2K/YGHO&#10;yW787yXZ4DIN0Ihndfz37LxsnFIGxdnD9uAFmjg4p6KtYs+gI62GaYbXBza10t8x6mGSc2y+7Yjm&#10;GIl3ErR4E8WxG31vxLP5FAx9frI9PyGSAtTQUDQYKzs8GLtON1UNsSLfaqmWoOCysZCWz3nIazRg&#10;Xj2r8W1xD8K57b1+v4CLXwAAAP//AwBQSwMEFAAGAAgAAAAhAA2f7vTbAAAABgEAAA8AAABkcnMv&#10;ZG93bnJldi54bWxMj0FPwzAMhe9I/IfISNxYsoEAlaYTQgy4oImxSRy9xm0qGqdqsrb792Rc4GL5&#10;6VnP38uXk2vFQH1oPGuYzxQI4tKbhmsN28/V1T2IEJENtp5Jw5ECLIvzsxwz40f+oGETa5FCOGSo&#10;wcbYZVKG0pLDMPMdcfIq3zuMSfa1ND2OKdy1cqHUrXTYcPpgsaMnS+X35uA0VEjOHl+fd+9x/KqG&#10;t/navawqrS8vpscHEJGm+HcMJ/yEDkVi2vsDmyBaDalI/J0nT93cJb1P2/VCgSxy+R+/+AEAAP//&#10;AwBQSwECLQAUAAYACAAAACEAtoM4kv4AAADhAQAAEwAAAAAAAAAAAAAAAAAAAAAAW0NvbnRlbnRf&#10;VHlwZXNdLnhtbFBLAQItABQABgAIAAAAIQA4/SH/1gAAAJQBAAALAAAAAAAAAAAAAAAAAC8BAABf&#10;cmVscy8ucmVsc1BLAQItABQABgAIAAAAIQBrK464owIAAEkFAAAOAAAAAAAAAAAAAAAAAC4CAABk&#10;cnMvZTJvRG9jLnhtbFBLAQItABQABgAIAAAAIQANn+702wAAAAYBAAAPAAAAAAAAAAAAAAAAAP0E&#10;AABkcnMvZG93bnJldi54bWxQSwUGAAAAAAQABADzAAAABQYAAAAA&#10;" filled="f" strokecolor="#604a7b" strokeweight="2.25pt">
                <v:textbox>
                  <w:txbxContent>
                    <w:p w:rsidR="002C2E37" w:rsidRPr="002C2E37" w:rsidRDefault="002C2E37" w:rsidP="002C2E37">
                      <w:r w:rsidRPr="002C2E37">
                        <w:t>1a. The Data Subject has given consent to the processing for specific purposes</w:t>
                      </w:r>
                    </w:p>
                    <w:p w:rsidR="00D375F8" w:rsidRPr="002C2E37" w:rsidRDefault="00D75AC3" w:rsidP="005C32E9">
                      <w:pPr>
                        <w:pStyle w:val="ListParagraph"/>
                        <w:ind w:left="0"/>
                      </w:pPr>
                      <w:r w:rsidRPr="002C2E37">
                        <w:t>1e. Processing is necessary for the performance of a task carried out in the public interest or in the exercise of official authority vested in the Data Controller.</w:t>
                      </w:r>
                    </w:p>
                  </w:txbxContent>
                </v:textbox>
                <w10:anchorlock/>
              </v:roundrect>
            </w:pict>
          </mc:Fallback>
        </mc:AlternateContent>
      </w:r>
    </w:p>
    <w:p w14:paraId="2D1A584C" w14:textId="77777777" w:rsidR="00D375F8" w:rsidRPr="00737E04" w:rsidRDefault="00D375F8" w:rsidP="009F0EA3">
      <w:pPr>
        <w:rPr>
          <w:rFonts w:asciiTheme="minorHAnsi" w:hAnsiTheme="minorHAnsi"/>
        </w:rPr>
      </w:pPr>
    </w:p>
    <w:p w14:paraId="66BA1C6C" w14:textId="77777777" w:rsidR="00D375F8" w:rsidRPr="00737E04" w:rsidRDefault="00D375F8" w:rsidP="009F0EA3">
      <w:pPr>
        <w:rPr>
          <w:rFonts w:asciiTheme="minorHAnsi" w:hAnsiTheme="minorHAnsi"/>
        </w:rPr>
      </w:pPr>
      <w:r w:rsidRPr="00737E04">
        <w:rPr>
          <w:rFonts w:asciiTheme="minorHAnsi" w:hAnsiTheme="minorHAnsi"/>
        </w:rPr>
        <w:t xml:space="preserve">8.0 </w:t>
      </w:r>
      <w:r w:rsidR="00AA7617" w:rsidRPr="00737E04">
        <w:rPr>
          <w:rFonts w:asciiTheme="minorHAnsi" w:hAnsiTheme="minorHAnsi"/>
        </w:rPr>
        <w:t>To</w:t>
      </w:r>
      <w:r w:rsidRPr="00737E04">
        <w:rPr>
          <w:rFonts w:asciiTheme="minorHAnsi" w:hAnsiTheme="minorHAnsi"/>
        </w:rPr>
        <w:t xml:space="preserve"> share Special Categories of Data (see Appendix </w:t>
      </w:r>
      <w:r w:rsidR="00AA7617" w:rsidRPr="00737E04">
        <w:rPr>
          <w:rFonts w:asciiTheme="minorHAnsi" w:hAnsiTheme="minorHAnsi"/>
        </w:rPr>
        <w:t>2</w:t>
      </w:r>
      <w:r w:rsidRPr="00737E04">
        <w:rPr>
          <w:rFonts w:asciiTheme="minorHAnsi" w:hAnsiTheme="minorHAnsi"/>
        </w:rPr>
        <w:t xml:space="preserve">), at least one Article 9 criteria must be met. Please </w:t>
      </w:r>
      <w:r w:rsidR="009F370D" w:rsidRPr="00737E04">
        <w:rPr>
          <w:rFonts w:asciiTheme="minorHAnsi" w:hAnsiTheme="minorHAnsi"/>
        </w:rPr>
        <w:t xml:space="preserve">refer to Appendix 1 and enter the relevant criteria below: </w:t>
      </w:r>
    </w:p>
    <w:p w14:paraId="0CE139A6" w14:textId="77777777" w:rsidR="00166667" w:rsidRPr="00737E04" w:rsidRDefault="009413E7" w:rsidP="00166667">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6751F3C0" wp14:editId="4E00FC65">
                <wp:extent cx="6648450" cy="1181100"/>
                <wp:effectExtent l="19050" t="19050" r="19050" b="19050"/>
                <wp:docPr id="11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181100"/>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75559650" w14:textId="77777777" w:rsidR="002C2E37" w:rsidRDefault="002C2E37" w:rsidP="00C5266C">
                            <w:r w:rsidRPr="002C2E37">
                              <w:t>2</w:t>
                            </w:r>
                            <w:r>
                              <w:t xml:space="preserve">a. </w:t>
                            </w:r>
                            <w:r w:rsidRPr="002C2E37">
                              <w:t>The Data Subject has given explicit consent to the processing of those Personal Data for one or more specified purposes</w:t>
                            </w:r>
                          </w:p>
                          <w:p w14:paraId="6F747F15" w14:textId="77777777" w:rsidR="00C5266C" w:rsidRDefault="00C5266C" w:rsidP="00C5266C">
                            <w:r w:rsidRPr="00C5266C">
                              <w:t>2</w:t>
                            </w:r>
                            <w:r>
                              <w:t xml:space="preserve">h. </w:t>
                            </w:r>
                            <w:r w:rsidRPr="00C5266C">
                              <w:t>Processing is necessary for the purposes of preventative or occupational medicine, for the assessment of the working capacity of the employee, medical diagnosis, the provision of health or social care or treatment or the management of health or s</w:t>
                            </w:r>
                            <w:r>
                              <w:t>ocial care systems and services.</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oel="http://schemas.microsoft.com/office/2019/extlst">
            <w:pict>
              <v:roundrect w14:anchorId="0334A761" id="_x0000_s1033" style="width:523.5pt;height:9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t6owIAAEoFAAAOAAAAZHJzL2Uyb0RvYy54bWysVNuO0zAQfUfiHyy/dxOXNO1Gm65KLwhp&#10;gdUufIAbO4nBsYPtNt1F/DtjJy0t+4IQfXA98fjMnJkzvrk9NBLtubFCqxyTqxgjrgrNhKpy/OXz&#10;ZjTDyDqqGJVa8Rw/cYtv569f3XRtxse61pJxgwBE2axrc1w712ZRZIuaN9Re6ZYrOCy1aagD01QR&#10;M7QD9EZG4zhOo04b1hpdcGvh66o/xPOAX5a8cJ/K0nKHZI4hNxdWE9atX6P5Dc0qQ9taFEMa9B+y&#10;aKhQEPQEtaKOop0RL6AaURhtdemuCt1EuixFwQMHYEPiP9g81rTlgQsUx7anMtn/B1t83N8bJBj0&#10;jhCMFG2gSQ96pxhn6AHKR1UlOZr4QnWtzcD/sb03nqpt73TxzSKllzV48YUxuqs5ZZAe8f7RxQVv&#10;WLiKtt0HzSAK3TkdanYoTeMBoRroEFrzdGoNPzhUwMc0TWbJBDpYwBkhM0Li0LyIZsfrrbHuHdcN&#10;8pscG0/CMwgx6P7OutAgNpCk7CtGZSOh3XsqEUnTdBqyptngDNhHTH9T6Y2QMghGKtTleDybTCcY&#10;UVmB9AtnQiCrpWDeMZTIVNulNAgCAIU4WUzfDiEu3EKqAdiXb61Y2DsqZL+HRKTyeFCNgYavS9DX&#10;j+v4ej1bz5JRMk7XoyRerUaLzTIZpRsynazerJbLFfnpUyNJVgvGuPLZHbVOkr/T0jB1vUpPar9g&#10;Yc/JbsLvJdnoMg0QSWB1/A/sgm68VHrJucP2EBQa2uNltNXsCYRkdD/O8PzAptbmGaMORjnH9vuO&#10;Go6RfK9AjNckSfzsByOZTMdgmPOT7fkJVQVA9Q1FvbF0/Yuxa42oaohFQquVXoCES+GOWu/zGoQP&#10;AxtYDY+LfxHO7eD1+wmc/wIAAP//AwBQSwMEFAAGAAgAAAAhAMH/7+TbAAAABgEAAA8AAABkcnMv&#10;ZG93bnJldi54bWxMj0FLw0AQhe+C/2EZwZvdrUgtaTZFxKoXkVaFHrfZSTaYnQ3ZbZL+e6de9DLM&#10;4w1vvpevJ9+KAfvYBNIwnykQSGWwDdUaPj82N0sQMRmypg2EGk4YYV1cXuQms2GkLQ67VAsOoZgZ&#10;DS6lLpMylg69ibPQIbFXhd6bxLKvpe3NyOG+lbdKLaQ3DfEHZzp8dFh+745eQ2XQu9PL09dbGvfV&#10;8Dp/98+bSuvrq+lhBSLhlP6O4YzP6FAw0yEcyUbRauAi6XeePXV3z/rA23KhQBa5/I9f/AAAAP//&#10;AwBQSwECLQAUAAYACAAAACEAtoM4kv4AAADhAQAAEwAAAAAAAAAAAAAAAAAAAAAAW0NvbnRlbnRf&#10;VHlwZXNdLnhtbFBLAQItABQABgAIAAAAIQA4/SH/1gAAAJQBAAALAAAAAAAAAAAAAAAAAC8BAABf&#10;cmVscy8ucmVsc1BLAQItABQABgAIAAAAIQBLQJt6owIAAEoFAAAOAAAAAAAAAAAAAAAAAC4CAABk&#10;cnMvZTJvRG9jLnhtbFBLAQItABQABgAIAAAAIQDB/+/k2wAAAAYBAAAPAAAAAAAAAAAAAAAAAP0E&#10;AABkcnMvZG93bnJldi54bWxQSwUGAAAAAAQABADzAAAABQYAAAAA&#10;" filled="f" strokecolor="#604a7b" strokeweight="2.25pt">
                <v:textbox>
                  <w:txbxContent>
                    <w:p w:rsidR="002C2E37" w:rsidRDefault="002C2E37" w:rsidP="00C5266C">
                      <w:r w:rsidRPr="002C2E37">
                        <w:t>2</w:t>
                      </w:r>
                      <w:r>
                        <w:t xml:space="preserve">a. </w:t>
                      </w:r>
                      <w:r w:rsidRPr="002C2E37">
                        <w:t>The Data Subject has given explicit consent to the processing of those Personal Data for one or more specified purposes</w:t>
                      </w:r>
                    </w:p>
                    <w:p w:rsidR="00C5266C" w:rsidRDefault="00C5266C" w:rsidP="00C5266C">
                      <w:r w:rsidRPr="00C5266C">
                        <w:t>2</w:t>
                      </w:r>
                      <w:r>
                        <w:t xml:space="preserve">h. </w:t>
                      </w:r>
                      <w:r w:rsidRPr="00C5266C">
                        <w:t>Processing is necessary for the purposes of preventative or occupational medicine, for the assessment of the working capacity of the employee, medical diagnosis, the provision of health or social care or treatment or the management of health or s</w:t>
                      </w:r>
                      <w:r>
                        <w:t>ocial care systems and services.</w:t>
                      </w:r>
                    </w:p>
                  </w:txbxContent>
                </v:textbox>
                <w10:anchorlock/>
              </v:roundrect>
            </w:pict>
          </mc:Fallback>
        </mc:AlternateContent>
      </w:r>
    </w:p>
    <w:p w14:paraId="376D43B0" w14:textId="77777777" w:rsidR="00166667" w:rsidRPr="00737E04" w:rsidRDefault="00166667" w:rsidP="00166667">
      <w:pPr>
        <w:rPr>
          <w:rFonts w:asciiTheme="minorHAnsi" w:hAnsiTheme="minorHAnsi"/>
        </w:rPr>
      </w:pPr>
    </w:p>
    <w:p w14:paraId="75CA7B1F" w14:textId="77777777" w:rsidR="002703AF" w:rsidRPr="00737E04" w:rsidRDefault="007B49C5" w:rsidP="002703AF">
      <w:pPr>
        <w:rPr>
          <w:rFonts w:asciiTheme="minorHAnsi" w:hAnsiTheme="minorHAnsi"/>
        </w:rPr>
      </w:pPr>
      <w:r w:rsidRPr="00737E04">
        <w:rPr>
          <w:rFonts w:asciiTheme="minorHAnsi" w:hAnsiTheme="minorHAnsi"/>
        </w:rPr>
        <w:t>9</w:t>
      </w:r>
      <w:r w:rsidR="009F0EA3" w:rsidRPr="00737E04">
        <w:rPr>
          <w:rFonts w:asciiTheme="minorHAnsi" w:hAnsiTheme="minorHAnsi"/>
        </w:rPr>
        <w:t>.0</w:t>
      </w:r>
      <w:r w:rsidR="00946B02" w:rsidRPr="00737E04">
        <w:rPr>
          <w:rFonts w:asciiTheme="minorHAnsi" w:hAnsiTheme="minorHAnsi"/>
        </w:rPr>
        <w:t xml:space="preserve"> </w:t>
      </w:r>
      <w:r w:rsidR="002703AF" w:rsidRPr="00737E04">
        <w:rPr>
          <w:rFonts w:asciiTheme="minorHAnsi" w:hAnsiTheme="minorHAnsi"/>
        </w:rPr>
        <w:t>Which organisation will be the Data Controller or will the sharing be Joint Data Controllership?</w:t>
      </w:r>
    </w:p>
    <w:p w14:paraId="73E23956" w14:textId="77777777" w:rsidR="002703AF" w:rsidRPr="00737E04" w:rsidRDefault="002703AF" w:rsidP="00166667">
      <w:pPr>
        <w:rPr>
          <w:rFonts w:asciiTheme="minorHAnsi" w:hAnsiTheme="minorHAnsi"/>
        </w:rPr>
      </w:pPr>
    </w:p>
    <w:p w14:paraId="48BE99CB" w14:textId="77777777" w:rsidR="00FE7401" w:rsidRPr="00737E04" w:rsidRDefault="009413E7" w:rsidP="00166667">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16DF7AE5" wp14:editId="167A729E">
                <wp:extent cx="6648450" cy="742950"/>
                <wp:effectExtent l="19050" t="19050" r="19050" b="19050"/>
                <wp:docPr id="11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42950"/>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1B136182" w14:textId="02B35704" w:rsidR="00F62B47" w:rsidRDefault="00C92C2C" w:rsidP="00FE7401">
                            <w:pPr>
                              <w:pStyle w:val="ListParagraph"/>
                              <w:ind w:left="0"/>
                            </w:pPr>
                            <w:r w:rsidRPr="00C92C2C">
                              <w:rPr>
                                <w:rFonts w:asciiTheme="minorHAnsi" w:hAnsiTheme="minorHAnsi"/>
                                <w:color w:val="FF0000"/>
                              </w:rPr>
                              <w:t>(insert hosp</w:t>
                            </w:r>
                            <w:r w:rsidR="00F53402">
                              <w:rPr>
                                <w:rFonts w:asciiTheme="minorHAnsi" w:hAnsiTheme="minorHAnsi"/>
                                <w:color w:val="FF0000"/>
                              </w:rPr>
                              <w:t>ital</w:t>
                            </w:r>
                            <w:r w:rsidRPr="00C92C2C">
                              <w:rPr>
                                <w:rFonts w:asciiTheme="minorHAnsi" w:hAnsiTheme="minorHAnsi"/>
                                <w:color w:val="FF0000"/>
                              </w:rPr>
                              <w:t>)</w:t>
                            </w:r>
                            <w:r w:rsidR="00F53402">
                              <w:rPr>
                                <w:rFonts w:asciiTheme="minorHAnsi" w:hAnsiTheme="minorHAnsi"/>
                                <w:color w:val="FF0000"/>
                              </w:rPr>
                              <w:t xml:space="preserve"> </w:t>
                            </w:r>
                            <w:r w:rsidR="00856954">
                              <w:t xml:space="preserve">are the data controller of the ED </w:t>
                            </w:r>
                            <w:r>
                              <w:t>system</w:t>
                            </w:r>
                            <w:r w:rsidR="00856954">
                              <w:t xml:space="preserve"> data shared. </w:t>
                            </w:r>
                            <w:r w:rsidRPr="00C92C2C">
                              <w:rPr>
                                <w:rFonts w:asciiTheme="minorHAnsi" w:hAnsiTheme="minorHAnsi"/>
                                <w:color w:val="FF0000"/>
                              </w:rPr>
                              <w:t xml:space="preserve">(insert </w:t>
                            </w:r>
                            <w:r w:rsidR="00F53402">
                              <w:rPr>
                                <w:rFonts w:asciiTheme="minorHAnsi" w:hAnsiTheme="minorHAnsi"/>
                                <w:color w:val="FF0000"/>
                              </w:rPr>
                              <w:t>provider</w:t>
                            </w:r>
                            <w:r w:rsidR="00F53402" w:rsidRPr="00C92C2C">
                              <w:rPr>
                                <w:rFonts w:asciiTheme="minorHAnsi" w:hAnsiTheme="minorHAnsi"/>
                                <w:color w:val="FF0000"/>
                              </w:rPr>
                              <w:t xml:space="preserve">) </w:t>
                            </w:r>
                            <w:r w:rsidR="00F53402">
                              <w:t>will</w:t>
                            </w:r>
                            <w:r w:rsidR="00856954">
                              <w:t xml:space="preserve"> be the data controller for any data collected about service users once accepted onto the </w:t>
                            </w:r>
                            <w:r w:rsidRPr="00C92C2C">
                              <w:rPr>
                                <w:rFonts w:asciiTheme="minorHAnsi" w:hAnsiTheme="minorHAnsi"/>
                                <w:color w:val="FF0000"/>
                              </w:rPr>
                              <w:t xml:space="preserve">(insert </w:t>
                            </w:r>
                            <w:r>
                              <w:rPr>
                                <w:rFonts w:asciiTheme="minorHAnsi" w:hAnsiTheme="minorHAnsi"/>
                                <w:color w:val="FF0000"/>
                              </w:rPr>
                              <w:t>provider</w:t>
                            </w:r>
                            <w:r w:rsidRPr="00C92C2C">
                              <w:rPr>
                                <w:rFonts w:asciiTheme="minorHAnsi" w:hAnsiTheme="minorHAnsi"/>
                                <w:color w:val="FF0000"/>
                              </w:rPr>
                              <w:t xml:space="preserve">) </w:t>
                            </w:r>
                            <w:r w:rsidR="00856954">
                              <w:t>High Intensity Use</w:t>
                            </w:r>
                            <w:r>
                              <w:t xml:space="preserve"> </w:t>
                            </w:r>
                            <w:r w:rsidR="00856954">
                              <w:t xml:space="preserve">Service caseload. </w:t>
                            </w:r>
                          </w:p>
                        </w:txbxContent>
                      </wps:txbx>
                      <wps:bodyPr rot="0" vert="horz" wrap="square" lIns="91440" tIns="45720" rIns="91440" bIns="45720" anchor="ctr" anchorCtr="0" upright="1">
                        <a:noAutofit/>
                      </wps:bodyPr>
                    </wps:wsp>
                  </a:graphicData>
                </a:graphic>
              </wp:inline>
            </w:drawing>
          </mc:Choice>
          <mc:Fallback>
            <w:pict>
              <v:roundrect w14:anchorId="16DF7AE5" id="_x0000_s1034" style="width:523.5pt;height:5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WORQIAAGEEAAAOAAAAZHJzL2Uyb0RvYy54bWysVNtu1DAQfUfiHyy/02xW2UtXzValpQip&#10;QNXCB3htJzE4HjP2brZ8PWMnLS28IV6smcz4zMw545ydH3vLDhqDAVfz8mTGmXYSlHFtzb9+uX6z&#10;5ixE4ZSw4HTNH3Tg59vXr84Gv9Fz6MAqjYxAXNgMvuZdjH5TFEF2uhfhBLx2FGwAexHJxbZQKAZC&#10;720xn82WxQCoPILUIdDXqzHItxm/abSMn5sm6Mhszam3mE/M5y6dxfZMbFoUvjNyakP8Qxe9MI6K&#10;PkFdiSjYHs1fUL2RCAGaeCKhL6BpjNR5BpqmnP0xzX0nvM6zEDnBP9EU/h+s/HS4RWYUaVcSP070&#10;JNId7J3Sit0RfcK1VrNFImrwYUP59/4W06jB34D8HpiDy46y9AUiDJ0WitorU37x4kJyAl1lu+Ej&#10;KKoi9hEyZ8cG+wRIbLBjlubhSRp9jEzSx+WyWlcL6lBSbFXNT8lOJcTm8bbHEN9r6Fkyao5phjRA&#10;LiEONyFmfdQ0o1DfOGt6S2ofhGXlcrlcTYhTMmE/YqabDq6NtXlfrGNDzefrxWrBmbAtbb6MmAsF&#10;sEalxMwQtrtLi4wK0ASz6mL1dirxIi23moETe++cynYUxo42NWLdRGdicFQiHnfHLNw6YSZ2d6Ae&#10;iF+EccvpVZLRAf7kbKANr3n4sReoObMfHGl0WlZVehLZqRarOTn4PLJ7HhFOEtQ4KBudyzg+pL1H&#10;03ZUq8wUOLggZRsTqa28AmNfk0N7nGWb3lx6KM/9nPX7z7D9BQAA//8DAFBLAwQUAAYACAAAACEA&#10;b06gO9oAAAAGAQAADwAAAGRycy9kb3ducmV2LnhtbEyPT0vDQBDF74LfYRnBm91ERCVmU0SsehFp&#10;tdDjNDv5g9nZkN0m6bd36kUvw3u84c1v8uXsOjXSEFrPBtJFAoq49Lbl2sDX5+rqHlSIyBY7z2Tg&#10;SAGWxflZjpn1E69p3MRaSQmHDA00MfaZ1qFsyGFY+J5YssoPDqPYodZ2wEnKXaevk+RWO2xZLjTY&#10;01ND5ffm4AxUSK45vj5v3+O0q8a39MO9rCpjLi/mxwdQkeb4twwnfEGHQpj2/sA2qM6APBJ/5ylL&#10;bu7E70WlInSR6//4xQ8AAAD//wMAUEsBAi0AFAAGAAgAAAAhALaDOJL+AAAA4QEAABMAAAAAAAAA&#10;AAAAAAAAAAAAAFtDb250ZW50X1R5cGVzXS54bWxQSwECLQAUAAYACAAAACEAOP0h/9YAAACUAQAA&#10;CwAAAAAAAAAAAAAAAAAvAQAAX3JlbHMvLnJlbHNQSwECLQAUAAYACAAAACEALiLVjkUCAABhBAAA&#10;DgAAAAAAAAAAAAAAAAAuAgAAZHJzL2Uyb0RvYy54bWxQSwECLQAUAAYACAAAACEAb06gO9oAAAAG&#10;AQAADwAAAAAAAAAAAAAAAACfBAAAZHJzL2Rvd25yZXYueG1sUEsFBgAAAAAEAAQA8wAAAKYFAAAA&#10;AA==&#10;" filled="f" strokecolor="#604a7b" strokeweight="2.25pt">
                <v:textbox>
                  <w:txbxContent>
                    <w:p w14:paraId="1B136182" w14:textId="02B35704" w:rsidR="00F62B47" w:rsidRDefault="00C92C2C" w:rsidP="00FE7401">
                      <w:pPr>
                        <w:pStyle w:val="ListParagraph"/>
                        <w:ind w:left="0"/>
                      </w:pPr>
                      <w:r w:rsidRPr="00C92C2C">
                        <w:rPr>
                          <w:rFonts w:asciiTheme="minorHAnsi" w:hAnsiTheme="minorHAnsi"/>
                          <w:color w:val="FF0000"/>
                        </w:rPr>
                        <w:t>(insert hosp</w:t>
                      </w:r>
                      <w:r w:rsidR="00F53402">
                        <w:rPr>
                          <w:rFonts w:asciiTheme="minorHAnsi" w:hAnsiTheme="minorHAnsi"/>
                          <w:color w:val="FF0000"/>
                        </w:rPr>
                        <w:t>ital</w:t>
                      </w:r>
                      <w:r w:rsidRPr="00C92C2C">
                        <w:rPr>
                          <w:rFonts w:asciiTheme="minorHAnsi" w:hAnsiTheme="minorHAnsi"/>
                          <w:color w:val="FF0000"/>
                        </w:rPr>
                        <w:t>)</w:t>
                      </w:r>
                      <w:r w:rsidR="00F53402">
                        <w:rPr>
                          <w:rFonts w:asciiTheme="minorHAnsi" w:hAnsiTheme="minorHAnsi"/>
                          <w:color w:val="FF0000"/>
                        </w:rPr>
                        <w:t xml:space="preserve"> </w:t>
                      </w:r>
                      <w:r w:rsidR="00856954">
                        <w:t xml:space="preserve">are the data controller of the ED </w:t>
                      </w:r>
                      <w:r>
                        <w:t>system</w:t>
                      </w:r>
                      <w:r w:rsidR="00856954">
                        <w:t xml:space="preserve"> data shared. </w:t>
                      </w:r>
                      <w:r w:rsidRPr="00C92C2C">
                        <w:rPr>
                          <w:rFonts w:asciiTheme="minorHAnsi" w:hAnsiTheme="minorHAnsi"/>
                          <w:color w:val="FF0000"/>
                        </w:rPr>
                        <w:t xml:space="preserve">(insert </w:t>
                      </w:r>
                      <w:r w:rsidR="00F53402">
                        <w:rPr>
                          <w:rFonts w:asciiTheme="minorHAnsi" w:hAnsiTheme="minorHAnsi"/>
                          <w:color w:val="FF0000"/>
                        </w:rPr>
                        <w:t>provider</w:t>
                      </w:r>
                      <w:r w:rsidR="00F53402" w:rsidRPr="00C92C2C">
                        <w:rPr>
                          <w:rFonts w:asciiTheme="minorHAnsi" w:hAnsiTheme="minorHAnsi"/>
                          <w:color w:val="FF0000"/>
                        </w:rPr>
                        <w:t xml:space="preserve">) </w:t>
                      </w:r>
                      <w:r w:rsidR="00F53402">
                        <w:t>will</w:t>
                      </w:r>
                      <w:r w:rsidR="00856954">
                        <w:t xml:space="preserve"> be the data controller for any data collected about service users once accepted onto the </w:t>
                      </w:r>
                      <w:r w:rsidRPr="00C92C2C">
                        <w:rPr>
                          <w:rFonts w:asciiTheme="minorHAnsi" w:hAnsiTheme="minorHAnsi"/>
                          <w:color w:val="FF0000"/>
                        </w:rPr>
                        <w:t xml:space="preserve">(insert </w:t>
                      </w:r>
                      <w:r>
                        <w:rPr>
                          <w:rFonts w:asciiTheme="minorHAnsi" w:hAnsiTheme="minorHAnsi"/>
                          <w:color w:val="FF0000"/>
                        </w:rPr>
                        <w:t>provider</w:t>
                      </w:r>
                      <w:r w:rsidRPr="00C92C2C">
                        <w:rPr>
                          <w:rFonts w:asciiTheme="minorHAnsi" w:hAnsiTheme="minorHAnsi"/>
                          <w:color w:val="FF0000"/>
                        </w:rPr>
                        <w:t xml:space="preserve">) </w:t>
                      </w:r>
                      <w:r w:rsidR="00856954">
                        <w:t>High Intensity Use</w:t>
                      </w:r>
                      <w:r>
                        <w:t xml:space="preserve"> </w:t>
                      </w:r>
                      <w:r w:rsidR="00856954">
                        <w:t xml:space="preserve">Service caseload. </w:t>
                      </w:r>
                    </w:p>
                  </w:txbxContent>
                </v:textbox>
                <w10:anchorlock/>
              </v:roundrect>
            </w:pict>
          </mc:Fallback>
        </mc:AlternateContent>
      </w:r>
    </w:p>
    <w:p w14:paraId="531EDCD5" w14:textId="77777777" w:rsidR="00FE7401" w:rsidRPr="00737E04" w:rsidRDefault="00FE7401" w:rsidP="00166667">
      <w:pPr>
        <w:rPr>
          <w:rFonts w:asciiTheme="minorHAnsi" w:hAnsiTheme="minorHAnsi"/>
        </w:rPr>
      </w:pPr>
    </w:p>
    <w:p w14:paraId="620ABA48" w14:textId="77777777" w:rsidR="001E670D" w:rsidRPr="00737E04" w:rsidRDefault="001E670D" w:rsidP="00166667">
      <w:pPr>
        <w:rPr>
          <w:rFonts w:asciiTheme="minorHAnsi" w:hAnsiTheme="minorHAnsi"/>
        </w:rPr>
      </w:pPr>
    </w:p>
    <w:p w14:paraId="5099535E" w14:textId="77777777" w:rsidR="001E670D" w:rsidRPr="00737E04" w:rsidRDefault="002703AF" w:rsidP="00166667">
      <w:pPr>
        <w:rPr>
          <w:rFonts w:asciiTheme="minorHAnsi" w:hAnsiTheme="minorHAnsi"/>
        </w:rPr>
      </w:pPr>
      <w:r>
        <w:rPr>
          <w:rFonts w:asciiTheme="minorHAnsi" w:hAnsiTheme="minorHAnsi"/>
        </w:rPr>
        <w:t xml:space="preserve">10.0 </w:t>
      </w:r>
      <w:r w:rsidRPr="00737E04">
        <w:rPr>
          <w:rFonts w:asciiTheme="minorHAnsi" w:hAnsiTheme="minorHAnsi"/>
        </w:rPr>
        <w:t xml:space="preserve">What will be </w:t>
      </w:r>
      <w:r>
        <w:rPr>
          <w:rFonts w:asciiTheme="minorHAnsi" w:hAnsiTheme="minorHAnsi"/>
        </w:rPr>
        <w:t>the benefits to either</w:t>
      </w:r>
      <w:r w:rsidR="00A263BF">
        <w:rPr>
          <w:rFonts w:asciiTheme="minorHAnsi" w:hAnsiTheme="minorHAnsi"/>
        </w:rPr>
        <w:t xml:space="preserve"> </w:t>
      </w:r>
      <w:r w:rsidRPr="00737E04">
        <w:rPr>
          <w:rFonts w:asciiTheme="minorHAnsi" w:hAnsiTheme="minorHAnsi"/>
        </w:rPr>
        <w:t>the:</w:t>
      </w:r>
    </w:p>
    <w:p w14:paraId="2520169D" w14:textId="77777777" w:rsidR="00FE7401" w:rsidRPr="00737E04" w:rsidRDefault="009413E7" w:rsidP="00166667">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728BDF8D" wp14:editId="7B0C215A">
                <wp:extent cx="6648450" cy="297815"/>
                <wp:effectExtent l="19050" t="19050" r="19050" b="16510"/>
                <wp:docPr id="10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2D6F3F54" w14:textId="77777777" w:rsidR="00F62B47" w:rsidRPr="00A263BF" w:rsidRDefault="002703AF" w:rsidP="00FE7401">
                            <w:pPr>
                              <w:pStyle w:val="ListParagraph"/>
                              <w:ind w:left="0"/>
                              <w:rPr>
                                <w:rFonts w:asciiTheme="minorHAnsi" w:hAnsiTheme="minorHAnsi"/>
                              </w:rPr>
                            </w:pPr>
                            <w:r w:rsidRPr="00A263BF">
                              <w:rPr>
                                <w:rFonts w:asciiTheme="minorHAnsi" w:hAnsiTheme="minorHAnsi"/>
                              </w:rPr>
                              <w:t>Data Subject:</w:t>
                            </w:r>
                            <w:r w:rsidR="00C5266C">
                              <w:rPr>
                                <w:rFonts w:asciiTheme="minorHAnsi" w:hAnsiTheme="minorHAnsi"/>
                              </w:rPr>
                              <w:t xml:space="preserve"> </w:t>
                            </w:r>
                            <w:r w:rsidR="00C5266C" w:rsidRPr="00C5266C">
                              <w:rPr>
                                <w:rFonts w:asciiTheme="minorHAnsi" w:hAnsiTheme="minorHAnsi"/>
                              </w:rPr>
                              <w:t>HIU will benefit from dedicated support and engagement to support them with using health and social services they need rather than emergency care.</w:t>
                            </w:r>
                          </w:p>
                        </w:txbxContent>
                      </wps:txbx>
                      <wps:bodyPr rot="0" vert="horz" wrap="square" lIns="91440" tIns="45720" rIns="91440" bIns="45720" anchor="ctr" anchorCtr="0" upright="1">
                        <a:spAutoFit/>
                      </wps:bodyPr>
                    </wps:wsp>
                  </a:graphicData>
                </a:graphic>
              </wp:inline>
            </w:drawing>
          </mc:Choice>
          <mc:Fallback xmlns:w16sdtdh="http://schemas.microsoft.com/office/word/2020/wordml/sdtdatahash" xmlns:oel="http://schemas.microsoft.com/office/2019/extlst">
            <w:pict>
              <v:roundrect w14:anchorId="39523BAF" id="_x0000_s1035"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v/owIAAEkFAAAOAAAAZHJzL2Uyb0RvYy54bWysVNuO0zAQfUfiHyy/d5OUNGmjTVelaRES&#10;l9UufIAbOxdwbGO7TRfEvzN20tKyLwjRB9cT22fOmTn27d2x4+jAtGmlyHF0E2LERClpK+ocf/60&#10;ncwxMpYISrgULMdPzOC75csXt73K2FQ2klOmEYAIk/Uqx421KgsCUzasI+ZGKiZgsZK6IxZCXQdU&#10;kx7QOx5MwzAJeqmp0rJkxsDXYljES49fVay0H6vKMIt4joGb9aP2486NwfKWZLUmqmnLkQb5BxYd&#10;aQUkPUMVxBK01+0zqK4ttTSysjel7AJZVW3JvAZQE4V/qHlsiGJeCxTHqHOZzP+DLT8c7jVqKfQu&#10;TDESpIMmPci9oIyiBygfETVnaOYK1SuTwf5Hda+dVKPeyfKrQUKuG9jFVlrLvmGEAr3I7Q+uDrjA&#10;wFG0699LClnI3kpfs2OlOwcI1UBH35qnc2vY0aISPiZJPI9n0MES1qaLdB55SgHJTqeVNvYNkx1y&#10;kxxrp8EJ8CnI4Z2xvj901EjoF4yqjkO3D4SjKEmS1JMm2bgZsE+Y7qSQ25Zz7xcuUA8s5rN0hhHh&#10;NTi/tNonMpK31G30FdL1bs01ggSgIIxX6esxxdU2T9UDu+ptBPVzS1o+zIEIFw4PijHKcGXx9vqx&#10;CBeb+WYeT+JpspnEYVFMVtt1PEm2UTorXhXrdRH9dNSiOGtaSplw7E5Wj+K/s9J46QaTns1+pcJc&#10;it3633OxwTUN8IhXdfr36rxtnFMGx9nj7ugNunBwzkU7SZ/AR1oOtxleH5g0Un/HqIebnGPzbU80&#10;w4i/FeDFRRTH7ur7IJ6lUwj05crucoWIEqCGhqIhWNvhwdgr3dYN5IqGVqsVOHjbWqDlOQ+8xgDu&#10;q1c1vi3uQbiM/a7fL+DyFwAAAP//AwBQSwMEFAAGAAgAAAAhACu6Pa7aAAAABQEAAA8AAABkcnMv&#10;ZG93bnJldi54bWxMj0FLw0AQhe+C/2EZwZvdaEurMZsiiggVBat4nmTHJJidDbvTNvbXu/ViLw8e&#10;b3jvm2I5ul5tKcTOs4HLSQaKuPa248bAx/vjxTWoKMgWe89k4IciLMvTkwJz63f8Rtu1NCqVcMzR&#10;QCsy5FrHuiWHceIH4pR9+eBQkg2NtgF3qdz1+irL5tphx2mhxYHuW6q/1xtnAMfVlJ/8A6GOz1Mt&#10;r9Xnyz4Yc3423t2CEhrl/xgO+AkdysRU+Q3bqHoD6RH500OWzRbJVwZm8xvQZaGP6ctfAAAA//8D&#10;AFBLAQItABQABgAIAAAAIQC2gziS/gAAAOEBAAATAAAAAAAAAAAAAAAAAAAAAABbQ29udGVudF9U&#10;eXBlc10ueG1sUEsBAi0AFAAGAAgAAAAhADj9If/WAAAAlAEAAAsAAAAAAAAAAAAAAAAALwEAAF9y&#10;ZWxzLy5yZWxzUEsBAi0AFAAGAAgAAAAhAFaoa/+jAgAASQUAAA4AAAAAAAAAAAAAAAAALgIAAGRy&#10;cy9lMm9Eb2MueG1sUEsBAi0AFAAGAAgAAAAhACu6Pa7aAAAABQEAAA8AAAAAAAAAAAAAAAAA/QQA&#10;AGRycy9kb3ducmV2LnhtbFBLBQYAAAAABAAEAPMAAAAEBgAAAAA=&#10;" filled="f" strokecolor="#604a7b" strokeweight="2.25pt">
                <v:textbox style="mso-fit-shape-to-text:t">
                  <w:txbxContent>
                    <w:p w:rsidR="00F62B47" w:rsidRPr="00A263BF" w:rsidRDefault="002703AF" w:rsidP="00FE7401">
                      <w:pPr>
                        <w:pStyle w:val="ListParagraph"/>
                        <w:ind w:left="0"/>
                        <w:rPr>
                          <w:rFonts w:asciiTheme="minorHAnsi" w:hAnsiTheme="minorHAnsi"/>
                        </w:rPr>
                      </w:pPr>
                      <w:r w:rsidRPr="00A263BF">
                        <w:rPr>
                          <w:rFonts w:asciiTheme="minorHAnsi" w:hAnsiTheme="minorHAnsi"/>
                        </w:rPr>
                        <w:t>Data Subject:</w:t>
                      </w:r>
                      <w:r w:rsidR="00C5266C">
                        <w:rPr>
                          <w:rFonts w:asciiTheme="minorHAnsi" w:hAnsiTheme="minorHAnsi"/>
                        </w:rPr>
                        <w:t xml:space="preserve"> </w:t>
                      </w:r>
                      <w:r w:rsidR="00C5266C" w:rsidRPr="00C5266C">
                        <w:rPr>
                          <w:rFonts w:asciiTheme="minorHAnsi" w:hAnsiTheme="minorHAnsi"/>
                        </w:rPr>
                        <w:t>HIU will benefit from dedicated support and engagement to support them with using health and social services they need rather than emergency care.</w:t>
                      </w:r>
                    </w:p>
                  </w:txbxContent>
                </v:textbox>
                <w10:anchorlock/>
              </v:roundrect>
            </w:pict>
          </mc:Fallback>
        </mc:AlternateContent>
      </w:r>
    </w:p>
    <w:p w14:paraId="5B105A3A" w14:textId="77777777" w:rsidR="00FE7401" w:rsidRDefault="00A263BF" w:rsidP="00166667">
      <w:pPr>
        <w:rPr>
          <w:rFonts w:asciiTheme="minorHAnsi" w:hAnsiTheme="minorHAnsi"/>
        </w:rPr>
      </w:pPr>
      <w:r>
        <w:rPr>
          <w:rFonts w:asciiTheme="minorHAnsi" w:hAnsiTheme="minorHAnsi"/>
        </w:rPr>
        <w:t>OR</w:t>
      </w:r>
    </w:p>
    <w:p w14:paraId="1D625111" w14:textId="77777777" w:rsidR="002703AF" w:rsidRDefault="002703AF" w:rsidP="00166667">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1B6860B9" wp14:editId="0E5369C2">
                <wp:extent cx="6648450" cy="297815"/>
                <wp:effectExtent l="19050" t="19050" r="19050" b="16510"/>
                <wp:docPr id="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093DF6F3" w14:textId="37444642" w:rsidR="002703AF" w:rsidRPr="00A263BF" w:rsidRDefault="002703AF" w:rsidP="002703AF">
                            <w:pPr>
                              <w:pStyle w:val="ListParagraph"/>
                              <w:ind w:left="0"/>
                              <w:rPr>
                                <w:rFonts w:asciiTheme="minorHAnsi" w:hAnsiTheme="minorHAnsi"/>
                              </w:rPr>
                            </w:pPr>
                            <w:r w:rsidRPr="00A263BF">
                              <w:rPr>
                                <w:rFonts w:asciiTheme="minorHAnsi" w:hAnsiTheme="minorHAnsi"/>
                              </w:rPr>
                              <w:t>Organisation:</w:t>
                            </w:r>
                            <w:r w:rsidR="00C5266C">
                              <w:rPr>
                                <w:rFonts w:asciiTheme="minorHAnsi" w:hAnsiTheme="minorHAnsi"/>
                              </w:rPr>
                              <w:t xml:space="preserve"> </w:t>
                            </w:r>
                            <w:r w:rsidR="00C92C2C" w:rsidRPr="00C92C2C">
                              <w:rPr>
                                <w:rFonts w:asciiTheme="minorHAnsi" w:hAnsiTheme="minorHAnsi"/>
                                <w:color w:val="FF0000"/>
                              </w:rPr>
                              <w:t xml:space="preserve">(insert </w:t>
                            </w:r>
                            <w:proofErr w:type="gramStart"/>
                            <w:r w:rsidR="00C92C2C" w:rsidRPr="00C92C2C">
                              <w:rPr>
                                <w:rFonts w:asciiTheme="minorHAnsi" w:hAnsiTheme="minorHAnsi"/>
                                <w:color w:val="FF0000"/>
                              </w:rPr>
                              <w:t>hosp</w:t>
                            </w:r>
                            <w:r w:rsidR="00F53402">
                              <w:rPr>
                                <w:rFonts w:asciiTheme="minorHAnsi" w:hAnsiTheme="minorHAnsi"/>
                                <w:color w:val="FF0000"/>
                              </w:rPr>
                              <w:t>ital</w:t>
                            </w:r>
                            <w:r w:rsidR="00C92C2C" w:rsidRPr="00C92C2C">
                              <w:rPr>
                                <w:rFonts w:asciiTheme="minorHAnsi" w:hAnsiTheme="minorHAnsi"/>
                                <w:color w:val="FF0000"/>
                              </w:rPr>
                              <w:t xml:space="preserve">) </w:t>
                            </w:r>
                            <w:r w:rsidR="00C5266C" w:rsidRPr="00C5266C">
                              <w:rPr>
                                <w:rFonts w:asciiTheme="minorHAnsi" w:hAnsiTheme="minorHAnsi"/>
                              </w:rPr>
                              <w:t xml:space="preserve"> ED</w:t>
                            </w:r>
                            <w:proofErr w:type="gramEnd"/>
                            <w:r w:rsidR="00C5266C" w:rsidRPr="00C5266C">
                              <w:rPr>
                                <w:rFonts w:asciiTheme="minorHAnsi" w:hAnsiTheme="minorHAnsi"/>
                              </w:rPr>
                              <w:t xml:space="preserve"> will benefit from a potential reduction in HIU groups, which will support Patient Flow and appropriate use of Emergency Care.</w:t>
                            </w:r>
                          </w:p>
                        </w:txbxContent>
                      </wps:txbx>
                      <wps:bodyPr rot="0" vert="horz" wrap="square" lIns="91440" tIns="45720" rIns="91440" bIns="45720" anchor="ctr" anchorCtr="0" upright="1">
                        <a:spAutoFit/>
                      </wps:bodyPr>
                    </wps:wsp>
                  </a:graphicData>
                </a:graphic>
              </wp:inline>
            </w:drawing>
          </mc:Choice>
          <mc:Fallback>
            <w:pict>
              <v:roundrect w14:anchorId="1B6860B9" id="_x0000_s1036"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yRQQIAAGAEAAAOAAAAZHJzL2Uyb0RvYy54bWysVNtu1DAQfUfiHyy/02xWe2u02aq0FCEV&#10;qFr4AK/tJAbHY8bezZavZ+xsyxbeEC+WJx6fmXPOOOuLQ2/ZXmMw4Gpenk04006CMq6t+dcvN29W&#10;nIUonBIWnK75ow78YvP61XrwlZ5CB1ZpZATiQjX4mncx+qoogux0L8IZeO3osAHsRaQQ20KhGAi9&#10;t8V0MlkUA6DyCFKHQF+vx0O+yfhNo2X83DRBR2ZrTr3FvGJet2ktNmtRtSh8Z+SxDfEPXfTCOCr6&#10;DHUtomA7NH9B9UYiBGjimYS+gKYxUmcOxKac/MHmoRNeZy4kTvDPMoX/Bys/7e+QGUXeceZETxbd&#10;w84prdg9iSdcazWbJ5kGHyrKfvB3mIgGfwvye2AOrjrK0peIMHRaKGquTPnFiwspCHSVbYePoKiK&#10;2EXIih0a7BMgacEO2ZjHZ2P0ITJJHxeL2Wo2J/8knU3Pl6syt1SI6um2xxDfa+hZ2tQcE4dEIJcQ&#10;+9sQszvqyFGob5w1vSWv98KycrFYLHPTojomE/YTZrrp4MZYm6fFOjZQF6v5cs6ZsC3NvYyYCwWw&#10;RqXErBC22yuLjAoQg8nscvn2WOJFWm41Ayf13jmV91EYO+6pEeuOciYFRyfiYXsYbcsznOTdgnok&#10;gRHGIadHSZsO8CdnAw14zcOPnUDNmf3gyKTzcjZLLyIHs/lySgGenmxPT4STBDUyZWNwFcd3tPNo&#10;2o5qlaMG/pKsvTHxaQbGvo4MaIxp9+KdnMY56/ePYfMLAAD//wMAUEsDBBQABgAIAAAAIQAruj2u&#10;2gAAAAUBAAAPAAAAZHJzL2Rvd25yZXYueG1sTI9BS8NAEIXvgv9hGcGb3WhLqzGbIooIFQWreJ5k&#10;xySYnQ270zb217v1Yi8PHm9475tiObpebSnEzrOBy0kGirj2tuPGwMf748U1qCjIFnvPZOCHIizL&#10;05MCc+t3/EbbtTQqlXDM0UArMuRax7olh3HiB+KUffngUJINjbYBd6nc9foqy+baYcdpocWB7luq&#10;v9cbZwDH1ZSf/AOhjs9TLa/V58s+GHN+Nt7dghIa5f8YDvgJHcrEVPkN26h6A+kR+dNDls0WyVcG&#10;ZvMb0GWhj+nLXwAAAP//AwBQSwECLQAUAAYACAAAACEAtoM4kv4AAADhAQAAEwAAAAAAAAAAAAAA&#10;AAAAAAAAW0NvbnRlbnRfVHlwZXNdLnhtbFBLAQItABQABgAIAAAAIQA4/SH/1gAAAJQBAAALAAAA&#10;AAAAAAAAAAAAAC8BAABfcmVscy8ucmVsc1BLAQItABQABgAIAAAAIQCmgtyRQQIAAGAEAAAOAAAA&#10;AAAAAAAAAAAAAC4CAABkcnMvZTJvRG9jLnhtbFBLAQItABQABgAIAAAAIQAruj2u2gAAAAUBAAAP&#10;AAAAAAAAAAAAAAAAAJsEAABkcnMvZG93bnJldi54bWxQSwUGAAAAAAQABADzAAAAogUAAAAA&#10;" filled="f" strokecolor="#604a7b" strokeweight="2.25pt">
                <v:textbox style="mso-fit-shape-to-text:t">
                  <w:txbxContent>
                    <w:p w14:paraId="093DF6F3" w14:textId="37444642" w:rsidR="002703AF" w:rsidRPr="00A263BF" w:rsidRDefault="002703AF" w:rsidP="002703AF">
                      <w:pPr>
                        <w:pStyle w:val="ListParagraph"/>
                        <w:ind w:left="0"/>
                        <w:rPr>
                          <w:rFonts w:asciiTheme="minorHAnsi" w:hAnsiTheme="minorHAnsi"/>
                        </w:rPr>
                      </w:pPr>
                      <w:r w:rsidRPr="00A263BF">
                        <w:rPr>
                          <w:rFonts w:asciiTheme="minorHAnsi" w:hAnsiTheme="minorHAnsi"/>
                        </w:rPr>
                        <w:t>Organisation:</w:t>
                      </w:r>
                      <w:r w:rsidR="00C5266C">
                        <w:rPr>
                          <w:rFonts w:asciiTheme="minorHAnsi" w:hAnsiTheme="minorHAnsi"/>
                        </w:rPr>
                        <w:t xml:space="preserve"> </w:t>
                      </w:r>
                      <w:r w:rsidR="00C92C2C" w:rsidRPr="00C92C2C">
                        <w:rPr>
                          <w:rFonts w:asciiTheme="minorHAnsi" w:hAnsiTheme="minorHAnsi"/>
                          <w:color w:val="FF0000"/>
                        </w:rPr>
                        <w:t xml:space="preserve">(insert </w:t>
                      </w:r>
                      <w:proofErr w:type="gramStart"/>
                      <w:r w:rsidR="00C92C2C" w:rsidRPr="00C92C2C">
                        <w:rPr>
                          <w:rFonts w:asciiTheme="minorHAnsi" w:hAnsiTheme="minorHAnsi"/>
                          <w:color w:val="FF0000"/>
                        </w:rPr>
                        <w:t>hosp</w:t>
                      </w:r>
                      <w:r w:rsidR="00F53402">
                        <w:rPr>
                          <w:rFonts w:asciiTheme="minorHAnsi" w:hAnsiTheme="minorHAnsi"/>
                          <w:color w:val="FF0000"/>
                        </w:rPr>
                        <w:t>ital</w:t>
                      </w:r>
                      <w:r w:rsidR="00C92C2C" w:rsidRPr="00C92C2C">
                        <w:rPr>
                          <w:rFonts w:asciiTheme="minorHAnsi" w:hAnsiTheme="minorHAnsi"/>
                          <w:color w:val="FF0000"/>
                        </w:rPr>
                        <w:t xml:space="preserve">) </w:t>
                      </w:r>
                      <w:r w:rsidR="00C5266C" w:rsidRPr="00C5266C">
                        <w:rPr>
                          <w:rFonts w:asciiTheme="minorHAnsi" w:hAnsiTheme="minorHAnsi"/>
                        </w:rPr>
                        <w:t xml:space="preserve"> ED</w:t>
                      </w:r>
                      <w:proofErr w:type="gramEnd"/>
                      <w:r w:rsidR="00C5266C" w:rsidRPr="00C5266C">
                        <w:rPr>
                          <w:rFonts w:asciiTheme="minorHAnsi" w:hAnsiTheme="minorHAnsi"/>
                        </w:rPr>
                        <w:t xml:space="preserve"> will benefit from a potential reduction in HIU groups, which will support Patient Flow and appropriate use of Emergency Care.</w:t>
                      </w:r>
                    </w:p>
                  </w:txbxContent>
                </v:textbox>
                <w10:anchorlock/>
              </v:roundrect>
            </w:pict>
          </mc:Fallback>
        </mc:AlternateContent>
      </w:r>
    </w:p>
    <w:p w14:paraId="5FCCC587" w14:textId="77777777" w:rsidR="002703AF" w:rsidRDefault="00A263BF" w:rsidP="00166667">
      <w:pPr>
        <w:rPr>
          <w:rFonts w:asciiTheme="minorHAnsi" w:hAnsiTheme="minorHAnsi"/>
        </w:rPr>
      </w:pPr>
      <w:r>
        <w:rPr>
          <w:rFonts w:asciiTheme="minorHAnsi" w:hAnsiTheme="minorHAnsi"/>
        </w:rPr>
        <w:t>OR</w:t>
      </w:r>
    </w:p>
    <w:p w14:paraId="4DC2A967" w14:textId="77777777" w:rsidR="002703AF" w:rsidRDefault="002703AF" w:rsidP="00166667">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310CF512" wp14:editId="592272DA">
                <wp:extent cx="6648450" cy="638175"/>
                <wp:effectExtent l="19050" t="19050" r="19050" b="28575"/>
                <wp:docPr id="2"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63817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50A78BE1" w14:textId="77777777" w:rsidR="002703AF" w:rsidRPr="00A263BF" w:rsidRDefault="002703AF" w:rsidP="002703AF">
                            <w:pPr>
                              <w:pStyle w:val="ListParagraph"/>
                              <w:ind w:left="0"/>
                              <w:rPr>
                                <w:rFonts w:asciiTheme="minorHAnsi" w:hAnsiTheme="minorHAnsi"/>
                              </w:rPr>
                            </w:pPr>
                            <w:r w:rsidRPr="00A263BF">
                              <w:rPr>
                                <w:rFonts w:asciiTheme="minorHAnsi" w:hAnsiTheme="minorHAnsi"/>
                              </w:rPr>
                              <w:t>Health &amp; Social Care Economy:</w:t>
                            </w:r>
                            <w:r w:rsidR="00C5266C">
                              <w:rPr>
                                <w:rFonts w:asciiTheme="minorHAnsi" w:hAnsiTheme="minorHAnsi"/>
                              </w:rPr>
                              <w:t xml:space="preserve"> The local health and social care economy will benefit from significant savings that are attributable to a reduction in inappropriate use of Emergency Care.</w:t>
                            </w:r>
                          </w:p>
                        </w:txbxContent>
                      </wps:txbx>
                      <wps:bodyPr rot="0" vert="horz" wrap="square" lIns="91440" tIns="45720" rIns="91440" bIns="45720" anchor="ctr" anchorCtr="0" upright="1">
                        <a:noAutofit/>
                      </wps:bodyPr>
                    </wps:wsp>
                  </a:graphicData>
                </a:graphic>
              </wp:inline>
            </w:drawing>
          </mc:Choice>
          <mc:Fallback xmlns:w16sdtdh="http://schemas.microsoft.com/office/word/2020/wordml/sdtdatahash" xmlns:oel="http://schemas.microsoft.com/office/2019/extlst">
            <w:pict>
              <v:roundrect w14:anchorId="00E903EA" id="_x0000_s1037" style="width:523.5pt;height:5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q9oAIAAEgFAAAOAAAAZHJzL2Uyb0RvYy54bWysVF1v2yAUfZ+0/4B4T22njpNadaosH9Ok&#10;bqva7QcQwDYbBg9InG7af98FO1myvkzT8kDAXM49594Dt3eHRqI9N1ZoVeDkKsaIK6qZUFWBP3/a&#10;jGYYWUcUI1IrXuBnbvHd/PWr267N+VjXWjJuEIAom3dtgWvn2jyKLK15Q+yVbrmCzVKbhjhYmipi&#10;hnSA3shoHMdZ1GnDWqMptxa+rvpNPA/4Zcmp+1iWljskCwzcXBhNGLd+jOa3JK8MaWtBBxrkH1g0&#10;RChIeoJaEUfQzogXUI2gRltduiuqm0iXpaA8aAA1SfyHmqeatDxogeLY9lQm+/9g6Yf9g0GCFXiM&#10;kSINtOhR7xTjDD1C8YiqJEcTX6autTlEP7UPxgu17b2mXy1SellDFF8Yo7uaEwbkEh8fXRzwCwtH&#10;0bZ7rxlkITunQ8UOpWk8INQCHUJjnk+N4QeHKHzMsnSWTqB/FPay61kyDZQikh9Pt8a6t1w3yE8K&#10;bLwGLyCkIPt760J32KCRsC8YlY2EXu+JREmWZdNAmuRDMGAfMf1JpTdCyuAWqVAH5ZpNgAQisgLf&#10;U2dCIqulYD4wVMhU26U0CBIA6ThdTN8MKS7CAtUA7Ku3VizMHRGynwMRqTweFGOQ4csSzPXjJr5Z&#10;z9azdJSOs/UojVer0WKzTEfZBkq0ul4tl6vkp6eWpHktGOPKszsaPUn/zkjDlesterL6hQp7LnYT&#10;fi/FRpc0wCNB1fE/qAu28U7pHecO20OwZxJM5W201ewZjGR0f5nh8YFJrc13jDq4yAW233bEcIzk&#10;OwVmvEnS1N/8sEgn0zEszPnO9nyHKApQfUdRv1i6/r3YtUZUNeRKQq+VXoCFS+GOXu95DcaH6xpk&#10;DU+Lfw/O1yHq9wM4/wUAAP//AwBQSwMEFAAGAAgAAAAhANjmtHvaAAAABgEAAA8AAABkcnMvZG93&#10;bnJldi54bWxMj09LxDAQxe+C3yGM4M1NVvxHbbqIuOpFxNWFPc4206bYTEqTbbvf3tSLXoZ5vOHN&#10;7+WrybVioD40njUsFwoEcelNw7WGr8/1xR2IEJENtp5Jw5ECrIrTkxwz40f+oGETa5FCOGSowcbY&#10;ZVKG0pLDsPAdcfIq3zuMSfa1ND2OKdy18lKpG+mw4fTBYkePlsrvzcFpqJCcPb48bd/iuKuG1+W7&#10;e15XWp+fTQ/3ICJN8e8YZvyEDkVi2vsDmyBaDalI/J2zp65uk97Pm7oGWeTyP37xAwAA//8DAFBL&#10;AQItABQABgAIAAAAIQC2gziS/gAAAOEBAAATAAAAAAAAAAAAAAAAAAAAAABbQ29udGVudF9UeXBl&#10;c10ueG1sUEsBAi0AFAAGAAgAAAAhADj9If/WAAAAlAEAAAsAAAAAAAAAAAAAAAAALwEAAF9yZWxz&#10;Ly5yZWxzUEsBAi0AFAAGAAgAAAAhAJ3i+r2gAgAASAUAAA4AAAAAAAAAAAAAAAAALgIAAGRycy9l&#10;Mm9Eb2MueG1sUEsBAi0AFAAGAAgAAAAhANjmtHvaAAAABgEAAA8AAAAAAAAAAAAAAAAA+gQAAGRy&#10;cy9kb3ducmV2LnhtbFBLBQYAAAAABAAEAPMAAAABBgAAAAA=&#10;" filled="f" strokecolor="#604a7b" strokeweight="2.25pt">
                <v:textbox>
                  <w:txbxContent>
                    <w:p w:rsidR="002703AF" w:rsidRPr="00A263BF" w:rsidRDefault="002703AF" w:rsidP="002703AF">
                      <w:pPr>
                        <w:pStyle w:val="ListParagraph"/>
                        <w:ind w:left="0"/>
                        <w:rPr>
                          <w:rFonts w:asciiTheme="minorHAnsi" w:hAnsiTheme="minorHAnsi"/>
                        </w:rPr>
                      </w:pPr>
                      <w:r w:rsidRPr="00A263BF">
                        <w:rPr>
                          <w:rFonts w:asciiTheme="minorHAnsi" w:hAnsiTheme="minorHAnsi"/>
                        </w:rPr>
                        <w:t>Health &amp; Social Care Economy:</w:t>
                      </w:r>
                      <w:r w:rsidR="00C5266C">
                        <w:rPr>
                          <w:rFonts w:asciiTheme="minorHAnsi" w:hAnsiTheme="minorHAnsi"/>
                        </w:rPr>
                        <w:t xml:space="preserve"> The local health and social care economy will benefit from significant savings that are attributable to a reduction in inappropriate use of Emergency Care.</w:t>
                      </w:r>
                    </w:p>
                  </w:txbxContent>
                </v:textbox>
                <w10:anchorlock/>
              </v:roundrect>
            </w:pict>
          </mc:Fallback>
        </mc:AlternateContent>
      </w:r>
    </w:p>
    <w:p w14:paraId="3FE9BAB2" w14:textId="77777777" w:rsidR="002703AF" w:rsidRPr="00737E04" w:rsidRDefault="002703AF" w:rsidP="00166667">
      <w:pPr>
        <w:rPr>
          <w:rFonts w:asciiTheme="minorHAnsi" w:hAnsiTheme="minorHAnsi"/>
        </w:rPr>
      </w:pPr>
    </w:p>
    <w:p w14:paraId="04AC162F" w14:textId="77777777" w:rsidR="00FE7401" w:rsidRPr="00737E04" w:rsidRDefault="0037708F" w:rsidP="00166667">
      <w:pPr>
        <w:rPr>
          <w:rFonts w:asciiTheme="minorHAnsi" w:hAnsiTheme="minorHAnsi"/>
        </w:rPr>
      </w:pPr>
      <w:r w:rsidRPr="00737E04">
        <w:rPr>
          <w:rFonts w:asciiTheme="minorHAnsi" w:hAnsiTheme="minorHAnsi"/>
        </w:rPr>
        <w:lastRenderedPageBreak/>
        <w:t>1</w:t>
      </w:r>
      <w:r w:rsidR="007B49C5" w:rsidRPr="00737E04">
        <w:rPr>
          <w:rFonts w:asciiTheme="minorHAnsi" w:hAnsiTheme="minorHAnsi"/>
        </w:rPr>
        <w:t>1</w:t>
      </w:r>
      <w:r w:rsidR="009F0EA3" w:rsidRPr="00737E04">
        <w:rPr>
          <w:rFonts w:asciiTheme="minorHAnsi" w:hAnsiTheme="minorHAnsi"/>
        </w:rPr>
        <w:t>.0</w:t>
      </w:r>
      <w:r w:rsidR="00946B02" w:rsidRPr="00737E04">
        <w:rPr>
          <w:rFonts w:asciiTheme="minorHAnsi" w:hAnsiTheme="minorHAnsi"/>
        </w:rPr>
        <w:t xml:space="preserve"> </w:t>
      </w:r>
      <w:r w:rsidR="00B56C40" w:rsidRPr="00737E04">
        <w:rPr>
          <w:rFonts w:asciiTheme="minorHAnsi" w:hAnsiTheme="minorHAnsi"/>
        </w:rPr>
        <w:t>What assurances will there be that any data sent or received will be accurate?</w:t>
      </w:r>
    </w:p>
    <w:p w14:paraId="58DBC28B" w14:textId="77777777" w:rsidR="00FE7401" w:rsidRPr="00737E04" w:rsidRDefault="009413E7" w:rsidP="00166667">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199D01B2" wp14:editId="3756BDBD">
                <wp:extent cx="6648450" cy="620202"/>
                <wp:effectExtent l="19050" t="19050" r="19050" b="27940"/>
                <wp:docPr id="10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620202"/>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201A9FCB" w14:textId="77777777" w:rsidR="00D75AC3" w:rsidRPr="00C26EFE" w:rsidRDefault="00C26EFE" w:rsidP="00D75AC3">
                            <w:pPr>
                              <w:pStyle w:val="ListParagraph"/>
                              <w:ind w:left="0"/>
                              <w:rPr>
                                <w:sz w:val="18"/>
                                <w:szCs w:val="18"/>
                              </w:rPr>
                            </w:pPr>
                            <w:r w:rsidRPr="00C26EFE">
                              <w:rPr>
                                <w:sz w:val="18"/>
                                <w:szCs w:val="18"/>
                              </w:rPr>
                              <w:t>E</w:t>
                            </w:r>
                            <w:r w:rsidR="00D75AC3" w:rsidRPr="00C26EFE">
                              <w:rPr>
                                <w:sz w:val="18"/>
                                <w:szCs w:val="18"/>
                              </w:rPr>
                              <w:t>xisting processes are in place to ensure the accuracy of our data.</w:t>
                            </w:r>
                          </w:p>
                          <w:p w14:paraId="3870E1D9" w14:textId="77777777" w:rsidR="00F62B47" w:rsidRPr="00C26EFE" w:rsidRDefault="00C26EFE" w:rsidP="00FE7401">
                            <w:pPr>
                              <w:pStyle w:val="ListParagraph"/>
                              <w:ind w:left="0"/>
                              <w:rPr>
                                <w:sz w:val="18"/>
                                <w:szCs w:val="18"/>
                              </w:rPr>
                            </w:pPr>
                            <w:r w:rsidRPr="00C26EFE">
                              <w:rPr>
                                <w:sz w:val="18"/>
                                <w:szCs w:val="18"/>
                              </w:rPr>
                              <w:t xml:space="preserve">Data quality checks in place within Central Information team to monitor the accuracy of data. </w:t>
                            </w:r>
                          </w:p>
                          <w:p w14:paraId="5D951706" w14:textId="07B6BE64" w:rsidR="00C26EFE" w:rsidRPr="00F53402" w:rsidRDefault="00C26EFE" w:rsidP="00FE7401">
                            <w:pPr>
                              <w:pStyle w:val="ListParagraph"/>
                              <w:ind w:left="0"/>
                              <w:rPr>
                                <w:rFonts w:asciiTheme="minorHAnsi" w:hAnsiTheme="minorHAnsi"/>
                                <w:color w:val="FF0000"/>
                              </w:rPr>
                            </w:pPr>
                            <w:r w:rsidRPr="00C26EFE">
                              <w:rPr>
                                <w:sz w:val="18"/>
                                <w:szCs w:val="18"/>
                              </w:rPr>
                              <w:t xml:space="preserve">Anything that is noticed to be inaccurate to be fed back to </w:t>
                            </w:r>
                            <w:r w:rsidR="00C92C2C" w:rsidRPr="00C92C2C">
                              <w:rPr>
                                <w:rFonts w:asciiTheme="minorHAnsi" w:hAnsiTheme="minorHAnsi"/>
                                <w:color w:val="FF0000"/>
                              </w:rPr>
                              <w:t>(insert hosp</w:t>
                            </w:r>
                            <w:r w:rsidR="00F53402">
                              <w:rPr>
                                <w:rFonts w:asciiTheme="minorHAnsi" w:hAnsiTheme="minorHAnsi"/>
                                <w:color w:val="FF0000"/>
                              </w:rPr>
                              <w:t>ital</w:t>
                            </w:r>
                            <w:r w:rsidR="00C92C2C" w:rsidRPr="00C92C2C">
                              <w:rPr>
                                <w:rFonts w:asciiTheme="minorHAnsi" w:hAnsiTheme="minorHAnsi"/>
                                <w:color w:val="FF0000"/>
                              </w:rPr>
                              <w:t>)</w:t>
                            </w:r>
                            <w:r w:rsidRPr="00C26EFE">
                              <w:rPr>
                                <w:sz w:val="18"/>
                                <w:szCs w:val="18"/>
                              </w:rPr>
                              <w:t xml:space="preserve"> for further review. </w:t>
                            </w:r>
                          </w:p>
                        </w:txbxContent>
                      </wps:txbx>
                      <wps:bodyPr rot="0" vert="horz" wrap="square" lIns="91440" tIns="45720" rIns="91440" bIns="45720" anchor="ctr" anchorCtr="0" upright="1">
                        <a:noAutofit/>
                      </wps:bodyPr>
                    </wps:wsp>
                  </a:graphicData>
                </a:graphic>
              </wp:inline>
            </w:drawing>
          </mc:Choice>
          <mc:Fallback>
            <w:pict>
              <v:roundrect w14:anchorId="199D01B2" id="_x0000_s1038" style="width:523.5pt;height:48.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DTQgIAAGIEAAAOAAAAZHJzL2Uyb0RvYy54bWysVNtu2zAMfR+wfxD0vtoJEqcz6hRduw4D&#10;dina7QMUSba1yaJGKXG6rx8lu127vQ1DAIE0qUPyHCpn58fBsoPGYMA1fHFScqadBGVc1/CvX65f&#10;nXIWonBKWHC64fc68PPtyxdno6/1EnqwSiMjEBfq0Te8j9HXRRFkrwcRTsBrR8EWcBCRXOwKhWIk&#10;9MEWy7KsihFQeQSpQ6CvV1OQbzN+22oZP7dt0JHZhlNvMZ+Yz106i+2ZqDsUvjdybkP8QxeDMI6K&#10;PkJdiSjYHs1fUIORCAHaeCJhKKBtjdR5BppmUf4xzV0vvM6zEDnBP9IU/h+s/HS4QWYUaVdWnDkx&#10;kEi3sHdKK3ZL9AnXWc3WiajRh5ry7/wNplGD/wDye2AOLnvK0heIMPZaKGpvkfKLZxeSE+gq240f&#10;QVEVsY+QOTu2OCRAYoMdszT3j9LoY2SSPlbV6nS1JgUlxaplSb9cQtQPtz2G+E7DwJLRcEwzpAFy&#10;CXH4EGLWR80zCvWNs3awpPZBWLaoqmozI87JhagfMNNNB9fG2rwv1rGx4cvT9WbNmbAdbb6MmAsF&#10;sEalxMwQdrtLi4wKUNPl6mLzZi7xLC23moETe2+dynYUxk42NWLdTGdicFIiHnfHSbjMRKJ3B+qe&#10;CEaY1pyeJRk94E/ORlrxhocfe4GaM/vekUivF6tVehPZWa03S3LwaWT3NCKcJKhpUjY5l3F6SXuP&#10;puup1iJz4OCCpG1NfNiBqa95Alpksp69lKd+zvr917D9BQAA//8DAFBLAwQUAAYACAAAACEAVMYK&#10;h9sAAAAFAQAADwAAAGRycy9kb3ducmV2LnhtbEyPQUvDQBCF74L/YRnBm91UxNSYTSli1YuUVgWP&#10;0+wkG5qdDdltkv57t1708uDxhve+yZeTbcVAvW8cK5jPEhDEpdMN1wo+P9Y3CxA+IGtsHZOCE3lY&#10;FpcXOWbajbylYRdqEUvYZ6jAhNBlUvrSkEU/cx1xzCrXWwzR9rXUPY6x3LbyNknupcWG44LBjp4M&#10;lYfd0SqokKw5vT5/vYfxuxre5hv7sq6Uur6aVo8gAk3h7xjO+BEdisi0d0fWXrQK4iPhV89ZcpdG&#10;v1fwkKYgi1z+py9+AAAA//8DAFBLAQItABQABgAIAAAAIQC2gziS/gAAAOEBAAATAAAAAAAAAAAA&#10;AAAAAAAAAABbQ29udGVudF9UeXBlc10ueG1sUEsBAi0AFAAGAAgAAAAhADj9If/WAAAAlAEAAAsA&#10;AAAAAAAAAAAAAAAALwEAAF9yZWxzLy5yZWxzUEsBAi0AFAAGAAgAAAAhALZRMNNCAgAAYgQAAA4A&#10;AAAAAAAAAAAAAAAALgIAAGRycy9lMm9Eb2MueG1sUEsBAi0AFAAGAAgAAAAhAFTGCofbAAAABQEA&#10;AA8AAAAAAAAAAAAAAAAAnAQAAGRycy9kb3ducmV2LnhtbFBLBQYAAAAABAAEAPMAAACkBQAAAAA=&#10;" filled="f" strokecolor="#604a7b" strokeweight="2.25pt">
                <v:textbox>
                  <w:txbxContent>
                    <w:p w14:paraId="201A9FCB" w14:textId="77777777" w:rsidR="00D75AC3" w:rsidRPr="00C26EFE" w:rsidRDefault="00C26EFE" w:rsidP="00D75AC3">
                      <w:pPr>
                        <w:pStyle w:val="ListParagraph"/>
                        <w:ind w:left="0"/>
                        <w:rPr>
                          <w:sz w:val="18"/>
                          <w:szCs w:val="18"/>
                        </w:rPr>
                      </w:pPr>
                      <w:r w:rsidRPr="00C26EFE">
                        <w:rPr>
                          <w:sz w:val="18"/>
                          <w:szCs w:val="18"/>
                        </w:rPr>
                        <w:t>E</w:t>
                      </w:r>
                      <w:r w:rsidR="00D75AC3" w:rsidRPr="00C26EFE">
                        <w:rPr>
                          <w:sz w:val="18"/>
                          <w:szCs w:val="18"/>
                        </w:rPr>
                        <w:t>xisting processes are in place to ensure the accuracy of our data.</w:t>
                      </w:r>
                    </w:p>
                    <w:p w14:paraId="3870E1D9" w14:textId="77777777" w:rsidR="00F62B47" w:rsidRPr="00C26EFE" w:rsidRDefault="00C26EFE" w:rsidP="00FE7401">
                      <w:pPr>
                        <w:pStyle w:val="ListParagraph"/>
                        <w:ind w:left="0"/>
                        <w:rPr>
                          <w:sz w:val="18"/>
                          <w:szCs w:val="18"/>
                        </w:rPr>
                      </w:pPr>
                      <w:r w:rsidRPr="00C26EFE">
                        <w:rPr>
                          <w:sz w:val="18"/>
                          <w:szCs w:val="18"/>
                        </w:rPr>
                        <w:t xml:space="preserve">Data quality checks in place within Central Information team to monitor the accuracy of data. </w:t>
                      </w:r>
                    </w:p>
                    <w:p w14:paraId="5D951706" w14:textId="07B6BE64" w:rsidR="00C26EFE" w:rsidRPr="00F53402" w:rsidRDefault="00C26EFE" w:rsidP="00FE7401">
                      <w:pPr>
                        <w:pStyle w:val="ListParagraph"/>
                        <w:ind w:left="0"/>
                        <w:rPr>
                          <w:rFonts w:asciiTheme="minorHAnsi" w:hAnsiTheme="minorHAnsi"/>
                          <w:color w:val="FF0000"/>
                        </w:rPr>
                      </w:pPr>
                      <w:r w:rsidRPr="00C26EFE">
                        <w:rPr>
                          <w:sz w:val="18"/>
                          <w:szCs w:val="18"/>
                        </w:rPr>
                        <w:t xml:space="preserve">Anything that is noticed to be inaccurate to be fed back to </w:t>
                      </w:r>
                      <w:r w:rsidR="00C92C2C" w:rsidRPr="00C92C2C">
                        <w:rPr>
                          <w:rFonts w:asciiTheme="minorHAnsi" w:hAnsiTheme="minorHAnsi"/>
                          <w:color w:val="FF0000"/>
                        </w:rPr>
                        <w:t>(insert hosp</w:t>
                      </w:r>
                      <w:r w:rsidR="00F53402">
                        <w:rPr>
                          <w:rFonts w:asciiTheme="minorHAnsi" w:hAnsiTheme="minorHAnsi"/>
                          <w:color w:val="FF0000"/>
                        </w:rPr>
                        <w:t>ital</w:t>
                      </w:r>
                      <w:r w:rsidR="00C92C2C" w:rsidRPr="00C92C2C">
                        <w:rPr>
                          <w:rFonts w:asciiTheme="minorHAnsi" w:hAnsiTheme="minorHAnsi"/>
                          <w:color w:val="FF0000"/>
                        </w:rPr>
                        <w:t>)</w:t>
                      </w:r>
                      <w:r w:rsidRPr="00C26EFE">
                        <w:rPr>
                          <w:sz w:val="18"/>
                          <w:szCs w:val="18"/>
                        </w:rPr>
                        <w:t xml:space="preserve"> for further review. </w:t>
                      </w:r>
                    </w:p>
                  </w:txbxContent>
                </v:textbox>
                <w10:anchorlock/>
              </v:roundrect>
            </w:pict>
          </mc:Fallback>
        </mc:AlternateContent>
      </w:r>
    </w:p>
    <w:p w14:paraId="01C3348D" w14:textId="77777777" w:rsidR="00FE7401" w:rsidRPr="00737E04" w:rsidRDefault="00FE7401" w:rsidP="00166667">
      <w:pPr>
        <w:rPr>
          <w:rFonts w:asciiTheme="minorHAnsi" w:hAnsiTheme="minorHAnsi"/>
        </w:rPr>
      </w:pPr>
    </w:p>
    <w:p w14:paraId="38C3C7D6" w14:textId="77777777" w:rsidR="00016D9E" w:rsidRPr="00737E04" w:rsidRDefault="00B56C40" w:rsidP="00166667">
      <w:pPr>
        <w:rPr>
          <w:rFonts w:asciiTheme="minorHAnsi" w:hAnsiTheme="minorHAnsi"/>
        </w:rPr>
      </w:pPr>
      <w:r w:rsidRPr="00737E04">
        <w:rPr>
          <w:rFonts w:asciiTheme="minorHAnsi" w:hAnsiTheme="minorHAnsi"/>
        </w:rPr>
        <w:t>1</w:t>
      </w:r>
      <w:r w:rsidR="007B49C5" w:rsidRPr="00737E04">
        <w:rPr>
          <w:rFonts w:asciiTheme="minorHAnsi" w:hAnsiTheme="minorHAnsi"/>
        </w:rPr>
        <w:t>2</w:t>
      </w:r>
      <w:r w:rsidRPr="00737E04">
        <w:rPr>
          <w:rFonts w:asciiTheme="minorHAnsi" w:hAnsiTheme="minorHAnsi"/>
        </w:rPr>
        <w:t>.0 What processes will be in place to assure the Information Security of the information</w:t>
      </w:r>
      <w:r w:rsidR="003F0A99">
        <w:rPr>
          <w:rFonts w:asciiTheme="minorHAnsi" w:hAnsiTheme="minorHAnsi"/>
        </w:rPr>
        <w:t>?</w:t>
      </w:r>
    </w:p>
    <w:p w14:paraId="49D62294" w14:textId="77777777" w:rsidR="0066132E" w:rsidRPr="00737E04" w:rsidRDefault="00016D9E" w:rsidP="00166667">
      <w:pPr>
        <w:rPr>
          <w:rFonts w:asciiTheme="minorHAnsi" w:hAnsiTheme="minorHAnsi"/>
        </w:rPr>
      </w:pPr>
      <w:r w:rsidRPr="00737E04">
        <w:rPr>
          <w:rFonts w:asciiTheme="minorHAnsi" w:hAnsiTheme="minorHAnsi"/>
        </w:rPr>
        <w:t xml:space="preserve"> </w:t>
      </w:r>
      <w:r w:rsidR="009413E7" w:rsidRPr="00737E04">
        <w:rPr>
          <w:rFonts w:asciiTheme="minorHAnsi" w:hAnsiTheme="minorHAnsi"/>
          <w:noProof/>
          <w:lang w:eastAsia="en-GB"/>
        </w:rPr>
        <mc:AlternateContent>
          <mc:Choice Requires="wps">
            <w:drawing>
              <wp:inline distT="0" distB="0" distL="0" distR="0" wp14:anchorId="15B9DEB8" wp14:editId="16A1F145">
                <wp:extent cx="6648450" cy="297815"/>
                <wp:effectExtent l="19050" t="19050" r="19050" b="16510"/>
                <wp:docPr id="10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319B9DB3" w14:textId="77777777" w:rsidR="00F62B47" w:rsidRDefault="00B56C40" w:rsidP="003F0A99">
                            <w:pPr>
                              <w:rPr>
                                <w:rFonts w:asciiTheme="minorHAnsi" w:hAnsiTheme="minorHAnsi"/>
                              </w:rPr>
                            </w:pPr>
                            <w:r w:rsidRPr="003F0A99">
                              <w:rPr>
                                <w:rFonts w:asciiTheme="minorHAnsi" w:hAnsiTheme="minorHAnsi"/>
                              </w:rPr>
                              <w:t xml:space="preserve">When in transit from the sending </w:t>
                            </w:r>
                            <w:r w:rsidR="00986D1F" w:rsidRPr="003F0A99">
                              <w:rPr>
                                <w:rFonts w:asciiTheme="minorHAnsi" w:hAnsiTheme="minorHAnsi"/>
                              </w:rPr>
                              <w:t>organisation/</w:t>
                            </w:r>
                            <w:r w:rsidRPr="003F0A99">
                              <w:rPr>
                                <w:rFonts w:asciiTheme="minorHAnsi" w:hAnsiTheme="minorHAnsi"/>
                              </w:rPr>
                              <w:t>department</w:t>
                            </w:r>
                            <w:r w:rsidR="003F0A99">
                              <w:rPr>
                                <w:rFonts w:asciiTheme="minorHAnsi" w:hAnsiTheme="minorHAnsi"/>
                              </w:rPr>
                              <w:t>:</w:t>
                            </w:r>
                          </w:p>
                          <w:p w14:paraId="39FDB964" w14:textId="77777777" w:rsidR="003F0A99" w:rsidRPr="003F0A99" w:rsidRDefault="00D75AC3" w:rsidP="003F0A99">
                            <w:pPr>
                              <w:rPr>
                                <w:rFonts w:asciiTheme="minorHAnsi" w:hAnsiTheme="minorHAnsi"/>
                              </w:rPr>
                            </w:pPr>
                            <w:r>
                              <w:rPr>
                                <w:rFonts w:asciiTheme="minorHAnsi" w:hAnsiTheme="minorHAnsi"/>
                              </w:rPr>
                              <w:t>Data will be shared via encrypted email</w:t>
                            </w:r>
                            <w:r w:rsidR="005B5C74">
                              <w:rPr>
                                <w:rFonts w:asciiTheme="minorHAnsi" w:hAnsiTheme="minorHAnsi"/>
                              </w:rPr>
                              <w:t>.</w:t>
                            </w:r>
                          </w:p>
                        </w:txbxContent>
                      </wps:txbx>
                      <wps:bodyPr rot="0" vert="horz" wrap="square" lIns="91440" tIns="45720" rIns="91440" bIns="45720" anchor="ctr" anchorCtr="0" upright="1">
                        <a:spAutoFit/>
                      </wps:bodyPr>
                    </wps:wsp>
                  </a:graphicData>
                </a:graphic>
              </wp:inline>
            </w:drawing>
          </mc:Choice>
          <mc:Fallback xmlns:w16sdtdh="http://schemas.microsoft.com/office/word/2020/wordml/sdtdatahash" xmlns:oel="http://schemas.microsoft.com/office/2019/extlst">
            <w:pict>
              <v:roundrect w14:anchorId="6927EBF2" id="_x0000_s1039"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D8QgIAAGIEAAAOAAAAZHJzL2Uyb0RvYy54bWysVNtu1DAQfUfiHyy/02yWvTVqtiotRUgF&#10;qhY+YNZ2EoNjm7F3s+3XM3Z2SwtviBfLE4/PzDlnnLPzfW/YTmHQzta8PJlwpqxwUtu25t++Xr9Z&#10;cRYiWAnGWVXzBxX4+fr1q7PBV2rqOmekQkYgNlSDr3kXo6+KIohO9RBOnFeWDhuHPUQKsS0kwkDo&#10;vSmmk8miGBxKj06oEOjr1XjI1xm/aZSIX5omqMhMzam3mFfM6yatxfoMqhbBd1oc2oB/6KIHbano&#10;E9QVRGBb1H9B9VqgC66JJ8L1hWsaLVTmQGzKyR9s7jvwKnMhcYJ/kin8P1jxeXeLTEvybjLnzEJP&#10;Jt25rZVKsjuSD2xrFJsnoQYfKsq/97eYqAZ/48SPwKy77ChLXSC6oVMgqb0y5RcvLqQg0FW2GT45&#10;SVVgG13WbN9gnwBJDbbP1jw8WaP2kQn6uFjMVrM5OSjobHq6XJW5pQKq422PIX5QrmdpU3NMHBKB&#10;XAJ2NyFmf+SBI8jvnDW9Ibd3YFi5WCyWuWmoDsmEfcRMN6271sbkeTGWDdTFar4kycC0NPkiYi4U&#10;nNEyJWaFsN1cGmRUgBhMZhfLd4cSL9Jyqxk4qffeyryPoM24p0aMPciZFBydiPvNfjTu7dGcjZMP&#10;JDC6cczpWdKmc/jI2UAjXvPwcwuoODMfLZl0Ws5m6U3kYDZfTinA5yeb5ydgBUGNTNkYXMbxJW09&#10;6rajWuWogb8ga691PM7A2NeBAQ0y7V68lOdxzvr9a1j/AgAA//8DAFBLAwQUAAYACAAAACEAK7o9&#10;rtoAAAAFAQAADwAAAGRycy9kb3ducmV2LnhtbEyPQUvDQBCF74L/YRnBm91oS6sxmyKKCBUFq3ie&#10;ZMckmJ0Nu9M29te79WIvDx5veO+bYjm6Xm0pxM6zgctJBoq49rbjxsDH++PFNagoyBZ7z2TghyIs&#10;y9OTAnPrd/xG27U0KpVwzNFAKzLkWse6JYdx4gfilH354FCSDY22AXep3PX6Ksvm2mHHaaHFge5b&#10;qr/XG2cAx9WUn/wDoY7PUy2v1efLPhhzfjbe3YISGuX/GA74CR3KxFT5DduoegPpEfnTQ5bNFslX&#10;BmbzG9BloY/py18AAAD//wMAUEsBAi0AFAAGAAgAAAAhALaDOJL+AAAA4QEAABMAAAAAAAAAAAAA&#10;AAAAAAAAAFtDb250ZW50X1R5cGVzXS54bWxQSwECLQAUAAYACAAAACEAOP0h/9YAAACUAQAACwAA&#10;AAAAAAAAAAAAAAAvAQAAX3JlbHMvLnJlbHNQSwECLQAUAAYACAAAACEAdRWg/EICAABiBAAADgAA&#10;AAAAAAAAAAAAAAAuAgAAZHJzL2Uyb0RvYy54bWxQSwECLQAUAAYACAAAACEAK7o9rtoAAAAFAQAA&#10;DwAAAAAAAAAAAAAAAACcBAAAZHJzL2Rvd25yZXYueG1sUEsFBgAAAAAEAAQA8wAAAKMFAAAAAA==&#10;" filled="f" strokecolor="#604a7b" strokeweight="2.25pt">
                <v:textbox style="mso-fit-shape-to-text:t">
                  <w:txbxContent>
                    <w:p w:rsidR="00F62B47" w:rsidRDefault="00B56C40" w:rsidP="003F0A99">
                      <w:pPr>
                        <w:rPr>
                          <w:rFonts w:asciiTheme="minorHAnsi" w:hAnsiTheme="minorHAnsi"/>
                        </w:rPr>
                      </w:pPr>
                      <w:r w:rsidRPr="003F0A99">
                        <w:rPr>
                          <w:rFonts w:asciiTheme="minorHAnsi" w:hAnsiTheme="minorHAnsi"/>
                        </w:rPr>
                        <w:t xml:space="preserve">When in transit from the sending </w:t>
                      </w:r>
                      <w:r w:rsidR="00986D1F" w:rsidRPr="003F0A99">
                        <w:rPr>
                          <w:rFonts w:asciiTheme="minorHAnsi" w:hAnsiTheme="minorHAnsi"/>
                        </w:rPr>
                        <w:t>organisation/</w:t>
                      </w:r>
                      <w:r w:rsidRPr="003F0A99">
                        <w:rPr>
                          <w:rFonts w:asciiTheme="minorHAnsi" w:hAnsiTheme="minorHAnsi"/>
                        </w:rPr>
                        <w:t>department</w:t>
                      </w:r>
                      <w:r w:rsidR="003F0A99">
                        <w:rPr>
                          <w:rFonts w:asciiTheme="minorHAnsi" w:hAnsiTheme="minorHAnsi"/>
                        </w:rPr>
                        <w:t>:</w:t>
                      </w:r>
                    </w:p>
                    <w:p w:rsidR="003F0A99" w:rsidRPr="003F0A99" w:rsidRDefault="00D75AC3" w:rsidP="003F0A99">
                      <w:pPr>
                        <w:rPr>
                          <w:rFonts w:asciiTheme="minorHAnsi" w:hAnsiTheme="minorHAnsi"/>
                        </w:rPr>
                      </w:pPr>
                      <w:r>
                        <w:rPr>
                          <w:rFonts w:asciiTheme="minorHAnsi" w:hAnsiTheme="minorHAnsi"/>
                        </w:rPr>
                        <w:t>Data will be shared via encrypted email</w:t>
                      </w:r>
                      <w:r w:rsidR="005B5C74">
                        <w:rPr>
                          <w:rFonts w:asciiTheme="minorHAnsi" w:hAnsiTheme="minorHAnsi"/>
                        </w:rPr>
                        <w:t>.</w:t>
                      </w:r>
                      <w:bookmarkStart w:id="2" w:name="_GoBack"/>
                      <w:bookmarkEnd w:id="2"/>
                    </w:p>
                  </w:txbxContent>
                </v:textbox>
                <w10:anchorlock/>
              </v:roundrect>
            </w:pict>
          </mc:Fallback>
        </mc:AlternateContent>
      </w:r>
    </w:p>
    <w:p w14:paraId="36F95D56" w14:textId="77777777" w:rsidR="0066132E" w:rsidRDefault="00136651" w:rsidP="00166667">
      <w:pPr>
        <w:rPr>
          <w:rFonts w:asciiTheme="minorHAnsi" w:hAnsiTheme="minorHAnsi"/>
        </w:rPr>
      </w:pPr>
      <w:r w:rsidRPr="00737E04">
        <w:rPr>
          <w:rFonts w:asciiTheme="minorHAnsi" w:hAnsiTheme="minorHAnsi"/>
        </w:rPr>
        <w:t>AND</w:t>
      </w:r>
    </w:p>
    <w:p w14:paraId="177E705B" w14:textId="77777777" w:rsidR="0066132E" w:rsidRPr="00737E04" w:rsidRDefault="009413E7" w:rsidP="00166667">
      <w:pPr>
        <w:rPr>
          <w:rFonts w:asciiTheme="minorHAnsi" w:hAnsiTheme="minorHAnsi"/>
        </w:rPr>
      </w:pPr>
      <w:r w:rsidRPr="00737E04">
        <w:rPr>
          <w:rFonts w:asciiTheme="minorHAnsi" w:hAnsiTheme="minorHAnsi"/>
          <w:noProof/>
          <w:lang w:eastAsia="en-GB"/>
        </w:rPr>
        <mc:AlternateContent>
          <mc:Choice Requires="wps">
            <w:drawing>
              <wp:inline distT="0" distB="0" distL="0" distR="0" wp14:anchorId="5DB18EED" wp14:editId="7FC4F009">
                <wp:extent cx="6648450" cy="752475"/>
                <wp:effectExtent l="19050" t="19050" r="19050" b="28575"/>
                <wp:docPr id="98"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5247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72DCAF09" w14:textId="77777777" w:rsidR="00F62B47" w:rsidRDefault="00B56C40" w:rsidP="0066132E">
                            <w:pPr>
                              <w:pStyle w:val="ListParagraph"/>
                              <w:ind w:left="0"/>
                              <w:rPr>
                                <w:rFonts w:asciiTheme="minorHAnsi" w:hAnsiTheme="minorHAnsi"/>
                              </w:rPr>
                            </w:pPr>
                            <w:r w:rsidRPr="00EA6AEC">
                              <w:rPr>
                                <w:rFonts w:asciiTheme="minorHAnsi" w:hAnsiTheme="minorHAnsi"/>
                              </w:rPr>
                              <w:t xml:space="preserve">At the receiving </w:t>
                            </w:r>
                            <w:r w:rsidR="00986D1F" w:rsidRPr="00EA6AEC">
                              <w:rPr>
                                <w:rFonts w:asciiTheme="minorHAnsi" w:hAnsiTheme="minorHAnsi"/>
                              </w:rPr>
                              <w:t>organisation/</w:t>
                            </w:r>
                            <w:r w:rsidRPr="00EA6AEC">
                              <w:rPr>
                                <w:rFonts w:asciiTheme="minorHAnsi" w:hAnsiTheme="minorHAnsi"/>
                              </w:rPr>
                              <w:t>department</w:t>
                            </w:r>
                            <w:r w:rsidR="003F0A99">
                              <w:rPr>
                                <w:rFonts w:asciiTheme="minorHAnsi" w:hAnsiTheme="minorHAnsi"/>
                              </w:rPr>
                              <w:t>:</w:t>
                            </w:r>
                          </w:p>
                          <w:p w14:paraId="1733F278" w14:textId="58F9DAF2" w:rsidR="003F0A99" w:rsidRPr="00B50429" w:rsidRDefault="00C92C2C" w:rsidP="0066132E">
                            <w:pPr>
                              <w:pStyle w:val="ListParagraph"/>
                              <w:ind w:left="0"/>
                            </w:pPr>
                            <w:r w:rsidRPr="00C92C2C">
                              <w:rPr>
                                <w:rFonts w:asciiTheme="minorHAnsi" w:hAnsiTheme="minorHAnsi"/>
                                <w:color w:val="FF0000"/>
                              </w:rPr>
                              <w:t xml:space="preserve">(insert </w:t>
                            </w:r>
                            <w:r>
                              <w:rPr>
                                <w:rFonts w:asciiTheme="minorHAnsi" w:hAnsiTheme="minorHAnsi"/>
                                <w:color w:val="FF0000"/>
                              </w:rPr>
                              <w:t>prov</w:t>
                            </w:r>
                            <w:r w:rsidR="00F53402">
                              <w:rPr>
                                <w:rFonts w:asciiTheme="minorHAnsi" w:hAnsiTheme="minorHAnsi"/>
                                <w:color w:val="FF0000"/>
                              </w:rPr>
                              <w:t>ider</w:t>
                            </w:r>
                            <w:r w:rsidRPr="00C92C2C">
                              <w:rPr>
                                <w:rFonts w:asciiTheme="minorHAnsi" w:hAnsiTheme="minorHAnsi"/>
                                <w:color w:val="FF0000"/>
                              </w:rPr>
                              <w:t xml:space="preserve">) </w:t>
                            </w:r>
                            <w:r w:rsidR="00502BF8" w:rsidRPr="00B50429">
                              <w:t>will store the shared information in a closed system shared drive, only accessible by the service delivery team.</w:t>
                            </w:r>
                          </w:p>
                        </w:txbxContent>
                      </wps:txbx>
                      <wps:bodyPr rot="0" vert="horz" wrap="square" lIns="91440" tIns="45720" rIns="91440" bIns="45720" anchor="ctr" anchorCtr="0" upright="1">
                        <a:noAutofit/>
                      </wps:bodyPr>
                    </wps:wsp>
                  </a:graphicData>
                </a:graphic>
              </wp:inline>
            </w:drawing>
          </mc:Choice>
          <mc:Fallback>
            <w:pict>
              <v:roundrect w14:anchorId="5DB18EED" id="_x0000_s1040" style="width:523.5pt;height:59.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lLQgIAAGEEAAAOAAAAZHJzL2Uyb0RvYy54bWysVFFv0zAQfkfiP1h+Z2mqtN2ipdPYGEIa&#10;MG3wA1zbSQyOz5zdpuPXc3bascEb4sXyxefv7vu+c84v9oNlO43BgGt4eTLjTDsJyriu4V+/3Lw5&#10;5SxE4ZSw4HTDH3XgF+vXr85HX+s59GCVRkYgLtSjb3gfo6+LIsheDyKcgNeODlvAQUQKsSsUipHQ&#10;B1vMZ7NlMQIqjyB1CPT1ejrk64zftlrGz20bdGS24dRbzCvmdZPWYn0u6g6F7408tCH+oYtBGEdF&#10;n6CuRRRsi+YvqMFIhABtPJEwFNC2RurMgdiUsz/YPPTC68yFxAn+Sabw/2Dlp90dMqMafkZOOTGQ&#10;R/ewdUordk/qCddZzRZJp9GHmtIf/B0mpsHfgvwemIOrnrL0JSKMvRaKuitTfvHiQgoCXWWb8SMo&#10;qiK2EbJk+xaHBEhisH125vHJGb2PTNLH5bI6rRZkoKSz1WJerXJLhaiPtz2G+F7DwNKm4Zg4JAK5&#10;hNjdhpjtUQeOQn3jrB0smb0TlpXL5XKVmxb1IZmwj5jppoMbY20eF+vY2PD56YKaYMJ2NPgyYi4U&#10;wBqVErNC2G2uLDIqQAxm1eXq7aHEi7TcagZO6r1zKu+jMHbaUyPWHeRMCk5OxP1mn30rq6M5G1CP&#10;JDDCNOX0KmnTA/7kbKQJb3j4sRWoObMfHJl0VlZVehI5qBarOQX4/GTz/EQ4SVATUzYFV3F6SFuP&#10;puupVpk1cHBJ1rYmHmdg6uvAgOaYdi8eyvM4Z/3+M6x/AQAA//8DAFBLAwQUAAYACAAAACEA9LO1&#10;edsAAAAGAQAADwAAAGRycy9kb3ducmV2LnhtbEyPzUvDQBDF74L/wzKCN7uJ+FFiNkXEqhcpVgWP&#10;0+zkA7OzIbtN0v/eqRe9DPN4w5vfy1ez69RIQ2g9G0gXCSji0tuWawMf7+uLJagQkS12nsnAgQKs&#10;itOTHDPrJ36jcRtrJSEcMjTQxNhnWoeyIYdh4Xti8So/OIwih1rbAScJd52+TJIb7bBl+dBgTw8N&#10;ld/bvTNQIbnm8Pz4+Rqnr2p8STfuaV0Zc34239+BijTHv2M44gs6FMK083u2QXUGpEj8nUcvuboV&#10;vZMtXV6DLnL9H7/4AQAA//8DAFBLAQItABQABgAIAAAAIQC2gziS/gAAAOEBAAATAAAAAAAAAAAA&#10;AAAAAAAAAABbQ29udGVudF9UeXBlc10ueG1sUEsBAi0AFAAGAAgAAAAhADj9If/WAAAAlAEAAAsA&#10;AAAAAAAAAAAAAAAALwEAAF9yZWxzLy5yZWxzUEsBAi0AFAAGAAgAAAAhANvS2UtCAgAAYQQAAA4A&#10;AAAAAAAAAAAAAAAALgIAAGRycy9lMm9Eb2MueG1sUEsBAi0AFAAGAAgAAAAhAPSztXnbAAAABgEA&#10;AA8AAAAAAAAAAAAAAAAAnAQAAGRycy9kb3ducmV2LnhtbFBLBQYAAAAABAAEAPMAAACkBQAAAAA=&#10;" filled="f" strokecolor="#604a7b" strokeweight="2.25pt">
                <v:textbox>
                  <w:txbxContent>
                    <w:p w14:paraId="72DCAF09" w14:textId="77777777" w:rsidR="00F62B47" w:rsidRDefault="00B56C40" w:rsidP="0066132E">
                      <w:pPr>
                        <w:pStyle w:val="ListParagraph"/>
                        <w:ind w:left="0"/>
                        <w:rPr>
                          <w:rFonts w:asciiTheme="minorHAnsi" w:hAnsiTheme="minorHAnsi"/>
                        </w:rPr>
                      </w:pPr>
                      <w:r w:rsidRPr="00EA6AEC">
                        <w:rPr>
                          <w:rFonts w:asciiTheme="minorHAnsi" w:hAnsiTheme="minorHAnsi"/>
                        </w:rPr>
                        <w:t xml:space="preserve">At the receiving </w:t>
                      </w:r>
                      <w:r w:rsidR="00986D1F" w:rsidRPr="00EA6AEC">
                        <w:rPr>
                          <w:rFonts w:asciiTheme="minorHAnsi" w:hAnsiTheme="minorHAnsi"/>
                        </w:rPr>
                        <w:t>organisation/</w:t>
                      </w:r>
                      <w:r w:rsidRPr="00EA6AEC">
                        <w:rPr>
                          <w:rFonts w:asciiTheme="minorHAnsi" w:hAnsiTheme="minorHAnsi"/>
                        </w:rPr>
                        <w:t>department</w:t>
                      </w:r>
                      <w:r w:rsidR="003F0A99">
                        <w:rPr>
                          <w:rFonts w:asciiTheme="minorHAnsi" w:hAnsiTheme="minorHAnsi"/>
                        </w:rPr>
                        <w:t>:</w:t>
                      </w:r>
                    </w:p>
                    <w:p w14:paraId="1733F278" w14:textId="58F9DAF2" w:rsidR="003F0A99" w:rsidRPr="00B50429" w:rsidRDefault="00C92C2C" w:rsidP="0066132E">
                      <w:pPr>
                        <w:pStyle w:val="ListParagraph"/>
                        <w:ind w:left="0"/>
                      </w:pPr>
                      <w:r w:rsidRPr="00C92C2C">
                        <w:rPr>
                          <w:rFonts w:asciiTheme="minorHAnsi" w:hAnsiTheme="minorHAnsi"/>
                          <w:color w:val="FF0000"/>
                        </w:rPr>
                        <w:t xml:space="preserve">(insert </w:t>
                      </w:r>
                      <w:r>
                        <w:rPr>
                          <w:rFonts w:asciiTheme="minorHAnsi" w:hAnsiTheme="minorHAnsi"/>
                          <w:color w:val="FF0000"/>
                        </w:rPr>
                        <w:t>prov</w:t>
                      </w:r>
                      <w:r w:rsidR="00F53402">
                        <w:rPr>
                          <w:rFonts w:asciiTheme="minorHAnsi" w:hAnsiTheme="minorHAnsi"/>
                          <w:color w:val="FF0000"/>
                        </w:rPr>
                        <w:t>ider</w:t>
                      </w:r>
                      <w:r w:rsidRPr="00C92C2C">
                        <w:rPr>
                          <w:rFonts w:asciiTheme="minorHAnsi" w:hAnsiTheme="minorHAnsi"/>
                          <w:color w:val="FF0000"/>
                        </w:rPr>
                        <w:t xml:space="preserve">) </w:t>
                      </w:r>
                      <w:r w:rsidR="00502BF8" w:rsidRPr="00B50429">
                        <w:t>will store the shared information in a closed system shared drive, only accessible by the service delivery team.</w:t>
                      </w:r>
                    </w:p>
                  </w:txbxContent>
                </v:textbox>
                <w10:anchorlock/>
              </v:roundrect>
            </w:pict>
          </mc:Fallback>
        </mc:AlternateContent>
      </w:r>
    </w:p>
    <w:p w14:paraId="68A90ACE" w14:textId="77777777" w:rsidR="00610B8E" w:rsidRPr="00737E04" w:rsidRDefault="00610B8E" w:rsidP="00166667">
      <w:pPr>
        <w:rPr>
          <w:rFonts w:asciiTheme="minorHAnsi" w:hAnsiTheme="minorHAnsi"/>
        </w:rPr>
      </w:pPr>
    </w:p>
    <w:p w14:paraId="38106012" w14:textId="77777777" w:rsidR="00610B8E" w:rsidRPr="00737E04" w:rsidRDefault="00B56C40" w:rsidP="00610B8E">
      <w:pPr>
        <w:rPr>
          <w:rFonts w:asciiTheme="minorHAnsi" w:hAnsiTheme="minorHAnsi"/>
        </w:rPr>
      </w:pPr>
      <w:r w:rsidRPr="00737E04">
        <w:rPr>
          <w:rFonts w:asciiTheme="minorHAnsi" w:hAnsiTheme="minorHAnsi"/>
        </w:rPr>
        <w:t>1</w:t>
      </w:r>
      <w:r w:rsidR="007B49C5" w:rsidRPr="00737E04">
        <w:rPr>
          <w:rFonts w:asciiTheme="minorHAnsi" w:hAnsiTheme="minorHAnsi"/>
        </w:rPr>
        <w:t>3</w:t>
      </w:r>
      <w:r w:rsidRPr="00737E04">
        <w:rPr>
          <w:rFonts w:asciiTheme="minorHAnsi" w:hAnsiTheme="minorHAnsi"/>
        </w:rPr>
        <w:t xml:space="preserve">.0 What arrangements </w:t>
      </w:r>
      <w:r w:rsidR="00986D1F" w:rsidRPr="00737E04">
        <w:rPr>
          <w:rFonts w:asciiTheme="minorHAnsi" w:hAnsiTheme="minorHAnsi"/>
        </w:rPr>
        <w:t xml:space="preserve">will there be </w:t>
      </w:r>
      <w:r w:rsidRPr="00737E04">
        <w:rPr>
          <w:rFonts w:asciiTheme="minorHAnsi" w:hAnsiTheme="minorHAnsi"/>
        </w:rPr>
        <w:t>for the retention and disposal of the information?</w:t>
      </w:r>
      <w:r w:rsidR="009413E7" w:rsidRPr="00737E04">
        <w:rPr>
          <w:rFonts w:asciiTheme="minorHAnsi" w:hAnsiTheme="minorHAnsi"/>
          <w:noProof/>
          <w:lang w:eastAsia="en-GB"/>
        </w:rPr>
        <mc:AlternateContent>
          <mc:Choice Requires="wps">
            <w:drawing>
              <wp:inline distT="0" distB="0" distL="0" distR="0" wp14:anchorId="41399696" wp14:editId="5952C225">
                <wp:extent cx="6648450" cy="1409700"/>
                <wp:effectExtent l="19050" t="19050" r="19050" b="19050"/>
                <wp:docPr id="96"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409700"/>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24798401" w14:textId="3155D8EA" w:rsidR="002C2E37" w:rsidRPr="002C2E37" w:rsidRDefault="00C92C2C" w:rsidP="002C2E37">
                            <w:pPr>
                              <w:pStyle w:val="ListParagraph"/>
                              <w:ind w:left="0"/>
                            </w:pPr>
                            <w:r w:rsidRPr="00C92C2C">
                              <w:rPr>
                                <w:rFonts w:asciiTheme="minorHAnsi" w:hAnsiTheme="minorHAnsi"/>
                                <w:color w:val="FF0000"/>
                              </w:rPr>
                              <w:t>(insert hosp</w:t>
                            </w:r>
                            <w:r w:rsidR="00F53402">
                              <w:rPr>
                                <w:rFonts w:asciiTheme="minorHAnsi" w:hAnsiTheme="minorHAnsi"/>
                                <w:color w:val="FF0000"/>
                              </w:rPr>
                              <w:t>ital</w:t>
                            </w:r>
                            <w:r w:rsidRPr="00C92C2C">
                              <w:rPr>
                                <w:rFonts w:asciiTheme="minorHAnsi" w:hAnsiTheme="minorHAnsi"/>
                                <w:color w:val="FF0000"/>
                              </w:rPr>
                              <w:t xml:space="preserve">) </w:t>
                            </w:r>
                            <w:r w:rsidR="002C2E37" w:rsidRPr="002C2E37">
                              <w:t xml:space="preserve">data held in Symphony will be retained in line with the Records Management Code of Practice for Health and Social Care 2016. </w:t>
                            </w:r>
                          </w:p>
                          <w:p w14:paraId="64C9DC13" w14:textId="77777777" w:rsidR="002C2E37" w:rsidRPr="002C2E37" w:rsidRDefault="002C2E37" w:rsidP="002C2E37">
                            <w:pPr>
                              <w:pStyle w:val="ListParagraph"/>
                              <w:rPr>
                                <w:color w:val="FF0000"/>
                              </w:rPr>
                            </w:pPr>
                          </w:p>
                          <w:p w14:paraId="2F0CAA35" w14:textId="77777777" w:rsidR="00F62B47" w:rsidRPr="002C2E37" w:rsidRDefault="002C2E37" w:rsidP="002C2E37">
                            <w:pPr>
                              <w:pStyle w:val="ListParagraph"/>
                              <w:ind w:left="0"/>
                            </w:pPr>
                            <w:r w:rsidRPr="002C2E37">
                              <w:t>Any data shared with the HIU Lead will only retain for the length of the contract.</w:t>
                            </w:r>
                          </w:p>
                          <w:p w14:paraId="13EA7CE9" w14:textId="77777777" w:rsidR="002C2E37" w:rsidRPr="00B50429" w:rsidRDefault="00502BF8" w:rsidP="002C2E37">
                            <w:pPr>
                              <w:pStyle w:val="ListParagraph"/>
                              <w:ind w:left="0"/>
                            </w:pPr>
                            <w:r w:rsidRPr="00B50429">
                              <w:t xml:space="preserve">The HIU Lead will only store the information, as needed, during the term of the contract. Each quarter, with a slight cross over to reconcile any notes </w:t>
                            </w:r>
                            <w:r w:rsidR="00B50429" w:rsidRPr="00B50429">
                              <w:t>etc.</w:t>
                            </w:r>
                            <w:r w:rsidRPr="00B50429">
                              <w:t>, the old list will be deleted.</w:t>
                            </w:r>
                          </w:p>
                        </w:txbxContent>
                      </wps:txbx>
                      <wps:bodyPr rot="0" vert="horz" wrap="square" lIns="91440" tIns="45720" rIns="91440" bIns="45720" anchor="ctr" anchorCtr="0" upright="1">
                        <a:noAutofit/>
                      </wps:bodyPr>
                    </wps:wsp>
                  </a:graphicData>
                </a:graphic>
              </wp:inline>
            </w:drawing>
          </mc:Choice>
          <mc:Fallback>
            <w:pict>
              <v:roundrect w14:anchorId="41399696" id="_x0000_s1041" style="width:523.5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i4QwIAAGIEAAAOAAAAZHJzL2Uyb0RvYy54bWysVNtu1DAQfUfiHyy/0ySrbLaNmq1KSxFS&#10;gaqFD/DazgUcjxl7N1u+nrGzXVp4Q7xYnnh8Zs4545xf7EfDdhr9ALbhxUnOmbYS1GC7hn/9cvPm&#10;lDMfhFXCgNUNf9SeX6xfvzqfXK0X0INRGhmBWF9PruF9CK7OMi97PQp/Ak5bOmwBRxEoxC5TKCZC&#10;H022yPMqmwCVQ5Dae/p6PR/ydcJvWy3D57b1OjDTcOotpBXTuolrtj4XdYfC9YM8tCH+oYtRDJaK&#10;HqGuRRBsi8NfUOMgETy04UTCmEHbDlInDsSmyP9g89ALpxMXEse7o0z+/8HKT7s7ZINq+FnFmRUj&#10;eXQPW6u0YveknrCd0WwZdZqcryn9wd1hZOrdLcjvnlm46ilLXyLC1GuhqLsi5mcvLsTA01W2mT6C&#10;oipiGyBJtm9xjIAkBtsnZx6Pzuh9YJI+VlV5Wi7JQElnRZmfrfLkXSbqp+sOfXivYWRx03CMJCKD&#10;VEPsbn1I/qgDSaG+cdaOhtzeCcOKqqpWqWtRH5IJ+wkz3rRwMxiT5sVYNjV8cbpcLTkTpqPJlwFT&#10;IQ9mUDExSYTd5sogowJEIS8vV28PJV6kpVYTcJTvnVVpH8Rg5j01YuxBzyjhbEXYb/bJuOLozgbU&#10;IymMMI85PUva9IA/OZtoxBvuf2wFas7MB0sunRVlGd9ECsrlakEBPj/ZPD8RVhLUzJTNwVWYX9LW&#10;4dD1VKtIGli4JG/bITwNwdzXgQENMu1evJTnccr6/WtY/wIAAP//AwBQSwMEFAAGAAgAAAAhANOx&#10;TFLbAAAABgEAAA8AAABkcnMvZG93bnJldi54bWxMj0FLxDAQhe+C/yGM4M1NtohKt+ki4qoXEVeF&#10;Pc4206bYTEqTbbv/3qwXvTx4vOG9b4r17Dox0hBazxqWCwWCuPKm5UbD58fm6g5EiMgGO8+k4UgB&#10;1uX5WYG58RO/07iNjUglHHLUYGPscylDZclhWPieOGW1HxzGZIdGmgGnVO46mSl1Ix22nBYs9vRg&#10;qfreHpyGGsnZ4/Pj12ucdvX4snxzT5ta68uL+X4FItIc/47hhJ/QoUxMe39gE0SnIT0Sf/WUqevb&#10;5PcasixTIMtC/scvfwAAAP//AwBQSwECLQAUAAYACAAAACEAtoM4kv4AAADhAQAAEwAAAAAAAAAA&#10;AAAAAAAAAAAAW0NvbnRlbnRfVHlwZXNdLnhtbFBLAQItABQABgAIAAAAIQA4/SH/1gAAAJQBAAAL&#10;AAAAAAAAAAAAAAAAAC8BAABfcmVscy8ucmVsc1BLAQItABQABgAIAAAAIQCTtYi4QwIAAGIEAAAO&#10;AAAAAAAAAAAAAAAAAC4CAABkcnMvZTJvRG9jLnhtbFBLAQItABQABgAIAAAAIQDTsUxS2wAAAAYB&#10;AAAPAAAAAAAAAAAAAAAAAJ0EAABkcnMvZG93bnJldi54bWxQSwUGAAAAAAQABADzAAAApQUAAAAA&#10;" filled="f" strokecolor="#604a7b" strokeweight="2.25pt">
                <v:textbox>
                  <w:txbxContent>
                    <w:p w14:paraId="24798401" w14:textId="3155D8EA" w:rsidR="002C2E37" w:rsidRPr="002C2E37" w:rsidRDefault="00C92C2C" w:rsidP="002C2E37">
                      <w:pPr>
                        <w:pStyle w:val="ListParagraph"/>
                        <w:ind w:left="0"/>
                      </w:pPr>
                      <w:r w:rsidRPr="00C92C2C">
                        <w:rPr>
                          <w:rFonts w:asciiTheme="minorHAnsi" w:hAnsiTheme="minorHAnsi"/>
                          <w:color w:val="FF0000"/>
                        </w:rPr>
                        <w:t>(insert hosp</w:t>
                      </w:r>
                      <w:r w:rsidR="00F53402">
                        <w:rPr>
                          <w:rFonts w:asciiTheme="minorHAnsi" w:hAnsiTheme="minorHAnsi"/>
                          <w:color w:val="FF0000"/>
                        </w:rPr>
                        <w:t>ital</w:t>
                      </w:r>
                      <w:r w:rsidRPr="00C92C2C">
                        <w:rPr>
                          <w:rFonts w:asciiTheme="minorHAnsi" w:hAnsiTheme="minorHAnsi"/>
                          <w:color w:val="FF0000"/>
                        </w:rPr>
                        <w:t xml:space="preserve">) </w:t>
                      </w:r>
                      <w:r w:rsidR="002C2E37" w:rsidRPr="002C2E37">
                        <w:t xml:space="preserve">data held in Symphony will be retained in line with the Records Management Code of Practice for Health and Social Care 2016. </w:t>
                      </w:r>
                    </w:p>
                    <w:p w14:paraId="64C9DC13" w14:textId="77777777" w:rsidR="002C2E37" w:rsidRPr="002C2E37" w:rsidRDefault="002C2E37" w:rsidP="002C2E37">
                      <w:pPr>
                        <w:pStyle w:val="ListParagraph"/>
                        <w:rPr>
                          <w:color w:val="FF0000"/>
                        </w:rPr>
                      </w:pPr>
                    </w:p>
                    <w:p w14:paraId="2F0CAA35" w14:textId="77777777" w:rsidR="00F62B47" w:rsidRPr="002C2E37" w:rsidRDefault="002C2E37" w:rsidP="002C2E37">
                      <w:pPr>
                        <w:pStyle w:val="ListParagraph"/>
                        <w:ind w:left="0"/>
                      </w:pPr>
                      <w:r w:rsidRPr="002C2E37">
                        <w:t>Any data shared with the HIU Lead will only retain for the length of the contract.</w:t>
                      </w:r>
                    </w:p>
                    <w:p w14:paraId="13EA7CE9" w14:textId="77777777" w:rsidR="002C2E37" w:rsidRPr="00B50429" w:rsidRDefault="00502BF8" w:rsidP="002C2E37">
                      <w:pPr>
                        <w:pStyle w:val="ListParagraph"/>
                        <w:ind w:left="0"/>
                      </w:pPr>
                      <w:r w:rsidRPr="00B50429">
                        <w:t xml:space="preserve">The HIU Lead will only store the information, as needed, during the term of the contract. Each quarter, with a slight cross over to reconcile any notes </w:t>
                      </w:r>
                      <w:r w:rsidR="00B50429" w:rsidRPr="00B50429">
                        <w:t>etc.</w:t>
                      </w:r>
                      <w:r w:rsidRPr="00B50429">
                        <w:t>, the old list will be deleted.</w:t>
                      </w:r>
                    </w:p>
                  </w:txbxContent>
                </v:textbox>
                <w10:anchorlock/>
              </v:roundrect>
            </w:pict>
          </mc:Fallback>
        </mc:AlternateContent>
      </w:r>
    </w:p>
    <w:p w14:paraId="67426735" w14:textId="77777777" w:rsidR="00610B8E" w:rsidRPr="00737E04" w:rsidRDefault="00610B8E" w:rsidP="00610B8E">
      <w:pPr>
        <w:rPr>
          <w:rFonts w:asciiTheme="minorHAnsi" w:hAnsiTheme="minorHAnsi"/>
        </w:rPr>
      </w:pPr>
    </w:p>
    <w:p w14:paraId="797E3FD5" w14:textId="77777777" w:rsidR="00610B8E" w:rsidRPr="00737E04" w:rsidRDefault="00B56C40" w:rsidP="00610B8E">
      <w:pPr>
        <w:rPr>
          <w:rFonts w:asciiTheme="minorHAnsi" w:hAnsiTheme="minorHAnsi"/>
        </w:rPr>
      </w:pPr>
      <w:r w:rsidRPr="00737E04">
        <w:rPr>
          <w:rFonts w:asciiTheme="minorHAnsi" w:hAnsiTheme="minorHAnsi"/>
        </w:rPr>
        <w:t>1</w:t>
      </w:r>
      <w:r w:rsidR="007B49C5" w:rsidRPr="00737E04">
        <w:rPr>
          <w:rFonts w:asciiTheme="minorHAnsi" w:hAnsiTheme="minorHAnsi"/>
        </w:rPr>
        <w:t>4</w:t>
      </w:r>
      <w:r w:rsidRPr="00737E04">
        <w:rPr>
          <w:rFonts w:asciiTheme="minorHAnsi" w:hAnsiTheme="minorHAnsi"/>
        </w:rPr>
        <w:t xml:space="preserve">.0 How will requests concerning the use of the information under Freedom of Information be managed between the </w:t>
      </w:r>
      <w:r w:rsidR="00986D1F" w:rsidRPr="00737E04">
        <w:rPr>
          <w:rFonts w:asciiTheme="minorHAnsi" w:hAnsiTheme="minorHAnsi"/>
        </w:rPr>
        <w:t xml:space="preserve">participating </w:t>
      </w:r>
      <w:r w:rsidRPr="00737E04">
        <w:rPr>
          <w:rFonts w:asciiTheme="minorHAnsi" w:hAnsiTheme="minorHAnsi"/>
        </w:rPr>
        <w:t>organisations</w:t>
      </w:r>
      <w:r w:rsidR="00986D1F" w:rsidRPr="00737E04">
        <w:rPr>
          <w:rFonts w:asciiTheme="minorHAnsi" w:hAnsiTheme="minorHAnsi"/>
        </w:rPr>
        <w:t>/departments</w:t>
      </w:r>
      <w:r w:rsidRPr="00737E04">
        <w:rPr>
          <w:rFonts w:asciiTheme="minorHAnsi" w:hAnsiTheme="minorHAnsi"/>
        </w:rPr>
        <w:t>?</w:t>
      </w:r>
      <w:r w:rsidR="009413E7" w:rsidRPr="00737E04">
        <w:rPr>
          <w:rFonts w:asciiTheme="minorHAnsi" w:hAnsiTheme="minorHAnsi"/>
          <w:noProof/>
          <w:lang w:eastAsia="en-GB"/>
        </w:rPr>
        <mc:AlternateContent>
          <mc:Choice Requires="wps">
            <w:drawing>
              <wp:inline distT="0" distB="0" distL="0" distR="0" wp14:anchorId="56EEF47C" wp14:editId="28261A3B">
                <wp:extent cx="6648450" cy="297815"/>
                <wp:effectExtent l="19050" t="19050" r="19050" b="16510"/>
                <wp:docPr id="3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54A6B455" w14:textId="053A67FF" w:rsidR="00F62B47" w:rsidRPr="00C26EFE" w:rsidRDefault="004A4130" w:rsidP="00610B8E">
                            <w:pPr>
                              <w:pStyle w:val="ListParagraph"/>
                              <w:ind w:left="0"/>
                            </w:pPr>
                            <w:r w:rsidRPr="00C26EFE">
                              <w:t xml:space="preserve">To be jointly discussed and a lead from </w:t>
                            </w:r>
                            <w:r w:rsidR="00C92C2C" w:rsidRPr="00C92C2C">
                              <w:rPr>
                                <w:rFonts w:asciiTheme="minorHAnsi" w:hAnsiTheme="minorHAnsi"/>
                                <w:color w:val="FF0000"/>
                              </w:rPr>
                              <w:t>(insert hosp</w:t>
                            </w:r>
                            <w:r w:rsidR="00F53402">
                              <w:rPr>
                                <w:rFonts w:asciiTheme="minorHAnsi" w:hAnsiTheme="minorHAnsi"/>
                                <w:color w:val="FF0000"/>
                              </w:rPr>
                              <w:t>ital</w:t>
                            </w:r>
                            <w:r w:rsidR="00C92C2C" w:rsidRPr="00C92C2C">
                              <w:rPr>
                                <w:rFonts w:asciiTheme="minorHAnsi" w:hAnsiTheme="minorHAnsi"/>
                                <w:color w:val="FF0000"/>
                              </w:rPr>
                              <w:t xml:space="preserve">) </w:t>
                            </w:r>
                            <w:r w:rsidRPr="00C26EFE">
                              <w:t xml:space="preserve">or </w:t>
                            </w:r>
                            <w:r w:rsidR="00C92C2C" w:rsidRPr="00C92C2C">
                              <w:rPr>
                                <w:rFonts w:asciiTheme="minorHAnsi" w:hAnsiTheme="minorHAnsi"/>
                                <w:color w:val="FF0000"/>
                              </w:rPr>
                              <w:t xml:space="preserve">(insert </w:t>
                            </w:r>
                            <w:r w:rsidR="00C92C2C">
                              <w:rPr>
                                <w:rFonts w:asciiTheme="minorHAnsi" w:hAnsiTheme="minorHAnsi"/>
                                <w:color w:val="FF0000"/>
                              </w:rPr>
                              <w:t>prov</w:t>
                            </w:r>
                            <w:r w:rsidR="00F53402">
                              <w:rPr>
                                <w:rFonts w:asciiTheme="minorHAnsi" w:hAnsiTheme="minorHAnsi"/>
                                <w:color w:val="FF0000"/>
                              </w:rPr>
                              <w:t>ider</w:t>
                            </w:r>
                            <w:r w:rsidR="00C92C2C" w:rsidRPr="00C92C2C">
                              <w:rPr>
                                <w:rFonts w:asciiTheme="minorHAnsi" w:hAnsiTheme="minorHAnsi"/>
                                <w:color w:val="FF0000"/>
                              </w:rPr>
                              <w:t xml:space="preserve">) </w:t>
                            </w:r>
                            <w:r w:rsidR="00C26EFE" w:rsidRPr="00C26EFE">
                              <w:t xml:space="preserve">assigned depending on which part of the pathway the FOI request sits with </w:t>
                            </w:r>
                          </w:p>
                        </w:txbxContent>
                      </wps:txbx>
                      <wps:bodyPr rot="0" vert="horz" wrap="square" lIns="91440" tIns="45720" rIns="91440" bIns="45720" anchor="ctr" anchorCtr="0" upright="1">
                        <a:spAutoFit/>
                      </wps:bodyPr>
                    </wps:wsp>
                  </a:graphicData>
                </a:graphic>
              </wp:inline>
            </w:drawing>
          </mc:Choice>
          <mc:Fallback>
            <w:pict>
              <v:roundrect w14:anchorId="56EEF47C" id="_x0000_s1042"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yEQwIAAGEEAAAOAAAAZHJzL2Uyb0RvYy54bWysVMGO0zAQvSPxD5bvbJrSpt2o6ap0WYS0&#10;wGoXPsC1ncTg2GbsNt39esZOW1q4IS6WJx6/mffeOIubfafJToJX1lQ0vxpRIg23Qpmmot++3r2Z&#10;U+IDM4Jpa2RFn6WnN8vXrxa9K+XYtlYLCQRBjC97V9E2BFdmmeet7Ji/sk4aPKwtdCxgCE0mgPWI&#10;3ulsPBoVWW9BOLBceo9fb4dDukz4dS15+FLXXgaiK4q9hbRCWjdxzZYLVjbAXKv4oQ32D110TBks&#10;eoK6ZYGRLai/oDrFwXpbhytuu8zWteIycUA2+egPNk8tczJxQXG8O8nk/x8s/7x7AKJERd/mlBjW&#10;oUePdmuEFOQR1WOm0ZJMo0698yWmP7kHiEy9u7f8hyfGrlvMkisA27eSCewuj/nZxYUYeLxKNv0n&#10;K7AK2wabJNvX0EVAFIPskzPPJ2fkPhCOH4tiMp9M0UCOZ+Pr2TxPLWWsPN524MMHaTsSNxWFyCES&#10;SCXY7t6HZI84cGTiOyV1p9HsHdMkL4pilppm5SEZsY+Y8aaxd0rrNC7akB67mE9nU0qYbnDweYBU&#10;yFutRExMCkGzWWsgWAAZjCar2btDiYu01GoCjuq9NyLtA1N62GMj2hzkjAoOToT9Zp98y4ujORsr&#10;nlFgsMOU46vETWvhhZIeJ7yi/ueWgaREfzRo0nU+mcQnkYLJdDbGAM5PNucnzHCEGpiSIViH4SFt&#10;HaimxVr5oIFbobV3KhxnYOjrwADnGHcXD+U8Tlm//wzLXwAAAP//AwBQSwMEFAAGAAgAAAAhACu6&#10;Pa7aAAAABQEAAA8AAABkcnMvZG93bnJldi54bWxMj0FLw0AQhe+C/2EZwZvdaEurMZsiiggVBat4&#10;nmTHJJidDbvTNvbXu/ViLw8eb3jvm2I5ul5tKcTOs4HLSQaKuPa248bAx/vjxTWoKMgWe89k4Ici&#10;LMvTkwJz63f8Rtu1NCqVcMzRQCsy5FrHuiWHceIH4pR9+eBQkg2NtgF3qdz1+irL5tphx2mhxYHu&#10;W6q/1xtnAMfVlJ/8A6GOz1Mtr9Xnyz4Yc3423t2CEhrl/xgO+AkdysRU+Q3bqHoD6RH500OWzRbJ&#10;VwZm8xvQZaGP6ctfAAAA//8DAFBLAQItABQABgAIAAAAIQC2gziS/gAAAOEBAAATAAAAAAAAAAAA&#10;AAAAAAAAAABbQ29udGVudF9UeXBlc10ueG1sUEsBAi0AFAAGAAgAAAAhADj9If/WAAAAlAEAAAsA&#10;AAAAAAAAAAAAAAAALwEAAF9yZWxzLy5yZWxzUEsBAi0AFAAGAAgAAAAhANWHXIRDAgAAYQQAAA4A&#10;AAAAAAAAAAAAAAAALgIAAGRycy9lMm9Eb2MueG1sUEsBAi0AFAAGAAgAAAAhACu6Pa7aAAAABQEA&#10;AA8AAAAAAAAAAAAAAAAAnQQAAGRycy9kb3ducmV2LnhtbFBLBQYAAAAABAAEAPMAAACkBQAAAAA=&#10;" filled="f" strokecolor="#604a7b" strokeweight="2.25pt">
                <v:textbox style="mso-fit-shape-to-text:t">
                  <w:txbxContent>
                    <w:p w14:paraId="54A6B455" w14:textId="053A67FF" w:rsidR="00F62B47" w:rsidRPr="00C26EFE" w:rsidRDefault="004A4130" w:rsidP="00610B8E">
                      <w:pPr>
                        <w:pStyle w:val="ListParagraph"/>
                        <w:ind w:left="0"/>
                      </w:pPr>
                      <w:r w:rsidRPr="00C26EFE">
                        <w:t xml:space="preserve">To be jointly discussed and a lead from </w:t>
                      </w:r>
                      <w:r w:rsidR="00C92C2C" w:rsidRPr="00C92C2C">
                        <w:rPr>
                          <w:rFonts w:asciiTheme="minorHAnsi" w:hAnsiTheme="minorHAnsi"/>
                          <w:color w:val="FF0000"/>
                        </w:rPr>
                        <w:t>(insert hosp</w:t>
                      </w:r>
                      <w:r w:rsidR="00F53402">
                        <w:rPr>
                          <w:rFonts w:asciiTheme="minorHAnsi" w:hAnsiTheme="minorHAnsi"/>
                          <w:color w:val="FF0000"/>
                        </w:rPr>
                        <w:t>ital</w:t>
                      </w:r>
                      <w:r w:rsidR="00C92C2C" w:rsidRPr="00C92C2C">
                        <w:rPr>
                          <w:rFonts w:asciiTheme="minorHAnsi" w:hAnsiTheme="minorHAnsi"/>
                          <w:color w:val="FF0000"/>
                        </w:rPr>
                        <w:t xml:space="preserve">) </w:t>
                      </w:r>
                      <w:r w:rsidRPr="00C26EFE">
                        <w:t xml:space="preserve">or </w:t>
                      </w:r>
                      <w:r w:rsidR="00C92C2C" w:rsidRPr="00C92C2C">
                        <w:rPr>
                          <w:rFonts w:asciiTheme="minorHAnsi" w:hAnsiTheme="minorHAnsi"/>
                          <w:color w:val="FF0000"/>
                        </w:rPr>
                        <w:t xml:space="preserve">(insert </w:t>
                      </w:r>
                      <w:r w:rsidR="00C92C2C">
                        <w:rPr>
                          <w:rFonts w:asciiTheme="minorHAnsi" w:hAnsiTheme="minorHAnsi"/>
                          <w:color w:val="FF0000"/>
                        </w:rPr>
                        <w:t>prov</w:t>
                      </w:r>
                      <w:r w:rsidR="00F53402">
                        <w:rPr>
                          <w:rFonts w:asciiTheme="minorHAnsi" w:hAnsiTheme="minorHAnsi"/>
                          <w:color w:val="FF0000"/>
                        </w:rPr>
                        <w:t>ider</w:t>
                      </w:r>
                      <w:r w:rsidR="00C92C2C" w:rsidRPr="00C92C2C">
                        <w:rPr>
                          <w:rFonts w:asciiTheme="minorHAnsi" w:hAnsiTheme="minorHAnsi"/>
                          <w:color w:val="FF0000"/>
                        </w:rPr>
                        <w:t xml:space="preserve">) </w:t>
                      </w:r>
                      <w:r w:rsidR="00C26EFE" w:rsidRPr="00C26EFE">
                        <w:t xml:space="preserve">assigned depending on which part of the pathway the FOI request sits with </w:t>
                      </w:r>
                    </w:p>
                  </w:txbxContent>
                </v:textbox>
                <w10:anchorlock/>
              </v:roundrect>
            </w:pict>
          </mc:Fallback>
        </mc:AlternateContent>
      </w:r>
    </w:p>
    <w:p w14:paraId="7B63B793" w14:textId="77777777" w:rsidR="00610B8E" w:rsidRPr="00737E04" w:rsidRDefault="00610B8E" w:rsidP="00610B8E">
      <w:pPr>
        <w:rPr>
          <w:rFonts w:asciiTheme="minorHAnsi" w:hAnsiTheme="minorHAnsi"/>
        </w:rPr>
      </w:pPr>
    </w:p>
    <w:p w14:paraId="3B868381" w14:textId="77777777" w:rsidR="00610B8E" w:rsidRPr="00737E04" w:rsidRDefault="00B56C40" w:rsidP="00610B8E">
      <w:pPr>
        <w:rPr>
          <w:rFonts w:asciiTheme="minorHAnsi" w:hAnsiTheme="minorHAnsi"/>
        </w:rPr>
      </w:pPr>
      <w:r w:rsidRPr="00737E04">
        <w:rPr>
          <w:rFonts w:asciiTheme="minorHAnsi" w:hAnsiTheme="minorHAnsi"/>
        </w:rPr>
        <w:t>1</w:t>
      </w:r>
      <w:r w:rsidR="007B49C5" w:rsidRPr="00737E04">
        <w:rPr>
          <w:rFonts w:asciiTheme="minorHAnsi" w:hAnsiTheme="minorHAnsi"/>
        </w:rPr>
        <w:t>5</w:t>
      </w:r>
      <w:r w:rsidRPr="00737E04">
        <w:rPr>
          <w:rFonts w:asciiTheme="minorHAnsi" w:hAnsiTheme="minorHAnsi"/>
        </w:rPr>
        <w:t>.0 How will Data Breaches be dealt with in line with the new Data Protection law</w:t>
      </w:r>
      <w:r w:rsidR="00F301AA" w:rsidRPr="00737E04">
        <w:rPr>
          <w:rFonts w:asciiTheme="minorHAnsi" w:hAnsiTheme="minorHAnsi"/>
        </w:rPr>
        <w:t xml:space="preserve"> between the participating organisations/departments</w:t>
      </w:r>
      <w:r w:rsidRPr="00737E04">
        <w:rPr>
          <w:rFonts w:asciiTheme="minorHAnsi" w:hAnsiTheme="minorHAnsi"/>
        </w:rPr>
        <w:t>?</w:t>
      </w:r>
      <w:r w:rsidRPr="00737E04">
        <w:rPr>
          <w:rFonts w:asciiTheme="minorHAnsi" w:hAnsiTheme="minorHAnsi"/>
          <w:noProof/>
          <w:lang w:eastAsia="en-GB"/>
        </w:rPr>
        <w:t xml:space="preserve"> </w:t>
      </w:r>
      <w:r w:rsidR="009413E7" w:rsidRPr="00737E04">
        <w:rPr>
          <w:rFonts w:asciiTheme="minorHAnsi" w:hAnsiTheme="minorHAnsi"/>
          <w:noProof/>
          <w:lang w:eastAsia="en-GB"/>
        </w:rPr>
        <mc:AlternateContent>
          <mc:Choice Requires="wps">
            <w:drawing>
              <wp:inline distT="0" distB="0" distL="0" distR="0" wp14:anchorId="58C91376" wp14:editId="61286772">
                <wp:extent cx="6648450" cy="795600"/>
                <wp:effectExtent l="12700" t="12700" r="19050" b="10160"/>
                <wp:docPr id="30"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95600"/>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18E06F97" w14:textId="7006BA23" w:rsidR="00C26EFE" w:rsidRDefault="00C26EFE" w:rsidP="00C26EFE">
                            <w:pPr>
                              <w:pStyle w:val="ListParagraph"/>
                              <w:ind w:left="0"/>
                            </w:pPr>
                            <w:r w:rsidRPr="00C26EFE">
                              <w:t xml:space="preserve">To be jointly discussed and a lead from </w:t>
                            </w:r>
                            <w:r w:rsidR="00C92C2C" w:rsidRPr="00C92C2C">
                              <w:rPr>
                                <w:rFonts w:asciiTheme="minorHAnsi" w:hAnsiTheme="minorHAnsi"/>
                                <w:color w:val="FF0000"/>
                              </w:rPr>
                              <w:t>(insert hosp</w:t>
                            </w:r>
                            <w:r w:rsidR="00F53402">
                              <w:rPr>
                                <w:rFonts w:asciiTheme="minorHAnsi" w:hAnsiTheme="minorHAnsi"/>
                                <w:color w:val="FF0000"/>
                              </w:rPr>
                              <w:t>ital</w:t>
                            </w:r>
                            <w:r w:rsidR="00C92C2C" w:rsidRPr="00C92C2C">
                              <w:rPr>
                                <w:rFonts w:asciiTheme="minorHAnsi" w:hAnsiTheme="minorHAnsi"/>
                                <w:color w:val="FF0000"/>
                              </w:rPr>
                              <w:t>)</w:t>
                            </w:r>
                            <w:r w:rsidRPr="00C26EFE">
                              <w:t xml:space="preserve"> or </w:t>
                            </w:r>
                            <w:r w:rsidR="00C92C2C" w:rsidRPr="00C92C2C">
                              <w:rPr>
                                <w:rFonts w:asciiTheme="minorHAnsi" w:hAnsiTheme="minorHAnsi"/>
                                <w:color w:val="FF0000"/>
                              </w:rPr>
                              <w:t xml:space="preserve">(insert </w:t>
                            </w:r>
                            <w:r w:rsidR="00C92C2C">
                              <w:rPr>
                                <w:rFonts w:asciiTheme="minorHAnsi" w:hAnsiTheme="minorHAnsi"/>
                                <w:color w:val="FF0000"/>
                              </w:rPr>
                              <w:t>prov</w:t>
                            </w:r>
                            <w:r w:rsidR="00F53402">
                              <w:rPr>
                                <w:rFonts w:asciiTheme="minorHAnsi" w:hAnsiTheme="minorHAnsi"/>
                                <w:color w:val="FF0000"/>
                              </w:rPr>
                              <w:t>ider</w:t>
                            </w:r>
                            <w:r w:rsidR="00C92C2C" w:rsidRPr="00C92C2C">
                              <w:rPr>
                                <w:rFonts w:asciiTheme="minorHAnsi" w:hAnsiTheme="minorHAnsi"/>
                                <w:color w:val="FF0000"/>
                              </w:rPr>
                              <w:t>)</w:t>
                            </w:r>
                            <w:r w:rsidRPr="00C26EFE">
                              <w:t xml:space="preserve"> assigned depending on which part of the pathway the </w:t>
                            </w:r>
                            <w:r>
                              <w:t>breach sits with.</w:t>
                            </w:r>
                          </w:p>
                          <w:p w14:paraId="7525C06E" w14:textId="77777777" w:rsidR="00C26EFE" w:rsidRPr="00C26EFE" w:rsidRDefault="00C26EFE" w:rsidP="00C26EFE">
                            <w:pPr>
                              <w:pStyle w:val="ListParagraph"/>
                              <w:ind w:left="0"/>
                            </w:pPr>
                            <w:r>
                              <w:t xml:space="preserve">Agreement that a joint AAR would be completed and joint actions undertaken as needed. </w:t>
                            </w:r>
                          </w:p>
                          <w:p w14:paraId="44542E3A" w14:textId="77777777" w:rsidR="00F62B47" w:rsidRPr="00E155C4" w:rsidRDefault="00F62B47" w:rsidP="00610B8E">
                            <w:pPr>
                              <w:pStyle w:val="ListParagraph"/>
                              <w:ind w:left="0"/>
                              <w:rPr>
                                <w:color w:val="FF0000"/>
                              </w:rPr>
                            </w:pPr>
                          </w:p>
                        </w:txbxContent>
                      </wps:txbx>
                      <wps:bodyPr rot="0" vert="horz" wrap="square" lIns="91440" tIns="45720" rIns="91440" bIns="45720" anchor="ctr" anchorCtr="0" upright="1">
                        <a:spAutoFit/>
                      </wps:bodyPr>
                    </wps:wsp>
                  </a:graphicData>
                </a:graphic>
              </wp:inline>
            </w:drawing>
          </mc:Choice>
          <mc:Fallback>
            <w:pict>
              <v:roundrect w14:anchorId="58C91376" id="_x0000_s1043" style="width:523.5pt;height:62.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TgRAIAAGEEAAAOAAAAZHJzL2Uyb0RvYy54bWysVFFv0zAQfkfiP1h+Z2lKm27R0mlsDCEN&#10;mDb4Aa7tJAbHZ85u0+3Xc3a6scEb4sW6y52/u++7c07P9oNlO43BgGt4eTTjTDsJyriu4d++Xr05&#10;5ixE4ZSw4HTD73XgZ+vXr05HX+s59GCVRkYgLtSjb3gfo6+LIsheDyIcgdeOgi3gICK52BUKxUjo&#10;gy3ms1lVjIDKI0gdAn29nIJ8nfHbVsv4pW2Djsw2nHqL+cR8btJZrE9F3aHwvZGHNsQ/dDEI46jo&#10;E9SliIJt0fwFNRiJEKCNRxKGAtrWSJ05EJty9gebu154nbmQOME/yRT+H6z8vLtBZlTD35I8Tgw0&#10;o1vYOqUVuyX1hOusZsuk0+hDTel3/gYT0+CvQf4IzMFFT1n6HBHGXgtF3ZUpv3hxITmBrrLN+AkU&#10;VRHbCFmyfYtDAiQx2D5P5v5pMnofmaSPVbU4XiypQ0mx1cmymuXRFaJ+vO0xxA8aBpaMhmPikAjk&#10;EmJ3HWIejzpwFOo7Z+1gadg7YVlZVdUqNy3qQzJhP2Kmmw6ujLV5XaxjY8Pnx8vVkjNhO1p8GTEX&#10;CmCNSolZIew2FxYZFSAGs8X56t2hxIu03GoGTuq9dyrbURg72dSIdQc5k4LTJOJ+s89zK3PfSd4N&#10;qHsSGGHacnqVZPSAD5yNtOENDz+3AjVn9qOjIZ2Ui0V6EtlZLFdzcvB5ZPM8IpwkqIkpm5yLOD2k&#10;rUfT9VSrnDTw5zTaKxMfd2Dq68CA9pisFw/luZ+zfv8Z1r8AAAD//wMAUEsDBBQABgAIAAAAIQBB&#10;fl2d2gAAAAYBAAAPAAAAZHJzL2Rvd25yZXYueG1sTI9BS8NAEIXvgv9hGcGb3diolZhNEUUEpYKt&#10;eJ5kxySYnQ272zb665160cswjze8+V65nNygdhRi79nA+SwDRdx423Nr4G3zcHYNKiZki4NnMvBF&#10;EZbV8VGJhfV7fqXdOrVKQjgWaKBLaSy0jk1HDuPMj8TiffjgMIkMrbYB9xLuBj3PsivtsGf50OFI&#10;dx01n+utM4DTU86P/p5Qx+dcp5f6ffUdjDk9mW5vQCWa0t8xHPAFHSphqv2WbVSDASmSfufByy4W&#10;omvZ5pc56KrU//GrHwAAAP//AwBQSwECLQAUAAYACAAAACEAtoM4kv4AAADhAQAAEwAAAAAAAAAA&#10;AAAAAAAAAAAAW0NvbnRlbnRfVHlwZXNdLnhtbFBLAQItABQABgAIAAAAIQA4/SH/1gAAAJQBAAAL&#10;AAAAAAAAAAAAAAAAAC8BAABfcmVscy8ucmVsc1BLAQItABQABgAIAAAAIQAkKiTgRAIAAGEEAAAO&#10;AAAAAAAAAAAAAAAAAC4CAABkcnMvZTJvRG9jLnhtbFBLAQItABQABgAIAAAAIQBBfl2d2gAAAAYB&#10;AAAPAAAAAAAAAAAAAAAAAJ4EAABkcnMvZG93bnJldi54bWxQSwUGAAAAAAQABADzAAAApQUAAAAA&#10;" filled="f" strokecolor="#604a7b" strokeweight="2.25pt">
                <v:textbox style="mso-fit-shape-to-text:t">
                  <w:txbxContent>
                    <w:p w14:paraId="18E06F97" w14:textId="7006BA23" w:rsidR="00C26EFE" w:rsidRDefault="00C26EFE" w:rsidP="00C26EFE">
                      <w:pPr>
                        <w:pStyle w:val="ListParagraph"/>
                        <w:ind w:left="0"/>
                      </w:pPr>
                      <w:r w:rsidRPr="00C26EFE">
                        <w:t xml:space="preserve">To be jointly discussed and a lead from </w:t>
                      </w:r>
                      <w:r w:rsidR="00C92C2C" w:rsidRPr="00C92C2C">
                        <w:rPr>
                          <w:rFonts w:asciiTheme="minorHAnsi" w:hAnsiTheme="minorHAnsi"/>
                          <w:color w:val="FF0000"/>
                        </w:rPr>
                        <w:t>(insert hosp</w:t>
                      </w:r>
                      <w:r w:rsidR="00F53402">
                        <w:rPr>
                          <w:rFonts w:asciiTheme="minorHAnsi" w:hAnsiTheme="minorHAnsi"/>
                          <w:color w:val="FF0000"/>
                        </w:rPr>
                        <w:t>ital</w:t>
                      </w:r>
                      <w:r w:rsidR="00C92C2C" w:rsidRPr="00C92C2C">
                        <w:rPr>
                          <w:rFonts w:asciiTheme="minorHAnsi" w:hAnsiTheme="minorHAnsi"/>
                          <w:color w:val="FF0000"/>
                        </w:rPr>
                        <w:t>)</w:t>
                      </w:r>
                      <w:r w:rsidRPr="00C26EFE">
                        <w:t xml:space="preserve"> or </w:t>
                      </w:r>
                      <w:r w:rsidR="00C92C2C" w:rsidRPr="00C92C2C">
                        <w:rPr>
                          <w:rFonts w:asciiTheme="minorHAnsi" w:hAnsiTheme="minorHAnsi"/>
                          <w:color w:val="FF0000"/>
                        </w:rPr>
                        <w:t xml:space="preserve">(insert </w:t>
                      </w:r>
                      <w:r w:rsidR="00C92C2C">
                        <w:rPr>
                          <w:rFonts w:asciiTheme="minorHAnsi" w:hAnsiTheme="minorHAnsi"/>
                          <w:color w:val="FF0000"/>
                        </w:rPr>
                        <w:t>prov</w:t>
                      </w:r>
                      <w:r w:rsidR="00F53402">
                        <w:rPr>
                          <w:rFonts w:asciiTheme="minorHAnsi" w:hAnsiTheme="minorHAnsi"/>
                          <w:color w:val="FF0000"/>
                        </w:rPr>
                        <w:t>ider</w:t>
                      </w:r>
                      <w:r w:rsidR="00C92C2C" w:rsidRPr="00C92C2C">
                        <w:rPr>
                          <w:rFonts w:asciiTheme="minorHAnsi" w:hAnsiTheme="minorHAnsi"/>
                          <w:color w:val="FF0000"/>
                        </w:rPr>
                        <w:t>)</w:t>
                      </w:r>
                      <w:r w:rsidRPr="00C26EFE">
                        <w:t xml:space="preserve"> assigned depending on which part of the pathway the </w:t>
                      </w:r>
                      <w:r>
                        <w:t>breach sits with.</w:t>
                      </w:r>
                    </w:p>
                    <w:p w14:paraId="7525C06E" w14:textId="77777777" w:rsidR="00C26EFE" w:rsidRPr="00C26EFE" w:rsidRDefault="00C26EFE" w:rsidP="00C26EFE">
                      <w:pPr>
                        <w:pStyle w:val="ListParagraph"/>
                        <w:ind w:left="0"/>
                      </w:pPr>
                      <w:r>
                        <w:t xml:space="preserve">Agreement that a joint AAR would be completed and joint actions undertaken as needed. </w:t>
                      </w:r>
                    </w:p>
                    <w:p w14:paraId="44542E3A" w14:textId="77777777" w:rsidR="00F62B47" w:rsidRPr="00E155C4" w:rsidRDefault="00F62B47" w:rsidP="00610B8E">
                      <w:pPr>
                        <w:pStyle w:val="ListParagraph"/>
                        <w:ind w:left="0"/>
                        <w:rPr>
                          <w:color w:val="FF0000"/>
                        </w:rPr>
                      </w:pPr>
                    </w:p>
                  </w:txbxContent>
                </v:textbox>
                <w10:anchorlock/>
              </v:roundrect>
            </w:pict>
          </mc:Fallback>
        </mc:AlternateContent>
      </w:r>
    </w:p>
    <w:p w14:paraId="326FC481" w14:textId="77777777" w:rsidR="00610B8E" w:rsidRPr="00737E04" w:rsidRDefault="00610B8E" w:rsidP="00610B8E">
      <w:pPr>
        <w:rPr>
          <w:rFonts w:asciiTheme="minorHAnsi" w:hAnsiTheme="minorHAnsi"/>
        </w:rPr>
      </w:pPr>
    </w:p>
    <w:p w14:paraId="04D25E23" w14:textId="77777777" w:rsidR="00610B8E" w:rsidRPr="00737E04" w:rsidRDefault="00B56C40" w:rsidP="00610B8E">
      <w:pPr>
        <w:rPr>
          <w:rFonts w:asciiTheme="minorHAnsi" w:hAnsiTheme="minorHAnsi"/>
        </w:rPr>
      </w:pPr>
      <w:r w:rsidRPr="00737E04">
        <w:rPr>
          <w:rFonts w:asciiTheme="minorHAnsi" w:hAnsiTheme="minorHAnsi"/>
        </w:rPr>
        <w:t>1</w:t>
      </w:r>
      <w:r w:rsidR="007B49C5" w:rsidRPr="00737E04">
        <w:rPr>
          <w:rFonts w:asciiTheme="minorHAnsi" w:hAnsiTheme="minorHAnsi"/>
        </w:rPr>
        <w:t>6</w:t>
      </w:r>
      <w:r w:rsidRPr="00737E04">
        <w:rPr>
          <w:rFonts w:asciiTheme="minorHAnsi" w:hAnsiTheme="minorHAnsi"/>
        </w:rPr>
        <w:t xml:space="preserve">.0 </w:t>
      </w:r>
      <w:r w:rsidR="00F301AA" w:rsidRPr="00737E04">
        <w:rPr>
          <w:rFonts w:asciiTheme="minorHAnsi" w:hAnsiTheme="minorHAnsi"/>
        </w:rPr>
        <w:t>What</w:t>
      </w:r>
      <w:r w:rsidRPr="00737E04">
        <w:rPr>
          <w:rFonts w:asciiTheme="minorHAnsi" w:hAnsiTheme="minorHAnsi"/>
        </w:rPr>
        <w:t xml:space="preserve"> date </w:t>
      </w:r>
      <w:r w:rsidR="00F301AA" w:rsidRPr="00737E04">
        <w:rPr>
          <w:rFonts w:asciiTheme="minorHAnsi" w:hAnsiTheme="minorHAnsi"/>
        </w:rPr>
        <w:t xml:space="preserve">will </w:t>
      </w:r>
      <w:r w:rsidRPr="00737E04">
        <w:rPr>
          <w:rFonts w:asciiTheme="minorHAnsi" w:hAnsiTheme="minorHAnsi"/>
        </w:rPr>
        <w:t>the agreement be effective from, and for how long?</w:t>
      </w:r>
      <w:r w:rsidRPr="00737E04">
        <w:rPr>
          <w:rFonts w:asciiTheme="minorHAnsi" w:hAnsiTheme="minorHAnsi"/>
          <w:noProof/>
          <w:lang w:eastAsia="en-GB"/>
        </w:rPr>
        <w:t xml:space="preserve"> </w:t>
      </w:r>
      <w:r w:rsidR="009413E7" w:rsidRPr="00737E04">
        <w:rPr>
          <w:rFonts w:asciiTheme="minorHAnsi" w:hAnsiTheme="minorHAnsi"/>
          <w:noProof/>
          <w:lang w:eastAsia="en-GB"/>
        </w:rPr>
        <mc:AlternateContent>
          <mc:Choice Requires="wps">
            <w:drawing>
              <wp:inline distT="0" distB="0" distL="0" distR="0" wp14:anchorId="55FCA5E7" wp14:editId="5875812F">
                <wp:extent cx="6648450" cy="619125"/>
                <wp:effectExtent l="19050" t="19050" r="19050" b="28575"/>
                <wp:docPr id="29"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61912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4292BC0F" w14:textId="1E577591" w:rsidR="00F62B47" w:rsidRPr="0025326D" w:rsidRDefault="00856954" w:rsidP="00610B8E">
                            <w:pPr>
                              <w:pStyle w:val="ListParagraph"/>
                              <w:ind w:left="0"/>
                            </w:pPr>
                            <w:r>
                              <w:t xml:space="preserve">For the entirety of the High Intensity User Service: </w:t>
                            </w:r>
                            <w:r w:rsidR="00C92C2C" w:rsidRPr="00C92C2C">
                              <w:rPr>
                                <w:rFonts w:asciiTheme="minorHAnsi" w:hAnsiTheme="minorHAnsi"/>
                                <w:color w:val="FF0000"/>
                              </w:rPr>
                              <w:t xml:space="preserve">(insert </w:t>
                            </w:r>
                            <w:r w:rsidR="00C92C2C">
                              <w:rPr>
                                <w:rFonts w:asciiTheme="minorHAnsi" w:hAnsiTheme="minorHAnsi"/>
                                <w:color w:val="FF0000"/>
                              </w:rPr>
                              <w:t>start date</w:t>
                            </w:r>
                            <w:r w:rsidR="00C92C2C" w:rsidRPr="00C92C2C">
                              <w:rPr>
                                <w:rFonts w:asciiTheme="minorHAnsi" w:hAnsiTheme="minorHAnsi"/>
                                <w:color w:val="FF0000"/>
                              </w:rPr>
                              <w:t xml:space="preserve">) </w:t>
                            </w:r>
                            <w:r>
                              <w:t xml:space="preserve">until </w:t>
                            </w:r>
                            <w:r w:rsidR="00F67801">
                              <w:t>(</w:t>
                            </w:r>
                            <w:r w:rsidR="00F67801" w:rsidRPr="00C92C2C">
                              <w:rPr>
                                <w:rFonts w:asciiTheme="minorHAnsi" w:hAnsiTheme="minorHAnsi"/>
                                <w:color w:val="FF0000"/>
                              </w:rPr>
                              <w:t xml:space="preserve">insert </w:t>
                            </w:r>
                            <w:r w:rsidR="00F67801">
                              <w:rPr>
                                <w:rFonts w:asciiTheme="minorHAnsi" w:hAnsiTheme="minorHAnsi"/>
                                <w:color w:val="FF0000"/>
                              </w:rPr>
                              <w:t>end date</w:t>
                            </w:r>
                            <w:r w:rsidR="00F67801" w:rsidRPr="00C92C2C">
                              <w:rPr>
                                <w:rFonts w:asciiTheme="minorHAnsi" w:hAnsiTheme="minorHAnsi"/>
                                <w:color w:val="FF0000"/>
                              </w:rPr>
                              <w:t xml:space="preserve">) </w:t>
                            </w:r>
                            <w:r w:rsidR="00F53402">
                              <w:t>(</w:t>
                            </w:r>
                            <w:r>
                              <w:t>dates subject to minor slippage depending on the go live date of the service)</w:t>
                            </w:r>
                          </w:p>
                        </w:txbxContent>
                      </wps:txbx>
                      <wps:bodyPr rot="0" vert="horz" wrap="square" lIns="91440" tIns="45720" rIns="91440" bIns="45720" anchor="ctr" anchorCtr="0" upright="1">
                        <a:noAutofit/>
                      </wps:bodyPr>
                    </wps:wsp>
                  </a:graphicData>
                </a:graphic>
              </wp:inline>
            </w:drawing>
          </mc:Choice>
          <mc:Fallback>
            <w:pict>
              <v:roundrect w14:anchorId="55FCA5E7" id="_x0000_s1044" style="width:523.5pt;height:48.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OqOQwIAAGEEAAAOAAAAZHJzL2Uyb0RvYy54bWysVFFv0zAQfkfiP1h+Z2mqNm2jpVPZGEIa&#10;MG3wA1zbSQyOL5zdpuPXc3ba0cEb4sW6y52/u/u+cy6vDp1le43egKt4fjHhTDsJyrim4l+/3L5Z&#10;cuaDcEpYcLriT9rzq/XrV5dDX+optGCVRkYgzpdDX/E2hL7MMi9b3Ql/Ab12FKwBOxHIxSZTKAZC&#10;72w2nUyKbABUPYLU3tPXmzHI1wm/rrUMn+va68Bsxam3kE5M5zae2fpSlA2KvjXy2Ib4hy46YRwV&#10;fYa6EUGwHZq/oDojETzU4UJCl0FdG6nTDDRNPvljmsdW9DrNQuT4/pkm//9g5af9PTKjKj5dceZE&#10;Rxo9wM4prdgDsSdcYzWbR56G3peU/tjfY5zU93cgv3vm4LqlLL1BhKHVQlF3eczPXlyIjqerbDt8&#10;BEVVxC5AouxQYxcBiQx2SMo8PSujD4FJ+lgUs+VsTgJKihX5Kp+mljJRnm736MN7DR2LRsUxzhAH&#10;SCXE/s6HJI86zijUN87qzpLYe2FZXhTFIjUtymMyYZ8w400Ht8batC7WsYH4Ws4Xc86EbWjxZcBU&#10;yIM1KiYmhrDZXltkVICansw2i7fHEi/SUqsJOLL3zqlkB2HsaFMj1h3pjAyOSoTD9pB0y5cncbag&#10;nohghHHL6VWS0QL+5GygDa+4/7ETqDmzHxyJtMpns/gkkjObL6bk4Hlkex4RThLUOCkbneswPqRd&#10;j6ZpqVaeOHCwIWlrE047MPZ1nID2mKwXD+XcT1m//wzrXwAAAP//AwBQSwMEFAAGAAgAAAAhAKXA&#10;vvPbAAAABQEAAA8AAABkcnMvZG93bnJldi54bWxMj0FLw0AQhe+C/2EZwZvdVLTVNJsiYrUXEdsK&#10;PU6zk2wwOxuy2yT992696OXB4w3vfZMtR9uInjpfO1YwnSQgiAuna64U7LarmwcQPiBrbByTghN5&#10;WOaXFxmm2g38Sf0mVCKWsE9RgQmhTaX0hSGLfuJa4piVrrMYou0qqTscYrlt5G2SzKTFmuOCwZae&#10;DRXfm6NVUCJZc3p7+XoPw77s19MP+7oqlbq+Gp8WIAKN4e8YzvgRHfLIdHBH1l40CuIj4VfPWXI3&#10;j/6g4HF+DzLP5H/6/AcAAP//AwBQSwECLQAUAAYACAAAACEAtoM4kv4AAADhAQAAEwAAAAAAAAAA&#10;AAAAAAAAAAAAW0NvbnRlbnRfVHlwZXNdLnhtbFBLAQItABQABgAIAAAAIQA4/SH/1gAAAJQBAAAL&#10;AAAAAAAAAAAAAAAAAC8BAABfcmVscy8ucmVsc1BLAQItABQABgAIAAAAIQCm3OqOQwIAAGEEAAAO&#10;AAAAAAAAAAAAAAAAAC4CAABkcnMvZTJvRG9jLnhtbFBLAQItABQABgAIAAAAIQClwL7z2wAAAAUB&#10;AAAPAAAAAAAAAAAAAAAAAJ0EAABkcnMvZG93bnJldi54bWxQSwUGAAAAAAQABADzAAAApQUAAAAA&#10;" filled="f" strokecolor="#604a7b" strokeweight="2.25pt">
                <v:textbox>
                  <w:txbxContent>
                    <w:p w14:paraId="4292BC0F" w14:textId="1E577591" w:rsidR="00F62B47" w:rsidRPr="0025326D" w:rsidRDefault="00856954" w:rsidP="00610B8E">
                      <w:pPr>
                        <w:pStyle w:val="ListParagraph"/>
                        <w:ind w:left="0"/>
                      </w:pPr>
                      <w:r>
                        <w:t xml:space="preserve">For the entirety of the High Intensity User Service: </w:t>
                      </w:r>
                      <w:r w:rsidR="00C92C2C" w:rsidRPr="00C92C2C">
                        <w:rPr>
                          <w:rFonts w:asciiTheme="minorHAnsi" w:hAnsiTheme="minorHAnsi"/>
                          <w:color w:val="FF0000"/>
                        </w:rPr>
                        <w:t xml:space="preserve">(insert </w:t>
                      </w:r>
                      <w:r w:rsidR="00C92C2C">
                        <w:rPr>
                          <w:rFonts w:asciiTheme="minorHAnsi" w:hAnsiTheme="minorHAnsi"/>
                          <w:color w:val="FF0000"/>
                        </w:rPr>
                        <w:t>start date</w:t>
                      </w:r>
                      <w:r w:rsidR="00C92C2C" w:rsidRPr="00C92C2C">
                        <w:rPr>
                          <w:rFonts w:asciiTheme="minorHAnsi" w:hAnsiTheme="minorHAnsi"/>
                          <w:color w:val="FF0000"/>
                        </w:rPr>
                        <w:t xml:space="preserve">) </w:t>
                      </w:r>
                      <w:r>
                        <w:t xml:space="preserve">until </w:t>
                      </w:r>
                      <w:r w:rsidR="00F67801">
                        <w:t>(</w:t>
                      </w:r>
                      <w:r w:rsidR="00F67801" w:rsidRPr="00C92C2C">
                        <w:rPr>
                          <w:rFonts w:asciiTheme="minorHAnsi" w:hAnsiTheme="minorHAnsi"/>
                          <w:color w:val="FF0000"/>
                        </w:rPr>
                        <w:t xml:space="preserve">insert </w:t>
                      </w:r>
                      <w:r w:rsidR="00F67801">
                        <w:rPr>
                          <w:rFonts w:asciiTheme="minorHAnsi" w:hAnsiTheme="minorHAnsi"/>
                          <w:color w:val="FF0000"/>
                        </w:rPr>
                        <w:t>end date</w:t>
                      </w:r>
                      <w:r w:rsidR="00F67801" w:rsidRPr="00C92C2C">
                        <w:rPr>
                          <w:rFonts w:asciiTheme="minorHAnsi" w:hAnsiTheme="minorHAnsi"/>
                          <w:color w:val="FF0000"/>
                        </w:rPr>
                        <w:t xml:space="preserve">) </w:t>
                      </w:r>
                      <w:r w:rsidR="00F53402">
                        <w:t>(</w:t>
                      </w:r>
                      <w:r>
                        <w:t>dates subject to minor slippage depending on the go live date of the service)</w:t>
                      </w:r>
                    </w:p>
                  </w:txbxContent>
                </v:textbox>
                <w10:anchorlock/>
              </v:roundrect>
            </w:pict>
          </mc:Fallback>
        </mc:AlternateContent>
      </w:r>
    </w:p>
    <w:p w14:paraId="15720CF4" w14:textId="77777777" w:rsidR="00B56C40" w:rsidRPr="00737E04" w:rsidRDefault="00B56C40" w:rsidP="00610B8E">
      <w:pPr>
        <w:rPr>
          <w:rFonts w:asciiTheme="minorHAnsi" w:hAnsiTheme="minorHAnsi"/>
        </w:rPr>
      </w:pPr>
    </w:p>
    <w:p w14:paraId="5367B4DF" w14:textId="77777777" w:rsidR="00BA22E5" w:rsidRPr="00737E04" w:rsidRDefault="00B56C40" w:rsidP="00610B8E">
      <w:pPr>
        <w:rPr>
          <w:rFonts w:asciiTheme="minorHAnsi" w:hAnsiTheme="minorHAnsi"/>
        </w:rPr>
      </w:pPr>
      <w:r w:rsidRPr="00737E04">
        <w:rPr>
          <w:rFonts w:asciiTheme="minorHAnsi" w:hAnsiTheme="minorHAnsi"/>
        </w:rPr>
        <w:t>1</w:t>
      </w:r>
      <w:r w:rsidR="007B49C5" w:rsidRPr="00737E04">
        <w:rPr>
          <w:rFonts w:asciiTheme="minorHAnsi" w:hAnsiTheme="minorHAnsi"/>
        </w:rPr>
        <w:t>7</w:t>
      </w:r>
      <w:r w:rsidRPr="00737E04">
        <w:rPr>
          <w:rFonts w:asciiTheme="minorHAnsi" w:hAnsiTheme="minorHAnsi"/>
        </w:rPr>
        <w:t xml:space="preserve">.0 Embed the email </w:t>
      </w:r>
      <w:r w:rsidR="00F301AA" w:rsidRPr="00737E04">
        <w:rPr>
          <w:rFonts w:asciiTheme="minorHAnsi" w:hAnsiTheme="minorHAnsi"/>
        </w:rPr>
        <w:t xml:space="preserve">below </w:t>
      </w:r>
      <w:r w:rsidRPr="00737E04">
        <w:rPr>
          <w:rFonts w:asciiTheme="minorHAnsi" w:hAnsiTheme="minorHAnsi"/>
        </w:rPr>
        <w:t xml:space="preserve">authorising the </w:t>
      </w:r>
      <w:r w:rsidR="00986D1F" w:rsidRPr="00737E04">
        <w:rPr>
          <w:rFonts w:asciiTheme="minorHAnsi" w:hAnsiTheme="minorHAnsi"/>
        </w:rPr>
        <w:t xml:space="preserve">adoption of this ISA on behalf of the </w:t>
      </w:r>
      <w:r w:rsidR="00F301AA" w:rsidRPr="00737E04">
        <w:rPr>
          <w:rFonts w:asciiTheme="minorHAnsi" w:hAnsiTheme="minorHAnsi"/>
        </w:rPr>
        <w:t xml:space="preserve">sending </w:t>
      </w:r>
      <w:r w:rsidR="00986D1F" w:rsidRPr="00737E04">
        <w:rPr>
          <w:rFonts w:asciiTheme="minorHAnsi" w:hAnsiTheme="minorHAnsi"/>
        </w:rPr>
        <w:t>organisation</w:t>
      </w:r>
      <w:r w:rsidR="00F301AA" w:rsidRPr="00737E04">
        <w:rPr>
          <w:rFonts w:asciiTheme="minorHAnsi" w:hAnsiTheme="minorHAnsi"/>
        </w:rPr>
        <w:t>/department.</w:t>
      </w:r>
      <w:r w:rsidR="009413E7" w:rsidRPr="00737E04">
        <w:rPr>
          <w:rFonts w:asciiTheme="minorHAnsi" w:hAnsiTheme="minorHAnsi"/>
          <w:noProof/>
          <w:lang w:eastAsia="en-GB"/>
        </w:rPr>
        <mc:AlternateContent>
          <mc:Choice Requires="wps">
            <w:drawing>
              <wp:inline distT="0" distB="0" distL="0" distR="0" wp14:anchorId="2EE9C1FD" wp14:editId="58C3DF8D">
                <wp:extent cx="6648450" cy="297815"/>
                <wp:effectExtent l="19050" t="19050" r="19050" b="16510"/>
                <wp:docPr id="27"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97815"/>
                        </a:xfrm>
                        <a:prstGeom prst="roundRect">
                          <a:avLst>
                            <a:gd name="adj" fmla="val 16667"/>
                          </a:avLst>
                        </a:prstGeom>
                        <a:noFill/>
                        <a:ln w="28575" algn="ctr">
                          <a:solidFill>
                            <a:srgbClr val="604A7B"/>
                          </a:solidFill>
                          <a:round/>
                          <a:headEnd/>
                          <a:tailEnd/>
                        </a:ln>
                        <a:extLst>
                          <a:ext uri="{909E8E84-426E-40DD-AFC4-6F175D3DCCD1}">
                            <a14:hiddenFill xmlns:a14="http://schemas.microsoft.com/office/drawing/2010/main">
                              <a:solidFill>
                                <a:srgbClr val="FFFFFF"/>
                              </a:solidFill>
                            </a14:hiddenFill>
                          </a:ext>
                        </a:extLst>
                      </wps:spPr>
                      <wps:txbx>
                        <w:txbxContent>
                          <w:p w14:paraId="09FE288F" w14:textId="77777777" w:rsidR="00F62B47" w:rsidRDefault="00F62B47" w:rsidP="00BA22E5">
                            <w:pPr>
                              <w:pStyle w:val="ListParagraph"/>
                              <w:ind w:left="0"/>
                            </w:pPr>
                          </w:p>
                        </w:txbxContent>
                      </wps:txbx>
                      <wps:bodyPr rot="0" vert="horz" wrap="square" lIns="91440" tIns="45720" rIns="91440" bIns="45720" anchor="ctr" anchorCtr="0" upright="1">
                        <a:spAutoFit/>
                      </wps:bodyPr>
                    </wps:wsp>
                  </a:graphicData>
                </a:graphic>
              </wp:inline>
            </w:drawing>
          </mc:Choice>
          <mc:Fallback xmlns:w16sdtdh="http://schemas.microsoft.com/office/word/2020/wordml/sdtdatahash" xmlns:oel="http://schemas.microsoft.com/office/2019/extlst">
            <w:pict>
              <v:roundrect w14:anchorId="698F054C" id="_x0000_s1045" style="width:523.5pt;height:23.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qowIAAEkFAAAOAAAAZHJzL2Uyb0RvYy54bWysVNuO0zAQfUfiHyy/d5OUNGmjTVelaRES&#10;l9UufIAbOxdwbGO7TRfEvzN20tKyLwjRB9cT22fOmTn27d2x4+jAtGmlyHF0E2LERClpK+ocf/60&#10;ncwxMpYISrgULMdPzOC75csXt73K2FQ2klOmEYAIk/Uqx421KgsCUzasI+ZGKiZgsZK6IxZCXQdU&#10;kx7QOx5MwzAJeqmp0rJkxsDXYljES49fVay0H6vKMIt4joGb9aP2486NwfKWZLUmqmnLkQb5BxYd&#10;aQUkPUMVxBK01+0zqK4ttTSysjel7AJZVW3JvAZQE4V/qHlsiGJeCxTHqHOZzP+DLT8c7jVqaY6n&#10;KUaCdNCjB7kXlFH0ANUjouYMzVydemUy2P6o7rVTatQ7WX41SMh1A7vYSmvZN4xQYBe5/cHVARcY&#10;OIp2/XtJIQvZW+lLdqx05wChGOjoO/N07gw7WlTCxySJ5/EMGljC2nSRziNPKSDZ6bTSxr5hskNu&#10;kmPtNDgBPgU5vDPWt4eOGgn9glHVcWj2gXAUJUmSetIkGzcD9gnTnRRy23Lu7cIF6oHFfJbOMCK8&#10;BuOXVvtERvKWuo2+QrrerblGkAAUhPEqfT2muNrmqXpgV72NoH5uScuHORDhwuFBMUYZrizeXT8W&#10;4WIz38zjSTxNNpM4LIrJaruOJ8k2SmfFq2K9LqKfjloUZ01LKROO3cnpUfx3Thrv3ODRs9evVJhL&#10;sVv/ey42uKYBHvGqTv9enbeNc8rgOHvcHb0/o4XDczbaSfoERtJyuM3w+sCkkfo7Rj3c5Bybb3ui&#10;GUb8rQAzLqI4dlffB/EsnUKgL1d2lytElAA1dBQNwdoOD8Ze6bZuIFc09FqtwMLb1gItT3rgNQZw&#10;X72s8W1xD8Jl7Hf9fgGXvwAAAP//AwBQSwMEFAAGAAgAAAAhACu6Pa7aAAAABQEAAA8AAABkcnMv&#10;ZG93bnJldi54bWxMj0FLw0AQhe+C/2EZwZvdaEurMZsiiggVBat4nmTHJJidDbvTNvbXu/ViLw8e&#10;b3jvm2I5ul5tKcTOs4HLSQaKuPa248bAx/vjxTWoKMgWe89k4IciLMvTkwJz63f8Rtu1NCqVcMzR&#10;QCsy5FrHuiWHceIH4pR9+eBQkg2NtgF3qdz1+irL5tphx2mhxYHuW6q/1xtnAMfVlJ/8A6GOz1Mt&#10;r9Xnyz4Yc3423t2CEhrl/xgO+AkdysRU+Q3bqHoD6RH500OWzRbJVwZm8xvQZaGP6ctfAAAA//8D&#10;AFBLAQItABQABgAIAAAAIQC2gziS/gAAAOEBAAATAAAAAAAAAAAAAAAAAAAAAABbQ29udGVudF9U&#10;eXBlc10ueG1sUEsBAi0AFAAGAAgAAAAhADj9If/WAAAAlAEAAAsAAAAAAAAAAAAAAAAALwEAAF9y&#10;ZWxzLy5yZWxzUEsBAi0AFAAGAAgAAAAhAKrJv+qjAgAASQUAAA4AAAAAAAAAAAAAAAAALgIAAGRy&#10;cy9lMm9Eb2MueG1sUEsBAi0AFAAGAAgAAAAhACu6Pa7aAAAABQEAAA8AAAAAAAAAAAAAAAAA/QQA&#10;AGRycy9kb3ducmV2LnhtbFBLBQYAAAAABAAEAPMAAAAEBgAAAAA=&#10;" filled="f" strokecolor="#604a7b" strokeweight="2.25pt">
                <v:textbox style="mso-fit-shape-to-text:t">
                  <w:txbxContent>
                    <w:p w:rsidR="00F62B47" w:rsidRDefault="00F62B47" w:rsidP="00BA22E5">
                      <w:pPr>
                        <w:pStyle w:val="ListParagraph"/>
                        <w:ind w:left="0"/>
                      </w:pPr>
                    </w:p>
                  </w:txbxContent>
                </v:textbox>
                <w10:anchorlock/>
              </v:roundrect>
            </w:pict>
          </mc:Fallback>
        </mc:AlternateContent>
      </w:r>
    </w:p>
    <w:p w14:paraId="4C92ACBF" w14:textId="77777777" w:rsidR="00B56C40" w:rsidRPr="00737E04" w:rsidRDefault="00B56C40" w:rsidP="007C2BE8">
      <w:pPr>
        <w:rPr>
          <w:rFonts w:asciiTheme="minorHAnsi" w:hAnsiTheme="minorHAnsi"/>
        </w:rPr>
      </w:pPr>
    </w:p>
    <w:p w14:paraId="31F9FE25" w14:textId="77777777" w:rsidR="00B56C40" w:rsidRPr="00737E04" w:rsidRDefault="00B56C40" w:rsidP="007C2BE8">
      <w:pPr>
        <w:rPr>
          <w:rFonts w:asciiTheme="minorHAnsi" w:hAnsiTheme="minorHAnsi"/>
        </w:rPr>
      </w:pPr>
      <w:r w:rsidRPr="00737E04">
        <w:rPr>
          <w:rFonts w:asciiTheme="minorHAnsi" w:hAnsiTheme="minorHAnsi"/>
        </w:rPr>
        <w:t>1</w:t>
      </w:r>
      <w:r w:rsidR="007B49C5" w:rsidRPr="00737E04">
        <w:rPr>
          <w:rFonts w:asciiTheme="minorHAnsi" w:hAnsiTheme="minorHAnsi"/>
        </w:rPr>
        <w:t>8</w:t>
      </w:r>
      <w:r w:rsidRPr="00737E04">
        <w:rPr>
          <w:rFonts w:asciiTheme="minorHAnsi" w:hAnsiTheme="minorHAnsi"/>
        </w:rPr>
        <w:t xml:space="preserve">.0 Embed the email </w:t>
      </w:r>
      <w:r w:rsidR="00F301AA" w:rsidRPr="00737E04">
        <w:rPr>
          <w:rFonts w:asciiTheme="minorHAnsi" w:hAnsiTheme="minorHAnsi"/>
        </w:rPr>
        <w:t>below authorising the adoption of this ISA on behalf of the receiving organisation/department.</w:t>
      </w:r>
    </w:p>
    <w:p w14:paraId="5E97945A" w14:textId="23785B05" w:rsidR="00AA7617" w:rsidRPr="00737E04" w:rsidRDefault="00AA7617" w:rsidP="007C2BE8">
      <w:pPr>
        <w:rPr>
          <w:rFonts w:asciiTheme="minorHAnsi" w:hAnsiTheme="minorHAnsi"/>
        </w:rPr>
      </w:pPr>
    </w:p>
    <w:p w14:paraId="78232266" w14:textId="77777777" w:rsidR="00AA7617" w:rsidRPr="00737E04" w:rsidRDefault="00AA7617" w:rsidP="00AA7617">
      <w:pPr>
        <w:pStyle w:val="ListParagraph"/>
        <w:rPr>
          <w:rFonts w:asciiTheme="minorHAnsi" w:hAnsiTheme="minorHAnsi"/>
        </w:rPr>
      </w:pPr>
      <w:r w:rsidRPr="00737E04">
        <w:rPr>
          <w:rFonts w:asciiTheme="minorHAnsi" w:hAnsiTheme="minorHAnsi"/>
        </w:rPr>
        <w:br w:type="column"/>
      </w:r>
    </w:p>
    <w:p w14:paraId="76EB9DDC" w14:textId="77777777" w:rsidR="00EA6AEC" w:rsidRDefault="00EA6AEC" w:rsidP="00AA7617">
      <w:pPr>
        <w:rPr>
          <w:rFonts w:asciiTheme="minorHAnsi" w:hAnsiTheme="minorHAnsi"/>
          <w:b/>
        </w:rPr>
      </w:pPr>
      <w:r>
        <w:rPr>
          <w:rFonts w:asciiTheme="minorHAnsi" w:hAnsiTheme="minorHAnsi"/>
          <w:b/>
        </w:rPr>
        <w:t>APENDIX 1</w:t>
      </w:r>
    </w:p>
    <w:p w14:paraId="4813F609" w14:textId="77777777" w:rsidR="00EA6AEC" w:rsidRDefault="00EA6AEC" w:rsidP="00AA7617">
      <w:pPr>
        <w:rPr>
          <w:rFonts w:asciiTheme="minorHAnsi" w:hAnsiTheme="minorHAnsi"/>
          <w:b/>
        </w:rPr>
      </w:pPr>
    </w:p>
    <w:p w14:paraId="40D28D83" w14:textId="77777777" w:rsidR="00AA7617" w:rsidRPr="00737E04" w:rsidRDefault="00AA7617" w:rsidP="00AA7617">
      <w:pPr>
        <w:rPr>
          <w:rFonts w:asciiTheme="minorHAnsi" w:hAnsiTheme="minorHAnsi"/>
          <w:b/>
        </w:rPr>
      </w:pPr>
      <w:r w:rsidRPr="00737E04">
        <w:rPr>
          <w:rFonts w:asciiTheme="minorHAnsi" w:hAnsiTheme="minorHAnsi"/>
          <w:b/>
        </w:rPr>
        <w:t>Article 6</w:t>
      </w:r>
      <w:r w:rsidR="00737E04" w:rsidRPr="00737E04">
        <w:rPr>
          <w:rFonts w:asciiTheme="minorHAnsi" w:hAnsiTheme="minorHAnsi"/>
          <w:b/>
        </w:rPr>
        <w:t xml:space="preserve"> Criteria</w:t>
      </w:r>
    </w:p>
    <w:p w14:paraId="688BB70D" w14:textId="77777777" w:rsidR="00592084" w:rsidRPr="00737E04" w:rsidRDefault="00592084" w:rsidP="00592084">
      <w:pPr>
        <w:rPr>
          <w:rFonts w:asciiTheme="minorHAnsi" w:hAnsiTheme="minorHAnsi"/>
        </w:rPr>
      </w:pPr>
    </w:p>
    <w:p w14:paraId="52FA4D1B" w14:textId="77777777" w:rsidR="00AA7617" w:rsidRPr="00737E04" w:rsidRDefault="00592084" w:rsidP="00592084">
      <w:pPr>
        <w:rPr>
          <w:rFonts w:asciiTheme="minorHAnsi" w:hAnsiTheme="minorHAnsi"/>
        </w:rPr>
      </w:pPr>
      <w:r w:rsidRPr="00737E04">
        <w:rPr>
          <w:rFonts w:asciiTheme="minorHAnsi" w:hAnsiTheme="minorHAnsi"/>
        </w:rPr>
        <w:t>1a</w:t>
      </w:r>
      <w:r w:rsidRPr="00737E04">
        <w:rPr>
          <w:rFonts w:asciiTheme="minorHAnsi" w:hAnsiTheme="minorHAnsi"/>
        </w:rPr>
        <w:tab/>
        <w:t>T</w:t>
      </w:r>
      <w:r w:rsidR="00AA7617" w:rsidRPr="00737E04">
        <w:rPr>
          <w:rFonts w:asciiTheme="minorHAnsi" w:hAnsiTheme="minorHAnsi"/>
        </w:rPr>
        <w:t>he Data Subject has given consent to the p</w:t>
      </w:r>
      <w:r w:rsidR="00737E04">
        <w:rPr>
          <w:rFonts w:asciiTheme="minorHAnsi" w:hAnsiTheme="minorHAnsi"/>
        </w:rPr>
        <w:t xml:space="preserve">rocessing for specific </w:t>
      </w:r>
      <w:proofErr w:type="gramStart"/>
      <w:r w:rsidR="00737E04">
        <w:rPr>
          <w:rFonts w:asciiTheme="minorHAnsi" w:hAnsiTheme="minorHAnsi"/>
        </w:rPr>
        <w:t>purposes;</w:t>
      </w:r>
      <w:proofErr w:type="gramEnd"/>
    </w:p>
    <w:p w14:paraId="676CE76A" w14:textId="77777777" w:rsidR="00AA7617" w:rsidRPr="00737E04" w:rsidRDefault="00592084" w:rsidP="00592084">
      <w:pPr>
        <w:rPr>
          <w:rFonts w:asciiTheme="minorHAnsi" w:hAnsiTheme="minorHAnsi"/>
        </w:rPr>
      </w:pPr>
      <w:r w:rsidRPr="00737E04">
        <w:rPr>
          <w:rFonts w:asciiTheme="minorHAnsi" w:hAnsiTheme="minorHAnsi"/>
        </w:rPr>
        <w:t>1b</w:t>
      </w:r>
      <w:r w:rsidRPr="00737E04">
        <w:rPr>
          <w:rFonts w:asciiTheme="minorHAnsi" w:hAnsiTheme="minorHAnsi"/>
        </w:rPr>
        <w:tab/>
      </w:r>
      <w:r w:rsidR="00AA7617" w:rsidRPr="00737E04">
        <w:rPr>
          <w:rFonts w:asciiTheme="minorHAnsi" w:hAnsiTheme="minorHAnsi"/>
        </w:rPr>
        <w:t xml:space="preserve">Processing is necessary for the performance of a contract to which the Data Subject will be party </w:t>
      </w:r>
      <w:proofErr w:type="gramStart"/>
      <w:r w:rsidR="00AA7617" w:rsidRPr="00737E04">
        <w:rPr>
          <w:rFonts w:asciiTheme="minorHAnsi" w:hAnsiTheme="minorHAnsi"/>
        </w:rPr>
        <w:t>to</w:t>
      </w:r>
      <w:r w:rsidR="00737E04">
        <w:rPr>
          <w:rFonts w:asciiTheme="minorHAnsi" w:hAnsiTheme="minorHAnsi"/>
        </w:rPr>
        <w:t>;</w:t>
      </w:r>
      <w:proofErr w:type="gramEnd"/>
    </w:p>
    <w:p w14:paraId="57F6A8D8" w14:textId="77777777" w:rsidR="00AA7617" w:rsidRPr="00737E04" w:rsidRDefault="00592084" w:rsidP="00592084">
      <w:pPr>
        <w:rPr>
          <w:rFonts w:asciiTheme="minorHAnsi" w:hAnsiTheme="minorHAnsi"/>
        </w:rPr>
      </w:pPr>
      <w:r w:rsidRPr="00737E04">
        <w:rPr>
          <w:rFonts w:asciiTheme="minorHAnsi" w:hAnsiTheme="minorHAnsi"/>
        </w:rPr>
        <w:t>1c</w:t>
      </w:r>
      <w:r w:rsidRPr="00737E04">
        <w:rPr>
          <w:rFonts w:asciiTheme="minorHAnsi" w:hAnsiTheme="minorHAnsi"/>
        </w:rPr>
        <w:tab/>
      </w:r>
      <w:r w:rsidR="00AA7617" w:rsidRPr="00737E04">
        <w:rPr>
          <w:rFonts w:asciiTheme="minorHAnsi" w:hAnsiTheme="minorHAnsi"/>
        </w:rPr>
        <w:t xml:space="preserve">Processing is necessary for compliance with a legal obligation to which the Data Controller is </w:t>
      </w:r>
      <w:proofErr w:type="gramStart"/>
      <w:r w:rsidR="00AA7617" w:rsidRPr="00737E04">
        <w:rPr>
          <w:rFonts w:asciiTheme="minorHAnsi" w:hAnsiTheme="minorHAnsi"/>
        </w:rPr>
        <w:t>subject</w:t>
      </w:r>
      <w:r w:rsidR="00737E04">
        <w:rPr>
          <w:rFonts w:asciiTheme="minorHAnsi" w:hAnsiTheme="minorHAnsi"/>
        </w:rPr>
        <w:t>;</w:t>
      </w:r>
      <w:proofErr w:type="gramEnd"/>
    </w:p>
    <w:p w14:paraId="2CB8506B" w14:textId="77777777" w:rsidR="00AA7617" w:rsidRPr="00737E04" w:rsidRDefault="00592084" w:rsidP="00592084">
      <w:pPr>
        <w:rPr>
          <w:rFonts w:asciiTheme="minorHAnsi" w:hAnsiTheme="minorHAnsi"/>
        </w:rPr>
      </w:pPr>
      <w:r w:rsidRPr="00737E04">
        <w:rPr>
          <w:rFonts w:asciiTheme="minorHAnsi" w:hAnsiTheme="minorHAnsi"/>
        </w:rPr>
        <w:t>1d</w:t>
      </w:r>
      <w:r w:rsidRPr="00737E04">
        <w:rPr>
          <w:rFonts w:asciiTheme="minorHAnsi" w:hAnsiTheme="minorHAnsi"/>
        </w:rPr>
        <w:tab/>
      </w:r>
      <w:r w:rsidR="00AA7617" w:rsidRPr="00737E04">
        <w:rPr>
          <w:rFonts w:asciiTheme="minorHAnsi" w:hAnsiTheme="minorHAnsi"/>
        </w:rPr>
        <w:t>Processing is necessary in order to protect the vital interests of the Data Subject</w:t>
      </w:r>
      <w:r w:rsidRPr="00737E04">
        <w:rPr>
          <w:rFonts w:asciiTheme="minorHAnsi" w:hAnsiTheme="minorHAnsi"/>
        </w:rPr>
        <w:t xml:space="preserve"> or</w:t>
      </w:r>
      <w:r w:rsidR="00AA7617" w:rsidRPr="00737E04">
        <w:rPr>
          <w:rFonts w:asciiTheme="minorHAnsi" w:hAnsiTheme="minorHAnsi"/>
        </w:rPr>
        <w:t xml:space="preserve"> another </w:t>
      </w:r>
      <w:proofErr w:type="gramStart"/>
      <w:r w:rsidR="00AA7617" w:rsidRPr="00737E04">
        <w:rPr>
          <w:rFonts w:asciiTheme="minorHAnsi" w:hAnsiTheme="minorHAnsi"/>
        </w:rPr>
        <w:t>person</w:t>
      </w:r>
      <w:r w:rsidR="00737E04">
        <w:rPr>
          <w:rFonts w:asciiTheme="minorHAnsi" w:hAnsiTheme="minorHAnsi"/>
        </w:rPr>
        <w:t>;</w:t>
      </w:r>
      <w:proofErr w:type="gramEnd"/>
    </w:p>
    <w:p w14:paraId="35F1EC91" w14:textId="77777777" w:rsidR="00AA7617" w:rsidRPr="00737E04" w:rsidRDefault="00592084" w:rsidP="00592084">
      <w:pPr>
        <w:ind w:left="720" w:hanging="720"/>
        <w:rPr>
          <w:rFonts w:asciiTheme="minorHAnsi" w:hAnsiTheme="minorHAnsi"/>
        </w:rPr>
      </w:pPr>
      <w:r w:rsidRPr="00737E04">
        <w:rPr>
          <w:rFonts w:asciiTheme="minorHAnsi" w:hAnsiTheme="minorHAnsi"/>
        </w:rPr>
        <w:t>1e</w:t>
      </w:r>
      <w:r w:rsidRPr="00737E04">
        <w:rPr>
          <w:rFonts w:asciiTheme="minorHAnsi" w:hAnsiTheme="minorHAnsi"/>
        </w:rPr>
        <w:tab/>
      </w:r>
      <w:r w:rsidR="00AA7617" w:rsidRPr="00737E04">
        <w:rPr>
          <w:rFonts w:asciiTheme="minorHAnsi" w:hAnsiTheme="minorHAnsi"/>
        </w:rPr>
        <w:t>Processing is necessary for the performance of a task carried out in the public</w:t>
      </w:r>
      <w:r w:rsidRPr="00737E04">
        <w:rPr>
          <w:rFonts w:asciiTheme="minorHAnsi" w:hAnsiTheme="minorHAnsi"/>
        </w:rPr>
        <w:t xml:space="preserve"> </w:t>
      </w:r>
      <w:r w:rsidR="00AA7617" w:rsidRPr="00737E04">
        <w:rPr>
          <w:rFonts w:asciiTheme="minorHAnsi" w:hAnsiTheme="minorHAnsi"/>
        </w:rPr>
        <w:t>interest or in the exercise of official authority vested in the Data Controller.</w:t>
      </w:r>
    </w:p>
    <w:p w14:paraId="1D0D4C65" w14:textId="77777777" w:rsidR="00AA7617" w:rsidRPr="00737E04" w:rsidRDefault="00AA7617" w:rsidP="00AA7617">
      <w:pPr>
        <w:pStyle w:val="ListParagraph"/>
        <w:ind w:left="0"/>
        <w:rPr>
          <w:rFonts w:asciiTheme="minorHAnsi" w:hAnsiTheme="minorHAnsi"/>
        </w:rPr>
      </w:pPr>
    </w:p>
    <w:p w14:paraId="223890BD" w14:textId="77777777" w:rsidR="00AA7617" w:rsidRPr="00737E04" w:rsidRDefault="00AA7617" w:rsidP="007C2BE8">
      <w:pPr>
        <w:rPr>
          <w:rFonts w:asciiTheme="minorHAnsi" w:hAnsiTheme="minorHAnsi"/>
          <w:b/>
        </w:rPr>
      </w:pPr>
      <w:r w:rsidRPr="00737E04">
        <w:rPr>
          <w:rFonts w:asciiTheme="minorHAnsi" w:hAnsiTheme="minorHAnsi"/>
          <w:b/>
        </w:rPr>
        <w:t>Article 9</w:t>
      </w:r>
      <w:r w:rsidR="00737E04" w:rsidRPr="00737E04">
        <w:rPr>
          <w:rFonts w:asciiTheme="minorHAnsi" w:hAnsiTheme="minorHAnsi"/>
          <w:b/>
        </w:rPr>
        <w:t xml:space="preserve"> Criteria</w:t>
      </w:r>
    </w:p>
    <w:p w14:paraId="6F157887" w14:textId="77777777" w:rsidR="00AA7617" w:rsidRPr="00737E04" w:rsidRDefault="00AA7617" w:rsidP="007C2BE8">
      <w:pPr>
        <w:rPr>
          <w:rFonts w:asciiTheme="minorHAnsi" w:hAnsiTheme="minorHAnsi"/>
        </w:rPr>
      </w:pPr>
    </w:p>
    <w:p w14:paraId="25BDB307" w14:textId="77777777" w:rsidR="00AA7617" w:rsidRPr="00737E04" w:rsidRDefault="00737E04" w:rsidP="00737E04">
      <w:pPr>
        <w:ind w:left="720" w:hanging="720"/>
        <w:rPr>
          <w:rFonts w:asciiTheme="minorHAnsi" w:hAnsiTheme="minorHAnsi"/>
        </w:rPr>
      </w:pPr>
      <w:r>
        <w:rPr>
          <w:rFonts w:asciiTheme="minorHAnsi" w:hAnsiTheme="minorHAnsi"/>
        </w:rPr>
        <w:t>2a</w:t>
      </w:r>
      <w:r>
        <w:rPr>
          <w:rFonts w:asciiTheme="minorHAnsi" w:hAnsiTheme="minorHAnsi"/>
        </w:rPr>
        <w:tab/>
      </w:r>
      <w:r w:rsidR="00AA7617" w:rsidRPr="00737E04">
        <w:rPr>
          <w:rFonts w:asciiTheme="minorHAnsi" w:hAnsiTheme="minorHAnsi"/>
        </w:rPr>
        <w:t xml:space="preserve">The Data Subject has given explicit consent to the processing of those Personal Data for one or more specified </w:t>
      </w:r>
      <w:proofErr w:type="gramStart"/>
      <w:r w:rsidR="00AA7617" w:rsidRPr="00737E04">
        <w:rPr>
          <w:rFonts w:asciiTheme="minorHAnsi" w:hAnsiTheme="minorHAnsi"/>
        </w:rPr>
        <w:t>purposes</w:t>
      </w:r>
      <w:r>
        <w:rPr>
          <w:rFonts w:asciiTheme="minorHAnsi" w:hAnsiTheme="minorHAnsi"/>
        </w:rPr>
        <w:t>;</w:t>
      </w:r>
      <w:proofErr w:type="gramEnd"/>
    </w:p>
    <w:p w14:paraId="7989E13E" w14:textId="77777777" w:rsidR="00AA7617" w:rsidRPr="00737E04" w:rsidRDefault="00737E04" w:rsidP="00737E04">
      <w:pPr>
        <w:ind w:left="720" w:hanging="720"/>
        <w:rPr>
          <w:rFonts w:asciiTheme="minorHAnsi" w:hAnsiTheme="minorHAnsi"/>
        </w:rPr>
      </w:pPr>
      <w:r>
        <w:rPr>
          <w:rFonts w:asciiTheme="minorHAnsi" w:hAnsiTheme="minorHAnsi"/>
        </w:rPr>
        <w:t>2b</w:t>
      </w:r>
      <w:r>
        <w:rPr>
          <w:rFonts w:asciiTheme="minorHAnsi" w:hAnsiTheme="minorHAnsi"/>
        </w:rPr>
        <w:tab/>
      </w:r>
      <w:r w:rsidR="00AA7617" w:rsidRPr="00737E04">
        <w:rPr>
          <w:rFonts w:asciiTheme="minorHAnsi" w:hAnsiTheme="minorHAnsi"/>
        </w:rPr>
        <w:t>Processing is necessary for the purposes of carrying out the obligations</w:t>
      </w:r>
      <w:r w:rsidR="00592084" w:rsidRPr="00737E04">
        <w:rPr>
          <w:rFonts w:asciiTheme="minorHAnsi" w:hAnsiTheme="minorHAnsi"/>
        </w:rPr>
        <w:t xml:space="preserve"> </w:t>
      </w:r>
      <w:r w:rsidR="00AA7617" w:rsidRPr="00737E04">
        <w:rPr>
          <w:rFonts w:asciiTheme="minorHAnsi" w:hAnsiTheme="minorHAnsi"/>
        </w:rPr>
        <w:t>and exercising specific rights of the Data Controller or of the Data Subject</w:t>
      </w:r>
      <w:r w:rsidR="00592084" w:rsidRPr="00737E04">
        <w:rPr>
          <w:rFonts w:asciiTheme="minorHAnsi" w:hAnsiTheme="minorHAnsi"/>
        </w:rPr>
        <w:t xml:space="preserve"> </w:t>
      </w:r>
      <w:r w:rsidR="00AA7617" w:rsidRPr="00737E04">
        <w:rPr>
          <w:rFonts w:asciiTheme="minorHAnsi" w:hAnsiTheme="minorHAnsi"/>
        </w:rPr>
        <w:t xml:space="preserve">in the field of employment and social security and social protection </w:t>
      </w:r>
      <w:proofErr w:type="gramStart"/>
      <w:r w:rsidR="00AA7617" w:rsidRPr="00737E04">
        <w:rPr>
          <w:rFonts w:asciiTheme="minorHAnsi" w:hAnsiTheme="minorHAnsi"/>
        </w:rPr>
        <w:t>law</w:t>
      </w:r>
      <w:r>
        <w:rPr>
          <w:rFonts w:asciiTheme="minorHAnsi" w:hAnsiTheme="minorHAnsi"/>
        </w:rPr>
        <w:t>;</w:t>
      </w:r>
      <w:proofErr w:type="gramEnd"/>
    </w:p>
    <w:p w14:paraId="3992EF3A" w14:textId="77777777" w:rsidR="00AA7617" w:rsidRPr="00737E04" w:rsidRDefault="00737E04" w:rsidP="00737E04">
      <w:pPr>
        <w:ind w:left="720" w:hanging="720"/>
        <w:rPr>
          <w:rFonts w:asciiTheme="minorHAnsi" w:hAnsiTheme="minorHAnsi"/>
        </w:rPr>
      </w:pPr>
      <w:r>
        <w:rPr>
          <w:rFonts w:asciiTheme="minorHAnsi" w:hAnsiTheme="minorHAnsi"/>
        </w:rPr>
        <w:t>2c</w:t>
      </w:r>
      <w:r>
        <w:rPr>
          <w:rFonts w:asciiTheme="minorHAnsi" w:hAnsiTheme="minorHAnsi"/>
        </w:rPr>
        <w:tab/>
      </w:r>
      <w:r w:rsidR="00AA7617" w:rsidRPr="00737E04">
        <w:rPr>
          <w:rFonts w:asciiTheme="minorHAnsi" w:hAnsiTheme="minorHAnsi"/>
        </w:rPr>
        <w:t>Processing is necessary to protect the vital interests of the Data Subject or</w:t>
      </w:r>
      <w:r w:rsidR="00592084" w:rsidRPr="00737E04">
        <w:rPr>
          <w:rFonts w:asciiTheme="minorHAnsi" w:hAnsiTheme="minorHAnsi"/>
        </w:rPr>
        <w:t xml:space="preserve"> </w:t>
      </w:r>
      <w:r w:rsidR="00AA7617" w:rsidRPr="00737E04">
        <w:rPr>
          <w:rFonts w:asciiTheme="minorHAnsi" w:hAnsiTheme="minorHAnsi"/>
        </w:rPr>
        <w:t xml:space="preserve">of another natural person where the Data Subject is physically or legally incapable of giving </w:t>
      </w:r>
      <w:proofErr w:type="gramStart"/>
      <w:r w:rsidR="00AA7617" w:rsidRPr="00737E04">
        <w:rPr>
          <w:rFonts w:asciiTheme="minorHAnsi" w:hAnsiTheme="minorHAnsi"/>
        </w:rPr>
        <w:t>consent</w:t>
      </w:r>
      <w:r>
        <w:rPr>
          <w:rFonts w:asciiTheme="minorHAnsi" w:hAnsiTheme="minorHAnsi"/>
        </w:rPr>
        <w:t>;</w:t>
      </w:r>
      <w:proofErr w:type="gramEnd"/>
    </w:p>
    <w:p w14:paraId="54F04688" w14:textId="77777777" w:rsidR="00AA7617" w:rsidRPr="00737E04" w:rsidRDefault="00737E04" w:rsidP="00737E04">
      <w:pPr>
        <w:rPr>
          <w:rFonts w:asciiTheme="minorHAnsi" w:hAnsiTheme="minorHAnsi"/>
        </w:rPr>
      </w:pPr>
      <w:r>
        <w:rPr>
          <w:rFonts w:asciiTheme="minorHAnsi" w:hAnsiTheme="minorHAnsi"/>
        </w:rPr>
        <w:t>2d</w:t>
      </w:r>
      <w:r>
        <w:rPr>
          <w:rFonts w:asciiTheme="minorHAnsi" w:hAnsiTheme="minorHAnsi"/>
        </w:rPr>
        <w:tab/>
      </w:r>
      <w:r w:rsidR="00AA7617" w:rsidRPr="00737E04">
        <w:rPr>
          <w:rFonts w:asciiTheme="minorHAnsi" w:hAnsiTheme="minorHAnsi"/>
        </w:rPr>
        <w:t xml:space="preserve">Processing is carried out in the course of its legitimate activities with appropriate safeguards by a </w:t>
      </w:r>
      <w:proofErr w:type="gramStart"/>
      <w:r w:rsidR="00AA7617" w:rsidRPr="00737E04">
        <w:rPr>
          <w:rFonts w:asciiTheme="minorHAnsi" w:hAnsiTheme="minorHAnsi"/>
        </w:rPr>
        <w:t>charity</w:t>
      </w:r>
      <w:r>
        <w:rPr>
          <w:rFonts w:asciiTheme="minorHAnsi" w:hAnsiTheme="minorHAnsi"/>
        </w:rPr>
        <w:t>;</w:t>
      </w:r>
      <w:proofErr w:type="gramEnd"/>
    </w:p>
    <w:p w14:paraId="20CEADAB" w14:textId="77777777" w:rsidR="00AA7617" w:rsidRPr="00737E04" w:rsidRDefault="00737E04" w:rsidP="00737E04">
      <w:pPr>
        <w:rPr>
          <w:rFonts w:asciiTheme="minorHAnsi" w:hAnsiTheme="minorHAnsi"/>
        </w:rPr>
      </w:pPr>
      <w:r>
        <w:rPr>
          <w:rFonts w:asciiTheme="minorHAnsi" w:hAnsiTheme="minorHAnsi"/>
        </w:rPr>
        <w:t>2e</w:t>
      </w:r>
      <w:r>
        <w:rPr>
          <w:rFonts w:asciiTheme="minorHAnsi" w:hAnsiTheme="minorHAnsi"/>
        </w:rPr>
        <w:tab/>
      </w:r>
      <w:r w:rsidR="00AA7617" w:rsidRPr="00737E04">
        <w:rPr>
          <w:rFonts w:asciiTheme="minorHAnsi" w:hAnsiTheme="minorHAnsi"/>
        </w:rPr>
        <w:t>Processing relates to Personal Data that has been made public by the</w:t>
      </w:r>
      <w:r w:rsidR="00592084" w:rsidRPr="00737E04">
        <w:rPr>
          <w:rFonts w:asciiTheme="minorHAnsi" w:hAnsiTheme="minorHAnsi"/>
        </w:rPr>
        <w:t xml:space="preserve"> </w:t>
      </w:r>
      <w:r w:rsidR="00AA7617" w:rsidRPr="00737E04">
        <w:rPr>
          <w:rFonts w:asciiTheme="minorHAnsi" w:hAnsiTheme="minorHAnsi"/>
        </w:rPr>
        <w:t xml:space="preserve">Data </w:t>
      </w:r>
      <w:proofErr w:type="gramStart"/>
      <w:r w:rsidR="00AA7617" w:rsidRPr="00737E04">
        <w:rPr>
          <w:rFonts w:asciiTheme="minorHAnsi" w:hAnsiTheme="minorHAnsi"/>
        </w:rPr>
        <w:t>Subject</w:t>
      </w:r>
      <w:r>
        <w:rPr>
          <w:rFonts w:asciiTheme="minorHAnsi" w:hAnsiTheme="minorHAnsi"/>
        </w:rPr>
        <w:t>;</w:t>
      </w:r>
      <w:proofErr w:type="gramEnd"/>
    </w:p>
    <w:p w14:paraId="33E93FEE" w14:textId="77777777" w:rsidR="00AA7617" w:rsidRPr="00737E04" w:rsidRDefault="00737E04" w:rsidP="00737E04">
      <w:pPr>
        <w:ind w:left="720" w:hanging="720"/>
        <w:rPr>
          <w:rFonts w:asciiTheme="minorHAnsi" w:hAnsiTheme="minorHAnsi"/>
        </w:rPr>
      </w:pPr>
      <w:r>
        <w:rPr>
          <w:rFonts w:asciiTheme="minorHAnsi" w:hAnsiTheme="minorHAnsi"/>
        </w:rPr>
        <w:t>2f</w:t>
      </w:r>
      <w:r>
        <w:rPr>
          <w:rFonts w:asciiTheme="minorHAnsi" w:hAnsiTheme="minorHAnsi"/>
        </w:rPr>
        <w:tab/>
      </w:r>
      <w:r w:rsidR="00AA7617" w:rsidRPr="00737E04">
        <w:rPr>
          <w:rFonts w:asciiTheme="minorHAnsi" w:hAnsiTheme="minorHAnsi"/>
        </w:rPr>
        <w:t>Processing is necessary for the establishment, exercise or defence of</w:t>
      </w:r>
      <w:r w:rsidR="00592084" w:rsidRPr="00737E04">
        <w:rPr>
          <w:rFonts w:asciiTheme="minorHAnsi" w:hAnsiTheme="minorHAnsi"/>
        </w:rPr>
        <w:t xml:space="preserve"> </w:t>
      </w:r>
      <w:r w:rsidR="00AA7617" w:rsidRPr="00737E04">
        <w:rPr>
          <w:rFonts w:asciiTheme="minorHAnsi" w:hAnsiTheme="minorHAnsi"/>
        </w:rPr>
        <w:t xml:space="preserve">legal claims or whenever </w:t>
      </w:r>
      <w:r>
        <w:rPr>
          <w:rFonts w:asciiTheme="minorHAnsi" w:hAnsiTheme="minorHAnsi"/>
        </w:rPr>
        <w:t>courts</w:t>
      </w:r>
      <w:r w:rsidR="00AA7617" w:rsidRPr="00737E04">
        <w:rPr>
          <w:rFonts w:asciiTheme="minorHAnsi" w:hAnsiTheme="minorHAnsi"/>
        </w:rPr>
        <w:t xml:space="preserve"> are acting </w:t>
      </w:r>
      <w:r>
        <w:rPr>
          <w:rFonts w:asciiTheme="minorHAnsi" w:hAnsiTheme="minorHAnsi"/>
        </w:rPr>
        <w:t xml:space="preserve">in their judicial </w:t>
      </w:r>
      <w:proofErr w:type="gramStart"/>
      <w:r>
        <w:rPr>
          <w:rFonts w:asciiTheme="minorHAnsi" w:hAnsiTheme="minorHAnsi"/>
        </w:rPr>
        <w:t>capacity;</w:t>
      </w:r>
      <w:proofErr w:type="gramEnd"/>
    </w:p>
    <w:p w14:paraId="164659E4" w14:textId="77777777" w:rsidR="00AA7617" w:rsidRPr="00737E04" w:rsidRDefault="00737E04" w:rsidP="00737E04">
      <w:pPr>
        <w:ind w:left="720" w:hanging="720"/>
        <w:rPr>
          <w:rFonts w:asciiTheme="minorHAnsi" w:hAnsiTheme="minorHAnsi"/>
        </w:rPr>
      </w:pPr>
      <w:r>
        <w:rPr>
          <w:rFonts w:asciiTheme="minorHAnsi" w:hAnsiTheme="minorHAnsi"/>
        </w:rPr>
        <w:t>2g</w:t>
      </w:r>
      <w:r>
        <w:rPr>
          <w:rFonts w:asciiTheme="minorHAnsi" w:hAnsiTheme="minorHAnsi"/>
        </w:rPr>
        <w:tab/>
      </w:r>
      <w:r w:rsidR="00AA7617" w:rsidRPr="00737E04">
        <w:rPr>
          <w:rFonts w:asciiTheme="minorHAnsi" w:hAnsiTheme="minorHAnsi"/>
        </w:rPr>
        <w:t xml:space="preserve">Processing is necessary for reasons of substantial public interest, while respecting the fundamental rights and the interests of the Data </w:t>
      </w:r>
      <w:proofErr w:type="gramStart"/>
      <w:r w:rsidR="00AA7617" w:rsidRPr="00737E04">
        <w:rPr>
          <w:rFonts w:asciiTheme="minorHAnsi" w:hAnsiTheme="minorHAnsi"/>
        </w:rPr>
        <w:t>Subject</w:t>
      </w:r>
      <w:r>
        <w:rPr>
          <w:rFonts w:asciiTheme="minorHAnsi" w:hAnsiTheme="minorHAnsi"/>
        </w:rPr>
        <w:t>;</w:t>
      </w:r>
      <w:proofErr w:type="gramEnd"/>
    </w:p>
    <w:p w14:paraId="23F33DCC" w14:textId="77777777" w:rsidR="00AA7617" w:rsidRPr="00737E04" w:rsidRDefault="00737E04" w:rsidP="00737E04">
      <w:pPr>
        <w:ind w:left="720" w:hanging="720"/>
        <w:rPr>
          <w:rFonts w:asciiTheme="minorHAnsi" w:hAnsiTheme="minorHAnsi"/>
        </w:rPr>
      </w:pPr>
      <w:r>
        <w:rPr>
          <w:rFonts w:asciiTheme="minorHAnsi" w:hAnsiTheme="minorHAnsi"/>
        </w:rPr>
        <w:t>2h</w:t>
      </w:r>
      <w:r>
        <w:rPr>
          <w:rFonts w:asciiTheme="minorHAnsi" w:hAnsiTheme="minorHAnsi"/>
        </w:rPr>
        <w:tab/>
      </w:r>
      <w:r w:rsidR="00AA7617" w:rsidRPr="00737E04">
        <w:rPr>
          <w:rFonts w:asciiTheme="minorHAnsi" w:hAnsiTheme="minorHAnsi"/>
        </w:rPr>
        <w:t>Processing is necessary for the purposes of preventative or occupational</w:t>
      </w:r>
      <w:r w:rsidR="00592084" w:rsidRPr="00737E04">
        <w:rPr>
          <w:rFonts w:asciiTheme="minorHAnsi" w:hAnsiTheme="minorHAnsi"/>
        </w:rPr>
        <w:t xml:space="preserve"> </w:t>
      </w:r>
      <w:r w:rsidR="00AA7617" w:rsidRPr="00737E04">
        <w:rPr>
          <w:rFonts w:asciiTheme="minorHAnsi" w:hAnsiTheme="minorHAnsi"/>
        </w:rPr>
        <w:t>medicine, for the assessment of the working capacity of the employee, medical diagnosis, the provision of health or social care or treatment or the management of health or social care</w:t>
      </w:r>
      <w:r>
        <w:rPr>
          <w:rFonts w:asciiTheme="minorHAnsi" w:hAnsiTheme="minorHAnsi"/>
        </w:rPr>
        <w:t xml:space="preserve"> systems and </w:t>
      </w:r>
      <w:proofErr w:type="gramStart"/>
      <w:r>
        <w:rPr>
          <w:rFonts w:asciiTheme="minorHAnsi" w:hAnsiTheme="minorHAnsi"/>
        </w:rPr>
        <w:t>services;</w:t>
      </w:r>
      <w:proofErr w:type="gramEnd"/>
    </w:p>
    <w:p w14:paraId="459676E7" w14:textId="77777777" w:rsidR="00AA7617" w:rsidRPr="00737E04" w:rsidRDefault="00737E04" w:rsidP="00EA6AEC">
      <w:pPr>
        <w:ind w:left="720" w:hanging="720"/>
        <w:rPr>
          <w:rFonts w:asciiTheme="minorHAnsi" w:hAnsiTheme="minorHAnsi"/>
        </w:rPr>
      </w:pPr>
      <w:r>
        <w:rPr>
          <w:rFonts w:asciiTheme="minorHAnsi" w:hAnsiTheme="minorHAnsi"/>
        </w:rPr>
        <w:t>2i</w:t>
      </w:r>
      <w:r>
        <w:rPr>
          <w:rFonts w:asciiTheme="minorHAnsi" w:hAnsiTheme="minorHAnsi"/>
        </w:rPr>
        <w:tab/>
      </w:r>
      <w:r w:rsidR="00AA7617" w:rsidRPr="00737E04">
        <w:rPr>
          <w:rFonts w:asciiTheme="minorHAnsi" w:hAnsiTheme="minorHAnsi"/>
        </w:rPr>
        <w:t>Processing is necessary for reasons of public interest in the area of public</w:t>
      </w:r>
      <w:r w:rsidR="00592084" w:rsidRPr="00737E04">
        <w:rPr>
          <w:rFonts w:asciiTheme="minorHAnsi" w:hAnsiTheme="minorHAnsi"/>
        </w:rPr>
        <w:t xml:space="preserve"> </w:t>
      </w:r>
      <w:r w:rsidR="00AA7617" w:rsidRPr="00737E04">
        <w:rPr>
          <w:rFonts w:asciiTheme="minorHAnsi" w:hAnsiTheme="minorHAnsi"/>
        </w:rPr>
        <w:t>health, such as protecting against serious cross-border threats to health or</w:t>
      </w:r>
      <w:r w:rsidR="00592084" w:rsidRPr="00737E04">
        <w:rPr>
          <w:rFonts w:asciiTheme="minorHAnsi" w:hAnsiTheme="minorHAnsi"/>
        </w:rPr>
        <w:t xml:space="preserve"> </w:t>
      </w:r>
      <w:r w:rsidR="00AA7617" w:rsidRPr="00737E04">
        <w:rPr>
          <w:rFonts w:asciiTheme="minorHAnsi" w:hAnsiTheme="minorHAnsi"/>
        </w:rPr>
        <w:t>ensuring high standards of quality and safety of health care and of medicinal</w:t>
      </w:r>
      <w:r w:rsidR="00592084" w:rsidRPr="00737E04">
        <w:rPr>
          <w:rFonts w:asciiTheme="minorHAnsi" w:hAnsiTheme="minorHAnsi"/>
        </w:rPr>
        <w:t xml:space="preserve"> </w:t>
      </w:r>
      <w:r w:rsidR="00AA7617" w:rsidRPr="00737E04">
        <w:rPr>
          <w:rFonts w:asciiTheme="minorHAnsi" w:hAnsiTheme="minorHAnsi"/>
        </w:rPr>
        <w:t xml:space="preserve">products or medical </w:t>
      </w:r>
      <w:proofErr w:type="gramStart"/>
      <w:r w:rsidR="00AA7617" w:rsidRPr="00737E04">
        <w:rPr>
          <w:rFonts w:asciiTheme="minorHAnsi" w:hAnsiTheme="minorHAnsi"/>
        </w:rPr>
        <w:t>devices</w:t>
      </w:r>
      <w:r>
        <w:rPr>
          <w:rFonts w:asciiTheme="minorHAnsi" w:hAnsiTheme="minorHAnsi"/>
        </w:rPr>
        <w:t>;</w:t>
      </w:r>
      <w:proofErr w:type="gramEnd"/>
    </w:p>
    <w:p w14:paraId="385C53CF" w14:textId="77777777" w:rsidR="00AA7617" w:rsidRDefault="00EA6AEC" w:rsidP="00EA6AEC">
      <w:pPr>
        <w:ind w:left="720" w:hanging="720"/>
        <w:rPr>
          <w:rFonts w:asciiTheme="minorHAnsi" w:hAnsiTheme="minorHAnsi"/>
        </w:rPr>
      </w:pPr>
      <w:r>
        <w:rPr>
          <w:rFonts w:asciiTheme="minorHAnsi" w:hAnsiTheme="minorHAnsi"/>
        </w:rPr>
        <w:t>2j</w:t>
      </w:r>
      <w:r>
        <w:rPr>
          <w:rFonts w:asciiTheme="minorHAnsi" w:hAnsiTheme="minorHAnsi"/>
        </w:rPr>
        <w:tab/>
      </w:r>
      <w:r w:rsidR="00AA7617" w:rsidRPr="00737E04">
        <w:rPr>
          <w:rFonts w:asciiTheme="minorHAnsi" w:hAnsiTheme="minorHAnsi"/>
        </w:rPr>
        <w:t>Processing is necessary for archiving purposes in the public interest, scientific</w:t>
      </w:r>
      <w:r w:rsidR="00592084" w:rsidRPr="00737E04">
        <w:rPr>
          <w:rFonts w:asciiTheme="minorHAnsi" w:hAnsiTheme="minorHAnsi"/>
        </w:rPr>
        <w:t xml:space="preserve"> </w:t>
      </w:r>
      <w:r w:rsidR="00AA7617" w:rsidRPr="00737E04">
        <w:rPr>
          <w:rFonts w:asciiTheme="minorHAnsi" w:hAnsiTheme="minorHAnsi"/>
        </w:rPr>
        <w:t>or historical research purposes or statistical purpose</w:t>
      </w:r>
      <w:r>
        <w:rPr>
          <w:rFonts w:asciiTheme="minorHAnsi" w:hAnsiTheme="minorHAnsi"/>
        </w:rPr>
        <w:t xml:space="preserve">. </w:t>
      </w:r>
    </w:p>
    <w:p w14:paraId="49080883" w14:textId="77777777" w:rsidR="00EA6AEC" w:rsidRDefault="00EA6AEC" w:rsidP="00EA6AEC">
      <w:pPr>
        <w:ind w:left="720" w:hanging="720"/>
        <w:rPr>
          <w:rFonts w:asciiTheme="minorHAnsi" w:hAnsiTheme="minorHAnsi"/>
        </w:rPr>
      </w:pPr>
    </w:p>
    <w:p w14:paraId="543B5B09" w14:textId="77777777" w:rsidR="00EA6AEC" w:rsidRDefault="00EA6AEC" w:rsidP="00EA6AEC">
      <w:pPr>
        <w:ind w:left="720" w:hanging="720"/>
        <w:rPr>
          <w:rFonts w:asciiTheme="minorHAnsi" w:hAnsiTheme="minorHAnsi"/>
          <w:b/>
        </w:rPr>
      </w:pPr>
    </w:p>
    <w:p w14:paraId="0420531F" w14:textId="77777777" w:rsidR="00EA6AEC" w:rsidRDefault="00EA6AEC" w:rsidP="00EA6AEC">
      <w:pPr>
        <w:ind w:left="720" w:hanging="720"/>
        <w:rPr>
          <w:rFonts w:asciiTheme="minorHAnsi" w:hAnsiTheme="minorHAnsi"/>
          <w:b/>
        </w:rPr>
      </w:pPr>
      <w:r>
        <w:rPr>
          <w:rFonts w:asciiTheme="minorHAnsi" w:hAnsiTheme="minorHAnsi"/>
          <w:b/>
        </w:rPr>
        <w:t>APPENDIX 2</w:t>
      </w:r>
    </w:p>
    <w:p w14:paraId="6721807C" w14:textId="77777777" w:rsidR="00EA6AEC" w:rsidRDefault="00EA6AEC" w:rsidP="00EA6AEC">
      <w:pPr>
        <w:ind w:left="720" w:hanging="720"/>
        <w:rPr>
          <w:rFonts w:asciiTheme="minorHAnsi" w:hAnsiTheme="minorHAnsi"/>
          <w:b/>
        </w:rPr>
      </w:pPr>
    </w:p>
    <w:p w14:paraId="0B4B060B" w14:textId="77777777" w:rsidR="00EA6AEC" w:rsidRDefault="00EA6AEC" w:rsidP="00EA6AEC">
      <w:pPr>
        <w:ind w:left="720" w:hanging="720"/>
        <w:rPr>
          <w:rFonts w:asciiTheme="minorHAnsi" w:hAnsiTheme="minorHAnsi"/>
          <w:b/>
        </w:rPr>
      </w:pPr>
      <w:r w:rsidRPr="00EA6AEC">
        <w:rPr>
          <w:rFonts w:asciiTheme="minorHAnsi" w:hAnsiTheme="minorHAnsi"/>
          <w:b/>
        </w:rPr>
        <w:t>Special Category Data</w:t>
      </w:r>
    </w:p>
    <w:p w14:paraId="5833842D" w14:textId="77777777" w:rsidR="00EA6AEC" w:rsidRPr="00EA6AEC" w:rsidRDefault="00EA6AEC" w:rsidP="00EA6AEC">
      <w:pPr>
        <w:ind w:left="720" w:hanging="720"/>
        <w:rPr>
          <w:rFonts w:asciiTheme="minorHAnsi" w:hAnsiTheme="minorHAnsi"/>
          <w:b/>
        </w:rPr>
      </w:pPr>
    </w:p>
    <w:p w14:paraId="4B628452" w14:textId="77777777" w:rsidR="00EA6AEC" w:rsidRPr="00EA6AEC" w:rsidRDefault="00EA6AEC" w:rsidP="00EA6AEC">
      <w:pPr>
        <w:pStyle w:val="ListParagraph"/>
        <w:numPr>
          <w:ilvl w:val="0"/>
          <w:numId w:val="3"/>
        </w:numPr>
        <w:rPr>
          <w:rFonts w:asciiTheme="minorHAnsi" w:hAnsiTheme="minorHAnsi"/>
        </w:rPr>
      </w:pPr>
      <w:r w:rsidRPr="00EA6AEC">
        <w:rPr>
          <w:rFonts w:asciiTheme="minorHAnsi" w:hAnsiTheme="minorHAnsi"/>
        </w:rPr>
        <w:t>Health</w:t>
      </w:r>
    </w:p>
    <w:p w14:paraId="1D7B0CB1" w14:textId="77777777" w:rsidR="00EA6AEC" w:rsidRDefault="00EA6AEC" w:rsidP="00EA6AEC">
      <w:pPr>
        <w:pStyle w:val="ListParagraph"/>
        <w:numPr>
          <w:ilvl w:val="0"/>
          <w:numId w:val="3"/>
        </w:numPr>
        <w:rPr>
          <w:rFonts w:asciiTheme="minorHAnsi" w:hAnsiTheme="minorHAnsi"/>
        </w:rPr>
      </w:pPr>
      <w:r w:rsidRPr="00EA6AEC">
        <w:rPr>
          <w:rFonts w:asciiTheme="minorHAnsi" w:hAnsiTheme="minorHAnsi"/>
        </w:rPr>
        <w:t>Biometrics</w:t>
      </w:r>
    </w:p>
    <w:p w14:paraId="14A2A00B" w14:textId="77777777" w:rsidR="00EA6AEC" w:rsidRDefault="00EA6AEC" w:rsidP="00EA6AEC">
      <w:pPr>
        <w:pStyle w:val="ListParagraph"/>
        <w:numPr>
          <w:ilvl w:val="0"/>
          <w:numId w:val="3"/>
        </w:numPr>
        <w:rPr>
          <w:rFonts w:asciiTheme="minorHAnsi" w:hAnsiTheme="minorHAnsi"/>
        </w:rPr>
      </w:pPr>
      <w:r>
        <w:rPr>
          <w:rFonts w:asciiTheme="minorHAnsi" w:hAnsiTheme="minorHAnsi"/>
        </w:rPr>
        <w:t>Ethnic Origin</w:t>
      </w:r>
    </w:p>
    <w:p w14:paraId="3DE2933F" w14:textId="77777777" w:rsidR="00EA6AEC" w:rsidRDefault="00EA6AEC" w:rsidP="00EA6AEC">
      <w:pPr>
        <w:pStyle w:val="ListParagraph"/>
        <w:numPr>
          <w:ilvl w:val="0"/>
          <w:numId w:val="3"/>
        </w:numPr>
        <w:rPr>
          <w:rFonts w:asciiTheme="minorHAnsi" w:hAnsiTheme="minorHAnsi"/>
        </w:rPr>
      </w:pPr>
      <w:r>
        <w:rPr>
          <w:rFonts w:asciiTheme="minorHAnsi" w:hAnsiTheme="minorHAnsi"/>
        </w:rPr>
        <w:t>Sexual Orientation</w:t>
      </w:r>
    </w:p>
    <w:p w14:paraId="3837BC24" w14:textId="77777777" w:rsidR="00EA6AEC" w:rsidRDefault="00EA6AEC" w:rsidP="00EA6AEC">
      <w:pPr>
        <w:pStyle w:val="ListParagraph"/>
        <w:numPr>
          <w:ilvl w:val="0"/>
          <w:numId w:val="3"/>
        </w:numPr>
        <w:rPr>
          <w:rFonts w:asciiTheme="minorHAnsi" w:hAnsiTheme="minorHAnsi"/>
        </w:rPr>
      </w:pPr>
      <w:r>
        <w:rPr>
          <w:rFonts w:asciiTheme="minorHAnsi" w:hAnsiTheme="minorHAnsi"/>
        </w:rPr>
        <w:t>Genetics – any processing of genetic data, other than that processed by an individual GP or health professional for the provision of health care direct to the Data Subject</w:t>
      </w:r>
    </w:p>
    <w:p w14:paraId="4D398C44" w14:textId="77777777" w:rsidR="00EA6AEC" w:rsidRDefault="00592084" w:rsidP="00EA6AEC">
      <w:pPr>
        <w:pStyle w:val="ListParagraph"/>
        <w:numPr>
          <w:ilvl w:val="0"/>
          <w:numId w:val="3"/>
        </w:numPr>
        <w:rPr>
          <w:rFonts w:asciiTheme="minorHAnsi" w:hAnsiTheme="minorHAnsi"/>
        </w:rPr>
      </w:pPr>
      <w:r w:rsidRPr="00737E04">
        <w:rPr>
          <w:rFonts w:asciiTheme="minorHAnsi" w:hAnsiTheme="minorHAnsi"/>
        </w:rPr>
        <w:t>Race</w:t>
      </w:r>
    </w:p>
    <w:p w14:paraId="33C6E8B7" w14:textId="77777777" w:rsidR="00EA6AEC" w:rsidRDefault="00EA6AEC" w:rsidP="00EA6AEC">
      <w:pPr>
        <w:pStyle w:val="ListParagraph"/>
        <w:numPr>
          <w:ilvl w:val="0"/>
          <w:numId w:val="3"/>
        </w:numPr>
        <w:rPr>
          <w:rFonts w:asciiTheme="minorHAnsi" w:hAnsiTheme="minorHAnsi"/>
        </w:rPr>
      </w:pPr>
      <w:r>
        <w:rPr>
          <w:rFonts w:asciiTheme="minorHAnsi" w:hAnsiTheme="minorHAnsi"/>
        </w:rPr>
        <w:t>Religion</w:t>
      </w:r>
    </w:p>
    <w:p w14:paraId="70DA906A" w14:textId="77777777" w:rsidR="00592084" w:rsidRPr="00737E04" w:rsidRDefault="00EA6AEC" w:rsidP="00EA6AEC">
      <w:pPr>
        <w:pStyle w:val="ListParagraph"/>
        <w:numPr>
          <w:ilvl w:val="0"/>
          <w:numId w:val="3"/>
        </w:numPr>
        <w:rPr>
          <w:rFonts w:asciiTheme="minorHAnsi" w:hAnsiTheme="minorHAnsi"/>
        </w:rPr>
      </w:pPr>
      <w:r>
        <w:rPr>
          <w:rFonts w:asciiTheme="minorHAnsi" w:hAnsiTheme="minorHAnsi"/>
        </w:rPr>
        <w:t>Trade Union</w:t>
      </w:r>
    </w:p>
    <w:sectPr w:rsidR="00592084" w:rsidRPr="00737E04" w:rsidSect="00562728">
      <w:headerReference w:type="default" r:id="rId8"/>
      <w:footerReference w:type="default" r:id="rId9"/>
      <w:pgSz w:w="11906" w:h="16838" w:code="9"/>
      <w:pgMar w:top="567" w:right="567" w:bottom="567" w:left="567" w:header="0" w:footer="10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0A062" w14:textId="77777777" w:rsidR="00986667" w:rsidRDefault="00986667">
      <w:r>
        <w:separator/>
      </w:r>
    </w:p>
  </w:endnote>
  <w:endnote w:type="continuationSeparator" w:id="0">
    <w:p w14:paraId="75143E7E" w14:textId="77777777" w:rsidR="00986667" w:rsidRDefault="0098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LB">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09174" w14:textId="35F47EA4" w:rsidR="00F62B47" w:rsidRPr="00E34B2B" w:rsidRDefault="00EE515E" w:rsidP="00017A5B">
    <w:pPr>
      <w:pStyle w:val="Footer"/>
      <w:rPr>
        <w:sz w:val="20"/>
        <w:szCs w:val="20"/>
      </w:rPr>
    </w:pPr>
    <w:r>
      <w:rPr>
        <w:sz w:val="20"/>
        <w:szCs w:val="20"/>
      </w:rPr>
      <w:t xml:space="preserve">Effective </w:t>
    </w:r>
    <w:r w:rsidR="00C92C2C">
      <w:rPr>
        <w:sz w:val="20"/>
        <w:szCs w:val="20"/>
      </w:rPr>
      <w:t>XXXXX</w:t>
    </w:r>
    <w:r>
      <w:rPr>
        <w:sz w:val="20"/>
        <w:szCs w:val="20"/>
      </w:rPr>
      <w:t xml:space="preserve"> </w:t>
    </w:r>
    <w:r>
      <w:rPr>
        <w:sz w:val="20"/>
        <w:szCs w:val="20"/>
      </w:rPr>
      <w:tab/>
    </w:r>
    <w:r>
      <w:rPr>
        <w:sz w:val="20"/>
        <w:szCs w:val="20"/>
      </w:rPr>
      <w:tab/>
    </w:r>
    <w:r>
      <w:rPr>
        <w:sz w:val="20"/>
        <w:szCs w:val="20"/>
      </w:rPr>
      <w:tab/>
    </w:r>
    <w:r w:rsidR="00F62B47" w:rsidRPr="00E34B2B">
      <w:rPr>
        <w:sz w:val="20"/>
        <w:szCs w:val="20"/>
      </w:rPr>
      <w:t xml:space="preserve">Page </w:t>
    </w:r>
    <w:r w:rsidR="00F62B47" w:rsidRPr="00E34B2B">
      <w:rPr>
        <w:b/>
        <w:bCs/>
        <w:sz w:val="20"/>
        <w:szCs w:val="20"/>
      </w:rPr>
      <w:fldChar w:fldCharType="begin"/>
    </w:r>
    <w:r w:rsidR="00F62B47" w:rsidRPr="00E34B2B">
      <w:rPr>
        <w:b/>
        <w:bCs/>
        <w:sz w:val="20"/>
        <w:szCs w:val="20"/>
      </w:rPr>
      <w:instrText xml:space="preserve"> PAGE </w:instrText>
    </w:r>
    <w:r w:rsidR="00F62B47" w:rsidRPr="00E34B2B">
      <w:rPr>
        <w:b/>
        <w:bCs/>
        <w:sz w:val="20"/>
        <w:szCs w:val="20"/>
      </w:rPr>
      <w:fldChar w:fldCharType="separate"/>
    </w:r>
    <w:r w:rsidR="00B50429">
      <w:rPr>
        <w:b/>
        <w:bCs/>
        <w:noProof/>
        <w:sz w:val="20"/>
        <w:szCs w:val="20"/>
      </w:rPr>
      <w:t>2</w:t>
    </w:r>
    <w:r w:rsidR="00F62B47" w:rsidRPr="00E34B2B">
      <w:rPr>
        <w:b/>
        <w:bCs/>
        <w:sz w:val="20"/>
        <w:szCs w:val="20"/>
      </w:rPr>
      <w:fldChar w:fldCharType="end"/>
    </w:r>
    <w:r w:rsidR="00F62B47" w:rsidRPr="00E34B2B">
      <w:rPr>
        <w:sz w:val="20"/>
        <w:szCs w:val="20"/>
      </w:rPr>
      <w:t xml:space="preserve"> of </w:t>
    </w:r>
    <w:r w:rsidR="00F62B47" w:rsidRPr="00E34B2B">
      <w:rPr>
        <w:b/>
        <w:bCs/>
        <w:sz w:val="20"/>
        <w:szCs w:val="20"/>
      </w:rPr>
      <w:fldChar w:fldCharType="begin"/>
    </w:r>
    <w:r w:rsidR="00F62B47" w:rsidRPr="00E34B2B">
      <w:rPr>
        <w:b/>
        <w:bCs/>
        <w:sz w:val="20"/>
        <w:szCs w:val="20"/>
      </w:rPr>
      <w:instrText xml:space="preserve"> NUMPAGES  </w:instrText>
    </w:r>
    <w:r w:rsidR="00F62B47" w:rsidRPr="00E34B2B">
      <w:rPr>
        <w:b/>
        <w:bCs/>
        <w:sz w:val="20"/>
        <w:szCs w:val="20"/>
      </w:rPr>
      <w:fldChar w:fldCharType="separate"/>
    </w:r>
    <w:r w:rsidR="00B50429">
      <w:rPr>
        <w:b/>
        <w:bCs/>
        <w:noProof/>
        <w:sz w:val="20"/>
        <w:szCs w:val="20"/>
      </w:rPr>
      <w:t>5</w:t>
    </w:r>
    <w:r w:rsidR="00F62B47" w:rsidRPr="00E34B2B">
      <w:rPr>
        <w:b/>
        <w:bCs/>
        <w:sz w:val="20"/>
        <w:szCs w:val="20"/>
      </w:rPr>
      <w:fldChar w:fldCharType="end"/>
    </w:r>
    <w:r w:rsidR="00F62B47" w:rsidRPr="00E34B2B">
      <w:rPr>
        <w:b/>
        <w:bCs/>
        <w:sz w:val="20"/>
        <w:szCs w:val="20"/>
      </w:rPr>
      <w:t xml:space="preserve">                                                                            </w:t>
    </w:r>
    <w:r w:rsidR="00F62B47" w:rsidRPr="00E34B2B">
      <w:rPr>
        <w:b/>
        <w:bCs/>
        <w:sz w:val="20"/>
        <w:szCs w:val="20"/>
      </w:rPr>
      <w:tab/>
    </w:r>
    <w:r w:rsidR="00F62B47" w:rsidRPr="00E34B2B">
      <w:rPr>
        <w:b/>
        <w:bCs/>
        <w:sz w:val="20"/>
        <w:szCs w:val="20"/>
      </w:rPr>
      <w:tab/>
    </w:r>
  </w:p>
  <w:p w14:paraId="2F29053B" w14:textId="77777777" w:rsidR="00F62B47" w:rsidRPr="00016D9E" w:rsidRDefault="00F62B47">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15192" w14:textId="77777777" w:rsidR="00986667" w:rsidRDefault="00986667">
      <w:r>
        <w:separator/>
      </w:r>
    </w:p>
  </w:footnote>
  <w:footnote w:type="continuationSeparator" w:id="0">
    <w:p w14:paraId="02217C7D" w14:textId="77777777" w:rsidR="00986667" w:rsidRDefault="0098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A2BA" w14:textId="753211EA" w:rsidR="00F62B47" w:rsidRDefault="00F53402" w:rsidP="00D71764">
    <w:pPr>
      <w:pStyle w:val="Header"/>
      <w:jc w:val="center"/>
    </w:pPr>
    <w:r>
      <w:rPr>
        <w:noProof/>
      </w:rPr>
      <w:drawing>
        <wp:anchor distT="0" distB="0" distL="114300" distR="114300" simplePos="0" relativeHeight="251658240" behindDoc="0" locked="0" layoutInCell="1" allowOverlap="1" wp14:anchorId="0CB2462A" wp14:editId="1F217885">
          <wp:simplePos x="0" y="0"/>
          <wp:positionH relativeFrom="margin">
            <wp:align>right</wp:align>
          </wp:positionH>
          <wp:positionV relativeFrom="paragraph">
            <wp:posOffset>122830</wp:posOffset>
          </wp:positionV>
          <wp:extent cx="704680" cy="530097"/>
          <wp:effectExtent l="0" t="0" r="635" b="381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680" cy="530097"/>
                  </a:xfrm>
                  <a:prstGeom prst="rect">
                    <a:avLst/>
                  </a:prstGeom>
                </pic:spPr>
              </pic:pic>
            </a:graphicData>
          </a:graphic>
          <wp14:sizeRelH relativeFrom="margin">
            <wp14:pctWidth>0</wp14:pctWidth>
          </wp14:sizeRelH>
          <wp14:sizeRelV relativeFrom="margin">
            <wp14:pctHeight>0</wp14:pctHeight>
          </wp14:sizeRelV>
        </wp:anchor>
      </w:drawing>
    </w:r>
    <w:r w:rsidR="00F62B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0B92"/>
    <w:multiLevelType w:val="hybridMultilevel"/>
    <w:tmpl w:val="3208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E3DA3"/>
    <w:multiLevelType w:val="hybridMultilevel"/>
    <w:tmpl w:val="1420586A"/>
    <w:lvl w:ilvl="0" w:tplc="6B2A9982">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237BAA"/>
    <w:multiLevelType w:val="hybridMultilevel"/>
    <w:tmpl w:val="D11E05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411CD4"/>
    <w:multiLevelType w:val="hybridMultilevel"/>
    <w:tmpl w:val="4D44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C5A"/>
    <w:rsid w:val="00012544"/>
    <w:rsid w:val="00013AD5"/>
    <w:rsid w:val="00015CDB"/>
    <w:rsid w:val="00016D9E"/>
    <w:rsid w:val="00017A5B"/>
    <w:rsid w:val="00033451"/>
    <w:rsid w:val="00033EB2"/>
    <w:rsid w:val="00052F62"/>
    <w:rsid w:val="00053273"/>
    <w:rsid w:val="00057CA7"/>
    <w:rsid w:val="00063D2E"/>
    <w:rsid w:val="00064594"/>
    <w:rsid w:val="00073460"/>
    <w:rsid w:val="0007556F"/>
    <w:rsid w:val="00075FEA"/>
    <w:rsid w:val="00081DC0"/>
    <w:rsid w:val="00090850"/>
    <w:rsid w:val="00094DF2"/>
    <w:rsid w:val="000B16C8"/>
    <w:rsid w:val="000C0CD0"/>
    <w:rsid w:val="000C62DF"/>
    <w:rsid w:val="000D2AFB"/>
    <w:rsid w:val="000D7B03"/>
    <w:rsid w:val="000E1B55"/>
    <w:rsid w:val="000E7CA0"/>
    <w:rsid w:val="000F0C50"/>
    <w:rsid w:val="000F1C65"/>
    <w:rsid w:val="00100106"/>
    <w:rsid w:val="00120F42"/>
    <w:rsid w:val="00133677"/>
    <w:rsid w:val="00136651"/>
    <w:rsid w:val="001407B7"/>
    <w:rsid w:val="001464B9"/>
    <w:rsid w:val="00147AC9"/>
    <w:rsid w:val="00154491"/>
    <w:rsid w:val="00161EE5"/>
    <w:rsid w:val="00166667"/>
    <w:rsid w:val="00172EBD"/>
    <w:rsid w:val="001748E5"/>
    <w:rsid w:val="00184ACA"/>
    <w:rsid w:val="00191A9A"/>
    <w:rsid w:val="001C166A"/>
    <w:rsid w:val="001C4493"/>
    <w:rsid w:val="001C7516"/>
    <w:rsid w:val="001D24E9"/>
    <w:rsid w:val="001D4684"/>
    <w:rsid w:val="001E670D"/>
    <w:rsid w:val="001F2361"/>
    <w:rsid w:val="001F322D"/>
    <w:rsid w:val="002041E8"/>
    <w:rsid w:val="00206C96"/>
    <w:rsid w:val="002166CF"/>
    <w:rsid w:val="00220E58"/>
    <w:rsid w:val="00222224"/>
    <w:rsid w:val="00240B09"/>
    <w:rsid w:val="002410E6"/>
    <w:rsid w:val="0024420D"/>
    <w:rsid w:val="00252127"/>
    <w:rsid w:val="00260615"/>
    <w:rsid w:val="002703AF"/>
    <w:rsid w:val="00270C74"/>
    <w:rsid w:val="00290056"/>
    <w:rsid w:val="002A7E86"/>
    <w:rsid w:val="002C2E37"/>
    <w:rsid w:val="00300D3E"/>
    <w:rsid w:val="00316690"/>
    <w:rsid w:val="003523B4"/>
    <w:rsid w:val="00367E53"/>
    <w:rsid w:val="003762A7"/>
    <w:rsid w:val="0037708F"/>
    <w:rsid w:val="00383411"/>
    <w:rsid w:val="003951EE"/>
    <w:rsid w:val="003965ED"/>
    <w:rsid w:val="003A6DD8"/>
    <w:rsid w:val="003C0540"/>
    <w:rsid w:val="003D0DCE"/>
    <w:rsid w:val="003E7934"/>
    <w:rsid w:val="003F0A99"/>
    <w:rsid w:val="003F6F5C"/>
    <w:rsid w:val="004036FD"/>
    <w:rsid w:val="004245A1"/>
    <w:rsid w:val="0042560D"/>
    <w:rsid w:val="00437625"/>
    <w:rsid w:val="00445F1C"/>
    <w:rsid w:val="004500DB"/>
    <w:rsid w:val="00454292"/>
    <w:rsid w:val="00467AC4"/>
    <w:rsid w:val="00470F42"/>
    <w:rsid w:val="00471961"/>
    <w:rsid w:val="00473676"/>
    <w:rsid w:val="004816A2"/>
    <w:rsid w:val="00481EB5"/>
    <w:rsid w:val="00494563"/>
    <w:rsid w:val="004A4130"/>
    <w:rsid w:val="004C55D5"/>
    <w:rsid w:val="004D0C4D"/>
    <w:rsid w:val="004E4DB9"/>
    <w:rsid w:val="004F6D8F"/>
    <w:rsid w:val="005004D4"/>
    <w:rsid w:val="00502BF8"/>
    <w:rsid w:val="005133ED"/>
    <w:rsid w:val="005226F4"/>
    <w:rsid w:val="00524AE9"/>
    <w:rsid w:val="0052532A"/>
    <w:rsid w:val="00527564"/>
    <w:rsid w:val="00540551"/>
    <w:rsid w:val="005530BB"/>
    <w:rsid w:val="00556F7E"/>
    <w:rsid w:val="00557D59"/>
    <w:rsid w:val="005607D3"/>
    <w:rsid w:val="00562728"/>
    <w:rsid w:val="005660AE"/>
    <w:rsid w:val="005670FB"/>
    <w:rsid w:val="005822C5"/>
    <w:rsid w:val="005832E6"/>
    <w:rsid w:val="00592084"/>
    <w:rsid w:val="005950B4"/>
    <w:rsid w:val="005A7E9F"/>
    <w:rsid w:val="005B0803"/>
    <w:rsid w:val="005B192C"/>
    <w:rsid w:val="005B5C74"/>
    <w:rsid w:val="005C32E9"/>
    <w:rsid w:val="005E13BD"/>
    <w:rsid w:val="005E5D93"/>
    <w:rsid w:val="005F64A6"/>
    <w:rsid w:val="00603394"/>
    <w:rsid w:val="00606C6C"/>
    <w:rsid w:val="00610B8E"/>
    <w:rsid w:val="00614F2B"/>
    <w:rsid w:val="00620111"/>
    <w:rsid w:val="00626EA8"/>
    <w:rsid w:val="00630F26"/>
    <w:rsid w:val="006419AB"/>
    <w:rsid w:val="00642CCB"/>
    <w:rsid w:val="00644F0A"/>
    <w:rsid w:val="00652EAE"/>
    <w:rsid w:val="00653C3A"/>
    <w:rsid w:val="0066132E"/>
    <w:rsid w:val="006628D3"/>
    <w:rsid w:val="00665602"/>
    <w:rsid w:val="00673B9A"/>
    <w:rsid w:val="006A497F"/>
    <w:rsid w:val="006B0258"/>
    <w:rsid w:val="006E1948"/>
    <w:rsid w:val="006F038B"/>
    <w:rsid w:val="00705299"/>
    <w:rsid w:val="00712BB1"/>
    <w:rsid w:val="007176FA"/>
    <w:rsid w:val="00720D00"/>
    <w:rsid w:val="00734F5B"/>
    <w:rsid w:val="00737E04"/>
    <w:rsid w:val="0075364B"/>
    <w:rsid w:val="00761675"/>
    <w:rsid w:val="00764BBF"/>
    <w:rsid w:val="0078095F"/>
    <w:rsid w:val="00783C3A"/>
    <w:rsid w:val="007A0571"/>
    <w:rsid w:val="007B07BE"/>
    <w:rsid w:val="007B49C5"/>
    <w:rsid w:val="007B53E5"/>
    <w:rsid w:val="007C15F2"/>
    <w:rsid w:val="007C2BE8"/>
    <w:rsid w:val="007D1ADD"/>
    <w:rsid w:val="007D6A8A"/>
    <w:rsid w:val="007D6F23"/>
    <w:rsid w:val="007E0C72"/>
    <w:rsid w:val="007E1812"/>
    <w:rsid w:val="007E7967"/>
    <w:rsid w:val="007F2220"/>
    <w:rsid w:val="007F68D5"/>
    <w:rsid w:val="007F7D87"/>
    <w:rsid w:val="00820EB0"/>
    <w:rsid w:val="0082440F"/>
    <w:rsid w:val="00831453"/>
    <w:rsid w:val="008315EE"/>
    <w:rsid w:val="0083586C"/>
    <w:rsid w:val="00856954"/>
    <w:rsid w:val="00867D73"/>
    <w:rsid w:val="00871596"/>
    <w:rsid w:val="008747D2"/>
    <w:rsid w:val="00875C3D"/>
    <w:rsid w:val="00875DC8"/>
    <w:rsid w:val="008820F5"/>
    <w:rsid w:val="0089674F"/>
    <w:rsid w:val="008A0D55"/>
    <w:rsid w:val="008A2209"/>
    <w:rsid w:val="008D4203"/>
    <w:rsid w:val="008D6534"/>
    <w:rsid w:val="008F6234"/>
    <w:rsid w:val="00916905"/>
    <w:rsid w:val="00917A45"/>
    <w:rsid w:val="009413E7"/>
    <w:rsid w:val="00941791"/>
    <w:rsid w:val="00946B02"/>
    <w:rsid w:val="009575D6"/>
    <w:rsid w:val="009576D8"/>
    <w:rsid w:val="00967C37"/>
    <w:rsid w:val="00986667"/>
    <w:rsid w:val="00986D1F"/>
    <w:rsid w:val="009B04C8"/>
    <w:rsid w:val="009B1CC5"/>
    <w:rsid w:val="009B325A"/>
    <w:rsid w:val="009B79C2"/>
    <w:rsid w:val="009C5134"/>
    <w:rsid w:val="009D7743"/>
    <w:rsid w:val="009E2C6F"/>
    <w:rsid w:val="009E3B8B"/>
    <w:rsid w:val="009F0EA3"/>
    <w:rsid w:val="009F1060"/>
    <w:rsid w:val="009F370D"/>
    <w:rsid w:val="00A01F1D"/>
    <w:rsid w:val="00A02449"/>
    <w:rsid w:val="00A15E40"/>
    <w:rsid w:val="00A20802"/>
    <w:rsid w:val="00A236DE"/>
    <w:rsid w:val="00A263BF"/>
    <w:rsid w:val="00A30820"/>
    <w:rsid w:val="00A60D54"/>
    <w:rsid w:val="00A6223D"/>
    <w:rsid w:val="00A721E2"/>
    <w:rsid w:val="00A74195"/>
    <w:rsid w:val="00A805FA"/>
    <w:rsid w:val="00A977A9"/>
    <w:rsid w:val="00AA6AC1"/>
    <w:rsid w:val="00AA7617"/>
    <w:rsid w:val="00AB2871"/>
    <w:rsid w:val="00AB67CE"/>
    <w:rsid w:val="00AD3B91"/>
    <w:rsid w:val="00AD4B1B"/>
    <w:rsid w:val="00AD5F6D"/>
    <w:rsid w:val="00AE0A56"/>
    <w:rsid w:val="00AE3055"/>
    <w:rsid w:val="00AF2810"/>
    <w:rsid w:val="00AF586D"/>
    <w:rsid w:val="00B00539"/>
    <w:rsid w:val="00B00D81"/>
    <w:rsid w:val="00B074B4"/>
    <w:rsid w:val="00B11946"/>
    <w:rsid w:val="00B16440"/>
    <w:rsid w:val="00B254D9"/>
    <w:rsid w:val="00B27FB2"/>
    <w:rsid w:val="00B30CD6"/>
    <w:rsid w:val="00B33EEE"/>
    <w:rsid w:val="00B37434"/>
    <w:rsid w:val="00B50429"/>
    <w:rsid w:val="00B50794"/>
    <w:rsid w:val="00B50850"/>
    <w:rsid w:val="00B52901"/>
    <w:rsid w:val="00B5520C"/>
    <w:rsid w:val="00B56C40"/>
    <w:rsid w:val="00B6431A"/>
    <w:rsid w:val="00B71B43"/>
    <w:rsid w:val="00B77916"/>
    <w:rsid w:val="00B90685"/>
    <w:rsid w:val="00B9637C"/>
    <w:rsid w:val="00BA1C63"/>
    <w:rsid w:val="00BA22E5"/>
    <w:rsid w:val="00BB50EE"/>
    <w:rsid w:val="00BB70F0"/>
    <w:rsid w:val="00BC0CDC"/>
    <w:rsid w:val="00BC155F"/>
    <w:rsid w:val="00BC54CF"/>
    <w:rsid w:val="00BD5847"/>
    <w:rsid w:val="00BD7732"/>
    <w:rsid w:val="00C07B1C"/>
    <w:rsid w:val="00C26EFE"/>
    <w:rsid w:val="00C4756E"/>
    <w:rsid w:val="00C5266C"/>
    <w:rsid w:val="00C73D0B"/>
    <w:rsid w:val="00C75F3F"/>
    <w:rsid w:val="00C85CFC"/>
    <w:rsid w:val="00C92C2C"/>
    <w:rsid w:val="00C936C0"/>
    <w:rsid w:val="00C95AD1"/>
    <w:rsid w:val="00CB2A0E"/>
    <w:rsid w:val="00CC5409"/>
    <w:rsid w:val="00CE2D74"/>
    <w:rsid w:val="00CE5C29"/>
    <w:rsid w:val="00D0634E"/>
    <w:rsid w:val="00D15477"/>
    <w:rsid w:val="00D16229"/>
    <w:rsid w:val="00D16FAF"/>
    <w:rsid w:val="00D1775A"/>
    <w:rsid w:val="00D24511"/>
    <w:rsid w:val="00D32C5A"/>
    <w:rsid w:val="00D375F8"/>
    <w:rsid w:val="00D4216B"/>
    <w:rsid w:val="00D422BB"/>
    <w:rsid w:val="00D42797"/>
    <w:rsid w:val="00D45EA3"/>
    <w:rsid w:val="00D52CCA"/>
    <w:rsid w:val="00D627CA"/>
    <w:rsid w:val="00D65B7F"/>
    <w:rsid w:val="00D71764"/>
    <w:rsid w:val="00D75AC3"/>
    <w:rsid w:val="00D75E8B"/>
    <w:rsid w:val="00D77F4B"/>
    <w:rsid w:val="00D80F83"/>
    <w:rsid w:val="00D85AE4"/>
    <w:rsid w:val="00D86907"/>
    <w:rsid w:val="00D87B5F"/>
    <w:rsid w:val="00D9747B"/>
    <w:rsid w:val="00D9753B"/>
    <w:rsid w:val="00DA5261"/>
    <w:rsid w:val="00DA64DE"/>
    <w:rsid w:val="00DB15D5"/>
    <w:rsid w:val="00DD1EE1"/>
    <w:rsid w:val="00DE4293"/>
    <w:rsid w:val="00DF20AB"/>
    <w:rsid w:val="00DF68E4"/>
    <w:rsid w:val="00E00B19"/>
    <w:rsid w:val="00E03A5C"/>
    <w:rsid w:val="00E113CF"/>
    <w:rsid w:val="00E155C4"/>
    <w:rsid w:val="00E172D4"/>
    <w:rsid w:val="00E2169B"/>
    <w:rsid w:val="00E236C5"/>
    <w:rsid w:val="00E34054"/>
    <w:rsid w:val="00E34B2B"/>
    <w:rsid w:val="00E41D40"/>
    <w:rsid w:val="00E42E5C"/>
    <w:rsid w:val="00E56B2F"/>
    <w:rsid w:val="00E654C8"/>
    <w:rsid w:val="00E76C82"/>
    <w:rsid w:val="00E808D4"/>
    <w:rsid w:val="00E920EF"/>
    <w:rsid w:val="00E95BF6"/>
    <w:rsid w:val="00EA6AEC"/>
    <w:rsid w:val="00EB03FD"/>
    <w:rsid w:val="00EB1876"/>
    <w:rsid w:val="00EB1F19"/>
    <w:rsid w:val="00EC2695"/>
    <w:rsid w:val="00ED68D4"/>
    <w:rsid w:val="00EE3877"/>
    <w:rsid w:val="00EE3AD0"/>
    <w:rsid w:val="00EE515E"/>
    <w:rsid w:val="00EE7701"/>
    <w:rsid w:val="00EF2BB8"/>
    <w:rsid w:val="00EF4B1F"/>
    <w:rsid w:val="00EF4B56"/>
    <w:rsid w:val="00F00600"/>
    <w:rsid w:val="00F15B25"/>
    <w:rsid w:val="00F301AA"/>
    <w:rsid w:val="00F30DB7"/>
    <w:rsid w:val="00F31DAC"/>
    <w:rsid w:val="00F3430F"/>
    <w:rsid w:val="00F400EB"/>
    <w:rsid w:val="00F53402"/>
    <w:rsid w:val="00F62B47"/>
    <w:rsid w:val="00F67801"/>
    <w:rsid w:val="00F77EC2"/>
    <w:rsid w:val="00F956CB"/>
    <w:rsid w:val="00FA000D"/>
    <w:rsid w:val="00FB4AB9"/>
    <w:rsid w:val="00FB5BA7"/>
    <w:rsid w:val="00FB6094"/>
    <w:rsid w:val="00FB7D4D"/>
    <w:rsid w:val="00FD075A"/>
    <w:rsid w:val="00FD1F50"/>
    <w:rsid w:val="00FD4547"/>
    <w:rsid w:val="00FD4BEB"/>
    <w:rsid w:val="00FE61A2"/>
    <w:rsid w:val="00FE7401"/>
    <w:rsid w:val="00FE7810"/>
    <w:rsid w:val="00FF6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C8F766"/>
  <w15:docId w15:val="{D124791F-E198-4B69-A1FD-23762A50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link w:val="Heading1Char"/>
    <w:qFormat/>
    <w:rsid w:val="000E7CA0"/>
    <w:pPr>
      <w:numPr>
        <w:numId w:val="1"/>
      </w:numPr>
      <w:outlineLvl w:val="0"/>
    </w:pPr>
    <w:rPr>
      <w:b/>
    </w:rPr>
  </w:style>
  <w:style w:type="paragraph" w:styleId="Heading2">
    <w:name w:val="heading 2"/>
    <w:basedOn w:val="Normal"/>
    <w:next w:val="Normal"/>
    <w:qFormat/>
    <w:rsid w:val="00AF586D"/>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1F2361"/>
    <w:pPr>
      <w:keepNext/>
      <w:spacing w:before="240" w:after="60"/>
      <w:outlineLvl w:val="2"/>
    </w:pPr>
    <w:rPr>
      <w:rFonts w:ascii="Cambria" w:hAnsi="Cambria" w:cs="Times New Roman"/>
      <w:b/>
      <w:bCs/>
      <w:sz w:val="26"/>
      <w:szCs w:val="26"/>
    </w:rPr>
  </w:style>
  <w:style w:type="paragraph" w:styleId="Heading6">
    <w:name w:val="heading 6"/>
    <w:basedOn w:val="Normal"/>
    <w:next w:val="Normal"/>
    <w:qFormat/>
    <w:rsid w:val="00E34054"/>
    <w:pPr>
      <w:spacing w:before="240" w:after="60"/>
      <w:outlineLvl w:val="5"/>
    </w:pPr>
    <w:rPr>
      <w:rFonts w:ascii="Times New Roman" w:hAnsi="Times New Roman" w:cs="Times New Roman"/>
      <w:b/>
      <w:bCs/>
    </w:rPr>
  </w:style>
  <w:style w:type="paragraph" w:styleId="Heading7">
    <w:name w:val="heading 7"/>
    <w:basedOn w:val="Normal"/>
    <w:next w:val="Normal"/>
    <w:qFormat/>
    <w:pPr>
      <w:spacing w:before="240" w:after="60"/>
      <w:outlineLvl w:val="6"/>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racker">
    <w:name w:val="tracker"/>
    <w:basedOn w:val="TableGrid"/>
    <w:rPr>
      <w:rFonts w:ascii="Arial" w:hAnsi="Arial"/>
      <w:sz w:val="22"/>
    </w:rPr>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Pr>
      <w:color w:val="000000"/>
      <w:szCs w:val="20"/>
      <w:lang w:val="en-US"/>
    </w:rPr>
  </w:style>
  <w:style w:type="paragraph" w:styleId="BodyText3">
    <w:name w:val="Body Text 3"/>
    <w:basedOn w:val="Normal"/>
    <w:pPr>
      <w:jc w:val="both"/>
    </w:pPr>
    <w:rPr>
      <w:rFonts w:cs="Times New Roman"/>
      <w:b/>
      <w:sz w:val="24"/>
      <w:szCs w:val="20"/>
      <w:lang w:val="en-US"/>
    </w:rPr>
  </w:style>
  <w:style w:type="paragraph" w:customStyle="1" w:styleId="FPTitle">
    <w:name w:val="FP Title"/>
    <w:basedOn w:val="Title"/>
    <w:next w:val="Normal"/>
    <w:pPr>
      <w:spacing w:after="0"/>
      <w:jc w:val="left"/>
      <w:outlineLvl w:val="9"/>
    </w:pPr>
    <w:rPr>
      <w:rFonts w:ascii="MyriadLB" w:hAnsi="MyriadLB" w:cs="Times New Roman"/>
      <w:b w:val="0"/>
      <w:bCs w:val="0"/>
      <w:sz w:val="84"/>
      <w:szCs w:val="20"/>
    </w:rPr>
  </w:style>
  <w:style w:type="paragraph" w:styleId="Title">
    <w:name w:val="Title"/>
    <w:basedOn w:val="Normal"/>
    <w:qFormat/>
    <w:pPr>
      <w:spacing w:before="240" w:after="60"/>
      <w:jc w:val="center"/>
      <w:outlineLvl w:val="0"/>
    </w:pPr>
    <w:rPr>
      <w:b/>
      <w:bCs/>
      <w:kern w:val="28"/>
      <w:sz w:val="32"/>
      <w:szCs w:val="32"/>
    </w:rPr>
  </w:style>
  <w:style w:type="paragraph" w:styleId="BodyText">
    <w:name w:val="Body Text"/>
    <w:basedOn w:val="Normal"/>
    <w:pPr>
      <w:spacing w:after="1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rsid w:val="00AF586D"/>
    <w:pPr>
      <w:spacing w:after="120" w:line="480" w:lineRule="auto"/>
      <w:ind w:left="283"/>
    </w:pPr>
  </w:style>
  <w:style w:type="paragraph" w:customStyle="1" w:styleId="Default">
    <w:name w:val="Default"/>
    <w:rsid w:val="000C62DF"/>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5133ED"/>
    <w:pPr>
      <w:ind w:left="720"/>
    </w:pPr>
  </w:style>
  <w:style w:type="character" w:styleId="Hyperlink">
    <w:name w:val="Hyperlink"/>
    <w:uiPriority w:val="99"/>
    <w:rsid w:val="005133ED"/>
    <w:rPr>
      <w:color w:val="0000FF"/>
      <w:u w:val="single"/>
    </w:rPr>
  </w:style>
  <w:style w:type="character" w:styleId="FollowedHyperlink">
    <w:name w:val="FollowedHyperlink"/>
    <w:rsid w:val="005133ED"/>
    <w:rPr>
      <w:color w:val="800080"/>
      <w:u w:val="single"/>
    </w:rPr>
  </w:style>
  <w:style w:type="paragraph" w:styleId="NormalWeb">
    <w:name w:val="Normal (Web)"/>
    <w:basedOn w:val="Normal"/>
    <w:link w:val="NormalWebChar"/>
    <w:unhideWhenUsed/>
    <w:rsid w:val="00A01F1D"/>
    <w:pPr>
      <w:spacing w:before="100" w:beforeAutospacing="1" w:after="100" w:afterAutospacing="1"/>
    </w:pPr>
    <w:rPr>
      <w:rFonts w:ascii="Times New Roman" w:hAnsi="Times New Roman" w:cs="Times New Roman"/>
      <w:sz w:val="24"/>
      <w:szCs w:val="24"/>
      <w:lang w:eastAsia="en-GB"/>
    </w:rPr>
  </w:style>
  <w:style w:type="paragraph" w:styleId="BodyTextIndent">
    <w:name w:val="Body Text Indent"/>
    <w:basedOn w:val="Normal"/>
    <w:link w:val="BodyTextIndentChar"/>
    <w:rsid w:val="000F0C50"/>
    <w:pPr>
      <w:spacing w:after="120"/>
      <w:ind w:left="283"/>
    </w:pPr>
  </w:style>
  <w:style w:type="character" w:customStyle="1" w:styleId="BodyTextIndentChar">
    <w:name w:val="Body Text Indent Char"/>
    <w:link w:val="BodyTextIndent"/>
    <w:rsid w:val="000F0C50"/>
    <w:rPr>
      <w:rFonts w:ascii="Arial" w:hAnsi="Arial" w:cs="Arial"/>
      <w:sz w:val="22"/>
      <w:szCs w:val="22"/>
      <w:lang w:eastAsia="en-US"/>
    </w:rPr>
  </w:style>
  <w:style w:type="paragraph" w:styleId="PlainText">
    <w:name w:val="Plain Text"/>
    <w:basedOn w:val="Normal"/>
    <w:link w:val="PlainTextChar"/>
    <w:rsid w:val="000F0C50"/>
    <w:rPr>
      <w:rFonts w:ascii="Courier New" w:hAnsi="Courier New" w:cs="Courier New"/>
      <w:sz w:val="20"/>
      <w:szCs w:val="20"/>
      <w:lang w:eastAsia="en-GB"/>
    </w:rPr>
  </w:style>
  <w:style w:type="character" w:customStyle="1" w:styleId="PlainTextChar">
    <w:name w:val="Plain Text Char"/>
    <w:link w:val="PlainText"/>
    <w:rsid w:val="000F0C50"/>
    <w:rPr>
      <w:rFonts w:ascii="Courier New" w:hAnsi="Courier New" w:cs="Courier New"/>
    </w:rPr>
  </w:style>
  <w:style w:type="paragraph" w:customStyle="1" w:styleId="RPHead">
    <w:name w:val="RP Head"/>
    <w:basedOn w:val="Normal"/>
    <w:rsid w:val="000F0C50"/>
    <w:rPr>
      <w:rFonts w:cs="Times New Roman"/>
      <w:b/>
      <w:bCs/>
      <w:sz w:val="24"/>
      <w:szCs w:val="20"/>
    </w:rPr>
  </w:style>
  <w:style w:type="character" w:customStyle="1" w:styleId="NormalWebChar">
    <w:name w:val="Normal (Web) Char"/>
    <w:link w:val="NormalWeb"/>
    <w:locked/>
    <w:rsid w:val="000F0C50"/>
    <w:rPr>
      <w:sz w:val="24"/>
      <w:szCs w:val="24"/>
    </w:rPr>
  </w:style>
  <w:style w:type="character" w:customStyle="1" w:styleId="Heading3Char">
    <w:name w:val="Heading 3 Char"/>
    <w:link w:val="Heading3"/>
    <w:rsid w:val="001F2361"/>
    <w:rPr>
      <w:rFonts w:ascii="Cambria" w:eastAsia="Times New Roman" w:hAnsi="Cambria" w:cs="Times New Roman"/>
      <w:b/>
      <w:bCs/>
      <w:sz w:val="26"/>
      <w:szCs w:val="26"/>
      <w:lang w:eastAsia="en-US"/>
    </w:rPr>
  </w:style>
  <w:style w:type="character" w:styleId="Strong">
    <w:name w:val="Strong"/>
    <w:uiPriority w:val="22"/>
    <w:qFormat/>
    <w:rsid w:val="003D0DCE"/>
    <w:rPr>
      <w:b/>
      <w:bCs/>
    </w:rPr>
  </w:style>
  <w:style w:type="character" w:customStyle="1" w:styleId="HeaderChar">
    <w:name w:val="Header Char"/>
    <w:link w:val="Header"/>
    <w:rsid w:val="003965ED"/>
    <w:rPr>
      <w:rFonts w:ascii="Arial" w:hAnsi="Arial" w:cs="Arial"/>
      <w:sz w:val="22"/>
      <w:szCs w:val="22"/>
      <w:lang w:eastAsia="en-US"/>
    </w:rPr>
  </w:style>
  <w:style w:type="character" w:customStyle="1" w:styleId="Heading1Char">
    <w:name w:val="Heading 1 Char"/>
    <w:link w:val="Heading1"/>
    <w:rsid w:val="000E7CA0"/>
    <w:rPr>
      <w:rFonts w:ascii="Arial" w:hAnsi="Arial" w:cs="Arial"/>
      <w:b/>
      <w:sz w:val="22"/>
      <w:szCs w:val="22"/>
      <w:lang w:eastAsia="en-US"/>
    </w:rPr>
  </w:style>
  <w:style w:type="paragraph" w:styleId="TOC1">
    <w:name w:val="toc 1"/>
    <w:basedOn w:val="Normal"/>
    <w:next w:val="Normal"/>
    <w:autoRedefine/>
    <w:uiPriority w:val="39"/>
    <w:rsid w:val="008820F5"/>
    <w:pPr>
      <w:spacing w:before="120" w:after="120"/>
    </w:pPr>
    <w:rPr>
      <w:rFonts w:ascii="Calibri" w:hAnsi="Calibri"/>
      <w:b/>
      <w:bCs/>
      <w:caps/>
      <w:sz w:val="20"/>
      <w:szCs w:val="20"/>
    </w:rPr>
  </w:style>
  <w:style w:type="paragraph" w:styleId="TOC2">
    <w:name w:val="toc 2"/>
    <w:basedOn w:val="Normal"/>
    <w:next w:val="Normal"/>
    <w:autoRedefine/>
    <w:rsid w:val="008820F5"/>
    <w:pPr>
      <w:ind w:left="220"/>
    </w:pPr>
    <w:rPr>
      <w:rFonts w:ascii="Calibri" w:hAnsi="Calibri"/>
      <w:smallCaps/>
      <w:sz w:val="20"/>
      <w:szCs w:val="20"/>
    </w:rPr>
  </w:style>
  <w:style w:type="paragraph" w:styleId="TOC3">
    <w:name w:val="toc 3"/>
    <w:basedOn w:val="Normal"/>
    <w:next w:val="Normal"/>
    <w:autoRedefine/>
    <w:rsid w:val="008820F5"/>
    <w:pPr>
      <w:ind w:left="440"/>
    </w:pPr>
    <w:rPr>
      <w:rFonts w:ascii="Calibri" w:hAnsi="Calibri"/>
      <w:i/>
      <w:iCs/>
      <w:sz w:val="20"/>
      <w:szCs w:val="20"/>
    </w:rPr>
  </w:style>
  <w:style w:type="paragraph" w:styleId="TOC4">
    <w:name w:val="toc 4"/>
    <w:basedOn w:val="Normal"/>
    <w:next w:val="Normal"/>
    <w:autoRedefine/>
    <w:rsid w:val="008820F5"/>
    <w:pPr>
      <w:ind w:left="660"/>
    </w:pPr>
    <w:rPr>
      <w:rFonts w:ascii="Calibri" w:hAnsi="Calibri"/>
      <w:sz w:val="18"/>
      <w:szCs w:val="18"/>
    </w:rPr>
  </w:style>
  <w:style w:type="paragraph" w:styleId="TOC5">
    <w:name w:val="toc 5"/>
    <w:basedOn w:val="Normal"/>
    <w:next w:val="Normal"/>
    <w:autoRedefine/>
    <w:rsid w:val="008820F5"/>
    <w:pPr>
      <w:ind w:left="880"/>
    </w:pPr>
    <w:rPr>
      <w:rFonts w:ascii="Calibri" w:hAnsi="Calibri"/>
      <w:sz w:val="18"/>
      <w:szCs w:val="18"/>
    </w:rPr>
  </w:style>
  <w:style w:type="paragraph" w:styleId="TOC6">
    <w:name w:val="toc 6"/>
    <w:basedOn w:val="Normal"/>
    <w:next w:val="Normal"/>
    <w:autoRedefine/>
    <w:rsid w:val="008820F5"/>
    <w:pPr>
      <w:ind w:left="1100"/>
    </w:pPr>
    <w:rPr>
      <w:rFonts w:ascii="Calibri" w:hAnsi="Calibri"/>
      <w:sz w:val="18"/>
      <w:szCs w:val="18"/>
    </w:rPr>
  </w:style>
  <w:style w:type="paragraph" w:styleId="TOC7">
    <w:name w:val="toc 7"/>
    <w:basedOn w:val="Normal"/>
    <w:next w:val="Normal"/>
    <w:autoRedefine/>
    <w:rsid w:val="008820F5"/>
    <w:pPr>
      <w:ind w:left="1320"/>
    </w:pPr>
    <w:rPr>
      <w:rFonts w:ascii="Calibri" w:hAnsi="Calibri"/>
      <w:sz w:val="18"/>
      <w:szCs w:val="18"/>
    </w:rPr>
  </w:style>
  <w:style w:type="paragraph" w:styleId="TOC8">
    <w:name w:val="toc 8"/>
    <w:basedOn w:val="Normal"/>
    <w:next w:val="Normal"/>
    <w:autoRedefine/>
    <w:rsid w:val="008820F5"/>
    <w:pPr>
      <w:ind w:left="1540"/>
    </w:pPr>
    <w:rPr>
      <w:rFonts w:ascii="Calibri" w:hAnsi="Calibri"/>
      <w:sz w:val="18"/>
      <w:szCs w:val="18"/>
    </w:rPr>
  </w:style>
  <w:style w:type="paragraph" w:styleId="TOC9">
    <w:name w:val="toc 9"/>
    <w:basedOn w:val="Normal"/>
    <w:next w:val="Normal"/>
    <w:autoRedefine/>
    <w:rsid w:val="008820F5"/>
    <w:pPr>
      <w:ind w:left="1760"/>
    </w:pPr>
    <w:rPr>
      <w:rFonts w:ascii="Calibri" w:hAnsi="Calibri"/>
      <w:sz w:val="18"/>
      <w:szCs w:val="18"/>
    </w:rPr>
  </w:style>
  <w:style w:type="character" w:customStyle="1" w:styleId="FooterChar">
    <w:name w:val="Footer Char"/>
    <w:link w:val="Footer"/>
    <w:uiPriority w:val="99"/>
    <w:rsid w:val="00540551"/>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49959">
      <w:bodyDiv w:val="1"/>
      <w:marLeft w:val="0"/>
      <w:marRight w:val="0"/>
      <w:marTop w:val="0"/>
      <w:marBottom w:val="0"/>
      <w:divBdr>
        <w:top w:val="none" w:sz="0" w:space="0" w:color="auto"/>
        <w:left w:val="none" w:sz="0" w:space="0" w:color="auto"/>
        <w:bottom w:val="none" w:sz="0" w:space="0" w:color="auto"/>
        <w:right w:val="none" w:sz="0" w:space="0" w:color="auto"/>
      </w:divBdr>
    </w:div>
    <w:div w:id="639765979">
      <w:bodyDiv w:val="1"/>
      <w:marLeft w:val="0"/>
      <w:marRight w:val="0"/>
      <w:marTop w:val="0"/>
      <w:marBottom w:val="0"/>
      <w:divBdr>
        <w:top w:val="none" w:sz="0" w:space="0" w:color="auto"/>
        <w:left w:val="none" w:sz="0" w:space="0" w:color="auto"/>
        <w:bottom w:val="none" w:sz="0" w:space="0" w:color="auto"/>
        <w:right w:val="none" w:sz="0" w:space="0" w:color="auto"/>
      </w:divBdr>
    </w:div>
    <w:div w:id="1517427477">
      <w:bodyDiv w:val="1"/>
      <w:marLeft w:val="0"/>
      <w:marRight w:val="0"/>
      <w:marTop w:val="0"/>
      <w:marBottom w:val="0"/>
      <w:divBdr>
        <w:top w:val="none" w:sz="0" w:space="0" w:color="auto"/>
        <w:left w:val="none" w:sz="0" w:space="0" w:color="auto"/>
        <w:bottom w:val="none" w:sz="0" w:space="0" w:color="auto"/>
        <w:right w:val="none" w:sz="0" w:space="0" w:color="auto"/>
      </w:divBdr>
    </w:div>
    <w:div w:id="1845780002">
      <w:bodyDiv w:val="1"/>
      <w:marLeft w:val="0"/>
      <w:marRight w:val="0"/>
      <w:marTop w:val="0"/>
      <w:marBottom w:val="0"/>
      <w:divBdr>
        <w:top w:val="none" w:sz="0" w:space="0" w:color="auto"/>
        <w:left w:val="none" w:sz="0" w:space="0" w:color="auto"/>
        <w:bottom w:val="none" w:sz="0" w:space="0" w:color="auto"/>
        <w:right w:val="none" w:sz="0" w:space="0" w:color="auto"/>
      </w:divBdr>
    </w:div>
    <w:div w:id="196191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722EE-9B0B-436E-8915-EBD3C2FEF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778</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Leroux</dc:creator>
  <cp:lastModifiedBy>Sophie Dang</cp:lastModifiedBy>
  <cp:revision>3</cp:revision>
  <cp:lastPrinted>2018-12-14T10:26:00Z</cp:lastPrinted>
  <dcterms:created xsi:type="dcterms:W3CDTF">2022-11-07T09:58:00Z</dcterms:created>
  <dcterms:modified xsi:type="dcterms:W3CDTF">2022-11-07T10:03:00Z</dcterms:modified>
</cp:coreProperties>
</file>