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B091E" w14:textId="518A4FB1" w:rsidR="00D12A92" w:rsidRPr="00DF10F2" w:rsidRDefault="00D12A92" w:rsidP="00DF10F2">
      <w:pPr>
        <w:rPr>
          <w:rFonts w:ascii="Arial" w:hAnsi="Arial" w:cs="Arial"/>
          <w:b/>
          <w:sz w:val="28"/>
          <w:szCs w:val="28"/>
        </w:rPr>
      </w:pPr>
      <w:r w:rsidRPr="00DF10F2">
        <w:rPr>
          <w:rFonts w:ascii="Arial" w:hAnsi="Arial" w:cs="Arial"/>
          <w:b/>
          <w:sz w:val="28"/>
          <w:szCs w:val="28"/>
        </w:rPr>
        <w:t>Maternity System Check List</w:t>
      </w:r>
    </w:p>
    <w:p w14:paraId="42200F18" w14:textId="7472A322" w:rsidR="002B4622" w:rsidRPr="00DF10F2" w:rsidRDefault="002B4622" w:rsidP="00DF10F2">
      <w:p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 xml:space="preserve">The lists below are areas </w:t>
      </w:r>
      <w:r w:rsidR="00E473C8" w:rsidRPr="00DF10F2">
        <w:rPr>
          <w:rFonts w:ascii="Arial" w:hAnsi="Arial" w:cs="Arial"/>
          <w:sz w:val="24"/>
          <w:szCs w:val="24"/>
        </w:rPr>
        <w:t>you may wish to consider when procuring a new system or</w:t>
      </w:r>
      <w:r w:rsidRPr="00DF10F2">
        <w:rPr>
          <w:rFonts w:ascii="Arial" w:hAnsi="Arial" w:cs="Arial"/>
          <w:sz w:val="24"/>
          <w:szCs w:val="24"/>
        </w:rPr>
        <w:t xml:space="preserve"> </w:t>
      </w:r>
      <w:r w:rsidR="00E8541F" w:rsidRPr="00DF10F2">
        <w:rPr>
          <w:rFonts w:ascii="Arial" w:hAnsi="Arial" w:cs="Arial"/>
          <w:sz w:val="24"/>
          <w:szCs w:val="24"/>
        </w:rPr>
        <w:t xml:space="preserve">can be used to </w:t>
      </w:r>
      <w:r w:rsidRPr="00DF10F2">
        <w:rPr>
          <w:rFonts w:ascii="Arial" w:hAnsi="Arial" w:cs="Arial"/>
          <w:sz w:val="24"/>
          <w:szCs w:val="24"/>
        </w:rPr>
        <w:t>support productive conversations</w:t>
      </w:r>
      <w:r w:rsidR="00837B3A" w:rsidRPr="00DF10F2">
        <w:rPr>
          <w:rFonts w:ascii="Arial" w:hAnsi="Arial" w:cs="Arial"/>
          <w:sz w:val="24"/>
          <w:szCs w:val="24"/>
        </w:rPr>
        <w:t xml:space="preserve"> when considering driving digital maturity</w:t>
      </w:r>
    </w:p>
    <w:p w14:paraId="754E1CDE" w14:textId="25343E85" w:rsidR="00D12A92" w:rsidRPr="00DF10F2" w:rsidRDefault="00D12A92" w:rsidP="00DF10F2">
      <w:pPr>
        <w:shd w:val="clear" w:color="auto" w:fill="808080" w:themeFill="background1" w:themeFillShade="80"/>
        <w:spacing w:line="36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DF10F2">
        <w:rPr>
          <w:rFonts w:ascii="Arial" w:hAnsi="Arial" w:cs="Arial"/>
          <w:b/>
          <w:color w:val="FFFFFF" w:themeColor="background1"/>
          <w:sz w:val="24"/>
          <w:szCs w:val="24"/>
        </w:rPr>
        <w:t xml:space="preserve">Clinical efficacy and safety </w:t>
      </w:r>
    </w:p>
    <w:p w14:paraId="1DB6808B" w14:textId="7C9BB30F" w:rsidR="00D12A92" w:rsidRPr="00DF10F2" w:rsidRDefault="00074FD0" w:rsidP="00DF10F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In line with national direction, d</w:t>
      </w:r>
      <w:r w:rsidR="00D12A92" w:rsidRPr="00DF10F2">
        <w:rPr>
          <w:rFonts w:ascii="Arial" w:hAnsi="Arial" w:cs="Arial"/>
          <w:sz w:val="24"/>
          <w:szCs w:val="24"/>
        </w:rPr>
        <w:t>esigned with input from clinicians and aligned to the maternity pathway reflected within your LMS</w:t>
      </w:r>
    </w:p>
    <w:p w14:paraId="145A199F" w14:textId="5993653D" w:rsidR="00966E92" w:rsidRPr="00DF10F2" w:rsidRDefault="00074FD0" w:rsidP="00DF10F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After review, r</w:t>
      </w:r>
      <w:r w:rsidR="00966E92" w:rsidRPr="00DF10F2">
        <w:rPr>
          <w:rFonts w:ascii="Arial" w:hAnsi="Arial" w:cs="Arial"/>
          <w:sz w:val="24"/>
          <w:szCs w:val="24"/>
        </w:rPr>
        <w:t xml:space="preserve">eflects </w:t>
      </w:r>
      <w:r w:rsidR="001F176D" w:rsidRPr="00DF10F2">
        <w:rPr>
          <w:rFonts w:ascii="Arial" w:hAnsi="Arial" w:cs="Arial"/>
          <w:sz w:val="24"/>
          <w:szCs w:val="24"/>
        </w:rPr>
        <w:t>your</w:t>
      </w:r>
      <w:r w:rsidRPr="00DF10F2">
        <w:rPr>
          <w:rFonts w:ascii="Arial" w:hAnsi="Arial" w:cs="Arial"/>
          <w:sz w:val="24"/>
          <w:szCs w:val="24"/>
        </w:rPr>
        <w:t xml:space="preserve"> assured</w:t>
      </w:r>
      <w:r w:rsidR="00966E92" w:rsidRPr="00DF10F2">
        <w:rPr>
          <w:rFonts w:ascii="Arial" w:hAnsi="Arial" w:cs="Arial"/>
          <w:sz w:val="24"/>
          <w:szCs w:val="24"/>
        </w:rPr>
        <w:t xml:space="preserve"> clinical process rather than </w:t>
      </w:r>
      <w:r w:rsidR="001F176D" w:rsidRPr="00DF10F2">
        <w:rPr>
          <w:rFonts w:ascii="Arial" w:hAnsi="Arial" w:cs="Arial"/>
          <w:sz w:val="24"/>
          <w:szCs w:val="24"/>
        </w:rPr>
        <w:t>your</w:t>
      </w:r>
      <w:r w:rsidR="00966E92" w:rsidRPr="00DF10F2">
        <w:rPr>
          <w:rFonts w:ascii="Arial" w:hAnsi="Arial" w:cs="Arial"/>
          <w:sz w:val="24"/>
          <w:szCs w:val="24"/>
        </w:rPr>
        <w:t xml:space="preserve"> clinical process being adapted to suite the system</w:t>
      </w:r>
    </w:p>
    <w:p w14:paraId="4F7C0514" w14:textId="327A8095" w:rsidR="00E86E11" w:rsidRPr="00DF10F2" w:rsidRDefault="00E86E11" w:rsidP="00DF10F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Offers s</w:t>
      </w:r>
      <w:r w:rsidR="00D12A92" w:rsidRPr="00DF10F2">
        <w:rPr>
          <w:rFonts w:ascii="Arial" w:hAnsi="Arial" w:cs="Arial"/>
          <w:sz w:val="24"/>
          <w:szCs w:val="24"/>
        </w:rPr>
        <w:t>imple and effective reporting capability – with ready-made reporting tools that reflect national requests and the ability to customise local bespoke reports to support your service needs</w:t>
      </w:r>
      <w:r w:rsidRPr="00DF10F2">
        <w:rPr>
          <w:rFonts w:ascii="Arial" w:hAnsi="Arial" w:cs="Arial"/>
          <w:sz w:val="24"/>
          <w:szCs w:val="24"/>
        </w:rPr>
        <w:t xml:space="preserve"> e.g. able to pre-populate a local dashboard</w:t>
      </w:r>
    </w:p>
    <w:p w14:paraId="05503775" w14:textId="7CA77FC7" w:rsidR="00966E92" w:rsidRPr="00DF10F2" w:rsidRDefault="00D12A92" w:rsidP="00DF10F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 xml:space="preserve">Decision support functionality </w:t>
      </w:r>
      <w:r w:rsidR="008703AD" w:rsidRPr="00DF10F2">
        <w:rPr>
          <w:rFonts w:ascii="Arial" w:hAnsi="Arial" w:cs="Arial"/>
          <w:sz w:val="24"/>
          <w:szCs w:val="24"/>
        </w:rPr>
        <w:t xml:space="preserve">for </w:t>
      </w:r>
      <w:r w:rsidR="00966E92" w:rsidRPr="00DF10F2">
        <w:rPr>
          <w:rFonts w:ascii="Arial" w:hAnsi="Arial" w:cs="Arial"/>
          <w:sz w:val="24"/>
          <w:szCs w:val="24"/>
        </w:rPr>
        <w:t>clinical management</w:t>
      </w:r>
    </w:p>
    <w:p w14:paraId="01E12560" w14:textId="74C07F45" w:rsidR="00D12A92" w:rsidRPr="00DF10F2" w:rsidRDefault="00966E92" w:rsidP="00DF10F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 xml:space="preserve">Ability to alert clinicians to missed events </w:t>
      </w:r>
      <w:r w:rsidR="001F176D" w:rsidRPr="00DF10F2">
        <w:rPr>
          <w:rFonts w:ascii="Arial" w:hAnsi="Arial" w:cs="Arial"/>
          <w:sz w:val="24"/>
          <w:szCs w:val="24"/>
        </w:rPr>
        <w:t xml:space="preserve">during the pregnancy pathway </w:t>
      </w:r>
      <w:r w:rsidRPr="00DF10F2">
        <w:rPr>
          <w:rFonts w:ascii="Arial" w:hAnsi="Arial" w:cs="Arial"/>
          <w:sz w:val="24"/>
          <w:szCs w:val="24"/>
        </w:rPr>
        <w:t>and provide alerts for up and coming interventi</w:t>
      </w:r>
      <w:r w:rsidR="00E86E11" w:rsidRPr="00DF10F2">
        <w:rPr>
          <w:rFonts w:ascii="Arial" w:hAnsi="Arial" w:cs="Arial"/>
          <w:sz w:val="24"/>
          <w:szCs w:val="24"/>
        </w:rPr>
        <w:t xml:space="preserve">ons e.g. screening, </w:t>
      </w:r>
      <w:r w:rsidR="001F176D" w:rsidRPr="00DF10F2">
        <w:rPr>
          <w:rFonts w:ascii="Arial" w:hAnsi="Arial" w:cs="Arial"/>
          <w:sz w:val="24"/>
          <w:szCs w:val="24"/>
        </w:rPr>
        <w:t>vaccinations</w:t>
      </w:r>
    </w:p>
    <w:p w14:paraId="43B17760" w14:textId="10BDBC86" w:rsidR="00D12A92" w:rsidRPr="00DF10F2" w:rsidRDefault="00966E92" w:rsidP="00DF10F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Functionality to s</w:t>
      </w:r>
      <w:r w:rsidR="00D12A92" w:rsidRPr="00DF10F2">
        <w:rPr>
          <w:rFonts w:ascii="Arial" w:hAnsi="Arial" w:cs="Arial"/>
          <w:sz w:val="24"/>
          <w:szCs w:val="24"/>
        </w:rPr>
        <w:t xml:space="preserve">upport </w:t>
      </w:r>
      <w:r w:rsidR="008703AD" w:rsidRPr="00DF10F2">
        <w:rPr>
          <w:rFonts w:ascii="Arial" w:hAnsi="Arial" w:cs="Arial"/>
          <w:sz w:val="24"/>
          <w:szCs w:val="24"/>
        </w:rPr>
        <w:t xml:space="preserve">and track </w:t>
      </w:r>
      <w:r w:rsidR="00D12A92" w:rsidRPr="00DF10F2">
        <w:rPr>
          <w:rFonts w:ascii="Arial" w:hAnsi="Arial" w:cs="Arial"/>
          <w:sz w:val="24"/>
          <w:szCs w:val="24"/>
        </w:rPr>
        <w:t>continuity of carer initiatives</w:t>
      </w:r>
    </w:p>
    <w:p w14:paraId="258015C2" w14:textId="700FCCB3" w:rsidR="00966E92" w:rsidRPr="00DF10F2" w:rsidRDefault="00074FD0" w:rsidP="00DF10F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Essentially it s</w:t>
      </w:r>
      <w:r w:rsidR="00966E92" w:rsidRPr="00DF10F2">
        <w:rPr>
          <w:rFonts w:ascii="Arial" w:hAnsi="Arial" w:cs="Arial"/>
          <w:sz w:val="24"/>
          <w:szCs w:val="24"/>
        </w:rPr>
        <w:t>upports recording all data in real time, at the point of care and along the complete maternity pathway</w:t>
      </w:r>
      <w:r w:rsidR="008703AD" w:rsidRPr="00DF10F2">
        <w:rPr>
          <w:rFonts w:ascii="Arial" w:hAnsi="Arial" w:cs="Arial"/>
          <w:sz w:val="24"/>
          <w:szCs w:val="24"/>
        </w:rPr>
        <w:t>,</w:t>
      </w:r>
      <w:r w:rsidR="00966E92" w:rsidRPr="00DF10F2">
        <w:rPr>
          <w:rFonts w:ascii="Arial" w:hAnsi="Arial" w:cs="Arial"/>
          <w:sz w:val="24"/>
          <w:szCs w:val="24"/>
        </w:rPr>
        <w:t xml:space="preserve"> including interactions with</w:t>
      </w:r>
      <w:r w:rsidR="00813746" w:rsidRPr="00DF10F2">
        <w:rPr>
          <w:rFonts w:ascii="Arial" w:hAnsi="Arial" w:cs="Arial"/>
          <w:sz w:val="24"/>
          <w:szCs w:val="24"/>
        </w:rPr>
        <w:t xml:space="preserve"> all</w:t>
      </w:r>
      <w:r w:rsidR="00966E92" w:rsidRPr="00DF10F2">
        <w:rPr>
          <w:rFonts w:ascii="Arial" w:hAnsi="Arial" w:cs="Arial"/>
          <w:sz w:val="24"/>
          <w:szCs w:val="24"/>
        </w:rPr>
        <w:t xml:space="preserve"> healthcare professionals</w:t>
      </w:r>
      <w:r w:rsidR="00813746" w:rsidRPr="00DF10F2">
        <w:rPr>
          <w:rFonts w:ascii="Arial" w:hAnsi="Arial" w:cs="Arial"/>
          <w:sz w:val="24"/>
          <w:szCs w:val="24"/>
        </w:rPr>
        <w:t xml:space="preserve"> the woman may meet</w:t>
      </w:r>
    </w:p>
    <w:p w14:paraId="56422E63" w14:textId="3DD24A07" w:rsidR="00813746" w:rsidRPr="00DF10F2" w:rsidRDefault="00813746" w:rsidP="00DF10F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 xml:space="preserve">Ability to review information remotely </w:t>
      </w:r>
      <w:r w:rsidR="00E86E11" w:rsidRPr="00DF10F2">
        <w:rPr>
          <w:rFonts w:ascii="Arial" w:hAnsi="Arial" w:cs="Arial"/>
          <w:sz w:val="24"/>
          <w:szCs w:val="24"/>
        </w:rPr>
        <w:t>e.g.</w:t>
      </w:r>
      <w:r w:rsidRPr="00DF10F2">
        <w:rPr>
          <w:rFonts w:ascii="Arial" w:hAnsi="Arial" w:cs="Arial"/>
          <w:sz w:val="24"/>
          <w:szCs w:val="24"/>
        </w:rPr>
        <w:t xml:space="preserve"> consultant on</w:t>
      </w:r>
      <w:r w:rsidR="008703AD" w:rsidRPr="00DF10F2">
        <w:rPr>
          <w:rFonts w:ascii="Arial" w:hAnsi="Arial" w:cs="Arial"/>
          <w:sz w:val="24"/>
          <w:szCs w:val="24"/>
        </w:rPr>
        <w:t>-</w:t>
      </w:r>
      <w:r w:rsidRPr="00DF10F2">
        <w:rPr>
          <w:rFonts w:ascii="Arial" w:hAnsi="Arial" w:cs="Arial"/>
          <w:sz w:val="24"/>
          <w:szCs w:val="24"/>
        </w:rPr>
        <w:t>call reviewing from home</w:t>
      </w:r>
    </w:p>
    <w:p w14:paraId="6E3CE2F9" w14:textId="28241FD6" w:rsidR="00813746" w:rsidRPr="00DF10F2" w:rsidRDefault="00813746" w:rsidP="00DF10F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Ability to pull through</w:t>
      </w:r>
      <w:r w:rsidR="008703AD" w:rsidRPr="00DF10F2">
        <w:rPr>
          <w:rFonts w:ascii="Arial" w:hAnsi="Arial" w:cs="Arial"/>
          <w:sz w:val="24"/>
          <w:szCs w:val="24"/>
        </w:rPr>
        <w:t xml:space="preserve"> relevant data collected from previous pregnancies</w:t>
      </w:r>
      <w:r w:rsidRPr="00DF10F2">
        <w:rPr>
          <w:rFonts w:ascii="Arial" w:hAnsi="Arial" w:cs="Arial"/>
          <w:sz w:val="24"/>
          <w:szCs w:val="24"/>
        </w:rPr>
        <w:t xml:space="preserve"> </w:t>
      </w:r>
      <w:r w:rsidR="00E86E11" w:rsidRPr="00DF10F2">
        <w:rPr>
          <w:rFonts w:ascii="Arial" w:hAnsi="Arial" w:cs="Arial"/>
          <w:sz w:val="24"/>
          <w:szCs w:val="24"/>
        </w:rPr>
        <w:t>in to current pregnancy</w:t>
      </w:r>
      <w:r w:rsidR="008703AD" w:rsidRPr="00DF10F2">
        <w:rPr>
          <w:rFonts w:ascii="Arial" w:hAnsi="Arial" w:cs="Arial"/>
          <w:sz w:val="24"/>
          <w:szCs w:val="24"/>
        </w:rPr>
        <w:t xml:space="preserve"> record</w:t>
      </w:r>
    </w:p>
    <w:p w14:paraId="4ED035CA" w14:textId="117630C9" w:rsidR="00966E92" w:rsidRPr="00DF10F2" w:rsidRDefault="00966E92" w:rsidP="00DF10F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 xml:space="preserve">Offers an </w:t>
      </w:r>
      <w:r w:rsidR="00DE7246">
        <w:rPr>
          <w:rFonts w:ascii="Arial" w:hAnsi="Arial" w:cs="Arial"/>
          <w:sz w:val="24"/>
          <w:szCs w:val="24"/>
        </w:rPr>
        <w:t>‘</w:t>
      </w:r>
      <w:r w:rsidR="00D12A92" w:rsidRPr="00DF10F2">
        <w:rPr>
          <w:rFonts w:ascii="Arial" w:hAnsi="Arial" w:cs="Arial"/>
          <w:sz w:val="24"/>
          <w:szCs w:val="24"/>
        </w:rPr>
        <w:t>Offline</w:t>
      </w:r>
      <w:r w:rsidR="00DE7246">
        <w:rPr>
          <w:rFonts w:ascii="Arial" w:hAnsi="Arial" w:cs="Arial"/>
          <w:sz w:val="24"/>
          <w:szCs w:val="24"/>
        </w:rPr>
        <w:t>’</w:t>
      </w:r>
      <w:r w:rsidR="00D12A92" w:rsidRPr="00DF10F2">
        <w:rPr>
          <w:rFonts w:ascii="Arial" w:hAnsi="Arial" w:cs="Arial"/>
          <w:sz w:val="24"/>
          <w:szCs w:val="24"/>
        </w:rPr>
        <w:t xml:space="preserve"> capability </w:t>
      </w:r>
      <w:r w:rsidRPr="00DF10F2">
        <w:rPr>
          <w:rFonts w:ascii="Arial" w:hAnsi="Arial" w:cs="Arial"/>
          <w:sz w:val="24"/>
          <w:szCs w:val="24"/>
        </w:rPr>
        <w:t>when there are known connectivity issues.</w:t>
      </w:r>
    </w:p>
    <w:p w14:paraId="7054F99C" w14:textId="167235D9" w:rsidR="00D12A92" w:rsidRPr="00DF10F2" w:rsidRDefault="001F176D" w:rsidP="00DF10F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Demonstrates robust</w:t>
      </w:r>
      <w:r w:rsidR="00966E92" w:rsidRPr="00DF10F2">
        <w:rPr>
          <w:rFonts w:ascii="Arial" w:hAnsi="Arial" w:cs="Arial"/>
          <w:sz w:val="24"/>
          <w:szCs w:val="24"/>
        </w:rPr>
        <w:t xml:space="preserve"> c</w:t>
      </w:r>
      <w:r w:rsidR="00D12A92" w:rsidRPr="00DF10F2">
        <w:rPr>
          <w:rFonts w:ascii="Arial" w:hAnsi="Arial" w:cs="Arial"/>
          <w:sz w:val="24"/>
          <w:szCs w:val="24"/>
        </w:rPr>
        <w:t>ontinuity</w:t>
      </w:r>
      <w:r w:rsidRPr="00DF10F2">
        <w:rPr>
          <w:rFonts w:ascii="Arial" w:hAnsi="Arial" w:cs="Arial"/>
          <w:sz w:val="24"/>
          <w:szCs w:val="24"/>
        </w:rPr>
        <w:t xml:space="preserve"> /disaster recovery</w:t>
      </w:r>
      <w:r w:rsidR="00D12A92" w:rsidRPr="00DF10F2">
        <w:rPr>
          <w:rFonts w:ascii="Arial" w:hAnsi="Arial" w:cs="Arial"/>
          <w:sz w:val="24"/>
          <w:szCs w:val="24"/>
        </w:rPr>
        <w:t xml:space="preserve"> plans</w:t>
      </w:r>
      <w:r w:rsidRPr="00DF10F2">
        <w:rPr>
          <w:rFonts w:ascii="Arial" w:hAnsi="Arial" w:cs="Arial"/>
          <w:sz w:val="24"/>
          <w:szCs w:val="24"/>
        </w:rPr>
        <w:t>.</w:t>
      </w:r>
      <w:r w:rsidR="00D12A92" w:rsidRPr="00DF10F2">
        <w:rPr>
          <w:rFonts w:ascii="Arial" w:hAnsi="Arial" w:cs="Arial"/>
          <w:sz w:val="24"/>
          <w:szCs w:val="24"/>
        </w:rPr>
        <w:t xml:space="preserve"> The supplier should be able to evidence their </w:t>
      </w:r>
      <w:r w:rsidR="008703AD" w:rsidRPr="00DF10F2">
        <w:rPr>
          <w:rFonts w:ascii="Arial" w:hAnsi="Arial" w:cs="Arial"/>
          <w:sz w:val="24"/>
          <w:szCs w:val="24"/>
        </w:rPr>
        <w:t>system reliability</w:t>
      </w:r>
      <w:r w:rsidRPr="00DF10F2">
        <w:rPr>
          <w:rFonts w:ascii="Arial" w:hAnsi="Arial" w:cs="Arial"/>
          <w:sz w:val="24"/>
          <w:szCs w:val="24"/>
        </w:rPr>
        <w:t xml:space="preserve">, </w:t>
      </w:r>
      <w:r w:rsidR="00D12A92" w:rsidRPr="00DF10F2">
        <w:rPr>
          <w:rFonts w:ascii="Arial" w:hAnsi="Arial" w:cs="Arial"/>
          <w:sz w:val="24"/>
          <w:szCs w:val="24"/>
        </w:rPr>
        <w:t xml:space="preserve">arrangements for continuity of service and where this fails, adequate disaster recovery. </w:t>
      </w:r>
      <w:r w:rsidR="007F4CDE" w:rsidRPr="00DF10F2">
        <w:rPr>
          <w:rFonts w:ascii="Arial" w:hAnsi="Arial" w:cs="Arial"/>
          <w:sz w:val="24"/>
          <w:szCs w:val="24"/>
        </w:rPr>
        <w:t>E.g. s</w:t>
      </w:r>
      <w:r w:rsidR="00074FD0" w:rsidRPr="00DF10F2">
        <w:rPr>
          <w:rFonts w:ascii="Arial" w:hAnsi="Arial" w:cs="Arial"/>
          <w:sz w:val="24"/>
          <w:szCs w:val="24"/>
        </w:rPr>
        <w:t>econdary data warehouse feature enabling the ability to recall information regarding the woman during down time events</w:t>
      </w:r>
      <w:r w:rsidR="00D12A92" w:rsidRPr="00DF10F2">
        <w:rPr>
          <w:rFonts w:ascii="Arial" w:hAnsi="Arial" w:cs="Arial"/>
          <w:sz w:val="24"/>
          <w:szCs w:val="24"/>
        </w:rPr>
        <w:t xml:space="preserve">   </w:t>
      </w:r>
    </w:p>
    <w:p w14:paraId="396BBF4F" w14:textId="27FFBD78" w:rsidR="001F176D" w:rsidRPr="00DF10F2" w:rsidRDefault="00D12A92" w:rsidP="00DF10F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Supports</w:t>
      </w:r>
      <w:r w:rsidR="001F176D" w:rsidRPr="00DF10F2">
        <w:rPr>
          <w:rFonts w:ascii="Arial" w:hAnsi="Arial" w:cs="Arial"/>
          <w:sz w:val="24"/>
          <w:szCs w:val="24"/>
        </w:rPr>
        <w:t xml:space="preserve"> a seamless pathway of care regardless of location</w:t>
      </w:r>
    </w:p>
    <w:p w14:paraId="10038C2E" w14:textId="6BC978D1" w:rsidR="00E86E11" w:rsidRPr="00DF10F2" w:rsidRDefault="007F4CDE" w:rsidP="00DF10F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Contemporaneous d</w:t>
      </w:r>
      <w:r w:rsidR="00813746" w:rsidRPr="00DF10F2">
        <w:rPr>
          <w:rFonts w:ascii="Arial" w:hAnsi="Arial" w:cs="Arial"/>
          <w:sz w:val="24"/>
          <w:szCs w:val="24"/>
        </w:rPr>
        <w:t>ata capture of fetal heart monitoring and ability to archive</w:t>
      </w:r>
    </w:p>
    <w:p w14:paraId="233AEDEE" w14:textId="185A56F3" w:rsidR="001F176D" w:rsidRPr="00DF10F2" w:rsidRDefault="001F176D" w:rsidP="00DF10F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lastRenderedPageBreak/>
        <w:t>Can extract appropriate data regarding the newborn infant and use</w:t>
      </w:r>
      <w:r w:rsidR="00DA328B" w:rsidRPr="00DF10F2">
        <w:rPr>
          <w:rFonts w:ascii="Arial" w:hAnsi="Arial" w:cs="Arial"/>
          <w:sz w:val="24"/>
          <w:szCs w:val="24"/>
        </w:rPr>
        <w:t xml:space="preserve"> in addition to</w:t>
      </w:r>
      <w:r w:rsidR="00DF10F2" w:rsidRPr="00DF10F2">
        <w:rPr>
          <w:rFonts w:ascii="Arial" w:hAnsi="Arial" w:cs="Arial"/>
          <w:sz w:val="24"/>
          <w:szCs w:val="24"/>
        </w:rPr>
        <w:t xml:space="preserve"> </w:t>
      </w:r>
      <w:r w:rsidR="008703AD" w:rsidRPr="00DF10F2">
        <w:rPr>
          <w:rFonts w:ascii="Arial" w:hAnsi="Arial" w:cs="Arial"/>
          <w:sz w:val="24"/>
          <w:szCs w:val="24"/>
        </w:rPr>
        <w:t>the woman’s episode of care</w:t>
      </w:r>
    </w:p>
    <w:p w14:paraId="28ABDE98" w14:textId="77777777" w:rsidR="001F176D" w:rsidRPr="00DF10F2" w:rsidRDefault="001F176D" w:rsidP="00DF10F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Provide evidence base / best practice guidance to support clinical decision making</w:t>
      </w:r>
    </w:p>
    <w:p w14:paraId="50B6666F" w14:textId="250C0B53" w:rsidR="00D12A92" w:rsidRPr="00DF10F2" w:rsidRDefault="00D12A92" w:rsidP="00DF10F2">
      <w:pPr>
        <w:shd w:val="clear" w:color="auto" w:fill="808080" w:themeFill="background1" w:themeFillShade="80"/>
        <w:spacing w:line="36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DF10F2">
        <w:rPr>
          <w:rFonts w:ascii="Arial" w:hAnsi="Arial" w:cs="Arial"/>
          <w:b/>
          <w:color w:val="FFFFFF" w:themeColor="background1"/>
          <w:sz w:val="24"/>
          <w:szCs w:val="24"/>
        </w:rPr>
        <w:t>User interface and design</w:t>
      </w:r>
      <w:r w:rsidR="00DF10F2" w:rsidRPr="00DF10F2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 </w:t>
      </w:r>
    </w:p>
    <w:p w14:paraId="70DA6245" w14:textId="50DAA279" w:rsidR="001F176D" w:rsidRPr="00DF10F2" w:rsidRDefault="00AF4174" w:rsidP="00DF10F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Observe a live demonstration of the system</w:t>
      </w:r>
    </w:p>
    <w:p w14:paraId="6E97EEF8" w14:textId="621CF5C5" w:rsidR="002B4622" w:rsidRPr="00DF10F2" w:rsidRDefault="002B4622" w:rsidP="00DF10F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Time taken to navigate between pages should be responsive and seamless</w:t>
      </w:r>
    </w:p>
    <w:p w14:paraId="2A0EF2EE" w14:textId="54D10691" w:rsidR="00AF4174" w:rsidRPr="00DF10F2" w:rsidRDefault="00AF4174" w:rsidP="00DF10F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Demonstrates a simple to use, intuitive system that staff with limited digital confidence can navigate</w:t>
      </w:r>
    </w:p>
    <w:p w14:paraId="71F5DE16" w14:textId="3177097D" w:rsidR="00AF4174" w:rsidRPr="00DF10F2" w:rsidRDefault="00AF4174" w:rsidP="00DF10F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Single sign on functionality or appropriate security whilst balancing ease of use</w:t>
      </w:r>
    </w:p>
    <w:p w14:paraId="3EB3D2C2" w14:textId="07EBB0C9" w:rsidR="00AF4174" w:rsidRPr="00DF10F2" w:rsidRDefault="00015FC4" w:rsidP="00DF10F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 xml:space="preserve">Offers the ability to customise the </w:t>
      </w:r>
      <w:r w:rsidR="00DE7246">
        <w:rPr>
          <w:rFonts w:ascii="Arial" w:hAnsi="Arial" w:cs="Arial"/>
          <w:sz w:val="24"/>
          <w:szCs w:val="24"/>
        </w:rPr>
        <w:t>‘</w:t>
      </w:r>
      <w:r w:rsidRPr="00DF10F2">
        <w:rPr>
          <w:rFonts w:ascii="Arial" w:hAnsi="Arial" w:cs="Arial"/>
          <w:sz w:val="24"/>
          <w:szCs w:val="24"/>
        </w:rPr>
        <w:t>full product</w:t>
      </w:r>
      <w:r w:rsidR="00DE7246">
        <w:rPr>
          <w:rFonts w:ascii="Arial" w:hAnsi="Arial" w:cs="Arial"/>
          <w:sz w:val="24"/>
          <w:szCs w:val="24"/>
        </w:rPr>
        <w:t>’</w:t>
      </w:r>
      <w:r w:rsidRPr="00DF10F2">
        <w:rPr>
          <w:rFonts w:ascii="Arial" w:hAnsi="Arial" w:cs="Arial"/>
          <w:sz w:val="24"/>
          <w:szCs w:val="24"/>
        </w:rPr>
        <w:t xml:space="preserve"> to provide the end user with functionality that reflects the service requirements at no additional cost. For </w:t>
      </w:r>
      <w:r w:rsidR="002B4622" w:rsidRPr="00DF10F2">
        <w:rPr>
          <w:rFonts w:ascii="Arial" w:hAnsi="Arial" w:cs="Arial"/>
          <w:sz w:val="24"/>
          <w:szCs w:val="24"/>
        </w:rPr>
        <w:t>example,</w:t>
      </w:r>
      <w:r w:rsidRPr="00DF10F2">
        <w:rPr>
          <w:rFonts w:ascii="Arial" w:hAnsi="Arial" w:cs="Arial"/>
          <w:sz w:val="24"/>
          <w:szCs w:val="24"/>
        </w:rPr>
        <w:t xml:space="preserve"> hiding some options or switching off certain functionality</w:t>
      </w:r>
      <w:r w:rsidR="00E86E11" w:rsidRPr="00DF10F2">
        <w:rPr>
          <w:rFonts w:ascii="Arial" w:hAnsi="Arial" w:cs="Arial"/>
          <w:sz w:val="24"/>
          <w:szCs w:val="24"/>
        </w:rPr>
        <w:t xml:space="preserve"> without cost</w:t>
      </w:r>
    </w:p>
    <w:p w14:paraId="6A6262BC" w14:textId="54322E09" w:rsidR="002B4622" w:rsidRPr="00DF10F2" w:rsidRDefault="008703AD" w:rsidP="00DF10F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A c</w:t>
      </w:r>
      <w:r w:rsidR="002B4622" w:rsidRPr="00DF10F2">
        <w:rPr>
          <w:rFonts w:ascii="Arial" w:hAnsi="Arial" w:cs="Arial"/>
          <w:sz w:val="24"/>
          <w:szCs w:val="24"/>
        </w:rPr>
        <w:t>lear, snap</w:t>
      </w:r>
      <w:r w:rsidRPr="00DF10F2">
        <w:rPr>
          <w:rFonts w:ascii="Arial" w:hAnsi="Arial" w:cs="Arial"/>
          <w:sz w:val="24"/>
          <w:szCs w:val="24"/>
        </w:rPr>
        <w:t>-</w:t>
      </w:r>
      <w:r w:rsidR="002B4622" w:rsidRPr="00DF10F2">
        <w:rPr>
          <w:rFonts w:ascii="Arial" w:hAnsi="Arial" w:cs="Arial"/>
          <w:sz w:val="24"/>
          <w:szCs w:val="24"/>
        </w:rPr>
        <w:t>shot</w:t>
      </w:r>
      <w:r w:rsidRPr="00DF10F2">
        <w:rPr>
          <w:rFonts w:ascii="Arial" w:hAnsi="Arial" w:cs="Arial"/>
          <w:sz w:val="24"/>
          <w:szCs w:val="24"/>
        </w:rPr>
        <w:t xml:space="preserve"> and </w:t>
      </w:r>
      <w:r w:rsidR="002B4622" w:rsidRPr="00DF10F2">
        <w:rPr>
          <w:rFonts w:ascii="Arial" w:hAnsi="Arial" w:cs="Arial"/>
          <w:sz w:val="24"/>
          <w:szCs w:val="24"/>
        </w:rPr>
        <w:t>visual pathway for the woman</w:t>
      </w:r>
      <w:r w:rsidRPr="00DF10F2">
        <w:rPr>
          <w:rFonts w:ascii="Arial" w:hAnsi="Arial" w:cs="Arial"/>
          <w:sz w:val="24"/>
          <w:szCs w:val="24"/>
        </w:rPr>
        <w:t>,</w:t>
      </w:r>
      <w:r w:rsidR="002B4622" w:rsidRPr="00DF10F2">
        <w:rPr>
          <w:rFonts w:ascii="Arial" w:hAnsi="Arial" w:cs="Arial"/>
          <w:sz w:val="24"/>
          <w:szCs w:val="24"/>
        </w:rPr>
        <w:t xml:space="preserve"> denoting gestation and interactions</w:t>
      </w:r>
    </w:p>
    <w:p w14:paraId="0FA556FB" w14:textId="241CF759" w:rsidR="002B4622" w:rsidRPr="00DF10F2" w:rsidRDefault="002B4622" w:rsidP="00DF10F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Meets accessible information standards where applicable</w:t>
      </w:r>
      <w:r w:rsidR="008703AD" w:rsidRPr="00DF10F2">
        <w:rPr>
          <w:rFonts w:ascii="Arial" w:hAnsi="Arial" w:cs="Arial"/>
          <w:sz w:val="24"/>
          <w:szCs w:val="24"/>
        </w:rPr>
        <w:t>,</w:t>
      </w:r>
      <w:r w:rsidRPr="00DF10F2">
        <w:rPr>
          <w:rFonts w:ascii="Arial" w:hAnsi="Arial" w:cs="Arial"/>
          <w:sz w:val="24"/>
          <w:szCs w:val="24"/>
        </w:rPr>
        <w:t xml:space="preserve"> excluding recognised clinical terminology</w:t>
      </w:r>
    </w:p>
    <w:p w14:paraId="00849ED9" w14:textId="77777777" w:rsidR="00D12A92" w:rsidRPr="00DF10F2" w:rsidRDefault="00D12A92" w:rsidP="00DF10F2">
      <w:pPr>
        <w:shd w:val="clear" w:color="auto" w:fill="808080" w:themeFill="background1" w:themeFillShade="80"/>
        <w:spacing w:line="36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DF10F2">
        <w:rPr>
          <w:rFonts w:ascii="Arial" w:hAnsi="Arial" w:cs="Arial"/>
          <w:b/>
          <w:color w:val="FFFFFF" w:themeColor="background1"/>
          <w:sz w:val="24"/>
          <w:szCs w:val="24"/>
        </w:rPr>
        <w:t>Data integration, reporting and security</w:t>
      </w:r>
    </w:p>
    <w:p w14:paraId="14153125" w14:textId="0EB576FD" w:rsidR="002B4622" w:rsidRPr="00DF10F2" w:rsidRDefault="002B4622" w:rsidP="00DF10F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 xml:space="preserve">Supports reporting of national data standards </w:t>
      </w:r>
      <w:r w:rsidR="00E86E11" w:rsidRPr="00DF10F2">
        <w:rPr>
          <w:rFonts w:ascii="Arial" w:hAnsi="Arial" w:cs="Arial"/>
          <w:sz w:val="24"/>
          <w:szCs w:val="24"/>
        </w:rPr>
        <w:t>e.g.</w:t>
      </w:r>
      <w:r w:rsidRPr="00DF10F2">
        <w:rPr>
          <w:rFonts w:ascii="Arial" w:hAnsi="Arial" w:cs="Arial"/>
          <w:sz w:val="24"/>
          <w:szCs w:val="24"/>
        </w:rPr>
        <w:t xml:space="preserve"> the Maternity services data set or MBRRACE</w:t>
      </w:r>
    </w:p>
    <w:p w14:paraId="37D57704" w14:textId="54A129DD" w:rsidR="002B4622" w:rsidRPr="00DF10F2" w:rsidRDefault="00C73C82" w:rsidP="00DF10F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Data entered is pulled through to other relevant sections without the need for users to re-key information</w:t>
      </w:r>
    </w:p>
    <w:p w14:paraId="45CFD33C" w14:textId="272D1B79" w:rsidR="00C73C82" w:rsidRPr="00DF10F2" w:rsidRDefault="007F4CDE" w:rsidP="00DF10F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Pathway logic</w:t>
      </w:r>
      <w:r w:rsidR="00C73C82" w:rsidRPr="00DF10F2">
        <w:rPr>
          <w:rFonts w:ascii="Arial" w:hAnsi="Arial" w:cs="Arial"/>
          <w:sz w:val="24"/>
          <w:szCs w:val="24"/>
        </w:rPr>
        <w:t xml:space="preserve"> within the system should provide intelligence that prevents further unnecessary questions being asked. For </w:t>
      </w:r>
      <w:r w:rsidR="00E86E11" w:rsidRPr="00DF10F2">
        <w:rPr>
          <w:rFonts w:ascii="Arial" w:hAnsi="Arial" w:cs="Arial"/>
          <w:sz w:val="24"/>
          <w:szCs w:val="24"/>
        </w:rPr>
        <w:t>example,</w:t>
      </w:r>
      <w:r w:rsidR="00C73C82" w:rsidRPr="00DF10F2">
        <w:rPr>
          <w:rFonts w:ascii="Arial" w:hAnsi="Arial" w:cs="Arial"/>
          <w:sz w:val="24"/>
          <w:szCs w:val="24"/>
        </w:rPr>
        <w:t xml:space="preserve"> identifying mode of birth as caesarean would prevent the question was the baby born under water</w:t>
      </w:r>
    </w:p>
    <w:p w14:paraId="73813F32" w14:textId="7EAB4E30" w:rsidR="00C73C82" w:rsidRPr="00DF10F2" w:rsidRDefault="00C73C82" w:rsidP="00DF10F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Safeguard vulnerable women through the secure and appropriate use of sensitive information, alerting staff whilst protecting the woman</w:t>
      </w:r>
    </w:p>
    <w:p w14:paraId="119DE782" w14:textId="46A3C6B7" w:rsidR="002B4622" w:rsidRPr="00DF10F2" w:rsidRDefault="00C73C82" w:rsidP="00DF10F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F10F2">
        <w:rPr>
          <w:rFonts w:ascii="Arial" w:hAnsi="Arial" w:cs="Arial"/>
          <w:sz w:val="24"/>
          <w:szCs w:val="24"/>
        </w:rPr>
        <w:t>Has the ability to</w:t>
      </w:r>
      <w:proofErr w:type="gramEnd"/>
      <w:r w:rsidRPr="00DF10F2">
        <w:rPr>
          <w:rFonts w:ascii="Arial" w:hAnsi="Arial" w:cs="Arial"/>
          <w:sz w:val="24"/>
          <w:szCs w:val="24"/>
        </w:rPr>
        <w:t xml:space="preserve"> include the national Child Protection Information System Functionality (CPIS)</w:t>
      </w:r>
    </w:p>
    <w:p w14:paraId="2F7E9B7B" w14:textId="77777777" w:rsidR="00DF10F2" w:rsidRDefault="00DF10F2" w:rsidP="00DF10F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ACE9B3C" w14:textId="5626F47F" w:rsidR="00D12A92" w:rsidRPr="00DF10F2" w:rsidRDefault="00D12A92" w:rsidP="00DF10F2">
      <w:pPr>
        <w:shd w:val="clear" w:color="auto" w:fill="808080" w:themeFill="background1" w:themeFillShade="80"/>
        <w:spacing w:line="36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DF10F2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Paper integration</w:t>
      </w:r>
    </w:p>
    <w:p w14:paraId="6698721F" w14:textId="1FB55573" w:rsidR="00347282" w:rsidRPr="00DF10F2" w:rsidRDefault="00347282" w:rsidP="00DF10F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Supporting p</w:t>
      </w:r>
      <w:r w:rsidR="007566C3" w:rsidRPr="00DF10F2">
        <w:rPr>
          <w:rFonts w:ascii="Arial" w:hAnsi="Arial" w:cs="Arial"/>
          <w:sz w:val="24"/>
          <w:szCs w:val="24"/>
        </w:rPr>
        <w:t>aper free or paper</w:t>
      </w:r>
      <w:r w:rsidRPr="00DF10F2">
        <w:rPr>
          <w:rFonts w:ascii="Arial" w:hAnsi="Arial" w:cs="Arial"/>
          <w:sz w:val="24"/>
          <w:szCs w:val="24"/>
        </w:rPr>
        <w:t xml:space="preserve">-lite whilst being mindful that there may be requirements for some </w:t>
      </w:r>
      <w:r w:rsidR="00E86E11" w:rsidRPr="00DF10F2">
        <w:rPr>
          <w:rFonts w:ascii="Arial" w:hAnsi="Arial" w:cs="Arial"/>
          <w:sz w:val="24"/>
          <w:szCs w:val="24"/>
        </w:rPr>
        <w:t>paper-based</w:t>
      </w:r>
      <w:r w:rsidRPr="00DF10F2">
        <w:rPr>
          <w:rFonts w:ascii="Arial" w:hAnsi="Arial" w:cs="Arial"/>
          <w:sz w:val="24"/>
          <w:szCs w:val="24"/>
        </w:rPr>
        <w:t xml:space="preserve"> records</w:t>
      </w:r>
    </w:p>
    <w:p w14:paraId="479B20A4" w14:textId="1847737E" w:rsidR="00347282" w:rsidRPr="00DF10F2" w:rsidRDefault="00347282" w:rsidP="00DF10F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Print functionality for patient education / information sharing</w:t>
      </w:r>
    </w:p>
    <w:p w14:paraId="632633AC" w14:textId="6DB6BA03" w:rsidR="00D12A92" w:rsidRPr="00DF10F2" w:rsidRDefault="00D12A92" w:rsidP="00DF10F2">
      <w:pPr>
        <w:shd w:val="clear" w:color="auto" w:fill="808080" w:themeFill="background1" w:themeFillShade="80"/>
        <w:spacing w:line="36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DF10F2">
        <w:rPr>
          <w:rFonts w:ascii="Arial" w:hAnsi="Arial" w:cs="Arial"/>
          <w:b/>
          <w:color w:val="FFFFFF" w:themeColor="background1"/>
          <w:sz w:val="24"/>
          <w:szCs w:val="24"/>
        </w:rPr>
        <w:t>Cost and contractual terms / ‘menu’</w:t>
      </w:r>
    </w:p>
    <w:p w14:paraId="160AED65" w14:textId="51FE79A2" w:rsidR="00347282" w:rsidRPr="00DF10F2" w:rsidRDefault="00347282" w:rsidP="00DF10F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Clear</w:t>
      </w:r>
      <w:r w:rsidR="008703AD" w:rsidRPr="00DF10F2">
        <w:rPr>
          <w:rFonts w:ascii="Arial" w:hAnsi="Arial" w:cs="Arial"/>
          <w:sz w:val="24"/>
          <w:szCs w:val="24"/>
        </w:rPr>
        <w:t xml:space="preserve"> and</w:t>
      </w:r>
      <w:r w:rsidRPr="00DF10F2">
        <w:rPr>
          <w:rFonts w:ascii="Arial" w:hAnsi="Arial" w:cs="Arial"/>
          <w:sz w:val="24"/>
          <w:szCs w:val="24"/>
        </w:rPr>
        <w:t xml:space="preserve"> transparent costs for the whole system</w:t>
      </w:r>
    </w:p>
    <w:p w14:paraId="04FE0066" w14:textId="419C6B31" w:rsidR="00347282" w:rsidRPr="00DF10F2" w:rsidRDefault="00347282" w:rsidP="00DF10F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Clear</w:t>
      </w:r>
      <w:r w:rsidR="008703AD" w:rsidRPr="00DF10F2">
        <w:rPr>
          <w:rFonts w:ascii="Arial" w:hAnsi="Arial" w:cs="Arial"/>
          <w:sz w:val="24"/>
          <w:szCs w:val="24"/>
        </w:rPr>
        <w:t xml:space="preserve"> and</w:t>
      </w:r>
      <w:r w:rsidRPr="00DF10F2">
        <w:rPr>
          <w:rFonts w:ascii="Arial" w:hAnsi="Arial" w:cs="Arial"/>
          <w:sz w:val="24"/>
          <w:szCs w:val="24"/>
        </w:rPr>
        <w:t xml:space="preserve"> transparent contract terms</w:t>
      </w:r>
    </w:p>
    <w:p w14:paraId="2913A89A" w14:textId="62A278D6" w:rsidR="00347282" w:rsidRPr="00DF10F2" w:rsidRDefault="00347282" w:rsidP="00DF10F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Consider any additional licensing costs</w:t>
      </w:r>
    </w:p>
    <w:p w14:paraId="0E029B0A" w14:textId="7F8CAA4D" w:rsidR="00E86E11" w:rsidRPr="00DF10F2" w:rsidRDefault="00E86E11" w:rsidP="00DF10F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 xml:space="preserve">Additional hardware costs to implement the system (consider additional costs regarding infection control measures in place </w:t>
      </w:r>
      <w:r w:rsidR="00837B3A" w:rsidRPr="00DF10F2">
        <w:rPr>
          <w:rFonts w:ascii="Arial" w:hAnsi="Arial" w:cs="Arial"/>
          <w:sz w:val="24"/>
          <w:szCs w:val="24"/>
        </w:rPr>
        <w:t>for</w:t>
      </w:r>
      <w:r w:rsidRPr="00DF10F2">
        <w:rPr>
          <w:rFonts w:ascii="Arial" w:hAnsi="Arial" w:cs="Arial"/>
          <w:sz w:val="24"/>
          <w:szCs w:val="24"/>
        </w:rPr>
        <w:t xml:space="preserve"> technology within the clinical areas</w:t>
      </w:r>
      <w:r w:rsidR="00837B3A" w:rsidRPr="00DF10F2">
        <w:rPr>
          <w:rFonts w:ascii="Arial" w:hAnsi="Arial" w:cs="Arial"/>
          <w:sz w:val="24"/>
          <w:szCs w:val="24"/>
        </w:rPr>
        <w:t xml:space="preserve"> close to patients)</w:t>
      </w:r>
    </w:p>
    <w:p w14:paraId="46517220" w14:textId="7B620420" w:rsidR="00347282" w:rsidRPr="00DF10F2" w:rsidRDefault="00EE7B14" w:rsidP="00DF10F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Maintenance</w:t>
      </w:r>
      <w:r w:rsidR="00347282" w:rsidRPr="00DF10F2">
        <w:rPr>
          <w:rFonts w:ascii="Arial" w:hAnsi="Arial" w:cs="Arial"/>
          <w:sz w:val="24"/>
          <w:szCs w:val="24"/>
        </w:rPr>
        <w:t xml:space="preserve"> costs ove</w:t>
      </w:r>
      <w:r w:rsidRPr="00DF10F2">
        <w:rPr>
          <w:rFonts w:ascii="Arial" w:hAnsi="Arial" w:cs="Arial"/>
          <w:sz w:val="24"/>
          <w:szCs w:val="24"/>
        </w:rPr>
        <w:t>r</w:t>
      </w:r>
      <w:r w:rsidR="00347282" w:rsidRPr="00DF10F2">
        <w:rPr>
          <w:rFonts w:ascii="Arial" w:hAnsi="Arial" w:cs="Arial"/>
          <w:sz w:val="24"/>
          <w:szCs w:val="24"/>
        </w:rPr>
        <w:t xml:space="preserve"> the </w:t>
      </w:r>
      <w:r w:rsidRPr="00DF10F2">
        <w:rPr>
          <w:rFonts w:ascii="Arial" w:hAnsi="Arial" w:cs="Arial"/>
          <w:sz w:val="24"/>
          <w:szCs w:val="24"/>
        </w:rPr>
        <w:t>contract term</w:t>
      </w:r>
    </w:p>
    <w:p w14:paraId="28BCADA9" w14:textId="4E0B9D2C" w:rsidR="00EE7B14" w:rsidRPr="00DF10F2" w:rsidRDefault="00EE7B14" w:rsidP="00DF10F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 xml:space="preserve">Inclusion of new features proposed </w:t>
      </w:r>
      <w:r w:rsidR="00E86E11" w:rsidRPr="00DF10F2">
        <w:rPr>
          <w:rFonts w:ascii="Arial" w:hAnsi="Arial" w:cs="Arial"/>
          <w:sz w:val="24"/>
          <w:szCs w:val="24"/>
        </w:rPr>
        <w:t>e.g.</w:t>
      </w:r>
      <w:r w:rsidRPr="00DF10F2">
        <w:rPr>
          <w:rFonts w:ascii="Arial" w:hAnsi="Arial" w:cs="Arial"/>
          <w:sz w:val="24"/>
          <w:szCs w:val="24"/>
        </w:rPr>
        <w:t xml:space="preserve"> personal health records</w:t>
      </w:r>
      <w:r w:rsidR="008703AD" w:rsidRPr="00DF10F2">
        <w:rPr>
          <w:rFonts w:ascii="Arial" w:hAnsi="Arial" w:cs="Arial"/>
          <w:sz w:val="24"/>
          <w:szCs w:val="24"/>
        </w:rPr>
        <w:t xml:space="preserve"> or portals</w:t>
      </w:r>
    </w:p>
    <w:p w14:paraId="53FB3DB2" w14:textId="43457B79" w:rsidR="00EE7B14" w:rsidRPr="00DF10F2" w:rsidRDefault="00EE7B14" w:rsidP="00DF10F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 xml:space="preserve">Costs of additional </w:t>
      </w:r>
      <w:r w:rsidR="00DE7246">
        <w:rPr>
          <w:rFonts w:ascii="Arial" w:hAnsi="Arial" w:cs="Arial"/>
          <w:sz w:val="24"/>
          <w:szCs w:val="24"/>
        </w:rPr>
        <w:t>‘</w:t>
      </w:r>
      <w:r w:rsidRPr="00DF10F2">
        <w:rPr>
          <w:rFonts w:ascii="Arial" w:hAnsi="Arial" w:cs="Arial"/>
          <w:sz w:val="24"/>
          <w:szCs w:val="24"/>
        </w:rPr>
        <w:t>bolt-on</w:t>
      </w:r>
      <w:r w:rsidR="00DE7246">
        <w:rPr>
          <w:rFonts w:ascii="Arial" w:hAnsi="Arial" w:cs="Arial"/>
          <w:sz w:val="24"/>
          <w:szCs w:val="24"/>
        </w:rPr>
        <w:t>’</w:t>
      </w:r>
      <w:r w:rsidRPr="00DF10F2">
        <w:rPr>
          <w:rFonts w:ascii="Arial" w:hAnsi="Arial" w:cs="Arial"/>
          <w:sz w:val="24"/>
          <w:szCs w:val="24"/>
        </w:rPr>
        <w:t xml:space="preserve"> features currently available</w:t>
      </w:r>
    </w:p>
    <w:p w14:paraId="265E5F2A" w14:textId="14D95C93" w:rsidR="008703AD" w:rsidRPr="00DF10F2" w:rsidRDefault="00837B3A" w:rsidP="00DF10F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 xml:space="preserve">Suppliers commitment to training and </w:t>
      </w:r>
      <w:r w:rsidR="00DE7246">
        <w:rPr>
          <w:rFonts w:ascii="Arial" w:hAnsi="Arial" w:cs="Arial"/>
          <w:sz w:val="24"/>
          <w:szCs w:val="24"/>
        </w:rPr>
        <w:t>‘</w:t>
      </w:r>
      <w:r w:rsidRPr="00DF10F2">
        <w:rPr>
          <w:rFonts w:ascii="Arial" w:hAnsi="Arial" w:cs="Arial"/>
          <w:sz w:val="24"/>
          <w:szCs w:val="24"/>
        </w:rPr>
        <w:t>go-live</w:t>
      </w:r>
      <w:r w:rsidR="00DE7246">
        <w:rPr>
          <w:rFonts w:ascii="Arial" w:hAnsi="Arial" w:cs="Arial"/>
          <w:sz w:val="24"/>
          <w:szCs w:val="24"/>
        </w:rPr>
        <w:t>’</w:t>
      </w:r>
      <w:r w:rsidR="008703AD" w:rsidRPr="00DF10F2">
        <w:rPr>
          <w:rFonts w:ascii="Arial" w:hAnsi="Arial" w:cs="Arial"/>
          <w:sz w:val="24"/>
          <w:szCs w:val="24"/>
        </w:rPr>
        <w:t xml:space="preserve"> or implementation</w:t>
      </w:r>
    </w:p>
    <w:p w14:paraId="7D6E0CD0" w14:textId="1431421B" w:rsidR="00837B3A" w:rsidRPr="00DF10F2" w:rsidRDefault="00837B3A" w:rsidP="00DF10F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Understand from the supplier</w:t>
      </w:r>
      <w:r w:rsidR="00671D47">
        <w:rPr>
          <w:rFonts w:ascii="Arial" w:hAnsi="Arial" w:cs="Arial"/>
          <w:sz w:val="24"/>
          <w:szCs w:val="24"/>
        </w:rPr>
        <w:t xml:space="preserve"> </w:t>
      </w:r>
      <w:r w:rsidR="00671D47" w:rsidRPr="00DF10F2">
        <w:rPr>
          <w:rFonts w:ascii="Arial" w:hAnsi="Arial" w:cs="Arial"/>
          <w:sz w:val="24"/>
          <w:szCs w:val="24"/>
        </w:rPr>
        <w:t>any requirements</w:t>
      </w:r>
      <w:r w:rsidRPr="00DF10F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DF10F2">
        <w:rPr>
          <w:rFonts w:ascii="Arial" w:hAnsi="Arial" w:cs="Arial"/>
          <w:sz w:val="24"/>
          <w:szCs w:val="24"/>
        </w:rPr>
        <w:t>of staff to roll</w:t>
      </w:r>
      <w:r w:rsidR="008703AD" w:rsidRPr="00DF10F2">
        <w:rPr>
          <w:rFonts w:ascii="Arial" w:hAnsi="Arial" w:cs="Arial"/>
          <w:sz w:val="24"/>
          <w:szCs w:val="24"/>
        </w:rPr>
        <w:t>-</w:t>
      </w:r>
      <w:r w:rsidRPr="00DF10F2">
        <w:rPr>
          <w:rFonts w:ascii="Arial" w:hAnsi="Arial" w:cs="Arial"/>
          <w:sz w:val="24"/>
          <w:szCs w:val="24"/>
        </w:rPr>
        <w:t xml:space="preserve">out and maintain the system when considering overall costings. </w:t>
      </w:r>
      <w:r w:rsidR="00DE7246">
        <w:rPr>
          <w:rFonts w:ascii="Arial" w:hAnsi="Arial" w:cs="Arial"/>
          <w:sz w:val="24"/>
          <w:szCs w:val="24"/>
        </w:rPr>
        <w:t>‘</w:t>
      </w:r>
      <w:r w:rsidRPr="00DF10F2">
        <w:rPr>
          <w:rFonts w:ascii="Arial" w:hAnsi="Arial" w:cs="Arial"/>
          <w:sz w:val="24"/>
          <w:szCs w:val="24"/>
        </w:rPr>
        <w:t>Go</w:t>
      </w:r>
      <w:r w:rsidR="008703AD" w:rsidRPr="00DF10F2">
        <w:rPr>
          <w:rFonts w:ascii="Arial" w:hAnsi="Arial" w:cs="Arial"/>
          <w:sz w:val="24"/>
          <w:szCs w:val="24"/>
        </w:rPr>
        <w:t>-</w:t>
      </w:r>
      <w:r w:rsidRPr="00DF10F2">
        <w:rPr>
          <w:rFonts w:ascii="Arial" w:hAnsi="Arial" w:cs="Arial"/>
          <w:sz w:val="24"/>
          <w:szCs w:val="24"/>
        </w:rPr>
        <w:t>live</w:t>
      </w:r>
      <w:r w:rsidR="00DE7246">
        <w:rPr>
          <w:rFonts w:ascii="Arial" w:hAnsi="Arial" w:cs="Arial"/>
          <w:sz w:val="24"/>
          <w:szCs w:val="24"/>
        </w:rPr>
        <w:t>’</w:t>
      </w:r>
      <w:r w:rsidRPr="00DF10F2">
        <w:rPr>
          <w:rFonts w:ascii="Arial" w:hAnsi="Arial" w:cs="Arial"/>
          <w:sz w:val="24"/>
          <w:szCs w:val="24"/>
        </w:rPr>
        <w:t xml:space="preserve"> being only the start</w:t>
      </w:r>
    </w:p>
    <w:p w14:paraId="4B9941FF" w14:textId="4A832495" w:rsidR="00D12A92" w:rsidRPr="00DF10F2" w:rsidRDefault="00D12A92" w:rsidP="00DF10F2">
      <w:pPr>
        <w:shd w:val="clear" w:color="auto" w:fill="808080" w:themeFill="background1" w:themeFillShade="80"/>
        <w:spacing w:line="36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DF10F2">
        <w:rPr>
          <w:rFonts w:ascii="Arial" w:hAnsi="Arial" w:cs="Arial"/>
          <w:b/>
          <w:color w:val="FFFFFF" w:themeColor="background1"/>
          <w:sz w:val="24"/>
          <w:szCs w:val="24"/>
        </w:rPr>
        <w:t>Access and application across the communit</w:t>
      </w:r>
      <w:r w:rsidR="00F279AB" w:rsidRPr="00DF10F2">
        <w:rPr>
          <w:rFonts w:ascii="Arial" w:hAnsi="Arial" w:cs="Arial"/>
          <w:b/>
          <w:color w:val="FFFFFF" w:themeColor="background1"/>
          <w:sz w:val="24"/>
          <w:szCs w:val="24"/>
        </w:rPr>
        <w:t>y</w:t>
      </w:r>
    </w:p>
    <w:p w14:paraId="2E5BF263" w14:textId="562B0C5E" w:rsidR="00EE7B14" w:rsidRPr="00DF10F2" w:rsidRDefault="00EE7B14" w:rsidP="00DF10F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Adoption and compliance with the interoperable maternity record data standard to support the community hub model</w:t>
      </w:r>
      <w:r w:rsidR="008703AD" w:rsidRPr="00DF10F2">
        <w:rPr>
          <w:rFonts w:ascii="Arial" w:hAnsi="Arial" w:cs="Arial"/>
          <w:sz w:val="24"/>
          <w:szCs w:val="24"/>
        </w:rPr>
        <w:t xml:space="preserve">, </w:t>
      </w:r>
      <w:r w:rsidRPr="00DF10F2">
        <w:rPr>
          <w:rFonts w:ascii="Arial" w:hAnsi="Arial" w:cs="Arial"/>
          <w:sz w:val="24"/>
          <w:szCs w:val="24"/>
        </w:rPr>
        <w:t>LMS footprint and wider</w:t>
      </w:r>
    </w:p>
    <w:p w14:paraId="7C21C08B" w14:textId="5F46F109" w:rsidR="00EE7B14" w:rsidRPr="00DF10F2" w:rsidRDefault="00EE7B14" w:rsidP="00DF10F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 xml:space="preserve">Ability to interface (talk to) other systems in use that provide care for the woman such as scanning, </w:t>
      </w:r>
      <w:r w:rsidR="00E86E11" w:rsidRPr="00DF10F2">
        <w:rPr>
          <w:rFonts w:ascii="Arial" w:hAnsi="Arial" w:cs="Arial"/>
          <w:sz w:val="24"/>
          <w:szCs w:val="24"/>
        </w:rPr>
        <w:t>maternal and fetal</w:t>
      </w:r>
      <w:r w:rsidRPr="00DF10F2">
        <w:rPr>
          <w:rFonts w:ascii="Arial" w:hAnsi="Arial" w:cs="Arial"/>
          <w:sz w:val="24"/>
          <w:szCs w:val="24"/>
        </w:rPr>
        <w:t xml:space="preserve"> medicine, neonatal services</w:t>
      </w:r>
      <w:r w:rsidR="007F4CDE" w:rsidRPr="00DF10F2">
        <w:rPr>
          <w:rFonts w:ascii="Arial" w:hAnsi="Arial" w:cs="Arial"/>
          <w:sz w:val="24"/>
          <w:szCs w:val="24"/>
        </w:rPr>
        <w:t xml:space="preserve"> and laboratories</w:t>
      </w:r>
    </w:p>
    <w:p w14:paraId="5E2FB8E5" w14:textId="55F1C563" w:rsidR="00F279AB" w:rsidRPr="00DF10F2" w:rsidRDefault="00F279AB" w:rsidP="00DF10F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Functionality that supports handover of care to other services such as GPs, Health Visitors or other maternity providers</w:t>
      </w:r>
    </w:p>
    <w:p w14:paraId="372E50EA" w14:textId="33A595AC" w:rsidR="00DA328B" w:rsidRDefault="00DA328B" w:rsidP="00DF10F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Able to access and update records off-line, with ability to synchronise and update when on the network or using wi-fi.</w:t>
      </w:r>
    </w:p>
    <w:p w14:paraId="726BAEAA" w14:textId="28189F07" w:rsidR="00DF10F2" w:rsidRDefault="00DF10F2" w:rsidP="00DF10F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53999F57" w14:textId="77777777" w:rsidR="00DF10F2" w:rsidRPr="00DF10F2" w:rsidRDefault="00DF10F2" w:rsidP="00DF10F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434D92A8" w14:textId="6CE95612" w:rsidR="00D12A92" w:rsidRPr="00DF10F2" w:rsidRDefault="00D12A92" w:rsidP="00DF10F2">
      <w:pPr>
        <w:shd w:val="clear" w:color="auto" w:fill="808080" w:themeFill="background1" w:themeFillShade="80"/>
        <w:spacing w:line="36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DF10F2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Women’s access and information services</w:t>
      </w:r>
    </w:p>
    <w:p w14:paraId="09A0B5E1" w14:textId="3949E9F4" w:rsidR="00EF5E2A" w:rsidRPr="00DF10F2" w:rsidRDefault="00EF5E2A" w:rsidP="00DF10F2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Personal health record (PHR) functionality via a portal with the ability to view or feed in to the record</w:t>
      </w:r>
    </w:p>
    <w:p w14:paraId="63A11B2B" w14:textId="576644E5" w:rsidR="00813746" w:rsidRPr="00DF10F2" w:rsidRDefault="00813746" w:rsidP="00DF10F2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Includes the ability to view scans and test results in a controlled manner</w:t>
      </w:r>
    </w:p>
    <w:p w14:paraId="34A289AE" w14:textId="3D162149" w:rsidR="00EF5E2A" w:rsidRPr="00DF10F2" w:rsidRDefault="00EF5E2A" w:rsidP="00DF10F2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Presents the woman with information she wants and is relevant to her health and lifestyle</w:t>
      </w:r>
    </w:p>
    <w:p w14:paraId="1507B2C2" w14:textId="0C39E350" w:rsidR="00EF5E2A" w:rsidRPr="00DF10F2" w:rsidRDefault="00EF5E2A" w:rsidP="00DF10F2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Supports personalisation and choice preferences</w:t>
      </w:r>
    </w:p>
    <w:p w14:paraId="23D236FA" w14:textId="3848706F" w:rsidR="00EF5E2A" w:rsidRPr="00DF10F2" w:rsidRDefault="00EF5E2A" w:rsidP="00DF10F2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 xml:space="preserve">Offers a </w:t>
      </w:r>
      <w:r w:rsidR="00DE7246">
        <w:rPr>
          <w:rFonts w:ascii="Arial" w:hAnsi="Arial" w:cs="Arial"/>
          <w:sz w:val="24"/>
          <w:szCs w:val="24"/>
        </w:rPr>
        <w:t>‘</w:t>
      </w:r>
      <w:r w:rsidRPr="00DF10F2">
        <w:rPr>
          <w:rFonts w:ascii="Arial" w:hAnsi="Arial" w:cs="Arial"/>
          <w:sz w:val="24"/>
          <w:szCs w:val="24"/>
        </w:rPr>
        <w:t>pre-booking</w:t>
      </w:r>
      <w:r w:rsidR="00DE7246">
        <w:rPr>
          <w:rFonts w:ascii="Arial" w:hAnsi="Arial" w:cs="Arial"/>
          <w:sz w:val="24"/>
          <w:szCs w:val="24"/>
        </w:rPr>
        <w:t>’</w:t>
      </w:r>
      <w:r w:rsidRPr="00DF10F2">
        <w:rPr>
          <w:rFonts w:ascii="Arial" w:hAnsi="Arial" w:cs="Arial"/>
          <w:sz w:val="24"/>
          <w:szCs w:val="24"/>
        </w:rPr>
        <w:t xml:space="preserve"> functionality to capture information prior to first contact with the midwife / booking appointment</w:t>
      </w:r>
    </w:p>
    <w:p w14:paraId="57DE1E65" w14:textId="538977C6" w:rsidR="00813746" w:rsidRPr="00DF10F2" w:rsidRDefault="00813746" w:rsidP="00DF10F2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Provides women with prompts and reminders to attend appointments</w:t>
      </w:r>
    </w:p>
    <w:p w14:paraId="5BC4C590" w14:textId="2EF9553F" w:rsidR="00813746" w:rsidRPr="00DF10F2" w:rsidRDefault="00813746" w:rsidP="00DF10F2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Journal type functionality that enables women to capture questions for the midwife and record pregnancy and birth preferences</w:t>
      </w:r>
    </w:p>
    <w:p w14:paraId="5DE2E8F9" w14:textId="1244AD63" w:rsidR="00D12A92" w:rsidRPr="00DF10F2" w:rsidRDefault="00D12A92" w:rsidP="00DF10F2">
      <w:pPr>
        <w:shd w:val="clear" w:color="auto" w:fill="808080" w:themeFill="background1" w:themeFillShade="80"/>
        <w:spacing w:line="36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DF10F2">
        <w:rPr>
          <w:rFonts w:ascii="Arial" w:hAnsi="Arial" w:cs="Arial"/>
          <w:b/>
          <w:color w:val="FFFFFF" w:themeColor="background1"/>
          <w:sz w:val="24"/>
          <w:szCs w:val="24"/>
        </w:rPr>
        <w:t>Data security and information governance</w:t>
      </w:r>
    </w:p>
    <w:p w14:paraId="6FBC703A" w14:textId="6BA827EA" w:rsidR="00EF5E2A" w:rsidRPr="00DF10F2" w:rsidRDefault="00EF5E2A" w:rsidP="00DF10F2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 xml:space="preserve">Supports </w:t>
      </w:r>
      <w:r w:rsidR="00DA328B" w:rsidRPr="00DF10F2">
        <w:rPr>
          <w:rFonts w:ascii="Arial" w:hAnsi="Arial" w:cs="Arial"/>
          <w:sz w:val="24"/>
          <w:szCs w:val="24"/>
        </w:rPr>
        <w:t>General Data Protection Regulation (</w:t>
      </w:r>
      <w:r w:rsidRPr="00DF10F2">
        <w:rPr>
          <w:rFonts w:ascii="Arial" w:hAnsi="Arial" w:cs="Arial"/>
          <w:sz w:val="24"/>
          <w:szCs w:val="24"/>
        </w:rPr>
        <w:t>GDPR</w:t>
      </w:r>
      <w:r w:rsidR="00DA328B" w:rsidRPr="00DF10F2">
        <w:rPr>
          <w:rFonts w:ascii="Arial" w:hAnsi="Arial" w:cs="Arial"/>
          <w:sz w:val="24"/>
          <w:szCs w:val="24"/>
        </w:rPr>
        <w:t>)</w:t>
      </w:r>
      <w:r w:rsidRPr="00DF10F2">
        <w:rPr>
          <w:rFonts w:ascii="Arial" w:hAnsi="Arial" w:cs="Arial"/>
          <w:sz w:val="24"/>
          <w:szCs w:val="24"/>
        </w:rPr>
        <w:t xml:space="preserve"> standards dependent on system data model and requirements from the maternity service</w:t>
      </w:r>
    </w:p>
    <w:p w14:paraId="0F5660A2" w14:textId="1290AE01" w:rsidR="00EF5E2A" w:rsidRPr="00DF10F2" w:rsidRDefault="00DA328B" w:rsidP="00DF10F2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Has a clear policy</w:t>
      </w:r>
      <w:r w:rsidR="00EF5E2A" w:rsidRPr="00DF10F2">
        <w:rPr>
          <w:rFonts w:ascii="Arial" w:hAnsi="Arial" w:cs="Arial"/>
          <w:sz w:val="24"/>
          <w:szCs w:val="24"/>
        </w:rPr>
        <w:t xml:space="preserve"> and commitment to provid</w:t>
      </w:r>
      <w:r w:rsidRPr="00DF10F2">
        <w:rPr>
          <w:rFonts w:ascii="Arial" w:hAnsi="Arial" w:cs="Arial"/>
          <w:sz w:val="24"/>
          <w:szCs w:val="24"/>
        </w:rPr>
        <w:t>ing</w:t>
      </w:r>
      <w:r w:rsidR="00EF5E2A" w:rsidRPr="00DF10F2">
        <w:rPr>
          <w:rFonts w:ascii="Arial" w:hAnsi="Arial" w:cs="Arial"/>
          <w:sz w:val="24"/>
          <w:szCs w:val="24"/>
        </w:rPr>
        <w:t xml:space="preserve"> assurance and control of data security and </w:t>
      </w:r>
      <w:r w:rsidRPr="00DF10F2">
        <w:rPr>
          <w:rFonts w:ascii="Arial" w:hAnsi="Arial" w:cs="Arial"/>
          <w:sz w:val="24"/>
          <w:szCs w:val="24"/>
        </w:rPr>
        <w:t xml:space="preserve">information </w:t>
      </w:r>
      <w:proofErr w:type="gramStart"/>
      <w:r w:rsidRPr="00DF10F2">
        <w:rPr>
          <w:rFonts w:ascii="Arial" w:hAnsi="Arial" w:cs="Arial"/>
          <w:sz w:val="24"/>
          <w:szCs w:val="24"/>
        </w:rPr>
        <w:t>governance</w:t>
      </w:r>
      <w:proofErr w:type="gramEnd"/>
    </w:p>
    <w:p w14:paraId="5A6C6068" w14:textId="376CA42B" w:rsidR="00D12A92" w:rsidRPr="00DF10F2" w:rsidRDefault="00D12A92" w:rsidP="00DF10F2">
      <w:pPr>
        <w:shd w:val="clear" w:color="auto" w:fill="808080" w:themeFill="background1" w:themeFillShade="80"/>
        <w:spacing w:line="36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DF10F2">
        <w:rPr>
          <w:rFonts w:ascii="Arial" w:hAnsi="Arial" w:cs="Arial"/>
          <w:b/>
          <w:color w:val="FFFFFF" w:themeColor="background1"/>
          <w:sz w:val="24"/>
          <w:szCs w:val="24"/>
        </w:rPr>
        <w:t>Customer Support and user communities / development</w:t>
      </w:r>
    </w:p>
    <w:p w14:paraId="0ABB4DD3" w14:textId="5E2880D2" w:rsidR="00230D71" w:rsidRPr="00DF10F2" w:rsidRDefault="00E473C8" w:rsidP="00DF10F2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Demonstrates</w:t>
      </w:r>
      <w:r w:rsidR="00EF5E2A" w:rsidRPr="00DF10F2">
        <w:rPr>
          <w:rFonts w:ascii="Arial" w:hAnsi="Arial" w:cs="Arial"/>
          <w:sz w:val="24"/>
          <w:szCs w:val="24"/>
        </w:rPr>
        <w:t xml:space="preserve"> engagement with women as service users</w:t>
      </w:r>
    </w:p>
    <w:p w14:paraId="20669ADC" w14:textId="526E3FF6" w:rsidR="00EF5E2A" w:rsidRPr="00DF10F2" w:rsidRDefault="00E473C8" w:rsidP="00DF10F2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Can evidence product development and improvement that compliments current national maternity initiatives</w:t>
      </w:r>
    </w:p>
    <w:p w14:paraId="31C3773D" w14:textId="04AC0AFE" w:rsidR="005548FC" w:rsidRPr="005548FC" w:rsidRDefault="00837B3A" w:rsidP="005548FC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10F2">
        <w:rPr>
          <w:rFonts w:ascii="Arial" w:hAnsi="Arial" w:cs="Arial"/>
          <w:sz w:val="24"/>
          <w:szCs w:val="24"/>
        </w:rPr>
        <w:t>Ability to engage with a national user group supported by the system supplie</w:t>
      </w:r>
      <w:r w:rsidR="005548FC">
        <w:rPr>
          <w:rFonts w:ascii="Arial" w:hAnsi="Arial" w:cs="Arial"/>
          <w:sz w:val="24"/>
          <w:szCs w:val="24"/>
        </w:rPr>
        <w:t xml:space="preserve">r </w:t>
      </w:r>
    </w:p>
    <w:sectPr w:rsidR="005548FC" w:rsidRPr="00554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58B4"/>
    <w:multiLevelType w:val="hybridMultilevel"/>
    <w:tmpl w:val="68D6360E"/>
    <w:lvl w:ilvl="0" w:tplc="801071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439B"/>
    <w:multiLevelType w:val="hybridMultilevel"/>
    <w:tmpl w:val="C54222F8"/>
    <w:lvl w:ilvl="0" w:tplc="801071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E65D2"/>
    <w:multiLevelType w:val="hybridMultilevel"/>
    <w:tmpl w:val="CE44C00A"/>
    <w:lvl w:ilvl="0" w:tplc="801071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32A3F"/>
    <w:multiLevelType w:val="hybridMultilevel"/>
    <w:tmpl w:val="E0D60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F44B0"/>
    <w:multiLevelType w:val="hybridMultilevel"/>
    <w:tmpl w:val="D2C0CD04"/>
    <w:lvl w:ilvl="0" w:tplc="801071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53DEA"/>
    <w:multiLevelType w:val="hybridMultilevel"/>
    <w:tmpl w:val="EDC2ACCC"/>
    <w:lvl w:ilvl="0" w:tplc="801071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B4752"/>
    <w:multiLevelType w:val="hybridMultilevel"/>
    <w:tmpl w:val="CBB09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E0ECC"/>
    <w:multiLevelType w:val="hybridMultilevel"/>
    <w:tmpl w:val="BF3AB5C6"/>
    <w:lvl w:ilvl="0" w:tplc="801071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67D70"/>
    <w:multiLevelType w:val="hybridMultilevel"/>
    <w:tmpl w:val="FBFCBB14"/>
    <w:lvl w:ilvl="0" w:tplc="801071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D21B6"/>
    <w:multiLevelType w:val="hybridMultilevel"/>
    <w:tmpl w:val="EEBE81C2"/>
    <w:lvl w:ilvl="0" w:tplc="801071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46382"/>
    <w:multiLevelType w:val="hybridMultilevel"/>
    <w:tmpl w:val="A1E8B42E"/>
    <w:lvl w:ilvl="0" w:tplc="801071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92"/>
    <w:rsid w:val="00015FC4"/>
    <w:rsid w:val="00074FD0"/>
    <w:rsid w:val="001F176D"/>
    <w:rsid w:val="0021205C"/>
    <w:rsid w:val="00230D71"/>
    <w:rsid w:val="00286863"/>
    <w:rsid w:val="002B4622"/>
    <w:rsid w:val="00347282"/>
    <w:rsid w:val="005548FC"/>
    <w:rsid w:val="00671D47"/>
    <w:rsid w:val="0068694E"/>
    <w:rsid w:val="007566C3"/>
    <w:rsid w:val="007E77E8"/>
    <w:rsid w:val="007F4CDE"/>
    <w:rsid w:val="00813746"/>
    <w:rsid w:val="00837B3A"/>
    <w:rsid w:val="008703AD"/>
    <w:rsid w:val="00966E92"/>
    <w:rsid w:val="00A7743D"/>
    <w:rsid w:val="00AF4174"/>
    <w:rsid w:val="00BD2BA3"/>
    <w:rsid w:val="00C73C82"/>
    <w:rsid w:val="00D12A92"/>
    <w:rsid w:val="00DA328B"/>
    <w:rsid w:val="00DC46F5"/>
    <w:rsid w:val="00DE7246"/>
    <w:rsid w:val="00DF10F2"/>
    <w:rsid w:val="00E473C8"/>
    <w:rsid w:val="00E8541F"/>
    <w:rsid w:val="00E86E11"/>
    <w:rsid w:val="00EE7B14"/>
    <w:rsid w:val="00EF5E2A"/>
    <w:rsid w:val="00F2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8BE7"/>
  <w15:chartTrackingRefBased/>
  <w15:docId w15:val="{404D7611-6FD1-4CF6-9C95-31A7F158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2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0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Gudgeon</dc:creator>
  <cp:keywords/>
  <dc:description/>
  <cp:lastModifiedBy>Benedict Howell</cp:lastModifiedBy>
  <cp:revision>2</cp:revision>
  <dcterms:created xsi:type="dcterms:W3CDTF">2018-10-10T13:50:00Z</dcterms:created>
  <dcterms:modified xsi:type="dcterms:W3CDTF">2018-10-10T13:50:00Z</dcterms:modified>
</cp:coreProperties>
</file>