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EA" w:rsidRPr="004379B9" w:rsidRDefault="007B24EA" w:rsidP="007B24EA">
      <w:pPr>
        <w:jc w:val="center"/>
        <w:rPr>
          <w:rFonts w:cs="Arial"/>
          <w:b/>
          <w:szCs w:val="24"/>
        </w:rPr>
      </w:pPr>
      <w:r w:rsidRPr="004379B9">
        <w:rPr>
          <w:rFonts w:cs="Arial"/>
          <w:b/>
          <w:szCs w:val="24"/>
        </w:rPr>
        <w:t xml:space="preserve">SCHEDULE 1 </w:t>
      </w:r>
      <w:r w:rsidRPr="004379B9">
        <w:rPr>
          <w:rFonts w:cs="Arial"/>
          <w:b/>
          <w:szCs w:val="24"/>
        </w:rPr>
        <w:br/>
      </w:r>
    </w:p>
    <w:p w:rsidR="007B24EA" w:rsidRPr="004379B9" w:rsidRDefault="007B24EA" w:rsidP="007B24EA">
      <w:pPr>
        <w:jc w:val="center"/>
        <w:rPr>
          <w:rFonts w:cs="Arial"/>
          <w:b/>
          <w:szCs w:val="24"/>
        </w:rPr>
      </w:pPr>
      <w:r w:rsidRPr="004379B9">
        <w:rPr>
          <w:rFonts w:cs="Arial"/>
          <w:b/>
          <w:caps/>
          <w:szCs w:val="24"/>
        </w:rPr>
        <w:t>NeTWORK SPECIFIC</w:t>
      </w:r>
      <w:r w:rsidR="00166E69" w:rsidRPr="004379B9">
        <w:rPr>
          <w:rFonts w:cs="Arial"/>
          <w:b/>
          <w:caps/>
          <w:szCs w:val="24"/>
        </w:rPr>
        <w:t>S</w:t>
      </w:r>
    </w:p>
    <w:p w:rsidR="007B24EA" w:rsidRPr="004379B9" w:rsidRDefault="007B24EA" w:rsidP="007B24EA">
      <w:pPr>
        <w:rPr>
          <w:rFonts w:cs="Arial"/>
          <w:b/>
          <w:szCs w:val="24"/>
        </w:rPr>
      </w:pPr>
    </w:p>
    <w:p w:rsidR="007B24EA" w:rsidRPr="004379B9" w:rsidRDefault="007B24EA" w:rsidP="007B24EA">
      <w:pPr>
        <w:rPr>
          <w:rFonts w:cs="Arial"/>
          <w:b/>
          <w:szCs w:val="24"/>
        </w:rPr>
      </w:pPr>
      <w:r w:rsidRPr="004379B9">
        <w:rPr>
          <w:rFonts w:cs="Arial"/>
          <w:b/>
          <w:szCs w:val="24"/>
        </w:rPr>
        <w:t>NAME OF NETWORK</w:t>
      </w:r>
      <w:r w:rsidRPr="004379B9">
        <w:rPr>
          <w:rFonts w:cs="Arial"/>
          <w:b/>
          <w:szCs w:val="24"/>
        </w:rPr>
        <w:br/>
      </w:r>
    </w:p>
    <w:p w:rsidR="007B24EA" w:rsidRPr="004379B9" w:rsidRDefault="007B24EA" w:rsidP="007B24EA">
      <w:pPr>
        <w:pStyle w:val="ListParagraph"/>
        <w:numPr>
          <w:ilvl w:val="0"/>
          <w:numId w:val="6"/>
        </w:numPr>
        <w:ind w:left="284" w:hanging="284"/>
        <w:rPr>
          <w:rFonts w:cs="Arial"/>
          <w:szCs w:val="24"/>
        </w:rPr>
      </w:pPr>
      <w:r w:rsidRPr="004379B9">
        <w:rPr>
          <w:rFonts w:cs="Arial"/>
          <w:szCs w:val="24"/>
        </w:rPr>
        <w:t xml:space="preserve">The name of our network is </w:t>
      </w:r>
      <w:r w:rsidRPr="004379B9">
        <w:rPr>
          <w:rFonts w:cs="Arial"/>
          <w:szCs w:val="24"/>
          <w:highlight w:val="yellow"/>
        </w:rPr>
        <w:t>[insert]</w:t>
      </w:r>
    </w:p>
    <w:p w:rsidR="007B24EA" w:rsidRPr="004379B9" w:rsidRDefault="007B24EA" w:rsidP="007B24EA">
      <w:pPr>
        <w:pStyle w:val="ListParagraph"/>
        <w:ind w:left="284"/>
        <w:rPr>
          <w:rFonts w:cs="Arial"/>
          <w:szCs w:val="24"/>
        </w:rPr>
      </w:pPr>
    </w:p>
    <w:p w:rsidR="007B24EA" w:rsidRPr="004379B9" w:rsidRDefault="007B24EA" w:rsidP="007B24EA">
      <w:pPr>
        <w:rPr>
          <w:rFonts w:cs="Arial"/>
          <w:b/>
          <w:szCs w:val="24"/>
        </w:rPr>
      </w:pPr>
      <w:r w:rsidRPr="004379B9">
        <w:rPr>
          <w:rFonts w:cs="Arial"/>
          <w:b/>
          <w:szCs w:val="24"/>
        </w:rPr>
        <w:t xml:space="preserve">NETWORK AREA  </w:t>
      </w:r>
      <w:r w:rsidRPr="004379B9">
        <w:rPr>
          <w:rFonts w:cs="Arial"/>
          <w:b/>
          <w:szCs w:val="24"/>
        </w:rPr>
        <w:br/>
      </w:r>
    </w:p>
    <w:p w:rsidR="007B24EA" w:rsidRPr="004379B9" w:rsidRDefault="007B24EA" w:rsidP="007B24EA">
      <w:pPr>
        <w:pStyle w:val="ListParagraph"/>
        <w:numPr>
          <w:ilvl w:val="0"/>
          <w:numId w:val="6"/>
        </w:numPr>
        <w:ind w:left="284" w:hanging="284"/>
        <w:rPr>
          <w:rFonts w:cs="Arial"/>
          <w:szCs w:val="24"/>
        </w:rPr>
      </w:pPr>
      <w:r w:rsidRPr="004379B9">
        <w:rPr>
          <w:rFonts w:cs="Arial"/>
          <w:szCs w:val="24"/>
        </w:rPr>
        <w:t>The geographical area covered by our Network is [</w:t>
      </w:r>
      <w:r w:rsidRPr="004379B9">
        <w:rPr>
          <w:rFonts w:cs="Arial"/>
          <w:szCs w:val="24"/>
          <w:highlight w:val="yellow"/>
        </w:rPr>
        <w:t>insert</w:t>
      </w:r>
      <w:r w:rsidRPr="004379B9">
        <w:rPr>
          <w:rFonts w:cs="Arial"/>
          <w:szCs w:val="24"/>
        </w:rPr>
        <w:t>].</w:t>
      </w:r>
      <w:r w:rsidRPr="004379B9">
        <w:rPr>
          <w:rFonts w:cs="Arial"/>
          <w:szCs w:val="24"/>
        </w:rPr>
        <w:br/>
      </w:r>
    </w:p>
    <w:p w:rsidR="007B24EA" w:rsidRPr="004379B9" w:rsidRDefault="007B24EA" w:rsidP="007B24EA">
      <w:pPr>
        <w:rPr>
          <w:rFonts w:cs="Arial"/>
          <w:b/>
          <w:szCs w:val="24"/>
        </w:rPr>
      </w:pPr>
      <w:r w:rsidRPr="004379B9">
        <w:rPr>
          <w:rFonts w:cs="Arial"/>
          <w:b/>
          <w:szCs w:val="24"/>
        </w:rPr>
        <w:t>NOMINATED PAYEE</w:t>
      </w:r>
      <w:r w:rsidRPr="004379B9">
        <w:rPr>
          <w:rFonts w:cs="Arial"/>
          <w:b/>
          <w:szCs w:val="24"/>
        </w:rPr>
        <w:br/>
      </w:r>
    </w:p>
    <w:p w:rsidR="007B24EA" w:rsidRPr="004379B9" w:rsidRDefault="007B24EA" w:rsidP="00166E69">
      <w:pPr>
        <w:pStyle w:val="ListParagraph"/>
        <w:numPr>
          <w:ilvl w:val="0"/>
          <w:numId w:val="6"/>
        </w:numPr>
        <w:ind w:left="284" w:hanging="284"/>
        <w:jc w:val="both"/>
        <w:rPr>
          <w:rFonts w:cs="Arial"/>
          <w:szCs w:val="24"/>
        </w:rPr>
      </w:pPr>
      <w:r w:rsidRPr="004379B9">
        <w:rPr>
          <w:rFonts w:cs="Arial"/>
          <w:szCs w:val="24"/>
        </w:rPr>
        <w:t>The name and address of the entity that the Core Network Practices nominate to receive funding under the Network Contract DES from the commissioner is [</w:t>
      </w:r>
      <w:r w:rsidRPr="004379B9">
        <w:rPr>
          <w:rFonts w:cs="Arial"/>
          <w:szCs w:val="24"/>
          <w:highlight w:val="yellow"/>
        </w:rPr>
        <w:t>insert</w:t>
      </w:r>
      <w:r w:rsidRPr="004379B9">
        <w:rPr>
          <w:rFonts w:cs="Arial"/>
          <w:szCs w:val="24"/>
        </w:rPr>
        <w:t>].</w:t>
      </w:r>
    </w:p>
    <w:p w:rsidR="007B24EA" w:rsidRPr="004379B9" w:rsidRDefault="007B24EA" w:rsidP="007B24EA">
      <w:pPr>
        <w:pStyle w:val="ListParagraph"/>
        <w:ind w:left="284"/>
        <w:rPr>
          <w:rFonts w:cs="Arial"/>
          <w:szCs w:val="24"/>
        </w:rPr>
      </w:pPr>
    </w:p>
    <w:p w:rsidR="007B24EA" w:rsidRPr="004379B9" w:rsidRDefault="007B24EA" w:rsidP="007B24EA">
      <w:pPr>
        <w:rPr>
          <w:rFonts w:cs="Arial"/>
          <w:b/>
          <w:szCs w:val="24"/>
        </w:rPr>
      </w:pPr>
      <w:r w:rsidRPr="004379B9">
        <w:rPr>
          <w:rFonts w:cs="Arial"/>
          <w:b/>
          <w:szCs w:val="24"/>
        </w:rPr>
        <w:t>CLINICAL DIRECTOR</w:t>
      </w:r>
      <w:r w:rsidRPr="004379B9">
        <w:rPr>
          <w:rFonts w:cs="Arial"/>
          <w:b/>
          <w:szCs w:val="24"/>
        </w:rPr>
        <w:br/>
      </w:r>
    </w:p>
    <w:p w:rsidR="007B24EA" w:rsidRPr="004379B9" w:rsidRDefault="007B24EA" w:rsidP="007B24EA">
      <w:pPr>
        <w:pStyle w:val="ListParagraph"/>
        <w:numPr>
          <w:ilvl w:val="0"/>
          <w:numId w:val="6"/>
        </w:numPr>
        <w:ind w:left="284" w:hanging="284"/>
        <w:rPr>
          <w:rFonts w:eastAsiaTheme="minorHAnsi" w:cs="Arial"/>
          <w:bCs w:val="0"/>
          <w:szCs w:val="24"/>
        </w:rPr>
      </w:pPr>
      <w:r w:rsidRPr="004379B9">
        <w:rPr>
          <w:rFonts w:cs="Arial"/>
          <w:szCs w:val="24"/>
        </w:rPr>
        <w:t>The</w:t>
      </w:r>
      <w:r w:rsidRPr="004379B9">
        <w:rPr>
          <w:rFonts w:eastAsiaTheme="minorHAnsi" w:cs="Arial"/>
          <w:bCs w:val="0"/>
          <w:szCs w:val="24"/>
        </w:rPr>
        <w:t xml:space="preserve"> Clinical Director of our Network is [</w:t>
      </w:r>
      <w:r w:rsidRPr="004379B9">
        <w:rPr>
          <w:rFonts w:eastAsiaTheme="minorHAnsi" w:cs="Arial"/>
          <w:bCs w:val="0"/>
          <w:szCs w:val="24"/>
          <w:highlight w:val="yellow"/>
        </w:rPr>
        <w:t>insert</w:t>
      </w:r>
      <w:r w:rsidRPr="004379B9">
        <w:rPr>
          <w:rFonts w:eastAsiaTheme="minorHAnsi" w:cs="Arial"/>
          <w:bCs w:val="0"/>
          <w:szCs w:val="24"/>
        </w:rPr>
        <w:t>].</w:t>
      </w:r>
    </w:p>
    <w:p w:rsidR="007B24EA" w:rsidRPr="004379B9" w:rsidRDefault="007B24EA" w:rsidP="007B24EA">
      <w:pPr>
        <w:pStyle w:val="ListParagraph"/>
        <w:ind w:left="284"/>
        <w:rPr>
          <w:rFonts w:eastAsiaTheme="minorHAnsi" w:cs="Arial"/>
          <w:bCs w:val="0"/>
          <w:szCs w:val="24"/>
        </w:rPr>
      </w:pPr>
      <w:r w:rsidRPr="004379B9">
        <w:rPr>
          <w:rFonts w:eastAsiaTheme="minorHAnsi" w:cs="Arial"/>
          <w:bCs w:val="0"/>
          <w:szCs w:val="24"/>
        </w:rPr>
        <w:t xml:space="preserve"> </w:t>
      </w:r>
    </w:p>
    <w:p w:rsidR="007B24EA" w:rsidRPr="004379B9" w:rsidRDefault="007B24EA" w:rsidP="007B24EA">
      <w:pPr>
        <w:pStyle w:val="ListParagraph"/>
        <w:numPr>
          <w:ilvl w:val="0"/>
          <w:numId w:val="6"/>
        </w:numPr>
        <w:ind w:left="284" w:hanging="284"/>
        <w:rPr>
          <w:rFonts w:eastAsiaTheme="minorHAnsi" w:cs="Arial"/>
          <w:bCs w:val="0"/>
          <w:szCs w:val="24"/>
        </w:rPr>
      </w:pPr>
      <w:r w:rsidRPr="004379B9">
        <w:rPr>
          <w:rFonts w:eastAsiaTheme="minorHAnsi" w:cs="Arial"/>
          <w:bCs w:val="0"/>
          <w:szCs w:val="24"/>
        </w:rPr>
        <w:t xml:space="preserve">The Clinical Director was appointed by the process set out below. </w:t>
      </w:r>
    </w:p>
    <w:p w:rsidR="007B24EA" w:rsidRPr="004379B9" w:rsidRDefault="007B24EA" w:rsidP="007B24EA">
      <w:pPr>
        <w:pStyle w:val="ListParagraph"/>
        <w:rPr>
          <w:rFonts w:eastAsiaTheme="minorHAnsi" w:cs="Arial"/>
          <w:bCs w:val="0"/>
          <w:szCs w:val="24"/>
        </w:rPr>
      </w:pPr>
    </w:p>
    <w:p w:rsidR="007B24EA" w:rsidRPr="004379B9" w:rsidRDefault="007B24EA" w:rsidP="007B24EA">
      <w:pPr>
        <w:pStyle w:val="ListParagraph"/>
        <w:numPr>
          <w:ilvl w:val="0"/>
          <w:numId w:val="6"/>
        </w:numPr>
        <w:ind w:left="284" w:hanging="284"/>
        <w:rPr>
          <w:rFonts w:eastAsiaTheme="minorHAnsi" w:cs="Arial"/>
          <w:bCs w:val="0"/>
          <w:szCs w:val="24"/>
        </w:rPr>
      </w:pPr>
      <w:r w:rsidRPr="004379B9">
        <w:rPr>
          <w:rFonts w:eastAsiaTheme="minorHAnsi" w:cs="Arial"/>
          <w:bCs w:val="0"/>
          <w:szCs w:val="24"/>
        </w:rPr>
        <w:t>[</w:t>
      </w:r>
      <w:r w:rsidRPr="004379B9">
        <w:rPr>
          <w:rFonts w:eastAsiaTheme="minorHAnsi" w:cs="Arial"/>
          <w:bCs w:val="0"/>
          <w:szCs w:val="24"/>
          <w:highlight w:val="yellow"/>
        </w:rPr>
        <w:t>insert process of appointment</w:t>
      </w:r>
      <w:r w:rsidRPr="004379B9">
        <w:rPr>
          <w:rFonts w:eastAsiaTheme="minorHAnsi" w:cs="Arial"/>
          <w:bCs w:val="0"/>
          <w:szCs w:val="24"/>
        </w:rPr>
        <w:t>]</w:t>
      </w:r>
    </w:p>
    <w:p w:rsidR="007B24EA" w:rsidRPr="004379B9" w:rsidRDefault="007B24EA" w:rsidP="007B24EA">
      <w:pPr>
        <w:pStyle w:val="ListParagraph"/>
        <w:rPr>
          <w:rFonts w:eastAsiaTheme="minorHAnsi" w:cs="Arial"/>
          <w:bCs w:val="0"/>
          <w:szCs w:val="24"/>
        </w:rPr>
      </w:pPr>
    </w:p>
    <w:p w:rsidR="007B24EA" w:rsidRPr="004379B9" w:rsidRDefault="007B24EA" w:rsidP="007B24EA">
      <w:pPr>
        <w:rPr>
          <w:rFonts w:cs="Arial"/>
          <w:b/>
          <w:szCs w:val="24"/>
        </w:rPr>
      </w:pPr>
      <w:r w:rsidRPr="004379B9">
        <w:rPr>
          <w:rFonts w:cs="Arial"/>
          <w:b/>
          <w:szCs w:val="24"/>
        </w:rPr>
        <w:t>MEETINGS AND DECISION-MAKING</w:t>
      </w:r>
      <w:r w:rsidRPr="004379B9">
        <w:rPr>
          <w:rFonts w:cs="Arial"/>
          <w:b/>
          <w:szCs w:val="24"/>
        </w:rPr>
        <w:br/>
      </w:r>
    </w:p>
    <w:p w:rsidR="007B24EA" w:rsidRPr="004379B9" w:rsidRDefault="007B24EA" w:rsidP="007B24EA">
      <w:pPr>
        <w:rPr>
          <w:rFonts w:cs="Arial"/>
          <w:b/>
          <w:szCs w:val="24"/>
        </w:rPr>
      </w:pPr>
      <w:r w:rsidRPr="004379B9">
        <w:rPr>
          <w:rFonts w:cs="Arial"/>
          <w:b/>
          <w:szCs w:val="24"/>
        </w:rPr>
        <w:t>Meetings of Core Network Practices</w:t>
      </w:r>
      <w:r w:rsidRPr="004379B9">
        <w:rPr>
          <w:rFonts w:cs="Arial"/>
          <w:b/>
          <w:szCs w:val="24"/>
        </w:rPr>
        <w:br/>
      </w:r>
    </w:p>
    <w:p w:rsidR="007B24EA" w:rsidRPr="004379B9" w:rsidRDefault="007B24EA" w:rsidP="00166E69">
      <w:pPr>
        <w:pStyle w:val="ListParagraph"/>
        <w:numPr>
          <w:ilvl w:val="0"/>
          <w:numId w:val="6"/>
        </w:numPr>
        <w:ind w:left="284" w:hanging="284"/>
        <w:jc w:val="both"/>
        <w:rPr>
          <w:rFonts w:eastAsiaTheme="minorHAnsi" w:cs="Arial"/>
          <w:bCs w:val="0"/>
          <w:szCs w:val="24"/>
        </w:rPr>
      </w:pPr>
      <w:r w:rsidRPr="004379B9">
        <w:rPr>
          <w:rFonts w:cs="Arial"/>
          <w:szCs w:val="24"/>
        </w:rPr>
        <w:t>[</w:t>
      </w:r>
      <w:r w:rsidRPr="004379B9">
        <w:rPr>
          <w:rFonts w:cs="Arial"/>
          <w:szCs w:val="24"/>
          <w:highlight w:val="yellow"/>
        </w:rPr>
        <w:t xml:space="preserve">Insert ways in which meetings can be held, attendance and quorum requirements and how decisions are made. Also include agreed provisions that provide assurance that those attending meetings and making decisions </w:t>
      </w:r>
      <w:proofErr w:type="gramStart"/>
      <w:r w:rsidRPr="004379B9">
        <w:rPr>
          <w:rFonts w:cs="Arial"/>
          <w:szCs w:val="24"/>
          <w:highlight w:val="yellow"/>
        </w:rPr>
        <w:t>are able to</w:t>
      </w:r>
      <w:proofErr w:type="gramEnd"/>
      <w:r w:rsidRPr="004379B9">
        <w:rPr>
          <w:rFonts w:cs="Arial"/>
          <w:szCs w:val="24"/>
          <w:highlight w:val="yellow"/>
        </w:rPr>
        <w:t xml:space="preserve"> bind the Members that they represent</w:t>
      </w:r>
    </w:p>
    <w:p w:rsidR="007B24EA" w:rsidRPr="004379B9" w:rsidRDefault="007B24EA" w:rsidP="007B24EA">
      <w:pPr>
        <w:pStyle w:val="ListParagraph"/>
        <w:ind w:left="284"/>
        <w:rPr>
          <w:rFonts w:eastAsiaTheme="minorHAnsi" w:cs="Arial"/>
          <w:bCs w:val="0"/>
          <w:szCs w:val="24"/>
        </w:rPr>
      </w:pPr>
    </w:p>
    <w:p w:rsidR="007B24EA" w:rsidRPr="004379B9" w:rsidRDefault="007B24EA" w:rsidP="007B24EA">
      <w:pPr>
        <w:rPr>
          <w:rFonts w:cs="Arial"/>
          <w:szCs w:val="24"/>
        </w:rPr>
      </w:pPr>
      <w:r w:rsidRPr="004379B9">
        <w:rPr>
          <w:rFonts w:cs="Arial"/>
          <w:b/>
          <w:szCs w:val="24"/>
        </w:rPr>
        <w:t>Meetings of Network Members</w:t>
      </w:r>
      <w:r w:rsidRPr="004379B9">
        <w:rPr>
          <w:rFonts w:cs="Arial"/>
          <w:b/>
          <w:szCs w:val="24"/>
        </w:rPr>
        <w:br/>
      </w:r>
    </w:p>
    <w:p w:rsidR="007B24EA" w:rsidRPr="004379B9" w:rsidRDefault="007B24EA" w:rsidP="00166E69">
      <w:pPr>
        <w:pStyle w:val="ListParagraph"/>
        <w:numPr>
          <w:ilvl w:val="0"/>
          <w:numId w:val="6"/>
        </w:numPr>
        <w:ind w:left="284" w:hanging="284"/>
        <w:jc w:val="both"/>
        <w:rPr>
          <w:rFonts w:eastAsiaTheme="minorHAnsi" w:cs="Arial"/>
          <w:bCs w:val="0"/>
          <w:szCs w:val="24"/>
        </w:rPr>
      </w:pPr>
      <w:r w:rsidRPr="004379B9">
        <w:rPr>
          <w:rFonts w:cs="Arial"/>
          <w:szCs w:val="24"/>
        </w:rPr>
        <w:t>[</w:t>
      </w:r>
      <w:r w:rsidRPr="004379B9">
        <w:rPr>
          <w:rFonts w:cs="Arial"/>
          <w:szCs w:val="24"/>
          <w:highlight w:val="yellow"/>
        </w:rPr>
        <w:t>Insert ways in which meetings can be held, attendance and quorum requirements and how decisions are made</w:t>
      </w:r>
      <w:r w:rsidRPr="004379B9">
        <w:rPr>
          <w:rFonts w:cs="Arial"/>
          <w:szCs w:val="24"/>
        </w:rPr>
        <w:t>]</w:t>
      </w:r>
    </w:p>
    <w:p w:rsidR="007B24EA" w:rsidRPr="004379B9" w:rsidRDefault="007B24EA" w:rsidP="007B24EA">
      <w:pPr>
        <w:rPr>
          <w:rFonts w:cs="Arial"/>
          <w:szCs w:val="24"/>
        </w:rPr>
      </w:pPr>
    </w:p>
    <w:p w:rsidR="007B24EA" w:rsidRPr="004379B9" w:rsidRDefault="007B24EA" w:rsidP="007B24EA">
      <w:pPr>
        <w:rPr>
          <w:rFonts w:cs="Arial"/>
          <w:b/>
          <w:caps/>
          <w:color w:val="000000"/>
          <w:szCs w:val="24"/>
          <w:lang w:val="en-US"/>
        </w:rPr>
      </w:pPr>
    </w:p>
    <w:p w:rsidR="007B24EA" w:rsidRPr="004379B9" w:rsidRDefault="007B24EA" w:rsidP="007B24EA">
      <w:pPr>
        <w:rPr>
          <w:rFonts w:cs="Arial"/>
          <w:b/>
          <w:caps/>
          <w:color w:val="000000"/>
          <w:szCs w:val="24"/>
          <w:lang w:val="en-US"/>
        </w:rPr>
      </w:pPr>
      <w:r w:rsidRPr="004379B9">
        <w:rPr>
          <w:rFonts w:cs="Arial"/>
          <w:caps/>
          <w:szCs w:val="24"/>
        </w:rPr>
        <w:br w:type="page"/>
      </w:r>
    </w:p>
    <w:p w:rsidR="007B24EA" w:rsidRPr="004379B9" w:rsidRDefault="007B24EA" w:rsidP="007B24EA">
      <w:pPr>
        <w:pStyle w:val="Schedule"/>
        <w:numPr>
          <w:ilvl w:val="0"/>
          <w:numId w:val="0"/>
        </w:numPr>
        <w:jc w:val="center"/>
        <w:rPr>
          <w:rFonts w:cs="Arial"/>
          <w:caps/>
          <w:sz w:val="24"/>
          <w:szCs w:val="24"/>
        </w:rPr>
      </w:pPr>
      <w:r w:rsidRPr="004379B9">
        <w:rPr>
          <w:rFonts w:cs="Arial"/>
          <w:caps/>
          <w:sz w:val="24"/>
          <w:szCs w:val="24"/>
        </w:rPr>
        <w:lastRenderedPageBreak/>
        <w:t>SCHEDULE 2</w:t>
      </w:r>
    </w:p>
    <w:p w:rsidR="007B24EA" w:rsidRPr="004379B9" w:rsidRDefault="007B24EA" w:rsidP="007B24EA">
      <w:pPr>
        <w:pStyle w:val="Schedule"/>
        <w:numPr>
          <w:ilvl w:val="0"/>
          <w:numId w:val="0"/>
        </w:numPr>
        <w:jc w:val="center"/>
        <w:rPr>
          <w:rFonts w:cs="Arial"/>
          <w:caps/>
          <w:sz w:val="24"/>
          <w:szCs w:val="24"/>
        </w:rPr>
      </w:pPr>
      <w:r w:rsidRPr="004379B9">
        <w:rPr>
          <w:rFonts w:cs="Arial"/>
          <w:caps/>
          <w:sz w:val="24"/>
          <w:szCs w:val="24"/>
        </w:rPr>
        <w:t>ADDITIONAL TERMS</w:t>
      </w:r>
    </w:p>
    <w:p w:rsidR="007B24EA" w:rsidRPr="004379B9" w:rsidRDefault="007B24EA" w:rsidP="007B24EA">
      <w:pPr>
        <w:pStyle w:val="Schedule"/>
        <w:numPr>
          <w:ilvl w:val="0"/>
          <w:numId w:val="0"/>
        </w:numPr>
        <w:jc w:val="center"/>
        <w:rPr>
          <w:rFonts w:cs="Arial"/>
          <w:caps/>
          <w:sz w:val="24"/>
          <w:szCs w:val="24"/>
        </w:rPr>
      </w:pPr>
    </w:p>
    <w:p w:rsidR="007B24EA" w:rsidRPr="004379B9" w:rsidRDefault="007B24EA" w:rsidP="007B24EA">
      <w:pPr>
        <w:pStyle w:val="Schedule"/>
        <w:numPr>
          <w:ilvl w:val="0"/>
          <w:numId w:val="0"/>
        </w:numPr>
        <w:ind w:left="360" w:hanging="360"/>
        <w:rPr>
          <w:rFonts w:cs="Arial"/>
          <w:caps/>
          <w:sz w:val="24"/>
          <w:szCs w:val="24"/>
        </w:rPr>
      </w:pPr>
      <w:r w:rsidRPr="004379B9">
        <w:rPr>
          <w:rFonts w:cs="Arial"/>
          <w:caps/>
          <w:sz w:val="24"/>
          <w:szCs w:val="24"/>
        </w:rPr>
        <w:t>Principles</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We will [insert</w:t>
      </w:r>
      <w:r w:rsidRPr="004379B9">
        <w:rPr>
          <w:rFonts w:cs="Arial"/>
          <w:b w:val="0"/>
          <w:sz w:val="24"/>
          <w:szCs w:val="24"/>
        </w:rPr>
        <w:t>]].</w:t>
      </w:r>
    </w:p>
    <w:p w:rsidR="007B24EA" w:rsidRPr="004379B9" w:rsidRDefault="007B24EA" w:rsidP="007B24EA">
      <w:pPr>
        <w:pStyle w:val="Schedule"/>
        <w:numPr>
          <w:ilvl w:val="0"/>
          <w:numId w:val="0"/>
        </w:numPr>
        <w:rPr>
          <w:rFonts w:cs="Arial"/>
          <w:caps/>
          <w:sz w:val="24"/>
          <w:szCs w:val="24"/>
        </w:rPr>
      </w:pPr>
      <w:r w:rsidRPr="004379B9">
        <w:rPr>
          <w:rFonts w:cs="Arial"/>
          <w:caps/>
          <w:sz w:val="24"/>
          <w:szCs w:val="24"/>
        </w:rPr>
        <w:t>Clinical Director</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The Clinical Director will [insert</w:t>
      </w:r>
      <w:r w:rsidRPr="004379B9">
        <w:rPr>
          <w:rFonts w:cs="Arial"/>
          <w:b w:val="0"/>
          <w:sz w:val="24"/>
          <w:szCs w:val="24"/>
        </w:rPr>
        <w:t>]].</w:t>
      </w:r>
    </w:p>
    <w:p w:rsidR="007B24EA" w:rsidRPr="004379B9" w:rsidRDefault="007B24EA" w:rsidP="007B24EA">
      <w:pPr>
        <w:pStyle w:val="Schedule"/>
        <w:numPr>
          <w:ilvl w:val="0"/>
          <w:numId w:val="0"/>
        </w:numPr>
        <w:rPr>
          <w:rFonts w:cs="Arial"/>
          <w:sz w:val="24"/>
          <w:szCs w:val="24"/>
        </w:rPr>
      </w:pPr>
      <w:r w:rsidRPr="004379B9">
        <w:rPr>
          <w:rFonts w:cs="Arial"/>
          <w:sz w:val="24"/>
          <w:szCs w:val="24"/>
        </w:rPr>
        <w:t>INFORMATION SHARING AND CONFIDENTIALITY</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We will [insert</w:t>
      </w:r>
      <w:r w:rsidRPr="004379B9">
        <w:rPr>
          <w:rFonts w:cs="Arial"/>
          <w:b w:val="0"/>
          <w:sz w:val="24"/>
          <w:szCs w:val="24"/>
        </w:rPr>
        <w:t>]].</w:t>
      </w:r>
    </w:p>
    <w:p w:rsidR="007B24EA" w:rsidRPr="004379B9" w:rsidRDefault="007B24EA" w:rsidP="007B24EA">
      <w:pPr>
        <w:pStyle w:val="Schedule"/>
        <w:numPr>
          <w:ilvl w:val="0"/>
          <w:numId w:val="0"/>
        </w:numPr>
        <w:rPr>
          <w:rFonts w:cs="Arial"/>
          <w:sz w:val="24"/>
          <w:szCs w:val="24"/>
        </w:rPr>
      </w:pPr>
      <w:r w:rsidRPr="004379B9">
        <w:rPr>
          <w:rFonts w:cs="Arial"/>
          <w:sz w:val="24"/>
          <w:szCs w:val="24"/>
        </w:rPr>
        <w:t>INTELLECTUAL PROPERTY</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We will [insert</w:t>
      </w:r>
      <w:r w:rsidRPr="004379B9">
        <w:rPr>
          <w:rFonts w:cs="Arial"/>
          <w:b w:val="0"/>
          <w:sz w:val="24"/>
          <w:szCs w:val="24"/>
        </w:rPr>
        <w:t>]].</w:t>
      </w:r>
    </w:p>
    <w:p w:rsidR="007B24EA" w:rsidRPr="004379B9" w:rsidRDefault="007B24EA" w:rsidP="007B24EA">
      <w:pPr>
        <w:pStyle w:val="Schedule"/>
        <w:numPr>
          <w:ilvl w:val="0"/>
          <w:numId w:val="0"/>
        </w:numPr>
        <w:rPr>
          <w:rFonts w:cs="Arial"/>
          <w:sz w:val="24"/>
          <w:szCs w:val="24"/>
        </w:rPr>
      </w:pPr>
      <w:r w:rsidRPr="004379B9">
        <w:rPr>
          <w:rFonts w:cs="Arial"/>
          <w:sz w:val="24"/>
          <w:szCs w:val="24"/>
        </w:rPr>
        <w:t>JOINING THE NETWORK</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We will [insert</w:t>
      </w:r>
      <w:r w:rsidRPr="004379B9">
        <w:rPr>
          <w:rFonts w:cs="Arial"/>
          <w:b w:val="0"/>
          <w:sz w:val="24"/>
          <w:szCs w:val="24"/>
        </w:rPr>
        <w:t>]].</w:t>
      </w:r>
    </w:p>
    <w:p w:rsidR="007B24EA" w:rsidRPr="004379B9" w:rsidRDefault="007B24EA" w:rsidP="007B24EA">
      <w:pPr>
        <w:pStyle w:val="Schedule"/>
        <w:numPr>
          <w:ilvl w:val="0"/>
          <w:numId w:val="0"/>
        </w:numPr>
        <w:rPr>
          <w:rFonts w:cs="Arial"/>
          <w:sz w:val="24"/>
          <w:szCs w:val="24"/>
        </w:rPr>
      </w:pPr>
      <w:r w:rsidRPr="004379B9">
        <w:rPr>
          <w:rFonts w:cs="Arial"/>
          <w:sz w:val="24"/>
          <w:szCs w:val="24"/>
        </w:rPr>
        <w:t>LEAVING THE NETWORK</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We will [insert</w:t>
      </w:r>
      <w:r w:rsidRPr="004379B9">
        <w:rPr>
          <w:rFonts w:cs="Arial"/>
          <w:b w:val="0"/>
          <w:sz w:val="24"/>
          <w:szCs w:val="24"/>
        </w:rPr>
        <w:t>]].</w:t>
      </w:r>
    </w:p>
    <w:p w:rsidR="007B24EA" w:rsidRPr="004379B9" w:rsidRDefault="007B24EA" w:rsidP="007B24EA">
      <w:pPr>
        <w:pStyle w:val="Schedule"/>
        <w:numPr>
          <w:ilvl w:val="0"/>
          <w:numId w:val="0"/>
        </w:numPr>
        <w:rPr>
          <w:rFonts w:cs="Arial"/>
          <w:sz w:val="24"/>
          <w:szCs w:val="24"/>
        </w:rPr>
      </w:pPr>
      <w:r w:rsidRPr="004379B9">
        <w:rPr>
          <w:rFonts w:cs="Arial"/>
          <w:sz w:val="24"/>
          <w:szCs w:val="24"/>
        </w:rPr>
        <w:t>VARIATION PROCEDURE</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We will [insert</w:t>
      </w:r>
      <w:r w:rsidRPr="004379B9">
        <w:rPr>
          <w:rFonts w:cs="Arial"/>
          <w:b w:val="0"/>
          <w:sz w:val="24"/>
          <w:szCs w:val="24"/>
        </w:rPr>
        <w:t>]].</w:t>
      </w:r>
    </w:p>
    <w:p w:rsidR="007B24EA" w:rsidRPr="004379B9" w:rsidRDefault="007B24EA" w:rsidP="007B24EA">
      <w:pPr>
        <w:pStyle w:val="Schedule"/>
        <w:numPr>
          <w:ilvl w:val="0"/>
          <w:numId w:val="0"/>
        </w:numPr>
        <w:rPr>
          <w:rFonts w:cs="Arial"/>
          <w:sz w:val="24"/>
          <w:szCs w:val="24"/>
        </w:rPr>
      </w:pPr>
      <w:r w:rsidRPr="004379B9">
        <w:rPr>
          <w:rFonts w:cs="Arial"/>
          <w:sz w:val="24"/>
          <w:szCs w:val="24"/>
        </w:rPr>
        <w:t>EXPIRY OR TERMINATION</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We will [insert</w:t>
      </w:r>
      <w:r w:rsidRPr="004379B9">
        <w:rPr>
          <w:rFonts w:cs="Arial"/>
          <w:b w:val="0"/>
          <w:sz w:val="24"/>
          <w:szCs w:val="24"/>
        </w:rPr>
        <w:t>]].</w:t>
      </w:r>
    </w:p>
    <w:p w:rsidR="007B24EA" w:rsidRPr="004379B9" w:rsidRDefault="007B24EA" w:rsidP="007B24EA">
      <w:pPr>
        <w:pStyle w:val="Schedule"/>
        <w:numPr>
          <w:ilvl w:val="0"/>
          <w:numId w:val="0"/>
        </w:numPr>
        <w:rPr>
          <w:rFonts w:cs="Arial"/>
          <w:sz w:val="24"/>
          <w:szCs w:val="24"/>
        </w:rPr>
      </w:pPr>
      <w:r w:rsidRPr="004379B9">
        <w:rPr>
          <w:rFonts w:cs="Arial"/>
          <w:sz w:val="24"/>
          <w:szCs w:val="24"/>
        </w:rPr>
        <w:t>EVENTS OUTSIDE OUR CONTROL</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We will [insert</w:t>
      </w:r>
      <w:r w:rsidRPr="004379B9">
        <w:rPr>
          <w:rFonts w:cs="Arial"/>
          <w:b w:val="0"/>
          <w:sz w:val="24"/>
          <w:szCs w:val="24"/>
        </w:rPr>
        <w:t>]].</w:t>
      </w:r>
    </w:p>
    <w:p w:rsidR="007B24EA" w:rsidRPr="004379B9" w:rsidRDefault="007B24EA" w:rsidP="007B24EA">
      <w:pPr>
        <w:pStyle w:val="Schedule"/>
        <w:numPr>
          <w:ilvl w:val="0"/>
          <w:numId w:val="0"/>
        </w:numPr>
        <w:rPr>
          <w:rFonts w:cs="Arial"/>
          <w:sz w:val="24"/>
          <w:szCs w:val="24"/>
        </w:rPr>
      </w:pPr>
      <w:r w:rsidRPr="004379B9">
        <w:rPr>
          <w:rFonts w:cs="Arial"/>
          <w:sz w:val="24"/>
          <w:szCs w:val="24"/>
        </w:rPr>
        <w:t>DISPUTE RESOLUTION</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OR [</w:t>
      </w:r>
      <w:r w:rsidRPr="004379B9">
        <w:rPr>
          <w:rFonts w:cs="Arial"/>
          <w:b w:val="0"/>
          <w:sz w:val="24"/>
          <w:szCs w:val="24"/>
          <w:highlight w:val="yellow"/>
        </w:rPr>
        <w:t>We will [insert</w:t>
      </w:r>
      <w:r w:rsidRPr="004379B9">
        <w:rPr>
          <w:rFonts w:cs="Arial"/>
          <w:b w:val="0"/>
          <w:sz w:val="24"/>
          <w:szCs w:val="24"/>
        </w:rPr>
        <w:t>]].</w:t>
      </w:r>
    </w:p>
    <w:p w:rsidR="007B24EA" w:rsidRPr="004379B9" w:rsidRDefault="007B24EA" w:rsidP="007B24EA">
      <w:pPr>
        <w:pStyle w:val="Schedule"/>
        <w:numPr>
          <w:ilvl w:val="0"/>
          <w:numId w:val="0"/>
        </w:numPr>
        <w:rPr>
          <w:rFonts w:cs="Arial"/>
          <w:caps/>
          <w:sz w:val="24"/>
          <w:szCs w:val="24"/>
        </w:rPr>
      </w:pPr>
      <w:r w:rsidRPr="004379B9">
        <w:rPr>
          <w:rFonts w:cs="Arial"/>
          <w:caps/>
          <w:sz w:val="24"/>
          <w:szCs w:val="24"/>
        </w:rPr>
        <w:t>Additional Rights and Obligations</w:t>
      </w:r>
    </w:p>
    <w:p w:rsidR="007B24EA" w:rsidRPr="004379B9" w:rsidRDefault="007B24EA" w:rsidP="007B24EA">
      <w:pPr>
        <w:pStyle w:val="Schedule"/>
        <w:numPr>
          <w:ilvl w:val="0"/>
          <w:numId w:val="5"/>
        </w:numPr>
        <w:ind w:left="284" w:hanging="284"/>
        <w:rPr>
          <w:rFonts w:cs="Arial"/>
          <w:b w:val="0"/>
          <w:caps/>
          <w:sz w:val="24"/>
          <w:szCs w:val="24"/>
        </w:rPr>
      </w:pPr>
      <w:r w:rsidRPr="004379B9">
        <w:rPr>
          <w:rFonts w:cs="Arial"/>
          <w:b w:val="0"/>
          <w:sz w:val="24"/>
          <w:szCs w:val="24"/>
        </w:rPr>
        <w:t>[</w:t>
      </w:r>
      <w:r w:rsidRPr="004379B9">
        <w:rPr>
          <w:rFonts w:cs="Arial"/>
          <w:b w:val="0"/>
          <w:sz w:val="24"/>
          <w:szCs w:val="24"/>
          <w:highlight w:val="yellow"/>
        </w:rPr>
        <w:t>Not used</w:t>
      </w:r>
      <w:r w:rsidRPr="004379B9">
        <w:rPr>
          <w:rFonts w:cs="Arial"/>
          <w:b w:val="0"/>
          <w:sz w:val="24"/>
          <w:szCs w:val="24"/>
        </w:rPr>
        <w:t xml:space="preserve">] OR </w:t>
      </w:r>
      <w:r w:rsidRPr="004379B9">
        <w:rPr>
          <w:rFonts w:cs="Arial"/>
          <w:b w:val="0"/>
          <w:sz w:val="24"/>
          <w:szCs w:val="24"/>
          <w:highlight w:val="yellow"/>
        </w:rPr>
        <w:t>[insert</w:t>
      </w:r>
      <w:r w:rsidRPr="004379B9">
        <w:rPr>
          <w:rFonts w:cs="Arial"/>
          <w:b w:val="0"/>
          <w:sz w:val="24"/>
          <w:szCs w:val="24"/>
        </w:rPr>
        <w:t>].</w:t>
      </w:r>
    </w:p>
    <w:p w:rsidR="007B24EA" w:rsidRPr="004379B9" w:rsidRDefault="007B24EA" w:rsidP="007B24EA">
      <w:pPr>
        <w:pStyle w:val="Schedule"/>
        <w:numPr>
          <w:ilvl w:val="0"/>
          <w:numId w:val="0"/>
        </w:numPr>
        <w:ind w:left="360" w:hanging="360"/>
        <w:rPr>
          <w:rFonts w:cs="Arial"/>
          <w:b w:val="0"/>
          <w:caps/>
          <w:sz w:val="24"/>
          <w:szCs w:val="24"/>
        </w:rPr>
      </w:pPr>
    </w:p>
    <w:p w:rsidR="007B24EA" w:rsidRPr="004379B9" w:rsidRDefault="007B24EA" w:rsidP="007B24EA">
      <w:pPr>
        <w:pStyle w:val="Schedule"/>
        <w:numPr>
          <w:ilvl w:val="0"/>
          <w:numId w:val="0"/>
        </w:numPr>
        <w:rPr>
          <w:rFonts w:cs="Arial"/>
          <w:b w:val="0"/>
          <w:caps/>
          <w:sz w:val="24"/>
          <w:szCs w:val="24"/>
        </w:rPr>
      </w:pPr>
    </w:p>
    <w:p w:rsidR="007B24EA" w:rsidRPr="004379B9" w:rsidRDefault="007B24EA" w:rsidP="007B24EA">
      <w:pPr>
        <w:pStyle w:val="Schedule"/>
        <w:numPr>
          <w:ilvl w:val="0"/>
          <w:numId w:val="0"/>
        </w:numPr>
        <w:jc w:val="center"/>
        <w:rPr>
          <w:rFonts w:cs="Arial"/>
          <w:caps/>
          <w:sz w:val="24"/>
          <w:szCs w:val="24"/>
        </w:rPr>
      </w:pPr>
      <w:bookmarkStart w:id="0" w:name="_GoBack"/>
      <w:bookmarkEnd w:id="0"/>
      <w:r w:rsidRPr="004379B9">
        <w:rPr>
          <w:rFonts w:cs="Arial"/>
          <w:caps/>
          <w:sz w:val="24"/>
          <w:szCs w:val="24"/>
        </w:rPr>
        <w:lastRenderedPageBreak/>
        <w:t xml:space="preserve">SCHEDULE 3 </w:t>
      </w:r>
    </w:p>
    <w:p w:rsidR="007B24EA" w:rsidRPr="004379B9" w:rsidRDefault="007B24EA" w:rsidP="007B24EA">
      <w:pPr>
        <w:pStyle w:val="Schedule"/>
        <w:numPr>
          <w:ilvl w:val="0"/>
          <w:numId w:val="0"/>
        </w:numPr>
        <w:jc w:val="center"/>
        <w:rPr>
          <w:rFonts w:cs="Arial"/>
          <w:caps/>
          <w:sz w:val="24"/>
          <w:szCs w:val="24"/>
        </w:rPr>
      </w:pPr>
      <w:r w:rsidRPr="004379B9">
        <w:rPr>
          <w:rFonts w:cs="Arial"/>
          <w:caps/>
          <w:sz w:val="24"/>
          <w:szCs w:val="24"/>
        </w:rPr>
        <w:t>activities</w:t>
      </w:r>
    </w:p>
    <w:p w:rsidR="007B24EA" w:rsidRPr="004379B9" w:rsidRDefault="007B24EA" w:rsidP="007B24EA">
      <w:pPr>
        <w:pStyle w:val="Untitledsubclause1"/>
        <w:numPr>
          <w:ilvl w:val="0"/>
          <w:numId w:val="0"/>
        </w:numPr>
        <w:spacing w:before="0" w:line="240" w:lineRule="auto"/>
        <w:rPr>
          <w:rFonts w:cs="Arial"/>
          <w:sz w:val="24"/>
          <w:szCs w:val="24"/>
        </w:rPr>
      </w:pPr>
    </w:p>
    <w:p w:rsidR="007B24EA" w:rsidRPr="004379B9" w:rsidRDefault="007B24EA" w:rsidP="007B24EA">
      <w:pPr>
        <w:pStyle w:val="Untitledsubclause1"/>
        <w:numPr>
          <w:ilvl w:val="0"/>
          <w:numId w:val="0"/>
        </w:numPr>
        <w:spacing w:before="0" w:line="240" w:lineRule="auto"/>
        <w:rPr>
          <w:rFonts w:cs="Arial"/>
          <w:sz w:val="24"/>
          <w:szCs w:val="24"/>
        </w:rPr>
      </w:pPr>
      <w:r w:rsidRPr="004379B9">
        <w:rPr>
          <w:rFonts w:cs="Arial"/>
          <w:sz w:val="24"/>
          <w:szCs w:val="24"/>
        </w:rPr>
        <w:t>[</w:t>
      </w:r>
      <w:r w:rsidRPr="004379B9">
        <w:rPr>
          <w:rFonts w:cs="Arial"/>
          <w:sz w:val="24"/>
          <w:szCs w:val="24"/>
          <w:highlight w:val="yellow"/>
        </w:rPr>
        <w:t>Describe ways in which the relevant Members will deliver the requirements of the Network Contract DES or any other activities as agreed by Members e.g. through use of a table as below</w:t>
      </w:r>
      <w:r w:rsidRPr="004379B9">
        <w:rPr>
          <w:rFonts w:cs="Arial"/>
          <w:sz w:val="24"/>
          <w:szCs w:val="24"/>
        </w:rPr>
        <w:t>]</w:t>
      </w:r>
    </w:p>
    <w:p w:rsidR="007B24EA" w:rsidRPr="004379B9" w:rsidRDefault="007B24EA" w:rsidP="007B24EA">
      <w:pPr>
        <w:pStyle w:val="Untitledsubclause1"/>
        <w:numPr>
          <w:ilvl w:val="0"/>
          <w:numId w:val="0"/>
        </w:numPr>
        <w:spacing w:before="0" w:line="240" w:lineRule="auto"/>
        <w:rPr>
          <w:rFonts w:cs="Arial"/>
          <w:sz w:val="24"/>
          <w:szCs w:val="24"/>
        </w:rPr>
      </w:pPr>
    </w:p>
    <w:p w:rsidR="007B24EA" w:rsidRPr="004379B9" w:rsidRDefault="007B24EA" w:rsidP="007B24EA">
      <w:pPr>
        <w:tabs>
          <w:tab w:val="left" w:pos="1414"/>
        </w:tabs>
        <w:spacing w:line="360" w:lineRule="auto"/>
        <w:jc w:val="both"/>
        <w:outlineLvl w:val="0"/>
        <w:rPr>
          <w:rFonts w:cs="Arial"/>
          <w:b/>
          <w:szCs w:val="24"/>
        </w:rPr>
      </w:pPr>
      <w:r w:rsidRPr="004379B9">
        <w:rPr>
          <w:rFonts w:cs="Arial"/>
          <w:b/>
          <w:szCs w:val="24"/>
        </w:rPr>
        <w:t>ACCESS REQUIREMENTS</w:t>
      </w:r>
    </w:p>
    <w:p w:rsidR="007B24EA" w:rsidRPr="004379B9" w:rsidRDefault="007B24EA" w:rsidP="007B24EA">
      <w:pPr>
        <w:tabs>
          <w:tab w:val="left" w:pos="1414"/>
        </w:tabs>
        <w:spacing w:line="360" w:lineRule="auto"/>
        <w:jc w:val="both"/>
        <w:outlineLvl w:val="0"/>
        <w:rPr>
          <w:rFonts w:cs="Arial"/>
          <w:b/>
          <w:szCs w:val="24"/>
        </w:rPr>
      </w:pPr>
    </w:p>
    <w:tbl>
      <w:tblPr>
        <w:tblStyle w:val="TableGrid"/>
        <w:tblW w:w="0" w:type="auto"/>
        <w:tblLook w:val="04A0" w:firstRow="1" w:lastRow="0" w:firstColumn="1" w:lastColumn="0" w:noHBand="0" w:noVBand="1"/>
      </w:tblPr>
      <w:tblGrid>
        <w:gridCol w:w="1591"/>
        <w:gridCol w:w="1113"/>
        <w:gridCol w:w="1114"/>
        <w:gridCol w:w="1083"/>
        <w:gridCol w:w="1083"/>
        <w:gridCol w:w="1521"/>
        <w:gridCol w:w="1516"/>
      </w:tblGrid>
      <w:tr w:rsidR="007B24EA" w:rsidRPr="004379B9" w:rsidTr="0083331B">
        <w:tc>
          <w:tcPr>
            <w:tcW w:w="1531" w:type="dxa"/>
            <w:tcBorders>
              <w:top w:val="nil"/>
              <w:left w:val="nil"/>
            </w:tcBorders>
          </w:tcPr>
          <w:p w:rsidR="007B24EA" w:rsidRPr="004379B9" w:rsidRDefault="007B24EA" w:rsidP="0083331B">
            <w:pPr>
              <w:jc w:val="both"/>
              <w:rPr>
                <w:rFonts w:cs="Arial"/>
                <w:szCs w:val="24"/>
              </w:rPr>
            </w:pPr>
          </w:p>
        </w:tc>
        <w:tc>
          <w:tcPr>
            <w:tcW w:w="4366" w:type="dxa"/>
            <w:gridSpan w:val="4"/>
          </w:tcPr>
          <w:p w:rsidR="007B24EA" w:rsidRPr="004379B9" w:rsidRDefault="007B24EA" w:rsidP="0083331B">
            <w:pPr>
              <w:jc w:val="both"/>
              <w:rPr>
                <w:rFonts w:cs="Arial"/>
                <w:szCs w:val="24"/>
              </w:rPr>
            </w:pPr>
            <w:r w:rsidRPr="004379B9">
              <w:rPr>
                <w:rFonts w:cs="Arial"/>
                <w:szCs w:val="24"/>
              </w:rPr>
              <w:t>Core Network Practices</w:t>
            </w:r>
          </w:p>
        </w:tc>
        <w:tc>
          <w:tcPr>
            <w:tcW w:w="3124" w:type="dxa"/>
            <w:gridSpan w:val="2"/>
          </w:tcPr>
          <w:p w:rsidR="007B24EA" w:rsidRPr="004379B9" w:rsidRDefault="007B24EA" w:rsidP="0083331B">
            <w:pPr>
              <w:jc w:val="both"/>
              <w:rPr>
                <w:rFonts w:cs="Arial"/>
                <w:szCs w:val="24"/>
              </w:rPr>
            </w:pPr>
            <w:r w:rsidRPr="004379B9">
              <w:rPr>
                <w:rFonts w:cs="Arial"/>
                <w:szCs w:val="24"/>
              </w:rPr>
              <w:t>Members that are not Core Network Practices</w:t>
            </w:r>
          </w:p>
        </w:tc>
      </w:tr>
      <w:tr w:rsidR="007B24EA" w:rsidRPr="004379B9" w:rsidTr="0083331B">
        <w:tc>
          <w:tcPr>
            <w:tcW w:w="1531" w:type="dxa"/>
          </w:tcPr>
          <w:p w:rsidR="007B24EA" w:rsidRPr="004379B9" w:rsidRDefault="007B24EA" w:rsidP="0083331B">
            <w:pPr>
              <w:jc w:val="both"/>
              <w:rPr>
                <w:rFonts w:cs="Arial"/>
                <w:szCs w:val="24"/>
              </w:rPr>
            </w:pPr>
            <w:r w:rsidRPr="004379B9">
              <w:rPr>
                <w:rFonts w:cs="Arial"/>
                <w:szCs w:val="24"/>
              </w:rPr>
              <w:t>Requirement</w:t>
            </w:r>
          </w:p>
        </w:tc>
        <w:tc>
          <w:tcPr>
            <w:tcW w:w="1115" w:type="dxa"/>
            <w:vAlign w:val="center"/>
          </w:tcPr>
          <w:p w:rsidR="007B24EA" w:rsidRPr="004379B9" w:rsidRDefault="007B24EA" w:rsidP="0083331B">
            <w:pPr>
              <w:jc w:val="both"/>
              <w:rPr>
                <w:rFonts w:cs="Arial"/>
                <w:szCs w:val="24"/>
              </w:rPr>
            </w:pPr>
            <w:r w:rsidRPr="004379B9">
              <w:rPr>
                <w:rFonts w:cs="Arial"/>
                <w:szCs w:val="24"/>
              </w:rPr>
              <w:t>Practice [A]</w:t>
            </w:r>
          </w:p>
        </w:tc>
        <w:tc>
          <w:tcPr>
            <w:tcW w:w="1115" w:type="dxa"/>
            <w:vAlign w:val="center"/>
          </w:tcPr>
          <w:p w:rsidR="007B24EA" w:rsidRPr="004379B9" w:rsidRDefault="007B24EA" w:rsidP="0083331B">
            <w:pPr>
              <w:jc w:val="both"/>
              <w:rPr>
                <w:rFonts w:cs="Arial"/>
                <w:szCs w:val="24"/>
              </w:rPr>
            </w:pPr>
            <w:r w:rsidRPr="004379B9">
              <w:rPr>
                <w:rFonts w:cs="Arial"/>
                <w:szCs w:val="24"/>
              </w:rPr>
              <w:t>Practice [B]</w:t>
            </w:r>
          </w:p>
        </w:tc>
        <w:tc>
          <w:tcPr>
            <w:tcW w:w="1068" w:type="dxa"/>
            <w:vAlign w:val="center"/>
          </w:tcPr>
          <w:p w:rsidR="007B24EA" w:rsidRPr="004379B9" w:rsidRDefault="007B24EA" w:rsidP="0083331B">
            <w:pPr>
              <w:jc w:val="both"/>
              <w:rPr>
                <w:rFonts w:cs="Arial"/>
                <w:szCs w:val="24"/>
              </w:rPr>
            </w:pPr>
            <w:r w:rsidRPr="004379B9">
              <w:rPr>
                <w:rFonts w:cs="Arial"/>
                <w:szCs w:val="24"/>
              </w:rPr>
              <w:t>Practice [C]</w:t>
            </w:r>
          </w:p>
        </w:tc>
        <w:tc>
          <w:tcPr>
            <w:tcW w:w="1068" w:type="dxa"/>
            <w:vAlign w:val="center"/>
          </w:tcPr>
          <w:p w:rsidR="007B24EA" w:rsidRPr="004379B9" w:rsidRDefault="007B24EA" w:rsidP="0083331B">
            <w:pPr>
              <w:jc w:val="both"/>
              <w:rPr>
                <w:rFonts w:cs="Arial"/>
                <w:szCs w:val="24"/>
              </w:rPr>
            </w:pPr>
            <w:r w:rsidRPr="004379B9">
              <w:rPr>
                <w:rFonts w:cs="Arial"/>
                <w:szCs w:val="24"/>
              </w:rPr>
              <w:t>Practice [D]</w:t>
            </w:r>
          </w:p>
        </w:tc>
        <w:tc>
          <w:tcPr>
            <w:tcW w:w="1562" w:type="dxa"/>
            <w:vAlign w:val="center"/>
          </w:tcPr>
          <w:p w:rsidR="007B24EA" w:rsidRPr="004379B9" w:rsidRDefault="007B24EA" w:rsidP="0083331B">
            <w:pPr>
              <w:jc w:val="both"/>
              <w:rPr>
                <w:rFonts w:cs="Arial"/>
                <w:szCs w:val="24"/>
              </w:rPr>
            </w:pPr>
            <w:r w:rsidRPr="004379B9">
              <w:rPr>
                <w:rFonts w:cs="Arial"/>
                <w:szCs w:val="24"/>
              </w:rPr>
              <w:t>X</w:t>
            </w:r>
          </w:p>
        </w:tc>
        <w:tc>
          <w:tcPr>
            <w:tcW w:w="1562" w:type="dxa"/>
            <w:vAlign w:val="center"/>
          </w:tcPr>
          <w:p w:rsidR="007B24EA" w:rsidRPr="004379B9" w:rsidRDefault="007B24EA" w:rsidP="0083331B">
            <w:pPr>
              <w:jc w:val="both"/>
              <w:rPr>
                <w:rFonts w:cs="Arial"/>
                <w:szCs w:val="24"/>
              </w:rPr>
            </w:pPr>
            <w:r w:rsidRPr="004379B9">
              <w:rPr>
                <w:rFonts w:cs="Arial"/>
                <w:szCs w:val="24"/>
              </w:rPr>
              <w:t>Y</w:t>
            </w:r>
          </w:p>
        </w:tc>
      </w:tr>
      <w:tr w:rsidR="007B24EA" w:rsidRPr="004379B9" w:rsidTr="0083331B">
        <w:tc>
          <w:tcPr>
            <w:tcW w:w="1531" w:type="dxa"/>
          </w:tcPr>
          <w:p w:rsidR="007B24EA" w:rsidRPr="004379B9" w:rsidRDefault="007B24EA" w:rsidP="0083331B">
            <w:pPr>
              <w:jc w:val="both"/>
              <w:rPr>
                <w:rFonts w:cs="Arial"/>
                <w:szCs w:val="24"/>
              </w:rPr>
            </w:pPr>
          </w:p>
        </w:tc>
        <w:tc>
          <w:tcPr>
            <w:tcW w:w="1115" w:type="dxa"/>
          </w:tcPr>
          <w:p w:rsidR="007B24EA" w:rsidRPr="004379B9" w:rsidRDefault="007B24EA" w:rsidP="0083331B">
            <w:pPr>
              <w:jc w:val="both"/>
              <w:rPr>
                <w:rFonts w:cs="Arial"/>
                <w:szCs w:val="24"/>
              </w:rPr>
            </w:pPr>
          </w:p>
        </w:tc>
        <w:tc>
          <w:tcPr>
            <w:tcW w:w="1115" w:type="dxa"/>
          </w:tcPr>
          <w:p w:rsidR="007B24EA" w:rsidRPr="004379B9" w:rsidRDefault="007B24EA" w:rsidP="0083331B">
            <w:pPr>
              <w:jc w:val="both"/>
              <w:rPr>
                <w:rFonts w:cs="Arial"/>
                <w:szCs w:val="24"/>
              </w:rPr>
            </w:pPr>
          </w:p>
        </w:tc>
        <w:tc>
          <w:tcPr>
            <w:tcW w:w="1068" w:type="dxa"/>
          </w:tcPr>
          <w:p w:rsidR="007B24EA" w:rsidRPr="004379B9" w:rsidRDefault="007B24EA" w:rsidP="0083331B">
            <w:pPr>
              <w:jc w:val="both"/>
              <w:rPr>
                <w:rFonts w:cs="Arial"/>
                <w:szCs w:val="24"/>
              </w:rPr>
            </w:pPr>
          </w:p>
        </w:tc>
        <w:tc>
          <w:tcPr>
            <w:tcW w:w="1068" w:type="dxa"/>
          </w:tcPr>
          <w:p w:rsidR="007B24EA" w:rsidRPr="004379B9" w:rsidRDefault="007B24EA" w:rsidP="0083331B">
            <w:pPr>
              <w:jc w:val="both"/>
              <w:rPr>
                <w:rFonts w:cs="Arial"/>
                <w:szCs w:val="24"/>
              </w:rPr>
            </w:pPr>
          </w:p>
        </w:tc>
        <w:tc>
          <w:tcPr>
            <w:tcW w:w="1562" w:type="dxa"/>
          </w:tcPr>
          <w:p w:rsidR="007B24EA" w:rsidRPr="004379B9" w:rsidRDefault="007B24EA" w:rsidP="0083331B">
            <w:pPr>
              <w:jc w:val="both"/>
              <w:rPr>
                <w:rFonts w:cs="Arial"/>
                <w:szCs w:val="24"/>
              </w:rPr>
            </w:pPr>
          </w:p>
        </w:tc>
        <w:tc>
          <w:tcPr>
            <w:tcW w:w="1562" w:type="dxa"/>
          </w:tcPr>
          <w:p w:rsidR="007B24EA" w:rsidRPr="004379B9" w:rsidRDefault="007B24EA" w:rsidP="0083331B">
            <w:pPr>
              <w:jc w:val="both"/>
              <w:rPr>
                <w:rFonts w:cs="Arial"/>
                <w:szCs w:val="24"/>
              </w:rPr>
            </w:pPr>
          </w:p>
        </w:tc>
      </w:tr>
      <w:tr w:rsidR="007B24EA" w:rsidRPr="004379B9" w:rsidTr="0083331B">
        <w:tc>
          <w:tcPr>
            <w:tcW w:w="1531" w:type="dxa"/>
          </w:tcPr>
          <w:p w:rsidR="007B24EA" w:rsidRPr="004379B9" w:rsidRDefault="007B24EA" w:rsidP="0083331B">
            <w:pPr>
              <w:jc w:val="both"/>
              <w:rPr>
                <w:rFonts w:cs="Arial"/>
                <w:szCs w:val="24"/>
              </w:rPr>
            </w:pPr>
          </w:p>
        </w:tc>
        <w:tc>
          <w:tcPr>
            <w:tcW w:w="1115" w:type="dxa"/>
          </w:tcPr>
          <w:p w:rsidR="007B24EA" w:rsidRPr="004379B9" w:rsidRDefault="007B24EA" w:rsidP="0083331B">
            <w:pPr>
              <w:jc w:val="both"/>
              <w:rPr>
                <w:rFonts w:cs="Arial"/>
                <w:szCs w:val="24"/>
              </w:rPr>
            </w:pPr>
          </w:p>
        </w:tc>
        <w:tc>
          <w:tcPr>
            <w:tcW w:w="1115" w:type="dxa"/>
          </w:tcPr>
          <w:p w:rsidR="007B24EA" w:rsidRPr="004379B9" w:rsidRDefault="007B24EA" w:rsidP="0083331B">
            <w:pPr>
              <w:jc w:val="both"/>
              <w:rPr>
                <w:rFonts w:cs="Arial"/>
                <w:szCs w:val="24"/>
              </w:rPr>
            </w:pPr>
          </w:p>
        </w:tc>
        <w:tc>
          <w:tcPr>
            <w:tcW w:w="1068" w:type="dxa"/>
          </w:tcPr>
          <w:p w:rsidR="007B24EA" w:rsidRPr="004379B9" w:rsidRDefault="007B24EA" w:rsidP="0083331B">
            <w:pPr>
              <w:jc w:val="both"/>
              <w:rPr>
                <w:rFonts w:cs="Arial"/>
                <w:szCs w:val="24"/>
              </w:rPr>
            </w:pPr>
          </w:p>
        </w:tc>
        <w:tc>
          <w:tcPr>
            <w:tcW w:w="1068" w:type="dxa"/>
          </w:tcPr>
          <w:p w:rsidR="007B24EA" w:rsidRPr="004379B9" w:rsidRDefault="007B24EA" w:rsidP="0083331B">
            <w:pPr>
              <w:jc w:val="both"/>
              <w:rPr>
                <w:rFonts w:cs="Arial"/>
                <w:szCs w:val="24"/>
              </w:rPr>
            </w:pPr>
          </w:p>
        </w:tc>
        <w:tc>
          <w:tcPr>
            <w:tcW w:w="1562" w:type="dxa"/>
          </w:tcPr>
          <w:p w:rsidR="007B24EA" w:rsidRPr="004379B9" w:rsidRDefault="007B24EA" w:rsidP="0083331B">
            <w:pPr>
              <w:jc w:val="both"/>
              <w:rPr>
                <w:rFonts w:cs="Arial"/>
                <w:szCs w:val="24"/>
              </w:rPr>
            </w:pPr>
          </w:p>
        </w:tc>
        <w:tc>
          <w:tcPr>
            <w:tcW w:w="1562" w:type="dxa"/>
          </w:tcPr>
          <w:p w:rsidR="007B24EA" w:rsidRPr="004379B9" w:rsidRDefault="007B24EA" w:rsidP="0083331B">
            <w:pPr>
              <w:jc w:val="both"/>
              <w:rPr>
                <w:rFonts w:cs="Arial"/>
                <w:szCs w:val="24"/>
              </w:rPr>
            </w:pPr>
          </w:p>
        </w:tc>
      </w:tr>
    </w:tbl>
    <w:p w:rsidR="007B24EA" w:rsidRPr="004379B9" w:rsidRDefault="007B24EA" w:rsidP="007B24EA">
      <w:pPr>
        <w:jc w:val="both"/>
        <w:rPr>
          <w:rFonts w:cs="Arial"/>
          <w:szCs w:val="24"/>
        </w:rPr>
      </w:pPr>
      <w:bookmarkStart w:id="1" w:name="a104716"/>
      <w:bookmarkStart w:id="2" w:name="_Toc256000021"/>
    </w:p>
    <w:bookmarkEnd w:id="1"/>
    <w:bookmarkEnd w:id="2"/>
    <w:p w:rsidR="007B24EA" w:rsidRPr="004379B9" w:rsidRDefault="007B24EA" w:rsidP="007B24EA">
      <w:pPr>
        <w:jc w:val="both"/>
        <w:rPr>
          <w:rFonts w:cs="Arial"/>
          <w:b/>
          <w:szCs w:val="24"/>
        </w:rPr>
      </w:pPr>
      <w:r w:rsidRPr="004379B9">
        <w:rPr>
          <w:rFonts w:cs="Arial"/>
          <w:b/>
          <w:szCs w:val="24"/>
        </w:rPr>
        <w:br w:type="page"/>
      </w:r>
    </w:p>
    <w:p w:rsidR="007B24EA" w:rsidRPr="004379B9" w:rsidRDefault="007B24EA" w:rsidP="007B24EA">
      <w:pPr>
        <w:pStyle w:val="Untitledsubclause3"/>
        <w:numPr>
          <w:ilvl w:val="0"/>
          <w:numId w:val="0"/>
        </w:numPr>
        <w:tabs>
          <w:tab w:val="clear" w:pos="2261"/>
          <w:tab w:val="left" w:pos="1985"/>
        </w:tabs>
        <w:jc w:val="center"/>
        <w:rPr>
          <w:rFonts w:cs="Arial"/>
          <w:b/>
          <w:sz w:val="24"/>
          <w:szCs w:val="24"/>
        </w:rPr>
      </w:pPr>
      <w:r w:rsidRPr="004379B9">
        <w:rPr>
          <w:rFonts w:cs="Arial"/>
          <w:b/>
          <w:sz w:val="24"/>
          <w:szCs w:val="24"/>
        </w:rPr>
        <w:lastRenderedPageBreak/>
        <w:t>SCHEDULE 4</w:t>
      </w:r>
    </w:p>
    <w:p w:rsidR="007B24EA" w:rsidRPr="004379B9" w:rsidRDefault="007B24EA" w:rsidP="007B24EA">
      <w:pPr>
        <w:pStyle w:val="Schedule"/>
        <w:numPr>
          <w:ilvl w:val="0"/>
          <w:numId w:val="0"/>
        </w:numPr>
        <w:jc w:val="center"/>
        <w:rPr>
          <w:rFonts w:cs="Arial"/>
          <w:caps/>
          <w:sz w:val="24"/>
          <w:szCs w:val="24"/>
        </w:rPr>
      </w:pPr>
      <w:r w:rsidRPr="004379B9">
        <w:rPr>
          <w:rFonts w:cs="Arial"/>
          <w:caps/>
          <w:sz w:val="24"/>
          <w:szCs w:val="24"/>
        </w:rPr>
        <w:t>Financial arrangements</w:t>
      </w:r>
    </w:p>
    <w:p w:rsidR="007B24EA" w:rsidRPr="004379B9" w:rsidRDefault="007B24EA" w:rsidP="007B24EA">
      <w:pPr>
        <w:pStyle w:val="Untitledsubclause1"/>
        <w:numPr>
          <w:ilvl w:val="0"/>
          <w:numId w:val="0"/>
        </w:numPr>
        <w:spacing w:before="0" w:line="240" w:lineRule="auto"/>
        <w:rPr>
          <w:rFonts w:cs="Arial"/>
          <w:sz w:val="24"/>
          <w:szCs w:val="24"/>
          <w:highlight w:val="yellow"/>
        </w:rPr>
      </w:pPr>
      <w:r w:rsidRPr="004379B9">
        <w:rPr>
          <w:rFonts w:cs="Arial"/>
          <w:sz w:val="24"/>
          <w:szCs w:val="24"/>
        </w:rPr>
        <w:t>[</w:t>
      </w:r>
      <w:r w:rsidRPr="004379B9">
        <w:rPr>
          <w:rFonts w:cs="Arial"/>
          <w:sz w:val="24"/>
          <w:szCs w:val="24"/>
          <w:highlight w:val="yellow"/>
        </w:rPr>
        <w:t>insert details of how the payments will be received by the nominated Member and how payments will operate across the Members bearing in mind that:</w:t>
      </w:r>
    </w:p>
    <w:p w:rsidR="007B24EA" w:rsidRPr="004379B9" w:rsidRDefault="007B24EA" w:rsidP="007B24EA">
      <w:pPr>
        <w:pStyle w:val="Untitledsubclause1"/>
        <w:numPr>
          <w:ilvl w:val="0"/>
          <w:numId w:val="3"/>
        </w:numPr>
        <w:spacing w:before="0" w:line="240" w:lineRule="auto"/>
        <w:rPr>
          <w:rFonts w:cs="Arial"/>
          <w:sz w:val="24"/>
          <w:szCs w:val="24"/>
          <w:highlight w:val="yellow"/>
        </w:rPr>
      </w:pPr>
      <w:r w:rsidRPr="004379B9">
        <w:rPr>
          <w:rFonts w:cs="Arial"/>
          <w:sz w:val="24"/>
          <w:szCs w:val="24"/>
          <w:highlight w:val="yellow"/>
        </w:rPr>
        <w:t>Core Network Practices are responsible for agreeing the way the financial arrangements under the Network Contract DES; and</w:t>
      </w:r>
    </w:p>
    <w:p w:rsidR="007B24EA" w:rsidRPr="004379B9" w:rsidRDefault="007B24EA" w:rsidP="007B24EA">
      <w:pPr>
        <w:pStyle w:val="Untitledsubclause1"/>
        <w:numPr>
          <w:ilvl w:val="0"/>
          <w:numId w:val="3"/>
        </w:numPr>
        <w:spacing w:before="0" w:line="240" w:lineRule="auto"/>
        <w:rPr>
          <w:rFonts w:cs="Arial"/>
          <w:sz w:val="24"/>
          <w:szCs w:val="24"/>
        </w:rPr>
      </w:pPr>
      <w:r w:rsidRPr="004379B9">
        <w:rPr>
          <w:rFonts w:cs="Arial"/>
          <w:sz w:val="24"/>
          <w:szCs w:val="24"/>
          <w:highlight w:val="yellow"/>
        </w:rPr>
        <w:t>Other Members need to agree any other financial arrangements to which they are a party</w:t>
      </w:r>
      <w:r w:rsidRPr="004379B9">
        <w:rPr>
          <w:rFonts w:cs="Arial"/>
          <w:sz w:val="24"/>
          <w:szCs w:val="24"/>
        </w:rPr>
        <w:t xml:space="preserve">.] </w:t>
      </w:r>
    </w:p>
    <w:p w:rsidR="007B24EA" w:rsidRPr="004379B9" w:rsidRDefault="007B24EA" w:rsidP="007B24EA">
      <w:pPr>
        <w:jc w:val="both"/>
        <w:rPr>
          <w:rFonts w:cs="Arial"/>
          <w:b/>
          <w:szCs w:val="24"/>
        </w:rPr>
      </w:pPr>
      <w:r w:rsidRPr="004379B9">
        <w:rPr>
          <w:rFonts w:cs="Arial"/>
          <w:b/>
          <w:szCs w:val="24"/>
        </w:rPr>
        <w:br w:type="page"/>
      </w:r>
    </w:p>
    <w:p w:rsidR="007B24EA" w:rsidRPr="004379B9" w:rsidRDefault="007B24EA" w:rsidP="007B24EA">
      <w:pPr>
        <w:pStyle w:val="Untitledsubclause3"/>
        <w:numPr>
          <w:ilvl w:val="0"/>
          <w:numId w:val="0"/>
        </w:numPr>
        <w:tabs>
          <w:tab w:val="clear" w:pos="2261"/>
          <w:tab w:val="left" w:pos="1985"/>
        </w:tabs>
        <w:jc w:val="center"/>
        <w:rPr>
          <w:rFonts w:cs="Arial"/>
          <w:b/>
          <w:sz w:val="24"/>
          <w:szCs w:val="24"/>
        </w:rPr>
      </w:pPr>
      <w:r w:rsidRPr="004379B9">
        <w:rPr>
          <w:rFonts w:cs="Arial"/>
          <w:b/>
          <w:sz w:val="24"/>
          <w:szCs w:val="24"/>
        </w:rPr>
        <w:lastRenderedPageBreak/>
        <w:t>SCHEDULE 5</w:t>
      </w:r>
    </w:p>
    <w:p w:rsidR="007B24EA" w:rsidRPr="004379B9" w:rsidRDefault="007B24EA" w:rsidP="007B24EA">
      <w:pPr>
        <w:pStyle w:val="Schedule"/>
        <w:numPr>
          <w:ilvl w:val="0"/>
          <w:numId w:val="0"/>
        </w:numPr>
        <w:jc w:val="center"/>
        <w:rPr>
          <w:rFonts w:cs="Arial"/>
          <w:caps/>
          <w:sz w:val="24"/>
          <w:szCs w:val="24"/>
        </w:rPr>
      </w:pPr>
      <w:r w:rsidRPr="004379B9">
        <w:rPr>
          <w:rFonts w:cs="Arial"/>
          <w:caps/>
          <w:sz w:val="24"/>
          <w:szCs w:val="24"/>
        </w:rPr>
        <w:t>workforce</w:t>
      </w:r>
    </w:p>
    <w:p w:rsidR="007B24EA" w:rsidRPr="004379B9" w:rsidRDefault="007B24EA" w:rsidP="007B24EA">
      <w:pPr>
        <w:pStyle w:val="Untitledsubclause1"/>
        <w:numPr>
          <w:ilvl w:val="0"/>
          <w:numId w:val="0"/>
        </w:numPr>
        <w:spacing w:before="0" w:line="240" w:lineRule="auto"/>
        <w:rPr>
          <w:rFonts w:cs="Arial"/>
          <w:sz w:val="24"/>
          <w:szCs w:val="24"/>
          <w:highlight w:val="yellow"/>
        </w:rPr>
      </w:pPr>
      <w:r w:rsidRPr="004379B9">
        <w:rPr>
          <w:rFonts w:cs="Arial"/>
          <w:sz w:val="24"/>
          <w:szCs w:val="24"/>
        </w:rPr>
        <w:t>[</w:t>
      </w:r>
      <w:r w:rsidRPr="004379B9">
        <w:rPr>
          <w:rFonts w:cs="Arial"/>
          <w:sz w:val="24"/>
          <w:szCs w:val="24"/>
          <w:highlight w:val="yellow"/>
        </w:rPr>
        <w:t>insert details of how workforce will be employed and utilised and arrangements for employment liabilities bearing in mind that:</w:t>
      </w:r>
    </w:p>
    <w:p w:rsidR="007B24EA" w:rsidRPr="004379B9" w:rsidRDefault="007B24EA" w:rsidP="007B24EA">
      <w:pPr>
        <w:pStyle w:val="Untitledsubclause1"/>
        <w:numPr>
          <w:ilvl w:val="0"/>
          <w:numId w:val="4"/>
        </w:numPr>
        <w:spacing w:before="0" w:line="240" w:lineRule="auto"/>
        <w:rPr>
          <w:rFonts w:cs="Arial"/>
          <w:sz w:val="24"/>
          <w:szCs w:val="24"/>
          <w:highlight w:val="yellow"/>
        </w:rPr>
      </w:pPr>
      <w:r w:rsidRPr="004379B9">
        <w:rPr>
          <w:rFonts w:cs="Arial"/>
          <w:sz w:val="24"/>
          <w:szCs w:val="24"/>
          <w:highlight w:val="yellow"/>
        </w:rPr>
        <w:t>Core Network Practices are responsible for agreeing arrangements relating to the workforce employed under the Network Contract DES; and</w:t>
      </w:r>
    </w:p>
    <w:p w:rsidR="007B24EA" w:rsidRPr="004379B9" w:rsidRDefault="007B24EA" w:rsidP="007B24EA">
      <w:pPr>
        <w:pStyle w:val="Untitledsubclause1"/>
        <w:numPr>
          <w:ilvl w:val="0"/>
          <w:numId w:val="4"/>
        </w:numPr>
        <w:spacing w:before="0" w:line="240" w:lineRule="auto"/>
        <w:rPr>
          <w:rFonts w:cs="Arial"/>
          <w:sz w:val="24"/>
          <w:szCs w:val="24"/>
        </w:rPr>
      </w:pPr>
      <w:r w:rsidRPr="004379B9">
        <w:rPr>
          <w:rFonts w:cs="Arial"/>
          <w:sz w:val="24"/>
          <w:szCs w:val="24"/>
          <w:highlight w:val="yellow"/>
        </w:rPr>
        <w:t>Other Members will agree any other workforce arrangements to which they are a party</w:t>
      </w:r>
      <w:r w:rsidRPr="004379B9">
        <w:rPr>
          <w:rFonts w:cs="Arial"/>
          <w:sz w:val="24"/>
          <w:szCs w:val="24"/>
        </w:rPr>
        <w:t>.]</w:t>
      </w:r>
    </w:p>
    <w:p w:rsidR="007B24EA" w:rsidRPr="004379B9" w:rsidRDefault="007B24EA" w:rsidP="007B24EA">
      <w:pPr>
        <w:jc w:val="both"/>
        <w:rPr>
          <w:rFonts w:cs="Arial"/>
          <w:szCs w:val="24"/>
        </w:rPr>
      </w:pPr>
    </w:p>
    <w:p w:rsidR="007B24EA" w:rsidRPr="004379B9" w:rsidRDefault="007B24EA" w:rsidP="007B24EA">
      <w:pPr>
        <w:rPr>
          <w:rFonts w:cs="Arial"/>
          <w:szCs w:val="24"/>
        </w:rPr>
      </w:pPr>
      <w:r w:rsidRPr="004379B9">
        <w:rPr>
          <w:rFonts w:cs="Arial"/>
          <w:szCs w:val="24"/>
        </w:rPr>
        <w:br w:type="page"/>
      </w:r>
    </w:p>
    <w:p w:rsidR="007B24EA" w:rsidRPr="004379B9" w:rsidRDefault="007B24EA" w:rsidP="007B24EA">
      <w:pPr>
        <w:pStyle w:val="Untitledsubclause3"/>
        <w:numPr>
          <w:ilvl w:val="0"/>
          <w:numId w:val="0"/>
        </w:numPr>
        <w:tabs>
          <w:tab w:val="clear" w:pos="2261"/>
          <w:tab w:val="left" w:pos="1985"/>
        </w:tabs>
        <w:jc w:val="center"/>
        <w:rPr>
          <w:rFonts w:cs="Arial"/>
          <w:b/>
          <w:sz w:val="24"/>
          <w:szCs w:val="24"/>
        </w:rPr>
      </w:pPr>
      <w:bookmarkStart w:id="3" w:name="month1"/>
      <w:bookmarkStart w:id="4" w:name="one2"/>
      <w:bookmarkStart w:id="5" w:name="two2"/>
      <w:bookmarkStart w:id="6" w:name="ab2"/>
      <w:bookmarkEnd w:id="3"/>
      <w:bookmarkEnd w:id="4"/>
      <w:bookmarkEnd w:id="5"/>
      <w:bookmarkEnd w:id="6"/>
      <w:r w:rsidRPr="004379B9">
        <w:rPr>
          <w:rFonts w:cs="Arial"/>
          <w:b/>
          <w:sz w:val="24"/>
          <w:szCs w:val="24"/>
        </w:rPr>
        <w:lastRenderedPageBreak/>
        <w:t>SCHEDULE 6</w:t>
      </w:r>
    </w:p>
    <w:p w:rsidR="007B24EA" w:rsidRPr="004379B9" w:rsidRDefault="007B24EA" w:rsidP="007B24EA">
      <w:pPr>
        <w:pStyle w:val="Untitledsubclause3"/>
        <w:numPr>
          <w:ilvl w:val="0"/>
          <w:numId w:val="0"/>
        </w:numPr>
        <w:tabs>
          <w:tab w:val="clear" w:pos="2261"/>
          <w:tab w:val="left" w:pos="1985"/>
        </w:tabs>
        <w:jc w:val="center"/>
        <w:rPr>
          <w:rFonts w:cs="Arial"/>
          <w:b/>
          <w:sz w:val="24"/>
          <w:szCs w:val="24"/>
        </w:rPr>
      </w:pPr>
      <w:r w:rsidRPr="004379B9">
        <w:rPr>
          <w:rFonts w:cs="Arial"/>
          <w:b/>
          <w:caps/>
          <w:sz w:val="24"/>
          <w:szCs w:val="24"/>
        </w:rPr>
        <w:t>Insolvency events</w:t>
      </w:r>
    </w:p>
    <w:p w:rsidR="00166E69" w:rsidRPr="004379B9" w:rsidRDefault="007B24EA" w:rsidP="004379B9">
      <w:pPr>
        <w:pStyle w:val="Untitledsubclause1"/>
        <w:numPr>
          <w:ilvl w:val="0"/>
          <w:numId w:val="7"/>
        </w:numPr>
        <w:tabs>
          <w:tab w:val="clear" w:pos="720"/>
          <w:tab w:val="num" w:pos="426"/>
        </w:tabs>
        <w:spacing w:line="240" w:lineRule="auto"/>
        <w:ind w:left="426" w:hanging="426"/>
        <w:rPr>
          <w:rFonts w:cs="Arial"/>
          <w:sz w:val="24"/>
          <w:szCs w:val="24"/>
        </w:rPr>
      </w:pPr>
      <w:r w:rsidRPr="004379B9">
        <w:rPr>
          <w:rFonts w:cs="Arial"/>
          <w:sz w:val="24"/>
          <w:szCs w:val="24"/>
        </w:rPr>
        <w:t>The following events are to be considered events of insolvency referred to in Clause 7</w:t>
      </w:r>
      <w:r w:rsidR="00166E69" w:rsidRPr="004379B9">
        <w:rPr>
          <w:rFonts w:cs="Arial"/>
          <w:sz w:val="24"/>
          <w:szCs w:val="24"/>
        </w:rPr>
        <w:t xml:space="preserve">5. </w:t>
      </w:r>
      <w:r w:rsidRPr="004379B9">
        <w:rPr>
          <w:rFonts w:cs="Arial"/>
          <w:sz w:val="24"/>
          <w:szCs w:val="24"/>
        </w:rPr>
        <w:t>References to “Member” below are, where a Member is a Core Network Practice, references to the legal entity that makes up that Core Network Practice which is the “Contractor” as defined in that Core Network Practice’s primary medical care contract:</w:t>
      </w:r>
      <w:r w:rsidR="00166E69" w:rsidRPr="004379B9">
        <w:rPr>
          <w:rFonts w:cs="Arial"/>
          <w:sz w:val="24"/>
          <w:szCs w:val="24"/>
        </w:rPr>
        <w:t xml:space="preserve"> </w:t>
      </w:r>
    </w:p>
    <w:p w:rsidR="007B24EA" w:rsidRPr="004379B9" w:rsidRDefault="007B24EA" w:rsidP="00166E69">
      <w:pPr>
        <w:pStyle w:val="Untitledsubclause1"/>
        <w:numPr>
          <w:ilvl w:val="0"/>
          <w:numId w:val="0"/>
        </w:numPr>
        <w:spacing w:line="240" w:lineRule="auto"/>
        <w:ind w:left="426"/>
        <w:rPr>
          <w:rFonts w:cs="Arial"/>
          <w:sz w:val="24"/>
          <w:szCs w:val="24"/>
        </w:rPr>
      </w:pPr>
      <w:r w:rsidRPr="004379B9">
        <w:rPr>
          <w:rFonts w:cs="Arial"/>
          <w:sz w:val="24"/>
          <w:szCs w:val="24"/>
        </w:rPr>
        <w:t>[</w:t>
      </w:r>
      <w:r w:rsidRPr="004379B9">
        <w:rPr>
          <w:rFonts w:cs="Arial"/>
          <w:sz w:val="24"/>
          <w:szCs w:val="24"/>
          <w:highlight w:val="yellow"/>
        </w:rPr>
        <w:t xml:space="preserve">Insert a list of insolvency events </w:t>
      </w:r>
      <w:proofErr w:type="gramStart"/>
      <w:r w:rsidRPr="004379B9">
        <w:rPr>
          <w:rFonts w:cs="Arial"/>
          <w:sz w:val="24"/>
          <w:szCs w:val="24"/>
          <w:highlight w:val="yellow"/>
        </w:rPr>
        <w:t>for the purpose of</w:t>
      </w:r>
      <w:proofErr w:type="gramEnd"/>
      <w:r w:rsidRPr="004379B9">
        <w:rPr>
          <w:rFonts w:cs="Arial"/>
          <w:sz w:val="24"/>
          <w:szCs w:val="24"/>
          <w:highlight w:val="yellow"/>
        </w:rPr>
        <w:t xml:space="preserve"> Clause 75. A suggested list is contained below which can be amended</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a Member is, or is deemed for the purposes of any law to be, unable to pay its debts or insolvent;</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a Member admits its inability to pay its debts as they fall due;</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the value of a Member’s assets being less than its liabilities (</w:t>
      </w:r>
      <w:proofErr w:type="gramStart"/>
      <w:r w:rsidRPr="004379B9">
        <w:rPr>
          <w:rFonts w:cs="Arial"/>
          <w:sz w:val="24"/>
          <w:szCs w:val="24"/>
        </w:rPr>
        <w:t>taking into account</w:t>
      </w:r>
      <w:proofErr w:type="gramEnd"/>
      <w:r w:rsidRPr="004379B9">
        <w:rPr>
          <w:rFonts w:cs="Arial"/>
          <w:sz w:val="24"/>
          <w:szCs w:val="24"/>
        </w:rPr>
        <w:t xml:space="preserve"> contingent and prospective liabilities);</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w:t>
      </w:r>
      <w:proofErr w:type="gramStart"/>
      <w:r w:rsidRPr="004379B9">
        <w:rPr>
          <w:rFonts w:cs="Arial"/>
          <w:sz w:val="24"/>
          <w:szCs w:val="24"/>
        </w:rPr>
        <w:t>by reason of</w:t>
      </w:r>
      <w:proofErr w:type="gramEnd"/>
      <w:r w:rsidRPr="004379B9">
        <w:rPr>
          <w:rFonts w:cs="Arial"/>
          <w:sz w:val="24"/>
          <w:szCs w:val="24"/>
        </w:rPr>
        <w:t xml:space="preserve"> actual or anticipated financial difficulties, a Member commences negotiations with creditors generally with a view to rescheduling any of its indebtedness;</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suspends, or threatens to suspend, payment of its debts (whether principal or interest) or is deemed to be unable to pay its debts within the meaning of Section 123(1) of the Insolvency Act 1986;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a moratorium is declared in respect of any of a Member's indebtedness;</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calls a meeting, gives a notice, passes a resolution or files a petition, or an order is made, </w:t>
      </w:r>
      <w:proofErr w:type="gramStart"/>
      <w:r w:rsidRPr="004379B9">
        <w:rPr>
          <w:rFonts w:cs="Arial"/>
          <w:sz w:val="24"/>
          <w:szCs w:val="24"/>
        </w:rPr>
        <w:t>in connection with</w:t>
      </w:r>
      <w:proofErr w:type="gramEnd"/>
      <w:r w:rsidRPr="004379B9">
        <w:rPr>
          <w:rFonts w:cs="Arial"/>
          <w:sz w:val="24"/>
          <w:szCs w:val="24"/>
        </w:rPr>
        <w:t xml:space="preserve"> the winding up of that Member (save for the sole purpose of a solvent voluntary reconstruction or amalgamation);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has an application to appoint an administrator made or a notice of intention to appoint an administrator filed or an administrator is appointed in respect of it or all or any part of its assets;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has a liquidator, trustee in bankruptcy, judicial custodian, compulsory manager, receiver, administrative receiver or similar officer (in each case, whether out of court or otherwise) appointed over all or any part of its assets;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takes any steps </w:t>
      </w:r>
      <w:proofErr w:type="gramStart"/>
      <w:r w:rsidRPr="004379B9">
        <w:rPr>
          <w:rFonts w:cs="Arial"/>
          <w:sz w:val="24"/>
          <w:szCs w:val="24"/>
        </w:rPr>
        <w:t>in connection with</w:t>
      </w:r>
      <w:proofErr w:type="gramEnd"/>
      <w:r w:rsidRPr="004379B9">
        <w:rPr>
          <w:rFonts w:cs="Arial"/>
          <w:sz w:val="24"/>
          <w:szCs w:val="24"/>
        </w:rPr>
        <w:t xml:space="preserve"> proposing an individual or company voluntary arrangement or an individual or company voluntary arrangement is passed in relation to it, or it commences negotiations with all or any of its creditors with a view to rescheduling any of its debts;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has any steps taken by a secured lender to obtain possession of the property on which it has security or otherwise to enforce its security;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lastRenderedPageBreak/>
        <w:t xml:space="preserve">where a Member has any distress, execution or sequestration or other such process levied or enforced on any of its assets which is not discharged within 30 calendar days of it being levied;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a Member substantially or materially ceases to operate, is dissolved, or is de-authorised;</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is clinically and/or financially unsustainable </w:t>
      </w:r>
      <w:proofErr w:type="gramStart"/>
      <w:r w:rsidRPr="004379B9">
        <w:rPr>
          <w:rFonts w:cs="Arial"/>
          <w:sz w:val="24"/>
          <w:szCs w:val="24"/>
        </w:rPr>
        <w:t>as a result of</w:t>
      </w:r>
      <w:proofErr w:type="gramEnd"/>
      <w:r w:rsidRPr="004379B9">
        <w:rPr>
          <w:rFonts w:cs="Arial"/>
          <w:sz w:val="24"/>
          <w:szCs w:val="24"/>
        </w:rPr>
        <w:t xml:space="preserve"> any clinical or financial intervention or sanction by the regulator responsible for that Member or the Secretary of State and which has a material adverse effect on the carrying out of that Member’s obligations under this Agreement; or</w:t>
      </w:r>
    </w:p>
    <w:p w:rsidR="007B24EA" w:rsidRPr="004379B9" w:rsidRDefault="007B24EA" w:rsidP="004379B9">
      <w:pPr>
        <w:pStyle w:val="Untitledsubclause1"/>
        <w:numPr>
          <w:ilvl w:val="1"/>
          <w:numId w:val="9"/>
        </w:numPr>
        <w:spacing w:before="0" w:line="240" w:lineRule="auto"/>
        <w:rPr>
          <w:rFonts w:cs="Arial"/>
          <w:b/>
          <w:sz w:val="24"/>
          <w:szCs w:val="24"/>
        </w:rPr>
      </w:pPr>
      <w:r w:rsidRPr="004379B9">
        <w:rPr>
          <w:rFonts w:cs="Arial"/>
          <w:sz w:val="24"/>
          <w:szCs w:val="24"/>
        </w:rPr>
        <w:t xml:space="preserve">where a trust special administrator is appointed over a Member under the National Health Service Act 2006 or a future analogous event occurs.]  </w:t>
      </w:r>
    </w:p>
    <w:p w:rsidR="007B24EA" w:rsidRPr="004379B9" w:rsidRDefault="007B24EA" w:rsidP="007B24EA">
      <w:pPr>
        <w:rPr>
          <w:rFonts w:cs="Arial"/>
          <w:b/>
          <w:color w:val="000000"/>
          <w:szCs w:val="24"/>
        </w:rPr>
      </w:pPr>
      <w:r w:rsidRPr="004379B9">
        <w:rPr>
          <w:rFonts w:cs="Arial"/>
          <w:b/>
          <w:szCs w:val="24"/>
        </w:rPr>
        <w:br w:type="page"/>
      </w:r>
    </w:p>
    <w:p w:rsidR="007B24EA" w:rsidRPr="004379B9" w:rsidRDefault="007B24EA" w:rsidP="007B24EA">
      <w:pPr>
        <w:pStyle w:val="Untitledsubclause3"/>
        <w:numPr>
          <w:ilvl w:val="0"/>
          <w:numId w:val="0"/>
        </w:numPr>
        <w:tabs>
          <w:tab w:val="clear" w:pos="2261"/>
          <w:tab w:val="left" w:pos="1985"/>
        </w:tabs>
        <w:jc w:val="center"/>
        <w:rPr>
          <w:rFonts w:cs="Arial"/>
          <w:b/>
          <w:sz w:val="24"/>
          <w:szCs w:val="24"/>
        </w:rPr>
      </w:pPr>
      <w:r w:rsidRPr="004379B9">
        <w:rPr>
          <w:rFonts w:cs="Arial"/>
          <w:b/>
          <w:sz w:val="24"/>
          <w:szCs w:val="24"/>
        </w:rPr>
        <w:lastRenderedPageBreak/>
        <w:t>SCHEDULE 7</w:t>
      </w:r>
    </w:p>
    <w:p w:rsidR="007B24EA" w:rsidRPr="004379B9" w:rsidRDefault="007B24EA" w:rsidP="007B24EA">
      <w:pPr>
        <w:pStyle w:val="Schedule"/>
        <w:numPr>
          <w:ilvl w:val="0"/>
          <w:numId w:val="0"/>
        </w:numPr>
        <w:jc w:val="center"/>
        <w:rPr>
          <w:rFonts w:cs="Arial"/>
          <w:caps/>
          <w:sz w:val="24"/>
          <w:szCs w:val="24"/>
        </w:rPr>
      </w:pPr>
      <w:r w:rsidRPr="004379B9">
        <w:rPr>
          <w:rFonts w:cs="Arial"/>
          <w:caps/>
          <w:sz w:val="24"/>
          <w:szCs w:val="24"/>
        </w:rPr>
        <w:t>Arrangements with ORGANISATIONs outside the Network</w:t>
      </w:r>
    </w:p>
    <w:p w:rsidR="00357A32" w:rsidRPr="007B24EA" w:rsidRDefault="007B24EA" w:rsidP="007B24EA">
      <w:pPr>
        <w:pStyle w:val="Untitledsubclause1"/>
        <w:numPr>
          <w:ilvl w:val="0"/>
          <w:numId w:val="0"/>
        </w:numPr>
        <w:spacing w:line="240" w:lineRule="auto"/>
        <w:ind w:left="426"/>
        <w:jc w:val="left"/>
        <w:rPr>
          <w:sz w:val="20"/>
          <w:highlight w:val="yellow"/>
        </w:rPr>
      </w:pPr>
      <w:r w:rsidRPr="004379B9">
        <w:rPr>
          <w:rFonts w:cs="Arial"/>
          <w:sz w:val="24"/>
          <w:szCs w:val="24"/>
          <w:highlight w:val="yellow"/>
        </w:rPr>
        <w:t>[Insert details of any other arrangements between Member(s) of the Network and organisations outside the Network that may be relevant to this Agreement</w:t>
      </w:r>
      <w:r w:rsidRPr="00CA17C5">
        <w:rPr>
          <w:sz w:val="20"/>
          <w:highlight w:val="yellow"/>
        </w:rPr>
        <w:t>]</w:t>
      </w:r>
    </w:p>
    <w:sectPr w:rsidR="00357A32" w:rsidRPr="007B24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4EA" w:rsidRDefault="007B24EA" w:rsidP="007B24EA">
      <w:r>
        <w:separator/>
      </w:r>
    </w:p>
  </w:endnote>
  <w:endnote w:type="continuationSeparator" w:id="0">
    <w:p w:rsidR="007B24EA" w:rsidRDefault="007B24EA" w:rsidP="007B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SMinchoE">
    <w:altName w:val="Yu Gothic"/>
    <w:charset w:val="80"/>
    <w:family w:val="roman"/>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4EA" w:rsidRDefault="007B24EA" w:rsidP="007B24EA">
      <w:r>
        <w:separator/>
      </w:r>
    </w:p>
  </w:footnote>
  <w:footnote w:type="continuationSeparator" w:id="0">
    <w:p w:rsidR="007B24EA" w:rsidRDefault="007B24EA" w:rsidP="007B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4EA" w:rsidRPr="007B24EA" w:rsidRDefault="007B24EA">
    <w:pPr>
      <w:pStyle w:val="Header"/>
      <w:rPr>
        <w:sz w:val="20"/>
      </w:rPr>
    </w:pPr>
    <w:r w:rsidRPr="007B24EA">
      <w:rPr>
        <w:sz w:val="20"/>
      </w:rPr>
      <w:t>Network Contract Directed Enhanced Service – Network Agreement Schedules for local population</w:t>
    </w:r>
  </w:p>
  <w:p w:rsidR="007B24EA" w:rsidRDefault="007B2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3846B1"/>
    <w:multiLevelType w:val="multilevel"/>
    <w:tmpl w:val="7A6CF53A"/>
    <w:lvl w:ilvl="0">
      <w:start w:val="1"/>
      <w:numFmt w:val="decimal"/>
      <w:lvlText w:val="%1."/>
      <w:lvlJc w:val="left"/>
      <w:pPr>
        <w:tabs>
          <w:tab w:val="num" w:pos="720"/>
        </w:tabs>
        <w:ind w:left="720" w:hanging="720"/>
      </w:pPr>
      <w:rPr>
        <w:rFonts w:ascii="Arial" w:hAnsi="Arial" w:hint="default"/>
        <w:b/>
        <w:i w:val="0"/>
        <w:sz w:val="18"/>
        <w:szCs w:val="18"/>
      </w:rPr>
    </w:lvl>
    <w:lvl w:ilvl="1">
      <w:start w:val="1"/>
      <w:numFmt w:val="lowerLetter"/>
      <w:lvlText w:val="%2)"/>
      <w:lvlJc w:val="left"/>
      <w:pPr>
        <w:tabs>
          <w:tab w:val="num" w:pos="0"/>
        </w:tabs>
        <w:ind w:left="1440" w:hanging="720"/>
      </w:pPr>
      <w:rPr>
        <w:rFonts w:hint="default"/>
        <w:b w:val="0"/>
        <w:i w:val="0"/>
        <w:sz w:val="24"/>
        <w:szCs w:val="18"/>
      </w:rPr>
    </w:lvl>
    <w:lvl w:ilvl="2">
      <w:start w:val="1"/>
      <w:numFmt w:val="decimal"/>
      <w:lvlText w:val="%1.%2.%3"/>
      <w:lvlJc w:val="left"/>
      <w:pPr>
        <w:tabs>
          <w:tab w:val="num" w:pos="0"/>
        </w:tabs>
        <w:ind w:left="2404" w:hanging="720"/>
      </w:pPr>
      <w:rPr>
        <w:rFonts w:ascii="Arial" w:hAnsi="Arial" w:hint="default"/>
        <w:sz w:val="18"/>
        <w:szCs w:val="18"/>
      </w:rPr>
    </w:lvl>
    <w:lvl w:ilvl="3">
      <w:start w:val="1"/>
      <w:numFmt w:val="decimal"/>
      <w:lvlText w:val="%1.%2.%3.%4"/>
      <w:lvlJc w:val="left"/>
      <w:pPr>
        <w:tabs>
          <w:tab w:val="num" w:pos="0"/>
        </w:tabs>
        <w:ind w:left="3612" w:hanging="720"/>
      </w:pPr>
      <w:rPr>
        <w:rFonts w:ascii="Arial" w:hAnsi="Arial" w:hint="default"/>
        <w:sz w:val="18"/>
        <w:szCs w:val="18"/>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3" w15:restartNumberingAfterBreak="0">
    <w:nsid w:val="3C2B024E"/>
    <w:multiLevelType w:val="hybridMultilevel"/>
    <w:tmpl w:val="17C0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33D85"/>
    <w:multiLevelType w:val="hybridMultilevel"/>
    <w:tmpl w:val="A0DCA1B0"/>
    <w:lvl w:ilvl="0" w:tplc="7C42513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452D1B"/>
    <w:multiLevelType w:val="multilevel"/>
    <w:tmpl w:val="AC34C1D6"/>
    <w:lvl w:ilvl="0">
      <w:start w:val="1"/>
      <w:numFmt w:val="decimal"/>
      <w:lvlText w:val="%1."/>
      <w:lvlJc w:val="left"/>
      <w:pPr>
        <w:tabs>
          <w:tab w:val="num" w:pos="720"/>
        </w:tabs>
        <w:ind w:left="720" w:hanging="720"/>
      </w:pPr>
      <w:rPr>
        <w:rFonts w:hint="default"/>
        <w:b w:val="0"/>
        <w:i w:val="0"/>
        <w:sz w:val="24"/>
        <w:szCs w:val="18"/>
      </w:rPr>
    </w:lvl>
    <w:lvl w:ilvl="1">
      <w:start w:val="1"/>
      <w:numFmt w:val="lowerLetter"/>
      <w:lvlText w:val="%2)"/>
      <w:lvlJc w:val="left"/>
      <w:pPr>
        <w:tabs>
          <w:tab w:val="num" w:pos="0"/>
        </w:tabs>
        <w:ind w:left="1440" w:hanging="720"/>
      </w:pPr>
      <w:rPr>
        <w:rFonts w:hint="default"/>
        <w:b w:val="0"/>
        <w:sz w:val="18"/>
        <w:szCs w:val="18"/>
      </w:rPr>
    </w:lvl>
    <w:lvl w:ilvl="2">
      <w:start w:val="1"/>
      <w:numFmt w:val="lowerRoman"/>
      <w:lvlText w:val="%3"/>
      <w:lvlJc w:val="left"/>
      <w:pPr>
        <w:tabs>
          <w:tab w:val="num" w:pos="0"/>
        </w:tabs>
        <w:ind w:left="2404" w:hanging="720"/>
      </w:pPr>
      <w:rPr>
        <w:rFonts w:ascii="Arial" w:hAnsi="Arial" w:hint="default"/>
        <w:sz w:val="18"/>
        <w:szCs w:val="18"/>
      </w:rPr>
    </w:lvl>
    <w:lvl w:ilvl="3">
      <w:start w:val="1"/>
      <w:numFmt w:val="decimal"/>
      <w:lvlText w:val="%1.%2.%3.%4"/>
      <w:lvlJc w:val="left"/>
      <w:pPr>
        <w:tabs>
          <w:tab w:val="num" w:pos="0"/>
        </w:tabs>
        <w:ind w:left="3612" w:hanging="720"/>
      </w:pPr>
      <w:rPr>
        <w:rFonts w:ascii="Arial" w:hAnsi="Arial" w:hint="default"/>
        <w:sz w:val="18"/>
        <w:szCs w:val="18"/>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6" w15:restartNumberingAfterBreak="0">
    <w:nsid w:val="440D6F64"/>
    <w:multiLevelType w:val="hybridMultilevel"/>
    <w:tmpl w:val="29EEE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545B2"/>
    <w:multiLevelType w:val="hybridMultilevel"/>
    <w:tmpl w:val="225A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BB3302"/>
    <w:multiLevelType w:val="multilevel"/>
    <w:tmpl w:val="18C21FA2"/>
    <w:lvl w:ilvl="0">
      <w:start w:val="1"/>
      <w:numFmt w:val="decimal"/>
      <w:lvlText w:val="%1."/>
      <w:lvlJc w:val="left"/>
      <w:pPr>
        <w:tabs>
          <w:tab w:val="num" w:pos="720"/>
        </w:tabs>
        <w:ind w:left="720" w:hanging="720"/>
      </w:pPr>
      <w:rPr>
        <w:rFonts w:ascii="Arial" w:hAnsi="Arial" w:hint="default"/>
        <w:b/>
        <w:i w:val="0"/>
        <w:sz w:val="18"/>
        <w:szCs w:val="18"/>
      </w:rPr>
    </w:lvl>
    <w:lvl w:ilvl="1">
      <w:start w:val="1"/>
      <w:numFmt w:val="decimal"/>
      <w:lvlText w:val="%2."/>
      <w:lvlJc w:val="left"/>
      <w:pPr>
        <w:tabs>
          <w:tab w:val="num" w:pos="0"/>
        </w:tabs>
        <w:ind w:left="1440" w:hanging="720"/>
      </w:pPr>
      <w:rPr>
        <w:rFonts w:hint="default"/>
        <w:b w:val="0"/>
        <w:i w:val="0"/>
        <w:sz w:val="24"/>
        <w:szCs w:val="18"/>
      </w:rPr>
    </w:lvl>
    <w:lvl w:ilvl="2">
      <w:start w:val="1"/>
      <w:numFmt w:val="decimal"/>
      <w:lvlText w:val="%1.%2.%3"/>
      <w:lvlJc w:val="left"/>
      <w:pPr>
        <w:tabs>
          <w:tab w:val="num" w:pos="0"/>
        </w:tabs>
        <w:ind w:left="2404" w:hanging="720"/>
      </w:pPr>
      <w:rPr>
        <w:rFonts w:ascii="Arial" w:hAnsi="Arial" w:hint="default"/>
        <w:sz w:val="18"/>
        <w:szCs w:val="18"/>
      </w:rPr>
    </w:lvl>
    <w:lvl w:ilvl="3">
      <w:start w:val="1"/>
      <w:numFmt w:val="decimal"/>
      <w:lvlText w:val="%1.%2.%3.%4"/>
      <w:lvlJc w:val="left"/>
      <w:pPr>
        <w:tabs>
          <w:tab w:val="num" w:pos="0"/>
        </w:tabs>
        <w:ind w:left="3612" w:hanging="720"/>
      </w:pPr>
      <w:rPr>
        <w:rFonts w:ascii="Arial" w:hAnsi="Arial" w:hint="default"/>
        <w:sz w:val="18"/>
        <w:szCs w:val="18"/>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4"/>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EA"/>
    <w:rsid w:val="00166E69"/>
    <w:rsid w:val="00357A32"/>
    <w:rsid w:val="004379B9"/>
    <w:rsid w:val="007B2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9253"/>
  <w15:chartTrackingRefBased/>
  <w15:docId w15:val="{08A708FA-5794-4914-8371-2237E529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4EA"/>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4EA"/>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7B24EA"/>
    <w:pPr>
      <w:ind w:left="720"/>
      <w:contextualSpacing/>
    </w:p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7B24EA"/>
    <w:rPr>
      <w:rFonts w:ascii="Arial" w:eastAsia="Times New Roman" w:hAnsi="Arial" w:cs="Times New Roman"/>
      <w:bCs/>
      <w:sz w:val="24"/>
      <w:szCs w:val="26"/>
    </w:rPr>
  </w:style>
  <w:style w:type="paragraph" w:customStyle="1" w:styleId="TitleClause">
    <w:name w:val="Title Clause"/>
    <w:basedOn w:val="Normal"/>
    <w:rsid w:val="007B24EA"/>
    <w:pPr>
      <w:keepNext/>
      <w:numPr>
        <w:numId w:val="1"/>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7B24EA"/>
    <w:pPr>
      <w:numPr>
        <w:ilvl w:val="1"/>
        <w:numId w:val="1"/>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7B24EA"/>
    <w:pPr>
      <w:numPr>
        <w:ilvl w:val="2"/>
        <w:numId w:val="1"/>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7B24EA"/>
    <w:pPr>
      <w:numPr>
        <w:ilvl w:val="3"/>
        <w:numId w:val="1"/>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7B24EA"/>
    <w:pPr>
      <w:numPr>
        <w:ilvl w:val="4"/>
        <w:numId w:val="1"/>
      </w:numPr>
      <w:spacing w:after="120" w:line="300" w:lineRule="atLeast"/>
      <w:jc w:val="both"/>
      <w:outlineLvl w:val="4"/>
    </w:pPr>
    <w:rPr>
      <w:bCs w:val="0"/>
      <w:color w:val="000000"/>
      <w:sz w:val="22"/>
      <w:szCs w:val="20"/>
    </w:rPr>
  </w:style>
  <w:style w:type="paragraph" w:customStyle="1" w:styleId="Schedule">
    <w:name w:val="Schedule"/>
    <w:qFormat/>
    <w:rsid w:val="007B24EA"/>
    <w:pPr>
      <w:numPr>
        <w:numId w:val="2"/>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7B24EA"/>
    <w:pPr>
      <w:numPr>
        <w:ilvl w:val="1"/>
        <w:numId w:val="2"/>
      </w:numPr>
      <w:spacing w:before="240" w:after="240" w:line="300" w:lineRule="atLeast"/>
    </w:pPr>
    <w:rPr>
      <w:b/>
      <w:bCs w:val="0"/>
      <w:color w:val="000000"/>
      <w:sz w:val="22"/>
      <w:szCs w:val="20"/>
    </w:rPr>
  </w:style>
  <w:style w:type="paragraph" w:customStyle="1" w:styleId="ScheduleTitleClause">
    <w:name w:val="Schedule Title Clause"/>
    <w:basedOn w:val="Normal"/>
    <w:rsid w:val="007B24EA"/>
    <w:pPr>
      <w:keepNext/>
      <w:numPr>
        <w:ilvl w:val="2"/>
        <w:numId w:val="2"/>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7B24EA"/>
    <w:pPr>
      <w:numPr>
        <w:ilvl w:val="3"/>
        <w:numId w:val="2"/>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7B24EA"/>
    <w:pPr>
      <w:numPr>
        <w:ilvl w:val="4"/>
        <w:numId w:val="2"/>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7B24EA"/>
    <w:pPr>
      <w:numPr>
        <w:ilvl w:val="5"/>
        <w:numId w:val="2"/>
      </w:numPr>
      <w:tabs>
        <w:tab w:val="left" w:pos="2261"/>
      </w:tabs>
      <w:spacing w:after="120" w:line="300" w:lineRule="atLeast"/>
      <w:jc w:val="both"/>
      <w:outlineLvl w:val="3"/>
    </w:pPr>
    <w:rPr>
      <w:bCs w:val="0"/>
      <w:color w:val="000000"/>
      <w:sz w:val="22"/>
      <w:szCs w:val="20"/>
    </w:rPr>
  </w:style>
  <w:style w:type="paragraph" w:styleId="Header">
    <w:name w:val="header"/>
    <w:basedOn w:val="Normal"/>
    <w:link w:val="HeaderChar"/>
    <w:uiPriority w:val="99"/>
    <w:unhideWhenUsed/>
    <w:rsid w:val="007B24EA"/>
    <w:pPr>
      <w:tabs>
        <w:tab w:val="center" w:pos="4513"/>
        <w:tab w:val="right" w:pos="9026"/>
      </w:tabs>
    </w:pPr>
  </w:style>
  <w:style w:type="character" w:customStyle="1" w:styleId="HeaderChar">
    <w:name w:val="Header Char"/>
    <w:basedOn w:val="DefaultParagraphFont"/>
    <w:link w:val="Header"/>
    <w:uiPriority w:val="99"/>
    <w:rsid w:val="007B24EA"/>
    <w:rPr>
      <w:rFonts w:ascii="Arial" w:eastAsia="Times New Roman" w:hAnsi="Arial" w:cs="Times New Roman"/>
      <w:bCs/>
      <w:sz w:val="24"/>
      <w:szCs w:val="26"/>
    </w:rPr>
  </w:style>
  <w:style w:type="paragraph" w:styleId="Footer">
    <w:name w:val="footer"/>
    <w:basedOn w:val="Normal"/>
    <w:link w:val="FooterChar"/>
    <w:uiPriority w:val="99"/>
    <w:unhideWhenUsed/>
    <w:rsid w:val="007B24EA"/>
    <w:pPr>
      <w:tabs>
        <w:tab w:val="center" w:pos="4513"/>
        <w:tab w:val="right" w:pos="9026"/>
      </w:tabs>
    </w:pPr>
  </w:style>
  <w:style w:type="character" w:customStyle="1" w:styleId="FooterChar">
    <w:name w:val="Footer Char"/>
    <w:basedOn w:val="DefaultParagraphFont"/>
    <w:link w:val="Footer"/>
    <w:uiPriority w:val="99"/>
    <w:rsid w:val="007B24EA"/>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922</Words>
  <Characters>5258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Mackenzie</dc:creator>
  <cp:keywords/>
  <dc:description/>
  <cp:lastModifiedBy>Mary Mackenzie</cp:lastModifiedBy>
  <cp:revision>2</cp:revision>
  <dcterms:created xsi:type="dcterms:W3CDTF">2019-03-29T16:11:00Z</dcterms:created>
  <dcterms:modified xsi:type="dcterms:W3CDTF">2019-03-29T16:11:00Z</dcterms:modified>
</cp:coreProperties>
</file>