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A9D9" w14:textId="77777777" w:rsidR="00AB5BA0" w:rsidRPr="007542A0" w:rsidRDefault="00AB5BA0" w:rsidP="00AB5BA0">
      <w:pPr>
        <w:ind w:left="851" w:right="-58" w:hanging="851"/>
      </w:pPr>
    </w:p>
    <w:p w14:paraId="0EC231AC" w14:textId="77777777" w:rsidR="00AB5BA0" w:rsidRDefault="00AB5BA0" w:rsidP="00AB5BA0">
      <w:pPr>
        <w:ind w:left="851" w:right="-58" w:hanging="851"/>
        <w:sectPr w:rsidR="00AB5BA0" w:rsidSect="0051424E">
          <w:headerReference w:type="default" r:id="rId11"/>
          <w:footerReference w:type="default" r:id="rId12"/>
          <w:pgSz w:w="11906" w:h="16838" w:code="9"/>
          <w:pgMar w:top="1191" w:right="1021" w:bottom="1247" w:left="1021" w:header="709" w:footer="611" w:gutter="0"/>
          <w:cols w:space="708"/>
          <w:docGrid w:linePitch="360"/>
        </w:sectPr>
      </w:pPr>
    </w:p>
    <w:p w14:paraId="7C1B8214" w14:textId="1E470E54" w:rsidR="00C71D6C" w:rsidRPr="00C71D6C" w:rsidRDefault="00C71D6C" w:rsidP="00C71D6C">
      <w:pPr>
        <w:ind w:right="-58"/>
        <w:jc w:val="left"/>
        <w:rPr>
          <w:b/>
          <w:bCs/>
          <w:color w:val="005EB8"/>
          <w:kern w:val="28"/>
          <w:sz w:val="80"/>
          <w:szCs w:val="80"/>
        </w:rPr>
      </w:pPr>
      <w:r w:rsidRPr="00C71D6C">
        <w:rPr>
          <w:b/>
          <w:bCs/>
          <w:color w:val="005EB8"/>
          <w:kern w:val="28"/>
          <w:sz w:val="80"/>
          <w:szCs w:val="80"/>
        </w:rPr>
        <w:t>Enabling staff movement</w:t>
      </w:r>
    </w:p>
    <w:p w14:paraId="63B6E9A8" w14:textId="46F49333" w:rsidR="00C71D6C" w:rsidRPr="00C71D6C" w:rsidRDefault="00C71D6C" w:rsidP="00C71D6C">
      <w:pPr>
        <w:spacing w:before="400" w:after="400"/>
        <w:ind w:right="-58"/>
        <w:jc w:val="left"/>
        <w:rPr>
          <w:b/>
          <w:bCs/>
          <w:kern w:val="28"/>
          <w:sz w:val="48"/>
          <w:szCs w:val="56"/>
        </w:rPr>
      </w:pPr>
      <w:r w:rsidRPr="00C71D6C">
        <w:rPr>
          <w:b/>
          <w:bCs/>
          <w:kern w:val="28"/>
          <w:sz w:val="48"/>
          <w:szCs w:val="56"/>
        </w:rPr>
        <w:t>Annex D: London staff movement agreement</w:t>
      </w:r>
    </w:p>
    <w:p w14:paraId="12666040" w14:textId="77777777" w:rsidR="00C71D6C" w:rsidRDefault="00C71D6C" w:rsidP="00AB5BA0">
      <w:pPr>
        <w:ind w:right="-58"/>
        <w:rPr>
          <w:color w:val="005EB8"/>
          <w:kern w:val="28"/>
          <w:sz w:val="48"/>
          <w:szCs w:val="56"/>
        </w:rPr>
      </w:pPr>
    </w:p>
    <w:p w14:paraId="4AF859FE" w14:textId="24421D3D" w:rsidR="00C71D6C" w:rsidRPr="00AB5BA0" w:rsidRDefault="00C71D6C" w:rsidP="00AB5BA0">
      <w:pPr>
        <w:ind w:right="-58"/>
        <w:rPr>
          <w:color w:val="005EB8"/>
          <w:kern w:val="28"/>
          <w:sz w:val="48"/>
          <w:szCs w:val="56"/>
        </w:rPr>
        <w:sectPr w:rsidR="00C71D6C" w:rsidRPr="00AB5BA0" w:rsidSect="00AB5BA0">
          <w:headerReference w:type="default" r:id="rId13"/>
          <w:footerReference w:type="default" r:id="rId14"/>
          <w:type w:val="continuous"/>
          <w:pgSz w:w="11906" w:h="16838" w:code="9"/>
          <w:pgMar w:top="1191" w:right="1021" w:bottom="1247" w:left="1021" w:header="624" w:footer="510" w:gutter="0"/>
          <w:cols w:space="708"/>
          <w:docGrid w:linePitch="360"/>
        </w:sectPr>
      </w:pPr>
    </w:p>
    <w:p w14:paraId="34A13C31" w14:textId="77777777" w:rsidR="00AB5BA0" w:rsidRPr="00AB5BA0" w:rsidRDefault="00A81DF2" w:rsidP="00AB5BA0">
      <w:pPr>
        <w:spacing w:line="288" w:lineRule="auto"/>
        <w:jc w:val="left"/>
        <w:rPr>
          <w:sz w:val="2"/>
          <w:szCs w:val="2"/>
          <w:lang w:eastAsia="en-US"/>
        </w:rPr>
      </w:pPr>
      <w:r>
        <w:rPr>
          <w:noProof/>
        </w:rPr>
        <w:lastRenderedPageBreak/>
        <w:pict w14:anchorId="7E45E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margin-left:0;margin-top:-44.8pt;width:198.4pt;height:14.7pt;z-index:251657728;visibility:visible">
            <v:imagedata r:id="rId15" o:title=""/>
          </v:shape>
        </w:pict>
      </w:r>
      <w:bookmarkStart w:id="0" w:name="text"/>
      <w:bookmarkEnd w:id="0"/>
    </w:p>
    <w:p w14:paraId="288EF241" w14:textId="77777777" w:rsidR="00AB5BA0" w:rsidRPr="00AB5BA0" w:rsidRDefault="00AB5BA0" w:rsidP="00AB5BA0">
      <w:pPr>
        <w:pStyle w:val="Title"/>
        <w:jc w:val="left"/>
        <w:rPr>
          <w:rFonts w:ascii="Arial" w:hAnsi="Arial" w:cs="Arial"/>
          <w:sz w:val="20"/>
          <w:szCs w:val="20"/>
          <w:lang w:eastAsia="en-US"/>
        </w:rPr>
      </w:pPr>
      <w:r w:rsidRPr="00AB5BA0">
        <w:rPr>
          <w:rFonts w:ascii="Arial" w:hAnsi="Arial" w:cs="Arial"/>
          <w:sz w:val="20"/>
          <w:szCs w:val="20"/>
          <w:lang w:eastAsia="en-US"/>
        </w:rPr>
        <w:t>London Staff Movement Agreement (LSMA) – FAQs</w:t>
      </w:r>
    </w:p>
    <w:p w14:paraId="0EF061E9" w14:textId="77777777" w:rsidR="00AB5BA0" w:rsidRPr="00AB5BA0" w:rsidRDefault="00AB5BA0" w:rsidP="00AB5BA0">
      <w:pPr>
        <w:spacing w:line="288" w:lineRule="auto"/>
        <w:jc w:val="left"/>
        <w:rPr>
          <w:lang w:eastAsia="en-US"/>
        </w:rPr>
      </w:pPr>
    </w:p>
    <w:p w14:paraId="36E8E742"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Who does the LSMA apply to?</w:t>
      </w:r>
    </w:p>
    <w:p w14:paraId="1FFCB0FC" w14:textId="77777777" w:rsidR="00AB5BA0" w:rsidRPr="00AB5BA0" w:rsidRDefault="00AB5BA0" w:rsidP="00AB5BA0">
      <w:pPr>
        <w:spacing w:line="288" w:lineRule="auto"/>
        <w:ind w:left="360"/>
        <w:jc w:val="left"/>
        <w:rPr>
          <w:lang w:eastAsia="en-US"/>
        </w:rPr>
      </w:pPr>
    </w:p>
    <w:p w14:paraId="3C1E7D80" w14:textId="77777777" w:rsidR="00AB5BA0" w:rsidRPr="00AB5BA0" w:rsidRDefault="00AB5BA0" w:rsidP="00AB5BA0">
      <w:pPr>
        <w:spacing w:line="288" w:lineRule="auto"/>
        <w:ind w:left="360"/>
        <w:jc w:val="left"/>
        <w:rPr>
          <w:lang w:eastAsia="en-US"/>
        </w:rPr>
      </w:pPr>
      <w:r w:rsidRPr="00AB5BA0">
        <w:rPr>
          <w:lang w:eastAsia="en-US"/>
        </w:rPr>
        <w:t>All London NHS bodies who sign it and any non-NHS body providing NHS services in London who are approved by those NHS bodies to participate in it.</w:t>
      </w:r>
    </w:p>
    <w:p w14:paraId="78C17C0D" w14:textId="77777777" w:rsidR="00AB5BA0" w:rsidRPr="00AB5BA0" w:rsidRDefault="00AB5BA0" w:rsidP="00AB5BA0">
      <w:pPr>
        <w:spacing w:line="288" w:lineRule="auto"/>
        <w:ind w:left="360"/>
        <w:jc w:val="left"/>
        <w:rPr>
          <w:lang w:eastAsia="en-US"/>
        </w:rPr>
      </w:pPr>
    </w:p>
    <w:p w14:paraId="31C0F5C9"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How are non-NHS bodies approved to participate in the LSMA?</w:t>
      </w:r>
    </w:p>
    <w:p w14:paraId="52A1EB9F" w14:textId="77777777" w:rsidR="00AB5BA0" w:rsidRPr="00AB5BA0" w:rsidRDefault="00AB5BA0" w:rsidP="00AB5BA0">
      <w:pPr>
        <w:spacing w:line="288" w:lineRule="auto"/>
        <w:jc w:val="left"/>
        <w:rPr>
          <w:lang w:eastAsia="en-US"/>
        </w:rPr>
      </w:pPr>
    </w:p>
    <w:p w14:paraId="28D9172B" w14:textId="77777777" w:rsidR="00AB5BA0" w:rsidRPr="00AB5BA0" w:rsidRDefault="00AB5BA0" w:rsidP="00AB5BA0">
      <w:pPr>
        <w:spacing w:line="288" w:lineRule="auto"/>
        <w:ind w:left="360"/>
        <w:jc w:val="left"/>
        <w:rPr>
          <w:lang w:eastAsia="en-US"/>
        </w:rPr>
      </w:pPr>
      <w:r w:rsidRPr="00AB5BA0">
        <w:rPr>
          <w:lang w:eastAsia="en-US"/>
        </w:rPr>
        <w:t xml:space="preserve">By the agreement of an "Approving Group" set up by London NHS bodies to consider such requests. Before admitting a non-NHS body, the Approving Group </w:t>
      </w:r>
      <w:proofErr w:type="gramStart"/>
      <w:r w:rsidRPr="00AB5BA0">
        <w:rPr>
          <w:lang w:eastAsia="en-US"/>
        </w:rPr>
        <w:t>has to</w:t>
      </w:r>
      <w:proofErr w:type="gramEnd"/>
      <w:r w:rsidRPr="00AB5BA0">
        <w:rPr>
          <w:lang w:eastAsia="en-US"/>
        </w:rPr>
        <w:t xml:space="preserve"> satisfy itself that body has appropriate insurance/indemnity arrangements in place, complies with NHS Employment Check Standards and identify the terms on which it engages its employees, workers and contractors.</w:t>
      </w:r>
    </w:p>
    <w:p w14:paraId="2B5A8F62" w14:textId="77777777" w:rsidR="00AB5BA0" w:rsidRPr="00AB5BA0" w:rsidRDefault="00AB5BA0" w:rsidP="00AB5BA0">
      <w:pPr>
        <w:spacing w:line="288" w:lineRule="auto"/>
        <w:ind w:left="360"/>
        <w:jc w:val="left"/>
        <w:rPr>
          <w:lang w:eastAsia="en-US"/>
        </w:rPr>
      </w:pPr>
    </w:p>
    <w:p w14:paraId="4C3B765F"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Which non-NHS bodies can ask to participate in the LSMA?</w:t>
      </w:r>
    </w:p>
    <w:p w14:paraId="2038F733" w14:textId="77777777" w:rsidR="00AB5BA0" w:rsidRPr="00AB5BA0" w:rsidRDefault="00AB5BA0" w:rsidP="00AB5BA0">
      <w:pPr>
        <w:spacing w:line="288" w:lineRule="auto"/>
        <w:ind w:left="360"/>
        <w:jc w:val="left"/>
        <w:rPr>
          <w:lang w:eastAsia="en-US"/>
        </w:rPr>
      </w:pPr>
    </w:p>
    <w:p w14:paraId="44702D74" w14:textId="77777777" w:rsidR="00AB5BA0" w:rsidRPr="00AB5BA0" w:rsidRDefault="00AB5BA0" w:rsidP="00AB5BA0">
      <w:pPr>
        <w:spacing w:line="288" w:lineRule="auto"/>
        <w:ind w:left="360"/>
        <w:jc w:val="left"/>
        <w:rPr>
          <w:lang w:eastAsia="en-US"/>
        </w:rPr>
      </w:pPr>
      <w:r w:rsidRPr="00AB5BA0">
        <w:rPr>
          <w:lang w:eastAsia="en-US"/>
        </w:rPr>
        <w:t>Any social care provider, GP practice, charity, community interest company, not for profit company or independent sector provider providing NHS services under an NHS contract.</w:t>
      </w:r>
    </w:p>
    <w:p w14:paraId="1E8C9163" w14:textId="77777777" w:rsidR="00AB5BA0" w:rsidRPr="00AB5BA0" w:rsidRDefault="00AB5BA0" w:rsidP="00AB5BA0">
      <w:pPr>
        <w:spacing w:line="288" w:lineRule="auto"/>
        <w:ind w:left="360"/>
        <w:jc w:val="left"/>
        <w:rPr>
          <w:lang w:eastAsia="en-US"/>
        </w:rPr>
      </w:pPr>
    </w:p>
    <w:p w14:paraId="11B23911"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What is the legal status of the LSMA?</w:t>
      </w:r>
    </w:p>
    <w:p w14:paraId="7D43FA31" w14:textId="77777777" w:rsidR="00AB5BA0" w:rsidRPr="00AB5BA0" w:rsidRDefault="00AB5BA0" w:rsidP="00AB5BA0">
      <w:pPr>
        <w:spacing w:line="288" w:lineRule="auto"/>
        <w:jc w:val="left"/>
        <w:rPr>
          <w:lang w:eastAsia="en-US"/>
        </w:rPr>
      </w:pPr>
    </w:p>
    <w:p w14:paraId="33E232C5" w14:textId="77777777" w:rsidR="00AB5BA0" w:rsidRPr="00AB5BA0" w:rsidRDefault="00AB5BA0" w:rsidP="00AB5BA0">
      <w:pPr>
        <w:spacing w:line="288" w:lineRule="auto"/>
        <w:ind w:left="360"/>
        <w:jc w:val="left"/>
        <w:rPr>
          <w:lang w:eastAsia="en-US"/>
        </w:rPr>
      </w:pPr>
      <w:r w:rsidRPr="00AB5BA0">
        <w:rPr>
          <w:lang w:eastAsia="en-US"/>
        </w:rPr>
        <w:t>Certain parts of it (such as participants giving assurances to each other about the people they provide (Workforce Members) and keeping information confidential) are legally binding and others are not.</w:t>
      </w:r>
    </w:p>
    <w:p w14:paraId="07C28AE8" w14:textId="77777777" w:rsidR="00AB5BA0" w:rsidRPr="00AB5BA0" w:rsidRDefault="00AB5BA0" w:rsidP="00AB5BA0">
      <w:pPr>
        <w:spacing w:line="288" w:lineRule="auto"/>
        <w:ind w:left="360"/>
        <w:jc w:val="left"/>
        <w:rPr>
          <w:lang w:eastAsia="en-US"/>
        </w:rPr>
      </w:pPr>
    </w:p>
    <w:p w14:paraId="4D57A9DE"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How long does the LSMA last?</w:t>
      </w:r>
    </w:p>
    <w:p w14:paraId="371C7D58" w14:textId="77777777" w:rsidR="00AB5BA0" w:rsidRPr="00AB5BA0" w:rsidRDefault="00AB5BA0" w:rsidP="00AB5BA0">
      <w:pPr>
        <w:spacing w:line="288" w:lineRule="auto"/>
        <w:ind w:left="360"/>
        <w:contextualSpacing/>
        <w:jc w:val="left"/>
        <w:rPr>
          <w:lang w:eastAsia="en-US"/>
        </w:rPr>
      </w:pPr>
    </w:p>
    <w:p w14:paraId="5B016EAF" w14:textId="77777777" w:rsidR="00AB5BA0" w:rsidRPr="00AB5BA0" w:rsidRDefault="00AB5BA0" w:rsidP="00AB5BA0">
      <w:pPr>
        <w:spacing w:line="288" w:lineRule="auto"/>
        <w:ind w:left="360"/>
        <w:contextualSpacing/>
        <w:jc w:val="left"/>
        <w:rPr>
          <w:lang w:eastAsia="en-US"/>
        </w:rPr>
      </w:pPr>
      <w:r w:rsidRPr="00AB5BA0">
        <w:rPr>
          <w:lang w:eastAsia="en-US"/>
        </w:rPr>
        <w:t xml:space="preserve">It will continue to apply until the next review of it on </w:t>
      </w:r>
      <w:r w:rsidRPr="00AB5BA0">
        <w:rPr>
          <w:b/>
          <w:bCs/>
          <w:lang w:eastAsia="en-US"/>
        </w:rPr>
        <w:t>31 March 2027</w:t>
      </w:r>
      <w:r w:rsidRPr="00AB5BA0">
        <w:rPr>
          <w:lang w:eastAsia="en-US"/>
        </w:rPr>
        <w:t xml:space="preserve"> (unless the participants agree to end it before then).</w:t>
      </w:r>
    </w:p>
    <w:p w14:paraId="610027FB" w14:textId="77777777" w:rsidR="00AB5BA0" w:rsidRPr="00AB5BA0" w:rsidRDefault="00AB5BA0" w:rsidP="00AB5BA0">
      <w:pPr>
        <w:spacing w:line="288" w:lineRule="auto"/>
        <w:ind w:left="360"/>
        <w:contextualSpacing/>
        <w:jc w:val="left"/>
        <w:rPr>
          <w:lang w:eastAsia="en-US"/>
        </w:rPr>
      </w:pPr>
    </w:p>
    <w:p w14:paraId="5E0AC46A"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Which people can be loaned under the LSMA and to whom?</w:t>
      </w:r>
    </w:p>
    <w:p w14:paraId="5E1DF67D" w14:textId="77777777" w:rsidR="00AB5BA0" w:rsidRPr="00AB5BA0" w:rsidRDefault="00AB5BA0" w:rsidP="00AB5BA0">
      <w:pPr>
        <w:spacing w:line="288" w:lineRule="auto"/>
        <w:jc w:val="left"/>
        <w:rPr>
          <w:lang w:eastAsia="en-US"/>
        </w:rPr>
      </w:pPr>
    </w:p>
    <w:p w14:paraId="3E860D66" w14:textId="77777777" w:rsidR="00AB5BA0" w:rsidRPr="00AB5BA0" w:rsidRDefault="00AB5BA0" w:rsidP="00AB5BA0">
      <w:pPr>
        <w:spacing w:line="288" w:lineRule="auto"/>
        <w:ind w:left="360"/>
        <w:jc w:val="left"/>
        <w:rPr>
          <w:lang w:eastAsia="en-US"/>
        </w:rPr>
      </w:pPr>
      <w:r w:rsidRPr="00AB5BA0">
        <w:rPr>
          <w:lang w:eastAsia="en-US"/>
        </w:rPr>
        <w:t>Workforce Members are employees, bank workers and independent contractors engaged by a participant. Workforce Members can be seconded between NHS bodies, by an NHS body to a non-NHS body, by a non-NHS body to an NHS body or by a non-NHS body to another non-NHS body.</w:t>
      </w:r>
    </w:p>
    <w:p w14:paraId="37BCE2CA" w14:textId="77777777" w:rsidR="00AB5BA0" w:rsidRPr="00AB5BA0" w:rsidRDefault="00AB5BA0" w:rsidP="00AB5BA0">
      <w:pPr>
        <w:spacing w:line="288" w:lineRule="auto"/>
        <w:ind w:left="360"/>
        <w:jc w:val="left"/>
        <w:rPr>
          <w:lang w:eastAsia="en-US"/>
        </w:rPr>
      </w:pPr>
    </w:p>
    <w:p w14:paraId="645525F7"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How does the LSMA connect with the Digital Staff Passport when it arrives?</w:t>
      </w:r>
    </w:p>
    <w:p w14:paraId="319E529E" w14:textId="77777777" w:rsidR="00AB5BA0" w:rsidRPr="00AB5BA0" w:rsidRDefault="00AB5BA0" w:rsidP="00AB5BA0">
      <w:pPr>
        <w:spacing w:line="288" w:lineRule="auto"/>
        <w:jc w:val="left"/>
        <w:rPr>
          <w:lang w:eastAsia="en-US"/>
        </w:rPr>
      </w:pPr>
    </w:p>
    <w:p w14:paraId="21D441BB" w14:textId="77777777" w:rsidR="00AB5BA0" w:rsidRPr="00AB5BA0" w:rsidRDefault="00AB5BA0" w:rsidP="00AB5BA0">
      <w:pPr>
        <w:spacing w:line="288" w:lineRule="auto"/>
        <w:ind w:left="360"/>
        <w:jc w:val="left"/>
        <w:rPr>
          <w:lang w:eastAsia="en-US"/>
        </w:rPr>
      </w:pPr>
      <w:r w:rsidRPr="00AB5BA0">
        <w:rPr>
          <w:lang w:eastAsia="en-US"/>
        </w:rPr>
        <w:t>The LSMA is complementary to the Digital Staff Passport. When the Digital Staff Passport is operating, the terms of that service will apply to NHS bodies. However, the LSMA will still have a place as it allows for secondments to and from non-NHS bodies as explained above.</w:t>
      </w:r>
    </w:p>
    <w:p w14:paraId="66EA5D9A" w14:textId="77777777" w:rsidR="00AB5BA0" w:rsidRPr="00AB5BA0" w:rsidRDefault="00AB5BA0" w:rsidP="00AB5BA0">
      <w:pPr>
        <w:spacing w:line="288" w:lineRule="auto"/>
        <w:ind w:left="360"/>
        <w:jc w:val="left"/>
        <w:rPr>
          <w:lang w:eastAsia="en-US"/>
        </w:rPr>
      </w:pPr>
    </w:p>
    <w:p w14:paraId="4815BF67"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How long can a Workforce Member be seconded under the LSMA?</w:t>
      </w:r>
    </w:p>
    <w:p w14:paraId="055C9FD3" w14:textId="77777777" w:rsidR="00AB5BA0" w:rsidRPr="00AB5BA0" w:rsidRDefault="00AB5BA0" w:rsidP="00AB5BA0">
      <w:pPr>
        <w:spacing w:line="288" w:lineRule="auto"/>
        <w:jc w:val="left"/>
        <w:rPr>
          <w:lang w:eastAsia="en-US"/>
        </w:rPr>
      </w:pPr>
    </w:p>
    <w:p w14:paraId="4D6C071E" w14:textId="77777777" w:rsidR="00AB5BA0" w:rsidRPr="00AB5BA0" w:rsidRDefault="00AB5BA0" w:rsidP="00AB5BA0">
      <w:pPr>
        <w:spacing w:line="288" w:lineRule="auto"/>
        <w:ind w:left="360"/>
        <w:jc w:val="left"/>
        <w:rPr>
          <w:lang w:eastAsia="en-US"/>
        </w:rPr>
      </w:pPr>
      <w:r w:rsidRPr="00AB5BA0">
        <w:rPr>
          <w:lang w:eastAsia="en-US"/>
        </w:rPr>
        <w:t>Any requests for a secondee should usually be for no longer than six months unless otherwise agreed. This reflects staff side expectations on the use of the LSMA. Long term secondments should be dealt with through individual secondment agreements.</w:t>
      </w:r>
    </w:p>
    <w:p w14:paraId="4459DCD8" w14:textId="77777777" w:rsidR="00AB5BA0" w:rsidRPr="00AB5BA0" w:rsidRDefault="00AB5BA0" w:rsidP="00AB5BA0">
      <w:pPr>
        <w:spacing w:line="288" w:lineRule="auto"/>
        <w:ind w:left="360"/>
        <w:jc w:val="left"/>
        <w:rPr>
          <w:lang w:eastAsia="en-US"/>
        </w:rPr>
      </w:pPr>
    </w:p>
    <w:p w14:paraId="467A273B"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What is the impact of a secondment on Workforce Members contracts with their employer/engager?</w:t>
      </w:r>
    </w:p>
    <w:p w14:paraId="573FD754" w14:textId="77777777" w:rsidR="00AB5BA0" w:rsidRPr="00AB5BA0" w:rsidRDefault="00AB5BA0" w:rsidP="00AB5BA0">
      <w:pPr>
        <w:spacing w:line="288" w:lineRule="auto"/>
        <w:jc w:val="left"/>
        <w:rPr>
          <w:lang w:eastAsia="en-US"/>
        </w:rPr>
      </w:pPr>
    </w:p>
    <w:p w14:paraId="473483A3" w14:textId="77777777" w:rsidR="00AB5BA0" w:rsidRPr="00AB5BA0" w:rsidRDefault="00AB5BA0" w:rsidP="00AB5BA0">
      <w:pPr>
        <w:spacing w:line="288" w:lineRule="auto"/>
        <w:ind w:left="360"/>
        <w:jc w:val="left"/>
        <w:rPr>
          <w:lang w:eastAsia="en-US"/>
        </w:rPr>
      </w:pPr>
      <w:r w:rsidRPr="00AB5BA0">
        <w:rPr>
          <w:lang w:eastAsia="en-US"/>
        </w:rPr>
        <w:t xml:space="preserve">Those contracts and Workforce Members rights, duties and entitlements under them remain unchanged. If a Workforce Member receives a high cost area </w:t>
      </w:r>
      <w:proofErr w:type="gramStart"/>
      <w:r w:rsidRPr="00AB5BA0">
        <w:rPr>
          <w:lang w:eastAsia="en-US"/>
        </w:rPr>
        <w:t>supplement</w:t>
      </w:r>
      <w:proofErr w:type="gramEnd"/>
      <w:r w:rsidRPr="00AB5BA0">
        <w:rPr>
          <w:lang w:eastAsia="en-US"/>
        </w:rPr>
        <w:t xml:space="preserve"> then they continue to receive it during the secondment whether they are working in a high cost area or not.</w:t>
      </w:r>
    </w:p>
    <w:p w14:paraId="44AAE10D" w14:textId="77777777" w:rsidR="00AB5BA0" w:rsidRPr="00AB5BA0" w:rsidRDefault="00AB5BA0" w:rsidP="00AB5BA0">
      <w:pPr>
        <w:spacing w:line="288" w:lineRule="auto"/>
        <w:ind w:left="360"/>
        <w:jc w:val="left"/>
        <w:rPr>
          <w:lang w:eastAsia="en-US"/>
        </w:rPr>
      </w:pPr>
    </w:p>
    <w:p w14:paraId="6A888B95"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What is the process for requesting a secondment of a Workforce Member?</w:t>
      </w:r>
    </w:p>
    <w:p w14:paraId="135FC77F" w14:textId="77777777" w:rsidR="00AB5BA0" w:rsidRPr="00AB5BA0" w:rsidRDefault="00AB5BA0" w:rsidP="00AB5BA0">
      <w:pPr>
        <w:spacing w:line="288" w:lineRule="auto"/>
        <w:jc w:val="left"/>
        <w:rPr>
          <w:lang w:eastAsia="en-US"/>
        </w:rPr>
      </w:pPr>
    </w:p>
    <w:p w14:paraId="5C7509FC" w14:textId="77777777" w:rsidR="00AB5BA0" w:rsidRPr="00AB5BA0" w:rsidRDefault="00AB5BA0" w:rsidP="00AB5BA0">
      <w:pPr>
        <w:spacing w:line="288" w:lineRule="auto"/>
        <w:ind w:left="360"/>
        <w:jc w:val="left"/>
        <w:rPr>
          <w:lang w:eastAsia="en-US"/>
        </w:rPr>
      </w:pPr>
      <w:r w:rsidRPr="00AB5BA0">
        <w:rPr>
          <w:lang w:eastAsia="en-US"/>
        </w:rPr>
        <w:t>There are two processes: standard and immediate requests. These processes are voluntary, one participant (the Receiving Body) makes a request to another (the Employing Body) who decides whether to grant it. So, one participant cannot require another to provide secondees. There is a form for making a standard request. That form does not need to be completed for an immediate request but written confirmation of exceptional circumstances by an approved senior person of the Employing Body (as decided by the Employing Body) is required instead. Workforce Members are asked to sign a Licence to Attend, setting out the terms on which they work at the Receiving Body.</w:t>
      </w:r>
    </w:p>
    <w:p w14:paraId="110CE0E4" w14:textId="77777777" w:rsidR="00AB5BA0" w:rsidRPr="00AB5BA0" w:rsidRDefault="00AB5BA0" w:rsidP="00AB5BA0">
      <w:pPr>
        <w:spacing w:line="288" w:lineRule="auto"/>
        <w:ind w:left="360"/>
        <w:jc w:val="left"/>
        <w:rPr>
          <w:lang w:eastAsia="en-US"/>
        </w:rPr>
      </w:pPr>
    </w:p>
    <w:p w14:paraId="361C4439"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What about compliance with the NHS Employment Check standards?</w:t>
      </w:r>
    </w:p>
    <w:p w14:paraId="75721DCA" w14:textId="77777777" w:rsidR="00AB5BA0" w:rsidRPr="00AB5BA0" w:rsidRDefault="00AB5BA0" w:rsidP="00AB5BA0">
      <w:pPr>
        <w:spacing w:line="288" w:lineRule="auto"/>
        <w:jc w:val="left"/>
        <w:rPr>
          <w:lang w:eastAsia="en-US"/>
        </w:rPr>
      </w:pPr>
    </w:p>
    <w:p w14:paraId="35EDBB7B" w14:textId="77777777" w:rsidR="00AB5BA0" w:rsidRPr="00AB5BA0" w:rsidRDefault="00AB5BA0" w:rsidP="00AB5BA0">
      <w:pPr>
        <w:spacing w:line="288" w:lineRule="auto"/>
        <w:ind w:left="360"/>
        <w:jc w:val="left"/>
        <w:rPr>
          <w:lang w:eastAsia="en-US"/>
        </w:rPr>
      </w:pPr>
      <w:r w:rsidRPr="00AB5BA0">
        <w:rPr>
          <w:lang w:eastAsia="en-US"/>
        </w:rPr>
        <w:t>All participants give assurances that they have appropriate processes in place to verify any Workforce Members and confirm they have passed any necessary mandatory checks and training. When seconding a Workforce Member participants provide an Assurance document confirming these checks have been completed.</w:t>
      </w:r>
    </w:p>
    <w:p w14:paraId="7C3E2324" w14:textId="77777777" w:rsidR="00AB5BA0" w:rsidRPr="00AB5BA0" w:rsidRDefault="00AB5BA0" w:rsidP="00AB5BA0">
      <w:pPr>
        <w:spacing w:line="288" w:lineRule="auto"/>
        <w:ind w:left="360"/>
        <w:jc w:val="left"/>
        <w:rPr>
          <w:lang w:eastAsia="en-US"/>
        </w:rPr>
      </w:pPr>
    </w:p>
    <w:p w14:paraId="76D70486"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Who signs relevant documents under the LSMA?</w:t>
      </w:r>
    </w:p>
    <w:p w14:paraId="31D590FA" w14:textId="77777777" w:rsidR="00AB5BA0" w:rsidRPr="00AB5BA0" w:rsidRDefault="00AB5BA0" w:rsidP="00AB5BA0">
      <w:pPr>
        <w:spacing w:line="288" w:lineRule="auto"/>
        <w:jc w:val="left"/>
        <w:rPr>
          <w:lang w:eastAsia="en-US"/>
        </w:rPr>
      </w:pPr>
    </w:p>
    <w:p w14:paraId="692789E1" w14:textId="77777777" w:rsidR="00AB5BA0" w:rsidRPr="00AB5BA0" w:rsidRDefault="00AB5BA0" w:rsidP="00AB5BA0">
      <w:pPr>
        <w:spacing w:line="288" w:lineRule="auto"/>
        <w:ind w:left="360"/>
        <w:jc w:val="left"/>
        <w:rPr>
          <w:lang w:eastAsia="en-US"/>
        </w:rPr>
      </w:pPr>
      <w:r w:rsidRPr="00AB5BA0">
        <w:rPr>
          <w:lang w:eastAsia="en-US"/>
        </w:rPr>
        <w:t>This depends on each participants governance arrangements. LSMA signatories need to have authority to sign legally binding agreements. Those signing requests for Workforce Members, deciding whether to grant such requests and exceptional circumstances forms need to have authority to do so by their organisation. That authority could come from standing financial instructions or other documents setting out who can sign agreements for that organisation.</w:t>
      </w:r>
    </w:p>
    <w:p w14:paraId="2CE16C62" w14:textId="77777777" w:rsidR="00AB5BA0" w:rsidRPr="00AB5BA0" w:rsidRDefault="00AB5BA0" w:rsidP="00AB5BA0">
      <w:pPr>
        <w:spacing w:line="288" w:lineRule="auto"/>
        <w:ind w:left="360"/>
        <w:jc w:val="left"/>
        <w:rPr>
          <w:lang w:eastAsia="en-US"/>
        </w:rPr>
      </w:pPr>
    </w:p>
    <w:p w14:paraId="5F07B7CD"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Who retains the LSMA and who needs to know about it?</w:t>
      </w:r>
    </w:p>
    <w:p w14:paraId="46232943" w14:textId="77777777" w:rsidR="00AB5BA0" w:rsidRPr="00AB5BA0" w:rsidRDefault="00AB5BA0" w:rsidP="00AB5BA0">
      <w:pPr>
        <w:spacing w:line="288" w:lineRule="auto"/>
        <w:ind w:left="360"/>
        <w:contextualSpacing/>
        <w:jc w:val="left"/>
        <w:rPr>
          <w:lang w:eastAsia="en-US"/>
        </w:rPr>
      </w:pPr>
    </w:p>
    <w:p w14:paraId="4DF2B77F" w14:textId="77777777" w:rsidR="00AB5BA0" w:rsidRPr="00AB5BA0" w:rsidRDefault="00AB5BA0" w:rsidP="00AB5BA0">
      <w:pPr>
        <w:spacing w:line="288" w:lineRule="auto"/>
        <w:ind w:left="360"/>
        <w:contextualSpacing/>
        <w:jc w:val="left"/>
        <w:rPr>
          <w:lang w:eastAsia="en-US"/>
        </w:rPr>
      </w:pPr>
      <w:r w:rsidRPr="00AB5BA0">
        <w:rPr>
          <w:lang w:eastAsia="en-US"/>
        </w:rPr>
        <w:t>This again depends on each participants governance arrangements. We suggest participants have a core group with the authority to make and respond to secondment requests as well as dealing with immediate requests with managers working on integrated care activities being aware of the ability to make secondment requests under the LSMA and who they ask to make such request on their organisation's behalf.</w:t>
      </w:r>
    </w:p>
    <w:p w14:paraId="737659E7" w14:textId="77777777" w:rsidR="00AB5BA0" w:rsidRPr="00AB5BA0" w:rsidRDefault="00AB5BA0" w:rsidP="00AB5BA0">
      <w:pPr>
        <w:spacing w:line="288" w:lineRule="auto"/>
        <w:ind w:left="360"/>
        <w:contextualSpacing/>
        <w:jc w:val="left"/>
        <w:rPr>
          <w:lang w:eastAsia="en-US"/>
        </w:rPr>
      </w:pPr>
    </w:p>
    <w:p w14:paraId="1E63D9CC"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What insurance/indemnity arrangements do participants need to have in place?</w:t>
      </w:r>
    </w:p>
    <w:p w14:paraId="77A729B8" w14:textId="77777777" w:rsidR="00AB5BA0" w:rsidRPr="00AB5BA0" w:rsidRDefault="00AB5BA0" w:rsidP="00AB5BA0">
      <w:pPr>
        <w:spacing w:line="288" w:lineRule="auto"/>
        <w:jc w:val="left"/>
        <w:rPr>
          <w:lang w:eastAsia="en-US"/>
        </w:rPr>
      </w:pPr>
    </w:p>
    <w:p w14:paraId="62F8640A" w14:textId="77777777" w:rsidR="00AB5BA0" w:rsidRPr="00AB5BA0" w:rsidRDefault="00AB5BA0" w:rsidP="00AB5BA0">
      <w:pPr>
        <w:spacing w:line="288" w:lineRule="auto"/>
        <w:ind w:left="360"/>
        <w:jc w:val="left"/>
        <w:rPr>
          <w:lang w:eastAsia="en-US"/>
        </w:rPr>
      </w:pPr>
      <w:r w:rsidRPr="00AB5BA0">
        <w:rPr>
          <w:lang w:eastAsia="en-US"/>
        </w:rPr>
        <w:t>Many participants will have CNST, LTPS, CNSGP indemnity arrangements in place. Those without them must have equivalent insurance or indemnity arrangements in place. Only participants with these arrangements in place and providing NHS services can loan Workforce Members to each other. A workforce member cannot be loaned to work in a non-NHS service.</w:t>
      </w:r>
    </w:p>
    <w:p w14:paraId="6E22B88F" w14:textId="77777777" w:rsidR="00AB5BA0" w:rsidRPr="00AB5BA0" w:rsidRDefault="00AB5BA0" w:rsidP="00AB5BA0">
      <w:pPr>
        <w:spacing w:line="288" w:lineRule="auto"/>
        <w:ind w:left="360"/>
        <w:jc w:val="left"/>
        <w:rPr>
          <w:lang w:eastAsia="en-US"/>
        </w:rPr>
      </w:pPr>
    </w:p>
    <w:p w14:paraId="450F397D"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What are the repayment arrangements in the LSMA?</w:t>
      </w:r>
    </w:p>
    <w:p w14:paraId="741D4DD8" w14:textId="77777777" w:rsidR="00AB5BA0" w:rsidRPr="00AB5BA0" w:rsidRDefault="00AB5BA0" w:rsidP="00AB5BA0">
      <w:pPr>
        <w:spacing w:line="288" w:lineRule="auto"/>
        <w:jc w:val="left"/>
        <w:rPr>
          <w:lang w:eastAsia="en-US"/>
        </w:rPr>
      </w:pPr>
    </w:p>
    <w:p w14:paraId="234044B7" w14:textId="77777777" w:rsidR="00AB5BA0" w:rsidRPr="00AB5BA0" w:rsidRDefault="00AB5BA0" w:rsidP="00AB5BA0">
      <w:pPr>
        <w:spacing w:line="288" w:lineRule="auto"/>
        <w:ind w:left="360"/>
        <w:jc w:val="left"/>
        <w:rPr>
          <w:lang w:eastAsia="en-US"/>
        </w:rPr>
      </w:pPr>
      <w:r w:rsidRPr="00AB5BA0">
        <w:rPr>
          <w:lang w:eastAsia="en-US"/>
        </w:rPr>
        <w:lastRenderedPageBreak/>
        <w:t>An Employing Body continues to pay Workforce Members as normal. It sends a monthly invoice to the Receiving Body for repayment of the salary and on costs of doing so unless alternative arrangements are agreed between them. Any invoice is to be paid within 28 days of receipt of it.</w:t>
      </w:r>
    </w:p>
    <w:p w14:paraId="7398F406" w14:textId="77777777" w:rsidR="00AB5BA0" w:rsidRPr="00AB5BA0" w:rsidRDefault="00AB5BA0" w:rsidP="00AB5BA0">
      <w:pPr>
        <w:spacing w:line="288" w:lineRule="auto"/>
        <w:ind w:left="360"/>
        <w:jc w:val="left"/>
        <w:rPr>
          <w:lang w:eastAsia="en-US"/>
        </w:rPr>
      </w:pPr>
    </w:p>
    <w:p w14:paraId="4DD67853"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What happens if there are any concerns or complaints about the operation of the LSMA?</w:t>
      </w:r>
    </w:p>
    <w:p w14:paraId="37D2E297" w14:textId="77777777" w:rsidR="00AB5BA0" w:rsidRPr="00AB5BA0" w:rsidRDefault="00AB5BA0" w:rsidP="00AB5BA0">
      <w:pPr>
        <w:spacing w:line="288" w:lineRule="auto"/>
        <w:jc w:val="left"/>
        <w:rPr>
          <w:lang w:eastAsia="en-US"/>
        </w:rPr>
      </w:pPr>
    </w:p>
    <w:p w14:paraId="304B9DE9" w14:textId="77777777" w:rsidR="00AB5BA0" w:rsidRPr="00AB5BA0" w:rsidRDefault="00AB5BA0" w:rsidP="00AB5BA0">
      <w:pPr>
        <w:spacing w:line="288" w:lineRule="auto"/>
        <w:ind w:left="360"/>
        <w:contextualSpacing/>
        <w:jc w:val="left"/>
        <w:rPr>
          <w:lang w:eastAsia="en-US"/>
        </w:rPr>
      </w:pPr>
      <w:r w:rsidRPr="00AB5BA0">
        <w:rPr>
          <w:lang w:eastAsia="en-US"/>
        </w:rPr>
        <w:t>There is an escalation process with affected participants trying to resolve matters between themselves first and being able to refer any unresolved dispute to an independent party.</w:t>
      </w:r>
    </w:p>
    <w:p w14:paraId="5FF5D26D" w14:textId="77777777" w:rsidR="00AB5BA0" w:rsidRPr="00AB5BA0" w:rsidRDefault="00AB5BA0" w:rsidP="00AB5BA0">
      <w:pPr>
        <w:spacing w:line="288" w:lineRule="auto"/>
        <w:ind w:left="360"/>
        <w:contextualSpacing/>
        <w:jc w:val="left"/>
        <w:rPr>
          <w:lang w:eastAsia="en-US"/>
        </w:rPr>
      </w:pPr>
    </w:p>
    <w:p w14:paraId="7496972E"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What policies and procedures apply during an LSMA secondment?</w:t>
      </w:r>
    </w:p>
    <w:p w14:paraId="5032BC04" w14:textId="77777777" w:rsidR="00AB5BA0" w:rsidRPr="00AB5BA0" w:rsidRDefault="00AB5BA0" w:rsidP="00AB5BA0">
      <w:pPr>
        <w:spacing w:line="288" w:lineRule="auto"/>
        <w:jc w:val="left"/>
        <w:rPr>
          <w:lang w:eastAsia="en-US"/>
        </w:rPr>
      </w:pPr>
    </w:p>
    <w:p w14:paraId="4563CC7B" w14:textId="77777777" w:rsidR="00AB5BA0" w:rsidRPr="00AB5BA0" w:rsidRDefault="00AB5BA0" w:rsidP="00AB5BA0">
      <w:pPr>
        <w:spacing w:line="288" w:lineRule="auto"/>
        <w:ind w:left="360"/>
        <w:jc w:val="left"/>
        <w:rPr>
          <w:lang w:eastAsia="en-US"/>
        </w:rPr>
      </w:pPr>
      <w:r w:rsidRPr="00AB5BA0">
        <w:rPr>
          <w:lang w:eastAsia="en-US"/>
        </w:rPr>
        <w:t>The Employing Body's policies and procedures. It is for that body, not the Receiving Body to deal with any concerns, disciplinary matters, grievances or other similar issues under its own policies and procedures.</w:t>
      </w:r>
    </w:p>
    <w:p w14:paraId="20A85B29" w14:textId="77777777" w:rsidR="00AB5BA0" w:rsidRPr="00AB5BA0" w:rsidRDefault="00AB5BA0" w:rsidP="00AB5BA0">
      <w:pPr>
        <w:spacing w:line="288" w:lineRule="auto"/>
        <w:ind w:left="360"/>
        <w:jc w:val="left"/>
        <w:rPr>
          <w:lang w:eastAsia="en-US"/>
        </w:rPr>
      </w:pPr>
    </w:p>
    <w:p w14:paraId="75BDEA84" w14:textId="77777777" w:rsidR="00AB5BA0" w:rsidRPr="00AB5BA0" w:rsidRDefault="00AB5BA0" w:rsidP="00AB5BA0">
      <w:pPr>
        <w:numPr>
          <w:ilvl w:val="0"/>
          <w:numId w:val="9"/>
        </w:numPr>
        <w:spacing w:line="288" w:lineRule="auto"/>
        <w:contextualSpacing/>
        <w:jc w:val="left"/>
        <w:rPr>
          <w:lang w:eastAsia="en-US"/>
        </w:rPr>
      </w:pPr>
      <w:r w:rsidRPr="00AB5BA0">
        <w:rPr>
          <w:lang w:eastAsia="en-US"/>
        </w:rPr>
        <w:t>What are participants data protection duties under the LSMA?</w:t>
      </w:r>
    </w:p>
    <w:p w14:paraId="11DAB3C1" w14:textId="77777777" w:rsidR="00AB5BA0" w:rsidRPr="00AB5BA0" w:rsidRDefault="00AB5BA0" w:rsidP="00AB5BA0">
      <w:pPr>
        <w:spacing w:line="288" w:lineRule="auto"/>
        <w:jc w:val="left"/>
        <w:rPr>
          <w:lang w:eastAsia="en-US"/>
        </w:rPr>
      </w:pPr>
    </w:p>
    <w:p w14:paraId="0E2EB8E0" w14:textId="77777777" w:rsidR="00AB5BA0" w:rsidRPr="00AB5BA0" w:rsidRDefault="00AB5BA0" w:rsidP="00AB5BA0">
      <w:pPr>
        <w:spacing w:line="288" w:lineRule="auto"/>
        <w:ind w:left="360"/>
        <w:jc w:val="left"/>
        <w:rPr>
          <w:lang w:eastAsia="en-US"/>
        </w:rPr>
      </w:pPr>
      <w:r w:rsidRPr="00AB5BA0">
        <w:rPr>
          <w:lang w:eastAsia="en-US"/>
        </w:rPr>
        <w:t>Participants agree to comply with their data protection duties and give reasonable assistance to each other to comply with those duties.</w:t>
      </w:r>
    </w:p>
    <w:p w14:paraId="317720F9" w14:textId="77777777" w:rsidR="00AB5BA0" w:rsidRDefault="00AB5BA0" w:rsidP="00AB5BA0">
      <w:pPr>
        <w:spacing w:after="240" w:line="312" w:lineRule="auto"/>
        <w:rPr>
          <w:b/>
          <w:bCs/>
        </w:rPr>
        <w:sectPr w:rsidR="00AB5BA0">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418" w:left="1418" w:header="720" w:footer="720" w:gutter="0"/>
          <w:pgNumType w:start="1"/>
          <w:cols w:space="720"/>
        </w:sectPr>
      </w:pPr>
    </w:p>
    <w:p w14:paraId="4238C1C1" w14:textId="77777777" w:rsidR="00E241FC" w:rsidRPr="00AB5BA0" w:rsidRDefault="00A3059B" w:rsidP="00AB5BA0">
      <w:pPr>
        <w:pStyle w:val="Title"/>
        <w:rPr>
          <w:rFonts w:ascii="Arial" w:hAnsi="Arial" w:cs="Arial"/>
          <w:sz w:val="20"/>
          <w:szCs w:val="20"/>
        </w:rPr>
      </w:pPr>
      <w:r w:rsidRPr="00AB5BA0">
        <w:rPr>
          <w:rFonts w:ascii="Arial" w:hAnsi="Arial" w:cs="Arial"/>
          <w:sz w:val="20"/>
          <w:szCs w:val="20"/>
        </w:rPr>
        <w:lastRenderedPageBreak/>
        <w:t xml:space="preserve">LONDON </w:t>
      </w:r>
      <w:r w:rsidR="00E241FC" w:rsidRPr="00AB5BA0">
        <w:rPr>
          <w:rFonts w:ascii="Arial" w:hAnsi="Arial" w:cs="Arial"/>
          <w:sz w:val="20"/>
          <w:szCs w:val="20"/>
        </w:rPr>
        <w:t xml:space="preserve">STAFF </w:t>
      </w:r>
      <w:r w:rsidRPr="00AB5BA0">
        <w:rPr>
          <w:rFonts w:ascii="Arial" w:hAnsi="Arial" w:cs="Arial"/>
          <w:sz w:val="20"/>
          <w:szCs w:val="20"/>
        </w:rPr>
        <w:t xml:space="preserve">MOVEMENT </w:t>
      </w:r>
      <w:r w:rsidR="00E241FC" w:rsidRPr="00AB5BA0">
        <w:rPr>
          <w:rFonts w:ascii="Arial" w:hAnsi="Arial" w:cs="Arial"/>
          <w:sz w:val="20"/>
          <w:szCs w:val="20"/>
        </w:rPr>
        <w:t xml:space="preserve">AGREEMENT </w:t>
      </w:r>
    </w:p>
    <w:p w14:paraId="166DE607" w14:textId="77777777" w:rsidR="00AC7F68" w:rsidRDefault="00AC7F68" w:rsidP="00F3046F">
      <w:pPr>
        <w:spacing w:line="312" w:lineRule="auto"/>
        <w:rPr>
          <w:color w:val="808080"/>
        </w:rPr>
      </w:pPr>
    </w:p>
    <w:p w14:paraId="111E5703" w14:textId="77777777" w:rsidR="00AC7F68" w:rsidRDefault="00AC7F68" w:rsidP="00F3046F">
      <w:pPr>
        <w:pStyle w:val="DocSpace"/>
        <w:spacing w:line="312" w:lineRule="auto"/>
      </w:pPr>
      <w:bookmarkStart w:id="2" w:name="Index"/>
      <w:bookmarkStart w:id="3" w:name="Contents"/>
      <w:bookmarkEnd w:id="2"/>
      <w:bookmarkEnd w:id="3"/>
      <w:r>
        <w:rPr>
          <w:b/>
        </w:rPr>
        <w:t>BETWEEN:</w:t>
      </w:r>
    </w:p>
    <w:p w14:paraId="53FCD7F8" w14:textId="77777777" w:rsidR="00AC7F68" w:rsidRPr="00CD3755" w:rsidRDefault="006662FA" w:rsidP="00FA4987">
      <w:pPr>
        <w:pStyle w:val="DocSpace"/>
        <w:spacing w:line="312" w:lineRule="auto"/>
        <w:ind w:left="709"/>
      </w:pPr>
      <w:bookmarkStart w:id="4" w:name="one2"/>
      <w:bookmarkStart w:id="5" w:name="two2"/>
      <w:bookmarkStart w:id="6" w:name="three2"/>
      <w:bookmarkEnd w:id="4"/>
      <w:bookmarkEnd w:id="5"/>
      <w:bookmarkEnd w:id="6"/>
      <w:r>
        <w:t>E</w:t>
      </w:r>
      <w:r w:rsidR="00AC7F68" w:rsidRPr="00CD3755">
        <w:t xml:space="preserve">ach </w:t>
      </w:r>
      <w:r w:rsidR="00DA6BD7">
        <w:rPr>
          <w:b/>
        </w:rPr>
        <w:t>NHS Body</w:t>
      </w:r>
      <w:r>
        <w:t xml:space="preserve"> identified in the </w:t>
      </w:r>
      <w:r w:rsidR="00A62686">
        <w:t xml:space="preserve">Introduction </w:t>
      </w:r>
      <w:r>
        <w:t xml:space="preserve">to </w:t>
      </w:r>
      <w:r w:rsidR="0083316B">
        <w:t>this Agreement</w:t>
      </w:r>
      <w:r>
        <w:t>,</w:t>
      </w:r>
      <w:r w:rsidR="00AC7F68" w:rsidRPr="00CD3755">
        <w:t xml:space="preserve"> collectively the “</w:t>
      </w:r>
      <w:r w:rsidR="00DA6BD7">
        <w:rPr>
          <w:b/>
        </w:rPr>
        <w:t>NHS Bodies</w:t>
      </w:r>
      <w:r w:rsidR="00AC7F68" w:rsidRPr="00CD3755">
        <w:t>”</w:t>
      </w:r>
      <w:r w:rsidR="00B25656">
        <w:t xml:space="preserve"> and </w:t>
      </w:r>
      <w:r w:rsidR="00B25656" w:rsidRPr="00B25656">
        <w:t xml:space="preserve">any other </w:t>
      </w:r>
      <w:r w:rsidR="00EC0AA3">
        <w:t>legal entity</w:t>
      </w:r>
      <w:r w:rsidR="00EC0AA3" w:rsidRPr="00B25656">
        <w:t xml:space="preserve"> </w:t>
      </w:r>
      <w:r w:rsidR="00B25656" w:rsidRPr="00B25656">
        <w:t xml:space="preserve">which </w:t>
      </w:r>
      <w:r w:rsidR="00B25656">
        <w:t>a Steering Group set up to consider such requests by the NHS Bodies agrees</w:t>
      </w:r>
      <w:r w:rsidR="00EC0AA3">
        <w:t xml:space="preserve"> </w:t>
      </w:r>
      <w:r w:rsidR="00630AC9">
        <w:t xml:space="preserve">(referred to as </w:t>
      </w:r>
      <w:r w:rsidR="00630AC9">
        <w:rPr>
          <w:b/>
          <w:bCs/>
        </w:rPr>
        <w:t>"the Approving Group")</w:t>
      </w:r>
      <w:r w:rsidR="00B25656">
        <w:t>]</w:t>
      </w:r>
      <w:r w:rsidR="00B25656" w:rsidRPr="00B25656">
        <w:t xml:space="preserve"> may participate in the arrangements under this Agreement and who are signatories to it (“</w:t>
      </w:r>
      <w:r w:rsidR="00B25656" w:rsidRPr="00ED4688">
        <w:rPr>
          <w:b/>
          <w:bCs/>
        </w:rPr>
        <w:t xml:space="preserve">Subsequent </w:t>
      </w:r>
      <w:proofErr w:type="gramStart"/>
      <w:r w:rsidR="00B25656" w:rsidRPr="00ED4688">
        <w:rPr>
          <w:b/>
          <w:bCs/>
        </w:rPr>
        <w:t>Parties“</w:t>
      </w:r>
      <w:proofErr w:type="gramEnd"/>
      <w:r w:rsidR="00630AC9">
        <w:rPr>
          <w:b/>
          <w:bCs/>
        </w:rPr>
        <w:t>)</w:t>
      </w:r>
      <w:r>
        <w:t>.</w:t>
      </w:r>
      <w:bookmarkStart w:id="7" w:name="three"/>
      <w:bookmarkStart w:id="8" w:name="athree"/>
      <w:bookmarkEnd w:id="7"/>
      <w:bookmarkEnd w:id="8"/>
      <w:r w:rsidR="00630AC9">
        <w:t xml:space="preserve"> </w:t>
      </w:r>
    </w:p>
    <w:p w14:paraId="25F622AE" w14:textId="77777777" w:rsidR="00AC7F68" w:rsidRPr="00CD3755" w:rsidRDefault="00AC7F68" w:rsidP="00F3046F">
      <w:pPr>
        <w:pStyle w:val="DocSpace"/>
        <w:spacing w:line="312" w:lineRule="auto"/>
        <w:rPr>
          <w:b/>
        </w:rPr>
      </w:pPr>
      <w:r w:rsidRPr="00CD3755">
        <w:rPr>
          <w:b/>
        </w:rPr>
        <w:t>INTRODUCTION:</w:t>
      </w:r>
    </w:p>
    <w:p w14:paraId="6E9D4207" w14:textId="77777777" w:rsidR="00B25656" w:rsidRDefault="0083316B" w:rsidP="00237CA2">
      <w:pPr>
        <w:pStyle w:val="DocSpace"/>
        <w:numPr>
          <w:ilvl w:val="0"/>
          <w:numId w:val="4"/>
        </w:numPr>
        <w:spacing w:line="312" w:lineRule="auto"/>
        <w:ind w:hanging="720"/>
      </w:pPr>
      <w:r>
        <w:t>This Agreement</w:t>
      </w:r>
      <w:r w:rsidR="00AC7F68" w:rsidRPr="00CD3755">
        <w:t xml:space="preserve"> </w:t>
      </w:r>
      <w:r w:rsidR="00A62686">
        <w:t>is applicable to</w:t>
      </w:r>
      <w:r w:rsidR="00B25656">
        <w:t>:</w:t>
      </w:r>
      <w:r w:rsidR="00A62686">
        <w:t xml:space="preserve"> </w:t>
      </w:r>
    </w:p>
    <w:p w14:paraId="21FAF810" w14:textId="77777777" w:rsidR="00B25656" w:rsidRDefault="00A62686" w:rsidP="00237CA2">
      <w:pPr>
        <w:pStyle w:val="DocSpace"/>
        <w:numPr>
          <w:ilvl w:val="1"/>
          <w:numId w:val="4"/>
        </w:numPr>
        <w:spacing w:line="312" w:lineRule="auto"/>
      </w:pPr>
      <w:r>
        <w:t xml:space="preserve">any </w:t>
      </w:r>
      <w:r w:rsidR="00C24653">
        <w:t xml:space="preserve">NHS </w:t>
      </w:r>
      <w:r>
        <w:t>organisation</w:t>
      </w:r>
      <w:r w:rsidR="00C24653">
        <w:t xml:space="preserve"> based in any London </w:t>
      </w:r>
      <w:r w:rsidR="00E1542F">
        <w:t>B</w:t>
      </w:r>
      <w:r w:rsidR="00C24653">
        <w:t>orough</w:t>
      </w:r>
      <w:r>
        <w:t xml:space="preserve"> </w:t>
      </w:r>
      <w:r w:rsidR="0012759F">
        <w:t xml:space="preserve">and in any Integrated Care System </w:t>
      </w:r>
      <w:r>
        <w:t xml:space="preserve">involved in the provision </w:t>
      </w:r>
      <w:r w:rsidR="00747A20">
        <w:t xml:space="preserve">of </w:t>
      </w:r>
      <w:r>
        <w:t xml:space="preserve">Healthcare Services </w:t>
      </w:r>
      <w:r w:rsidR="009265FD">
        <w:t xml:space="preserve">and </w:t>
      </w:r>
      <w:r w:rsidR="00C24653">
        <w:t xml:space="preserve">which </w:t>
      </w:r>
      <w:r w:rsidR="009265FD">
        <w:t xml:space="preserve">is a signatory to </w:t>
      </w:r>
      <w:r w:rsidR="0083316B">
        <w:t>this Agreement</w:t>
      </w:r>
      <w:r w:rsidR="009265FD">
        <w:t xml:space="preserve"> </w:t>
      </w:r>
      <w:r w:rsidR="00444FF4">
        <w:t xml:space="preserve">(or has provided electronic written confirmation they agree to the terms of </w:t>
      </w:r>
      <w:r w:rsidR="0083316B">
        <w:t>this Agreement</w:t>
      </w:r>
      <w:proofErr w:type="gramStart"/>
      <w:r w:rsidR="00444FF4">
        <w:t>)</w:t>
      </w:r>
      <w:proofErr w:type="gramEnd"/>
      <w:r w:rsidR="00444FF4">
        <w:t xml:space="preserve"> </w:t>
      </w:r>
      <w:r w:rsidR="009265FD">
        <w:t>or which has in place any arrangements</w:t>
      </w:r>
      <w:r w:rsidR="00297311">
        <w:t xml:space="preserve"> which involve an NHS organisation and</w:t>
      </w:r>
      <w:r w:rsidR="009265FD">
        <w:t xml:space="preserve"> which reference </w:t>
      </w:r>
      <w:r w:rsidR="0083316B">
        <w:t>this Agreement</w:t>
      </w:r>
      <w:r w:rsidR="009265FD">
        <w:t xml:space="preserve"> as the framework under which staff will be shared (a</w:t>
      </w:r>
      <w:r w:rsidR="000610D7">
        <w:t>n</w:t>
      </w:r>
      <w:r w:rsidR="009265FD">
        <w:t xml:space="preserve"> </w:t>
      </w:r>
      <w:r w:rsidR="00DA6BD7">
        <w:rPr>
          <w:b/>
        </w:rPr>
        <w:t>NHS Body</w:t>
      </w:r>
      <w:r w:rsidR="009265FD" w:rsidRPr="00990CF4">
        <w:t>)</w:t>
      </w:r>
      <w:r w:rsidR="00B25656">
        <w:t>; and</w:t>
      </w:r>
    </w:p>
    <w:p w14:paraId="340B387B" w14:textId="77777777" w:rsidR="00B25656" w:rsidRDefault="00B25656" w:rsidP="00237CA2">
      <w:pPr>
        <w:pStyle w:val="DocSpace"/>
        <w:numPr>
          <w:ilvl w:val="1"/>
          <w:numId w:val="4"/>
        </w:numPr>
        <w:spacing w:line="312" w:lineRule="auto"/>
      </w:pPr>
      <w:r w:rsidRPr="00B25656">
        <w:t>any Subsequent Part</w:t>
      </w:r>
      <w:r w:rsidR="00C32902">
        <w:t>y</w:t>
      </w:r>
      <w:r w:rsidRPr="00B25656">
        <w:t xml:space="preserve"> involved in the provision of Healthcare Services </w:t>
      </w:r>
    </w:p>
    <w:p w14:paraId="2D82A924" w14:textId="77777777" w:rsidR="00444FF4" w:rsidRDefault="00B25656" w:rsidP="00EC0AA3">
      <w:pPr>
        <w:pStyle w:val="DocSpace"/>
        <w:spacing w:line="312" w:lineRule="auto"/>
        <w:ind w:firstLine="720"/>
      </w:pPr>
      <w:r w:rsidRPr="00B25656">
        <w:t>(“a Participating Body”</w:t>
      </w:r>
      <w:r>
        <w:t>).</w:t>
      </w:r>
      <w:r w:rsidR="00546FFB">
        <w:t xml:space="preserve"> </w:t>
      </w:r>
    </w:p>
    <w:p w14:paraId="089F977C" w14:textId="77777777" w:rsidR="005D1A00" w:rsidRDefault="00546FFB" w:rsidP="00237CA2">
      <w:pPr>
        <w:pStyle w:val="DocSpace"/>
        <w:numPr>
          <w:ilvl w:val="0"/>
          <w:numId w:val="4"/>
        </w:numPr>
        <w:spacing w:line="312" w:lineRule="auto"/>
        <w:ind w:hanging="720"/>
      </w:pPr>
      <w:r w:rsidRPr="00990CF4">
        <w:rPr>
          <w:b/>
        </w:rPr>
        <w:t xml:space="preserve">Healthcare </w:t>
      </w:r>
      <w:r w:rsidR="005D1A00">
        <w:rPr>
          <w:b/>
        </w:rPr>
        <w:t>S</w:t>
      </w:r>
      <w:r w:rsidRPr="00990CF4">
        <w:rPr>
          <w:b/>
        </w:rPr>
        <w:t>ervices</w:t>
      </w:r>
      <w:r>
        <w:t xml:space="preserve"> means the provision </w:t>
      </w:r>
      <w:r w:rsidR="00F63ACD">
        <w:t xml:space="preserve">in </w:t>
      </w:r>
      <w:r w:rsidR="00C24653">
        <w:t xml:space="preserve">London </w:t>
      </w:r>
      <w:r>
        <w:t>of NHS services</w:t>
      </w:r>
      <w:r w:rsidR="00297311">
        <w:t xml:space="preserve"> (whether primary, secondary/acute care or otherwise)</w:t>
      </w:r>
      <w:r>
        <w:t xml:space="preserve">, any diagnostic </w:t>
      </w:r>
      <w:r w:rsidR="00297311">
        <w:t xml:space="preserve">services </w:t>
      </w:r>
      <w:proofErr w:type="gramStart"/>
      <w:r w:rsidR="00297311">
        <w:t xml:space="preserve">associated </w:t>
      </w:r>
      <w:r w:rsidR="00FC5444">
        <w:t xml:space="preserve"> </w:t>
      </w:r>
      <w:r w:rsidR="00297311">
        <w:t>with</w:t>
      </w:r>
      <w:proofErr w:type="gramEnd"/>
      <w:r w:rsidR="00297311">
        <w:t xml:space="preserve"> the provision of healthcare, </w:t>
      </w:r>
      <w:r w:rsidR="005D1A00">
        <w:t xml:space="preserve">any services designed to facilitate these services or provide supplies that may facilitate these services and any service that may provide workers or volunteers to help provide </w:t>
      </w:r>
      <w:r w:rsidR="00851AA1">
        <w:t xml:space="preserve">or support </w:t>
      </w:r>
      <w:r w:rsidR="005D1A00">
        <w:t xml:space="preserve">such services. </w:t>
      </w:r>
      <w:r w:rsidR="002F6377">
        <w:t>A GP practice</w:t>
      </w:r>
      <w:r w:rsidR="0024517D">
        <w:t>, charity</w:t>
      </w:r>
      <w:r w:rsidR="00726AC5">
        <w:t>, community interest company, not for profit company</w:t>
      </w:r>
      <w:r w:rsidR="0024517D">
        <w:t xml:space="preserve"> or independent sector provider</w:t>
      </w:r>
      <w:r w:rsidR="002F6377">
        <w:t xml:space="preserve"> providing Healthcare Services under a GMS, PMS or APMS contract </w:t>
      </w:r>
      <w:r w:rsidR="0024517D">
        <w:t xml:space="preserve">or another contract under which they are providing NHS services whether as contractor or sub-contractor </w:t>
      </w:r>
      <w:r w:rsidR="002F6377">
        <w:t xml:space="preserve">may be </w:t>
      </w:r>
      <w:r w:rsidR="0024517D">
        <w:t xml:space="preserve">treated as </w:t>
      </w:r>
      <w:r w:rsidR="00B25656">
        <w:t>a Participating</w:t>
      </w:r>
      <w:r w:rsidR="002F6377">
        <w:t xml:space="preserve"> Body </w:t>
      </w:r>
      <w:r w:rsidR="0024517D">
        <w:t>for the purposes of this Agreement if and to the extent that they are</w:t>
      </w:r>
      <w:r w:rsidR="002F6377">
        <w:t xml:space="preserve"> a signatory to</w:t>
      </w:r>
      <w:r w:rsidR="0024517D">
        <w:t xml:space="preserve"> it. </w:t>
      </w:r>
    </w:p>
    <w:p w14:paraId="6D831582" w14:textId="77777777" w:rsidR="00AC7F68" w:rsidRPr="00CD3755" w:rsidRDefault="0083316B" w:rsidP="00237CA2">
      <w:pPr>
        <w:pStyle w:val="DocSpace"/>
        <w:numPr>
          <w:ilvl w:val="0"/>
          <w:numId w:val="4"/>
        </w:numPr>
        <w:spacing w:line="312" w:lineRule="auto"/>
        <w:ind w:hanging="720"/>
      </w:pPr>
      <w:r>
        <w:t>This Agreement</w:t>
      </w:r>
      <w:r w:rsidR="00851AA1">
        <w:t xml:space="preserve"> </w:t>
      </w:r>
      <w:r w:rsidR="00AC7F68" w:rsidRPr="00CD3755">
        <w:t xml:space="preserve">sets out the intention of the </w:t>
      </w:r>
      <w:r w:rsidR="00B25656">
        <w:t>Participating</w:t>
      </w:r>
      <w:r w:rsidR="00DA6BD7">
        <w:t xml:space="preserve"> Bodies</w:t>
      </w:r>
      <w:r w:rsidR="00AC7F68" w:rsidRPr="00CD3755">
        <w:t xml:space="preserve"> to work together to </w:t>
      </w:r>
      <w:r w:rsidR="009D1E67">
        <w:t>promote new ways of collaborative working</w:t>
      </w:r>
      <w:r w:rsidR="00C30C99">
        <w:t>, facilitate care pathways</w:t>
      </w:r>
      <w:r w:rsidR="009D1E67">
        <w:t xml:space="preserve"> and generate efficiencies in service delivery by </w:t>
      </w:r>
      <w:r w:rsidR="00B25656">
        <w:t>them</w:t>
      </w:r>
      <w:r w:rsidR="009D1E67">
        <w:t xml:space="preserve"> in London. </w:t>
      </w:r>
    </w:p>
    <w:p w14:paraId="58DD1589" w14:textId="77777777" w:rsidR="00183140" w:rsidRPr="00183140" w:rsidRDefault="00AC7F68" w:rsidP="00237CA2">
      <w:pPr>
        <w:pStyle w:val="DocSpace"/>
        <w:numPr>
          <w:ilvl w:val="0"/>
          <w:numId w:val="4"/>
        </w:numPr>
        <w:spacing w:line="312" w:lineRule="auto"/>
        <w:ind w:hanging="720"/>
      </w:pPr>
      <w:r>
        <w:t xml:space="preserve">The </w:t>
      </w:r>
      <w:r w:rsidR="00B25656">
        <w:t>Participating</w:t>
      </w:r>
      <w:r w:rsidR="00DA6BD7">
        <w:t xml:space="preserve"> Bodies</w:t>
      </w:r>
      <w:r>
        <w:t xml:space="preserve"> </w:t>
      </w:r>
      <w:r w:rsidRPr="002D049A">
        <w:rPr>
          <w:rFonts w:cs="Arial"/>
        </w:rPr>
        <w:t xml:space="preserve">have committed to working together </w:t>
      </w:r>
      <w:r>
        <w:rPr>
          <w:rFonts w:cs="Arial"/>
        </w:rPr>
        <w:t xml:space="preserve">in a </w:t>
      </w:r>
      <w:r w:rsidRPr="002D049A">
        <w:rPr>
          <w:rFonts w:cs="Arial"/>
        </w:rPr>
        <w:t xml:space="preserve">collaborative </w:t>
      </w:r>
      <w:r>
        <w:rPr>
          <w:rFonts w:cs="Arial"/>
        </w:rPr>
        <w:t xml:space="preserve">and mutually supportive way for the benefit </w:t>
      </w:r>
      <w:proofErr w:type="gramStart"/>
      <w:r>
        <w:rPr>
          <w:rFonts w:cs="Arial"/>
        </w:rPr>
        <w:t>of  patients</w:t>
      </w:r>
      <w:proofErr w:type="gramEnd"/>
      <w:r>
        <w:rPr>
          <w:rFonts w:cs="Arial"/>
        </w:rPr>
        <w:t>, staff and the wider public</w:t>
      </w:r>
      <w:r w:rsidRPr="002D049A">
        <w:rPr>
          <w:rFonts w:cs="Arial"/>
        </w:rPr>
        <w:t>.</w:t>
      </w:r>
      <w:r w:rsidR="00183140">
        <w:rPr>
          <w:rFonts w:cs="Arial"/>
        </w:rPr>
        <w:t xml:space="preserve"> </w:t>
      </w:r>
    </w:p>
    <w:p w14:paraId="3490059B" w14:textId="77777777" w:rsidR="00AC7F68" w:rsidRDefault="00183140" w:rsidP="00237CA2">
      <w:pPr>
        <w:pStyle w:val="DocSpace"/>
        <w:numPr>
          <w:ilvl w:val="0"/>
          <w:numId w:val="4"/>
        </w:numPr>
        <w:spacing w:line="312" w:lineRule="auto"/>
        <w:ind w:hanging="720"/>
      </w:pPr>
      <w:r w:rsidRPr="00183140">
        <w:t xml:space="preserve">This Agreement is complementary to the Digital Staff Passport service that </w:t>
      </w:r>
      <w:r w:rsidR="00726AC5">
        <w:t>i</w:t>
      </w:r>
      <w:r w:rsidRPr="00183140">
        <w:t>s be</w:t>
      </w:r>
      <w:r w:rsidR="00726AC5">
        <w:t>i</w:t>
      </w:r>
      <w:r w:rsidRPr="00183140">
        <w:t>n</w:t>
      </w:r>
      <w:r w:rsidR="00726AC5">
        <w:t>g</w:t>
      </w:r>
      <w:r w:rsidRPr="00183140">
        <w:t xml:space="preserve"> made available by NHS England.  Where an NHS Body has registered to use the Digital Staff Passport service to facilitate the transfer of Staff Members then the terms of that service will take precedence over the terms set in this Agreement with all other terms remaining valid.</w:t>
      </w:r>
    </w:p>
    <w:p w14:paraId="1433E72C" w14:textId="77777777" w:rsidR="00183140" w:rsidRDefault="00183140" w:rsidP="00237CA2">
      <w:pPr>
        <w:pStyle w:val="DocSpace"/>
        <w:numPr>
          <w:ilvl w:val="0"/>
          <w:numId w:val="4"/>
        </w:numPr>
        <w:spacing w:line="312" w:lineRule="auto"/>
      </w:pPr>
      <w:r w:rsidRPr="00183140">
        <w:t xml:space="preserve">This Agreement relates to </w:t>
      </w:r>
      <w:r w:rsidR="00EC0AA3">
        <w:t>individuals</w:t>
      </w:r>
      <w:r w:rsidRPr="00183140">
        <w:t xml:space="preserve"> ("</w:t>
      </w:r>
      <w:r w:rsidR="00EC0AA3">
        <w:t>Workforce Members</w:t>
      </w:r>
      <w:r w:rsidRPr="00183140">
        <w:t>") who are employed</w:t>
      </w:r>
      <w:r w:rsidR="00EC0AA3">
        <w:t>,</w:t>
      </w:r>
      <w:r w:rsidRPr="00183140">
        <w:t xml:space="preserve"> or engaged</w:t>
      </w:r>
      <w:r w:rsidR="00EC0AA3">
        <w:t xml:space="preserve"> by,</w:t>
      </w:r>
      <w:r w:rsidRPr="00183140">
        <w:t xml:space="preserve"> </w:t>
      </w:r>
      <w:r w:rsidR="00EC0AA3">
        <w:t>or providing services as an independent contractor to</w:t>
      </w:r>
      <w:r w:rsidRPr="00183140">
        <w:t xml:space="preserve"> one </w:t>
      </w:r>
      <w:r w:rsidR="00B25656">
        <w:t>Participating</w:t>
      </w:r>
      <w:r w:rsidRPr="00183140">
        <w:t xml:space="preserve"> Body</w:t>
      </w:r>
      <w:r w:rsidR="00EC0AA3">
        <w:t xml:space="preserve"> or Subsequent Party</w:t>
      </w:r>
      <w:r w:rsidR="0024517D">
        <w:t>,</w:t>
      </w:r>
      <w:r w:rsidR="00F842B2">
        <w:t xml:space="preserve"> </w:t>
      </w:r>
      <w:r w:rsidRPr="00183140">
        <w:t xml:space="preserve">on its temporary staff bank (“Bank Workers” or “Bank Worker in the singular) or are substantively employed </w:t>
      </w:r>
      <w:r w:rsidR="00512D80">
        <w:t xml:space="preserve">or engaged </w:t>
      </w:r>
      <w:r w:rsidRPr="00183140">
        <w:t xml:space="preserve">by </w:t>
      </w:r>
      <w:r w:rsidR="00512D80">
        <w:t>a</w:t>
      </w:r>
      <w:r w:rsidRPr="00183140">
        <w:t xml:space="preserve"> </w:t>
      </w:r>
      <w:r w:rsidR="00EC0AA3">
        <w:t xml:space="preserve">or provide services as an </w:t>
      </w:r>
      <w:r w:rsidR="00EC0AA3">
        <w:lastRenderedPageBreak/>
        <w:t xml:space="preserve">independent contractor to a </w:t>
      </w:r>
      <w:r w:rsidR="00B25656">
        <w:t>Participating</w:t>
      </w:r>
      <w:r w:rsidRPr="00183140">
        <w:t xml:space="preserve"> Body</w:t>
      </w:r>
      <w:r w:rsidR="00EC0AA3">
        <w:t xml:space="preserve"> or Subsequent Party </w:t>
      </w:r>
      <w:r w:rsidRPr="00183140">
        <w:t xml:space="preserve">(the "Employing Body") and in either case are provided to work for another </w:t>
      </w:r>
      <w:r w:rsidR="00B25656">
        <w:t>Participating</w:t>
      </w:r>
      <w:r w:rsidRPr="00183140">
        <w:t xml:space="preserve"> Body</w:t>
      </w:r>
      <w:r w:rsidR="00EC0AA3">
        <w:t xml:space="preserve"> or Subsequent Party</w:t>
      </w:r>
      <w:r w:rsidRPr="00183140">
        <w:t xml:space="preserve"> (the "Receiving Body"), usually but not necessarily an NHS </w:t>
      </w:r>
      <w:r w:rsidR="00C32902">
        <w:t>Body</w:t>
      </w:r>
      <w:r w:rsidRPr="00183140">
        <w:t>, under its terms.</w:t>
      </w:r>
    </w:p>
    <w:p w14:paraId="263850FD" w14:textId="77777777" w:rsidR="00AC7F68" w:rsidRDefault="00AC7F68" w:rsidP="00237CA2">
      <w:pPr>
        <w:pStyle w:val="DocSpace"/>
        <w:numPr>
          <w:ilvl w:val="0"/>
          <w:numId w:val="4"/>
        </w:numPr>
        <w:spacing w:line="312" w:lineRule="auto"/>
      </w:pPr>
      <w:r>
        <w:t xml:space="preserve">The </w:t>
      </w:r>
      <w:r w:rsidR="00C32902">
        <w:t xml:space="preserve">Participating </w:t>
      </w:r>
      <w:r w:rsidR="00DA6BD7">
        <w:t>Bodies</w:t>
      </w:r>
      <w:r>
        <w:t xml:space="preserve"> wish to ensure the proper observance of clinical governance</w:t>
      </w:r>
      <w:r w:rsidR="00E1542F">
        <w:t>, health and safety, data protection and employment checks</w:t>
      </w:r>
      <w:r>
        <w:t xml:space="preserve"> requirements, while avoiding unnecessary bureaucracy which may impede the movement of </w:t>
      </w:r>
      <w:r w:rsidR="00EC0AA3">
        <w:t xml:space="preserve">Workforce Members </w:t>
      </w:r>
      <w:r>
        <w:t xml:space="preserve">specifically.  </w:t>
      </w:r>
    </w:p>
    <w:p w14:paraId="5987B0C2" w14:textId="77777777" w:rsidR="00183140" w:rsidRDefault="00AC7F68" w:rsidP="00237CA2">
      <w:pPr>
        <w:pStyle w:val="DocSpace"/>
        <w:numPr>
          <w:ilvl w:val="0"/>
          <w:numId w:val="4"/>
        </w:numPr>
        <w:spacing w:line="312" w:lineRule="auto"/>
        <w:ind w:hanging="720"/>
      </w:pPr>
      <w:r>
        <w:t xml:space="preserve">The terms below set out the basis on which such arrangements </w:t>
      </w:r>
      <w:r w:rsidR="00E1542F">
        <w:t>will operate</w:t>
      </w:r>
      <w:r>
        <w:t xml:space="preserve">. </w:t>
      </w:r>
    </w:p>
    <w:p w14:paraId="4594DAD1" w14:textId="77777777" w:rsidR="00AC7F68" w:rsidRDefault="0083316B" w:rsidP="00237CA2">
      <w:pPr>
        <w:pStyle w:val="DocSpace"/>
        <w:numPr>
          <w:ilvl w:val="0"/>
          <w:numId w:val="4"/>
        </w:numPr>
        <w:spacing w:line="312" w:lineRule="auto"/>
        <w:ind w:hanging="720"/>
      </w:pPr>
      <w:r>
        <w:t>This Agreement</w:t>
      </w:r>
      <w:r w:rsidR="00AC7F68">
        <w:t xml:space="preserve"> does not impact upon or supersede any other </w:t>
      </w:r>
      <w:r w:rsidR="00EB65C4">
        <w:t xml:space="preserve">specific </w:t>
      </w:r>
      <w:r w:rsidR="00AC7F68">
        <w:t xml:space="preserve">arrangements that may already be in place between any of the </w:t>
      </w:r>
      <w:r w:rsidR="00DA6BD7">
        <w:t>NHS Bodies</w:t>
      </w:r>
      <w:r w:rsidR="00512D80">
        <w:t>,</w:t>
      </w:r>
      <w:r w:rsidR="00AC7F68">
        <w:t xml:space="preserve"> or between the </w:t>
      </w:r>
      <w:r w:rsidR="00DA6BD7">
        <w:t>NHS Bodies</w:t>
      </w:r>
      <w:r w:rsidR="00AC7F68">
        <w:t xml:space="preserve"> and any other bodies</w:t>
      </w:r>
      <w:r w:rsidR="00512D80">
        <w:t>,</w:t>
      </w:r>
      <w:r w:rsidR="00AC7F68">
        <w:t xml:space="preserve"> relating to the sharing of staff. </w:t>
      </w:r>
      <w:r w:rsidR="0075799A">
        <w:t xml:space="preserve">Any specific arrangements (whether contractual or otherwise) already in place or put in place subsequently will take precedence as between the parties to those arrangements over </w:t>
      </w:r>
      <w:r>
        <w:t>this Agreement</w:t>
      </w:r>
      <w:r w:rsidR="00B91C04">
        <w:t>.</w:t>
      </w:r>
      <w:r w:rsidR="0075799A">
        <w:t xml:space="preserve"> </w:t>
      </w:r>
    </w:p>
    <w:p w14:paraId="7A9B63AE" w14:textId="5BA3EB4E" w:rsidR="00C32902" w:rsidRDefault="00430CD6" w:rsidP="00237CA2">
      <w:pPr>
        <w:pStyle w:val="DocSpace"/>
        <w:numPr>
          <w:ilvl w:val="0"/>
          <w:numId w:val="4"/>
        </w:numPr>
        <w:spacing w:line="312" w:lineRule="auto"/>
        <w:ind w:hanging="720"/>
      </w:pPr>
      <w:r>
        <w:t>P</w:t>
      </w:r>
      <w:r w:rsidR="00B42AA9">
        <w:t>aragraphs</w:t>
      </w:r>
      <w:r>
        <w:t xml:space="preserve"> </w:t>
      </w:r>
      <w:r w:rsidRPr="00943FE0">
        <w:fldChar w:fldCharType="begin"/>
      </w:r>
      <w:r w:rsidRPr="00943FE0">
        <w:instrText xml:space="preserve"> REF _Ref36718603 \r \h </w:instrText>
      </w:r>
      <w:r w:rsidR="00E37BA2" w:rsidRPr="00943FE0">
        <w:instrText xml:space="preserve"> \* MERGEFORMAT </w:instrText>
      </w:r>
      <w:r w:rsidRPr="00943FE0">
        <w:fldChar w:fldCharType="separate"/>
      </w:r>
      <w:r w:rsidR="00C71D6C">
        <w:t>5</w:t>
      </w:r>
      <w:r w:rsidRPr="00943FE0">
        <w:fldChar w:fldCharType="end"/>
      </w:r>
      <w:r w:rsidRPr="00943FE0">
        <w:t xml:space="preserve">, </w:t>
      </w:r>
      <w:r w:rsidRPr="00943FE0">
        <w:fldChar w:fldCharType="begin"/>
      </w:r>
      <w:r w:rsidRPr="00943FE0">
        <w:instrText xml:space="preserve"> REF _Ref413744670 \r \h </w:instrText>
      </w:r>
      <w:r w:rsidR="00E37BA2" w:rsidRPr="00943FE0">
        <w:instrText xml:space="preserve"> \* MERGEFORMAT </w:instrText>
      </w:r>
      <w:r w:rsidRPr="00943FE0">
        <w:fldChar w:fldCharType="separate"/>
      </w:r>
      <w:r w:rsidR="00C71D6C">
        <w:t>7</w:t>
      </w:r>
      <w:r w:rsidRPr="00943FE0">
        <w:fldChar w:fldCharType="end"/>
      </w:r>
      <w:r w:rsidR="000865D2" w:rsidRPr="00943FE0">
        <w:t xml:space="preserve">, </w:t>
      </w:r>
      <w:r w:rsidR="000865D2" w:rsidRPr="00943FE0">
        <w:fldChar w:fldCharType="begin"/>
      </w:r>
      <w:r w:rsidR="000865D2" w:rsidRPr="00943FE0">
        <w:instrText xml:space="preserve"> REF _Ref34314502 \r \h </w:instrText>
      </w:r>
      <w:r w:rsidR="00E37BA2" w:rsidRPr="00943FE0">
        <w:instrText xml:space="preserve"> \* MERGEFORMAT </w:instrText>
      </w:r>
      <w:r w:rsidR="000865D2" w:rsidRPr="00943FE0">
        <w:fldChar w:fldCharType="separate"/>
      </w:r>
      <w:r w:rsidR="00C71D6C">
        <w:t>8</w:t>
      </w:r>
      <w:r w:rsidR="000865D2" w:rsidRPr="00943FE0">
        <w:fldChar w:fldCharType="end"/>
      </w:r>
      <w:r w:rsidR="00A535B9">
        <w:t>, 9</w:t>
      </w:r>
      <w:r w:rsidR="00E16195">
        <w:t>, 1</w:t>
      </w:r>
      <w:r w:rsidR="008027A4">
        <w:t>0</w:t>
      </w:r>
      <w:r w:rsidRPr="00943FE0">
        <w:t xml:space="preserve"> and </w:t>
      </w:r>
      <w:r w:rsidR="00E16195">
        <w:t>12</w:t>
      </w:r>
      <w:r w:rsidR="000865D2">
        <w:t xml:space="preserve"> </w:t>
      </w:r>
      <w:r>
        <w:t xml:space="preserve">of </w:t>
      </w:r>
      <w:r w:rsidR="0083316B">
        <w:t>this Agreement</w:t>
      </w:r>
      <w:r>
        <w:t xml:space="preserve"> are intended to be legally binding as between the </w:t>
      </w:r>
      <w:r w:rsidR="00C32902">
        <w:t>Participating</w:t>
      </w:r>
      <w:r w:rsidR="00DA6BD7">
        <w:t xml:space="preserve"> Bodies</w:t>
      </w:r>
      <w:r w:rsidR="00EC0AA3">
        <w:t xml:space="preserve"> and Subsequent Parties</w:t>
      </w:r>
      <w:r>
        <w:t xml:space="preserve">. Subject to this, </w:t>
      </w:r>
      <w:r w:rsidR="00AC7F68">
        <w:t xml:space="preserve">it is recognised that </w:t>
      </w:r>
      <w:r>
        <w:t>the other provisions</w:t>
      </w:r>
      <w:r w:rsidR="00EC0AA3">
        <w:t xml:space="preserve"> in</w:t>
      </w:r>
      <w:r>
        <w:t xml:space="preserve"> </w:t>
      </w:r>
      <w:r w:rsidR="0083316B">
        <w:t>this Agreement</w:t>
      </w:r>
      <w:r w:rsidR="00AC7F68">
        <w:t xml:space="preserve"> </w:t>
      </w:r>
      <w:r>
        <w:t xml:space="preserve">are </w:t>
      </w:r>
      <w:r w:rsidR="00AC7F68">
        <w:t>not intended to be legally enforceable</w:t>
      </w:r>
      <w:r>
        <w:t xml:space="preserve"> but that </w:t>
      </w:r>
      <w:r w:rsidR="00AC7F68">
        <w:t xml:space="preserve">the </w:t>
      </w:r>
      <w:r w:rsidR="00C32902">
        <w:t>Participating</w:t>
      </w:r>
      <w:r w:rsidR="00DA6BD7">
        <w:t xml:space="preserve"> Bodies</w:t>
      </w:r>
      <w:r>
        <w:t xml:space="preserve"> </w:t>
      </w:r>
      <w:r w:rsidR="00EC0AA3">
        <w:t xml:space="preserve">and Subsequent Parties </w:t>
      </w:r>
      <w:r>
        <w:t>will</w:t>
      </w:r>
      <w:r w:rsidR="00AC7F68">
        <w:t xml:space="preserve"> agree to provide each other with reasonable cooperation and assistance when operating the provisions of </w:t>
      </w:r>
      <w:r w:rsidR="0083316B">
        <w:t>this Agreement</w:t>
      </w:r>
      <w:r w:rsidR="00AC7F68">
        <w:t>.</w:t>
      </w:r>
    </w:p>
    <w:p w14:paraId="364C0FA9" w14:textId="77777777" w:rsidR="00AC7F68" w:rsidRDefault="00C32902" w:rsidP="00237CA2">
      <w:pPr>
        <w:pStyle w:val="DocSpace"/>
        <w:numPr>
          <w:ilvl w:val="0"/>
          <w:numId w:val="4"/>
        </w:numPr>
        <w:spacing w:line="312" w:lineRule="auto"/>
        <w:ind w:hanging="720"/>
      </w:pPr>
      <w:r>
        <w:t>Any singular or plural definitions in this Agreement also include the plural or singular of them.</w:t>
      </w:r>
      <w:r w:rsidR="00AC7F68">
        <w:t xml:space="preserve"> </w:t>
      </w:r>
      <w:r w:rsidR="00EC0AA3">
        <w:t>Any references to the Employing Body are for definitional purposes and do not mean that all Workforce are employees or workers of an Employing Body.</w:t>
      </w:r>
    </w:p>
    <w:p w14:paraId="1F018D34" w14:textId="77777777" w:rsidR="00AC7F68" w:rsidRPr="00104807" w:rsidRDefault="00AC7F68" w:rsidP="000865D2">
      <w:pPr>
        <w:pStyle w:val="DocSpace"/>
        <w:spacing w:line="312" w:lineRule="auto"/>
        <w:jc w:val="left"/>
      </w:pPr>
      <w:r w:rsidRPr="00CB67B1">
        <w:rPr>
          <w:b/>
        </w:rPr>
        <w:t xml:space="preserve">THE </w:t>
      </w:r>
      <w:r w:rsidR="00EC0AA3">
        <w:rPr>
          <w:b/>
        </w:rPr>
        <w:t xml:space="preserve">PARTICIPATING BODIES </w:t>
      </w:r>
      <w:r w:rsidRPr="00CB67B1">
        <w:rPr>
          <w:b/>
        </w:rPr>
        <w:t>AGREE AS FOLLOWS:</w:t>
      </w:r>
    </w:p>
    <w:p w14:paraId="1992D052" w14:textId="77777777" w:rsidR="00AC7F68" w:rsidRDefault="00EB65C4" w:rsidP="00A226E0">
      <w:pPr>
        <w:pStyle w:val="Heading1"/>
        <w:spacing w:line="312" w:lineRule="auto"/>
      </w:pPr>
      <w:bookmarkStart w:id="9" w:name="_Toc401308392"/>
      <w:r>
        <w:t>STATUS</w:t>
      </w:r>
      <w:r w:rsidR="00630AC9">
        <w:t xml:space="preserve"> and admission of subsequent parties</w:t>
      </w:r>
    </w:p>
    <w:p w14:paraId="304E97C2" w14:textId="77777777" w:rsidR="009C6A65" w:rsidRDefault="0083316B" w:rsidP="00630AC9">
      <w:pPr>
        <w:pStyle w:val="Heading2"/>
        <w:spacing w:line="312" w:lineRule="auto"/>
        <w:ind w:hanging="833"/>
      </w:pPr>
      <w:r>
        <w:t>This Agreement</w:t>
      </w:r>
      <w:r w:rsidR="00AC7F68">
        <w:t xml:space="preserve"> in no way changes or modifies any existing </w:t>
      </w:r>
      <w:r w:rsidR="009C6A65">
        <w:t>contract</w:t>
      </w:r>
      <w:r w:rsidR="00AC7F68">
        <w:t xml:space="preserve"> of employment</w:t>
      </w:r>
      <w:r w:rsidR="00455034">
        <w:t>, Bank Worker agreement or registration document</w:t>
      </w:r>
      <w:r w:rsidR="00B91C04">
        <w:t>,</w:t>
      </w:r>
      <w:r w:rsidR="009C6A65">
        <w:t xml:space="preserve"> honorary contract</w:t>
      </w:r>
      <w:r w:rsidR="007F38A7">
        <w:t xml:space="preserve">, GP partnership </w:t>
      </w:r>
      <w:r w:rsidR="0024517D">
        <w:t xml:space="preserve">or limited liability partnership </w:t>
      </w:r>
      <w:r w:rsidR="007F38A7">
        <w:t>agreement]</w:t>
      </w:r>
      <w:r w:rsidR="00AC7F68">
        <w:t xml:space="preserve"> </w:t>
      </w:r>
      <w:r w:rsidR="00B91C04">
        <w:t xml:space="preserve">or other contract </w:t>
      </w:r>
      <w:r w:rsidR="00AC7F68">
        <w:t xml:space="preserve">held by a </w:t>
      </w:r>
      <w:r w:rsidR="00EC0AA3">
        <w:t xml:space="preserve">Workforce </w:t>
      </w:r>
      <w:r w:rsidR="00AC7F68">
        <w:t xml:space="preserve">Member with their </w:t>
      </w:r>
      <w:r w:rsidR="00DA6BD7">
        <w:t>Employing Body</w:t>
      </w:r>
      <w:r w:rsidR="00CB279A">
        <w:t xml:space="preserve"> nor any rights that </w:t>
      </w:r>
      <w:r w:rsidR="00EC0AA3">
        <w:t xml:space="preserve">Workforce </w:t>
      </w:r>
      <w:r w:rsidR="00CB279A">
        <w:t>Member may have under such arrangement</w:t>
      </w:r>
      <w:r w:rsidR="00AC7F68">
        <w:t>.</w:t>
      </w:r>
      <w:r w:rsidR="00AC7F68" w:rsidRPr="00955200">
        <w:rPr>
          <w:highlight w:val="yellow"/>
        </w:rPr>
        <w:t xml:space="preserve"> </w:t>
      </w:r>
    </w:p>
    <w:p w14:paraId="5220A945" w14:textId="77777777" w:rsidR="00630AC9" w:rsidRDefault="00630AC9" w:rsidP="00630AC9">
      <w:pPr>
        <w:pStyle w:val="Heading2"/>
        <w:spacing w:line="312" w:lineRule="auto"/>
        <w:ind w:hanging="833"/>
      </w:pPr>
      <w:r w:rsidRPr="00630AC9">
        <w:t xml:space="preserve">In considering whether to admit a </w:t>
      </w:r>
      <w:r w:rsidR="00C30C99" w:rsidRPr="00630AC9">
        <w:t>non-NHS Body</w:t>
      </w:r>
      <w:r w:rsidRPr="00630AC9">
        <w:t xml:space="preserve"> as a Subsequent Party</w:t>
      </w:r>
      <w:r w:rsidR="00204CA2">
        <w:t xml:space="preserve"> </w:t>
      </w:r>
      <w:r>
        <w:t>the Approving Group</w:t>
      </w:r>
      <w:r w:rsidR="00204CA2">
        <w:t>:</w:t>
      </w:r>
    </w:p>
    <w:p w14:paraId="4A0A93F5" w14:textId="77777777" w:rsidR="00630AC9" w:rsidRDefault="00204CA2" w:rsidP="00630AC9">
      <w:pPr>
        <w:pStyle w:val="Heading3"/>
      </w:pPr>
      <w:r>
        <w:t>M</w:t>
      </w:r>
      <w:r w:rsidRPr="00204CA2">
        <w:t xml:space="preserve">ust satisfy itself that such </w:t>
      </w:r>
      <w:r w:rsidR="00C30C99" w:rsidRPr="00204CA2">
        <w:t>non-NHS Body</w:t>
      </w:r>
      <w:r w:rsidRPr="00204CA2">
        <w:t xml:space="preserve"> </w:t>
      </w:r>
      <w:r>
        <w:t>h</w:t>
      </w:r>
      <w:r w:rsidR="00630AC9">
        <w:t xml:space="preserve">as in place indemnity or insurance cover arrangements which comply with paragraph 9.4 of this </w:t>
      </w:r>
      <w:proofErr w:type="gramStart"/>
      <w:r w:rsidR="00630AC9">
        <w:t>Agreement;</w:t>
      </w:r>
      <w:proofErr w:type="gramEnd"/>
    </w:p>
    <w:p w14:paraId="12DAFA52" w14:textId="77777777" w:rsidR="00630AC9" w:rsidRDefault="00204CA2" w:rsidP="00630AC9">
      <w:pPr>
        <w:pStyle w:val="Heading3"/>
      </w:pPr>
      <w:r>
        <w:t>M</w:t>
      </w:r>
      <w:r w:rsidRPr="00204CA2">
        <w:t xml:space="preserve">ust satisfy itself that such </w:t>
      </w:r>
      <w:r w:rsidR="00C30C99" w:rsidRPr="00204CA2">
        <w:t>non-NHS Body</w:t>
      </w:r>
      <w:r w:rsidRPr="00204CA2">
        <w:t xml:space="preserve"> </w:t>
      </w:r>
      <w:r>
        <w:t xml:space="preserve">complies with </w:t>
      </w:r>
      <w:r w:rsidRPr="00204CA2">
        <w:t>the NHS Employment Check Standards issued under Health Circular HSC2002/008 (as revised from time to time)</w:t>
      </w:r>
      <w:r>
        <w:t xml:space="preserve"> in respect of the recruitment </w:t>
      </w:r>
      <w:r w:rsidR="008B1835">
        <w:t xml:space="preserve">or engagement </w:t>
      </w:r>
      <w:r>
        <w:t xml:space="preserve">of its </w:t>
      </w:r>
      <w:r w:rsidR="008B1835">
        <w:t>Workforce</w:t>
      </w:r>
      <w:r>
        <w:t xml:space="preserve"> </w:t>
      </w:r>
      <w:proofErr w:type="gramStart"/>
      <w:r>
        <w:t>Members;</w:t>
      </w:r>
      <w:proofErr w:type="gramEnd"/>
    </w:p>
    <w:p w14:paraId="75C1C6DF" w14:textId="77777777" w:rsidR="00204CA2" w:rsidRPr="00204CA2" w:rsidRDefault="00204CA2" w:rsidP="00ED4688">
      <w:pPr>
        <w:pStyle w:val="Heading3"/>
      </w:pPr>
      <w:r>
        <w:t xml:space="preserve">Will identify what terms the </w:t>
      </w:r>
      <w:r w:rsidR="00C30C99">
        <w:t>non-NHS</w:t>
      </w:r>
      <w:r>
        <w:t xml:space="preserve"> Body's Staff Members are engaged on to enable identification of any </w:t>
      </w:r>
      <w:r w:rsidR="008B1835">
        <w:t xml:space="preserve">Workforce </w:t>
      </w:r>
      <w:r>
        <w:t xml:space="preserve">Member remuneration which will need to be made in the event the </w:t>
      </w:r>
      <w:r w:rsidR="00C30C99">
        <w:t>non-NHS Body</w:t>
      </w:r>
      <w:r>
        <w:t xml:space="preserve"> becomes a Subsequent Party and seconds a </w:t>
      </w:r>
      <w:r w:rsidR="008B1835">
        <w:t xml:space="preserve">Workforce </w:t>
      </w:r>
      <w:r>
        <w:t>Member pursuant to this Agreement.</w:t>
      </w:r>
    </w:p>
    <w:p w14:paraId="25F743DD" w14:textId="77777777" w:rsidR="00AC7F68" w:rsidRDefault="006662FA" w:rsidP="00F3046F">
      <w:pPr>
        <w:pStyle w:val="Heading1"/>
        <w:spacing w:line="312" w:lineRule="auto"/>
      </w:pPr>
      <w:r>
        <w:lastRenderedPageBreak/>
        <w:t xml:space="preserve">communication between </w:t>
      </w:r>
      <w:r w:rsidR="00C30C99">
        <w:t xml:space="preserve">Participating </w:t>
      </w:r>
      <w:r>
        <w:t>bodies</w:t>
      </w:r>
    </w:p>
    <w:p w14:paraId="19F329AA" w14:textId="77777777" w:rsidR="00AC7F68" w:rsidRPr="00D12F72" w:rsidRDefault="006662FA" w:rsidP="00A226E0">
      <w:pPr>
        <w:pStyle w:val="Heading2"/>
        <w:numPr>
          <w:ilvl w:val="0"/>
          <w:numId w:val="0"/>
        </w:numPr>
        <w:spacing w:line="312" w:lineRule="auto"/>
        <w:ind w:left="709"/>
      </w:pPr>
      <w:r>
        <w:t xml:space="preserve">The </w:t>
      </w:r>
      <w:r w:rsidR="00C32902">
        <w:t>Participating</w:t>
      </w:r>
      <w:r w:rsidR="00DA6BD7">
        <w:t xml:space="preserve"> Bodies</w:t>
      </w:r>
      <w:r>
        <w:t xml:space="preserve"> shall cooperate with each other in addressing any requests under </w:t>
      </w:r>
      <w:r w:rsidR="0083316B">
        <w:t>this Agreement</w:t>
      </w:r>
      <w:r>
        <w:t xml:space="preserve"> and in providing information to each other </w:t>
      </w:r>
      <w:r w:rsidR="00E1542F">
        <w:t xml:space="preserve">to comply with any regulatory or governance requirements and </w:t>
      </w:r>
      <w:proofErr w:type="gramStart"/>
      <w:r>
        <w:t>in order to</w:t>
      </w:r>
      <w:proofErr w:type="gramEnd"/>
      <w:r>
        <w:t xml:space="preserve"> ensure the effective operation of it.</w:t>
      </w:r>
    </w:p>
    <w:p w14:paraId="209210F6" w14:textId="77777777" w:rsidR="00AC7F68" w:rsidRDefault="008B1835" w:rsidP="00F3046F">
      <w:pPr>
        <w:pStyle w:val="Heading1"/>
        <w:spacing w:line="312" w:lineRule="auto"/>
      </w:pPr>
      <w:r>
        <w:t xml:space="preserve">Workforce </w:t>
      </w:r>
      <w:r w:rsidR="00AC7F68">
        <w:t>MEMBERS</w:t>
      </w:r>
    </w:p>
    <w:p w14:paraId="1EA17BAB" w14:textId="67EAEFA4" w:rsidR="00AC7F68" w:rsidRDefault="00AC7F68" w:rsidP="00A226E0">
      <w:pPr>
        <w:pStyle w:val="Heading2"/>
        <w:spacing w:line="312" w:lineRule="auto"/>
        <w:ind w:hanging="833"/>
      </w:pPr>
      <w:r>
        <w:t xml:space="preserve">By agreement between the </w:t>
      </w:r>
      <w:r w:rsidR="00C32902">
        <w:t>Participating</w:t>
      </w:r>
      <w:r w:rsidR="00DA6BD7">
        <w:t xml:space="preserve"> Bodies</w:t>
      </w:r>
      <w:r>
        <w:t xml:space="preserve"> (as set out more fully at paragraph </w:t>
      </w:r>
      <w:r>
        <w:fldChar w:fldCharType="begin"/>
      </w:r>
      <w:r>
        <w:instrText xml:space="preserve"> REF _Ref413835675 \r \h </w:instrText>
      </w:r>
      <w:r>
        <w:fldChar w:fldCharType="separate"/>
      </w:r>
      <w:r w:rsidR="00C71D6C">
        <w:t>4</w:t>
      </w:r>
      <w:r>
        <w:fldChar w:fldCharType="end"/>
      </w:r>
      <w:r>
        <w:t xml:space="preserve"> below), a </w:t>
      </w:r>
      <w:r w:rsidR="008B1835">
        <w:t xml:space="preserve">Workforce </w:t>
      </w:r>
      <w:r>
        <w:t xml:space="preserve">Member of one </w:t>
      </w:r>
      <w:r w:rsidR="00C32902">
        <w:t>Participating</w:t>
      </w:r>
      <w:r w:rsidR="00DA6BD7">
        <w:t xml:space="preserve"> Body</w:t>
      </w:r>
      <w:r w:rsidR="00B91C04">
        <w:t xml:space="preserve"> </w:t>
      </w:r>
      <w:r>
        <w:t xml:space="preserve">may be </w:t>
      </w:r>
      <w:r w:rsidR="00F3046F">
        <w:t xml:space="preserve">seconded </w:t>
      </w:r>
      <w:r>
        <w:t xml:space="preserve">on a temporary basis to work for a </w:t>
      </w:r>
      <w:r w:rsidR="00DA6BD7">
        <w:t>Receiving Body</w:t>
      </w:r>
      <w:r w:rsidR="006662FA">
        <w:t xml:space="preserve"> whether at </w:t>
      </w:r>
      <w:r w:rsidR="00EB65C4">
        <w:t xml:space="preserve">the </w:t>
      </w:r>
      <w:r w:rsidR="00DA6BD7">
        <w:t>Receiving Body</w:t>
      </w:r>
      <w:r w:rsidR="006662FA">
        <w:t xml:space="preserve">’s </w:t>
      </w:r>
      <w:r w:rsidR="00227482">
        <w:t>premises</w:t>
      </w:r>
      <w:r w:rsidR="002A7FA5">
        <w:t xml:space="preserve"> or</w:t>
      </w:r>
      <w:r w:rsidR="00227482">
        <w:t xml:space="preserve"> the premises of another </w:t>
      </w:r>
      <w:r w:rsidR="00C32902">
        <w:t>Participating</w:t>
      </w:r>
      <w:r w:rsidR="00DA6BD7">
        <w:t xml:space="preserve"> Body</w:t>
      </w:r>
      <w:r>
        <w:t xml:space="preserve">.  </w:t>
      </w:r>
    </w:p>
    <w:p w14:paraId="341221D8" w14:textId="77777777" w:rsidR="00AC7F68" w:rsidRPr="0046798E" w:rsidRDefault="00AC7F68" w:rsidP="002C0835">
      <w:pPr>
        <w:pStyle w:val="Heading2"/>
        <w:spacing w:line="312" w:lineRule="auto"/>
        <w:ind w:hanging="833"/>
      </w:pPr>
      <w:r>
        <w:t xml:space="preserve">The </w:t>
      </w:r>
      <w:r w:rsidR="00C32902">
        <w:t>Participating</w:t>
      </w:r>
      <w:r w:rsidR="00DA6BD7">
        <w:t xml:space="preserve"> Bodies</w:t>
      </w:r>
      <w:r>
        <w:t xml:space="preserve"> agree that the </w:t>
      </w:r>
      <w:r w:rsidR="008B1835">
        <w:t xml:space="preserve">Workforce </w:t>
      </w:r>
      <w:r>
        <w:t>Member shall</w:t>
      </w:r>
      <w:r w:rsidR="00972DD7">
        <w:t xml:space="preserve"> </w:t>
      </w:r>
      <w:r>
        <w:t>remain an employee</w:t>
      </w:r>
      <w:r w:rsidR="004C0D74">
        <w:t>, worker</w:t>
      </w:r>
      <w:r w:rsidR="007F38A7">
        <w:t>, partner</w:t>
      </w:r>
      <w:r w:rsidR="004C0D74">
        <w:t xml:space="preserve"> or </w:t>
      </w:r>
      <w:r w:rsidR="008B1835">
        <w:t xml:space="preserve">independent </w:t>
      </w:r>
      <w:r w:rsidR="004C0D74">
        <w:t xml:space="preserve">contractor (as the case may </w:t>
      </w:r>
      <w:proofErr w:type="gramStart"/>
      <w:r w:rsidR="004C0D74">
        <w:t xml:space="preserve">be) </w:t>
      </w:r>
      <w:r>
        <w:t xml:space="preserve">of their </w:t>
      </w:r>
      <w:r w:rsidR="00DA6BD7">
        <w:t>Employing Body</w:t>
      </w:r>
      <w:r>
        <w:t xml:space="preserve"> at all times</w:t>
      </w:r>
      <w:proofErr w:type="gramEnd"/>
      <w:r>
        <w:t xml:space="preserve"> and that nothing in </w:t>
      </w:r>
      <w:r w:rsidR="0083316B">
        <w:t>this Agreement</w:t>
      </w:r>
      <w:r>
        <w:t xml:space="preserve"> creates (or is intended to create) an additional employment </w:t>
      </w:r>
      <w:r w:rsidR="004C0D74">
        <w:t xml:space="preserve">or other </w:t>
      </w:r>
      <w:r>
        <w:t xml:space="preserve">relationship between the </w:t>
      </w:r>
      <w:r w:rsidR="008B1835">
        <w:t xml:space="preserve">Workforce </w:t>
      </w:r>
      <w:r>
        <w:t xml:space="preserve">Member and the </w:t>
      </w:r>
      <w:r w:rsidR="00DA6BD7">
        <w:t>Receiving Body</w:t>
      </w:r>
      <w:r w:rsidR="004C0D74">
        <w:t>. T</w:t>
      </w:r>
      <w:r>
        <w:t xml:space="preserve">he </w:t>
      </w:r>
      <w:r w:rsidR="008B1835">
        <w:t xml:space="preserve">Workforce </w:t>
      </w:r>
      <w:r>
        <w:t xml:space="preserve">Member shall not be entitled to receive any salary, pension, bonus or other benefits or payments from the </w:t>
      </w:r>
      <w:r w:rsidR="00DA6BD7">
        <w:t>Receiving Body</w:t>
      </w:r>
      <w:r w:rsidR="004C0D74">
        <w:t xml:space="preserve"> but will continue to receive such remuneration </w:t>
      </w:r>
      <w:r w:rsidR="00972DD7">
        <w:t xml:space="preserve">and benefits </w:t>
      </w:r>
      <w:r w:rsidR="004C0D74">
        <w:t xml:space="preserve">as may be due to them from the </w:t>
      </w:r>
      <w:r w:rsidR="00DA6BD7">
        <w:t>Employing Body</w:t>
      </w:r>
      <w:r>
        <w:t>.</w:t>
      </w:r>
    </w:p>
    <w:p w14:paraId="36A92353" w14:textId="77777777" w:rsidR="00AC7F68" w:rsidRDefault="00AC7F68" w:rsidP="002C0835">
      <w:pPr>
        <w:pStyle w:val="Heading1"/>
        <w:tabs>
          <w:tab w:val="clear" w:pos="0"/>
        </w:tabs>
        <w:spacing w:line="312" w:lineRule="auto"/>
      </w:pPr>
      <w:bookmarkStart w:id="10" w:name="_Ref413835675"/>
      <w:r>
        <w:t xml:space="preserve">REquest </w:t>
      </w:r>
      <w:r w:rsidR="00183140">
        <w:t xml:space="preserve">and immediate request </w:t>
      </w:r>
      <w:r>
        <w:t>PROCESS</w:t>
      </w:r>
      <w:bookmarkEnd w:id="10"/>
    </w:p>
    <w:p w14:paraId="11BD086A" w14:textId="77777777" w:rsidR="00AC7F68" w:rsidRDefault="00183140" w:rsidP="00A226E0">
      <w:pPr>
        <w:pStyle w:val="Heading2"/>
        <w:numPr>
          <w:ilvl w:val="0"/>
          <w:numId w:val="0"/>
        </w:numPr>
        <w:spacing w:line="312" w:lineRule="auto"/>
        <w:ind w:left="709"/>
      </w:pPr>
      <w:bookmarkStart w:id="11" w:name="_Ref413684840"/>
      <w:r>
        <w:t>T</w:t>
      </w:r>
      <w:r w:rsidR="00AC7F68">
        <w:t xml:space="preserve">he following process will be adopted by the </w:t>
      </w:r>
      <w:r w:rsidR="00C32902">
        <w:t>Participating</w:t>
      </w:r>
      <w:r w:rsidR="00DA6BD7">
        <w:t xml:space="preserve"> Bodies</w:t>
      </w:r>
      <w:r w:rsidR="004C0D74">
        <w:t xml:space="preserve"> </w:t>
      </w:r>
      <w:r w:rsidR="00AC7F68">
        <w:t xml:space="preserve">before a </w:t>
      </w:r>
      <w:r w:rsidR="008B1835">
        <w:t xml:space="preserve">Workforce </w:t>
      </w:r>
      <w:r w:rsidR="00AC7F68">
        <w:t xml:space="preserve">Member commences work for a </w:t>
      </w:r>
      <w:r w:rsidR="00DA6BD7">
        <w:t>Receiving Body</w:t>
      </w:r>
      <w:r>
        <w:t xml:space="preserve"> </w:t>
      </w:r>
      <w:r w:rsidRPr="00183140">
        <w:t xml:space="preserve">where </w:t>
      </w:r>
      <w:r>
        <w:t>such secondment</w:t>
      </w:r>
      <w:r w:rsidRPr="00183140">
        <w:t xml:space="preserve"> is to start for a future dated shift</w:t>
      </w:r>
      <w:r w:rsidR="007F38A7">
        <w:t xml:space="preserve"> or any other assignment of work</w:t>
      </w:r>
      <w:r w:rsidR="00AC7F68">
        <w:t>:</w:t>
      </w:r>
    </w:p>
    <w:p w14:paraId="1BF87525" w14:textId="77777777" w:rsidR="00AC7F68" w:rsidRDefault="008B1835" w:rsidP="00F3046F">
      <w:pPr>
        <w:pStyle w:val="Heading2"/>
        <w:spacing w:line="312" w:lineRule="auto"/>
        <w:ind w:hanging="833"/>
      </w:pPr>
      <w:r>
        <w:t>T</w:t>
      </w:r>
      <w:r w:rsidR="00AC7F68">
        <w:t xml:space="preserve">he </w:t>
      </w:r>
      <w:r w:rsidR="00DA6BD7">
        <w:t>Receiving Body</w:t>
      </w:r>
      <w:r w:rsidR="00AC7F68">
        <w:t xml:space="preserve"> shall </w:t>
      </w:r>
      <w:r w:rsidR="00417BC3">
        <w:t xml:space="preserve">make a </w:t>
      </w:r>
      <w:r w:rsidR="007F2BBD">
        <w:t>request</w:t>
      </w:r>
      <w:r w:rsidR="00AC7F68">
        <w:t xml:space="preserve"> of a</w:t>
      </w:r>
      <w:r w:rsidR="007F38A7">
        <w:t>n</w:t>
      </w:r>
      <w:r w:rsidR="00AC7F68">
        <w:t xml:space="preserve"> </w:t>
      </w:r>
      <w:r w:rsidR="00DA6BD7">
        <w:t>Employing Body</w:t>
      </w:r>
      <w:r w:rsidR="00AC7F68">
        <w:t xml:space="preserve"> </w:t>
      </w:r>
      <w:r w:rsidR="00417BC3">
        <w:t xml:space="preserve">for </w:t>
      </w:r>
      <w:r>
        <w:t xml:space="preserve">Workforce </w:t>
      </w:r>
      <w:r w:rsidR="00AC7F68">
        <w:t xml:space="preserve">Members from the </w:t>
      </w:r>
      <w:r w:rsidR="00DA6BD7">
        <w:t>Employing Body</w:t>
      </w:r>
      <w:r w:rsidR="00AC7F68">
        <w:t xml:space="preserve"> (the “</w:t>
      </w:r>
      <w:r w:rsidR="00AC7F68" w:rsidRPr="00CD57EC">
        <w:rPr>
          <w:b/>
        </w:rPr>
        <w:t>Request</w:t>
      </w:r>
      <w:r w:rsidR="00AC7F68">
        <w:t>”). The Request shall identify:</w:t>
      </w:r>
    </w:p>
    <w:p w14:paraId="25B2CD7B" w14:textId="77777777" w:rsidR="00AC7F68" w:rsidRDefault="00AC7F68" w:rsidP="00A226E0">
      <w:pPr>
        <w:pStyle w:val="Heading4"/>
        <w:tabs>
          <w:tab w:val="clear" w:pos="3113"/>
          <w:tab w:val="clear" w:pos="3612"/>
          <w:tab w:val="num" w:pos="2268"/>
        </w:tabs>
        <w:spacing w:line="312" w:lineRule="auto"/>
        <w:ind w:left="2268" w:hanging="709"/>
      </w:pPr>
      <w:r>
        <w:t xml:space="preserve">the numbers of </w:t>
      </w:r>
      <w:r w:rsidR="008B1835">
        <w:t>Workforce</w:t>
      </w:r>
      <w:r>
        <w:t xml:space="preserve"> Members </w:t>
      </w:r>
      <w:proofErr w:type="gramStart"/>
      <w:r>
        <w:t>requested;</w:t>
      </w:r>
      <w:proofErr w:type="gramEnd"/>
      <w:r>
        <w:t xml:space="preserve"> </w:t>
      </w:r>
    </w:p>
    <w:p w14:paraId="5781B4A2" w14:textId="77777777" w:rsidR="00AC7F68" w:rsidRDefault="00AC7F68" w:rsidP="00A226E0">
      <w:pPr>
        <w:pStyle w:val="Heading4"/>
        <w:tabs>
          <w:tab w:val="clear" w:pos="3113"/>
          <w:tab w:val="clear" w:pos="3612"/>
          <w:tab w:val="num" w:pos="2268"/>
        </w:tabs>
        <w:spacing w:line="312" w:lineRule="auto"/>
        <w:ind w:left="2268" w:hanging="709"/>
      </w:pPr>
      <w:r>
        <w:t>the roles</w:t>
      </w:r>
      <w:r w:rsidR="007F38A7">
        <w:t xml:space="preserve"> and/or</w:t>
      </w:r>
      <w:r>
        <w:t xml:space="preserve"> job types of </w:t>
      </w:r>
      <w:r w:rsidR="008B1835">
        <w:t>Workforce</w:t>
      </w:r>
      <w:r>
        <w:t xml:space="preserve"> Members (including where appropriate profession, grade, </w:t>
      </w:r>
      <w:r w:rsidR="00C30C99">
        <w:t>speciality or</w:t>
      </w:r>
      <w:r>
        <w:t xml:space="preserve"> experience of </w:t>
      </w:r>
      <w:r w:rsidR="008B1835">
        <w:t>Workforce</w:t>
      </w:r>
      <w:r>
        <w:t xml:space="preserve"> Member where that would help to identify requested </w:t>
      </w:r>
      <w:r w:rsidR="008B1835">
        <w:t>Workforce</w:t>
      </w:r>
      <w:r>
        <w:t xml:space="preserve"> Members</w:t>
      </w:r>
      <w:proofErr w:type="gramStart"/>
      <w:r>
        <w:t>);</w:t>
      </w:r>
      <w:proofErr w:type="gramEnd"/>
      <w:r>
        <w:t xml:space="preserve"> </w:t>
      </w:r>
    </w:p>
    <w:p w14:paraId="25FB9999" w14:textId="77777777" w:rsidR="00AC7F68" w:rsidRDefault="00AC7F68" w:rsidP="00A226E0">
      <w:pPr>
        <w:pStyle w:val="Heading4"/>
        <w:tabs>
          <w:tab w:val="clear" w:pos="3113"/>
          <w:tab w:val="clear" w:pos="3612"/>
          <w:tab w:val="num" w:pos="2268"/>
        </w:tabs>
        <w:spacing w:line="312" w:lineRule="auto"/>
        <w:ind w:left="2268" w:hanging="709"/>
      </w:pPr>
      <w:r>
        <w:t xml:space="preserve">when it is desirable for </w:t>
      </w:r>
      <w:r w:rsidR="008B1835">
        <w:t>Workforce</w:t>
      </w:r>
      <w:r>
        <w:t xml:space="preserve"> Members to commence work at the </w:t>
      </w:r>
      <w:r w:rsidR="00DA6BD7">
        <w:t>Receiving Body</w:t>
      </w:r>
      <w:r>
        <w:t>; and</w:t>
      </w:r>
    </w:p>
    <w:p w14:paraId="404047E4" w14:textId="77777777" w:rsidR="00AC7F68" w:rsidRDefault="00F051CD" w:rsidP="00A226E0">
      <w:pPr>
        <w:pStyle w:val="Heading4"/>
        <w:tabs>
          <w:tab w:val="clear" w:pos="3113"/>
          <w:tab w:val="clear" w:pos="3612"/>
          <w:tab w:val="num" w:pos="2268"/>
        </w:tabs>
        <w:spacing w:line="312" w:lineRule="auto"/>
        <w:ind w:left="2268" w:hanging="709"/>
      </w:pPr>
      <w:r>
        <w:t xml:space="preserve">if known at the time of making the request, </w:t>
      </w:r>
      <w:r w:rsidR="00AC7F68">
        <w:t xml:space="preserve">the length of time that </w:t>
      </w:r>
      <w:r w:rsidR="008B1835">
        <w:t>Workforce</w:t>
      </w:r>
      <w:r w:rsidR="00AC7F68">
        <w:t xml:space="preserve"> Members are expected to be needed at the </w:t>
      </w:r>
      <w:r w:rsidR="00DA6BD7">
        <w:t>Receiving Body</w:t>
      </w:r>
      <w:r w:rsidR="00682B1C">
        <w:t>. This will usually be no longer than six months, unless otherwise agreed</w:t>
      </w:r>
      <w:r w:rsidR="00AC7F68">
        <w:t xml:space="preserve">. </w:t>
      </w:r>
    </w:p>
    <w:p w14:paraId="7D12D057" w14:textId="77777777" w:rsidR="003E05A2" w:rsidRPr="003E05A2" w:rsidRDefault="00AC7F68" w:rsidP="003E05A2">
      <w:pPr>
        <w:pStyle w:val="Heading2"/>
        <w:spacing w:line="312" w:lineRule="auto"/>
        <w:ind w:hanging="833"/>
      </w:pPr>
      <w:r>
        <w:t xml:space="preserve">Upon receipt of the Request, the </w:t>
      </w:r>
      <w:r w:rsidR="00DA6BD7">
        <w:t>Employing Body</w:t>
      </w:r>
      <w:r>
        <w:t xml:space="preserve"> will consider the Request </w:t>
      </w:r>
      <w:r w:rsidR="00540D8E">
        <w:t xml:space="preserve">in good faith </w:t>
      </w:r>
      <w:r>
        <w:t xml:space="preserve">and will confirm within </w:t>
      </w:r>
      <w:r w:rsidR="00F051CD">
        <w:t>24</w:t>
      </w:r>
      <w:r>
        <w:t xml:space="preserve"> hours of receipt of a Request whether it can comply in whole or part with the Request. To the extent that the Request can be agreed (whether in whole or part), the </w:t>
      </w:r>
      <w:r w:rsidR="00C21D83">
        <w:t>Participating</w:t>
      </w:r>
      <w:r w:rsidR="00DA6BD7">
        <w:t xml:space="preserve"> Bodies</w:t>
      </w:r>
      <w:r>
        <w:t xml:space="preserve"> involved will liaise to agree any practical arrangements necessary to implement the Request</w:t>
      </w:r>
      <w:r w:rsidR="009C6A65">
        <w:t xml:space="preserve"> and will comply with </w:t>
      </w:r>
      <w:r w:rsidR="006B64F1">
        <w:t xml:space="preserve">any notification arrangements that may be in place at regional or local level for </w:t>
      </w:r>
      <w:r w:rsidR="00F3046F">
        <w:t xml:space="preserve">secondments </w:t>
      </w:r>
      <w:r w:rsidR="006B64F1">
        <w:t xml:space="preserve">of </w:t>
      </w:r>
      <w:r w:rsidR="008B1835">
        <w:t>Workforce</w:t>
      </w:r>
      <w:r w:rsidR="006B64F1">
        <w:t xml:space="preserve"> under </w:t>
      </w:r>
      <w:r w:rsidR="0083316B">
        <w:t>this Agreement</w:t>
      </w:r>
      <w:r>
        <w:t>.</w:t>
      </w:r>
      <w:r w:rsidR="00F3046F">
        <w:t xml:space="preserve"> The </w:t>
      </w:r>
      <w:r w:rsidR="00DA6BD7">
        <w:t>Employing Body</w:t>
      </w:r>
      <w:r w:rsidR="00F3046F">
        <w:t xml:space="preserve"> will provide </w:t>
      </w:r>
      <w:r w:rsidR="00F3046F">
        <w:lastRenderedPageBreak/>
        <w:t xml:space="preserve">the </w:t>
      </w:r>
      <w:r w:rsidR="00DA6BD7">
        <w:t>Receiving Body</w:t>
      </w:r>
      <w:r w:rsidR="00F3046F">
        <w:t xml:space="preserve"> with a list of names</w:t>
      </w:r>
      <w:r w:rsidR="00C022D4">
        <w:t xml:space="preserve"> and</w:t>
      </w:r>
      <w:r w:rsidR="008B1835">
        <w:t>, where applicable,</w:t>
      </w:r>
      <w:r w:rsidR="00C022D4">
        <w:t xml:space="preserve"> </w:t>
      </w:r>
      <w:r w:rsidR="00F3046F">
        <w:t>job titles</w:t>
      </w:r>
      <w:r w:rsidR="00C022D4">
        <w:t xml:space="preserve"> and (unless otherwise agreed between the </w:t>
      </w:r>
      <w:r w:rsidR="00C21D83">
        <w:t>Participating</w:t>
      </w:r>
      <w:r w:rsidR="00DA6BD7">
        <w:t xml:space="preserve"> Bodies</w:t>
      </w:r>
      <w:r w:rsidR="00C022D4">
        <w:t xml:space="preserve">) the monthly or weekly recharge cost for each </w:t>
      </w:r>
      <w:r w:rsidR="00F3046F">
        <w:t xml:space="preserve">of the </w:t>
      </w:r>
      <w:r w:rsidR="008B1835">
        <w:t>Workforce</w:t>
      </w:r>
      <w:r w:rsidR="00F3046F">
        <w:t xml:space="preserve"> Members it agrees to provide to the </w:t>
      </w:r>
      <w:r w:rsidR="00DA6BD7">
        <w:t>Receiving Body</w:t>
      </w:r>
      <w:r w:rsidR="00F3046F">
        <w:t xml:space="preserve"> in response to the Request. </w:t>
      </w:r>
    </w:p>
    <w:p w14:paraId="55CF83A1" w14:textId="66387C14" w:rsidR="00183140" w:rsidRDefault="00183140" w:rsidP="007E172F">
      <w:pPr>
        <w:pStyle w:val="Heading2"/>
        <w:spacing w:line="312" w:lineRule="auto"/>
        <w:ind w:hanging="833"/>
      </w:pPr>
      <w:r w:rsidRPr="00183140">
        <w:t xml:space="preserve">Those </w:t>
      </w:r>
      <w:r w:rsidR="008B1835">
        <w:t xml:space="preserve">Workforce </w:t>
      </w:r>
      <w:r w:rsidRPr="00183140">
        <w:t xml:space="preserve">Members identified </w:t>
      </w:r>
      <w:r>
        <w:t xml:space="preserve">under the request process in this paragraph 4 </w:t>
      </w:r>
      <w:r w:rsidRPr="00183140">
        <w:t xml:space="preserve">will, prior to their </w:t>
      </w:r>
      <w:r>
        <w:t>secondmen</w:t>
      </w:r>
      <w:r w:rsidRPr="00183140">
        <w:t>t, be issued a Digital Staff Passport</w:t>
      </w:r>
      <w:r>
        <w:t xml:space="preserve"> and the Licence to Attend Form at Appendix 2</w:t>
      </w:r>
      <w:r w:rsidRPr="00183140">
        <w:t xml:space="preserve">, if the Employing Body is </w:t>
      </w:r>
      <w:r w:rsidR="00C21D83">
        <w:t xml:space="preserve">an NHS Body </w:t>
      </w:r>
      <w:r w:rsidRPr="00183140">
        <w:t>registered to use this service</w:t>
      </w:r>
      <w:r w:rsidR="000F4DED">
        <w:t>. Otherwise</w:t>
      </w:r>
      <w:r w:rsidRPr="00183140">
        <w:t xml:space="preserve"> the Employing Body will</w:t>
      </w:r>
      <w:r w:rsidR="00ED4380">
        <w:t xml:space="preserve">, on request by the </w:t>
      </w:r>
      <w:r w:rsidR="00C21D83">
        <w:t>R</w:t>
      </w:r>
      <w:r w:rsidR="00ED4380">
        <w:t>eceiving Body,</w:t>
      </w:r>
      <w:r w:rsidRPr="00183140">
        <w:t xml:space="preserve"> complete </w:t>
      </w:r>
      <w:r w:rsidRPr="00943FE0">
        <w:t>the assurance form in Appendix 1</w:t>
      </w:r>
      <w:r>
        <w:t xml:space="preserve">, referenced in paragraph </w:t>
      </w:r>
      <w:r w:rsidR="00A764B8">
        <w:fldChar w:fldCharType="begin"/>
      </w:r>
      <w:r w:rsidR="00A764B8">
        <w:instrText xml:space="preserve"> REF _Ref106111762 \r \h </w:instrText>
      </w:r>
      <w:r w:rsidR="00A764B8">
        <w:fldChar w:fldCharType="separate"/>
      </w:r>
      <w:r w:rsidR="00C71D6C">
        <w:t>5.2</w:t>
      </w:r>
      <w:r w:rsidR="00A764B8">
        <w:fldChar w:fldCharType="end"/>
      </w:r>
      <w:r w:rsidR="00A764B8">
        <w:t xml:space="preserve"> </w:t>
      </w:r>
      <w:r w:rsidRPr="00183140">
        <w:t>below</w:t>
      </w:r>
      <w:r w:rsidR="000F4DED">
        <w:t>,</w:t>
      </w:r>
      <w:r w:rsidRPr="00183140">
        <w:t xml:space="preserve"> </w:t>
      </w:r>
      <w:r>
        <w:t>on any occasion when</w:t>
      </w:r>
      <w:r w:rsidRPr="00183140">
        <w:t xml:space="preserve"> the </w:t>
      </w:r>
      <w:r w:rsidR="008B1835">
        <w:t>Workforce</w:t>
      </w:r>
      <w:r w:rsidRPr="00183140">
        <w:t xml:space="preserve"> Member </w:t>
      </w:r>
      <w:r>
        <w:t>is to be seconded</w:t>
      </w:r>
      <w:r w:rsidRPr="00183140">
        <w:t>.</w:t>
      </w:r>
    </w:p>
    <w:p w14:paraId="14F9923B" w14:textId="77777777" w:rsidR="00183140" w:rsidRDefault="00183140" w:rsidP="000F4DED">
      <w:pPr>
        <w:pStyle w:val="Heading2"/>
        <w:spacing w:line="312" w:lineRule="auto"/>
        <w:ind w:hanging="833"/>
      </w:pPr>
      <w:r>
        <w:t xml:space="preserve">Where </w:t>
      </w:r>
      <w:r w:rsidR="008B1835">
        <w:t xml:space="preserve">Workforce </w:t>
      </w:r>
      <w:r>
        <w:t>Members are required to move immediately under exceptional circumstances, for example at the beginning of a shift, then the above process will be shortened as follows:</w:t>
      </w:r>
    </w:p>
    <w:p w14:paraId="456B93A3" w14:textId="77777777" w:rsidR="00183140" w:rsidRDefault="00183140" w:rsidP="000F4DED">
      <w:pPr>
        <w:pStyle w:val="Heading3"/>
        <w:spacing w:line="312" w:lineRule="auto"/>
      </w:pPr>
      <w:r>
        <w:t xml:space="preserve">The Employing Body will provide the Receiving Body with a list of names and job titles of those staff members identified for immediate secondment.  </w:t>
      </w:r>
    </w:p>
    <w:p w14:paraId="4B0BA284" w14:textId="77777777" w:rsidR="00183140" w:rsidRDefault="00183140" w:rsidP="000F4DED">
      <w:pPr>
        <w:pStyle w:val="Heading3"/>
        <w:spacing w:line="312" w:lineRule="auto"/>
      </w:pPr>
      <w:r>
        <w:t>To confirm that exceptional circumstances should apply, a suitably senior person of the Employing Body, typically the Director of Nursing or Director of Workforce</w:t>
      </w:r>
      <w:r w:rsidR="000F4DED">
        <w:t>, lead GP partner</w:t>
      </w:r>
      <w:r>
        <w:t xml:space="preserve"> or their equivalent will comp</w:t>
      </w:r>
      <w:r w:rsidR="00F65965">
        <w:t>lete the</w:t>
      </w:r>
      <w:r>
        <w:t xml:space="preserve"> risk assessment form</w:t>
      </w:r>
      <w:r w:rsidR="00F65965">
        <w:t xml:space="preserve"> at</w:t>
      </w:r>
      <w:r>
        <w:t xml:space="preserve"> Appen</w:t>
      </w:r>
      <w:r w:rsidR="00F65965">
        <w:t>dix 3</w:t>
      </w:r>
      <w:r>
        <w:t xml:space="preserve"> to confirm that there has been no time to issue Digital Staff Passports or complete the assurance form in Appendix 1.</w:t>
      </w:r>
    </w:p>
    <w:p w14:paraId="186674AD" w14:textId="77777777" w:rsidR="00183140" w:rsidRPr="00183140" w:rsidRDefault="00183140" w:rsidP="000F4DED">
      <w:pPr>
        <w:pStyle w:val="Heading3"/>
        <w:spacing w:line="312" w:lineRule="auto"/>
      </w:pPr>
      <w:r>
        <w:t xml:space="preserve">When </w:t>
      </w:r>
      <w:r w:rsidR="008B1835">
        <w:t xml:space="preserve">Workforce </w:t>
      </w:r>
      <w:r w:rsidR="000F4DED">
        <w:t xml:space="preserve">Members </w:t>
      </w:r>
      <w:r>
        <w:t xml:space="preserve">arrive at the Receiving </w:t>
      </w:r>
      <w:proofErr w:type="gramStart"/>
      <w:r>
        <w:t>Body</w:t>
      </w:r>
      <w:proofErr w:type="gramEnd"/>
      <w:r>
        <w:t xml:space="preserve"> they will go directly to the service that they have been deployed to and upon arrival will confirm their identity and be required to sign t</w:t>
      </w:r>
      <w:r w:rsidR="00F65965">
        <w:t>he Licence to Attend agreement at</w:t>
      </w:r>
      <w:r>
        <w:t xml:space="preserve"> Appendix </w:t>
      </w:r>
      <w:r w:rsidR="00F65965">
        <w:t>2</w:t>
      </w:r>
      <w:r>
        <w:t>.</w:t>
      </w:r>
    </w:p>
    <w:p w14:paraId="2D96D8B5" w14:textId="77777777" w:rsidR="00EE79C6" w:rsidRPr="00EE79C6" w:rsidRDefault="00D364F0" w:rsidP="007E172F">
      <w:pPr>
        <w:pStyle w:val="Heading2"/>
        <w:spacing w:line="312" w:lineRule="auto"/>
        <w:ind w:hanging="833"/>
      </w:pPr>
      <w:r>
        <w:t xml:space="preserve">This Request process may be varied at any time by agreement between the </w:t>
      </w:r>
      <w:r w:rsidR="00DA6BD7">
        <w:t>Employing Body</w:t>
      </w:r>
      <w:r>
        <w:t xml:space="preserve"> and the </w:t>
      </w:r>
      <w:r w:rsidR="00DA6BD7">
        <w:t>Receiving Body</w:t>
      </w:r>
      <w:r>
        <w:t xml:space="preserve"> provided that any notification arrangements that may be in place at regional or local level for </w:t>
      </w:r>
      <w:r w:rsidR="00F3046F">
        <w:t xml:space="preserve">secondments </w:t>
      </w:r>
      <w:r>
        <w:t xml:space="preserve">of </w:t>
      </w:r>
      <w:r w:rsidR="007C284B">
        <w:t xml:space="preserve">workforce </w:t>
      </w:r>
      <w:r>
        <w:t xml:space="preserve">under </w:t>
      </w:r>
      <w:r w:rsidR="0083316B">
        <w:t>this Agreement</w:t>
      </w:r>
      <w:r>
        <w:t xml:space="preserve"> are complied with. </w:t>
      </w:r>
    </w:p>
    <w:p w14:paraId="0F0452A7" w14:textId="77777777" w:rsidR="00AC7F68" w:rsidRPr="00E528DE" w:rsidRDefault="00AC7F68" w:rsidP="00A226E0">
      <w:pPr>
        <w:pStyle w:val="Heading1"/>
        <w:spacing w:line="312" w:lineRule="auto"/>
      </w:pPr>
      <w:bookmarkStart w:id="12" w:name="_Ref36718603"/>
      <w:r w:rsidRPr="00E528DE">
        <w:t xml:space="preserve">Assurance relating to </w:t>
      </w:r>
      <w:r w:rsidR="007C284B">
        <w:t xml:space="preserve">Workforce </w:t>
      </w:r>
      <w:r w:rsidRPr="00E528DE">
        <w:t>members</w:t>
      </w:r>
      <w:bookmarkEnd w:id="12"/>
      <w:r w:rsidRPr="00E528DE">
        <w:t xml:space="preserve"> </w:t>
      </w:r>
    </w:p>
    <w:p w14:paraId="33E37B4E" w14:textId="77777777" w:rsidR="00131158" w:rsidRDefault="00AC7F68" w:rsidP="00A226E0">
      <w:pPr>
        <w:pStyle w:val="Heading2"/>
        <w:spacing w:line="312" w:lineRule="auto"/>
        <w:ind w:left="1570" w:hanging="833"/>
      </w:pPr>
      <w:r w:rsidRPr="00E528DE">
        <w:t xml:space="preserve">The </w:t>
      </w:r>
      <w:r w:rsidR="00C21D83">
        <w:t>Participating</w:t>
      </w:r>
      <w:r w:rsidR="00DA6BD7">
        <w:t xml:space="preserve"> Bodies</w:t>
      </w:r>
      <w:r>
        <w:t xml:space="preserve"> </w:t>
      </w:r>
      <w:r w:rsidRPr="00E528DE">
        <w:t xml:space="preserve">are satisfied and give assurance to each other that they have in place appropriate processes which have verified any </w:t>
      </w:r>
      <w:r w:rsidR="007C284B">
        <w:t xml:space="preserve">Workforce </w:t>
      </w:r>
      <w:r w:rsidRPr="00E528DE">
        <w:t xml:space="preserve">Members </w:t>
      </w:r>
      <w:r w:rsidR="000F4DED">
        <w:t xml:space="preserve">who may be </w:t>
      </w:r>
      <w:r w:rsidR="00DD6955">
        <w:t>seconded</w:t>
      </w:r>
      <w:r w:rsidR="000F4DED" w:rsidRPr="00E528DE">
        <w:t xml:space="preserve"> </w:t>
      </w:r>
      <w:r w:rsidRPr="00E528DE">
        <w:t xml:space="preserve">under </w:t>
      </w:r>
      <w:r w:rsidR="0083316B">
        <w:t>this Agreement</w:t>
      </w:r>
      <w:r>
        <w:t xml:space="preserve"> as having passed any necessary</w:t>
      </w:r>
      <w:r w:rsidRPr="00E528DE">
        <w:t xml:space="preserve"> mandatory checks </w:t>
      </w:r>
      <w:r>
        <w:t xml:space="preserve">and training necessary for that </w:t>
      </w:r>
      <w:r w:rsidR="007C284B">
        <w:t xml:space="preserve">Workforce </w:t>
      </w:r>
      <w:r>
        <w:t xml:space="preserve">Member to practice safely in their role at their </w:t>
      </w:r>
      <w:r w:rsidR="00DA6BD7">
        <w:t>Employing Body</w:t>
      </w:r>
      <w:r>
        <w:t xml:space="preserve">. </w:t>
      </w:r>
      <w:proofErr w:type="gramStart"/>
      <w:r w:rsidR="00131158">
        <w:t>In particular the</w:t>
      </w:r>
      <w:proofErr w:type="gramEnd"/>
      <w:r w:rsidR="00131158">
        <w:t xml:space="preserve"> </w:t>
      </w:r>
      <w:r w:rsidR="00DA6BD7">
        <w:t>Employing Body</w:t>
      </w:r>
      <w:r w:rsidR="00131158">
        <w:t xml:space="preserve"> confirms</w:t>
      </w:r>
      <w:r w:rsidRPr="00E528DE">
        <w:t xml:space="preserve"> </w:t>
      </w:r>
      <w:r>
        <w:t xml:space="preserve">that </w:t>
      </w:r>
      <w:r w:rsidR="00131158">
        <w:t xml:space="preserve">each </w:t>
      </w:r>
      <w:r w:rsidR="007C284B">
        <w:t xml:space="preserve">Workforce </w:t>
      </w:r>
      <w:r>
        <w:t>Member</w:t>
      </w:r>
      <w:r w:rsidR="00131158">
        <w:t xml:space="preserve"> to be</w:t>
      </w:r>
      <w:r>
        <w:t xml:space="preserve"> </w:t>
      </w:r>
      <w:r w:rsidR="00F3046F">
        <w:t>second</w:t>
      </w:r>
      <w:r w:rsidR="00131158">
        <w:t xml:space="preserve">ed to any </w:t>
      </w:r>
      <w:r w:rsidR="00DA6BD7">
        <w:t>Receiving Body</w:t>
      </w:r>
      <w:r w:rsidR="00131158">
        <w:t>:</w:t>
      </w:r>
    </w:p>
    <w:p w14:paraId="38FE2060" w14:textId="77777777" w:rsidR="00131158" w:rsidRDefault="00371B42" w:rsidP="00DA6BD7">
      <w:pPr>
        <w:pStyle w:val="Heading3"/>
        <w:spacing w:line="312" w:lineRule="auto"/>
        <w:ind w:hanging="833"/>
      </w:pPr>
      <w:r>
        <w:t xml:space="preserve">has </w:t>
      </w:r>
      <w:r w:rsidR="00AC7F68">
        <w:t xml:space="preserve">met </w:t>
      </w:r>
      <w:bookmarkStart w:id="13" w:name="_Hlk150936303"/>
      <w:r w:rsidR="00AC7F68">
        <w:t xml:space="preserve">the </w:t>
      </w:r>
      <w:r w:rsidR="00AC7F68" w:rsidRPr="009829AE">
        <w:t xml:space="preserve">NHS Employment Check Standards </w:t>
      </w:r>
      <w:r w:rsidR="00AC7F68">
        <w:t xml:space="preserve">issued under Health Circular HSC2002/008 (as revised from time to </w:t>
      </w:r>
      <w:r w:rsidR="00AC7F68" w:rsidRPr="00CD3755">
        <w:t>time)</w:t>
      </w:r>
      <w:bookmarkEnd w:id="13"/>
      <w:r w:rsidR="00C21D83">
        <w:t xml:space="preserve"> </w:t>
      </w:r>
      <w:r w:rsidR="00AC7F68" w:rsidRPr="00CD3755">
        <w:t xml:space="preserve">at the time of recruitment and on an ongoing </w:t>
      </w:r>
      <w:proofErr w:type="gramStart"/>
      <w:r w:rsidR="00AC7F68" w:rsidRPr="00CD3755">
        <w:t>basis</w:t>
      </w:r>
      <w:r w:rsidR="00131158">
        <w:t>;</w:t>
      </w:r>
      <w:proofErr w:type="gramEnd"/>
    </w:p>
    <w:p w14:paraId="082CCFD5" w14:textId="77777777" w:rsidR="00371B42" w:rsidRDefault="00371B42" w:rsidP="00DA6BD7">
      <w:pPr>
        <w:pStyle w:val="Heading3"/>
        <w:spacing w:line="312" w:lineRule="auto"/>
        <w:ind w:hanging="833"/>
      </w:pPr>
      <w:r>
        <w:lastRenderedPageBreak/>
        <w:t xml:space="preserve">has </w:t>
      </w:r>
      <w:r w:rsidR="00AC7F68" w:rsidRPr="00CD3755">
        <w:t xml:space="preserve">completed mandatory and other training requirements deemed sufficient by their </w:t>
      </w:r>
      <w:r w:rsidR="00DA6BD7">
        <w:t>Employing Body</w:t>
      </w:r>
      <w:r w:rsidR="00AC7F68" w:rsidRPr="00CD3755">
        <w:t xml:space="preserve"> to work in their substantive role.  </w:t>
      </w:r>
      <w:r w:rsidR="00417BC3">
        <w:t xml:space="preserve">For the avoidance of doubt, where those mandatory checks involve Disclosure and </w:t>
      </w:r>
      <w:r w:rsidR="00F371C7">
        <w:t>Barring Service (</w:t>
      </w:r>
      <w:r w:rsidR="00F371C7" w:rsidRPr="00990CF4">
        <w:rPr>
          <w:b/>
        </w:rPr>
        <w:t>DBS</w:t>
      </w:r>
      <w:r w:rsidR="00F371C7">
        <w:t xml:space="preserve">) checks, the </w:t>
      </w:r>
      <w:r w:rsidR="00DA6BD7">
        <w:t>Employing Body</w:t>
      </w:r>
      <w:r w:rsidR="00F371C7">
        <w:t xml:space="preserve"> will as a minimum have carried out a “fast-track” check of the Adults’ and Children’s Barred Lists</w:t>
      </w:r>
      <w:r w:rsidR="00B25D31">
        <w:t>, while awaiting the results of a full DBS check</w:t>
      </w:r>
      <w:r w:rsidR="009F73C2">
        <w:t>,</w:t>
      </w:r>
      <w:r w:rsidR="00B25D31">
        <w:t xml:space="preserve"> and will notify the </w:t>
      </w:r>
      <w:r w:rsidR="00DA6BD7">
        <w:t>Receiving Body</w:t>
      </w:r>
      <w:r w:rsidR="00B25D31">
        <w:t xml:space="preserve"> of any </w:t>
      </w:r>
      <w:r w:rsidR="007C284B">
        <w:t>Workforce</w:t>
      </w:r>
      <w:r w:rsidR="00B25D31">
        <w:t xml:space="preserve"> Member to whom </w:t>
      </w:r>
      <w:r w:rsidR="00476A2A">
        <w:t xml:space="preserve">only emergency Barred List checks have been completed </w:t>
      </w:r>
      <w:r w:rsidR="00B25D31">
        <w:t xml:space="preserve">so that </w:t>
      </w:r>
      <w:r w:rsidR="009F73C2">
        <w:t xml:space="preserve">the </w:t>
      </w:r>
      <w:r w:rsidR="00DA6BD7">
        <w:t>Receiving Body</w:t>
      </w:r>
      <w:r w:rsidR="009F73C2">
        <w:t xml:space="preserve"> may undertake a risk assessment and put in place appropriate monitoring and supervision arrangements in respect of such </w:t>
      </w:r>
      <w:r w:rsidR="007C284B">
        <w:t>Workforce</w:t>
      </w:r>
      <w:r w:rsidR="009F73C2">
        <w:t xml:space="preserve"> Members. In such situation, the </w:t>
      </w:r>
      <w:r w:rsidR="00DA6BD7">
        <w:t>Employing Body</w:t>
      </w:r>
      <w:r w:rsidR="009F73C2">
        <w:t xml:space="preserve"> will confirm to the </w:t>
      </w:r>
      <w:r w:rsidR="00DA6BD7">
        <w:t>Receiving Body</w:t>
      </w:r>
      <w:r w:rsidR="009F73C2">
        <w:t xml:space="preserve"> </w:t>
      </w:r>
      <w:r w:rsidR="00C6748D">
        <w:t xml:space="preserve">as soon as practicable after </w:t>
      </w:r>
      <w:r w:rsidR="009F73C2">
        <w:t xml:space="preserve">full DBS clearance </w:t>
      </w:r>
      <w:r w:rsidR="006B64F1">
        <w:t xml:space="preserve">of the relevant </w:t>
      </w:r>
      <w:r w:rsidR="007C284B">
        <w:t>Workforce</w:t>
      </w:r>
      <w:r w:rsidR="006B64F1">
        <w:t xml:space="preserve"> Member </w:t>
      </w:r>
      <w:r w:rsidR="009F73C2">
        <w:t>has been received</w:t>
      </w:r>
      <w:r w:rsidR="00C6748D">
        <w:t xml:space="preserve"> by the </w:t>
      </w:r>
      <w:r w:rsidR="00DA6BD7">
        <w:t>Employing Body</w:t>
      </w:r>
      <w:r>
        <w:t>; and</w:t>
      </w:r>
    </w:p>
    <w:p w14:paraId="3A2DC066" w14:textId="77777777" w:rsidR="00AC7F68" w:rsidRPr="00CD3755" w:rsidRDefault="00371B42" w:rsidP="00DA6BD7">
      <w:pPr>
        <w:pStyle w:val="Heading3"/>
        <w:spacing w:line="312" w:lineRule="auto"/>
        <w:ind w:hanging="833"/>
      </w:pPr>
      <w:r>
        <w:t xml:space="preserve">is not undergoing any formal management process </w:t>
      </w:r>
      <w:r w:rsidR="00866044">
        <w:t xml:space="preserve">or subject to any current management sanction </w:t>
      </w:r>
      <w:r>
        <w:t>in respect of their conduct or capability</w:t>
      </w:r>
      <w:r w:rsidR="009F73C2">
        <w:t xml:space="preserve">. </w:t>
      </w:r>
    </w:p>
    <w:p w14:paraId="083ACE5E" w14:textId="77777777" w:rsidR="00D54BBD" w:rsidRDefault="00D54BBD" w:rsidP="00F3046F">
      <w:pPr>
        <w:pStyle w:val="Heading2"/>
        <w:spacing w:line="312" w:lineRule="auto"/>
        <w:ind w:hanging="833"/>
      </w:pPr>
      <w:bookmarkStart w:id="14" w:name="_Ref106111762"/>
      <w:r>
        <w:t xml:space="preserve">By way of assurance of the matters set out in paragraph 5.1, the Employing Body </w:t>
      </w:r>
      <w:r w:rsidR="00C21D83">
        <w:t xml:space="preserve">which is an NHS Body </w:t>
      </w:r>
      <w:r>
        <w:t xml:space="preserve">will, on or before the date on which the </w:t>
      </w:r>
      <w:r w:rsidR="007C284B">
        <w:t>Workforce</w:t>
      </w:r>
      <w:r>
        <w:t xml:space="preserve"> Member is seconded, </w:t>
      </w:r>
      <w:r w:rsidR="00F65965" w:rsidRPr="00F65965">
        <w:t xml:space="preserve">issue the </w:t>
      </w:r>
      <w:r w:rsidR="007C284B">
        <w:t>Workforce</w:t>
      </w:r>
      <w:r w:rsidR="00F65965" w:rsidRPr="00F65965">
        <w:t xml:space="preserve"> Member with a Digital Staff Passport, if </w:t>
      </w:r>
      <w:r w:rsidR="00C21D83">
        <w:t>such</w:t>
      </w:r>
      <w:r w:rsidR="00F65965" w:rsidRPr="00F65965">
        <w:t xml:space="preserve"> Employing Body has registered to use this service or </w:t>
      </w:r>
      <w:r w:rsidR="00ED4380">
        <w:t xml:space="preserve">on request by the Receiving Body, </w:t>
      </w:r>
      <w:r>
        <w:t xml:space="preserve">provide the Receiving Body </w:t>
      </w:r>
      <w:r w:rsidRPr="00F72EFC">
        <w:t>with a completed assurance document in the form of Appendix</w:t>
      </w:r>
      <w:r w:rsidR="00F65965" w:rsidRPr="00F72EFC">
        <w:t xml:space="preserve"> 1</w:t>
      </w:r>
      <w:r w:rsidRPr="00F72EFC">
        <w:t xml:space="preserve"> to </w:t>
      </w:r>
      <w:r w:rsidR="0083316B" w:rsidRPr="00F72EFC">
        <w:t>this Agreement</w:t>
      </w:r>
      <w:r w:rsidRPr="00F72EFC">
        <w:t xml:space="preserve"> for each seconded Staff Member</w:t>
      </w:r>
      <w:r>
        <w:t>.</w:t>
      </w:r>
      <w:bookmarkEnd w:id="14"/>
      <w:r>
        <w:t xml:space="preserve"> </w:t>
      </w:r>
    </w:p>
    <w:p w14:paraId="530BA04C" w14:textId="77777777" w:rsidR="00AC7F68" w:rsidRPr="00CD3755" w:rsidRDefault="00AC7F68" w:rsidP="00F3046F">
      <w:pPr>
        <w:pStyle w:val="Heading2"/>
        <w:spacing w:line="312" w:lineRule="auto"/>
        <w:ind w:hanging="833"/>
      </w:pPr>
      <w:r w:rsidRPr="00CD3755">
        <w:t xml:space="preserve">The </w:t>
      </w:r>
      <w:r w:rsidR="00C21D83">
        <w:t>Participating</w:t>
      </w:r>
      <w:r w:rsidR="00DA6BD7">
        <w:t xml:space="preserve"> Bodies</w:t>
      </w:r>
      <w:r w:rsidRPr="00CD3755">
        <w:t xml:space="preserve"> provide further assurance to each other that they will not send any </w:t>
      </w:r>
      <w:r w:rsidR="007C284B">
        <w:t>Workforce</w:t>
      </w:r>
      <w:r w:rsidRPr="00CD3755">
        <w:t xml:space="preserve"> Member to another </w:t>
      </w:r>
      <w:r w:rsidR="00D0253C">
        <w:t xml:space="preserve">when they are aware that such Workforce Member has a communicable disease or </w:t>
      </w:r>
      <w:proofErr w:type="spellStart"/>
      <w:r w:rsidR="00D0253C">
        <w:t>virus</w:t>
      </w:r>
      <w:r w:rsidR="007C284B">
        <w:t>Workforce</w:t>
      </w:r>
      <w:proofErr w:type="spellEnd"/>
      <w:r w:rsidR="00371B42">
        <w:t xml:space="preserve"> Members will be expected to undergo such </w:t>
      </w:r>
      <w:r w:rsidR="007C284B">
        <w:t>virus or communicable disease</w:t>
      </w:r>
      <w:r w:rsidR="00371B42">
        <w:t xml:space="preserve"> testing as may be required from time to time by the </w:t>
      </w:r>
      <w:r w:rsidR="00DA6BD7">
        <w:t>Receiving Body</w:t>
      </w:r>
      <w:r w:rsidR="00443706">
        <w:t>, including during the on-boarding process referred to in paragraph 5.6</w:t>
      </w:r>
      <w:r w:rsidR="00371B42">
        <w:t xml:space="preserve">. </w:t>
      </w:r>
    </w:p>
    <w:p w14:paraId="00116DA3" w14:textId="77777777" w:rsidR="00AC7F68" w:rsidRDefault="00AC7F68" w:rsidP="00371B42">
      <w:pPr>
        <w:pStyle w:val="Heading2"/>
        <w:spacing w:line="312" w:lineRule="auto"/>
      </w:pPr>
      <w:r>
        <w:t xml:space="preserve">The </w:t>
      </w:r>
      <w:r w:rsidR="00DA6BD7">
        <w:t>Employing Body</w:t>
      </w:r>
      <w:r>
        <w:t xml:space="preserve"> agrees to update the employment checks, as required by the NHS Employment Check Standards</w:t>
      </w:r>
      <w:r w:rsidR="0008167F">
        <w:t xml:space="preserve"> or </w:t>
      </w:r>
      <w:r w:rsidR="00C30C99">
        <w:t>otherwise and</w:t>
      </w:r>
      <w:r>
        <w:t xml:space="preserve"> continue to provide the </w:t>
      </w:r>
      <w:r w:rsidR="007C284B">
        <w:t>Workforce</w:t>
      </w:r>
      <w:r>
        <w:t xml:space="preserve"> Member's professional and mandatory training for the duration of any period that a </w:t>
      </w:r>
      <w:r w:rsidR="007C284B">
        <w:t>Workforce</w:t>
      </w:r>
      <w:r>
        <w:t xml:space="preserve"> Member may be working at a </w:t>
      </w:r>
      <w:r w:rsidR="00DA6BD7">
        <w:t>Receiving Body</w:t>
      </w:r>
      <w:r>
        <w:t xml:space="preserve"> following a Request.</w:t>
      </w:r>
    </w:p>
    <w:p w14:paraId="37A7BA84" w14:textId="77777777" w:rsidR="00EB318C" w:rsidRDefault="00DA6BD7" w:rsidP="00A472A9">
      <w:pPr>
        <w:pStyle w:val="Heading2"/>
        <w:spacing w:line="312" w:lineRule="auto"/>
      </w:pPr>
      <w:r>
        <w:t xml:space="preserve">Employing </w:t>
      </w:r>
      <w:r w:rsidR="00D54BBD">
        <w:t>Bodies</w:t>
      </w:r>
      <w:r w:rsidR="00A472A9">
        <w:t xml:space="preserve"> shall ensure that each </w:t>
      </w:r>
      <w:r w:rsidR="00DD6955">
        <w:t xml:space="preserve">seconded </w:t>
      </w:r>
      <w:r w:rsidR="007C284B">
        <w:t>Workforce</w:t>
      </w:r>
      <w:r w:rsidR="00A472A9">
        <w:t xml:space="preserve"> Member shall attend work at the </w:t>
      </w:r>
      <w:r>
        <w:t>Receiving Body</w:t>
      </w:r>
      <w:r w:rsidR="00A472A9">
        <w:t xml:space="preserve"> with</w:t>
      </w:r>
      <w:r w:rsidR="00EB318C">
        <w:t>:</w:t>
      </w:r>
      <w:r w:rsidR="00A472A9">
        <w:t xml:space="preserve"> </w:t>
      </w:r>
    </w:p>
    <w:p w14:paraId="38AB2B8D" w14:textId="77777777" w:rsidR="00DD6955" w:rsidRDefault="00A472A9" w:rsidP="00EC5976">
      <w:pPr>
        <w:pStyle w:val="Heading3"/>
        <w:spacing w:line="312" w:lineRule="auto"/>
      </w:pPr>
      <w:r>
        <w:t xml:space="preserve">their </w:t>
      </w:r>
      <w:r w:rsidR="00F65965" w:rsidRPr="00F65965">
        <w:t>Digital Staff Passport</w:t>
      </w:r>
      <w:r w:rsidR="00C21D83">
        <w:t xml:space="preserve"> where the Employing Body is an NHS Body</w:t>
      </w:r>
      <w:r w:rsidR="00726AC5">
        <w:t xml:space="preserve"> participating in the Digital Staff Passport </w:t>
      </w:r>
      <w:proofErr w:type="gramStart"/>
      <w:r w:rsidR="00726AC5">
        <w:t>service</w:t>
      </w:r>
      <w:r w:rsidR="00DD6955">
        <w:t>;</w:t>
      </w:r>
      <w:proofErr w:type="gramEnd"/>
      <w:r w:rsidR="00DD6955">
        <w:t xml:space="preserve"> </w:t>
      </w:r>
    </w:p>
    <w:p w14:paraId="19B2A049" w14:textId="77777777" w:rsidR="00EB318C" w:rsidRDefault="00DD6955" w:rsidP="00EC5976">
      <w:pPr>
        <w:pStyle w:val="Heading3"/>
        <w:spacing w:line="312" w:lineRule="auto"/>
      </w:pPr>
      <w:r>
        <w:t xml:space="preserve">their </w:t>
      </w:r>
      <w:r w:rsidR="00EB318C" w:rsidRPr="00EB318C">
        <w:t xml:space="preserve">passport, national identity card or driving licence with </w:t>
      </w:r>
      <w:proofErr w:type="gramStart"/>
      <w:r w:rsidR="00EB318C" w:rsidRPr="00EB318C">
        <w:t>photo</w:t>
      </w:r>
      <w:r w:rsidR="00EB318C">
        <w:t>;</w:t>
      </w:r>
      <w:proofErr w:type="gramEnd"/>
    </w:p>
    <w:p w14:paraId="74BBBEBF" w14:textId="77777777" w:rsidR="00A472A9" w:rsidRPr="00A472A9" w:rsidRDefault="00ED4380" w:rsidP="00EC5976">
      <w:pPr>
        <w:pStyle w:val="Heading3"/>
        <w:spacing w:line="312" w:lineRule="auto"/>
      </w:pPr>
      <w:r>
        <w:t>i</w:t>
      </w:r>
      <w:r w:rsidR="00EB318C" w:rsidRPr="00EB318C">
        <w:t xml:space="preserve">n exceptional circumstances, i.e. under the Immediate Request Process </w:t>
      </w:r>
      <w:r w:rsidR="00EB318C">
        <w:t xml:space="preserve">at paragraph 4.4 above, an </w:t>
      </w:r>
      <w:r w:rsidR="00A472A9">
        <w:t xml:space="preserve">NHS identity badge or such other proof of identity as may be required by the </w:t>
      </w:r>
      <w:r w:rsidR="00DA6BD7">
        <w:t>Receiving Body</w:t>
      </w:r>
      <w:r w:rsidR="00A472A9">
        <w:t>.</w:t>
      </w:r>
    </w:p>
    <w:p w14:paraId="6191A85C" w14:textId="77777777" w:rsidR="00AC7F68" w:rsidRDefault="00866044" w:rsidP="00371B42">
      <w:pPr>
        <w:pStyle w:val="Heading2"/>
        <w:spacing w:line="312" w:lineRule="auto"/>
      </w:pPr>
      <w:r>
        <w:lastRenderedPageBreak/>
        <w:t>F</w:t>
      </w:r>
      <w:r w:rsidR="00AC7F68">
        <w:t xml:space="preserve">ollowing the </w:t>
      </w:r>
      <w:r w:rsidR="00DD6955">
        <w:t xml:space="preserve">secondment </w:t>
      </w:r>
      <w:r w:rsidR="00AC7F68">
        <w:t xml:space="preserve">of a </w:t>
      </w:r>
      <w:r w:rsidR="007C284B">
        <w:t>Workforce</w:t>
      </w:r>
      <w:r w:rsidR="00AC7F68">
        <w:t xml:space="preserve"> Member by the </w:t>
      </w:r>
      <w:r w:rsidR="00DA6BD7">
        <w:t>Employing Body</w:t>
      </w:r>
      <w:r w:rsidR="0008167F">
        <w:t xml:space="preserve"> under this Agreement</w:t>
      </w:r>
      <w:r w:rsidR="00AC7F68">
        <w:t xml:space="preserve">, </w:t>
      </w:r>
      <w:r>
        <w:t xml:space="preserve">should </w:t>
      </w:r>
      <w:r w:rsidR="00AC7F68">
        <w:t xml:space="preserve">any change(s) occur to any </w:t>
      </w:r>
      <w:proofErr w:type="gramStart"/>
      <w:r w:rsidR="00AC7F68">
        <w:t>checks</w:t>
      </w:r>
      <w:proofErr w:type="gramEnd"/>
      <w:r w:rsidR="00AC7F68">
        <w:t xml:space="preserve"> or any circumstance arise which leads the </w:t>
      </w:r>
      <w:r w:rsidR="00DA6BD7">
        <w:t>Employing Body</w:t>
      </w:r>
      <w:r w:rsidR="003A6243" w:rsidDel="003A6243">
        <w:t xml:space="preserve"> </w:t>
      </w:r>
      <w:r w:rsidR="00AC7F68">
        <w:t xml:space="preserve">to conclude that any </w:t>
      </w:r>
      <w:r w:rsidR="007C284B">
        <w:t>Workforce</w:t>
      </w:r>
      <w:r w:rsidR="00AC7F68">
        <w:t xml:space="preserve"> Member provided to a </w:t>
      </w:r>
      <w:r w:rsidR="00DA6BD7">
        <w:t>Receiving Body</w:t>
      </w:r>
      <w:r w:rsidR="00AC7F68">
        <w:t xml:space="preserve"> is not safe to </w:t>
      </w:r>
      <w:r>
        <w:t>practise or cannot lawfully work in the UK</w:t>
      </w:r>
      <w:r w:rsidR="00AC7F68">
        <w:t xml:space="preserve">, the </w:t>
      </w:r>
      <w:r w:rsidR="00DA6BD7">
        <w:t>Employing Body</w:t>
      </w:r>
      <w:r w:rsidR="00AC7F68">
        <w:t xml:space="preserve"> shall notify the </w:t>
      </w:r>
      <w:r w:rsidR="00DA6BD7">
        <w:t>Receiving Body</w:t>
      </w:r>
      <w:r w:rsidR="00AC7F68">
        <w:t xml:space="preserve"> of this as soon as practicable. </w:t>
      </w:r>
    </w:p>
    <w:p w14:paraId="2BF4BEBE" w14:textId="77777777" w:rsidR="00AC7F68" w:rsidRPr="0083316B" w:rsidRDefault="00AC7F68" w:rsidP="00371B42">
      <w:pPr>
        <w:pStyle w:val="Heading2"/>
        <w:spacing w:line="312" w:lineRule="auto"/>
      </w:pPr>
      <w:r>
        <w:t xml:space="preserve">Each </w:t>
      </w:r>
      <w:r w:rsidR="00726AC5">
        <w:t>Participating</w:t>
      </w:r>
      <w:r w:rsidR="00DA6BD7">
        <w:t xml:space="preserve"> Body</w:t>
      </w:r>
      <w:r>
        <w:t xml:space="preserve"> gives assurance that, should it become a </w:t>
      </w:r>
      <w:r w:rsidR="00DA6BD7">
        <w:t>Receiving Body</w:t>
      </w:r>
      <w:r>
        <w:t xml:space="preserve">, it shall comply with all health and safety obligations and exercise such duty of care over </w:t>
      </w:r>
      <w:r w:rsidR="007C284B">
        <w:t>Workforce</w:t>
      </w:r>
      <w:r>
        <w:t xml:space="preserve"> Members received from a</w:t>
      </w:r>
      <w:r w:rsidR="003A6243">
        <w:t xml:space="preserve"> </w:t>
      </w:r>
      <w:r w:rsidR="00DA6BD7">
        <w:t>Employing Body</w:t>
      </w:r>
      <w:r w:rsidR="003A6243" w:rsidDel="003A6243">
        <w:t xml:space="preserve"> </w:t>
      </w:r>
      <w:r>
        <w:t xml:space="preserve">as if such </w:t>
      </w:r>
      <w:r w:rsidR="007C284B">
        <w:t>Workforce</w:t>
      </w:r>
      <w:r>
        <w:t xml:space="preserve"> Members were the </w:t>
      </w:r>
      <w:r w:rsidR="00DA6BD7">
        <w:t>Receiving Body</w:t>
      </w:r>
      <w:r w:rsidR="003A6243">
        <w:t xml:space="preserve">’s </w:t>
      </w:r>
      <w:r>
        <w:t>own employees</w:t>
      </w:r>
      <w:r w:rsidR="00866044">
        <w:t xml:space="preserve">, including </w:t>
      </w:r>
      <w:r w:rsidR="00930364">
        <w:t xml:space="preserve">conducting appropriate workplace risk assessments, having proper regard to any existing risk assessment undertaken in respect of any </w:t>
      </w:r>
      <w:r w:rsidR="007C284B">
        <w:t>Workforce</w:t>
      </w:r>
      <w:r w:rsidR="00930364">
        <w:t xml:space="preserve"> Member by their Employing Body</w:t>
      </w:r>
      <w:r w:rsidR="00F72EFC">
        <w:t xml:space="preserve"> and</w:t>
      </w:r>
      <w:r w:rsidR="00930364">
        <w:t xml:space="preserve"> </w:t>
      </w:r>
      <w:r w:rsidR="00866044">
        <w:t>maintaining a safe system of work</w:t>
      </w:r>
      <w:r>
        <w:t xml:space="preserve">. </w:t>
      </w:r>
      <w:r w:rsidR="00A472A9">
        <w:t xml:space="preserve">The </w:t>
      </w:r>
      <w:r w:rsidR="00DA6BD7">
        <w:t>Receiving Body</w:t>
      </w:r>
      <w:r w:rsidR="00A472A9">
        <w:t xml:space="preserve"> will carry out appropriate on-boarding and/or induction in respect of the </w:t>
      </w:r>
      <w:r w:rsidR="007C284B">
        <w:t>Workforce</w:t>
      </w:r>
      <w:r w:rsidR="00A472A9">
        <w:t xml:space="preserve"> Members as may be necessary to ensure their </w:t>
      </w:r>
      <w:r w:rsidR="00A472A9" w:rsidRPr="0083316B">
        <w:t xml:space="preserve">health and safety during the Secondment Period. </w:t>
      </w:r>
    </w:p>
    <w:p w14:paraId="67465963" w14:textId="77777777" w:rsidR="007649D8" w:rsidRPr="0083316B" w:rsidRDefault="007649D8" w:rsidP="007649D8">
      <w:pPr>
        <w:pStyle w:val="Heading2"/>
        <w:spacing w:line="312" w:lineRule="auto"/>
      </w:pPr>
      <w:r w:rsidRPr="0083316B">
        <w:t xml:space="preserve">In respect of any </w:t>
      </w:r>
      <w:r w:rsidR="007C284B">
        <w:t>Workforce</w:t>
      </w:r>
      <w:r w:rsidRPr="0083316B">
        <w:t xml:space="preserve"> Members with disabilities, </w:t>
      </w:r>
      <w:r w:rsidR="00016F77" w:rsidRPr="0083316B">
        <w:t xml:space="preserve">the </w:t>
      </w:r>
      <w:r w:rsidR="00DA6BD7" w:rsidRPr="0083316B">
        <w:t>Employing Body</w:t>
      </w:r>
      <w:r w:rsidR="00016F77" w:rsidRPr="0083316B">
        <w:t xml:space="preserve"> and </w:t>
      </w:r>
      <w:r w:rsidR="00DA6BD7" w:rsidRPr="0083316B">
        <w:t>Receiving Body</w:t>
      </w:r>
      <w:r w:rsidRPr="0083316B">
        <w:t xml:space="preserve"> will </w:t>
      </w:r>
      <w:r w:rsidR="00016F77" w:rsidRPr="0083316B">
        <w:t>cooperate with each other in addressing</w:t>
      </w:r>
      <w:r w:rsidRPr="0083316B">
        <w:t xml:space="preserve"> </w:t>
      </w:r>
      <w:r w:rsidR="00016F77" w:rsidRPr="0083316B">
        <w:t xml:space="preserve">and implementing </w:t>
      </w:r>
      <w:r w:rsidRPr="0083316B">
        <w:t xml:space="preserve">any reasonable adjustments that may be required prior to the </w:t>
      </w:r>
      <w:r w:rsidR="00F5528D">
        <w:t>deployment</w:t>
      </w:r>
      <w:r w:rsidR="00F5528D" w:rsidRPr="0083316B">
        <w:t xml:space="preserve"> </w:t>
      </w:r>
      <w:r w:rsidRPr="0083316B">
        <w:t xml:space="preserve">of the </w:t>
      </w:r>
      <w:r w:rsidR="007C284B">
        <w:t>Workforce</w:t>
      </w:r>
      <w:r w:rsidRPr="0083316B">
        <w:t xml:space="preserve"> Member</w:t>
      </w:r>
      <w:r w:rsidR="0083316B" w:rsidRPr="0083316B">
        <w:t>.</w:t>
      </w:r>
      <w:r w:rsidRPr="0083316B">
        <w:t xml:space="preserve"> </w:t>
      </w:r>
    </w:p>
    <w:p w14:paraId="10E0070E" w14:textId="77777777" w:rsidR="00AC7F68" w:rsidRDefault="00AC7F68" w:rsidP="00A226E0">
      <w:pPr>
        <w:pStyle w:val="Heading1"/>
        <w:spacing w:line="312" w:lineRule="auto"/>
      </w:pPr>
      <w:r>
        <w:t>working arrangements</w:t>
      </w:r>
    </w:p>
    <w:p w14:paraId="7D7B60A0" w14:textId="77777777" w:rsidR="00AC7F68" w:rsidRDefault="00B47183" w:rsidP="00A226E0">
      <w:pPr>
        <w:pStyle w:val="Heading2"/>
        <w:spacing w:line="312" w:lineRule="auto"/>
        <w:ind w:hanging="862"/>
        <w:rPr>
          <w:lang w:val="en-US"/>
        </w:rPr>
      </w:pPr>
      <w:bookmarkStart w:id="15" w:name="_Ref413746503"/>
      <w:r>
        <w:rPr>
          <w:lang w:val="en-US"/>
        </w:rPr>
        <w:t xml:space="preserve">Subject to paragraph 6.3, each </w:t>
      </w:r>
      <w:r w:rsidR="00DA6BD7">
        <w:rPr>
          <w:lang w:val="en-US"/>
        </w:rPr>
        <w:t>Employing Body</w:t>
      </w:r>
      <w:r>
        <w:rPr>
          <w:lang w:val="en-US"/>
        </w:rPr>
        <w:t xml:space="preserve"> </w:t>
      </w:r>
      <w:r w:rsidR="00AC7F68">
        <w:rPr>
          <w:lang w:val="en-US"/>
        </w:rPr>
        <w:t xml:space="preserve">shall be responsible for the </w:t>
      </w:r>
      <w:r w:rsidR="004E6D51">
        <w:rPr>
          <w:lang w:val="en-US"/>
        </w:rPr>
        <w:t>overall</w:t>
      </w:r>
      <w:r w:rsidR="00AC7F68">
        <w:rPr>
          <w:lang w:val="en-US"/>
        </w:rPr>
        <w:t xml:space="preserve"> direction and supervision of their </w:t>
      </w:r>
      <w:r w:rsidR="007C284B">
        <w:rPr>
          <w:lang w:val="en-US"/>
        </w:rPr>
        <w:t>Workforce</w:t>
      </w:r>
      <w:r w:rsidR="00AC7F68">
        <w:rPr>
          <w:lang w:val="en-US"/>
        </w:rPr>
        <w:t xml:space="preserve"> Member</w:t>
      </w:r>
      <w:r w:rsidR="00DD6955">
        <w:rPr>
          <w:lang w:val="en-US"/>
        </w:rPr>
        <w:t>s</w:t>
      </w:r>
      <w:r w:rsidR="00AC7F68">
        <w:rPr>
          <w:lang w:val="en-US"/>
        </w:rPr>
        <w:t xml:space="preserve"> and their </w:t>
      </w:r>
      <w:r w:rsidR="007C284B">
        <w:rPr>
          <w:lang w:val="en-US"/>
        </w:rPr>
        <w:t>Workforce</w:t>
      </w:r>
      <w:r w:rsidR="00AC7F68">
        <w:rPr>
          <w:lang w:val="en-US"/>
        </w:rPr>
        <w:t xml:space="preserve"> Member</w:t>
      </w:r>
      <w:r w:rsidR="00DD6955">
        <w:rPr>
          <w:lang w:val="en-US"/>
        </w:rPr>
        <w:t>s</w:t>
      </w:r>
      <w:r w:rsidR="00AC7F68">
        <w:rPr>
          <w:lang w:val="en-US"/>
        </w:rPr>
        <w:t xml:space="preserve">’ conduct and actions during the </w:t>
      </w:r>
      <w:proofErr w:type="gramStart"/>
      <w:r w:rsidR="00AC7F68">
        <w:rPr>
          <w:lang w:val="en-US"/>
        </w:rPr>
        <w:t>period of time</w:t>
      </w:r>
      <w:proofErr w:type="gramEnd"/>
      <w:r w:rsidR="00AC7F68">
        <w:rPr>
          <w:lang w:val="en-US"/>
        </w:rPr>
        <w:t xml:space="preserve"> that </w:t>
      </w:r>
      <w:r w:rsidR="00DD6955">
        <w:rPr>
          <w:lang w:val="en-US"/>
        </w:rPr>
        <w:t xml:space="preserve">each </w:t>
      </w:r>
      <w:r w:rsidR="007C284B">
        <w:rPr>
          <w:lang w:val="en-US"/>
        </w:rPr>
        <w:t>Workforce</w:t>
      </w:r>
      <w:r w:rsidR="00AC7F68">
        <w:rPr>
          <w:lang w:val="en-US"/>
        </w:rPr>
        <w:t xml:space="preserve"> Member may be provided to the </w:t>
      </w:r>
      <w:r w:rsidR="00DA6BD7">
        <w:rPr>
          <w:lang w:val="en-US"/>
        </w:rPr>
        <w:t>Receiving Body</w:t>
      </w:r>
      <w:r w:rsidR="00AC7F68">
        <w:rPr>
          <w:lang w:val="en-US"/>
        </w:rPr>
        <w:t xml:space="preserve"> (the “</w:t>
      </w:r>
      <w:r w:rsidR="00F3046F">
        <w:rPr>
          <w:b/>
          <w:lang w:val="en-US"/>
        </w:rPr>
        <w:t xml:space="preserve">Secondment </w:t>
      </w:r>
      <w:r w:rsidR="00AC7F68" w:rsidRPr="00675CD0">
        <w:rPr>
          <w:b/>
          <w:lang w:val="en-US"/>
        </w:rPr>
        <w:t>Period</w:t>
      </w:r>
      <w:r w:rsidR="00AC7F68">
        <w:rPr>
          <w:lang w:val="en-US"/>
        </w:rPr>
        <w:t xml:space="preserve">”).  </w:t>
      </w:r>
      <w:r w:rsidR="004E6D51">
        <w:rPr>
          <w:lang w:val="en-US"/>
        </w:rPr>
        <w:t xml:space="preserve">However, for the duration of the </w:t>
      </w:r>
      <w:r w:rsidR="00F3046F">
        <w:rPr>
          <w:lang w:val="en-US"/>
        </w:rPr>
        <w:t xml:space="preserve">Secondment </w:t>
      </w:r>
      <w:r w:rsidR="004E6D51">
        <w:rPr>
          <w:lang w:val="en-US"/>
        </w:rPr>
        <w:t xml:space="preserve">Period the </w:t>
      </w:r>
      <w:r w:rsidR="00726AC5">
        <w:rPr>
          <w:lang w:val="en-US"/>
        </w:rPr>
        <w:t>Participating</w:t>
      </w:r>
      <w:r w:rsidR="00DA6BD7">
        <w:rPr>
          <w:lang w:val="en-US"/>
        </w:rPr>
        <w:t xml:space="preserve"> Bodies</w:t>
      </w:r>
      <w:r w:rsidR="004E6D51">
        <w:rPr>
          <w:lang w:val="en-US"/>
        </w:rPr>
        <w:t xml:space="preserve"> agree that the </w:t>
      </w:r>
      <w:r w:rsidR="007C284B">
        <w:rPr>
          <w:lang w:val="en-US"/>
        </w:rPr>
        <w:t>Workforce</w:t>
      </w:r>
      <w:r w:rsidR="004E6D51">
        <w:rPr>
          <w:lang w:val="en-US"/>
        </w:rPr>
        <w:t xml:space="preserve"> Member will work under the day</w:t>
      </w:r>
      <w:r w:rsidR="00866044">
        <w:rPr>
          <w:lang w:val="en-US"/>
        </w:rPr>
        <w:t>-</w:t>
      </w:r>
      <w:r w:rsidR="004E6D51">
        <w:rPr>
          <w:lang w:val="en-US"/>
        </w:rPr>
        <w:t>to</w:t>
      </w:r>
      <w:r w:rsidR="00866044">
        <w:rPr>
          <w:lang w:val="en-US"/>
        </w:rPr>
        <w:t>-</w:t>
      </w:r>
      <w:r w:rsidR="004E6D51">
        <w:rPr>
          <w:lang w:val="en-US"/>
        </w:rPr>
        <w:t xml:space="preserve">day </w:t>
      </w:r>
      <w:r>
        <w:rPr>
          <w:lang w:val="en-US"/>
        </w:rPr>
        <w:t xml:space="preserve">operational </w:t>
      </w:r>
      <w:r w:rsidR="004E6D51">
        <w:rPr>
          <w:lang w:val="en-US"/>
        </w:rPr>
        <w:t xml:space="preserve">direction of the </w:t>
      </w:r>
      <w:r w:rsidR="00DA6BD7">
        <w:rPr>
          <w:lang w:val="en-US"/>
        </w:rPr>
        <w:t>Receiving Body</w:t>
      </w:r>
      <w:r w:rsidR="004E6D51">
        <w:rPr>
          <w:lang w:val="en-US"/>
        </w:rPr>
        <w:t xml:space="preserve"> and will explain to </w:t>
      </w:r>
      <w:r>
        <w:rPr>
          <w:lang w:val="en-US"/>
        </w:rPr>
        <w:t xml:space="preserve">each </w:t>
      </w:r>
      <w:r w:rsidR="007C284B">
        <w:rPr>
          <w:lang w:val="en-US"/>
        </w:rPr>
        <w:t>Workforce</w:t>
      </w:r>
      <w:r w:rsidR="004E6D51">
        <w:rPr>
          <w:lang w:val="en-US"/>
        </w:rPr>
        <w:t xml:space="preserve"> Member</w:t>
      </w:r>
      <w:r>
        <w:rPr>
          <w:lang w:val="en-US"/>
        </w:rPr>
        <w:t>,</w:t>
      </w:r>
      <w:r w:rsidR="004E6D51">
        <w:rPr>
          <w:lang w:val="en-US"/>
        </w:rPr>
        <w:t xml:space="preserve"> </w:t>
      </w:r>
      <w:r>
        <w:rPr>
          <w:lang w:val="en-US"/>
        </w:rPr>
        <w:t>prior to the commencement of any secondment, their role and responsibilities and reporting arrangements which will apply during the secondment.</w:t>
      </w:r>
    </w:p>
    <w:p w14:paraId="0136D157" w14:textId="77777777" w:rsidR="00AC7F68" w:rsidRPr="00247FFE" w:rsidRDefault="00AC7F68" w:rsidP="00A226E0">
      <w:pPr>
        <w:pStyle w:val="Heading2"/>
        <w:spacing w:line="312" w:lineRule="auto"/>
        <w:ind w:hanging="862"/>
        <w:rPr>
          <w:lang w:val="en-US"/>
        </w:rPr>
      </w:pPr>
      <w:r w:rsidRPr="00247FFE">
        <w:rPr>
          <w:lang w:val="en-US"/>
        </w:rPr>
        <w:t xml:space="preserve">The </w:t>
      </w:r>
      <w:r w:rsidR="00DA6BD7">
        <w:rPr>
          <w:lang w:val="en-US"/>
        </w:rPr>
        <w:t>Employing Body</w:t>
      </w:r>
      <w:r w:rsidR="003A6243">
        <w:rPr>
          <w:lang w:val="en-US"/>
        </w:rPr>
        <w:t xml:space="preserve"> </w:t>
      </w:r>
      <w:r>
        <w:rPr>
          <w:lang w:val="en-US"/>
        </w:rPr>
        <w:t xml:space="preserve">and </w:t>
      </w:r>
      <w:r w:rsidR="00DA6BD7">
        <w:rPr>
          <w:lang w:val="en-US"/>
        </w:rPr>
        <w:t>Receiving Body</w:t>
      </w:r>
      <w:r w:rsidR="003A6243">
        <w:rPr>
          <w:lang w:val="en-US"/>
        </w:rPr>
        <w:t xml:space="preserve"> </w:t>
      </w:r>
      <w:r w:rsidRPr="00247FFE">
        <w:rPr>
          <w:lang w:val="en-US"/>
        </w:rPr>
        <w:t xml:space="preserve">agree to co-operate fully and promptly with each other </w:t>
      </w:r>
      <w:r>
        <w:rPr>
          <w:lang w:val="en-US"/>
        </w:rPr>
        <w:t xml:space="preserve">during the </w:t>
      </w:r>
      <w:r w:rsidR="00F3046F">
        <w:rPr>
          <w:lang w:val="en-US"/>
        </w:rPr>
        <w:t>Secondment Period</w:t>
      </w:r>
      <w:r>
        <w:rPr>
          <w:lang w:val="en-US"/>
        </w:rPr>
        <w:t xml:space="preserve"> </w:t>
      </w:r>
      <w:r w:rsidRPr="00247FFE">
        <w:rPr>
          <w:lang w:val="en-US"/>
        </w:rPr>
        <w:t xml:space="preserve">in respect of workforce matters concerning </w:t>
      </w:r>
      <w:r>
        <w:rPr>
          <w:lang w:val="en-US"/>
        </w:rPr>
        <w:t xml:space="preserve">a </w:t>
      </w:r>
      <w:r w:rsidR="007C284B">
        <w:rPr>
          <w:lang w:val="en-US"/>
        </w:rPr>
        <w:t>Workforce</w:t>
      </w:r>
      <w:r w:rsidRPr="00247FFE">
        <w:rPr>
          <w:lang w:val="en-US"/>
        </w:rPr>
        <w:t xml:space="preserve"> Member.   </w:t>
      </w:r>
    </w:p>
    <w:p w14:paraId="2F09A9C8" w14:textId="77777777" w:rsidR="00AC7F68" w:rsidRDefault="00AC7F68" w:rsidP="00A226E0">
      <w:pPr>
        <w:pStyle w:val="Heading2"/>
        <w:spacing w:line="312" w:lineRule="auto"/>
        <w:ind w:hanging="862"/>
        <w:rPr>
          <w:lang w:val="en-US"/>
        </w:rPr>
      </w:pPr>
      <w:r>
        <w:rPr>
          <w:lang w:val="en-US"/>
        </w:rPr>
        <w:t xml:space="preserve">Save where agreed otherwise, the </w:t>
      </w:r>
      <w:r w:rsidR="00726AC5">
        <w:rPr>
          <w:lang w:val="en-US"/>
        </w:rPr>
        <w:t>Participating</w:t>
      </w:r>
      <w:r w:rsidR="00DA6BD7">
        <w:rPr>
          <w:lang w:val="en-US"/>
        </w:rPr>
        <w:t xml:space="preserve"> Bodies</w:t>
      </w:r>
      <w:r>
        <w:rPr>
          <w:lang w:val="en-US"/>
        </w:rPr>
        <w:t xml:space="preserve"> agree that the </w:t>
      </w:r>
      <w:r w:rsidR="00DA6BD7">
        <w:rPr>
          <w:lang w:val="en-US"/>
        </w:rPr>
        <w:t xml:space="preserve">Employing </w:t>
      </w:r>
      <w:proofErr w:type="gramStart"/>
      <w:r w:rsidR="00DA6BD7">
        <w:rPr>
          <w:lang w:val="en-US"/>
        </w:rPr>
        <w:t>Body</w:t>
      </w:r>
      <w:r>
        <w:rPr>
          <w:lang w:val="en-US"/>
        </w:rPr>
        <w:t xml:space="preserve">  remains</w:t>
      </w:r>
      <w:proofErr w:type="gramEnd"/>
      <w:r>
        <w:rPr>
          <w:lang w:val="en-US"/>
        </w:rPr>
        <w:t xml:space="preserve"> responsible for the following </w:t>
      </w:r>
      <w:r w:rsidR="00B47183">
        <w:rPr>
          <w:lang w:val="en-US"/>
        </w:rPr>
        <w:t xml:space="preserve">workforce matters </w:t>
      </w:r>
      <w:r>
        <w:rPr>
          <w:lang w:val="en-US"/>
        </w:rPr>
        <w:t xml:space="preserve">in  relation to their </w:t>
      </w:r>
      <w:r w:rsidR="007C284B">
        <w:rPr>
          <w:lang w:val="en-US"/>
        </w:rPr>
        <w:t>Workforce</w:t>
      </w:r>
      <w:r>
        <w:rPr>
          <w:lang w:val="en-US"/>
        </w:rPr>
        <w:t xml:space="preserve"> Members:</w:t>
      </w:r>
      <w:bookmarkEnd w:id="15"/>
    </w:p>
    <w:p w14:paraId="20C339D2" w14:textId="77777777" w:rsidR="00AC7F68" w:rsidRDefault="00AC7F68" w:rsidP="00A226E0">
      <w:pPr>
        <w:pStyle w:val="Heading3"/>
        <w:spacing w:line="312" w:lineRule="auto"/>
        <w:ind w:hanging="833"/>
      </w:pPr>
      <w:r>
        <w:t xml:space="preserve">disciplinary and capability issues (including, for the avoidance of doubt, the handling of matters under </w:t>
      </w:r>
      <w:r w:rsidR="00726AC5">
        <w:t>an NHS Body's</w:t>
      </w:r>
      <w:r>
        <w:t xml:space="preserve"> Maintaining High Professional Standards Policy</w:t>
      </w:r>
      <w:proofErr w:type="gramStart"/>
      <w:r>
        <w:t>);</w:t>
      </w:r>
      <w:proofErr w:type="gramEnd"/>
    </w:p>
    <w:p w14:paraId="7C8DFC4C" w14:textId="77777777" w:rsidR="00AC7F68" w:rsidRDefault="00AC7F68" w:rsidP="00A226E0">
      <w:pPr>
        <w:pStyle w:val="Heading3"/>
        <w:spacing w:line="312" w:lineRule="auto"/>
        <w:ind w:hanging="833"/>
      </w:pPr>
      <w:proofErr w:type="gramStart"/>
      <w:r>
        <w:t>grievances;</w:t>
      </w:r>
      <w:proofErr w:type="gramEnd"/>
    </w:p>
    <w:p w14:paraId="6E14F158" w14:textId="77777777" w:rsidR="00AC7F68" w:rsidRDefault="00AC7F68" w:rsidP="00A226E0">
      <w:pPr>
        <w:pStyle w:val="Heading3"/>
        <w:spacing w:line="312" w:lineRule="auto"/>
        <w:ind w:hanging="833"/>
      </w:pPr>
      <w:r>
        <w:t xml:space="preserve">appraisals and performance-related </w:t>
      </w:r>
      <w:proofErr w:type="gramStart"/>
      <w:r>
        <w:t>procedures;</w:t>
      </w:r>
      <w:proofErr w:type="gramEnd"/>
    </w:p>
    <w:p w14:paraId="347BBD9F" w14:textId="77777777" w:rsidR="00AC7F68" w:rsidRDefault="00AC7F68" w:rsidP="00A226E0">
      <w:pPr>
        <w:pStyle w:val="Heading3"/>
        <w:spacing w:line="312" w:lineRule="auto"/>
        <w:ind w:hanging="833"/>
      </w:pPr>
      <w:r>
        <w:lastRenderedPageBreak/>
        <w:t>remuneration including pay progression; and</w:t>
      </w:r>
    </w:p>
    <w:p w14:paraId="0A2651F5" w14:textId="77777777" w:rsidR="00AC7F68" w:rsidRDefault="00AC7F68" w:rsidP="00A226E0">
      <w:pPr>
        <w:pStyle w:val="Heading3"/>
        <w:spacing w:line="312" w:lineRule="auto"/>
        <w:ind w:hanging="833"/>
      </w:pPr>
      <w:r>
        <w:t>annual and other leave.</w:t>
      </w:r>
    </w:p>
    <w:p w14:paraId="7B22EBA2" w14:textId="77777777" w:rsidR="00AC7F68" w:rsidRDefault="00AC7F68" w:rsidP="00A226E0">
      <w:pPr>
        <w:pStyle w:val="Heading2"/>
        <w:spacing w:line="312" w:lineRule="auto"/>
        <w:rPr>
          <w:lang w:val="en-US"/>
        </w:rPr>
      </w:pPr>
      <w:bookmarkStart w:id="16" w:name="_Ref413746509"/>
      <w:r>
        <w:rPr>
          <w:lang w:val="en-US"/>
        </w:rPr>
        <w:t xml:space="preserve">Save where agreed otherwise, the </w:t>
      </w:r>
      <w:r w:rsidR="00726AC5">
        <w:rPr>
          <w:lang w:val="en-US"/>
        </w:rPr>
        <w:t>Participating</w:t>
      </w:r>
      <w:r w:rsidR="00DA6BD7">
        <w:rPr>
          <w:lang w:val="en-US"/>
        </w:rPr>
        <w:t xml:space="preserve"> Bodies</w:t>
      </w:r>
      <w:r>
        <w:rPr>
          <w:lang w:val="en-US"/>
        </w:rPr>
        <w:t xml:space="preserve"> agree that in respect of the following </w:t>
      </w:r>
      <w:r w:rsidR="00B47183">
        <w:rPr>
          <w:lang w:val="en-US"/>
        </w:rPr>
        <w:t>matters</w:t>
      </w:r>
      <w:r>
        <w:rPr>
          <w:lang w:val="en-US"/>
        </w:rPr>
        <w:t>:</w:t>
      </w:r>
    </w:p>
    <w:p w14:paraId="05B69892" w14:textId="77777777" w:rsidR="00AC7F68" w:rsidRDefault="00AC7F68" w:rsidP="00A226E0">
      <w:pPr>
        <w:pStyle w:val="Heading3"/>
        <w:spacing w:line="312" w:lineRule="auto"/>
        <w:ind w:hanging="833"/>
      </w:pPr>
      <w:r>
        <w:t>protected disclosures under the Employment Rights Act 1996; and</w:t>
      </w:r>
    </w:p>
    <w:p w14:paraId="4907D01C" w14:textId="77777777" w:rsidR="00AC7F68" w:rsidRPr="00247FFE" w:rsidRDefault="00AC7F68" w:rsidP="00A226E0">
      <w:pPr>
        <w:pStyle w:val="Heading3"/>
        <w:spacing w:line="312" w:lineRule="auto"/>
        <w:ind w:hanging="833"/>
      </w:pPr>
      <w:r>
        <w:t>requests for personal data under the Data Protection Act 2018.</w:t>
      </w:r>
    </w:p>
    <w:p w14:paraId="4BC7AF6B" w14:textId="77777777" w:rsidR="00AC7F68" w:rsidRDefault="00AC7F68" w:rsidP="00A226E0">
      <w:pPr>
        <w:pStyle w:val="Heading2"/>
        <w:numPr>
          <w:ilvl w:val="0"/>
          <w:numId w:val="0"/>
        </w:numPr>
        <w:spacing w:line="312" w:lineRule="auto"/>
        <w:ind w:left="1571"/>
        <w:rPr>
          <w:lang w:val="en-US"/>
        </w:rPr>
      </w:pPr>
      <w:r>
        <w:rPr>
          <w:lang w:val="en-US"/>
        </w:rPr>
        <w:t xml:space="preserve">the </w:t>
      </w:r>
      <w:r w:rsidR="00726AC5">
        <w:rPr>
          <w:lang w:val="en-US"/>
        </w:rPr>
        <w:t>Participating</w:t>
      </w:r>
      <w:r w:rsidR="00DA6BD7">
        <w:rPr>
          <w:lang w:val="en-US"/>
        </w:rPr>
        <w:t xml:space="preserve"> Body</w:t>
      </w:r>
      <w:r>
        <w:rPr>
          <w:lang w:val="en-US"/>
        </w:rPr>
        <w:t xml:space="preserve"> where the alleged </w:t>
      </w:r>
      <w:r w:rsidR="00AF44B9">
        <w:rPr>
          <w:lang w:val="en-US"/>
        </w:rPr>
        <w:t xml:space="preserve">issue or </w:t>
      </w:r>
      <w:proofErr w:type="spellStart"/>
      <w:r>
        <w:rPr>
          <w:lang w:val="en-US"/>
        </w:rPr>
        <w:t>behaviour</w:t>
      </w:r>
      <w:proofErr w:type="spellEnd"/>
      <w:r>
        <w:rPr>
          <w:lang w:val="en-US"/>
        </w:rPr>
        <w:t xml:space="preserve"> took place or where the </w:t>
      </w:r>
      <w:r w:rsidR="007C284B">
        <w:rPr>
          <w:lang w:val="en-US"/>
        </w:rPr>
        <w:t>Workforce</w:t>
      </w:r>
      <w:r>
        <w:rPr>
          <w:lang w:val="en-US"/>
        </w:rPr>
        <w:t xml:space="preserve"> Member was working at the relevant time is responsible for investigating, progressing and/or resolving these </w:t>
      </w:r>
      <w:r w:rsidR="00B47183">
        <w:rPr>
          <w:lang w:val="en-US"/>
        </w:rPr>
        <w:t>matters</w:t>
      </w:r>
      <w:r>
        <w:rPr>
          <w:lang w:val="en-US"/>
        </w:rPr>
        <w:t>.</w:t>
      </w:r>
      <w:bookmarkEnd w:id="16"/>
      <w:r>
        <w:rPr>
          <w:lang w:val="en-US"/>
        </w:rPr>
        <w:t xml:space="preserve"> Where such </w:t>
      </w:r>
      <w:r w:rsidR="00726AC5">
        <w:rPr>
          <w:lang w:val="en-US"/>
        </w:rPr>
        <w:t>Participating</w:t>
      </w:r>
      <w:r w:rsidR="00DA6BD7">
        <w:rPr>
          <w:lang w:val="en-US"/>
        </w:rPr>
        <w:t xml:space="preserve"> Body</w:t>
      </w:r>
      <w:r>
        <w:rPr>
          <w:lang w:val="en-US"/>
        </w:rPr>
        <w:t xml:space="preserve"> is the </w:t>
      </w:r>
      <w:r w:rsidR="00DA6BD7">
        <w:rPr>
          <w:lang w:val="en-US"/>
        </w:rPr>
        <w:t xml:space="preserve">Receiving </w:t>
      </w:r>
      <w:proofErr w:type="gramStart"/>
      <w:r w:rsidR="00DA6BD7">
        <w:rPr>
          <w:lang w:val="en-US"/>
        </w:rPr>
        <w:t>Body</w:t>
      </w:r>
      <w:proofErr w:type="gramEnd"/>
      <w:r>
        <w:rPr>
          <w:lang w:val="en-US"/>
        </w:rPr>
        <w:t xml:space="preserve"> it shall </w:t>
      </w:r>
      <w:r w:rsidR="00B47183">
        <w:rPr>
          <w:lang w:val="en-US"/>
        </w:rPr>
        <w:t xml:space="preserve">provide </w:t>
      </w:r>
      <w:r>
        <w:rPr>
          <w:lang w:val="en-US"/>
        </w:rPr>
        <w:t xml:space="preserve">the </w:t>
      </w:r>
      <w:r w:rsidR="00DA6BD7">
        <w:rPr>
          <w:lang w:val="en-US"/>
        </w:rPr>
        <w:t>Employing Body</w:t>
      </w:r>
      <w:r>
        <w:rPr>
          <w:lang w:val="en-US"/>
        </w:rPr>
        <w:t xml:space="preserve"> as soon as reasonably practicable </w:t>
      </w:r>
      <w:r w:rsidR="00B47183">
        <w:rPr>
          <w:lang w:val="en-US"/>
        </w:rPr>
        <w:t xml:space="preserve">with details </w:t>
      </w:r>
      <w:r>
        <w:rPr>
          <w:lang w:val="en-US"/>
        </w:rPr>
        <w:t xml:space="preserve">of the </w:t>
      </w:r>
      <w:r w:rsidR="00B47183">
        <w:rPr>
          <w:lang w:val="en-US"/>
        </w:rPr>
        <w:t xml:space="preserve">relevant </w:t>
      </w:r>
      <w:r>
        <w:rPr>
          <w:lang w:val="en-US"/>
        </w:rPr>
        <w:t xml:space="preserve">circumstances. </w:t>
      </w:r>
    </w:p>
    <w:p w14:paraId="46A16F44" w14:textId="77777777" w:rsidR="00AC7F68" w:rsidRPr="00CD3755" w:rsidRDefault="00AC7F68" w:rsidP="00A226E0">
      <w:pPr>
        <w:pStyle w:val="Heading2"/>
        <w:spacing w:line="312" w:lineRule="auto"/>
      </w:pPr>
      <w:r>
        <w:t xml:space="preserve">If the </w:t>
      </w:r>
      <w:r w:rsidR="00DA6BD7">
        <w:t>Receiving Body</w:t>
      </w:r>
      <w:r>
        <w:t xml:space="preserve"> becomes aware of any matter that may give rise to a claim (or similar action or challenge) by or against the </w:t>
      </w:r>
      <w:r w:rsidR="007C284B">
        <w:t>Workforce</w:t>
      </w:r>
      <w:r>
        <w:t xml:space="preserve"> Member, notice of that fact shall be given as soon as possible to the </w:t>
      </w:r>
      <w:r w:rsidR="00DA6BD7">
        <w:t>Employing</w:t>
      </w:r>
      <w:r w:rsidR="00726AC5">
        <w:t xml:space="preserve"> </w:t>
      </w:r>
      <w:r w:rsidR="00DA6BD7">
        <w:t>S Body</w:t>
      </w:r>
      <w:r>
        <w:t xml:space="preserve"> and the </w:t>
      </w:r>
      <w:r w:rsidR="00726AC5">
        <w:t>Participating</w:t>
      </w:r>
      <w:r w:rsidR="00DA6BD7">
        <w:t xml:space="preserve"> Bodies</w:t>
      </w:r>
      <w:r>
        <w:t xml:space="preserve"> shall cooperate in (as appropriate) investigating, responding to and defending </w:t>
      </w:r>
      <w:r w:rsidRPr="00CD3755">
        <w:t xml:space="preserve">such claim. </w:t>
      </w:r>
    </w:p>
    <w:p w14:paraId="3A3663E9" w14:textId="77777777" w:rsidR="00315626" w:rsidRDefault="00AC7F68" w:rsidP="00A226E0">
      <w:pPr>
        <w:pStyle w:val="Heading2"/>
        <w:spacing w:line="312" w:lineRule="auto"/>
      </w:pPr>
      <w:r w:rsidRPr="00CD3755">
        <w:t xml:space="preserve">Each </w:t>
      </w:r>
      <w:r w:rsidR="00726AC5">
        <w:t>Participating</w:t>
      </w:r>
      <w:r w:rsidR="00DA6BD7">
        <w:t xml:space="preserve"> Body</w:t>
      </w:r>
      <w:r w:rsidRPr="00CD3755">
        <w:t xml:space="preserve"> shall keep</w:t>
      </w:r>
      <w:r w:rsidR="00D0253C">
        <w:t xml:space="preserve"> or shall procure the keeping of</w:t>
      </w:r>
      <w:r w:rsidRPr="00CD3755">
        <w:t xml:space="preserve"> a record of </w:t>
      </w:r>
      <w:r w:rsidR="007C284B">
        <w:t xml:space="preserve">workforce </w:t>
      </w:r>
      <w:r w:rsidRPr="00CD3755">
        <w:t xml:space="preserve">supplied and received under </w:t>
      </w:r>
      <w:r w:rsidR="0083316B">
        <w:t>this Agreement</w:t>
      </w:r>
      <w:r w:rsidRPr="00CD3755">
        <w:t xml:space="preserve"> and the hours worked. </w:t>
      </w:r>
    </w:p>
    <w:p w14:paraId="53A3C42D" w14:textId="77777777" w:rsidR="00AC7F68" w:rsidRPr="00CD3755" w:rsidRDefault="00315626" w:rsidP="00A226E0">
      <w:pPr>
        <w:pStyle w:val="Heading2"/>
        <w:spacing w:line="312" w:lineRule="auto"/>
      </w:pPr>
      <w:r>
        <w:t xml:space="preserve">A </w:t>
      </w:r>
      <w:r w:rsidR="00DA6BD7">
        <w:t>Receiving Body</w:t>
      </w:r>
      <w:r>
        <w:t xml:space="preserve"> may return to </w:t>
      </w:r>
      <w:r w:rsidR="00C30C99">
        <w:t>an</w:t>
      </w:r>
      <w:r>
        <w:t xml:space="preserve"> </w:t>
      </w:r>
      <w:r w:rsidR="00DA6BD7">
        <w:t>Employing Body</w:t>
      </w:r>
      <w:r>
        <w:t xml:space="preserve"> a </w:t>
      </w:r>
      <w:r w:rsidR="007C284B">
        <w:t>Workforce</w:t>
      </w:r>
      <w:r>
        <w:t xml:space="preserve"> Member or Members received from the </w:t>
      </w:r>
      <w:r w:rsidR="00DA6BD7">
        <w:t>Employing Body</w:t>
      </w:r>
      <w:r>
        <w:t xml:space="preserve"> at any time, without notice.</w:t>
      </w:r>
    </w:p>
    <w:p w14:paraId="4CA9C6B7" w14:textId="77777777" w:rsidR="00AC7F68" w:rsidRDefault="00AC7F68" w:rsidP="00B47183">
      <w:pPr>
        <w:pStyle w:val="Heading1"/>
        <w:tabs>
          <w:tab w:val="clear" w:pos="0"/>
        </w:tabs>
        <w:spacing w:line="312" w:lineRule="auto"/>
      </w:pPr>
      <w:bookmarkStart w:id="17" w:name="_Ref413744670"/>
      <w:r>
        <w:t>CONFIDENTIAL information</w:t>
      </w:r>
      <w:bookmarkEnd w:id="11"/>
      <w:bookmarkEnd w:id="17"/>
    </w:p>
    <w:p w14:paraId="2839488D" w14:textId="77777777" w:rsidR="00AC7F68" w:rsidRDefault="00AC7F68" w:rsidP="00A226E0">
      <w:pPr>
        <w:pStyle w:val="Heading2"/>
        <w:spacing w:line="312" w:lineRule="auto"/>
        <w:rPr>
          <w:rFonts w:cs="Arial"/>
        </w:rPr>
      </w:pPr>
      <w:r>
        <w:rPr>
          <w:rFonts w:cs="Arial"/>
        </w:rPr>
        <w:t xml:space="preserve">The </w:t>
      </w:r>
      <w:r w:rsidR="00726AC5">
        <w:rPr>
          <w:rFonts w:cs="Arial"/>
        </w:rPr>
        <w:t>Participating</w:t>
      </w:r>
      <w:r w:rsidR="00DA6BD7">
        <w:rPr>
          <w:rFonts w:cs="Arial"/>
        </w:rPr>
        <w:t xml:space="preserve"> Bodies</w:t>
      </w:r>
      <w:r>
        <w:rPr>
          <w:rFonts w:cs="Arial"/>
        </w:rPr>
        <w:t xml:space="preserve"> agree to keep confidential all Confidential Information of any other </w:t>
      </w:r>
      <w:r w:rsidR="00726AC5">
        <w:rPr>
          <w:rFonts w:cs="Arial"/>
        </w:rPr>
        <w:t>Participating</w:t>
      </w:r>
      <w:r w:rsidR="00DA6BD7">
        <w:rPr>
          <w:rFonts w:cs="Arial"/>
        </w:rPr>
        <w:t xml:space="preserve"> Body</w:t>
      </w:r>
      <w:r>
        <w:rPr>
          <w:rFonts w:cs="Arial"/>
        </w:rPr>
        <w:t xml:space="preserve"> which comes into their possession or knowledge </w:t>
      </w:r>
      <w:r w:rsidRPr="008841AD">
        <w:rPr>
          <w:rFonts w:cs="Arial"/>
        </w:rPr>
        <w:t xml:space="preserve">and </w:t>
      </w:r>
      <w:r>
        <w:rPr>
          <w:rFonts w:cs="Arial"/>
        </w:rPr>
        <w:t xml:space="preserve">that they shall </w:t>
      </w:r>
      <w:r w:rsidRPr="008841AD">
        <w:rPr>
          <w:rFonts w:cs="Arial"/>
        </w:rPr>
        <w:t>not</w:t>
      </w:r>
      <w:r>
        <w:rPr>
          <w:rFonts w:cs="Arial"/>
        </w:rPr>
        <w:t xml:space="preserve"> dis</w:t>
      </w:r>
      <w:r w:rsidRPr="008841AD">
        <w:rPr>
          <w:rFonts w:cs="Arial"/>
        </w:rPr>
        <w:t xml:space="preserve">close any Confidential Information in whole or in part to anyone other than in connection with the provision of the services under </w:t>
      </w:r>
      <w:r w:rsidR="0083316B">
        <w:rPr>
          <w:rFonts w:cs="Arial"/>
        </w:rPr>
        <w:t>this Agreement</w:t>
      </w:r>
      <w:r>
        <w:rPr>
          <w:rFonts w:cs="Arial"/>
        </w:rPr>
        <w:t xml:space="preserve">. </w:t>
      </w:r>
    </w:p>
    <w:p w14:paraId="38A11C8B" w14:textId="77777777" w:rsidR="00AC7F68" w:rsidRDefault="00AC7F68" w:rsidP="002C0835">
      <w:pPr>
        <w:pStyle w:val="Heading2"/>
        <w:spacing w:line="312" w:lineRule="auto"/>
        <w:rPr>
          <w:rFonts w:cs="Arial"/>
        </w:rPr>
      </w:pPr>
      <w:r>
        <w:rPr>
          <w:rFonts w:cs="Arial"/>
        </w:rPr>
        <w:t xml:space="preserve">The </w:t>
      </w:r>
      <w:r w:rsidR="00DA6BD7">
        <w:rPr>
          <w:rFonts w:cs="Arial"/>
        </w:rPr>
        <w:t>Employing Body</w:t>
      </w:r>
      <w:r>
        <w:rPr>
          <w:rFonts w:cs="Arial"/>
        </w:rPr>
        <w:t xml:space="preserve"> shall</w:t>
      </w:r>
      <w:r w:rsidRPr="008841AD">
        <w:rPr>
          <w:rFonts w:cs="Arial"/>
        </w:rPr>
        <w:t xml:space="preserve"> </w:t>
      </w:r>
      <w:r>
        <w:rPr>
          <w:rFonts w:cs="Arial"/>
        </w:rPr>
        <w:t xml:space="preserve">ensure </w:t>
      </w:r>
      <w:r w:rsidRPr="008841AD">
        <w:rPr>
          <w:rFonts w:cs="Arial"/>
        </w:rPr>
        <w:t xml:space="preserve">that each </w:t>
      </w:r>
      <w:r w:rsidR="007C284B">
        <w:rPr>
          <w:rFonts w:cs="Arial"/>
        </w:rPr>
        <w:t>Workforce</w:t>
      </w:r>
      <w:r w:rsidRPr="008841AD">
        <w:rPr>
          <w:rFonts w:cs="Arial"/>
        </w:rPr>
        <w:t xml:space="preserve"> Member keeps confidential all Confidential Information of </w:t>
      </w:r>
      <w:r>
        <w:rPr>
          <w:rFonts w:cs="Arial"/>
        </w:rPr>
        <w:t xml:space="preserve">the </w:t>
      </w:r>
      <w:r w:rsidR="00DA6BD7">
        <w:rPr>
          <w:rFonts w:cs="Arial"/>
        </w:rPr>
        <w:t>Receiving Body</w:t>
      </w:r>
      <w:r>
        <w:rPr>
          <w:rFonts w:cs="Arial"/>
        </w:rPr>
        <w:t xml:space="preserve"> </w:t>
      </w:r>
      <w:r w:rsidRPr="008841AD">
        <w:rPr>
          <w:rFonts w:cs="Arial"/>
        </w:rPr>
        <w:t xml:space="preserve">which they have access to during </w:t>
      </w:r>
      <w:r>
        <w:rPr>
          <w:rFonts w:cs="Arial"/>
        </w:rPr>
        <w:t xml:space="preserve">the </w:t>
      </w:r>
      <w:r w:rsidR="00F3046F">
        <w:rPr>
          <w:rFonts w:cs="Arial"/>
        </w:rPr>
        <w:t>Secondment Period</w:t>
      </w:r>
      <w:r>
        <w:rPr>
          <w:rFonts w:cs="Arial"/>
        </w:rPr>
        <w:t xml:space="preserve"> </w:t>
      </w:r>
      <w:r w:rsidRPr="008841AD">
        <w:rPr>
          <w:rFonts w:cs="Arial"/>
        </w:rPr>
        <w:t xml:space="preserve">and </w:t>
      </w:r>
      <w:r>
        <w:rPr>
          <w:rFonts w:cs="Arial"/>
        </w:rPr>
        <w:t xml:space="preserve">that they shall </w:t>
      </w:r>
      <w:r w:rsidRPr="008841AD">
        <w:rPr>
          <w:rFonts w:cs="Arial"/>
        </w:rPr>
        <w:t>not, during the</w:t>
      </w:r>
      <w:r>
        <w:rPr>
          <w:rFonts w:cs="Arial"/>
        </w:rPr>
        <w:t xml:space="preserve"> </w:t>
      </w:r>
      <w:r w:rsidR="00F3046F">
        <w:rPr>
          <w:rFonts w:cs="Arial"/>
        </w:rPr>
        <w:t>Secondment Period</w:t>
      </w:r>
      <w:r>
        <w:rPr>
          <w:rFonts w:cs="Arial"/>
        </w:rPr>
        <w:t xml:space="preserve"> </w:t>
      </w:r>
      <w:r w:rsidRPr="008841AD">
        <w:rPr>
          <w:rFonts w:cs="Arial"/>
        </w:rPr>
        <w:t xml:space="preserve">or at any </w:t>
      </w:r>
      <w:proofErr w:type="gramStart"/>
      <w:r w:rsidRPr="008841AD">
        <w:rPr>
          <w:rFonts w:cs="Arial"/>
        </w:rPr>
        <w:t>time</w:t>
      </w:r>
      <w:proofErr w:type="gramEnd"/>
      <w:r w:rsidRPr="008841AD">
        <w:rPr>
          <w:rFonts w:cs="Arial"/>
        </w:rPr>
        <w:t xml:space="preserve"> thereafter, disclose any Confidential Information in whole or in part to anyone other than in connection with the provision of the services under </w:t>
      </w:r>
      <w:r w:rsidR="0083316B">
        <w:rPr>
          <w:rFonts w:cs="Arial"/>
        </w:rPr>
        <w:t>this Agreement</w:t>
      </w:r>
      <w:r w:rsidRPr="008841AD">
        <w:rPr>
          <w:rFonts w:cs="Arial"/>
        </w:rPr>
        <w:t xml:space="preserve">.  </w:t>
      </w:r>
    </w:p>
    <w:p w14:paraId="17D0D9BD" w14:textId="448667A0" w:rsidR="00AC7F68" w:rsidRPr="008841AD" w:rsidRDefault="00AC7F68" w:rsidP="002C0835">
      <w:pPr>
        <w:pStyle w:val="Heading2"/>
        <w:spacing w:line="312" w:lineRule="auto"/>
        <w:rPr>
          <w:rFonts w:cs="Arial"/>
        </w:rPr>
      </w:pPr>
      <w:r w:rsidRPr="008841AD">
        <w:rPr>
          <w:rFonts w:cs="Arial"/>
        </w:rPr>
        <w:t xml:space="preserve">For the purposes of this </w:t>
      </w:r>
      <w:r>
        <w:rPr>
          <w:rFonts w:cs="Arial"/>
        </w:rPr>
        <w:t xml:space="preserve">paragraph </w:t>
      </w:r>
      <w:r>
        <w:rPr>
          <w:rFonts w:cs="Arial"/>
        </w:rPr>
        <w:fldChar w:fldCharType="begin"/>
      </w:r>
      <w:r>
        <w:rPr>
          <w:rFonts w:cs="Arial"/>
        </w:rPr>
        <w:instrText xml:space="preserve"> REF _Ref413744670 \r \h </w:instrText>
      </w:r>
      <w:r>
        <w:rPr>
          <w:rFonts w:cs="Arial"/>
        </w:rPr>
      </w:r>
      <w:r>
        <w:rPr>
          <w:rFonts w:cs="Arial"/>
        </w:rPr>
        <w:fldChar w:fldCharType="separate"/>
      </w:r>
      <w:r w:rsidR="00C71D6C">
        <w:rPr>
          <w:rFonts w:cs="Arial"/>
        </w:rPr>
        <w:t>7</w:t>
      </w:r>
      <w:r>
        <w:rPr>
          <w:rFonts w:cs="Arial"/>
        </w:rPr>
        <w:fldChar w:fldCharType="end"/>
      </w:r>
      <w:r w:rsidRPr="008841AD">
        <w:rPr>
          <w:rFonts w:cs="Arial"/>
        </w:rPr>
        <w:t>, “</w:t>
      </w:r>
      <w:r w:rsidRPr="008841AD">
        <w:rPr>
          <w:rFonts w:cs="Arial"/>
          <w:b/>
        </w:rPr>
        <w:t>Confidential Information</w:t>
      </w:r>
      <w:r w:rsidRPr="008841AD">
        <w:rPr>
          <w:rFonts w:cs="Arial"/>
        </w:rPr>
        <w:t xml:space="preserve">” shall mean any information of a confidential or secret nature relating to any and all aspects of the business of </w:t>
      </w:r>
      <w:r>
        <w:rPr>
          <w:rFonts w:cs="Arial"/>
        </w:rPr>
        <w:t xml:space="preserve">a </w:t>
      </w:r>
      <w:r w:rsidR="00476F01">
        <w:rPr>
          <w:rFonts w:cs="Arial"/>
        </w:rPr>
        <w:t>Participating</w:t>
      </w:r>
      <w:r w:rsidR="00DA6BD7">
        <w:rPr>
          <w:rFonts w:cs="Arial"/>
        </w:rPr>
        <w:t xml:space="preserve"> Body</w:t>
      </w:r>
      <w:r>
        <w:rPr>
          <w:rFonts w:cs="Arial"/>
        </w:rPr>
        <w:t xml:space="preserve"> </w:t>
      </w:r>
      <w:r w:rsidRPr="008841AD">
        <w:rPr>
          <w:rFonts w:cs="Arial"/>
        </w:rPr>
        <w:t xml:space="preserve">and/or any associated organisation and/or their patients, directors, officers, agents, employees, customers and suppliers including but not limited to treatments, treatment planning, personal and sensitive personal data, financial information, budgets, reports, business plans, strategies, know-how, formulae, designs, data, specifications, research, processes, procedures and programs, pricing, sales and marketing plans and details of past or proposed </w:t>
      </w:r>
      <w:bookmarkStart w:id="18" w:name="_Toc450108833"/>
      <w:r w:rsidRPr="008841AD">
        <w:rPr>
          <w:rFonts w:cs="Arial"/>
        </w:rPr>
        <w:lastRenderedPageBreak/>
        <w:t>transactions whether or not written or computer generated or expressed in material form.</w:t>
      </w:r>
      <w:bookmarkEnd w:id="18"/>
    </w:p>
    <w:p w14:paraId="423DE7F3" w14:textId="77777777" w:rsidR="00AC7F68" w:rsidRPr="00B45E98" w:rsidRDefault="00AC7F68" w:rsidP="002C0835">
      <w:pPr>
        <w:pStyle w:val="Heading2"/>
        <w:spacing w:line="312" w:lineRule="auto"/>
        <w:rPr>
          <w:rFonts w:cs="Arial"/>
        </w:rPr>
      </w:pPr>
      <w:r w:rsidRPr="00B45E98">
        <w:rPr>
          <w:rFonts w:cs="Arial"/>
        </w:rPr>
        <w:t xml:space="preserve">The obligations under </w:t>
      </w:r>
      <w:r w:rsidR="0083316B">
        <w:rPr>
          <w:rFonts w:cs="Arial"/>
        </w:rPr>
        <w:t>this Agreement</w:t>
      </w:r>
      <w:r w:rsidRPr="00B45E98">
        <w:rPr>
          <w:rFonts w:cs="Arial"/>
        </w:rPr>
        <w:t xml:space="preserve"> shall not apply to information which may come into the public domain otherwise than through unauthorised disclosure by a </w:t>
      </w:r>
      <w:r w:rsidR="007C284B">
        <w:rPr>
          <w:rFonts w:cs="Arial"/>
        </w:rPr>
        <w:t>Workforce</w:t>
      </w:r>
      <w:r w:rsidRPr="00B45E98">
        <w:rPr>
          <w:rFonts w:cs="Arial"/>
        </w:rPr>
        <w:t xml:space="preserve"> Member.</w:t>
      </w:r>
    </w:p>
    <w:p w14:paraId="5BF82945" w14:textId="512867E0" w:rsidR="00AC7F68" w:rsidRDefault="00AC7F68" w:rsidP="00B47183">
      <w:pPr>
        <w:pStyle w:val="Heading2"/>
        <w:spacing w:line="312" w:lineRule="auto"/>
      </w:pPr>
      <w:r>
        <w:t xml:space="preserve">Nothing in this paragraph </w:t>
      </w:r>
      <w:r>
        <w:fldChar w:fldCharType="begin"/>
      </w:r>
      <w:r>
        <w:instrText xml:space="preserve"> REF _Ref413744670 \r \h </w:instrText>
      </w:r>
      <w:r>
        <w:fldChar w:fldCharType="separate"/>
      </w:r>
      <w:r w:rsidR="00C71D6C">
        <w:t>7</w:t>
      </w:r>
      <w:r>
        <w:fldChar w:fldCharType="end"/>
      </w:r>
      <w:r>
        <w:t xml:space="preserve"> shall prevent the </w:t>
      </w:r>
      <w:r w:rsidR="00476F01">
        <w:t>Participating</w:t>
      </w:r>
      <w:r w:rsidR="00DA6BD7">
        <w:t xml:space="preserve"> Bodies</w:t>
      </w:r>
      <w:r w:rsidR="000A21EB">
        <w:t xml:space="preserve"> </w:t>
      </w:r>
      <w:r>
        <w:t xml:space="preserve">or a </w:t>
      </w:r>
      <w:r w:rsidR="007C284B">
        <w:t>Workforce</w:t>
      </w:r>
      <w:r>
        <w:t xml:space="preserve"> Member from disclosing</w:t>
      </w:r>
      <w:r w:rsidRPr="00361D39">
        <w:t xml:space="preserve"> Confidential </w:t>
      </w:r>
      <w:r>
        <w:t>Information where it is required by law, for regulatory compliance purposes or for the purpose of making a protected disclosure under the whistleblowing</w:t>
      </w:r>
      <w:r w:rsidR="000A21EB">
        <w:t xml:space="preserve"> (‘</w:t>
      </w:r>
      <w:r w:rsidR="00B47183">
        <w:t>Speaking U</w:t>
      </w:r>
      <w:r w:rsidR="000A21EB">
        <w:t>p’)</w:t>
      </w:r>
      <w:r>
        <w:t xml:space="preserve"> legislation.  </w:t>
      </w:r>
    </w:p>
    <w:p w14:paraId="5A542DA8" w14:textId="77777777" w:rsidR="00AC7F68" w:rsidRDefault="00AC7F68" w:rsidP="00A226E0">
      <w:pPr>
        <w:pStyle w:val="Heading1"/>
        <w:spacing w:line="312" w:lineRule="auto"/>
      </w:pPr>
      <w:bookmarkStart w:id="19" w:name="_Ref34314502"/>
      <w:r>
        <w:t>DATA PROTECTION</w:t>
      </w:r>
      <w:bookmarkEnd w:id="19"/>
    </w:p>
    <w:p w14:paraId="6A686DF4" w14:textId="77777777" w:rsidR="00AC7F68" w:rsidRPr="008C4E8F" w:rsidRDefault="00AC7F68" w:rsidP="00A226E0">
      <w:pPr>
        <w:pStyle w:val="Heading2"/>
        <w:spacing w:line="312" w:lineRule="auto"/>
        <w:ind w:hanging="862"/>
      </w:pPr>
      <w:bookmarkStart w:id="20" w:name="_Ref229303929"/>
      <w:r>
        <w:t xml:space="preserve">The </w:t>
      </w:r>
      <w:r w:rsidR="00476F01">
        <w:t>Participating</w:t>
      </w:r>
      <w:r w:rsidR="00DA6BD7">
        <w:t xml:space="preserve"> Bodies</w:t>
      </w:r>
      <w:r>
        <w:t xml:space="preserve"> agree to </w:t>
      </w:r>
      <w:r w:rsidRPr="00CC56E8">
        <w:t>comply with</w:t>
      </w:r>
      <w:r>
        <w:t xml:space="preserve"> their respective obligations under</w:t>
      </w:r>
      <w:r w:rsidRPr="00CC56E8">
        <w:t xml:space="preserve"> the </w:t>
      </w:r>
      <w:bookmarkEnd w:id="20"/>
      <w:r>
        <w:t xml:space="preserve">Data Protection Legislation and to use </w:t>
      </w:r>
      <w:r w:rsidRPr="00CC56E8">
        <w:t xml:space="preserve">all reasonable efforts to assist </w:t>
      </w:r>
      <w:r>
        <w:t xml:space="preserve">each </w:t>
      </w:r>
      <w:r w:rsidRPr="00CC56E8">
        <w:t xml:space="preserve">other to comply with </w:t>
      </w:r>
      <w:r>
        <w:t>their obligations under the Data Protection Legislation</w:t>
      </w:r>
      <w:r w:rsidRPr="00CC56E8">
        <w:t>.  For the avoidanc</w:t>
      </w:r>
      <w:r>
        <w:t xml:space="preserve">e of doubt, this includes providing </w:t>
      </w:r>
      <w:r w:rsidRPr="00CC56E8">
        <w:t>reasonable assistance</w:t>
      </w:r>
      <w:r>
        <w:t xml:space="preserve"> to each other to comply with any subject</w:t>
      </w:r>
      <w:r w:rsidRPr="00CC56E8">
        <w:t xml:space="preserve"> access requests served under </w:t>
      </w:r>
      <w:r w:rsidRPr="008C4E8F">
        <w:t>the Data Protection Legislation.</w:t>
      </w:r>
    </w:p>
    <w:p w14:paraId="434F275F" w14:textId="43449CEA" w:rsidR="00AC7F68" w:rsidRPr="000E465E" w:rsidRDefault="00AC7F68" w:rsidP="00A226E0">
      <w:pPr>
        <w:pStyle w:val="Heading2"/>
        <w:spacing w:line="312" w:lineRule="auto"/>
        <w:ind w:hanging="862"/>
      </w:pPr>
      <w:r>
        <w:t xml:space="preserve">For the purposes of this paragraph </w:t>
      </w:r>
      <w:r>
        <w:fldChar w:fldCharType="begin"/>
      </w:r>
      <w:r>
        <w:instrText xml:space="preserve"> REF _Ref34314502 \r \h </w:instrText>
      </w:r>
      <w:r>
        <w:fldChar w:fldCharType="separate"/>
      </w:r>
      <w:r w:rsidR="00C71D6C">
        <w:t>8</w:t>
      </w:r>
      <w:r>
        <w:fldChar w:fldCharType="end"/>
      </w:r>
      <w:r>
        <w:t>, “</w:t>
      </w:r>
      <w:r w:rsidRPr="002F2455">
        <w:rPr>
          <w:b/>
        </w:rPr>
        <w:t>Data Protection Legislation</w:t>
      </w:r>
      <w:r>
        <w:t xml:space="preserve">” means all applicable data protection and privacy legislation, regulations and guidance including all legislation enacted in the UK in respect of the protection of personal data, the Data Protection Act 2018 and the Privacy and Electronic Communications (EC Directive) Regulations 2003, and any guidance or codes of practice issued by any data protection regulator from time to time. </w:t>
      </w:r>
    </w:p>
    <w:p w14:paraId="4EA63968" w14:textId="77777777" w:rsidR="00AC7F68" w:rsidRDefault="00AC7F68" w:rsidP="00A226E0">
      <w:pPr>
        <w:pStyle w:val="Heading1"/>
        <w:spacing w:line="312" w:lineRule="auto"/>
      </w:pPr>
      <w:bookmarkStart w:id="21" w:name="_Ref413686045"/>
      <w:r>
        <w:t>liability and INDEMNITies</w:t>
      </w:r>
      <w:bookmarkEnd w:id="21"/>
    </w:p>
    <w:p w14:paraId="59F53913" w14:textId="77777777" w:rsidR="00AC7F68" w:rsidRDefault="00AC7F68" w:rsidP="00F3046F">
      <w:pPr>
        <w:pStyle w:val="Heading2"/>
        <w:spacing w:line="312" w:lineRule="auto"/>
        <w:ind w:hanging="862"/>
        <w:rPr>
          <w:rFonts w:cs="Arial"/>
        </w:rPr>
      </w:pPr>
      <w:bookmarkStart w:id="22" w:name="_Ref36727660"/>
      <w:r>
        <w:rPr>
          <w:rFonts w:cs="Arial"/>
        </w:rPr>
        <w:t xml:space="preserve">Save where alternative arrangements regarding liabilities and </w:t>
      </w:r>
      <w:r w:rsidRPr="00193491">
        <w:t>indemnities</w:t>
      </w:r>
      <w:r>
        <w:rPr>
          <w:rFonts w:cs="Arial"/>
        </w:rPr>
        <w:t xml:space="preserve"> are agreed in writing between the </w:t>
      </w:r>
      <w:r w:rsidR="00476F01">
        <w:rPr>
          <w:rFonts w:cs="Arial"/>
        </w:rPr>
        <w:t>Participating</w:t>
      </w:r>
      <w:r w:rsidR="00DA6BD7">
        <w:rPr>
          <w:rFonts w:cs="Arial"/>
        </w:rPr>
        <w:t xml:space="preserve"> Bodies</w:t>
      </w:r>
      <w:r>
        <w:rPr>
          <w:rFonts w:cs="Arial"/>
        </w:rPr>
        <w:t xml:space="preserve"> the following shall apply.</w:t>
      </w:r>
      <w:bookmarkEnd w:id="22"/>
    </w:p>
    <w:p w14:paraId="2F9B7621" w14:textId="77777777" w:rsidR="007D7B8D" w:rsidRPr="00FA4987" w:rsidRDefault="00AC7F68" w:rsidP="00FA4987">
      <w:pPr>
        <w:pStyle w:val="Heading2"/>
        <w:spacing w:line="312" w:lineRule="auto"/>
        <w:ind w:hanging="862"/>
        <w:rPr>
          <w:rFonts w:cs="Arial"/>
        </w:rPr>
      </w:pPr>
      <w:r w:rsidRPr="00FA4987">
        <w:rPr>
          <w:rFonts w:cs="Arial"/>
        </w:rPr>
        <w:t xml:space="preserve">Each </w:t>
      </w:r>
      <w:r w:rsidR="00DA6BD7">
        <w:rPr>
          <w:rFonts w:cs="Arial"/>
        </w:rPr>
        <w:t>Receiving Body</w:t>
      </w:r>
      <w:r w:rsidRPr="00FA4987">
        <w:rPr>
          <w:rFonts w:cs="Arial"/>
        </w:rPr>
        <w:t xml:space="preserve"> shall be solely liable for any act or omission on the part of a </w:t>
      </w:r>
      <w:r w:rsidR="007C284B">
        <w:rPr>
          <w:rFonts w:cs="Arial"/>
        </w:rPr>
        <w:t>Workforce</w:t>
      </w:r>
      <w:r w:rsidRPr="00FA4987">
        <w:rPr>
          <w:rFonts w:cs="Arial"/>
        </w:rPr>
        <w:t xml:space="preserve"> Member during their time working at that </w:t>
      </w:r>
      <w:r w:rsidR="00DA6BD7">
        <w:rPr>
          <w:rFonts w:cs="Arial"/>
        </w:rPr>
        <w:t>Receiving Body</w:t>
      </w:r>
      <w:r w:rsidR="007C6C5F" w:rsidRPr="00FA4987">
        <w:rPr>
          <w:rFonts w:cs="Arial"/>
        </w:rPr>
        <w:t xml:space="preserve"> during a </w:t>
      </w:r>
      <w:r w:rsidR="00F3046F" w:rsidRPr="00FA4987">
        <w:rPr>
          <w:rFonts w:cs="Arial"/>
        </w:rPr>
        <w:t>Secondment Period</w:t>
      </w:r>
      <w:r w:rsidRPr="00FA4987">
        <w:rPr>
          <w:rFonts w:cs="Arial"/>
        </w:rPr>
        <w:t>.</w:t>
      </w:r>
      <w:r w:rsidR="007C6C5F" w:rsidRPr="00FA4987">
        <w:rPr>
          <w:rFonts w:cs="Arial"/>
        </w:rPr>
        <w:t xml:space="preserve"> </w:t>
      </w:r>
    </w:p>
    <w:p w14:paraId="7A0F9CDD" w14:textId="77777777" w:rsidR="007D7B8D" w:rsidRDefault="00F842B2" w:rsidP="00FA4987">
      <w:pPr>
        <w:pStyle w:val="Heading2"/>
        <w:spacing w:line="312" w:lineRule="auto"/>
        <w:ind w:hanging="862"/>
        <w:rPr>
          <w:rFonts w:cs="Arial"/>
        </w:rPr>
      </w:pPr>
      <w:r>
        <w:rPr>
          <w:rFonts w:cs="Arial"/>
        </w:rPr>
        <w:t xml:space="preserve">Where </w:t>
      </w:r>
      <w:r w:rsidR="00476F01">
        <w:rPr>
          <w:rFonts w:cs="Arial"/>
        </w:rPr>
        <w:t xml:space="preserve">Subsequent Party or </w:t>
      </w:r>
      <w:r>
        <w:rPr>
          <w:rFonts w:cs="Arial"/>
        </w:rPr>
        <w:t xml:space="preserve">primary care </w:t>
      </w:r>
      <w:r w:rsidR="007C284B">
        <w:rPr>
          <w:rFonts w:cs="Arial"/>
        </w:rPr>
        <w:t>Workforce</w:t>
      </w:r>
      <w:r>
        <w:rPr>
          <w:rFonts w:cs="Arial"/>
        </w:rPr>
        <w:t xml:space="preserve"> Members, including GPs, are seconded to NHS trusts and foundation trusts under this </w:t>
      </w:r>
      <w:r w:rsidR="00476F01">
        <w:rPr>
          <w:rFonts w:cs="Arial"/>
        </w:rPr>
        <w:t>A</w:t>
      </w:r>
      <w:r>
        <w:rPr>
          <w:rFonts w:cs="Arial"/>
        </w:rPr>
        <w:t>greement, i</w:t>
      </w:r>
      <w:r w:rsidR="002E4AA2" w:rsidRPr="00FA4987">
        <w:rPr>
          <w:rFonts w:cs="Arial"/>
        </w:rPr>
        <w:t xml:space="preserve">t is </w:t>
      </w:r>
      <w:proofErr w:type="gramStart"/>
      <w:r w:rsidR="002E4AA2" w:rsidRPr="00FA4987">
        <w:rPr>
          <w:rFonts w:cs="Arial"/>
        </w:rPr>
        <w:t xml:space="preserve">agreed </w:t>
      </w:r>
      <w:r w:rsidR="00E16195">
        <w:rPr>
          <w:rFonts w:cs="Arial"/>
        </w:rPr>
        <w:t xml:space="preserve"> </w:t>
      </w:r>
      <w:r w:rsidR="002E4AA2" w:rsidRPr="00FA4987">
        <w:rPr>
          <w:rFonts w:cs="Arial"/>
        </w:rPr>
        <w:t>and</w:t>
      </w:r>
      <w:proofErr w:type="gramEnd"/>
      <w:r w:rsidR="002E4AA2" w:rsidRPr="00FA4987">
        <w:rPr>
          <w:rFonts w:cs="Arial"/>
        </w:rPr>
        <w:t xml:space="preserve"> understood that </w:t>
      </w:r>
      <w:r w:rsidR="007C284B">
        <w:rPr>
          <w:rFonts w:cs="Arial"/>
        </w:rPr>
        <w:t>Workforce</w:t>
      </w:r>
      <w:r w:rsidR="002E4AA2" w:rsidRPr="00FA4987">
        <w:rPr>
          <w:rFonts w:cs="Arial"/>
        </w:rPr>
        <w:t xml:space="preserve"> Members will </w:t>
      </w:r>
      <w:r w:rsidR="00FA4987" w:rsidRPr="00FA4987">
        <w:rPr>
          <w:rFonts w:cs="Arial"/>
        </w:rPr>
        <w:t xml:space="preserve">at all times </w:t>
      </w:r>
      <w:r w:rsidR="002E4AA2" w:rsidRPr="00FA4987">
        <w:rPr>
          <w:rFonts w:cs="Arial"/>
        </w:rPr>
        <w:t xml:space="preserve">be carrying out NHS services and therefore the CNST and LTPS indemnity arrangements </w:t>
      </w:r>
      <w:r w:rsidR="006F194B" w:rsidRPr="00FA4987">
        <w:rPr>
          <w:rFonts w:cs="Arial"/>
        </w:rPr>
        <w:t xml:space="preserve">of the </w:t>
      </w:r>
      <w:r w:rsidR="00DA6BD7">
        <w:rPr>
          <w:rFonts w:cs="Arial"/>
        </w:rPr>
        <w:t>Receiving  Body</w:t>
      </w:r>
      <w:r w:rsidR="006F194B" w:rsidRPr="00FA4987">
        <w:rPr>
          <w:rFonts w:cs="Arial"/>
        </w:rPr>
        <w:t xml:space="preserve"> </w:t>
      </w:r>
      <w:r w:rsidR="002E4AA2" w:rsidRPr="00FA4987">
        <w:rPr>
          <w:rFonts w:cs="Arial"/>
        </w:rPr>
        <w:t xml:space="preserve">will apply </w:t>
      </w:r>
      <w:r w:rsidR="007543CF" w:rsidRPr="00FA4987">
        <w:rPr>
          <w:rFonts w:cs="Arial"/>
        </w:rPr>
        <w:t xml:space="preserve">(subject to the terms of those schemes) </w:t>
      </w:r>
      <w:r w:rsidR="002E4AA2" w:rsidRPr="00FA4987">
        <w:rPr>
          <w:rFonts w:cs="Arial"/>
        </w:rPr>
        <w:t xml:space="preserve">in </w:t>
      </w:r>
      <w:r w:rsidR="0087330E" w:rsidRPr="00FA4987">
        <w:rPr>
          <w:rFonts w:cs="Arial"/>
        </w:rPr>
        <w:t>respect</w:t>
      </w:r>
      <w:r w:rsidR="002E4AA2" w:rsidRPr="00FA4987">
        <w:rPr>
          <w:rFonts w:cs="Arial"/>
        </w:rPr>
        <w:t xml:space="preserve"> of the acts or omissions of a </w:t>
      </w:r>
      <w:r w:rsidR="007C284B">
        <w:rPr>
          <w:rFonts w:cs="Arial"/>
        </w:rPr>
        <w:t>Workforce</w:t>
      </w:r>
      <w:r w:rsidR="002E4AA2" w:rsidRPr="00FA4987">
        <w:rPr>
          <w:rFonts w:cs="Arial"/>
        </w:rPr>
        <w:t xml:space="preserve"> Member received from an </w:t>
      </w:r>
      <w:r w:rsidR="00DA6BD7">
        <w:rPr>
          <w:rFonts w:cs="Arial"/>
        </w:rPr>
        <w:t>Employing Body</w:t>
      </w:r>
      <w:r w:rsidR="0087330E" w:rsidRPr="00FA4987">
        <w:rPr>
          <w:rFonts w:cs="Arial"/>
        </w:rPr>
        <w:t xml:space="preserve">. </w:t>
      </w:r>
    </w:p>
    <w:p w14:paraId="4401B210" w14:textId="77777777" w:rsidR="00F842B2" w:rsidRPr="00F842B2" w:rsidRDefault="00F842B2" w:rsidP="00F842B2">
      <w:pPr>
        <w:pStyle w:val="Heading2"/>
        <w:spacing w:line="312" w:lineRule="auto"/>
        <w:ind w:hanging="862"/>
      </w:pPr>
      <w:r w:rsidRPr="00F842B2">
        <w:t>Where</w:t>
      </w:r>
      <w:r>
        <w:t xml:space="preserve"> </w:t>
      </w:r>
      <w:r w:rsidRPr="00F842B2">
        <w:t>NHS trust and foundation trust</w:t>
      </w:r>
      <w:r>
        <w:t xml:space="preserve"> </w:t>
      </w:r>
      <w:r w:rsidR="007C284B">
        <w:t>Workforce</w:t>
      </w:r>
      <w:r>
        <w:t xml:space="preserve"> Members are seconded into</w:t>
      </w:r>
      <w:r w:rsidRPr="00F842B2">
        <w:t xml:space="preserve"> </w:t>
      </w:r>
      <w:r w:rsidR="00476F01">
        <w:t xml:space="preserve">Subsequent Party or </w:t>
      </w:r>
      <w:r w:rsidRPr="00F842B2">
        <w:t xml:space="preserve">primary care </w:t>
      </w:r>
      <w:r>
        <w:t>workplaces</w:t>
      </w:r>
      <w:r w:rsidRPr="00F842B2">
        <w:t xml:space="preserve"> under this agreement, it is agreed and understood that </w:t>
      </w:r>
      <w:r w:rsidR="002A7FA5">
        <w:t xml:space="preserve">such </w:t>
      </w:r>
      <w:r w:rsidR="007C284B">
        <w:t>Workforce</w:t>
      </w:r>
      <w:r w:rsidRPr="00F842B2">
        <w:t xml:space="preserve"> Members </w:t>
      </w:r>
      <w:proofErr w:type="gramStart"/>
      <w:r w:rsidRPr="00F842B2">
        <w:t>will at all times</w:t>
      </w:r>
      <w:proofErr w:type="gramEnd"/>
      <w:r w:rsidRPr="00F842B2">
        <w:t xml:space="preserve"> be carrying out NHS services and therefore </w:t>
      </w:r>
      <w:r w:rsidRPr="00F842B2">
        <w:rPr>
          <w:rFonts w:cs="Arial"/>
        </w:rPr>
        <w:t>the</w:t>
      </w:r>
      <w:r w:rsidRPr="00F842B2">
        <w:t xml:space="preserve"> CNST and LTPS indemnity arrangements of the </w:t>
      </w:r>
      <w:r w:rsidR="002A7FA5">
        <w:t>Employing</w:t>
      </w:r>
      <w:r w:rsidRPr="00F842B2">
        <w:t xml:space="preserve"> Body will apply (subject to the terms of those schemes) in respect of the acts or omissions of a </w:t>
      </w:r>
      <w:r w:rsidR="007C284B">
        <w:t>Workforce</w:t>
      </w:r>
      <w:r w:rsidRPr="00F842B2">
        <w:t xml:space="preserve"> Member </w:t>
      </w:r>
      <w:r w:rsidR="002A7FA5">
        <w:t>seconded by the</w:t>
      </w:r>
      <w:r w:rsidRPr="00F842B2">
        <w:t xml:space="preserve"> Employing Body</w:t>
      </w:r>
      <w:r w:rsidR="002A7FA5">
        <w:t xml:space="preserve">. </w:t>
      </w:r>
      <w:r w:rsidR="002A7FA5">
        <w:lastRenderedPageBreak/>
        <w:t xml:space="preserve">Alternatively the Employing and Receiving Bodies will ensure that CNSGP </w:t>
      </w:r>
      <w:r w:rsidR="00ED4380">
        <w:t xml:space="preserve">(or, in the case of Receiving Bodies which operate appropriate alternative indemnity arrangements, those arrangements) </w:t>
      </w:r>
      <w:r w:rsidR="002A7FA5">
        <w:t xml:space="preserve">will apply in respect of the liabilities covered by that scheme and that the Receiving Body has in place indemnity or insurance cover equivalent to LTPS in respect of any seconded </w:t>
      </w:r>
      <w:r w:rsidR="007C284B">
        <w:t>Workforce</w:t>
      </w:r>
      <w:r w:rsidR="002A7FA5">
        <w:t xml:space="preserve"> Members</w:t>
      </w:r>
      <w:r w:rsidRPr="00F842B2">
        <w:t>.</w:t>
      </w:r>
    </w:p>
    <w:p w14:paraId="1018D952" w14:textId="77777777" w:rsidR="00AC7F68" w:rsidRPr="00FA4987" w:rsidRDefault="0087330E" w:rsidP="00FA4987">
      <w:pPr>
        <w:pStyle w:val="Heading2"/>
        <w:spacing w:line="312" w:lineRule="auto"/>
        <w:ind w:hanging="862"/>
        <w:rPr>
          <w:rFonts w:cs="Arial"/>
        </w:rPr>
      </w:pPr>
      <w:r w:rsidRPr="00FA4987">
        <w:rPr>
          <w:rFonts w:cs="Arial"/>
        </w:rPr>
        <w:t>Where no</w:t>
      </w:r>
      <w:r w:rsidR="007D7B8D" w:rsidRPr="00FA4987">
        <w:rPr>
          <w:rFonts w:cs="Arial"/>
        </w:rPr>
        <w:t xml:space="preserve">ne of the </w:t>
      </w:r>
      <w:r w:rsidRPr="00FA4987">
        <w:rPr>
          <w:rFonts w:cs="Arial"/>
        </w:rPr>
        <w:t xml:space="preserve">indemnity arrangements </w:t>
      </w:r>
      <w:r w:rsidR="007D7B8D" w:rsidRPr="00FA4987">
        <w:rPr>
          <w:rFonts w:cs="Arial"/>
        </w:rPr>
        <w:t>referred to in paragraph</w:t>
      </w:r>
      <w:r w:rsidR="00F72EFC">
        <w:rPr>
          <w:rFonts w:cs="Arial"/>
        </w:rPr>
        <w:t>s</w:t>
      </w:r>
      <w:r w:rsidR="007D7B8D" w:rsidRPr="00FA4987">
        <w:rPr>
          <w:rFonts w:cs="Arial"/>
        </w:rPr>
        <w:t xml:space="preserve"> </w:t>
      </w:r>
      <w:r w:rsidR="00630AC9">
        <w:rPr>
          <w:rFonts w:cs="Arial"/>
        </w:rPr>
        <w:t>9.</w:t>
      </w:r>
      <w:r w:rsidR="00F72EFC">
        <w:rPr>
          <w:rFonts w:cs="Arial"/>
        </w:rPr>
        <w:t>3 and 9.4</w:t>
      </w:r>
      <w:r w:rsidR="00032514" w:rsidRPr="00FA4987">
        <w:rPr>
          <w:rFonts w:cs="Arial"/>
        </w:rPr>
        <w:t xml:space="preserve"> above</w:t>
      </w:r>
      <w:r w:rsidR="007D7B8D" w:rsidRPr="00FA4987">
        <w:rPr>
          <w:rFonts w:cs="Arial"/>
        </w:rPr>
        <w:t xml:space="preserve"> </w:t>
      </w:r>
      <w:r w:rsidRPr="00FA4987">
        <w:rPr>
          <w:rFonts w:cs="Arial"/>
        </w:rPr>
        <w:t>apply</w:t>
      </w:r>
      <w:r w:rsidR="00F72EFC">
        <w:rPr>
          <w:rFonts w:cs="Arial"/>
        </w:rPr>
        <w:t>,</w:t>
      </w:r>
      <w:r w:rsidR="002E4AA2" w:rsidRPr="00FA4987">
        <w:rPr>
          <w:rFonts w:cs="Arial"/>
        </w:rPr>
        <w:t xml:space="preserve"> </w:t>
      </w:r>
      <w:r w:rsidRPr="00FA4987">
        <w:rPr>
          <w:rFonts w:cs="Arial"/>
        </w:rPr>
        <w:t>e</w:t>
      </w:r>
      <w:r w:rsidR="00AC7F68" w:rsidRPr="00FA4987">
        <w:rPr>
          <w:rFonts w:cs="Arial"/>
        </w:rPr>
        <w:t xml:space="preserve">ach </w:t>
      </w:r>
      <w:r w:rsidR="00630AC9">
        <w:rPr>
          <w:rFonts w:cs="Arial"/>
        </w:rPr>
        <w:t xml:space="preserve">Participating </w:t>
      </w:r>
      <w:r w:rsidR="00DA6BD7">
        <w:rPr>
          <w:rFonts w:cs="Arial"/>
        </w:rPr>
        <w:t>Body</w:t>
      </w:r>
      <w:r w:rsidR="00AC7F68" w:rsidRPr="00FA4987">
        <w:rPr>
          <w:rFonts w:cs="Arial"/>
        </w:rPr>
        <w:t xml:space="preserve"> indemnifies the other against </w:t>
      </w:r>
      <w:proofErr w:type="gramStart"/>
      <w:r w:rsidR="00AC7F68" w:rsidRPr="00FA4987">
        <w:rPr>
          <w:rFonts w:cs="Arial"/>
        </w:rPr>
        <w:t>any and all</w:t>
      </w:r>
      <w:proofErr w:type="gramEnd"/>
      <w:r w:rsidR="00AC7F68" w:rsidRPr="00FA4987">
        <w:rPr>
          <w:rFonts w:cs="Arial"/>
        </w:rPr>
        <w:t xml:space="preserve"> claims, liabilities, actions, proceedings, costs (including legal fees), losses, damages, fines, expenses and demands suffered or incurred by the other arising out of or resulting from such act or omission. </w:t>
      </w:r>
    </w:p>
    <w:p w14:paraId="2455D989" w14:textId="77777777" w:rsidR="00AC7F68" w:rsidRPr="00ED0BD0" w:rsidRDefault="00AC7F68" w:rsidP="00FA4987">
      <w:pPr>
        <w:pStyle w:val="Heading2"/>
        <w:spacing w:line="312" w:lineRule="auto"/>
        <w:ind w:hanging="862"/>
        <w:rPr>
          <w:rFonts w:cs="Arial"/>
        </w:rPr>
      </w:pPr>
      <w:bookmarkStart w:id="23" w:name="_Ref68499318"/>
      <w:r w:rsidRPr="00ED0BD0">
        <w:rPr>
          <w:rFonts w:cs="Arial"/>
        </w:rPr>
        <w:t xml:space="preserve">The </w:t>
      </w:r>
      <w:r w:rsidR="00630AC9">
        <w:rPr>
          <w:rFonts w:cs="Arial"/>
        </w:rPr>
        <w:t xml:space="preserve">Participating </w:t>
      </w:r>
      <w:r w:rsidR="00DA6BD7">
        <w:rPr>
          <w:rFonts w:cs="Arial"/>
        </w:rPr>
        <w:t>Bodies</w:t>
      </w:r>
      <w:r>
        <w:rPr>
          <w:rFonts w:cs="Arial"/>
        </w:rPr>
        <w:t xml:space="preserve"> </w:t>
      </w:r>
      <w:r w:rsidRPr="00ED0BD0">
        <w:rPr>
          <w:rFonts w:cs="Arial"/>
        </w:rPr>
        <w:t>hereby indemnif</w:t>
      </w:r>
      <w:r>
        <w:rPr>
          <w:rFonts w:cs="Arial"/>
        </w:rPr>
        <w:t xml:space="preserve">y each other </w:t>
      </w:r>
      <w:r w:rsidRPr="00ED0BD0">
        <w:rPr>
          <w:rFonts w:cs="Arial"/>
        </w:rPr>
        <w:t xml:space="preserve">against </w:t>
      </w:r>
      <w:proofErr w:type="gramStart"/>
      <w:r w:rsidRPr="00ED0BD0">
        <w:rPr>
          <w:rFonts w:cs="Arial"/>
        </w:rPr>
        <w:t>any and all</w:t>
      </w:r>
      <w:proofErr w:type="gramEnd"/>
      <w:r w:rsidRPr="00ED0BD0">
        <w:rPr>
          <w:rFonts w:cs="Arial"/>
        </w:rPr>
        <w:t xml:space="preserve"> claims, liabilities, actions, proceedings, costs (including legal fees), losses, damages</w:t>
      </w:r>
      <w:r>
        <w:rPr>
          <w:rFonts w:cs="Arial"/>
        </w:rPr>
        <w:t xml:space="preserve">, </w:t>
      </w:r>
      <w:r w:rsidRPr="00ED0BD0">
        <w:rPr>
          <w:rFonts w:cs="Arial"/>
        </w:rPr>
        <w:t>fine</w:t>
      </w:r>
      <w:r>
        <w:rPr>
          <w:rFonts w:cs="Arial"/>
        </w:rPr>
        <w:t>s,</w:t>
      </w:r>
      <w:r w:rsidRPr="00ED0BD0">
        <w:rPr>
          <w:rFonts w:cs="Arial"/>
        </w:rPr>
        <w:t xml:space="preserve"> expenses and demands suffered or incurred by </w:t>
      </w:r>
      <w:r>
        <w:rPr>
          <w:rFonts w:cs="Arial"/>
        </w:rPr>
        <w:t xml:space="preserve">any other </w:t>
      </w:r>
      <w:r w:rsidR="00630AC9">
        <w:rPr>
          <w:rFonts w:cs="Arial"/>
        </w:rPr>
        <w:t xml:space="preserve">Participating </w:t>
      </w:r>
      <w:r w:rsidR="00DA6BD7">
        <w:rPr>
          <w:rFonts w:cs="Arial"/>
        </w:rPr>
        <w:t>Body</w:t>
      </w:r>
      <w:r>
        <w:rPr>
          <w:rFonts w:cs="Arial"/>
        </w:rPr>
        <w:t xml:space="preserve"> </w:t>
      </w:r>
      <w:r w:rsidRPr="00ED0BD0">
        <w:rPr>
          <w:rFonts w:cs="Arial"/>
        </w:rPr>
        <w:t>arising out of or resulting from</w:t>
      </w:r>
      <w:r>
        <w:rPr>
          <w:rFonts w:cs="Arial"/>
        </w:rPr>
        <w:t xml:space="preserve"> the acts or omissions of the indemnifying </w:t>
      </w:r>
      <w:r w:rsidR="00630AC9">
        <w:rPr>
          <w:rFonts w:cs="Arial"/>
        </w:rPr>
        <w:t xml:space="preserve">Participating </w:t>
      </w:r>
      <w:r w:rsidR="00DA6BD7">
        <w:rPr>
          <w:rFonts w:cs="Arial"/>
        </w:rPr>
        <w:t>Body</w:t>
      </w:r>
      <w:r>
        <w:rPr>
          <w:rFonts w:cs="Arial"/>
        </w:rPr>
        <w:t xml:space="preserve"> in respect of its employment or engagement of a </w:t>
      </w:r>
      <w:r w:rsidR="007C284B">
        <w:rPr>
          <w:rFonts w:cs="Arial"/>
        </w:rPr>
        <w:t>Workforce</w:t>
      </w:r>
      <w:r>
        <w:rPr>
          <w:rFonts w:cs="Arial"/>
        </w:rPr>
        <w:t xml:space="preserve"> Member including but not</w:t>
      </w:r>
      <w:r w:rsidR="00630AC9">
        <w:rPr>
          <w:rFonts w:cs="Arial"/>
        </w:rPr>
        <w:t xml:space="preserve"> </w:t>
      </w:r>
      <w:r>
        <w:rPr>
          <w:rFonts w:cs="Arial"/>
        </w:rPr>
        <w:t>limited to</w:t>
      </w:r>
      <w:r w:rsidRPr="00ED0BD0">
        <w:rPr>
          <w:rFonts w:cs="Arial"/>
        </w:rPr>
        <w:t>:</w:t>
      </w:r>
    </w:p>
    <w:p w14:paraId="0C871FD5" w14:textId="77777777" w:rsidR="00AC7F68" w:rsidRPr="00ED0BD0" w:rsidRDefault="00AC7F68" w:rsidP="00FA4987">
      <w:pPr>
        <w:pStyle w:val="Heading3"/>
        <w:spacing w:line="312" w:lineRule="auto"/>
        <w:ind w:hanging="833"/>
      </w:pPr>
      <w:r>
        <w:t xml:space="preserve">its </w:t>
      </w:r>
      <w:r w:rsidRPr="00193491">
        <w:t>breach</w:t>
      </w:r>
      <w:r w:rsidRPr="00ED0BD0">
        <w:t xml:space="preserve"> of </w:t>
      </w:r>
      <w:r w:rsidR="0083316B">
        <w:t xml:space="preserve">this </w:t>
      </w:r>
      <w:proofErr w:type="gramStart"/>
      <w:r w:rsidR="0083316B">
        <w:t>Agreement</w:t>
      </w:r>
      <w:r w:rsidRPr="00ED0BD0">
        <w:t>;</w:t>
      </w:r>
      <w:proofErr w:type="gramEnd"/>
      <w:r w:rsidRPr="00ED0BD0">
        <w:t xml:space="preserve"> </w:t>
      </w:r>
    </w:p>
    <w:p w14:paraId="36DCF7A9" w14:textId="77777777" w:rsidR="00AC7F68" w:rsidRDefault="00AC7F68" w:rsidP="00FA4987">
      <w:pPr>
        <w:pStyle w:val="Heading3"/>
        <w:spacing w:line="312" w:lineRule="auto"/>
        <w:ind w:hanging="833"/>
        <w:rPr>
          <w:rFonts w:cs="Arial"/>
        </w:rPr>
      </w:pPr>
      <w:r>
        <w:rPr>
          <w:rFonts w:cs="Arial"/>
        </w:rPr>
        <w:t xml:space="preserve">in the case of </w:t>
      </w:r>
      <w:r w:rsidR="00C30C99">
        <w:rPr>
          <w:rFonts w:cs="Arial"/>
        </w:rPr>
        <w:t>an</w:t>
      </w:r>
      <w:r>
        <w:rPr>
          <w:rFonts w:cs="Arial"/>
        </w:rPr>
        <w:t xml:space="preserve"> </w:t>
      </w:r>
      <w:r w:rsidR="00DA6BD7">
        <w:rPr>
          <w:rFonts w:cs="Arial"/>
        </w:rPr>
        <w:t>Employing Body</w:t>
      </w:r>
      <w:r>
        <w:rPr>
          <w:rFonts w:cs="Arial"/>
        </w:rPr>
        <w:t xml:space="preserve">, </w:t>
      </w:r>
      <w:r w:rsidRPr="00ED0BD0">
        <w:rPr>
          <w:rFonts w:cs="Arial"/>
        </w:rPr>
        <w:t>the employment</w:t>
      </w:r>
      <w:r w:rsidR="0043729B">
        <w:rPr>
          <w:rFonts w:cs="Arial"/>
        </w:rPr>
        <w:t>/engag</w:t>
      </w:r>
      <w:r w:rsidR="005B52C5">
        <w:rPr>
          <w:rFonts w:cs="Arial"/>
        </w:rPr>
        <w:t>e</w:t>
      </w:r>
      <w:r w:rsidR="0043729B">
        <w:rPr>
          <w:rFonts w:cs="Arial"/>
        </w:rPr>
        <w:t>ment</w:t>
      </w:r>
      <w:r w:rsidRPr="00ED0BD0">
        <w:rPr>
          <w:rFonts w:cs="Arial"/>
        </w:rPr>
        <w:t xml:space="preserve"> or termination of employment</w:t>
      </w:r>
      <w:r w:rsidR="0043729B">
        <w:rPr>
          <w:rFonts w:cs="Arial"/>
        </w:rPr>
        <w:t>/engagement</w:t>
      </w:r>
      <w:r w:rsidRPr="00ED0BD0">
        <w:rPr>
          <w:rFonts w:cs="Arial"/>
        </w:rPr>
        <w:t xml:space="preserve"> of the </w:t>
      </w:r>
      <w:r w:rsidR="007C284B">
        <w:rPr>
          <w:rFonts w:cs="Arial"/>
        </w:rPr>
        <w:t>Workforce</w:t>
      </w:r>
      <w:r>
        <w:rPr>
          <w:rFonts w:cs="Arial"/>
        </w:rPr>
        <w:t xml:space="preserve"> Member; or</w:t>
      </w:r>
    </w:p>
    <w:p w14:paraId="5615DA98" w14:textId="77777777" w:rsidR="00AC7F68" w:rsidRPr="00ED0BD0" w:rsidRDefault="00AC7F68" w:rsidP="00FA4987">
      <w:pPr>
        <w:pStyle w:val="Heading3"/>
        <w:spacing w:line="312" w:lineRule="auto"/>
        <w:ind w:hanging="833"/>
        <w:rPr>
          <w:rFonts w:cs="Arial"/>
        </w:rPr>
      </w:pPr>
      <w:r>
        <w:rPr>
          <w:rFonts w:cs="Arial"/>
        </w:rPr>
        <w:t xml:space="preserve">in the case of a </w:t>
      </w:r>
      <w:r w:rsidR="00DA6BD7">
        <w:rPr>
          <w:rFonts w:cs="Arial"/>
        </w:rPr>
        <w:t>Receiving Body</w:t>
      </w:r>
      <w:r>
        <w:rPr>
          <w:rFonts w:cs="Arial"/>
        </w:rPr>
        <w:t xml:space="preserve">, </w:t>
      </w:r>
      <w:r w:rsidR="00A226E0">
        <w:rPr>
          <w:rFonts w:cs="Arial"/>
        </w:rPr>
        <w:t>its acts or omissions</w:t>
      </w:r>
      <w:r>
        <w:rPr>
          <w:rFonts w:cs="Arial"/>
        </w:rPr>
        <w:t xml:space="preserve"> relating to a </w:t>
      </w:r>
      <w:r w:rsidR="007C284B">
        <w:rPr>
          <w:rFonts w:cs="Arial"/>
        </w:rPr>
        <w:t>Workforce</w:t>
      </w:r>
      <w:r>
        <w:rPr>
          <w:rFonts w:cs="Arial"/>
        </w:rPr>
        <w:t xml:space="preserve"> Member during a </w:t>
      </w:r>
      <w:r w:rsidR="00F3046F">
        <w:rPr>
          <w:rFonts w:cs="Arial"/>
        </w:rPr>
        <w:t>Secondment Period</w:t>
      </w:r>
    </w:p>
    <w:bookmarkEnd w:id="23"/>
    <w:p w14:paraId="1F6FEF02" w14:textId="77777777" w:rsidR="00AC7F68" w:rsidRPr="002F2455" w:rsidRDefault="00AC7F68" w:rsidP="00FA4987">
      <w:pPr>
        <w:pStyle w:val="Heading2"/>
        <w:numPr>
          <w:ilvl w:val="0"/>
          <w:numId w:val="0"/>
        </w:numPr>
        <w:spacing w:line="312" w:lineRule="auto"/>
        <w:ind w:left="1571"/>
        <w:rPr>
          <w:rFonts w:cs="Arial"/>
        </w:rPr>
      </w:pPr>
      <w:r>
        <w:rPr>
          <w:rFonts w:cs="Arial"/>
        </w:rPr>
        <w:t xml:space="preserve">and </w:t>
      </w:r>
      <w:r w:rsidRPr="00ED0BD0">
        <w:rPr>
          <w:rFonts w:cs="Arial"/>
        </w:rPr>
        <w:t>including</w:t>
      </w:r>
      <w:r>
        <w:rPr>
          <w:rFonts w:cs="Arial"/>
        </w:rPr>
        <w:t>,</w:t>
      </w:r>
      <w:r w:rsidRPr="00ED0BD0">
        <w:rPr>
          <w:rFonts w:cs="Arial"/>
        </w:rPr>
        <w:t xml:space="preserve"> </w:t>
      </w:r>
      <w:r w:rsidR="00812A97">
        <w:rPr>
          <w:rFonts w:cs="Arial"/>
        </w:rPr>
        <w:t>where no other indemnity arrangements provided for by NHS Resolution may apply</w:t>
      </w:r>
      <w:r>
        <w:rPr>
          <w:rFonts w:cs="Arial"/>
        </w:rPr>
        <w:t>,</w:t>
      </w:r>
      <w:r w:rsidRPr="00ED0BD0">
        <w:rPr>
          <w:rFonts w:cs="Arial"/>
        </w:rPr>
        <w:t xml:space="preserve"> liability for personal injury, accident or illness suffered, breach of contract or in tort, unfair dismissal, equal pay, discrimination of any kind or under any legislation applicable in the United Kingdom.</w:t>
      </w:r>
    </w:p>
    <w:p w14:paraId="2430E7E2" w14:textId="77777777" w:rsidR="00E16195" w:rsidRDefault="00E16195" w:rsidP="00FA4987">
      <w:pPr>
        <w:pStyle w:val="Heading1"/>
        <w:spacing w:line="312" w:lineRule="auto"/>
      </w:pPr>
      <w:r>
        <w:t>compliance with Patient Guidance directives (PGDs)</w:t>
      </w:r>
    </w:p>
    <w:p w14:paraId="033C9FDF" w14:textId="77777777" w:rsidR="00E16195" w:rsidRPr="00E16195" w:rsidRDefault="00E16195" w:rsidP="006B6057">
      <w:pPr>
        <w:pStyle w:val="Heading2"/>
        <w:spacing w:line="312" w:lineRule="auto"/>
        <w:ind w:left="1560" w:hanging="851"/>
      </w:pPr>
      <w:r>
        <w:t>Without prejudice to their general duty to comply with PGDs, Receiving Bodies shall ensure that as regards Workforce Members, they comply with any provisions of an applicable PGDs issued from time to time by NHS England relating to persons who are authorised to administer a vaccination or immunisation.</w:t>
      </w:r>
    </w:p>
    <w:p w14:paraId="47CDEE86" w14:textId="77777777" w:rsidR="00AC7F68" w:rsidRDefault="00AC7F68" w:rsidP="00FA4987">
      <w:pPr>
        <w:pStyle w:val="Heading1"/>
        <w:spacing w:line="312" w:lineRule="auto"/>
      </w:pPr>
      <w:r>
        <w:t>ESCALATION</w:t>
      </w:r>
    </w:p>
    <w:p w14:paraId="42447395" w14:textId="77777777" w:rsidR="00AC7F68" w:rsidRDefault="00AC7F68" w:rsidP="00F3046F">
      <w:pPr>
        <w:pStyle w:val="Heading2"/>
        <w:tabs>
          <w:tab w:val="clear" w:pos="1571"/>
          <w:tab w:val="num" w:pos="1560"/>
        </w:tabs>
        <w:spacing w:line="312" w:lineRule="auto"/>
        <w:ind w:left="1560" w:hanging="851"/>
        <w:rPr>
          <w:rFonts w:cs="Arial"/>
        </w:rPr>
      </w:pPr>
      <w:r>
        <w:t xml:space="preserve">If a </w:t>
      </w:r>
      <w:r w:rsidR="00630AC9">
        <w:t xml:space="preserve">Participating </w:t>
      </w:r>
      <w:r w:rsidR="00DA6BD7">
        <w:t>Body</w:t>
      </w:r>
      <w:r>
        <w:t xml:space="preserve"> has any issues, concerns or complaints concerning the provisions</w:t>
      </w:r>
      <w:r w:rsidR="00630AC9">
        <w:t xml:space="preserve"> or interpretation</w:t>
      </w:r>
      <w:r>
        <w:t xml:space="preserve"> of </w:t>
      </w:r>
      <w:r w:rsidR="0083316B">
        <w:t>this Agreement</w:t>
      </w:r>
      <w:r>
        <w:t xml:space="preserve">, it shall in the first instance seek to resolve that issue by a process of consultation with the other </w:t>
      </w:r>
      <w:r w:rsidR="00630AC9">
        <w:t xml:space="preserve">Participating </w:t>
      </w:r>
      <w:r w:rsidR="00DA6BD7">
        <w:t>Bodies</w:t>
      </w:r>
      <w:r>
        <w:t xml:space="preserve"> affected. The </w:t>
      </w:r>
      <w:r w:rsidR="00630AC9">
        <w:t xml:space="preserve">Participating </w:t>
      </w:r>
      <w:r w:rsidR="00DA6BD7">
        <w:t>Bodies</w:t>
      </w:r>
      <w:r>
        <w:t xml:space="preserve"> </w:t>
      </w:r>
      <w:r w:rsidR="00630AC9">
        <w:t xml:space="preserve">or those affected Participating Bodies </w:t>
      </w:r>
      <w:r>
        <w:t xml:space="preserve">shall in good faith use all reasonable efforts to resolve the issue(s) through internal consultation as soon as reasonably practicable. </w:t>
      </w:r>
    </w:p>
    <w:p w14:paraId="5712F0FF" w14:textId="77777777" w:rsidR="00AC7F68" w:rsidRDefault="00AC7F68" w:rsidP="00866044">
      <w:pPr>
        <w:pStyle w:val="Heading2"/>
        <w:tabs>
          <w:tab w:val="clear" w:pos="1571"/>
          <w:tab w:val="num" w:pos="1560"/>
        </w:tabs>
        <w:spacing w:line="312" w:lineRule="auto"/>
        <w:ind w:left="1560" w:hanging="851"/>
        <w:rPr>
          <w:rFonts w:ascii="Arial Bold" w:hAnsi="Arial Bold" w:cs="Arial"/>
          <w:b/>
          <w:caps/>
        </w:rPr>
      </w:pPr>
      <w:r>
        <w:t xml:space="preserve">If the dispute is not resolved, </w:t>
      </w:r>
      <w:r>
        <w:rPr>
          <w:rFonts w:cs="Arial"/>
        </w:rPr>
        <w:t xml:space="preserve">then the </w:t>
      </w:r>
      <w:r w:rsidR="00630AC9">
        <w:rPr>
          <w:rFonts w:cs="Arial"/>
        </w:rPr>
        <w:t xml:space="preserve">Participating </w:t>
      </w:r>
      <w:r w:rsidR="00DA6BD7">
        <w:rPr>
          <w:rFonts w:cs="Arial"/>
        </w:rPr>
        <w:t>Bodies</w:t>
      </w:r>
      <w:r w:rsidR="00630AC9">
        <w:rPr>
          <w:rFonts w:cs="Arial"/>
        </w:rPr>
        <w:t xml:space="preserve"> or those affected Participating Bodies</w:t>
      </w:r>
      <w:r>
        <w:rPr>
          <w:rFonts w:cs="Arial"/>
        </w:rPr>
        <w:t xml:space="preserve"> may refer the matter to an independent party as they agree.</w:t>
      </w:r>
      <w:r>
        <w:rPr>
          <w:rFonts w:ascii="Arial Bold" w:hAnsi="Arial Bold" w:cs="Arial"/>
          <w:b/>
          <w:caps/>
        </w:rPr>
        <w:t xml:space="preserve"> </w:t>
      </w:r>
    </w:p>
    <w:p w14:paraId="0CB446A0" w14:textId="77777777" w:rsidR="00FE5E89" w:rsidRPr="009E1BC8" w:rsidRDefault="00FE5E89" w:rsidP="00FE5E89">
      <w:pPr>
        <w:pStyle w:val="Heading1"/>
        <w:spacing w:line="312" w:lineRule="auto"/>
      </w:pPr>
      <w:bookmarkStart w:id="24" w:name="a276803"/>
      <w:bookmarkStart w:id="25" w:name="_Toc256000004"/>
      <w:r w:rsidRPr="009E1BC8">
        <w:lastRenderedPageBreak/>
        <w:t>Payments</w:t>
      </w:r>
      <w:bookmarkEnd w:id="24"/>
      <w:bookmarkEnd w:id="25"/>
    </w:p>
    <w:p w14:paraId="7B060F62" w14:textId="77777777" w:rsidR="00BA1B0F" w:rsidRDefault="00FA4987" w:rsidP="00FE5E89">
      <w:pPr>
        <w:pStyle w:val="Heading2"/>
        <w:spacing w:line="312" w:lineRule="auto"/>
        <w:ind w:left="1560" w:hanging="851"/>
      </w:pPr>
      <w:bookmarkStart w:id="26" w:name="a450295"/>
      <w:r>
        <w:t>Unless t</w:t>
      </w:r>
      <w:r w:rsidR="00BA1B0F">
        <w:t xml:space="preserve">he </w:t>
      </w:r>
      <w:r w:rsidR="00630AC9">
        <w:t>Parti</w:t>
      </w:r>
      <w:r w:rsidR="004E09D3">
        <w:t>cipating</w:t>
      </w:r>
      <w:r w:rsidR="00630AC9">
        <w:t xml:space="preserve"> </w:t>
      </w:r>
      <w:r w:rsidR="00DA6BD7">
        <w:t>Bodies</w:t>
      </w:r>
      <w:r w:rsidR="004E09D3">
        <w:t xml:space="preserve"> as a whole, or </w:t>
      </w:r>
      <w:proofErr w:type="gramStart"/>
      <w:r w:rsidR="004E09D3">
        <w:t>a</w:t>
      </w:r>
      <w:proofErr w:type="gramEnd"/>
      <w:r w:rsidR="004E09D3">
        <w:t xml:space="preserve"> Employing and Receiving Body,</w:t>
      </w:r>
      <w:r w:rsidR="00BA1B0F">
        <w:t xml:space="preserve"> agree </w:t>
      </w:r>
      <w:r>
        <w:t xml:space="preserve">alternative </w:t>
      </w:r>
      <w:r w:rsidR="00BA1B0F">
        <w:t xml:space="preserve">financial arrangements in respect of the secondment of </w:t>
      </w:r>
      <w:r w:rsidR="007C284B">
        <w:t xml:space="preserve">workforce </w:t>
      </w:r>
      <w:r w:rsidR="00BA1B0F">
        <w:t xml:space="preserve">under </w:t>
      </w:r>
      <w:r w:rsidR="0083316B">
        <w:t>this Agreement</w:t>
      </w:r>
      <w:r w:rsidR="00BA1B0F">
        <w:t>, the following provisions</w:t>
      </w:r>
      <w:r w:rsidR="004E09D3">
        <w:t xml:space="preserve"> of this paragraph 1</w:t>
      </w:r>
      <w:r w:rsidR="00E16195">
        <w:t>2</w:t>
      </w:r>
      <w:r w:rsidR="00BA1B0F">
        <w:t xml:space="preserve"> will apply. </w:t>
      </w:r>
    </w:p>
    <w:p w14:paraId="328929B3" w14:textId="77777777" w:rsidR="00FE5E89" w:rsidRPr="009E1BC8" w:rsidRDefault="00FE5E89" w:rsidP="00FE5E89">
      <w:pPr>
        <w:pStyle w:val="Heading2"/>
        <w:spacing w:line="312" w:lineRule="auto"/>
        <w:ind w:left="1560" w:hanging="851"/>
      </w:pPr>
      <w:r>
        <w:t xml:space="preserve">In respect of any secondment of </w:t>
      </w:r>
      <w:r w:rsidR="007C284B">
        <w:t>Workforce</w:t>
      </w:r>
      <w:r>
        <w:t xml:space="preserve"> Members under </w:t>
      </w:r>
      <w:r w:rsidR="0083316B">
        <w:t>this Agreement</w:t>
      </w:r>
      <w:r>
        <w:t xml:space="preserve"> the </w:t>
      </w:r>
      <w:r w:rsidR="00DA6BD7">
        <w:t>Employing Body</w:t>
      </w:r>
      <w:r w:rsidRPr="009E1BC8">
        <w:t xml:space="preserve"> shall continue to pay the </w:t>
      </w:r>
      <w:r w:rsidR="007C284B">
        <w:t>Workforce</w:t>
      </w:r>
      <w:r>
        <w:t xml:space="preserve"> Member</w:t>
      </w:r>
      <w:r w:rsidRPr="009E1BC8">
        <w:t xml:space="preserve">'s salary and any allowances, provide any benefits due to the </w:t>
      </w:r>
      <w:r w:rsidR="007C284B">
        <w:t>Workforce</w:t>
      </w:r>
      <w:r>
        <w:t xml:space="preserve"> Member</w:t>
      </w:r>
      <w:r w:rsidRPr="009E1BC8">
        <w:t xml:space="preserve"> or their dependants, make any payments to third parties in relation to the </w:t>
      </w:r>
      <w:r w:rsidR="007C284B">
        <w:t>Workforce</w:t>
      </w:r>
      <w:r>
        <w:t xml:space="preserve"> Member</w:t>
      </w:r>
      <w:r w:rsidRPr="009E1BC8">
        <w:t xml:space="preserve"> and make any deductions that it is required to make from the </w:t>
      </w:r>
      <w:r w:rsidR="007C284B">
        <w:t>Workforce</w:t>
      </w:r>
      <w:r>
        <w:t xml:space="preserve"> Member</w:t>
      </w:r>
      <w:r w:rsidRPr="009E1BC8">
        <w:t>'s salary and other payments.</w:t>
      </w:r>
      <w:bookmarkEnd w:id="26"/>
    </w:p>
    <w:p w14:paraId="53117EAF" w14:textId="77777777" w:rsidR="00FE5E89" w:rsidRPr="009E1BC8" w:rsidRDefault="00FE5E89" w:rsidP="00FE5E89">
      <w:pPr>
        <w:pStyle w:val="Heading2"/>
        <w:spacing w:line="312" w:lineRule="auto"/>
        <w:ind w:left="1560" w:hanging="851"/>
      </w:pPr>
      <w:r w:rsidRPr="009E1BC8">
        <w:fldChar w:fldCharType="begin"/>
      </w:r>
      <w:r w:rsidRPr="009E1BC8">
        <w:fldChar w:fldCharType="end"/>
      </w:r>
      <w:bookmarkStart w:id="27" w:name="a460977"/>
      <w:r w:rsidRPr="009E1BC8">
        <w:t xml:space="preserve">The </w:t>
      </w:r>
      <w:r w:rsidR="00DA6BD7">
        <w:t>Receiving Body</w:t>
      </w:r>
      <w:r w:rsidRPr="009E1BC8">
        <w:t xml:space="preserve"> shall, </w:t>
      </w:r>
      <w:r w:rsidR="000865D2">
        <w:t xml:space="preserve">on or about the </w:t>
      </w:r>
      <w:r w:rsidR="009038FC">
        <w:t>25</w:t>
      </w:r>
      <w:r w:rsidR="009038FC" w:rsidRPr="00ED4688">
        <w:rPr>
          <w:vertAlign w:val="superscript"/>
        </w:rPr>
        <w:t>th</w:t>
      </w:r>
      <w:r w:rsidR="009038FC">
        <w:t xml:space="preserve"> </w:t>
      </w:r>
      <w:r w:rsidR="000865D2">
        <w:t xml:space="preserve">day of each </w:t>
      </w:r>
      <w:r w:rsidRPr="00FE5E89">
        <w:t>month</w:t>
      </w:r>
      <w:r w:rsidRPr="009E1BC8">
        <w:t xml:space="preserve"> during the Secondment Period, provide </w:t>
      </w:r>
      <w:r>
        <w:t xml:space="preserve">the </w:t>
      </w:r>
      <w:r w:rsidR="00DA6BD7">
        <w:t>Employing Body</w:t>
      </w:r>
      <w:r w:rsidRPr="009E1BC8">
        <w:t xml:space="preserve"> with details of any overtime </w:t>
      </w:r>
      <w:r>
        <w:t>worked</w:t>
      </w:r>
      <w:r w:rsidRPr="009E1BC8">
        <w:t xml:space="preserve"> by the </w:t>
      </w:r>
      <w:r w:rsidR="007C284B">
        <w:t>Workforce</w:t>
      </w:r>
      <w:r>
        <w:t xml:space="preserve"> Member and any other pay enhancements </w:t>
      </w:r>
      <w:r w:rsidR="00DE70FC">
        <w:t xml:space="preserve">or supplements </w:t>
      </w:r>
      <w:r>
        <w:t>accrued</w:t>
      </w:r>
      <w:r w:rsidRPr="009E1BC8">
        <w:t xml:space="preserve"> during the preceding </w:t>
      </w:r>
      <w:r w:rsidRPr="00FE5E89">
        <w:t>month</w:t>
      </w:r>
      <w:r w:rsidRPr="009E1BC8">
        <w:t xml:space="preserve">, and </w:t>
      </w:r>
      <w:r>
        <w:t xml:space="preserve">the </w:t>
      </w:r>
      <w:r w:rsidR="00DA6BD7">
        <w:t>Employing Body</w:t>
      </w:r>
      <w:r w:rsidRPr="009E1BC8">
        <w:t xml:space="preserve"> shall make the necessary overtime payments</w:t>
      </w:r>
      <w:r>
        <w:t xml:space="preserve"> and/or apply any enhancements</w:t>
      </w:r>
      <w:r w:rsidR="00DE70FC">
        <w:t xml:space="preserve"> or supplements</w:t>
      </w:r>
      <w:r w:rsidRPr="009E1BC8">
        <w:t xml:space="preserve"> to the </w:t>
      </w:r>
      <w:r w:rsidR="007C284B">
        <w:t>Workforce</w:t>
      </w:r>
      <w:r>
        <w:t xml:space="preserve"> Member</w:t>
      </w:r>
      <w:r w:rsidRPr="009E1BC8">
        <w:t xml:space="preserve"> in the usual way</w:t>
      </w:r>
      <w:r w:rsidR="00204CA2">
        <w:t xml:space="preserve"> and, in the case of a Subsequent Party, in line with the terms and conditions on which it contracts with the </w:t>
      </w:r>
      <w:r w:rsidR="007C284B">
        <w:t>Workforce</w:t>
      </w:r>
      <w:r w:rsidR="00204CA2">
        <w:t xml:space="preserve"> Member</w:t>
      </w:r>
      <w:r w:rsidRPr="009E1BC8">
        <w:t>.</w:t>
      </w:r>
      <w:bookmarkEnd w:id="27"/>
      <w:r>
        <w:t xml:space="preserve"> </w:t>
      </w:r>
    </w:p>
    <w:p w14:paraId="6135E46D" w14:textId="77777777" w:rsidR="00FE5E89" w:rsidRPr="009E1BC8" w:rsidRDefault="00FE5E89" w:rsidP="00FE5E89">
      <w:pPr>
        <w:pStyle w:val="Heading2"/>
        <w:spacing w:line="312" w:lineRule="auto"/>
        <w:ind w:left="1560" w:hanging="851"/>
      </w:pPr>
      <w:bookmarkStart w:id="28" w:name="a428933"/>
      <w:r>
        <w:t xml:space="preserve">Within 14 days of the end of each calendar month which includes any </w:t>
      </w:r>
      <w:r w:rsidR="00BF2121">
        <w:t xml:space="preserve">part </w:t>
      </w:r>
      <w:r>
        <w:t>of the Secondment Period, t</w:t>
      </w:r>
      <w:r w:rsidRPr="009E1BC8">
        <w:t xml:space="preserve">he </w:t>
      </w:r>
      <w:r w:rsidR="00DA6BD7">
        <w:t>Employing Body</w:t>
      </w:r>
      <w:r w:rsidRPr="009E1BC8">
        <w:t xml:space="preserve"> shall </w:t>
      </w:r>
      <w:r w:rsidR="000865D2">
        <w:t>invoice</w:t>
      </w:r>
      <w:r w:rsidR="00DE70FC">
        <w:t xml:space="preserve"> the </w:t>
      </w:r>
      <w:r w:rsidR="00DA6BD7">
        <w:t>Receiving Body</w:t>
      </w:r>
      <w:r w:rsidR="00BF2121">
        <w:t xml:space="preserve"> </w:t>
      </w:r>
      <w:r w:rsidR="000865D2">
        <w:t xml:space="preserve">in respect </w:t>
      </w:r>
      <w:r w:rsidR="00BF2121">
        <w:t>of the e</w:t>
      </w:r>
      <w:r w:rsidR="00DE70FC">
        <w:t>mploym</w:t>
      </w:r>
      <w:r w:rsidR="00BF2121">
        <w:t>ent c</w:t>
      </w:r>
      <w:r w:rsidR="00DE70FC">
        <w:t xml:space="preserve">osts </w:t>
      </w:r>
      <w:r w:rsidR="00BF2121">
        <w:t xml:space="preserve">incurred </w:t>
      </w:r>
      <w:r w:rsidR="00DE70FC">
        <w:t xml:space="preserve">relating to </w:t>
      </w:r>
      <w:r w:rsidR="00BF2121">
        <w:t>each</w:t>
      </w:r>
      <w:r w:rsidR="00DE70FC" w:rsidRPr="009E1BC8">
        <w:t xml:space="preserve"> </w:t>
      </w:r>
      <w:r w:rsidR="007C284B">
        <w:t>Workforce</w:t>
      </w:r>
      <w:r w:rsidR="00DE70FC">
        <w:t xml:space="preserve"> Member</w:t>
      </w:r>
      <w:r w:rsidR="00DE70FC" w:rsidRPr="009E1BC8">
        <w:t xml:space="preserve">'s </w:t>
      </w:r>
      <w:r w:rsidR="00BF2121">
        <w:t>secondment</w:t>
      </w:r>
      <w:r w:rsidR="00DE70FC">
        <w:t xml:space="preserve"> during the </w:t>
      </w:r>
      <w:r w:rsidR="00BF2121">
        <w:t>preceding</w:t>
      </w:r>
      <w:r w:rsidR="00DE70FC">
        <w:t xml:space="preserve"> month</w:t>
      </w:r>
      <w:r w:rsidR="00BF2121">
        <w:t xml:space="preserve">, such costs to comprise </w:t>
      </w:r>
      <w:r w:rsidR="00DE70FC">
        <w:t>gross salary</w:t>
      </w:r>
      <w:r w:rsidR="00BF2121">
        <w:t xml:space="preserve"> including</w:t>
      </w:r>
      <w:r w:rsidR="00DE70FC">
        <w:t xml:space="preserve"> any outstanding overtime pay, enhancements or supplements</w:t>
      </w:r>
      <w:bookmarkEnd w:id="28"/>
      <w:r w:rsidR="00BF2121">
        <w:t xml:space="preserve"> applicable</w:t>
      </w:r>
      <w:r w:rsidR="000865D2">
        <w:t xml:space="preserve"> and any other payments due</w:t>
      </w:r>
      <w:r w:rsidR="00BF2121">
        <w:t xml:space="preserve"> to the </w:t>
      </w:r>
      <w:r w:rsidR="007C284B">
        <w:t>Workforce</w:t>
      </w:r>
      <w:r w:rsidR="00BF2121">
        <w:t xml:space="preserve"> Members on secondment from the </w:t>
      </w:r>
      <w:r w:rsidR="00DA6BD7">
        <w:t>Employing Body</w:t>
      </w:r>
      <w:r w:rsidR="00BF2121">
        <w:t xml:space="preserve"> to the </w:t>
      </w:r>
      <w:r w:rsidR="00DA6BD7">
        <w:t>Receiving Body</w:t>
      </w:r>
      <w:r w:rsidR="00BF2121">
        <w:t xml:space="preserve"> </w:t>
      </w:r>
      <w:r w:rsidR="000865D2">
        <w:t>accrued during</w:t>
      </w:r>
      <w:r w:rsidR="00BF2121">
        <w:t xml:space="preserve"> that month</w:t>
      </w:r>
      <w:r w:rsidR="000865D2">
        <w:t xml:space="preserve"> relating to their employment (“the Employment Costs”)</w:t>
      </w:r>
      <w:r w:rsidR="00BF2121">
        <w:t>.</w:t>
      </w:r>
      <w:r w:rsidR="000865D2">
        <w:t xml:space="preserve"> </w:t>
      </w:r>
      <w:r w:rsidR="000865D2" w:rsidRPr="009E1BC8">
        <w:t xml:space="preserve">Such invoices shall be </w:t>
      </w:r>
      <w:r w:rsidR="000865D2">
        <w:t xml:space="preserve">payable by the </w:t>
      </w:r>
      <w:r w:rsidR="00DA6BD7">
        <w:t>Receiving Body</w:t>
      </w:r>
      <w:r w:rsidR="000865D2">
        <w:t xml:space="preserve"> </w:t>
      </w:r>
      <w:r w:rsidR="000865D2" w:rsidRPr="009E1BC8">
        <w:t xml:space="preserve">within </w:t>
      </w:r>
      <w:r w:rsidR="000865D2">
        <w:t>28</w:t>
      </w:r>
      <w:r w:rsidR="000865D2" w:rsidRPr="009E1BC8">
        <w:t xml:space="preserve"> days of receipt of the invoice</w:t>
      </w:r>
      <w:r w:rsidR="000865D2">
        <w:t xml:space="preserve">. The </w:t>
      </w:r>
      <w:r w:rsidR="00630AC9">
        <w:t xml:space="preserve">Participating </w:t>
      </w:r>
      <w:r w:rsidR="00DA6BD7">
        <w:t>Bodies</w:t>
      </w:r>
      <w:r w:rsidR="000865D2">
        <w:t xml:space="preserve"> will provide each other with all reasonable co-operation in respect of the invoicing and payment of the Employment Costs. </w:t>
      </w:r>
    </w:p>
    <w:p w14:paraId="6B89162B" w14:textId="77777777" w:rsidR="00FE5E89" w:rsidRPr="009E1BC8" w:rsidRDefault="00FE5E89" w:rsidP="00FE5E89">
      <w:pPr>
        <w:pStyle w:val="Heading2"/>
        <w:spacing w:line="312" w:lineRule="auto"/>
        <w:ind w:left="1560" w:hanging="851"/>
      </w:pPr>
      <w:bookmarkStart w:id="29" w:name="a73858"/>
      <w:r w:rsidRPr="009E1BC8">
        <w:t xml:space="preserve">The </w:t>
      </w:r>
      <w:r w:rsidR="009038FC">
        <w:t xml:space="preserve">Employing </w:t>
      </w:r>
      <w:r w:rsidR="00DA6BD7">
        <w:t>Body</w:t>
      </w:r>
      <w:r w:rsidRPr="009E1BC8">
        <w:t xml:space="preserve"> shall refund </w:t>
      </w:r>
      <w:r w:rsidR="000865D2">
        <w:t>each</w:t>
      </w:r>
      <w:r w:rsidRPr="009E1BC8">
        <w:t xml:space="preserve"> </w:t>
      </w:r>
      <w:r w:rsidR="007C284B">
        <w:t>Workforce</w:t>
      </w:r>
      <w:r>
        <w:t xml:space="preserve"> Member</w:t>
      </w:r>
      <w:r w:rsidRPr="009E1BC8">
        <w:t xml:space="preserve"> all reasonable travel, accommodation and other expenses wholly, exclusively and necessarily incurred by the </w:t>
      </w:r>
      <w:r w:rsidR="007C284B">
        <w:t>Workforce</w:t>
      </w:r>
      <w:r>
        <w:t xml:space="preserve"> Member</w:t>
      </w:r>
      <w:r w:rsidRPr="009E1BC8">
        <w:t xml:space="preserve"> during the Secondment Period in or in connection with the exercise of the </w:t>
      </w:r>
      <w:r w:rsidR="000865D2">
        <w:t>secondment s</w:t>
      </w:r>
      <w:r w:rsidRPr="009E1BC8">
        <w:t>ervices</w:t>
      </w:r>
      <w:r w:rsidR="000865D2">
        <w:t xml:space="preserve"> to the </w:t>
      </w:r>
      <w:r w:rsidR="00DA6BD7">
        <w:t>Receiving Body</w:t>
      </w:r>
      <w:r w:rsidRPr="009E1BC8">
        <w:t xml:space="preserve">, </w:t>
      </w:r>
      <w:r w:rsidR="000865D2">
        <w:t>provided that</w:t>
      </w:r>
      <w:r w:rsidRPr="009E1BC8">
        <w:t xml:space="preserve"> such expenses are </w:t>
      </w:r>
      <w:r w:rsidR="009038FC">
        <w:t>confirmed by</w:t>
      </w:r>
      <w:r w:rsidRPr="009E1BC8">
        <w:t xml:space="preserve"> the </w:t>
      </w:r>
      <w:r w:rsidR="00DA6BD7">
        <w:t>Receiving Body</w:t>
      </w:r>
      <w:r w:rsidRPr="009E1BC8">
        <w:t xml:space="preserve"> </w:t>
      </w:r>
      <w:r w:rsidR="009038FC">
        <w:t>as having been properly and necessarily incurred</w:t>
      </w:r>
      <w:r w:rsidRPr="009E1BC8">
        <w:t>.</w:t>
      </w:r>
      <w:bookmarkEnd w:id="29"/>
    </w:p>
    <w:p w14:paraId="05245108" w14:textId="77777777" w:rsidR="00AC7F68" w:rsidRDefault="00AC7F68" w:rsidP="00A226E0">
      <w:pPr>
        <w:pStyle w:val="Heading1"/>
        <w:tabs>
          <w:tab w:val="clear" w:pos="0"/>
        </w:tabs>
        <w:spacing w:line="312" w:lineRule="auto"/>
        <w:rPr>
          <w:rFonts w:ascii="Arial Bold" w:hAnsi="Arial Bold" w:cs="Arial"/>
        </w:rPr>
      </w:pPr>
      <w:r>
        <w:rPr>
          <w:rFonts w:ascii="Arial Bold" w:hAnsi="Arial Bold" w:cs="Arial"/>
        </w:rPr>
        <w:t xml:space="preserve">RELATIONSHIP BETWEEN THE </w:t>
      </w:r>
      <w:r w:rsidR="00630AC9">
        <w:rPr>
          <w:rFonts w:ascii="Arial Bold" w:hAnsi="Arial Bold" w:cs="Arial"/>
        </w:rPr>
        <w:t xml:space="preserve">PARTICIPATING </w:t>
      </w:r>
      <w:r w:rsidR="00DA6BD7">
        <w:rPr>
          <w:rFonts w:ascii="Arial Bold" w:hAnsi="Arial Bold" w:cs="Arial"/>
        </w:rPr>
        <w:t>Bodies</w:t>
      </w:r>
    </w:p>
    <w:p w14:paraId="5D45587A" w14:textId="77777777" w:rsidR="00AC7F68" w:rsidRPr="008300E8" w:rsidRDefault="00AC7F68" w:rsidP="00F3046F">
      <w:pPr>
        <w:pStyle w:val="Heading2"/>
        <w:spacing w:line="312" w:lineRule="auto"/>
        <w:ind w:left="1560" w:hanging="851"/>
        <w:rPr>
          <w:rFonts w:ascii="Verdana" w:hAnsi="Verdana"/>
          <w:color w:val="000000"/>
          <w:sz w:val="18"/>
          <w:szCs w:val="18"/>
        </w:rPr>
      </w:pPr>
      <w:bookmarkStart w:id="30" w:name="_Ref326932053"/>
      <w:r>
        <w:t xml:space="preserve">Nothing in </w:t>
      </w:r>
      <w:r w:rsidR="0083316B">
        <w:t>this Agreement</w:t>
      </w:r>
      <w:r>
        <w:t xml:space="preserve"> is intended to, or shall be deemed to, establish any partnership or joint venture between the </w:t>
      </w:r>
      <w:r w:rsidR="00630AC9">
        <w:t xml:space="preserve">Participating </w:t>
      </w:r>
      <w:r w:rsidR="00DA6BD7">
        <w:t>Bodies</w:t>
      </w:r>
      <w:r>
        <w:t xml:space="preserve"> or shall be deemed to constitute any </w:t>
      </w:r>
      <w:r w:rsidR="00DA6BD7">
        <w:t>NHS Body</w:t>
      </w:r>
      <w:r>
        <w:t xml:space="preserve"> as the agent of the others or allow any </w:t>
      </w:r>
      <w:r w:rsidR="00630AC9">
        <w:t xml:space="preserve">Participating </w:t>
      </w:r>
      <w:r w:rsidR="00DA6BD7">
        <w:t>Body</w:t>
      </w:r>
      <w:r>
        <w:t xml:space="preserve"> to hold itself out as acting on behalf of any of the others.</w:t>
      </w:r>
    </w:p>
    <w:p w14:paraId="48601F7B" w14:textId="77777777" w:rsidR="00AC7F68" w:rsidRDefault="00AC7F68" w:rsidP="00A226E0">
      <w:pPr>
        <w:pStyle w:val="Heading1"/>
        <w:tabs>
          <w:tab w:val="clear" w:pos="0"/>
        </w:tabs>
        <w:spacing w:line="312" w:lineRule="auto"/>
        <w:rPr>
          <w:rFonts w:ascii="Arial Bold" w:hAnsi="Arial Bold"/>
        </w:rPr>
      </w:pPr>
      <w:bookmarkStart w:id="31" w:name="_Toc335225220"/>
      <w:bookmarkEnd w:id="30"/>
      <w:r>
        <w:rPr>
          <w:rFonts w:ascii="Arial Bold" w:hAnsi="Arial Bold"/>
          <w:b w:val="0"/>
          <w:caps w:val="0"/>
        </w:rPr>
        <w:lastRenderedPageBreak/>
        <w:t>ENTIRE AGREEMENT</w:t>
      </w:r>
      <w:bookmarkEnd w:id="31"/>
    </w:p>
    <w:p w14:paraId="2AA47F63" w14:textId="77777777" w:rsidR="00AC7F68" w:rsidRDefault="00812A97" w:rsidP="00F3046F">
      <w:pPr>
        <w:pStyle w:val="Heading2"/>
        <w:tabs>
          <w:tab w:val="clear" w:pos="1571"/>
          <w:tab w:val="num" w:pos="1560"/>
        </w:tabs>
        <w:spacing w:line="312" w:lineRule="auto"/>
        <w:ind w:left="1560" w:hanging="851"/>
        <w:rPr>
          <w:rFonts w:eastAsia="MS Mincho"/>
        </w:rPr>
      </w:pPr>
      <w:r>
        <w:rPr>
          <w:rFonts w:eastAsia="MS Mincho"/>
        </w:rPr>
        <w:t xml:space="preserve">Save where </w:t>
      </w:r>
      <w:r w:rsidR="0083316B">
        <w:rPr>
          <w:rFonts w:eastAsia="MS Mincho"/>
        </w:rPr>
        <w:t>this Agreement</w:t>
      </w:r>
      <w:r>
        <w:rPr>
          <w:rFonts w:eastAsia="MS Mincho"/>
        </w:rPr>
        <w:t xml:space="preserve"> is part of wider contractual arrangements which expressly reference it, </w:t>
      </w:r>
      <w:r w:rsidR="0083316B">
        <w:rPr>
          <w:rFonts w:eastAsia="MS Mincho"/>
        </w:rPr>
        <w:t>this Agreement</w:t>
      </w:r>
      <w:r w:rsidR="00AC7F68">
        <w:rPr>
          <w:rFonts w:eastAsia="MS Mincho"/>
        </w:rPr>
        <w:t xml:space="preserve"> constitutes the whole agreement between the </w:t>
      </w:r>
      <w:r w:rsidR="00630AC9">
        <w:rPr>
          <w:rFonts w:eastAsia="MS Mincho"/>
        </w:rPr>
        <w:t xml:space="preserve">Participating </w:t>
      </w:r>
      <w:r w:rsidR="00DA6BD7">
        <w:rPr>
          <w:rFonts w:eastAsia="MS Mincho"/>
        </w:rPr>
        <w:t>Bodies</w:t>
      </w:r>
      <w:r w:rsidR="00AC7F68">
        <w:rPr>
          <w:rFonts w:eastAsia="MS Mincho"/>
        </w:rPr>
        <w:t xml:space="preserve"> relating to the subject-matter of </w:t>
      </w:r>
      <w:r w:rsidR="0083316B">
        <w:rPr>
          <w:rFonts w:eastAsia="MS Mincho"/>
        </w:rPr>
        <w:t>this Agreement</w:t>
      </w:r>
      <w:r w:rsidR="00AC7F68">
        <w:rPr>
          <w:rFonts w:eastAsia="MS Mincho"/>
        </w:rPr>
        <w:t xml:space="preserve"> and supersedes any previous arrangement, understanding or agreement between them relating to the subject matter of </w:t>
      </w:r>
      <w:r w:rsidR="0083316B">
        <w:rPr>
          <w:rFonts w:eastAsia="MS Mincho"/>
        </w:rPr>
        <w:t>this Agreement</w:t>
      </w:r>
      <w:r w:rsidR="00AC7F68">
        <w:rPr>
          <w:rFonts w:eastAsia="MS Mincho"/>
        </w:rPr>
        <w:t>.</w:t>
      </w:r>
    </w:p>
    <w:p w14:paraId="03B7BA4E" w14:textId="77777777" w:rsidR="00E845FB" w:rsidRDefault="00E845FB" w:rsidP="00B47183">
      <w:pPr>
        <w:pStyle w:val="Heading1"/>
        <w:spacing w:line="312" w:lineRule="auto"/>
        <w:rPr>
          <w:bCs/>
        </w:rPr>
      </w:pPr>
      <w:r>
        <w:rPr>
          <w:bCs/>
        </w:rPr>
        <w:t>Review</w:t>
      </w:r>
      <w:r w:rsidR="00BF75C1">
        <w:rPr>
          <w:bCs/>
        </w:rPr>
        <w:t xml:space="preserve"> and variation</w:t>
      </w:r>
    </w:p>
    <w:p w14:paraId="3A7304CC" w14:textId="77777777" w:rsidR="00E845FB" w:rsidRPr="00E845FB" w:rsidRDefault="00E845FB" w:rsidP="00E845FB">
      <w:pPr>
        <w:pStyle w:val="Heading2"/>
        <w:spacing w:line="312" w:lineRule="auto"/>
      </w:pPr>
      <w:r>
        <w:t xml:space="preserve">The continuation and terms of </w:t>
      </w:r>
      <w:r w:rsidR="0083316B">
        <w:t>this Agreement</w:t>
      </w:r>
      <w:r>
        <w:t xml:space="preserve"> will be subject to a review by the </w:t>
      </w:r>
      <w:r w:rsidR="00DA6BD7">
        <w:t>NHS Bodies</w:t>
      </w:r>
      <w:r>
        <w:t xml:space="preserve"> on or before 31 March 202</w:t>
      </w:r>
      <w:r w:rsidR="004E09D3">
        <w:t>7</w:t>
      </w:r>
      <w:r>
        <w:t xml:space="preserve"> (“the Review Date”).  It will continue to apply before and after the Review Date unless the </w:t>
      </w:r>
      <w:r w:rsidR="00630AC9">
        <w:t xml:space="preserve">Participating </w:t>
      </w:r>
      <w:r w:rsidR="00DA6BD7">
        <w:t>Bodies</w:t>
      </w:r>
      <w:r>
        <w:t xml:space="preserve"> agree </w:t>
      </w:r>
      <w:proofErr w:type="gramStart"/>
      <w:r>
        <w:t>otherwise.</w:t>
      </w:r>
      <w:r w:rsidR="00BF75C1">
        <w:t>.</w:t>
      </w:r>
      <w:proofErr w:type="gramEnd"/>
      <w:r w:rsidR="00BF75C1">
        <w:t xml:space="preserve"> </w:t>
      </w:r>
      <w:r w:rsidR="00F62575">
        <w:t>The Participating Bodies agree that unless they state to the contrary in writing within fourteen days of receipt of any variation to this Agreement, they will be deemed to have accepted such variation.</w:t>
      </w:r>
    </w:p>
    <w:p w14:paraId="698BE45E" w14:textId="77777777" w:rsidR="00AC7F68" w:rsidRPr="00111FC9" w:rsidRDefault="006E5B07" w:rsidP="00B47183">
      <w:pPr>
        <w:pStyle w:val="Heading1"/>
        <w:spacing w:line="312" w:lineRule="auto"/>
        <w:rPr>
          <w:bCs/>
        </w:rPr>
      </w:pPr>
      <w:r>
        <w:t>GENERAL</w:t>
      </w:r>
    </w:p>
    <w:p w14:paraId="36C4D752" w14:textId="77777777" w:rsidR="00AC7F68" w:rsidRDefault="00AC7F68" w:rsidP="00A226E0">
      <w:pPr>
        <w:pStyle w:val="Heading2"/>
        <w:spacing w:line="312" w:lineRule="auto"/>
      </w:pPr>
      <w:r w:rsidRPr="00902E26">
        <w:t xml:space="preserve">The provisions of </w:t>
      </w:r>
      <w:r w:rsidR="0083316B">
        <w:t>this Agreement</w:t>
      </w:r>
      <w:r>
        <w:t xml:space="preserve"> </w:t>
      </w:r>
      <w:r w:rsidRPr="00902E26">
        <w:t>may be varied only by agreement</w:t>
      </w:r>
      <w:r>
        <w:t xml:space="preserve"> in writing</w:t>
      </w:r>
      <w:r w:rsidRPr="00902E26">
        <w:t xml:space="preserve"> </w:t>
      </w:r>
      <w:r>
        <w:t xml:space="preserve">and signed on behalf </w:t>
      </w:r>
      <w:r w:rsidRPr="00902E26">
        <w:t xml:space="preserve">of all </w:t>
      </w:r>
      <w:r>
        <w:t xml:space="preserve">the </w:t>
      </w:r>
      <w:r w:rsidR="00630AC9">
        <w:t xml:space="preserve">Participating </w:t>
      </w:r>
      <w:r w:rsidR="00DA6BD7">
        <w:t>Bodies</w:t>
      </w:r>
      <w:r>
        <w:t xml:space="preserve">.  </w:t>
      </w:r>
    </w:p>
    <w:p w14:paraId="38853137" w14:textId="77777777" w:rsidR="006E5B07" w:rsidRPr="006E5B07" w:rsidRDefault="0083316B" w:rsidP="00A226E0">
      <w:pPr>
        <w:pStyle w:val="Heading2"/>
        <w:spacing w:line="312" w:lineRule="auto"/>
      </w:pPr>
      <w:r>
        <w:t>This Agreement</w:t>
      </w:r>
      <w:r w:rsidR="006E5B07">
        <w:t xml:space="preserve"> will be governed by and construed in accordance with the law of England. Each </w:t>
      </w:r>
      <w:r w:rsidR="00630AC9">
        <w:t xml:space="preserve">Participating </w:t>
      </w:r>
      <w:r w:rsidR="00DA6BD7">
        <w:t>Body</w:t>
      </w:r>
      <w:r w:rsidR="006E5B07">
        <w:t xml:space="preserve"> irrevocably submits to the exclusive jurisdiction of the courts of England over any claim, dispute or matter arising under or in connection with this agreement or its enforceability or the legal relationships established by this agreement.</w:t>
      </w:r>
      <w:bookmarkStart w:id="32" w:name="_c73042e4-0937-41be-ad6e-5710e2d8b3cf"/>
      <w:bookmarkEnd w:id="32"/>
    </w:p>
    <w:p w14:paraId="68BDEF4F" w14:textId="77777777" w:rsidR="006E5B07" w:rsidRPr="006E5B07" w:rsidRDefault="006E5B07" w:rsidP="00A226E0">
      <w:pPr>
        <w:pStyle w:val="Heading2"/>
        <w:spacing w:line="312" w:lineRule="auto"/>
      </w:pPr>
      <w:r>
        <w:t xml:space="preserve">A person who is not a party to </w:t>
      </w:r>
      <w:r w:rsidR="0083316B">
        <w:t>this Agreement</w:t>
      </w:r>
      <w:r>
        <w:t xml:space="preserve"> has no right under the Contracts (Rights of Third Parties) Act 1999 to enforce any term of </w:t>
      </w:r>
      <w:r w:rsidR="0083316B">
        <w:t xml:space="preserve">this </w:t>
      </w:r>
      <w:r w:rsidR="00C30C99">
        <w:t>Agreement,</w:t>
      </w:r>
      <w:r>
        <w:t xml:space="preserve"> but this does not affect any right or remedy of a third party which exists or is available apart from that Act.</w:t>
      </w:r>
      <w:bookmarkStart w:id="33" w:name="_663e0683-16cc-404f-a625-87a8c9e54fca"/>
      <w:bookmarkEnd w:id="33"/>
    </w:p>
    <w:p w14:paraId="59928BDB" w14:textId="77777777" w:rsidR="006E5B07" w:rsidRDefault="0083316B" w:rsidP="002C0835">
      <w:pPr>
        <w:pStyle w:val="Heading2"/>
        <w:spacing w:line="312" w:lineRule="auto"/>
      </w:pPr>
      <w:r>
        <w:t>This Agreement</w:t>
      </w:r>
      <w:r w:rsidR="006E5B07">
        <w:t xml:space="preserve"> may be executed in three or more counterparts, each of which will constitute an original but which, when taken together, will constitute one instrument.</w:t>
      </w:r>
      <w:bookmarkStart w:id="34" w:name="_ceeef629-2fb5-4176-b121-122fc0b25ce1"/>
      <w:bookmarkEnd w:id="34"/>
    </w:p>
    <w:p w14:paraId="660C2873" w14:textId="77777777" w:rsidR="006E5B07" w:rsidRPr="006E5B07" w:rsidRDefault="006E5B07" w:rsidP="004E09D3">
      <w:pPr>
        <w:pStyle w:val="Body2"/>
      </w:pPr>
    </w:p>
    <w:p w14:paraId="7B78A016" w14:textId="77777777" w:rsidR="00AB6E6A" w:rsidRDefault="00AB6E6A" w:rsidP="004E09D3">
      <w:pPr>
        <w:pStyle w:val="Body2"/>
      </w:pPr>
    </w:p>
    <w:bookmarkEnd w:id="9"/>
    <w:p w14:paraId="5DA263CD" w14:textId="77777777" w:rsidR="00AC7F68" w:rsidRDefault="00AC7F68" w:rsidP="00A472A9">
      <w:pPr>
        <w:tabs>
          <w:tab w:val="right" w:pos="4820"/>
        </w:tabs>
        <w:spacing w:before="120" w:after="120" w:line="312" w:lineRule="auto"/>
        <w:jc w:val="left"/>
      </w:pPr>
      <w:r>
        <w:t xml:space="preserve">SIGNED for and on behalf of </w:t>
      </w:r>
      <w:r>
        <w:rPr>
          <w:b/>
        </w:rPr>
        <w:t xml:space="preserve">[insert name of </w:t>
      </w:r>
      <w:r w:rsidR="00DA6BD7">
        <w:rPr>
          <w:b/>
        </w:rPr>
        <w:t>NHS Body</w:t>
      </w:r>
      <w:r>
        <w:rPr>
          <w:b/>
        </w:rPr>
        <w:t xml:space="preserve">] </w:t>
      </w:r>
    </w:p>
    <w:p w14:paraId="39DB9A65" w14:textId="77777777" w:rsidR="00AC7F68" w:rsidRDefault="00AC7F68" w:rsidP="009F0F5B">
      <w:pPr>
        <w:tabs>
          <w:tab w:val="right" w:pos="4820"/>
        </w:tabs>
        <w:spacing w:before="120" w:after="120" w:line="312" w:lineRule="auto"/>
        <w:jc w:val="left"/>
      </w:pPr>
    </w:p>
    <w:p w14:paraId="38BEF640" w14:textId="77777777" w:rsidR="00AC7F68" w:rsidRDefault="00AC7F68" w:rsidP="009F0F5B">
      <w:pPr>
        <w:spacing w:before="120" w:after="120" w:line="312" w:lineRule="auto"/>
        <w:jc w:val="left"/>
      </w:pPr>
      <w:r>
        <w:t xml:space="preserve">Signed </w:t>
      </w:r>
      <w:r>
        <w:tab/>
      </w:r>
      <w:r>
        <w:tab/>
        <w:t>...................................................................</w:t>
      </w:r>
    </w:p>
    <w:p w14:paraId="10F9BBC3" w14:textId="77777777" w:rsidR="00AC7F68" w:rsidRDefault="00AC7F68" w:rsidP="00455034">
      <w:pPr>
        <w:spacing w:before="120" w:after="120" w:line="312" w:lineRule="auto"/>
        <w:jc w:val="left"/>
      </w:pPr>
      <w:r>
        <w:t xml:space="preserve">Name </w:t>
      </w:r>
      <w:r>
        <w:tab/>
      </w:r>
      <w:r>
        <w:tab/>
        <w:t>...................................................................</w:t>
      </w:r>
    </w:p>
    <w:p w14:paraId="57A4D864" w14:textId="77777777" w:rsidR="00AC7F68" w:rsidRDefault="00AC7F68" w:rsidP="00455034">
      <w:pPr>
        <w:spacing w:before="120" w:after="120" w:line="312" w:lineRule="auto"/>
        <w:jc w:val="left"/>
      </w:pPr>
      <w:r>
        <w:t xml:space="preserve">Position </w:t>
      </w:r>
      <w:r>
        <w:tab/>
        <w:t>...................................................................</w:t>
      </w:r>
    </w:p>
    <w:p w14:paraId="6A0E6924" w14:textId="77777777" w:rsidR="00AC7F68" w:rsidRDefault="00AC7F68" w:rsidP="00FA4987">
      <w:pPr>
        <w:spacing w:before="120" w:after="120" w:line="312" w:lineRule="auto"/>
        <w:jc w:val="left"/>
      </w:pPr>
      <w:r>
        <w:t xml:space="preserve">Date </w:t>
      </w:r>
      <w:r>
        <w:tab/>
      </w:r>
      <w:r>
        <w:tab/>
        <w:t>...................................................................</w:t>
      </w:r>
    </w:p>
    <w:p w14:paraId="45E46ABC" w14:textId="77777777" w:rsidR="00AC7F68" w:rsidRDefault="00AC7F68" w:rsidP="00FA4987">
      <w:pPr>
        <w:spacing w:before="120" w:after="120" w:line="312" w:lineRule="auto"/>
        <w:jc w:val="left"/>
      </w:pPr>
      <w:bookmarkStart w:id="35" w:name="sig"/>
      <w:bookmarkEnd w:id="35"/>
    </w:p>
    <w:p w14:paraId="66DF9446" w14:textId="77777777" w:rsidR="00AC7F68" w:rsidRDefault="00AC7F68" w:rsidP="00FA4987">
      <w:pPr>
        <w:keepNext/>
        <w:keepLines/>
        <w:tabs>
          <w:tab w:val="right" w:pos="4820"/>
        </w:tabs>
        <w:spacing w:before="120" w:after="120" w:line="312" w:lineRule="auto"/>
        <w:jc w:val="left"/>
      </w:pPr>
      <w:r>
        <w:lastRenderedPageBreak/>
        <w:t xml:space="preserve">SIGNED for and on behalf of </w:t>
      </w:r>
      <w:r>
        <w:rPr>
          <w:b/>
        </w:rPr>
        <w:t>[insert name</w:t>
      </w:r>
      <w:r w:rsidR="00E53810">
        <w:rPr>
          <w:b/>
        </w:rPr>
        <w:t xml:space="preserve"> of </w:t>
      </w:r>
      <w:r w:rsidR="00DA6BD7">
        <w:rPr>
          <w:b/>
        </w:rPr>
        <w:t>NHS Body</w:t>
      </w:r>
      <w:r>
        <w:rPr>
          <w:b/>
        </w:rPr>
        <w:t xml:space="preserve">] </w:t>
      </w:r>
    </w:p>
    <w:p w14:paraId="2A482370" w14:textId="77777777" w:rsidR="00AC7F68" w:rsidRDefault="00AC7F68" w:rsidP="00FA4987">
      <w:pPr>
        <w:keepNext/>
        <w:keepLines/>
        <w:tabs>
          <w:tab w:val="right" w:pos="4820"/>
        </w:tabs>
        <w:spacing w:before="120" w:after="120" w:line="312" w:lineRule="auto"/>
        <w:jc w:val="left"/>
      </w:pPr>
    </w:p>
    <w:p w14:paraId="2C8449A5" w14:textId="77777777" w:rsidR="00AC7F68" w:rsidRDefault="00AC7F68" w:rsidP="00FA4987">
      <w:pPr>
        <w:keepNext/>
        <w:keepLines/>
        <w:spacing w:before="120" w:after="120" w:line="312" w:lineRule="auto"/>
        <w:jc w:val="left"/>
      </w:pPr>
      <w:r>
        <w:t xml:space="preserve">Signed </w:t>
      </w:r>
      <w:r>
        <w:tab/>
      </w:r>
      <w:r>
        <w:tab/>
        <w:t>...................................................................</w:t>
      </w:r>
    </w:p>
    <w:p w14:paraId="6A09FD21" w14:textId="77777777" w:rsidR="00AC7F68" w:rsidRDefault="00AC7F68" w:rsidP="00FA4987">
      <w:pPr>
        <w:keepNext/>
        <w:keepLines/>
        <w:spacing w:before="120" w:after="120" w:line="312" w:lineRule="auto"/>
        <w:jc w:val="left"/>
      </w:pPr>
      <w:r>
        <w:t xml:space="preserve">Name </w:t>
      </w:r>
      <w:r>
        <w:tab/>
      </w:r>
      <w:r>
        <w:tab/>
        <w:t>...................................................................</w:t>
      </w:r>
    </w:p>
    <w:p w14:paraId="1C40D20D" w14:textId="77777777" w:rsidR="00AC7F68" w:rsidRDefault="00AC7F68" w:rsidP="00FA4987">
      <w:pPr>
        <w:spacing w:before="120" w:after="120" w:line="312" w:lineRule="auto"/>
        <w:jc w:val="left"/>
      </w:pPr>
      <w:r>
        <w:t xml:space="preserve">Position </w:t>
      </w:r>
      <w:r>
        <w:tab/>
        <w:t>...................................................................</w:t>
      </w:r>
    </w:p>
    <w:p w14:paraId="7DC7083F" w14:textId="77777777" w:rsidR="00AC7F68" w:rsidRDefault="00AC7F68" w:rsidP="00FA4987">
      <w:pPr>
        <w:spacing w:before="120" w:after="120" w:line="312" w:lineRule="auto"/>
        <w:jc w:val="left"/>
      </w:pPr>
      <w:r>
        <w:t xml:space="preserve">Date </w:t>
      </w:r>
      <w:r>
        <w:tab/>
      </w:r>
      <w:r>
        <w:tab/>
        <w:t>...................................................................</w:t>
      </w:r>
    </w:p>
    <w:p w14:paraId="57945CAF" w14:textId="77777777" w:rsidR="00AC7F68" w:rsidRDefault="00AC7F68" w:rsidP="00FA4987">
      <w:pPr>
        <w:tabs>
          <w:tab w:val="right" w:pos="4820"/>
        </w:tabs>
        <w:spacing w:before="120" w:after="120" w:line="312" w:lineRule="auto"/>
        <w:jc w:val="left"/>
      </w:pPr>
      <w:bookmarkStart w:id="36" w:name="_Toc368904057"/>
      <w:bookmarkStart w:id="37" w:name="_Toc368904059"/>
      <w:bookmarkEnd w:id="36"/>
      <w:bookmarkEnd w:id="37"/>
    </w:p>
    <w:p w14:paraId="71B492E4" w14:textId="77777777" w:rsidR="00AC7F68" w:rsidRDefault="00AC7F68" w:rsidP="00FA4987">
      <w:pPr>
        <w:tabs>
          <w:tab w:val="right" w:pos="4820"/>
        </w:tabs>
        <w:spacing w:before="120" w:after="120" w:line="312" w:lineRule="auto"/>
        <w:jc w:val="left"/>
      </w:pPr>
      <w:r>
        <w:t xml:space="preserve">SIGNED for and on behalf of </w:t>
      </w:r>
      <w:r>
        <w:rPr>
          <w:b/>
        </w:rPr>
        <w:t>[insert name</w:t>
      </w:r>
      <w:r w:rsidR="00E53810">
        <w:rPr>
          <w:b/>
        </w:rPr>
        <w:t xml:space="preserve"> of </w:t>
      </w:r>
      <w:r w:rsidR="00DA6BD7">
        <w:rPr>
          <w:b/>
        </w:rPr>
        <w:t>NHS Body</w:t>
      </w:r>
      <w:r>
        <w:rPr>
          <w:b/>
        </w:rPr>
        <w:t xml:space="preserve">] </w:t>
      </w:r>
    </w:p>
    <w:p w14:paraId="3774358E" w14:textId="77777777" w:rsidR="00AC7F68" w:rsidRDefault="00AC7F68" w:rsidP="00FA4987">
      <w:pPr>
        <w:tabs>
          <w:tab w:val="right" w:pos="4820"/>
        </w:tabs>
        <w:spacing w:before="120" w:after="120" w:line="312" w:lineRule="auto"/>
        <w:jc w:val="left"/>
      </w:pPr>
    </w:p>
    <w:p w14:paraId="003764D4" w14:textId="77777777" w:rsidR="00AC7F68" w:rsidRDefault="00AC7F68" w:rsidP="00FA4987">
      <w:pPr>
        <w:spacing w:before="120" w:after="120" w:line="312" w:lineRule="auto"/>
        <w:jc w:val="left"/>
      </w:pPr>
      <w:r>
        <w:t xml:space="preserve">Signed </w:t>
      </w:r>
      <w:r>
        <w:tab/>
      </w:r>
      <w:r>
        <w:tab/>
        <w:t>...................................................................</w:t>
      </w:r>
    </w:p>
    <w:p w14:paraId="6823BD21" w14:textId="77777777" w:rsidR="00AC7F68" w:rsidRDefault="00AC7F68" w:rsidP="00FA4987">
      <w:pPr>
        <w:spacing w:before="120" w:after="120" w:line="312" w:lineRule="auto"/>
        <w:jc w:val="left"/>
      </w:pPr>
      <w:r>
        <w:t xml:space="preserve">Name </w:t>
      </w:r>
      <w:r>
        <w:tab/>
      </w:r>
      <w:r>
        <w:tab/>
        <w:t>...................................................................</w:t>
      </w:r>
    </w:p>
    <w:p w14:paraId="3E1B89F6" w14:textId="77777777" w:rsidR="00AC7F68" w:rsidRDefault="00AC7F68" w:rsidP="00FA4987">
      <w:pPr>
        <w:spacing w:before="120" w:after="120" w:line="312" w:lineRule="auto"/>
        <w:jc w:val="left"/>
      </w:pPr>
      <w:r>
        <w:t xml:space="preserve">Position </w:t>
      </w:r>
      <w:r>
        <w:tab/>
        <w:t>...................................................................</w:t>
      </w:r>
    </w:p>
    <w:p w14:paraId="4188649B" w14:textId="77777777" w:rsidR="00AC7F68" w:rsidRDefault="00AC7F68" w:rsidP="00FA4987">
      <w:pPr>
        <w:spacing w:before="120" w:after="120" w:line="312" w:lineRule="auto"/>
        <w:jc w:val="left"/>
      </w:pPr>
      <w:r>
        <w:t xml:space="preserve">Date </w:t>
      </w:r>
      <w:r>
        <w:tab/>
      </w:r>
      <w:r>
        <w:tab/>
        <w:t>...................................................................</w:t>
      </w:r>
    </w:p>
    <w:p w14:paraId="288857AA" w14:textId="77777777" w:rsidR="00D029DA" w:rsidRPr="003A1F62" w:rsidRDefault="00D029DA" w:rsidP="00FA4987">
      <w:pPr>
        <w:spacing w:before="120" w:after="120" w:line="312" w:lineRule="auto"/>
        <w:jc w:val="left"/>
        <w:rPr>
          <w:b/>
        </w:rPr>
      </w:pPr>
      <w:r>
        <w:rPr>
          <w:b/>
        </w:rPr>
        <w:t>[Add further signature sections as required</w:t>
      </w:r>
      <w:r w:rsidR="00630AC9">
        <w:rPr>
          <w:b/>
        </w:rPr>
        <w:t>, including for Subsequent Parties</w:t>
      </w:r>
      <w:r>
        <w:rPr>
          <w:b/>
        </w:rPr>
        <w:t>]</w:t>
      </w:r>
    </w:p>
    <w:p w14:paraId="1197E7EE" w14:textId="77777777" w:rsidR="00D54BBD" w:rsidRDefault="00AC7F68" w:rsidP="004E09D3">
      <w:pPr>
        <w:pStyle w:val="Body2"/>
      </w:pPr>
      <w:r w:rsidRPr="001B7864">
        <w:t xml:space="preserve"> </w:t>
      </w:r>
    </w:p>
    <w:p w14:paraId="0BA960C4" w14:textId="77777777" w:rsidR="00453370" w:rsidRPr="00453370" w:rsidRDefault="00D54BBD" w:rsidP="004E09D3">
      <w:pPr>
        <w:pStyle w:val="Body2"/>
      </w:pPr>
      <w:r w:rsidRPr="001A7C0A">
        <w:br w:type="page"/>
      </w:r>
      <w:r w:rsidR="00F72EFC" w:rsidRPr="00453370" w:rsidDel="00F72EFC">
        <w:lastRenderedPageBreak/>
        <w:t xml:space="preserve"> </w:t>
      </w:r>
      <w:r w:rsidRPr="00453370">
        <w:t>A</w:t>
      </w:r>
      <w:r w:rsidR="008C67FE" w:rsidRPr="00453370">
        <w:t>PPENDIX</w:t>
      </w:r>
      <w:r w:rsidR="00EB318C" w:rsidRPr="00453370">
        <w:t xml:space="preserve"> 1 – ASSURANCE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1A7C0A" w:rsidRPr="009B00F7" w14:paraId="4812C8D8" w14:textId="77777777" w:rsidTr="009B00F7">
        <w:tc>
          <w:tcPr>
            <w:tcW w:w="3369" w:type="dxa"/>
            <w:shd w:val="clear" w:color="auto" w:fill="D9D9D9"/>
          </w:tcPr>
          <w:p w14:paraId="7BF207BB" w14:textId="77777777" w:rsidR="001A7C0A" w:rsidRPr="009B00F7" w:rsidRDefault="001A7C0A" w:rsidP="004E09D3">
            <w:pPr>
              <w:pStyle w:val="Body2"/>
            </w:pPr>
            <w:r w:rsidRPr="001A7C0A">
              <w:t>Name (“the Individual”):</w:t>
            </w:r>
          </w:p>
        </w:tc>
        <w:tc>
          <w:tcPr>
            <w:tcW w:w="5918" w:type="dxa"/>
            <w:shd w:val="clear" w:color="auto" w:fill="FFFFFF"/>
          </w:tcPr>
          <w:p w14:paraId="0F1F8A8C" w14:textId="77777777" w:rsidR="001A7C0A" w:rsidRDefault="001A7C0A" w:rsidP="004E09D3">
            <w:pPr>
              <w:pStyle w:val="Body2"/>
            </w:pPr>
          </w:p>
        </w:tc>
      </w:tr>
      <w:tr w:rsidR="00DF72F4" w:rsidRPr="009B00F7" w14:paraId="66612900" w14:textId="77777777" w:rsidTr="009B00F7">
        <w:tc>
          <w:tcPr>
            <w:tcW w:w="3369" w:type="dxa"/>
            <w:shd w:val="clear" w:color="auto" w:fill="D9D9D9"/>
          </w:tcPr>
          <w:p w14:paraId="13AFD1DA" w14:textId="77777777" w:rsidR="00DF72F4" w:rsidRPr="001A7C0A" w:rsidRDefault="00DF72F4" w:rsidP="004E09D3">
            <w:pPr>
              <w:pStyle w:val="Body2"/>
            </w:pPr>
            <w:r>
              <w:t>Job title:</w:t>
            </w:r>
          </w:p>
        </w:tc>
        <w:tc>
          <w:tcPr>
            <w:tcW w:w="5918" w:type="dxa"/>
            <w:shd w:val="clear" w:color="auto" w:fill="FFFFFF"/>
          </w:tcPr>
          <w:p w14:paraId="5B124154" w14:textId="77777777" w:rsidR="00DF72F4" w:rsidRDefault="00DF72F4" w:rsidP="004E09D3">
            <w:pPr>
              <w:pStyle w:val="Body2"/>
            </w:pPr>
          </w:p>
        </w:tc>
      </w:tr>
    </w:tbl>
    <w:p w14:paraId="386EDE03" w14:textId="77777777" w:rsidR="00D54BBD" w:rsidRPr="00D54BBD" w:rsidRDefault="00D54BBD" w:rsidP="004E09D3">
      <w:pPr>
        <w:pStyle w:val="Body2"/>
        <w:rPr>
          <w:rFonts w:eastAsia="Calibri"/>
          <w:lang w:eastAsia="en-US"/>
        </w:rPr>
      </w:pPr>
    </w:p>
    <w:tbl>
      <w:tblPr>
        <w:tblW w:w="9322" w:type="dxa"/>
        <w:tblCellMar>
          <w:left w:w="0" w:type="dxa"/>
          <w:right w:w="0" w:type="dxa"/>
        </w:tblCellMar>
        <w:tblLook w:val="04A0" w:firstRow="1" w:lastRow="0" w:firstColumn="1" w:lastColumn="0" w:noHBand="0" w:noVBand="1"/>
      </w:tblPr>
      <w:tblGrid>
        <w:gridCol w:w="6629"/>
        <w:gridCol w:w="1276"/>
        <w:gridCol w:w="1417"/>
      </w:tblGrid>
      <w:tr w:rsidR="00D54BBD" w:rsidRPr="00D54BBD" w14:paraId="2F823133" w14:textId="77777777" w:rsidTr="00D54BBD">
        <w:tc>
          <w:tcPr>
            <w:tcW w:w="93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47D9FB" w14:textId="77777777" w:rsidR="00D54BBD" w:rsidRPr="00B53ED9" w:rsidRDefault="00DF72F4" w:rsidP="004E09D3">
            <w:pPr>
              <w:pStyle w:val="Body2"/>
              <w:rPr>
                <w:sz w:val="24"/>
              </w:rPr>
            </w:pPr>
            <w:r w:rsidRPr="00453370">
              <w:t>Disclosure and Barring Service</w:t>
            </w:r>
            <w:r w:rsidR="00D54BBD" w:rsidRPr="00453370">
              <w:t xml:space="preserve"> (“</w:t>
            </w:r>
            <w:r w:rsidRPr="00453370">
              <w:t>DBS</w:t>
            </w:r>
            <w:r w:rsidR="00D54BBD" w:rsidRPr="00453370">
              <w:t>”) checks</w:t>
            </w:r>
          </w:p>
        </w:tc>
      </w:tr>
      <w:tr w:rsidR="001F001E" w:rsidRPr="00D54BBD" w14:paraId="63573F20" w14:textId="77777777" w:rsidTr="001F001E">
        <w:tc>
          <w:tcPr>
            <w:tcW w:w="662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0A64227" w14:textId="77777777" w:rsidR="001F001E" w:rsidRPr="00D54BBD" w:rsidRDefault="001F001E" w:rsidP="004E09D3">
            <w:pPr>
              <w:pStyle w:val="Body2"/>
            </w:pPr>
          </w:p>
        </w:tc>
        <w:tc>
          <w:tcPr>
            <w:tcW w:w="2693" w:type="dxa"/>
            <w:gridSpan w:val="2"/>
            <w:tcBorders>
              <w:top w:val="nil"/>
              <w:left w:val="nil"/>
              <w:bottom w:val="single" w:sz="8" w:space="0" w:color="auto"/>
              <w:right w:val="single" w:sz="8" w:space="0" w:color="auto"/>
            </w:tcBorders>
            <w:tcMar>
              <w:top w:w="0" w:type="dxa"/>
              <w:left w:w="108" w:type="dxa"/>
              <w:bottom w:w="0" w:type="dxa"/>
              <w:right w:w="108" w:type="dxa"/>
            </w:tcMar>
          </w:tcPr>
          <w:p w14:paraId="754496B9" w14:textId="77777777" w:rsidR="001F001E" w:rsidRPr="00D54BBD" w:rsidRDefault="001F001E" w:rsidP="004E09D3">
            <w:pPr>
              <w:pStyle w:val="Body2"/>
            </w:pPr>
            <w:r>
              <w:t>Delete as appropriate</w:t>
            </w:r>
          </w:p>
        </w:tc>
      </w:tr>
      <w:tr w:rsidR="001F001E" w:rsidRPr="00D54BBD" w14:paraId="7CC311E7" w14:textId="77777777" w:rsidTr="001F001E">
        <w:tc>
          <w:tcPr>
            <w:tcW w:w="662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51D9BA6" w14:textId="77777777" w:rsidR="001F001E" w:rsidRPr="00D54BBD" w:rsidRDefault="001F001E" w:rsidP="004E09D3">
            <w:pPr>
              <w:pStyle w:val="Body2"/>
            </w:pPr>
            <w:r w:rsidRPr="00D54BBD">
              <w:t xml:space="preserve">Has an enhanced </w:t>
            </w:r>
            <w:r w:rsidR="00DF72F4">
              <w:t>DBS</w:t>
            </w:r>
            <w:r w:rsidRPr="00D54BBD">
              <w:t xml:space="preserve"> check been carried out </w:t>
            </w:r>
            <w:r w:rsidR="00DF72F4">
              <w:t xml:space="preserve">with a check on adults’ and children’s barred lists </w:t>
            </w:r>
            <w:r w:rsidRPr="00D54BBD">
              <w:t>in respect of the Individual</w:t>
            </w:r>
            <w:r w:rsidR="00DF72F4">
              <w:t>,</w:t>
            </w:r>
            <w:r w:rsidRPr="00D54BBD">
              <w:t xml:space="preserve"> with a satisfactory result?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BE8EDCB" w14:textId="77777777" w:rsidR="001F001E" w:rsidRPr="00D54BBD" w:rsidRDefault="001F001E" w:rsidP="004E09D3">
            <w:pPr>
              <w:pStyle w:val="Body2"/>
            </w:pPr>
            <w:r w:rsidRPr="00D54BBD">
              <w:t xml:space="preserve">YES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1F77152" w14:textId="77777777" w:rsidR="001F001E" w:rsidRPr="00D54BBD" w:rsidRDefault="001F001E" w:rsidP="004E09D3">
            <w:pPr>
              <w:pStyle w:val="Body2"/>
            </w:pPr>
            <w:r w:rsidRPr="00D54BBD">
              <w:t xml:space="preserve">NO </w:t>
            </w:r>
          </w:p>
        </w:tc>
      </w:tr>
      <w:tr w:rsidR="001F001E" w:rsidRPr="00D54BBD" w14:paraId="6346DBD9" w14:textId="77777777" w:rsidTr="001F001E">
        <w:tc>
          <w:tcPr>
            <w:tcW w:w="662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6292D72F" w14:textId="77777777" w:rsidR="001F001E" w:rsidRPr="00D54BBD" w:rsidRDefault="001F001E" w:rsidP="004E09D3">
            <w:pPr>
              <w:pStyle w:val="Body2"/>
            </w:pPr>
            <w:r w:rsidRPr="00D54BBD">
              <w:t>Is the Individual employed</w:t>
            </w:r>
            <w:r w:rsidR="004E09D3">
              <w:t>, engaged</w:t>
            </w:r>
            <w:r w:rsidRPr="00D54BBD">
              <w:t xml:space="preserve"> by</w:t>
            </w:r>
            <w:r>
              <w:t xml:space="preserve"> [NAME] </w:t>
            </w:r>
            <w:r w:rsidR="004E09D3">
              <w:t>or contracted to [</w:t>
            </w:r>
            <w:r w:rsidRPr="00D54BBD">
              <w:t>Trust</w:t>
            </w:r>
            <w:r w:rsidR="004E09D3">
              <w:t>/Subsequent Party]</w:t>
            </w:r>
            <w:r w:rsidRPr="00D54BBD">
              <w:t xml:space="preserve"> at the date of this declaration?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656011D" w14:textId="77777777" w:rsidR="001F001E" w:rsidRPr="00D54BBD" w:rsidRDefault="001F001E" w:rsidP="004E09D3">
            <w:pPr>
              <w:pStyle w:val="Body2"/>
            </w:pPr>
            <w:r w:rsidRPr="00D54BBD">
              <w:t xml:space="preserve">YES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C75839D" w14:textId="77777777" w:rsidR="001F001E" w:rsidRPr="00D54BBD" w:rsidRDefault="001F001E" w:rsidP="004E09D3">
            <w:pPr>
              <w:pStyle w:val="Body2"/>
            </w:pPr>
            <w:r w:rsidRPr="00D54BBD">
              <w:t xml:space="preserve">NO </w:t>
            </w:r>
          </w:p>
        </w:tc>
      </w:tr>
      <w:tr w:rsidR="00D54BBD" w:rsidRPr="00D54BBD" w14:paraId="44BEED02" w14:textId="77777777" w:rsidTr="001A7C0A">
        <w:trPr>
          <w:trHeight w:val="3094"/>
        </w:trPr>
        <w:tc>
          <w:tcPr>
            <w:tcW w:w="932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06D0E6A" w14:textId="77777777" w:rsidR="00D54BBD" w:rsidRPr="00D54BBD" w:rsidRDefault="00D54BBD" w:rsidP="004E09D3">
            <w:pPr>
              <w:pStyle w:val="Body2"/>
            </w:pPr>
            <w:r w:rsidRPr="00D54BBD">
              <w:t xml:space="preserve">If </w:t>
            </w:r>
            <w:r w:rsidR="001F001E">
              <w:t xml:space="preserve">there is no satisfactory </w:t>
            </w:r>
            <w:r w:rsidR="00DF72F4">
              <w:t>DBS</w:t>
            </w:r>
            <w:r w:rsidR="001F001E">
              <w:t xml:space="preserve"> disclosure certificate in place and/or if the Individual is currently under notice of termination of their employment</w:t>
            </w:r>
            <w:r w:rsidR="004E09D3">
              <w:t>,</w:t>
            </w:r>
            <w:r w:rsidR="001F001E">
              <w:t xml:space="preserve"> engagement</w:t>
            </w:r>
            <w:r w:rsidR="004E09D3">
              <w:t xml:space="preserve"> or contract</w:t>
            </w:r>
            <w:r w:rsidR="001F001E">
              <w:t>, please give details</w:t>
            </w:r>
            <w:r w:rsidRPr="00D54BBD">
              <w:t xml:space="preserve">. </w:t>
            </w:r>
          </w:p>
          <w:p w14:paraId="62CED8A4" w14:textId="77777777" w:rsidR="00D54BBD" w:rsidRPr="00D54BBD" w:rsidRDefault="00D54BBD" w:rsidP="004E09D3">
            <w:pPr>
              <w:pStyle w:val="Body2"/>
            </w:pPr>
          </w:p>
          <w:p w14:paraId="3459E724" w14:textId="77777777" w:rsidR="00D54BBD" w:rsidRPr="00D54BBD" w:rsidRDefault="00D54BBD" w:rsidP="004E09D3">
            <w:pPr>
              <w:pStyle w:val="Body2"/>
            </w:pPr>
          </w:p>
          <w:p w14:paraId="78052891" w14:textId="77777777" w:rsidR="00D54BBD" w:rsidRPr="00D54BBD" w:rsidRDefault="00D54BBD" w:rsidP="004E09D3">
            <w:pPr>
              <w:pStyle w:val="Body2"/>
            </w:pPr>
          </w:p>
          <w:p w14:paraId="78F2305E" w14:textId="77777777" w:rsidR="00D54BBD" w:rsidRPr="00D54BBD" w:rsidRDefault="00D54BBD" w:rsidP="004E09D3">
            <w:pPr>
              <w:pStyle w:val="Body2"/>
            </w:pPr>
          </w:p>
          <w:p w14:paraId="7E36835A" w14:textId="77777777" w:rsidR="00D54BBD" w:rsidRPr="00D54BBD" w:rsidRDefault="00D54BBD" w:rsidP="004E09D3">
            <w:pPr>
              <w:pStyle w:val="Body2"/>
            </w:pPr>
          </w:p>
          <w:p w14:paraId="0C5A019E" w14:textId="77777777" w:rsidR="00D54BBD" w:rsidRPr="00D54BBD" w:rsidRDefault="00D54BBD" w:rsidP="004E09D3">
            <w:pPr>
              <w:pStyle w:val="Body2"/>
            </w:pPr>
          </w:p>
          <w:p w14:paraId="73FCCFDB" w14:textId="77777777" w:rsidR="00D54BBD" w:rsidRPr="00D54BBD" w:rsidRDefault="00D54BBD" w:rsidP="004E09D3">
            <w:pPr>
              <w:pStyle w:val="Body2"/>
            </w:pPr>
          </w:p>
        </w:tc>
      </w:tr>
      <w:tr w:rsidR="00D54BBD" w:rsidRPr="00D54BBD" w14:paraId="25A4E162" w14:textId="77777777" w:rsidTr="00D54BBD">
        <w:tc>
          <w:tcPr>
            <w:tcW w:w="932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B9747A8" w14:textId="77777777" w:rsidR="00D54BBD" w:rsidRPr="00B53ED9" w:rsidRDefault="00D54BBD" w:rsidP="004E09D3">
            <w:pPr>
              <w:pStyle w:val="Body2"/>
              <w:rPr>
                <w:sz w:val="24"/>
              </w:rPr>
            </w:pPr>
            <w:r w:rsidRPr="00453370">
              <w:t xml:space="preserve">Employment </w:t>
            </w:r>
            <w:r w:rsidR="004E09D3">
              <w:t xml:space="preserve">or contractor </w:t>
            </w:r>
            <w:r w:rsidRPr="00453370">
              <w:t>history, references, professional registration and qualification checks (“Competence checks”)</w:t>
            </w:r>
          </w:p>
        </w:tc>
      </w:tr>
      <w:tr w:rsidR="001F001E" w:rsidRPr="00D54BBD" w14:paraId="4C6A3AB6" w14:textId="77777777" w:rsidTr="009B00F7">
        <w:tc>
          <w:tcPr>
            <w:tcW w:w="662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1672F10" w14:textId="77777777" w:rsidR="001F001E" w:rsidRPr="00D54BBD" w:rsidRDefault="001F001E" w:rsidP="004E09D3">
            <w:pPr>
              <w:pStyle w:val="Body2"/>
            </w:pPr>
          </w:p>
        </w:tc>
        <w:tc>
          <w:tcPr>
            <w:tcW w:w="2693" w:type="dxa"/>
            <w:gridSpan w:val="2"/>
            <w:tcBorders>
              <w:top w:val="nil"/>
              <w:left w:val="nil"/>
              <w:bottom w:val="single" w:sz="8" w:space="0" w:color="auto"/>
              <w:right w:val="single" w:sz="8" w:space="0" w:color="auto"/>
            </w:tcBorders>
            <w:tcMar>
              <w:top w:w="0" w:type="dxa"/>
              <w:left w:w="108" w:type="dxa"/>
              <w:bottom w:w="0" w:type="dxa"/>
              <w:right w:w="108" w:type="dxa"/>
            </w:tcMar>
          </w:tcPr>
          <w:p w14:paraId="2E855713" w14:textId="77777777" w:rsidR="001F001E" w:rsidRPr="00D54BBD" w:rsidRDefault="001F001E" w:rsidP="004E09D3">
            <w:pPr>
              <w:pStyle w:val="Body2"/>
            </w:pPr>
            <w:r>
              <w:t>Delete as appropriate</w:t>
            </w:r>
          </w:p>
        </w:tc>
      </w:tr>
      <w:tr w:rsidR="001F001E" w:rsidRPr="00D54BBD" w14:paraId="1B8F8918" w14:textId="77777777" w:rsidTr="001F001E">
        <w:tc>
          <w:tcPr>
            <w:tcW w:w="662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25B248C" w14:textId="77777777" w:rsidR="001F001E" w:rsidRPr="00D54BBD" w:rsidRDefault="001F001E" w:rsidP="004E09D3">
            <w:pPr>
              <w:pStyle w:val="Body2"/>
            </w:pPr>
            <w:r w:rsidRPr="00D54BBD">
              <w:t>Have satisfactory employment references been obtained in respect of the Individual’s suitability in accordance with the requirements of the NHS Employment Check Standards: Employment history and reference checks?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D95CCD4" w14:textId="77777777" w:rsidR="001F001E" w:rsidRPr="00D54BBD" w:rsidRDefault="001F001E" w:rsidP="004E09D3">
            <w:pPr>
              <w:pStyle w:val="Body2"/>
            </w:pPr>
            <w:r w:rsidRPr="00D54BBD">
              <w:t xml:space="preserve">YES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6DF9CD0" w14:textId="77777777" w:rsidR="001F001E" w:rsidRPr="00D54BBD" w:rsidRDefault="001F001E" w:rsidP="004E09D3">
            <w:pPr>
              <w:pStyle w:val="Body2"/>
            </w:pPr>
            <w:r w:rsidRPr="00D54BBD">
              <w:t xml:space="preserve">NO </w:t>
            </w:r>
          </w:p>
        </w:tc>
      </w:tr>
      <w:tr w:rsidR="001F001E" w:rsidRPr="00D54BBD" w14:paraId="0B62D824" w14:textId="77777777" w:rsidTr="001F001E">
        <w:tc>
          <w:tcPr>
            <w:tcW w:w="662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6C8B13AA" w14:textId="77777777" w:rsidR="001F001E" w:rsidRPr="00D54BBD" w:rsidRDefault="001F001E" w:rsidP="004E09D3">
            <w:pPr>
              <w:pStyle w:val="Body2"/>
            </w:pPr>
            <w:r w:rsidRPr="00D54BBD">
              <w:t xml:space="preserve">Have appropriate checks been carried out in respect of the Individual’s professional registration(s) and qualifications in accordance with the requirements of the NHS Employment Check Standards: Professional </w:t>
            </w:r>
            <w:r w:rsidRPr="00D54BBD">
              <w:lastRenderedPageBreak/>
              <w:t>registration and qualification checks?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E7E5892" w14:textId="77777777" w:rsidR="001F001E" w:rsidRPr="00D54BBD" w:rsidRDefault="001F001E" w:rsidP="004E09D3">
            <w:pPr>
              <w:pStyle w:val="Body2"/>
            </w:pPr>
            <w:r w:rsidRPr="00D54BBD">
              <w:lastRenderedPageBreak/>
              <w:t xml:space="preserve">YES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0189D99" w14:textId="77777777" w:rsidR="001F001E" w:rsidRPr="00D54BBD" w:rsidRDefault="001F001E" w:rsidP="004E09D3">
            <w:pPr>
              <w:pStyle w:val="Body2"/>
            </w:pPr>
            <w:r w:rsidRPr="00D54BBD">
              <w:t xml:space="preserve">NO </w:t>
            </w:r>
          </w:p>
        </w:tc>
      </w:tr>
      <w:tr w:rsidR="001F001E" w:rsidRPr="00D54BBD" w14:paraId="3C1291E0" w14:textId="77777777" w:rsidTr="001F001E">
        <w:tc>
          <w:tcPr>
            <w:tcW w:w="6629"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14:paraId="6A0AA395" w14:textId="77777777" w:rsidR="001F001E" w:rsidRPr="00D54BBD" w:rsidRDefault="001F001E" w:rsidP="004E09D3">
            <w:pPr>
              <w:pStyle w:val="Body2"/>
            </w:pPr>
            <w:r w:rsidRPr="00D54BBD">
              <w:t>If the answer to the above questions is yes, has the Individual been assessed as competent to carry duties relevant to the assignment code?</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14:paraId="35328869" w14:textId="77777777" w:rsidR="001F001E" w:rsidRPr="00D54BBD" w:rsidRDefault="001F001E" w:rsidP="004E09D3">
            <w:pPr>
              <w:pStyle w:val="Body2"/>
            </w:pPr>
            <w:r w:rsidRPr="00D54BBD">
              <w:t xml:space="preserve">YES </w:t>
            </w:r>
          </w:p>
        </w:tc>
        <w:tc>
          <w:tcPr>
            <w:tcW w:w="1417" w:type="dxa"/>
            <w:tcBorders>
              <w:top w:val="nil"/>
              <w:left w:val="nil"/>
              <w:bottom w:val="single" w:sz="4" w:space="0" w:color="auto"/>
              <w:right w:val="single" w:sz="8" w:space="0" w:color="auto"/>
            </w:tcBorders>
            <w:tcMar>
              <w:top w:w="0" w:type="dxa"/>
              <w:left w:w="108" w:type="dxa"/>
              <w:bottom w:w="0" w:type="dxa"/>
              <w:right w:w="108" w:type="dxa"/>
            </w:tcMar>
            <w:hideMark/>
          </w:tcPr>
          <w:p w14:paraId="6EA7F298" w14:textId="77777777" w:rsidR="001F001E" w:rsidRPr="00D54BBD" w:rsidRDefault="001F001E" w:rsidP="004E09D3">
            <w:pPr>
              <w:pStyle w:val="Body2"/>
            </w:pPr>
            <w:r w:rsidRPr="00D54BBD">
              <w:t xml:space="preserve">NO </w:t>
            </w:r>
          </w:p>
        </w:tc>
      </w:tr>
      <w:tr w:rsidR="00D54BBD" w:rsidRPr="00D54BBD" w14:paraId="16E77F27" w14:textId="77777777" w:rsidTr="001F001E">
        <w:tc>
          <w:tcPr>
            <w:tcW w:w="9322"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732481" w14:textId="77777777" w:rsidR="00D54BBD" w:rsidRPr="00D54BBD" w:rsidRDefault="00D54BBD" w:rsidP="004E09D3">
            <w:pPr>
              <w:pStyle w:val="Body2"/>
            </w:pPr>
            <w:r w:rsidRPr="00D54BBD">
              <w:t xml:space="preserve">If the answer to any of the above questions is no, please provide details. </w:t>
            </w:r>
          </w:p>
          <w:p w14:paraId="6F4C3271" w14:textId="77777777" w:rsidR="00D54BBD" w:rsidRPr="00D54BBD" w:rsidRDefault="00D54BBD" w:rsidP="004E09D3">
            <w:pPr>
              <w:pStyle w:val="Body2"/>
            </w:pPr>
          </w:p>
          <w:p w14:paraId="59380120" w14:textId="77777777" w:rsidR="00D54BBD" w:rsidRPr="00D54BBD" w:rsidRDefault="00D54BBD" w:rsidP="004E09D3">
            <w:pPr>
              <w:pStyle w:val="Body2"/>
            </w:pPr>
          </w:p>
          <w:p w14:paraId="54900E01" w14:textId="77777777" w:rsidR="00D54BBD" w:rsidRPr="00D54BBD" w:rsidRDefault="00D54BBD" w:rsidP="004E09D3">
            <w:pPr>
              <w:pStyle w:val="Body2"/>
            </w:pPr>
          </w:p>
          <w:p w14:paraId="35760CFD" w14:textId="77777777" w:rsidR="00D54BBD" w:rsidRPr="00D54BBD" w:rsidRDefault="00D54BBD" w:rsidP="004E09D3">
            <w:pPr>
              <w:pStyle w:val="Body2"/>
            </w:pPr>
          </w:p>
          <w:p w14:paraId="0CDD0A79" w14:textId="77777777" w:rsidR="00D54BBD" w:rsidRPr="00D54BBD" w:rsidRDefault="00D54BBD" w:rsidP="004E09D3">
            <w:pPr>
              <w:pStyle w:val="Body2"/>
            </w:pPr>
          </w:p>
        </w:tc>
      </w:tr>
      <w:tr w:rsidR="00D54BBD" w:rsidRPr="00D54BBD" w14:paraId="59E3E0C3" w14:textId="77777777" w:rsidTr="001F001E">
        <w:tc>
          <w:tcPr>
            <w:tcW w:w="9322"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05C1AD" w14:textId="77777777" w:rsidR="00D54BBD" w:rsidRPr="00453370" w:rsidRDefault="00D54BBD" w:rsidP="004E09D3">
            <w:pPr>
              <w:pStyle w:val="Body2"/>
            </w:pPr>
            <w:r w:rsidRPr="00453370">
              <w:t xml:space="preserve">Occupational Health Clearance and Mandatory Training. </w:t>
            </w:r>
          </w:p>
        </w:tc>
      </w:tr>
      <w:tr w:rsidR="001A7C0A" w:rsidRPr="00D54BBD" w14:paraId="0AF1F622" w14:textId="77777777" w:rsidTr="001A7C0A">
        <w:tc>
          <w:tcPr>
            <w:tcW w:w="662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6328DA8" w14:textId="77777777" w:rsidR="001A7C0A" w:rsidRPr="00D54BBD" w:rsidRDefault="001A7C0A" w:rsidP="004E09D3">
            <w:pPr>
              <w:pStyle w:val="Body2"/>
            </w:pPr>
          </w:p>
        </w:tc>
        <w:tc>
          <w:tcPr>
            <w:tcW w:w="2693" w:type="dxa"/>
            <w:gridSpan w:val="2"/>
            <w:tcBorders>
              <w:top w:val="nil"/>
              <w:left w:val="nil"/>
              <w:bottom w:val="single" w:sz="8" w:space="0" w:color="auto"/>
              <w:right w:val="single" w:sz="8" w:space="0" w:color="auto"/>
            </w:tcBorders>
            <w:tcMar>
              <w:top w:w="0" w:type="dxa"/>
              <w:left w:w="108" w:type="dxa"/>
              <w:bottom w:w="0" w:type="dxa"/>
              <w:right w:w="108" w:type="dxa"/>
            </w:tcMar>
          </w:tcPr>
          <w:p w14:paraId="2C712054" w14:textId="77777777" w:rsidR="001A7C0A" w:rsidRPr="00D54BBD" w:rsidRDefault="001A7C0A" w:rsidP="004E09D3">
            <w:pPr>
              <w:pStyle w:val="Body2"/>
            </w:pPr>
            <w:r>
              <w:t>Delete as appropriate</w:t>
            </w:r>
          </w:p>
        </w:tc>
      </w:tr>
      <w:tr w:rsidR="001F001E" w:rsidRPr="00D54BBD" w14:paraId="1A8A0628" w14:textId="77777777" w:rsidTr="001A7C0A">
        <w:tc>
          <w:tcPr>
            <w:tcW w:w="662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F7C31FE" w14:textId="77777777" w:rsidR="001F001E" w:rsidRPr="00D54BBD" w:rsidRDefault="001F001E" w:rsidP="004E09D3">
            <w:pPr>
              <w:pStyle w:val="Body2"/>
            </w:pPr>
            <w:r w:rsidRPr="00D54BBD">
              <w:t>Has the individual been cleared fit to work following appropriate Occupational Health screening</w:t>
            </w:r>
          </w:p>
          <w:p w14:paraId="5A96CD97" w14:textId="77777777" w:rsidR="001F001E" w:rsidRPr="00D54BBD" w:rsidRDefault="001F001E" w:rsidP="004E09D3">
            <w:pPr>
              <w:pStyle w:val="Body2"/>
            </w:pPr>
          </w:p>
          <w:p w14:paraId="6659FE7B" w14:textId="77777777" w:rsidR="001F001E" w:rsidRPr="00D54BBD" w:rsidRDefault="001F001E" w:rsidP="004E09D3">
            <w:pPr>
              <w:pStyle w:val="Body2"/>
            </w:pPr>
            <w:r w:rsidRPr="00D54BBD">
              <w:t>EPP                                            Non EPP</w:t>
            </w:r>
          </w:p>
          <w:p w14:paraId="2584B2B7" w14:textId="77777777" w:rsidR="001F001E" w:rsidRPr="00D54BBD" w:rsidRDefault="001F001E" w:rsidP="004E09D3">
            <w:pPr>
              <w:pStyle w:val="Body2"/>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EC8DDE2" w14:textId="77777777" w:rsidR="001F001E" w:rsidRPr="00D54BBD" w:rsidRDefault="001F001E" w:rsidP="004E09D3">
            <w:pPr>
              <w:pStyle w:val="Body2"/>
            </w:pPr>
            <w:r w:rsidRPr="00D54BBD">
              <w:t xml:space="preserve">YES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AF52B47" w14:textId="77777777" w:rsidR="001F001E" w:rsidRPr="00D54BBD" w:rsidRDefault="001F001E" w:rsidP="004E09D3">
            <w:pPr>
              <w:pStyle w:val="Body2"/>
            </w:pPr>
            <w:r w:rsidRPr="00D54BBD">
              <w:t xml:space="preserve">NO </w:t>
            </w:r>
          </w:p>
        </w:tc>
      </w:tr>
      <w:tr w:rsidR="001F001E" w:rsidRPr="00D54BBD" w14:paraId="1C85070D" w14:textId="77777777" w:rsidTr="001A7C0A">
        <w:tc>
          <w:tcPr>
            <w:tcW w:w="662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C1AEB52" w14:textId="77777777" w:rsidR="001F001E" w:rsidRPr="00D54BBD" w:rsidRDefault="001F001E" w:rsidP="004E09D3">
            <w:pPr>
              <w:pStyle w:val="Body2"/>
            </w:pPr>
            <w:r w:rsidRPr="00D54BBD">
              <w:t>Has the individual completed their mandatory and professional training within the last 12 months?</w:t>
            </w:r>
          </w:p>
          <w:p w14:paraId="6FC28ADE" w14:textId="77777777" w:rsidR="001F001E" w:rsidRPr="00D54BBD" w:rsidRDefault="001F001E" w:rsidP="004E09D3">
            <w:pPr>
              <w:pStyle w:val="Body2"/>
            </w:pP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5565DF0" w14:textId="77777777" w:rsidR="001F001E" w:rsidRPr="00D54BBD" w:rsidRDefault="001F001E" w:rsidP="004E09D3">
            <w:pPr>
              <w:pStyle w:val="Body2"/>
            </w:pPr>
            <w:r w:rsidRPr="00D54BBD">
              <w:t xml:space="preserve">YES </w:t>
            </w: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D5E7A42" w14:textId="77777777" w:rsidR="001F001E" w:rsidRPr="00D54BBD" w:rsidRDefault="001F001E" w:rsidP="004E09D3">
            <w:pPr>
              <w:pStyle w:val="Body2"/>
            </w:pPr>
            <w:r w:rsidRPr="00D54BBD">
              <w:t xml:space="preserve">NO </w:t>
            </w:r>
          </w:p>
        </w:tc>
      </w:tr>
      <w:tr w:rsidR="00B53ED9" w:rsidRPr="00D54BBD" w14:paraId="72BBDFC3" w14:textId="77777777" w:rsidTr="009B00F7">
        <w:tc>
          <w:tcPr>
            <w:tcW w:w="9322"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66C45BB" w14:textId="77777777" w:rsidR="00B53ED9" w:rsidRPr="00453370" w:rsidRDefault="00B53ED9" w:rsidP="004E09D3">
            <w:pPr>
              <w:pStyle w:val="Body2"/>
            </w:pPr>
            <w:r w:rsidRPr="00453370">
              <w:t>Right to work</w:t>
            </w:r>
          </w:p>
        </w:tc>
      </w:tr>
      <w:tr w:rsidR="00B53ED9" w:rsidRPr="00D54BBD" w14:paraId="367D6150" w14:textId="77777777" w:rsidTr="009B00F7">
        <w:tc>
          <w:tcPr>
            <w:tcW w:w="662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C842AF6" w14:textId="77777777" w:rsidR="00B53ED9" w:rsidRDefault="00B53ED9" w:rsidP="004E09D3">
            <w:pPr>
              <w:pStyle w:val="Body2"/>
            </w:pPr>
          </w:p>
        </w:tc>
        <w:tc>
          <w:tcPr>
            <w:tcW w:w="269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570E13A" w14:textId="77777777" w:rsidR="00B53ED9" w:rsidRDefault="00B53ED9" w:rsidP="004E09D3">
            <w:pPr>
              <w:pStyle w:val="Body2"/>
            </w:pPr>
            <w:r>
              <w:t>Delete as appropriate</w:t>
            </w:r>
          </w:p>
        </w:tc>
      </w:tr>
      <w:tr w:rsidR="001A7C0A" w:rsidRPr="00D54BBD" w14:paraId="15280C04" w14:textId="77777777" w:rsidTr="001A7C0A">
        <w:tc>
          <w:tcPr>
            <w:tcW w:w="662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30AFB7B" w14:textId="77777777" w:rsidR="001A7C0A" w:rsidRPr="00D54BBD" w:rsidRDefault="001A7C0A" w:rsidP="004E09D3">
            <w:pPr>
              <w:pStyle w:val="Body2"/>
            </w:pPr>
            <w:r>
              <w:t>Has a Right to Work check been carried out in respect of the Individual in accordance with Home Office guidance?</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5E40C0" w14:textId="77777777" w:rsidR="001A7C0A" w:rsidRPr="00D54BBD" w:rsidRDefault="001A7C0A" w:rsidP="004E09D3">
            <w:pPr>
              <w:pStyle w:val="Body2"/>
            </w:pPr>
            <w:r>
              <w:t>YES</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E6DFE4" w14:textId="77777777" w:rsidR="001A7C0A" w:rsidRPr="00D54BBD" w:rsidRDefault="001A7C0A" w:rsidP="004E09D3">
            <w:pPr>
              <w:pStyle w:val="Body2"/>
            </w:pPr>
            <w:r>
              <w:t>NO</w:t>
            </w:r>
          </w:p>
        </w:tc>
      </w:tr>
      <w:tr w:rsidR="00B53ED9" w:rsidRPr="00D54BBD" w14:paraId="1B2E25B4" w14:textId="77777777" w:rsidTr="00B53ED9">
        <w:tc>
          <w:tcPr>
            <w:tcW w:w="662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C61B54B" w14:textId="77777777" w:rsidR="00B53ED9" w:rsidRDefault="00B53ED9" w:rsidP="004E09D3">
            <w:pPr>
              <w:pStyle w:val="Body2"/>
            </w:pPr>
            <w:r>
              <w:t>If the Individual has a temporary right to work in the UK, when does that right expire?</w:t>
            </w:r>
          </w:p>
        </w:tc>
        <w:tc>
          <w:tcPr>
            <w:tcW w:w="269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0B74CECC" w14:textId="77777777" w:rsidR="00B53ED9" w:rsidRDefault="00B53ED9" w:rsidP="004E09D3">
            <w:pPr>
              <w:pStyle w:val="Body2"/>
            </w:pPr>
            <w:r>
              <w:t>Date:</w:t>
            </w:r>
          </w:p>
        </w:tc>
      </w:tr>
    </w:tbl>
    <w:p w14:paraId="546929B4" w14:textId="77777777" w:rsidR="00D54BBD" w:rsidRPr="00D54BBD" w:rsidRDefault="00D54BBD" w:rsidP="004E09D3">
      <w:pPr>
        <w:pStyle w:val="Body2"/>
        <w:rPr>
          <w:rFonts w:eastAsia="Calibri"/>
          <w:lang w:eastAsia="en-US"/>
        </w:rPr>
      </w:pPr>
    </w:p>
    <w:p w14:paraId="6171CAE3" w14:textId="77777777" w:rsidR="00D54BBD" w:rsidRPr="00D54BBD" w:rsidRDefault="00D54BBD" w:rsidP="004E09D3">
      <w:pPr>
        <w:pStyle w:val="Body2"/>
      </w:pPr>
      <w:r w:rsidRPr="00D54BBD">
        <w:t>This declaration is given:</w:t>
      </w:r>
    </w:p>
    <w:p w14:paraId="658140E7" w14:textId="77777777" w:rsidR="00D54BBD" w:rsidRPr="00D54BBD" w:rsidRDefault="00D54BBD" w:rsidP="004E09D3">
      <w:pPr>
        <w:pStyle w:val="Body2"/>
      </w:pPr>
    </w:p>
    <w:tbl>
      <w:tblPr>
        <w:tblW w:w="9322" w:type="dxa"/>
        <w:tblCellMar>
          <w:left w:w="0" w:type="dxa"/>
          <w:right w:w="0" w:type="dxa"/>
        </w:tblCellMar>
        <w:tblLook w:val="04A0" w:firstRow="1" w:lastRow="0" w:firstColumn="1" w:lastColumn="0" w:noHBand="0" w:noVBand="1"/>
      </w:tblPr>
      <w:tblGrid>
        <w:gridCol w:w="1347"/>
        <w:gridCol w:w="1895"/>
        <w:gridCol w:w="1217"/>
        <w:gridCol w:w="2057"/>
        <w:gridCol w:w="695"/>
        <w:gridCol w:w="2111"/>
      </w:tblGrid>
      <w:tr w:rsidR="00D54BBD" w:rsidRPr="00D54BBD" w14:paraId="629B33DD" w14:textId="77777777" w:rsidTr="002A3126">
        <w:tc>
          <w:tcPr>
            <w:tcW w:w="1347" w:type="dxa"/>
            <w:tcMar>
              <w:top w:w="0" w:type="dxa"/>
              <w:left w:w="108" w:type="dxa"/>
              <w:bottom w:w="0" w:type="dxa"/>
              <w:right w:w="108" w:type="dxa"/>
            </w:tcMar>
          </w:tcPr>
          <w:p w14:paraId="2AA3C0FA" w14:textId="77777777" w:rsidR="00D54BBD" w:rsidRPr="00D54BBD" w:rsidRDefault="00D54BBD" w:rsidP="004E09D3">
            <w:pPr>
              <w:pStyle w:val="Body2"/>
            </w:pPr>
            <w:r w:rsidRPr="00D54BBD">
              <w:lastRenderedPageBreak/>
              <w:t>By (name):</w:t>
            </w:r>
          </w:p>
          <w:p w14:paraId="672EEF3D" w14:textId="77777777" w:rsidR="00D54BBD" w:rsidRPr="00D54BBD" w:rsidRDefault="00D54BBD" w:rsidP="004E09D3">
            <w:pPr>
              <w:pStyle w:val="Body2"/>
            </w:pPr>
          </w:p>
        </w:tc>
        <w:tc>
          <w:tcPr>
            <w:tcW w:w="1895" w:type="dxa"/>
            <w:tcBorders>
              <w:top w:val="nil"/>
              <w:left w:val="nil"/>
              <w:bottom w:val="single" w:sz="8" w:space="0" w:color="auto"/>
              <w:right w:val="nil"/>
            </w:tcBorders>
            <w:tcMar>
              <w:top w:w="0" w:type="dxa"/>
              <w:left w:w="108" w:type="dxa"/>
              <w:bottom w:w="0" w:type="dxa"/>
              <w:right w:w="108" w:type="dxa"/>
            </w:tcMar>
          </w:tcPr>
          <w:p w14:paraId="0E9CEEC0" w14:textId="77777777" w:rsidR="00D54BBD" w:rsidRPr="00D54BBD" w:rsidRDefault="00D54BBD" w:rsidP="004E09D3">
            <w:pPr>
              <w:pStyle w:val="Body2"/>
            </w:pPr>
          </w:p>
        </w:tc>
        <w:tc>
          <w:tcPr>
            <w:tcW w:w="1217" w:type="dxa"/>
            <w:tcMar>
              <w:top w:w="0" w:type="dxa"/>
              <w:left w:w="108" w:type="dxa"/>
              <w:bottom w:w="0" w:type="dxa"/>
              <w:right w:w="108" w:type="dxa"/>
            </w:tcMar>
            <w:hideMark/>
          </w:tcPr>
          <w:p w14:paraId="357FEB55" w14:textId="77777777" w:rsidR="00D54BBD" w:rsidRPr="00D54BBD" w:rsidRDefault="00D54BBD" w:rsidP="004E09D3">
            <w:pPr>
              <w:pStyle w:val="Body2"/>
            </w:pPr>
            <w:r w:rsidRPr="00D54BBD">
              <w:t>Signature:</w:t>
            </w:r>
          </w:p>
        </w:tc>
        <w:tc>
          <w:tcPr>
            <w:tcW w:w="2057" w:type="dxa"/>
            <w:tcBorders>
              <w:top w:val="nil"/>
              <w:left w:val="nil"/>
              <w:bottom w:val="single" w:sz="8" w:space="0" w:color="auto"/>
              <w:right w:val="nil"/>
            </w:tcBorders>
            <w:tcMar>
              <w:top w:w="0" w:type="dxa"/>
              <w:left w:w="108" w:type="dxa"/>
              <w:bottom w:w="0" w:type="dxa"/>
              <w:right w:w="108" w:type="dxa"/>
            </w:tcMar>
          </w:tcPr>
          <w:p w14:paraId="0773DC79" w14:textId="77777777" w:rsidR="00D54BBD" w:rsidRPr="00D54BBD" w:rsidRDefault="00D54BBD" w:rsidP="004E09D3">
            <w:pPr>
              <w:pStyle w:val="Body2"/>
            </w:pPr>
          </w:p>
        </w:tc>
        <w:tc>
          <w:tcPr>
            <w:tcW w:w="695" w:type="dxa"/>
            <w:tcMar>
              <w:top w:w="0" w:type="dxa"/>
              <w:left w:w="108" w:type="dxa"/>
              <w:bottom w:w="0" w:type="dxa"/>
              <w:right w:w="108" w:type="dxa"/>
            </w:tcMar>
            <w:hideMark/>
          </w:tcPr>
          <w:p w14:paraId="02DDB11A" w14:textId="77777777" w:rsidR="00D54BBD" w:rsidRPr="00D54BBD" w:rsidRDefault="00D54BBD" w:rsidP="004E09D3">
            <w:pPr>
              <w:pStyle w:val="Body2"/>
            </w:pPr>
            <w:r w:rsidRPr="00D54BBD">
              <w:t>Date:</w:t>
            </w:r>
          </w:p>
        </w:tc>
        <w:tc>
          <w:tcPr>
            <w:tcW w:w="2111" w:type="dxa"/>
            <w:tcBorders>
              <w:top w:val="nil"/>
              <w:left w:val="nil"/>
              <w:bottom w:val="single" w:sz="8" w:space="0" w:color="auto"/>
              <w:right w:val="nil"/>
            </w:tcBorders>
            <w:tcMar>
              <w:top w:w="0" w:type="dxa"/>
              <w:left w:w="108" w:type="dxa"/>
              <w:bottom w:w="0" w:type="dxa"/>
              <w:right w:w="108" w:type="dxa"/>
            </w:tcMar>
          </w:tcPr>
          <w:p w14:paraId="0DDFED31" w14:textId="77777777" w:rsidR="00D54BBD" w:rsidRPr="00D54BBD" w:rsidRDefault="00D54BBD" w:rsidP="004E09D3">
            <w:pPr>
              <w:pStyle w:val="Body2"/>
            </w:pPr>
          </w:p>
        </w:tc>
      </w:tr>
      <w:tr w:rsidR="00D54BBD" w:rsidRPr="00D54BBD" w14:paraId="0ADB518F" w14:textId="77777777" w:rsidTr="00B53ED9">
        <w:tc>
          <w:tcPr>
            <w:tcW w:w="9322" w:type="dxa"/>
            <w:gridSpan w:val="6"/>
            <w:tcMar>
              <w:top w:w="0" w:type="dxa"/>
              <w:left w:w="108" w:type="dxa"/>
              <w:bottom w:w="0" w:type="dxa"/>
              <w:right w:w="108" w:type="dxa"/>
            </w:tcMar>
          </w:tcPr>
          <w:p w14:paraId="77218591" w14:textId="77777777" w:rsidR="00D54BBD" w:rsidRPr="00D54BBD" w:rsidRDefault="00D54BBD" w:rsidP="004E09D3">
            <w:pPr>
              <w:pStyle w:val="Body2"/>
            </w:pPr>
            <w:r w:rsidRPr="00D54BBD">
              <w:t>Designation</w:t>
            </w:r>
          </w:p>
          <w:p w14:paraId="5C0DF52C" w14:textId="77777777" w:rsidR="00D54BBD" w:rsidRPr="00D54BBD" w:rsidRDefault="00D54BBD" w:rsidP="004E09D3">
            <w:pPr>
              <w:pStyle w:val="Body2"/>
            </w:pPr>
          </w:p>
          <w:p w14:paraId="1E838F99" w14:textId="77777777" w:rsidR="00D54BBD" w:rsidRPr="00D54BBD" w:rsidRDefault="00D54BBD" w:rsidP="004E09D3">
            <w:pPr>
              <w:pStyle w:val="Body2"/>
            </w:pPr>
            <w:r w:rsidRPr="00D54BBD">
              <w:t>On behalf of (Name of Employer)</w:t>
            </w:r>
          </w:p>
          <w:p w14:paraId="3828A8AA" w14:textId="77777777" w:rsidR="00D54BBD" w:rsidRPr="00D54BBD" w:rsidRDefault="00D54BBD" w:rsidP="004E09D3">
            <w:pPr>
              <w:pStyle w:val="Body2"/>
            </w:pPr>
          </w:p>
        </w:tc>
      </w:tr>
    </w:tbl>
    <w:p w14:paraId="1AD49F96" w14:textId="77777777" w:rsidR="00EB318C" w:rsidRDefault="00EB318C" w:rsidP="004E09D3">
      <w:pPr>
        <w:pStyle w:val="Body2"/>
      </w:pPr>
    </w:p>
    <w:p w14:paraId="69FAFFA7" w14:textId="77777777" w:rsidR="003D05BE" w:rsidRPr="00453370" w:rsidRDefault="00EB318C" w:rsidP="004E09D3">
      <w:pPr>
        <w:pStyle w:val="Body2"/>
      </w:pPr>
      <w:r w:rsidRPr="00453370">
        <w:br w:type="page"/>
      </w:r>
      <w:r w:rsidRPr="00453370">
        <w:lastRenderedPageBreak/>
        <w:t>APPENDIX 2 – LICENCE TO ATTEND</w:t>
      </w:r>
      <w:r w:rsidR="003D05BE" w:rsidRPr="00453370">
        <w:t xml:space="preserve"> AGREEMENT </w:t>
      </w:r>
    </w:p>
    <w:p w14:paraId="5D2E926B" w14:textId="77777777" w:rsidR="00453370" w:rsidRDefault="00453370" w:rsidP="003D05BE">
      <w:pPr>
        <w:pStyle w:val="01-Level2-BB"/>
        <w:numPr>
          <w:ilvl w:val="0"/>
          <w:numId w:val="0"/>
        </w:numPr>
        <w:spacing w:after="200" w:line="276" w:lineRule="auto"/>
        <w:rPr>
          <w:rFonts w:cs="Arial"/>
          <w:sz w:val="20"/>
        </w:rPr>
      </w:pPr>
    </w:p>
    <w:p w14:paraId="5EB3EA29" w14:textId="77777777" w:rsidR="003D05BE" w:rsidRDefault="003D05BE" w:rsidP="003D05BE">
      <w:pPr>
        <w:pStyle w:val="01-Level2-BB"/>
        <w:numPr>
          <w:ilvl w:val="0"/>
          <w:numId w:val="0"/>
        </w:numPr>
        <w:spacing w:after="200" w:line="276" w:lineRule="auto"/>
        <w:rPr>
          <w:rFonts w:cs="Arial"/>
          <w:sz w:val="20"/>
        </w:rPr>
      </w:pPr>
      <w:r w:rsidRPr="0091233D">
        <w:rPr>
          <w:rFonts w:cs="Arial"/>
          <w:sz w:val="20"/>
        </w:rPr>
        <w:t xml:space="preserve">This agreement is intended only for individuals from </w:t>
      </w:r>
      <w:r w:rsidR="004263AB">
        <w:rPr>
          <w:rFonts w:cs="Arial"/>
          <w:sz w:val="20"/>
          <w:lang w:val="en-GB"/>
        </w:rPr>
        <w:t xml:space="preserve">other providers of NHS services in London </w:t>
      </w:r>
      <w:r w:rsidRPr="0091233D">
        <w:rPr>
          <w:rFonts w:cs="Arial"/>
          <w:sz w:val="20"/>
        </w:rPr>
        <w:t xml:space="preserve">who are being placed in the </w:t>
      </w:r>
      <w:r w:rsidR="006A5AC5">
        <w:rPr>
          <w:rFonts w:cs="Arial"/>
          <w:sz w:val="20"/>
          <w:lang w:val="en-GB"/>
        </w:rPr>
        <w:t>[</w:t>
      </w:r>
      <w:r w:rsidRPr="00165D9B">
        <w:rPr>
          <w:rFonts w:cs="Arial"/>
          <w:color w:val="0070C0"/>
          <w:sz w:val="20"/>
        </w:rPr>
        <w:t xml:space="preserve">[Name] </w:t>
      </w:r>
      <w:r>
        <w:rPr>
          <w:rFonts w:cs="Arial"/>
          <w:sz w:val="20"/>
        </w:rPr>
        <w:t>NHS</w:t>
      </w:r>
      <w:r w:rsidRPr="0091233D">
        <w:rPr>
          <w:rFonts w:cs="Arial"/>
          <w:sz w:val="20"/>
        </w:rPr>
        <w:t xml:space="preserve"> </w:t>
      </w:r>
      <w:r w:rsidRPr="00165D9B">
        <w:rPr>
          <w:rFonts w:cs="Arial"/>
          <w:color w:val="0070C0"/>
          <w:sz w:val="20"/>
        </w:rPr>
        <w:t xml:space="preserve">[Foundation] </w:t>
      </w:r>
      <w:r w:rsidRPr="0091233D">
        <w:rPr>
          <w:rFonts w:cs="Arial"/>
          <w:sz w:val="20"/>
        </w:rPr>
        <w:t>Trust</w:t>
      </w:r>
      <w:r w:rsidR="006A5AC5">
        <w:rPr>
          <w:rFonts w:cs="Arial"/>
          <w:sz w:val="20"/>
          <w:lang w:val="en-GB"/>
        </w:rPr>
        <w:t>]</w:t>
      </w:r>
      <w:r w:rsidRPr="0091233D">
        <w:rPr>
          <w:rFonts w:cs="Arial"/>
          <w:sz w:val="20"/>
        </w:rPr>
        <w:t xml:space="preserve"> </w:t>
      </w:r>
      <w:r w:rsidR="006A5AC5">
        <w:rPr>
          <w:rFonts w:cs="Arial"/>
          <w:sz w:val="20"/>
          <w:lang w:val="en-GB"/>
        </w:rPr>
        <w:t>or [name of primary care body</w:t>
      </w:r>
      <w:r w:rsidR="00565716">
        <w:rPr>
          <w:rFonts w:cs="Arial"/>
          <w:sz w:val="20"/>
          <w:lang w:val="en-GB"/>
        </w:rPr>
        <w:t>, charity or independent sector provider</w:t>
      </w:r>
      <w:r w:rsidR="006A5AC5">
        <w:rPr>
          <w:rFonts w:cs="Arial"/>
          <w:sz w:val="20"/>
          <w:lang w:val="en-GB"/>
        </w:rPr>
        <w:t>]</w:t>
      </w:r>
      <w:r w:rsidRPr="0091233D">
        <w:rPr>
          <w:rFonts w:cs="Arial"/>
          <w:sz w:val="20"/>
        </w:rPr>
        <w:t xml:space="preserve"> </w:t>
      </w:r>
      <w:r w:rsidR="006A5AC5" w:rsidRPr="0091233D">
        <w:rPr>
          <w:rFonts w:cs="Arial"/>
          <w:sz w:val="20"/>
        </w:rPr>
        <w:t>(“</w:t>
      </w:r>
      <w:r w:rsidR="006A5AC5">
        <w:rPr>
          <w:rFonts w:cs="Arial"/>
          <w:sz w:val="20"/>
        </w:rPr>
        <w:t xml:space="preserve">the </w:t>
      </w:r>
      <w:r w:rsidR="006A5AC5">
        <w:rPr>
          <w:rFonts w:cs="Arial"/>
          <w:sz w:val="20"/>
          <w:lang w:val="en-GB"/>
        </w:rPr>
        <w:t>Receiving Body</w:t>
      </w:r>
      <w:r w:rsidR="006A5AC5" w:rsidRPr="0091233D">
        <w:rPr>
          <w:rFonts w:cs="Arial"/>
          <w:sz w:val="20"/>
        </w:rPr>
        <w:t>”</w:t>
      </w:r>
      <w:r w:rsidR="00022051">
        <w:rPr>
          <w:rFonts w:cs="Arial"/>
          <w:sz w:val="20"/>
          <w:lang w:val="en-GB"/>
        </w:rPr>
        <w:t>, “us”, “we”</w:t>
      </w:r>
      <w:r w:rsidR="006A5AC5" w:rsidRPr="0091233D">
        <w:rPr>
          <w:rFonts w:cs="Arial"/>
          <w:sz w:val="20"/>
        </w:rPr>
        <w:t>)</w:t>
      </w:r>
      <w:r w:rsidR="006A5AC5">
        <w:rPr>
          <w:rFonts w:cs="Arial"/>
          <w:sz w:val="20"/>
          <w:lang w:val="en-GB"/>
        </w:rPr>
        <w:t xml:space="preserve"> </w:t>
      </w:r>
      <w:r w:rsidRPr="0091233D">
        <w:rPr>
          <w:rFonts w:cs="Arial"/>
          <w:sz w:val="20"/>
        </w:rPr>
        <w:t xml:space="preserve">to </w:t>
      </w:r>
      <w:r>
        <w:rPr>
          <w:rFonts w:cs="Arial"/>
          <w:sz w:val="20"/>
        </w:rPr>
        <w:t xml:space="preserve">assist with the delivery of Healthcare Services </w:t>
      </w:r>
      <w:r w:rsidR="006A5AC5">
        <w:rPr>
          <w:rFonts w:cs="Arial"/>
          <w:sz w:val="20"/>
          <w:lang w:val="en-GB"/>
        </w:rPr>
        <w:t xml:space="preserve">and to </w:t>
      </w:r>
      <w:r w:rsidR="006A5AC5" w:rsidRPr="000E6499">
        <w:rPr>
          <w:sz w:val="20"/>
        </w:rPr>
        <w:t>promote new ways of collaborative working</w:t>
      </w:r>
      <w:r w:rsidR="004263AB">
        <w:rPr>
          <w:sz w:val="20"/>
          <w:lang w:val="en-GB"/>
        </w:rPr>
        <w:t>, facilitate care pathways</w:t>
      </w:r>
      <w:r w:rsidR="006A5AC5" w:rsidRPr="000E6499">
        <w:rPr>
          <w:sz w:val="20"/>
        </w:rPr>
        <w:t xml:space="preserve"> and generate efficiencies in service delivery by </w:t>
      </w:r>
      <w:r w:rsidR="004263AB">
        <w:rPr>
          <w:sz w:val="20"/>
          <w:lang w:val="en-GB"/>
        </w:rPr>
        <w:t xml:space="preserve">NHS and certain non NHS bodies </w:t>
      </w:r>
      <w:r w:rsidR="006A5AC5" w:rsidRPr="000E6499">
        <w:rPr>
          <w:sz w:val="20"/>
        </w:rPr>
        <w:t>in London</w:t>
      </w:r>
      <w:r w:rsidR="004263AB">
        <w:rPr>
          <w:sz w:val="20"/>
          <w:lang w:val="en-GB"/>
        </w:rPr>
        <w:t xml:space="preserve"> ("Participating Bodies")</w:t>
      </w:r>
      <w:r w:rsidRPr="0091233D">
        <w:rPr>
          <w:rFonts w:cs="Arial"/>
          <w:sz w:val="20"/>
        </w:rPr>
        <w:t xml:space="preserve">. </w:t>
      </w:r>
    </w:p>
    <w:p w14:paraId="372B1830" w14:textId="77777777" w:rsidR="003D05BE" w:rsidRPr="0091233D" w:rsidRDefault="003D05BE" w:rsidP="003D05BE">
      <w:pPr>
        <w:pStyle w:val="01-Level2-BB"/>
        <w:numPr>
          <w:ilvl w:val="0"/>
          <w:numId w:val="0"/>
        </w:numPr>
        <w:spacing w:after="200" w:line="276" w:lineRule="auto"/>
        <w:rPr>
          <w:rFonts w:cs="Arial"/>
          <w:sz w:val="20"/>
        </w:rPr>
      </w:pPr>
      <w:r w:rsidRPr="0091233D">
        <w:rPr>
          <w:rFonts w:cs="Arial"/>
          <w:sz w:val="20"/>
        </w:rPr>
        <w:t xml:space="preserve">This arrangement is governed </w:t>
      </w:r>
      <w:r w:rsidRPr="00165D9B">
        <w:rPr>
          <w:rFonts w:cs="Arial"/>
          <w:sz w:val="20"/>
        </w:rPr>
        <w:t>by</w:t>
      </w:r>
      <w:r>
        <w:rPr>
          <w:rFonts w:cs="Arial"/>
          <w:sz w:val="20"/>
        </w:rPr>
        <w:t xml:space="preserve"> the</w:t>
      </w:r>
      <w:r w:rsidRPr="00165D9B">
        <w:rPr>
          <w:rFonts w:cs="Arial"/>
          <w:sz w:val="20"/>
        </w:rPr>
        <w:t xml:space="preserve"> </w:t>
      </w:r>
      <w:bookmarkStart w:id="38" w:name="party1"/>
      <w:bookmarkEnd w:id="38"/>
      <w:r>
        <w:rPr>
          <w:rFonts w:cs="Arial"/>
          <w:sz w:val="20"/>
        </w:rPr>
        <w:t xml:space="preserve">London Staff Movement </w:t>
      </w:r>
      <w:r w:rsidRPr="00165D9B">
        <w:rPr>
          <w:bCs/>
          <w:sz w:val="20"/>
        </w:rPr>
        <w:t>Agreement</w:t>
      </w:r>
      <w:r w:rsidRPr="00165D9B">
        <w:rPr>
          <w:b/>
          <w:bCs/>
          <w:sz w:val="20"/>
        </w:rPr>
        <w:t xml:space="preserve"> </w:t>
      </w:r>
      <w:r w:rsidRPr="00165D9B">
        <w:rPr>
          <w:rFonts w:cs="Arial"/>
          <w:sz w:val="20"/>
        </w:rPr>
        <w:t>between</w:t>
      </w:r>
      <w:r>
        <w:rPr>
          <w:rFonts w:cs="Arial"/>
          <w:sz w:val="20"/>
        </w:rPr>
        <w:t xml:space="preserve"> </w:t>
      </w:r>
      <w:r w:rsidRPr="0091233D">
        <w:rPr>
          <w:rFonts w:cs="Arial"/>
          <w:sz w:val="20"/>
        </w:rPr>
        <w:t>participating</w:t>
      </w:r>
      <w:r>
        <w:rPr>
          <w:rFonts w:cs="Arial"/>
          <w:sz w:val="20"/>
        </w:rPr>
        <w:t xml:space="preserve"> NHS </w:t>
      </w:r>
      <w:r w:rsidRPr="0091233D">
        <w:rPr>
          <w:rFonts w:cs="Arial"/>
          <w:sz w:val="20"/>
        </w:rPr>
        <w:t xml:space="preserve">organisations. Under </w:t>
      </w:r>
      <w:r>
        <w:rPr>
          <w:rFonts w:cs="Arial"/>
          <w:sz w:val="20"/>
        </w:rPr>
        <w:t>that Agreement,</w:t>
      </w:r>
      <w:r w:rsidRPr="0091233D">
        <w:rPr>
          <w:rFonts w:cs="Arial"/>
          <w:sz w:val="20"/>
        </w:rPr>
        <w:t xml:space="preserve"> members of </w:t>
      </w:r>
      <w:r w:rsidR="007C284B">
        <w:rPr>
          <w:rFonts w:cs="Arial"/>
          <w:sz w:val="20"/>
          <w:lang w:val="en-GB"/>
        </w:rPr>
        <w:t>the workforce</w:t>
      </w:r>
      <w:r w:rsidRPr="0091233D">
        <w:rPr>
          <w:rFonts w:cs="Arial"/>
          <w:sz w:val="20"/>
        </w:rPr>
        <w:t xml:space="preserve"> who are substantively employed </w:t>
      </w:r>
      <w:r w:rsidR="00453370">
        <w:rPr>
          <w:rFonts w:cs="Arial"/>
          <w:sz w:val="20"/>
          <w:lang w:val="en-GB"/>
        </w:rPr>
        <w:t xml:space="preserve">or engaged </w:t>
      </w:r>
      <w:r w:rsidRPr="0091233D">
        <w:rPr>
          <w:rFonts w:cs="Arial"/>
          <w:sz w:val="20"/>
        </w:rPr>
        <w:t xml:space="preserve">by one </w:t>
      </w:r>
      <w:r w:rsidR="004263AB">
        <w:rPr>
          <w:rFonts w:cs="Arial"/>
          <w:sz w:val="20"/>
          <w:lang w:val="en-GB"/>
        </w:rPr>
        <w:t>Participating B</w:t>
      </w:r>
      <w:r w:rsidR="00C30C99">
        <w:rPr>
          <w:rFonts w:cs="Arial"/>
          <w:sz w:val="20"/>
          <w:lang w:val="en-GB"/>
        </w:rPr>
        <w:t>ody</w:t>
      </w:r>
      <w:r w:rsidRPr="0091233D">
        <w:rPr>
          <w:rFonts w:cs="Arial"/>
          <w:sz w:val="20"/>
        </w:rPr>
        <w:t xml:space="preserve"> can be </w:t>
      </w:r>
      <w:r w:rsidR="00453370">
        <w:rPr>
          <w:rFonts w:cs="Arial"/>
          <w:sz w:val="20"/>
          <w:lang w:val="en-GB"/>
        </w:rPr>
        <w:t>seconded</w:t>
      </w:r>
      <w:r w:rsidR="00453370" w:rsidRPr="0091233D">
        <w:rPr>
          <w:rFonts w:cs="Arial"/>
          <w:sz w:val="20"/>
        </w:rPr>
        <w:t xml:space="preserve"> </w:t>
      </w:r>
      <w:r w:rsidRPr="0091233D">
        <w:rPr>
          <w:rFonts w:cs="Arial"/>
          <w:sz w:val="20"/>
        </w:rPr>
        <w:t xml:space="preserve">to work for another </w:t>
      </w:r>
      <w:r w:rsidR="004263AB">
        <w:rPr>
          <w:rFonts w:cs="Arial"/>
          <w:sz w:val="20"/>
          <w:lang w:val="en-GB"/>
        </w:rPr>
        <w:t>Participating B</w:t>
      </w:r>
      <w:r w:rsidRPr="0091233D">
        <w:rPr>
          <w:rFonts w:cs="Arial"/>
          <w:sz w:val="20"/>
        </w:rPr>
        <w:t>ody under its terms</w:t>
      </w:r>
      <w:r>
        <w:rPr>
          <w:rFonts w:cs="Arial"/>
          <w:sz w:val="20"/>
        </w:rPr>
        <w:t>,</w:t>
      </w:r>
      <w:r w:rsidRPr="0091233D">
        <w:rPr>
          <w:rFonts w:cs="Arial"/>
          <w:sz w:val="20"/>
        </w:rPr>
        <w:t xml:space="preserve"> for a</w:t>
      </w:r>
      <w:r>
        <w:rPr>
          <w:rFonts w:cs="Arial"/>
          <w:sz w:val="20"/>
        </w:rPr>
        <w:t>n agreed</w:t>
      </w:r>
      <w:r w:rsidRPr="0091233D">
        <w:rPr>
          <w:rFonts w:cs="Arial"/>
          <w:sz w:val="20"/>
        </w:rPr>
        <w:t xml:space="preserve"> </w:t>
      </w:r>
      <w:r>
        <w:rPr>
          <w:rFonts w:cs="Arial"/>
          <w:sz w:val="20"/>
        </w:rPr>
        <w:t>period</w:t>
      </w:r>
      <w:r w:rsidRPr="0091233D">
        <w:rPr>
          <w:rFonts w:cs="Arial"/>
          <w:sz w:val="20"/>
        </w:rPr>
        <w:t xml:space="preserve">. </w:t>
      </w:r>
    </w:p>
    <w:p w14:paraId="0B4BB57E" w14:textId="77777777" w:rsidR="003D05BE" w:rsidRPr="0091233D" w:rsidRDefault="003D05BE" w:rsidP="003D05BE">
      <w:pPr>
        <w:pStyle w:val="01-Level2-BB"/>
        <w:numPr>
          <w:ilvl w:val="0"/>
          <w:numId w:val="0"/>
        </w:numPr>
        <w:spacing w:after="200" w:line="276" w:lineRule="auto"/>
        <w:rPr>
          <w:rFonts w:cs="Arial"/>
          <w:sz w:val="20"/>
        </w:rPr>
      </w:pPr>
      <w:r>
        <w:rPr>
          <w:rFonts w:cs="Arial"/>
          <w:sz w:val="20"/>
        </w:rPr>
        <w:t>Your</w:t>
      </w:r>
      <w:r w:rsidRPr="0091233D">
        <w:rPr>
          <w:rFonts w:cs="Arial"/>
          <w:sz w:val="20"/>
        </w:rPr>
        <w:t xml:space="preserve"> contract of employment</w:t>
      </w:r>
      <w:r w:rsidR="00A50327">
        <w:rPr>
          <w:rFonts w:cs="Arial"/>
          <w:sz w:val="20"/>
          <w:lang w:val="en-GB"/>
        </w:rPr>
        <w:t>,</w:t>
      </w:r>
      <w:r w:rsidR="006A5AC5">
        <w:rPr>
          <w:rFonts w:cs="Arial"/>
          <w:sz w:val="20"/>
          <w:lang w:val="en-GB"/>
        </w:rPr>
        <w:t xml:space="preserve"> engagement</w:t>
      </w:r>
      <w:r w:rsidR="00A50327">
        <w:rPr>
          <w:rFonts w:cs="Arial"/>
          <w:sz w:val="20"/>
          <w:lang w:val="en-GB"/>
        </w:rPr>
        <w:t xml:space="preserve"> or for services</w:t>
      </w:r>
      <w:r w:rsidR="006A5AC5">
        <w:rPr>
          <w:rFonts w:cs="Arial"/>
          <w:sz w:val="20"/>
          <w:lang w:val="en-GB"/>
        </w:rPr>
        <w:t xml:space="preserve"> </w:t>
      </w:r>
      <w:r w:rsidRPr="0091233D">
        <w:rPr>
          <w:rFonts w:cs="Arial"/>
          <w:sz w:val="20"/>
        </w:rPr>
        <w:t xml:space="preserve">remains with </w:t>
      </w:r>
      <w:r>
        <w:rPr>
          <w:rFonts w:cs="Arial"/>
          <w:sz w:val="20"/>
        </w:rPr>
        <w:t>your employer</w:t>
      </w:r>
      <w:r w:rsidR="00A50327">
        <w:rPr>
          <w:rFonts w:cs="Arial"/>
          <w:sz w:val="20"/>
          <w:lang w:val="en-GB"/>
        </w:rPr>
        <w:t>, engager of your services</w:t>
      </w:r>
      <w:r w:rsidR="006A5AC5">
        <w:rPr>
          <w:rFonts w:cs="Arial"/>
          <w:sz w:val="20"/>
          <w:lang w:val="en-GB"/>
        </w:rPr>
        <w:t xml:space="preserve"> or GP practice</w:t>
      </w:r>
      <w:r w:rsidRPr="00165D9B">
        <w:rPr>
          <w:rFonts w:cs="Arial"/>
          <w:sz w:val="20"/>
        </w:rPr>
        <w:t>.</w:t>
      </w:r>
    </w:p>
    <w:p w14:paraId="727E6442" w14:textId="77777777" w:rsidR="003D05BE" w:rsidRPr="0091233D" w:rsidRDefault="003D05BE" w:rsidP="003D05BE">
      <w:pPr>
        <w:pStyle w:val="01-Level2-BB"/>
        <w:numPr>
          <w:ilvl w:val="0"/>
          <w:numId w:val="0"/>
        </w:numPr>
        <w:spacing w:after="200" w:line="276" w:lineRule="auto"/>
        <w:rPr>
          <w:rFonts w:cs="Arial"/>
          <w:sz w:val="20"/>
        </w:rPr>
      </w:pPr>
      <w:r w:rsidRPr="0091233D">
        <w:rPr>
          <w:rFonts w:cs="Arial"/>
          <w:sz w:val="20"/>
        </w:rPr>
        <w:t xml:space="preserve">This agreement is to provide you with key information to provide you with assurance and information during your placement with </w:t>
      </w:r>
      <w:r>
        <w:rPr>
          <w:rFonts w:cs="Arial"/>
          <w:sz w:val="20"/>
        </w:rPr>
        <w:t xml:space="preserve">the </w:t>
      </w:r>
      <w:r w:rsidRPr="0091233D">
        <w:rPr>
          <w:rFonts w:cs="Arial"/>
          <w:sz w:val="20"/>
        </w:rPr>
        <w:t xml:space="preserve">under these arrangements. If you have any queries about this document or about your placement with </w:t>
      </w:r>
      <w:r>
        <w:rPr>
          <w:rFonts w:cs="Arial"/>
          <w:sz w:val="20"/>
        </w:rPr>
        <w:t>the</w:t>
      </w:r>
      <w:r w:rsidR="004263AB">
        <w:rPr>
          <w:rFonts w:cs="Arial"/>
          <w:sz w:val="20"/>
          <w:lang w:val="en-GB"/>
        </w:rPr>
        <w:t xml:space="preserve"> Receiving Body</w:t>
      </w:r>
      <w:r w:rsidRPr="0091233D">
        <w:rPr>
          <w:rFonts w:cs="Arial"/>
          <w:sz w:val="20"/>
        </w:rPr>
        <w:t xml:space="preserve">, please contact </w:t>
      </w:r>
      <w:r>
        <w:rPr>
          <w:rFonts w:cs="Arial"/>
          <w:sz w:val="20"/>
        </w:rPr>
        <w:t>your HR Business Partner.</w:t>
      </w:r>
    </w:p>
    <w:p w14:paraId="75D92EBC" w14:textId="77777777" w:rsidR="003D05BE" w:rsidRPr="0091233D" w:rsidRDefault="003D05BE" w:rsidP="003D05BE">
      <w:pPr>
        <w:pStyle w:val="01-Level1-BB"/>
        <w:spacing w:after="200" w:line="276" w:lineRule="auto"/>
        <w:rPr>
          <w:rFonts w:cs="Arial"/>
          <w:sz w:val="20"/>
        </w:rPr>
      </w:pPr>
      <w:r w:rsidRPr="0091233D">
        <w:rPr>
          <w:rFonts w:cs="Arial"/>
          <w:sz w:val="20"/>
        </w:rPr>
        <w:t>Purpose of placement</w:t>
      </w:r>
    </w:p>
    <w:p w14:paraId="27E2DEC1" w14:textId="77777777" w:rsidR="003D05BE" w:rsidRPr="0091233D" w:rsidRDefault="003D05BE" w:rsidP="003D05BE">
      <w:pPr>
        <w:pStyle w:val="01-Level2-BB"/>
        <w:numPr>
          <w:ilvl w:val="0"/>
          <w:numId w:val="0"/>
        </w:numPr>
        <w:spacing w:after="200" w:line="276" w:lineRule="auto"/>
        <w:ind w:left="720"/>
        <w:rPr>
          <w:rFonts w:cs="Arial"/>
          <w:sz w:val="20"/>
        </w:rPr>
      </w:pPr>
      <w:r w:rsidRPr="0091233D">
        <w:rPr>
          <w:rFonts w:cs="Arial"/>
          <w:sz w:val="20"/>
        </w:rPr>
        <w:t xml:space="preserve">The purpose of this placement is to enable you to provide support and patient care </w:t>
      </w:r>
      <w:r>
        <w:rPr>
          <w:rFonts w:cs="Arial"/>
          <w:sz w:val="20"/>
        </w:rPr>
        <w:t xml:space="preserve">to assist the </w:t>
      </w:r>
      <w:r w:rsidR="006A5AC5">
        <w:rPr>
          <w:rFonts w:cs="Arial"/>
          <w:sz w:val="20"/>
          <w:lang w:val="en-GB"/>
        </w:rPr>
        <w:t>Receiving Body</w:t>
      </w:r>
      <w:r w:rsidR="006A5AC5" w:rsidDel="006A5AC5">
        <w:rPr>
          <w:rFonts w:cs="Arial"/>
          <w:sz w:val="20"/>
        </w:rPr>
        <w:t xml:space="preserve"> </w:t>
      </w:r>
      <w:r>
        <w:rPr>
          <w:rFonts w:cs="Arial"/>
          <w:sz w:val="20"/>
        </w:rPr>
        <w:t xml:space="preserve">with the management of demand on </w:t>
      </w:r>
      <w:r w:rsidR="00022051">
        <w:rPr>
          <w:rFonts w:cs="Arial"/>
          <w:sz w:val="20"/>
          <w:lang w:val="en-GB"/>
        </w:rPr>
        <w:t>our</w:t>
      </w:r>
      <w:r w:rsidR="00022051">
        <w:rPr>
          <w:rFonts w:cs="Arial"/>
          <w:sz w:val="20"/>
        </w:rPr>
        <w:t xml:space="preserve"> </w:t>
      </w:r>
      <w:r>
        <w:rPr>
          <w:rFonts w:cs="Arial"/>
          <w:sz w:val="20"/>
        </w:rPr>
        <w:t>services</w:t>
      </w:r>
      <w:r w:rsidR="006A5AC5">
        <w:rPr>
          <w:rFonts w:cs="Arial"/>
          <w:sz w:val="20"/>
          <w:lang w:val="en-GB"/>
        </w:rPr>
        <w:t xml:space="preserve">. </w:t>
      </w:r>
      <w:r w:rsidRPr="0091233D">
        <w:rPr>
          <w:rFonts w:cs="Arial"/>
          <w:sz w:val="20"/>
        </w:rPr>
        <w:t xml:space="preserve">.  </w:t>
      </w:r>
    </w:p>
    <w:p w14:paraId="458860B7" w14:textId="77777777" w:rsidR="003D05BE" w:rsidRPr="0091233D" w:rsidRDefault="003D05BE" w:rsidP="003D05BE">
      <w:pPr>
        <w:pStyle w:val="01-Level1-BB"/>
        <w:spacing w:after="200" w:line="276" w:lineRule="auto"/>
        <w:rPr>
          <w:rFonts w:cs="Arial"/>
          <w:sz w:val="20"/>
        </w:rPr>
      </w:pPr>
      <w:r w:rsidRPr="0091233D">
        <w:rPr>
          <w:rFonts w:cs="Arial"/>
          <w:sz w:val="20"/>
        </w:rPr>
        <w:t>Placement Agreement</w:t>
      </w:r>
    </w:p>
    <w:p w14:paraId="1BF314B7" w14:textId="77777777" w:rsidR="003D05BE" w:rsidRPr="0091233D" w:rsidRDefault="003D05BE" w:rsidP="003D05BE">
      <w:pPr>
        <w:pStyle w:val="01-Level2-BB"/>
        <w:tabs>
          <w:tab w:val="clear" w:pos="2590"/>
          <w:tab w:val="num" w:pos="720"/>
        </w:tabs>
        <w:spacing w:after="200" w:line="276" w:lineRule="auto"/>
        <w:ind w:left="720"/>
        <w:rPr>
          <w:rFonts w:cs="Arial"/>
          <w:sz w:val="20"/>
        </w:rPr>
      </w:pPr>
      <w:r>
        <w:rPr>
          <w:rFonts w:cs="Arial"/>
          <w:sz w:val="20"/>
        </w:rPr>
        <w:t>Paragraph</w:t>
      </w:r>
      <w:r w:rsidRPr="0091233D">
        <w:rPr>
          <w:rFonts w:cs="Arial"/>
          <w:sz w:val="20"/>
        </w:rPr>
        <w:t xml:space="preserve"> 9.</w:t>
      </w:r>
      <w:r w:rsidR="00C30C99">
        <w:rPr>
          <w:rFonts w:cs="Arial"/>
          <w:sz w:val="20"/>
          <w:lang w:val="en-GB"/>
        </w:rPr>
        <w:t>1</w:t>
      </w:r>
      <w:r w:rsidRPr="0091233D">
        <w:rPr>
          <w:rFonts w:cs="Arial"/>
          <w:sz w:val="20"/>
        </w:rPr>
        <w:t xml:space="preserve"> </w:t>
      </w:r>
      <w:r>
        <w:rPr>
          <w:rFonts w:cs="Arial"/>
          <w:sz w:val="20"/>
        </w:rPr>
        <w:t xml:space="preserve">of this Agreement </w:t>
      </w:r>
      <w:r w:rsidRPr="0091233D">
        <w:rPr>
          <w:rFonts w:cs="Arial"/>
          <w:sz w:val="20"/>
        </w:rPr>
        <w:t xml:space="preserve">confirms the name and contact telephone for </w:t>
      </w:r>
      <w:r>
        <w:rPr>
          <w:rFonts w:cs="Arial"/>
          <w:sz w:val="20"/>
        </w:rPr>
        <w:t>your</w:t>
      </w:r>
      <w:r w:rsidRPr="0091233D">
        <w:rPr>
          <w:rFonts w:cs="Arial"/>
          <w:sz w:val="20"/>
        </w:rPr>
        <w:t xml:space="preserve"> supervisor </w:t>
      </w:r>
      <w:r>
        <w:rPr>
          <w:rFonts w:cs="Arial"/>
          <w:sz w:val="20"/>
        </w:rPr>
        <w:t>during</w:t>
      </w:r>
      <w:r w:rsidRPr="0091233D">
        <w:rPr>
          <w:rFonts w:cs="Arial"/>
          <w:sz w:val="20"/>
        </w:rPr>
        <w:t xml:space="preserve"> this placement.  If you have any difficulties contacting this person, please </w:t>
      </w:r>
      <w:r>
        <w:rPr>
          <w:rFonts w:cs="Arial"/>
          <w:sz w:val="20"/>
        </w:rPr>
        <w:t>contact your HR Business Partner</w:t>
      </w:r>
      <w:r w:rsidRPr="0091233D">
        <w:rPr>
          <w:rFonts w:cs="Arial"/>
          <w:sz w:val="20"/>
        </w:rPr>
        <w:t>.</w:t>
      </w:r>
    </w:p>
    <w:p w14:paraId="576E67DA" w14:textId="77777777" w:rsidR="003D05BE" w:rsidRPr="0091233D" w:rsidRDefault="003D05BE" w:rsidP="00453370">
      <w:pPr>
        <w:pStyle w:val="01-Level2-BB"/>
        <w:tabs>
          <w:tab w:val="clear" w:pos="2590"/>
          <w:tab w:val="num" w:pos="720"/>
        </w:tabs>
        <w:spacing w:after="200" w:line="276" w:lineRule="auto"/>
        <w:ind w:left="720"/>
        <w:rPr>
          <w:rFonts w:cs="Arial"/>
          <w:sz w:val="20"/>
        </w:rPr>
      </w:pPr>
      <w:r>
        <w:rPr>
          <w:rFonts w:cs="Arial"/>
          <w:sz w:val="20"/>
        </w:rPr>
        <w:t>Paragraph</w:t>
      </w:r>
      <w:r w:rsidRPr="0091233D">
        <w:rPr>
          <w:rFonts w:cs="Arial"/>
          <w:sz w:val="20"/>
        </w:rPr>
        <w:t xml:space="preserve"> 9.</w:t>
      </w:r>
      <w:r w:rsidR="00C30C99">
        <w:rPr>
          <w:rFonts w:cs="Arial"/>
          <w:sz w:val="20"/>
          <w:lang w:val="en-GB"/>
        </w:rPr>
        <w:t>2</w:t>
      </w:r>
      <w:r w:rsidRPr="0091233D">
        <w:rPr>
          <w:rFonts w:cs="Arial"/>
          <w:sz w:val="20"/>
        </w:rPr>
        <w:t xml:space="preserve"> confirms the location, ward name (or other location) and commencement date and anticipated end date of your placement with </w:t>
      </w:r>
      <w:r w:rsidR="00022051">
        <w:rPr>
          <w:rFonts w:cs="Arial"/>
          <w:sz w:val="20"/>
          <w:lang w:val="en-GB"/>
        </w:rPr>
        <w:t>us</w:t>
      </w:r>
      <w:r w:rsidRPr="0091233D">
        <w:rPr>
          <w:rFonts w:cs="Arial"/>
          <w:sz w:val="20"/>
        </w:rPr>
        <w:t xml:space="preserve">.  If your placement is approaching more than </w:t>
      </w:r>
      <w:r w:rsidR="00A50327">
        <w:rPr>
          <w:rFonts w:cs="Arial"/>
          <w:sz w:val="20"/>
          <w:lang w:val="en-GB"/>
        </w:rPr>
        <w:t>12 months</w:t>
      </w:r>
      <w:r>
        <w:rPr>
          <w:rFonts w:cs="Arial"/>
          <w:sz w:val="20"/>
        </w:rPr>
        <w:t xml:space="preserve"> </w:t>
      </w:r>
      <w:r w:rsidR="00022051">
        <w:rPr>
          <w:rFonts w:cs="Arial"/>
          <w:sz w:val="20"/>
          <w:lang w:val="en-GB"/>
        </w:rPr>
        <w:t>we</w:t>
      </w:r>
      <w:r w:rsidRPr="0091233D">
        <w:rPr>
          <w:rFonts w:cs="Arial"/>
          <w:sz w:val="20"/>
        </w:rPr>
        <w:t xml:space="preserve"> will consider a formal secondment agreement with your employer. </w:t>
      </w:r>
    </w:p>
    <w:p w14:paraId="4192F8F3" w14:textId="77777777" w:rsidR="003D05BE" w:rsidRPr="0091233D" w:rsidRDefault="003D05BE" w:rsidP="00453370">
      <w:pPr>
        <w:pStyle w:val="01-Level2-BB"/>
        <w:tabs>
          <w:tab w:val="clear" w:pos="2590"/>
          <w:tab w:val="num" w:pos="720"/>
        </w:tabs>
        <w:spacing w:after="200" w:line="276" w:lineRule="auto"/>
        <w:ind w:left="720"/>
        <w:rPr>
          <w:rFonts w:cs="Arial"/>
          <w:sz w:val="20"/>
        </w:rPr>
      </w:pPr>
      <w:r w:rsidRPr="0091233D">
        <w:rPr>
          <w:rFonts w:cs="Arial"/>
          <w:sz w:val="20"/>
        </w:rPr>
        <w:t>You will continue to be paid by your employer</w:t>
      </w:r>
      <w:r w:rsidR="00A50327">
        <w:rPr>
          <w:rFonts w:cs="Arial"/>
          <w:sz w:val="20"/>
          <w:lang w:val="en-GB"/>
        </w:rPr>
        <w:t>, engager</w:t>
      </w:r>
      <w:r w:rsidR="00022051">
        <w:rPr>
          <w:rFonts w:cs="Arial"/>
          <w:sz w:val="20"/>
          <w:lang w:val="en-GB"/>
        </w:rPr>
        <w:t xml:space="preserve"> </w:t>
      </w:r>
      <w:r w:rsidR="00A50327">
        <w:rPr>
          <w:rFonts w:cs="Arial"/>
          <w:sz w:val="20"/>
          <w:lang w:val="en-GB"/>
        </w:rPr>
        <w:t xml:space="preserve">of your services </w:t>
      </w:r>
      <w:r w:rsidR="00022051">
        <w:rPr>
          <w:rFonts w:cs="Arial"/>
          <w:sz w:val="20"/>
          <w:lang w:val="en-GB"/>
        </w:rPr>
        <w:t>or GP practice</w:t>
      </w:r>
      <w:r w:rsidRPr="0091233D">
        <w:rPr>
          <w:rFonts w:cs="Arial"/>
          <w:sz w:val="20"/>
        </w:rPr>
        <w:t xml:space="preserve">.  </w:t>
      </w:r>
      <w:r w:rsidR="00022051">
        <w:rPr>
          <w:rFonts w:cs="Arial"/>
          <w:sz w:val="20"/>
          <w:lang w:val="en-GB"/>
        </w:rPr>
        <w:t>We</w:t>
      </w:r>
      <w:r w:rsidRPr="0091233D">
        <w:rPr>
          <w:rFonts w:cs="Arial"/>
          <w:sz w:val="20"/>
        </w:rPr>
        <w:t xml:space="preserve"> will</w:t>
      </w:r>
      <w:r w:rsidR="00A50327">
        <w:rPr>
          <w:rFonts w:cs="Arial"/>
          <w:sz w:val="20"/>
          <w:lang w:val="en-GB"/>
        </w:rPr>
        <w:t>, unless we agree otherwise,</w:t>
      </w:r>
      <w:r w:rsidRPr="0091233D">
        <w:rPr>
          <w:rFonts w:cs="Arial"/>
          <w:sz w:val="20"/>
        </w:rPr>
        <w:t xml:space="preserve"> arrange any recharge arrangements to cover costs with your employer. If you wish to join </w:t>
      </w:r>
      <w:r w:rsidR="00022051">
        <w:rPr>
          <w:rFonts w:cs="Arial"/>
          <w:sz w:val="20"/>
          <w:lang w:val="en-GB"/>
        </w:rPr>
        <w:t>our</w:t>
      </w:r>
      <w:r w:rsidRPr="0091233D">
        <w:rPr>
          <w:rFonts w:cs="Arial"/>
          <w:sz w:val="20"/>
        </w:rPr>
        <w:t xml:space="preserve"> bank for additional work, details on how to join are in </w:t>
      </w:r>
      <w:r>
        <w:rPr>
          <w:rFonts w:cs="Arial"/>
          <w:sz w:val="20"/>
        </w:rPr>
        <w:t>Paragraph</w:t>
      </w:r>
      <w:r w:rsidRPr="0091233D">
        <w:rPr>
          <w:rFonts w:cs="Arial"/>
          <w:sz w:val="20"/>
        </w:rPr>
        <w:t xml:space="preserve"> 10.6 below.</w:t>
      </w:r>
    </w:p>
    <w:p w14:paraId="3E656B8D" w14:textId="77777777" w:rsidR="003D05BE" w:rsidRPr="0091233D" w:rsidRDefault="003D05BE" w:rsidP="00453370">
      <w:pPr>
        <w:pStyle w:val="01-Level2-BB"/>
        <w:tabs>
          <w:tab w:val="clear" w:pos="2590"/>
          <w:tab w:val="num" w:pos="720"/>
        </w:tabs>
        <w:spacing w:after="200" w:line="276" w:lineRule="auto"/>
        <w:ind w:left="720"/>
        <w:rPr>
          <w:rFonts w:cs="Arial"/>
          <w:sz w:val="20"/>
        </w:rPr>
      </w:pPr>
      <w:r w:rsidRPr="0091233D">
        <w:rPr>
          <w:rFonts w:cs="Arial"/>
          <w:sz w:val="20"/>
        </w:rPr>
        <w:t xml:space="preserve">An overarching </w:t>
      </w:r>
      <w:r>
        <w:rPr>
          <w:rFonts w:cs="Arial"/>
          <w:sz w:val="20"/>
        </w:rPr>
        <w:t xml:space="preserve">London Staff Movement Agreement </w:t>
      </w:r>
      <w:r w:rsidRPr="0091233D">
        <w:rPr>
          <w:rFonts w:cs="Arial"/>
          <w:sz w:val="20"/>
        </w:rPr>
        <w:t xml:space="preserve">governs this arrangement and </w:t>
      </w:r>
      <w:r w:rsidR="00022051">
        <w:rPr>
          <w:rFonts w:cs="Arial"/>
          <w:sz w:val="20"/>
          <w:lang w:val="en-GB"/>
        </w:rPr>
        <w:t xml:space="preserve">a copy </w:t>
      </w:r>
      <w:r w:rsidRPr="0091233D">
        <w:rPr>
          <w:rFonts w:cs="Arial"/>
          <w:sz w:val="20"/>
        </w:rPr>
        <w:t xml:space="preserve">is available upon request. </w:t>
      </w:r>
    </w:p>
    <w:p w14:paraId="53DBE1EE" w14:textId="77777777" w:rsidR="003D05BE" w:rsidRPr="0091233D" w:rsidRDefault="003D05BE" w:rsidP="003D05BE">
      <w:pPr>
        <w:pStyle w:val="01-Level1-BB"/>
        <w:spacing w:after="200" w:line="276" w:lineRule="auto"/>
        <w:rPr>
          <w:rFonts w:cs="Arial"/>
          <w:sz w:val="20"/>
        </w:rPr>
      </w:pPr>
      <w:r w:rsidRPr="0091233D">
        <w:rPr>
          <w:rFonts w:cs="Arial"/>
          <w:sz w:val="20"/>
        </w:rPr>
        <w:t xml:space="preserve">Indemnity arrangements </w:t>
      </w:r>
    </w:p>
    <w:p w14:paraId="35773BE8" w14:textId="77777777" w:rsidR="003D05BE" w:rsidRPr="0091233D" w:rsidRDefault="003D05BE" w:rsidP="00453370">
      <w:pPr>
        <w:pStyle w:val="01-Level2-BB"/>
        <w:tabs>
          <w:tab w:val="clear" w:pos="2590"/>
          <w:tab w:val="num" w:pos="720"/>
        </w:tabs>
        <w:spacing w:after="200" w:line="276" w:lineRule="auto"/>
        <w:ind w:left="720"/>
        <w:rPr>
          <w:rFonts w:cs="Arial"/>
          <w:sz w:val="20"/>
        </w:rPr>
      </w:pPr>
      <w:r w:rsidRPr="0091233D">
        <w:rPr>
          <w:rFonts w:cs="Arial"/>
          <w:sz w:val="20"/>
        </w:rPr>
        <w:t xml:space="preserve">For the duration of your placement you will </w:t>
      </w:r>
      <w:r w:rsidR="00022051">
        <w:rPr>
          <w:rFonts w:cs="Arial"/>
          <w:sz w:val="20"/>
          <w:lang w:val="en-GB"/>
        </w:rPr>
        <w:t xml:space="preserve">usually </w:t>
      </w:r>
      <w:r w:rsidRPr="0091233D">
        <w:rPr>
          <w:rFonts w:cs="Arial"/>
          <w:sz w:val="20"/>
        </w:rPr>
        <w:t xml:space="preserve">be covered by </w:t>
      </w:r>
      <w:r w:rsidR="00022051">
        <w:rPr>
          <w:rFonts w:cs="Arial"/>
          <w:sz w:val="20"/>
          <w:lang w:val="en-GB"/>
        </w:rPr>
        <w:t>our</w:t>
      </w:r>
      <w:r w:rsidR="004263AB">
        <w:rPr>
          <w:rFonts w:cs="Arial"/>
          <w:sz w:val="20"/>
          <w:lang w:val="en-GB"/>
        </w:rPr>
        <w:t xml:space="preserve"> </w:t>
      </w:r>
      <w:r w:rsidRPr="0091233D">
        <w:rPr>
          <w:rFonts w:cs="Arial"/>
          <w:sz w:val="20"/>
        </w:rPr>
        <w:t>NHS indemnity arrangements</w:t>
      </w:r>
      <w:r w:rsidR="004263AB">
        <w:rPr>
          <w:rFonts w:cs="Arial"/>
          <w:sz w:val="20"/>
          <w:lang w:val="en-GB"/>
        </w:rPr>
        <w:t xml:space="preserve"> or equivalent insurance arrangements</w:t>
      </w:r>
      <w:r w:rsidR="00A50327">
        <w:rPr>
          <w:rFonts w:cs="Arial"/>
          <w:sz w:val="20"/>
          <w:lang w:val="en-GB"/>
        </w:rPr>
        <w:t xml:space="preserve"> (including your professional indemnity arrangements when you provide your services through a contract for services)</w:t>
      </w:r>
      <w:r w:rsidRPr="0091233D">
        <w:rPr>
          <w:rFonts w:cs="Arial"/>
          <w:sz w:val="20"/>
        </w:rPr>
        <w:t xml:space="preserve"> in respect of activities undertaken by you on </w:t>
      </w:r>
      <w:r w:rsidR="00565716">
        <w:rPr>
          <w:rFonts w:cs="Arial"/>
          <w:sz w:val="20"/>
          <w:lang w:val="en-GB"/>
        </w:rPr>
        <w:t xml:space="preserve">our </w:t>
      </w:r>
      <w:r w:rsidRPr="0091233D">
        <w:rPr>
          <w:rFonts w:cs="Arial"/>
          <w:sz w:val="20"/>
        </w:rPr>
        <w:t xml:space="preserve">behalf in accordance with the terms of this </w:t>
      </w:r>
      <w:r>
        <w:rPr>
          <w:rFonts w:cs="Arial"/>
          <w:sz w:val="20"/>
        </w:rPr>
        <w:t>P</w:t>
      </w:r>
      <w:r w:rsidRPr="0091233D">
        <w:rPr>
          <w:rFonts w:cs="Arial"/>
          <w:sz w:val="20"/>
        </w:rPr>
        <w:t xml:space="preserve">lacement </w:t>
      </w:r>
      <w:r>
        <w:rPr>
          <w:rFonts w:cs="Arial"/>
          <w:sz w:val="20"/>
        </w:rPr>
        <w:t>A</w:t>
      </w:r>
      <w:r w:rsidRPr="0091233D">
        <w:rPr>
          <w:rFonts w:cs="Arial"/>
          <w:sz w:val="20"/>
        </w:rPr>
        <w:t>greement.</w:t>
      </w:r>
      <w:r w:rsidR="00022051">
        <w:rPr>
          <w:rFonts w:cs="Arial"/>
          <w:sz w:val="20"/>
          <w:lang w:val="en-GB"/>
        </w:rPr>
        <w:t xml:space="preserve"> </w:t>
      </w:r>
      <w:r w:rsidR="00692767">
        <w:rPr>
          <w:rFonts w:cs="Arial"/>
          <w:sz w:val="20"/>
          <w:lang w:val="en-GB"/>
        </w:rPr>
        <w:t>When working in</w:t>
      </w:r>
      <w:r w:rsidR="00022051">
        <w:rPr>
          <w:rFonts w:cs="Arial"/>
          <w:sz w:val="20"/>
          <w:lang w:val="en-GB"/>
        </w:rPr>
        <w:t xml:space="preserve"> some primary care settings you may be covered by the indemnity and insurance arrangements applying in that workplace. </w:t>
      </w:r>
      <w:r w:rsidR="00A50327">
        <w:rPr>
          <w:rFonts w:cs="Arial"/>
          <w:sz w:val="20"/>
          <w:lang w:val="en-GB"/>
        </w:rPr>
        <w:t>Where you are working within a joint service risk sharing arrangements in respect of clinical, personal injury and other risks may be in place and apply.</w:t>
      </w:r>
    </w:p>
    <w:p w14:paraId="3A4201F5" w14:textId="77777777" w:rsidR="003D05BE" w:rsidRPr="0091233D" w:rsidRDefault="003D05BE" w:rsidP="00022051">
      <w:pPr>
        <w:pStyle w:val="01-Level1-BB"/>
        <w:keepNext/>
        <w:spacing w:after="200" w:line="276" w:lineRule="auto"/>
        <w:rPr>
          <w:rFonts w:cs="Arial"/>
          <w:sz w:val="20"/>
        </w:rPr>
      </w:pPr>
      <w:r w:rsidRPr="0091233D">
        <w:rPr>
          <w:rFonts w:cs="Arial"/>
          <w:sz w:val="20"/>
        </w:rPr>
        <w:lastRenderedPageBreak/>
        <w:t>Professionalism and conduct</w:t>
      </w:r>
    </w:p>
    <w:p w14:paraId="1151E335" w14:textId="77777777" w:rsidR="003D05BE" w:rsidRPr="0091233D" w:rsidRDefault="003D05BE" w:rsidP="003D05BE">
      <w:pPr>
        <w:pStyle w:val="01-Level2-BB"/>
        <w:tabs>
          <w:tab w:val="clear" w:pos="2590"/>
          <w:tab w:val="num" w:pos="720"/>
          <w:tab w:val="left" w:pos="9000"/>
        </w:tabs>
        <w:spacing w:after="200" w:line="276" w:lineRule="auto"/>
        <w:ind w:left="720"/>
        <w:rPr>
          <w:rFonts w:cs="Arial"/>
          <w:sz w:val="20"/>
        </w:rPr>
      </w:pPr>
      <w:r w:rsidRPr="0091233D">
        <w:rPr>
          <w:rFonts w:cs="Arial"/>
          <w:sz w:val="20"/>
        </w:rPr>
        <w:t xml:space="preserve">You will continue to be required to work in accordance with your employer’s codes of conduct and if applicable any professional codes of conduct e.g.  NMC, HCPC, GMC. </w:t>
      </w:r>
    </w:p>
    <w:p w14:paraId="0D861B82" w14:textId="77777777" w:rsidR="003D05BE" w:rsidRPr="004D5D15" w:rsidRDefault="003D05BE" w:rsidP="003D05BE">
      <w:pPr>
        <w:pStyle w:val="01-Level2-BB"/>
        <w:tabs>
          <w:tab w:val="clear" w:pos="2590"/>
          <w:tab w:val="num" w:pos="720"/>
          <w:tab w:val="left" w:pos="9000"/>
        </w:tabs>
        <w:spacing w:after="200" w:line="276" w:lineRule="auto"/>
        <w:ind w:left="720"/>
        <w:rPr>
          <w:rFonts w:cs="Arial"/>
          <w:sz w:val="20"/>
        </w:rPr>
      </w:pPr>
      <w:r w:rsidRPr="0091233D">
        <w:rPr>
          <w:rFonts w:cs="Arial"/>
          <w:sz w:val="20"/>
        </w:rPr>
        <w:t xml:space="preserve">In addition to 4.1 we always expect that during your placement you </w:t>
      </w:r>
      <w:r>
        <w:rPr>
          <w:rFonts w:cs="Arial"/>
          <w:sz w:val="20"/>
        </w:rPr>
        <w:t xml:space="preserve">will </w:t>
      </w:r>
      <w:r w:rsidRPr="0091233D">
        <w:rPr>
          <w:rFonts w:cs="Arial"/>
          <w:sz w:val="20"/>
        </w:rPr>
        <w:t xml:space="preserve">abide by </w:t>
      </w:r>
      <w:r w:rsidR="0012759F">
        <w:rPr>
          <w:rFonts w:cs="Arial"/>
          <w:sz w:val="20"/>
          <w:lang w:val="en-GB"/>
        </w:rPr>
        <w:t>our</w:t>
      </w:r>
      <w:r w:rsidR="00022051" w:rsidRPr="0091233D">
        <w:rPr>
          <w:rFonts w:cs="Arial"/>
          <w:sz w:val="20"/>
        </w:rPr>
        <w:t xml:space="preserve"> </w:t>
      </w:r>
      <w:r w:rsidRPr="0091233D">
        <w:rPr>
          <w:rFonts w:cs="Arial"/>
          <w:sz w:val="20"/>
        </w:rPr>
        <w:t>values</w:t>
      </w:r>
      <w:r>
        <w:rPr>
          <w:rFonts w:cs="Arial"/>
          <w:sz w:val="20"/>
        </w:rPr>
        <w:t xml:space="preserve">, which will be communicated to you on your induction. </w:t>
      </w:r>
    </w:p>
    <w:p w14:paraId="6CDA06FE" w14:textId="77777777" w:rsidR="003D05BE" w:rsidRPr="0091233D" w:rsidRDefault="003D05BE" w:rsidP="003D05BE">
      <w:pPr>
        <w:pStyle w:val="01-Level1-BB"/>
        <w:keepNext/>
        <w:spacing w:after="200" w:line="276" w:lineRule="auto"/>
        <w:rPr>
          <w:rFonts w:cs="Arial"/>
          <w:sz w:val="20"/>
        </w:rPr>
      </w:pPr>
      <w:r w:rsidRPr="0091233D">
        <w:rPr>
          <w:rFonts w:cs="Arial"/>
          <w:sz w:val="20"/>
        </w:rPr>
        <w:t xml:space="preserve">Confidentiality </w:t>
      </w:r>
    </w:p>
    <w:p w14:paraId="034B2408" w14:textId="77777777" w:rsidR="003D05BE" w:rsidRPr="0091233D" w:rsidRDefault="003D05BE" w:rsidP="003D05BE">
      <w:pPr>
        <w:pStyle w:val="01-Level2-BB"/>
        <w:tabs>
          <w:tab w:val="clear" w:pos="2590"/>
          <w:tab w:val="num" w:pos="720"/>
          <w:tab w:val="left" w:pos="9000"/>
        </w:tabs>
        <w:spacing w:after="200" w:line="276" w:lineRule="auto"/>
        <w:ind w:left="720"/>
        <w:rPr>
          <w:rFonts w:cs="Arial"/>
          <w:sz w:val="20"/>
        </w:rPr>
      </w:pPr>
      <w:r w:rsidRPr="0091233D">
        <w:rPr>
          <w:rFonts w:cs="Arial"/>
          <w:sz w:val="20"/>
        </w:rPr>
        <w:t xml:space="preserve">You must always be aware of the importance of maintaining the confidentiality of information gained by you during this placement.  This will in many cases include access to personal information relating to patients, service users and members of the public.  You must treat all information in a discreet and confidential manner.  Please note that your obligation to respect the confidentiality of information you encounter continues after your placement with </w:t>
      </w:r>
      <w:r w:rsidR="0012759F">
        <w:rPr>
          <w:rFonts w:cs="Arial"/>
          <w:sz w:val="20"/>
          <w:lang w:val="en-GB"/>
        </w:rPr>
        <w:t xml:space="preserve">us </w:t>
      </w:r>
      <w:r w:rsidRPr="0091233D">
        <w:rPr>
          <w:rFonts w:cs="Arial"/>
          <w:sz w:val="20"/>
        </w:rPr>
        <w:t>comes to an end.</w:t>
      </w:r>
    </w:p>
    <w:p w14:paraId="74B1EDCB" w14:textId="77777777" w:rsidR="003D05BE" w:rsidRPr="0091233D" w:rsidRDefault="003D05BE" w:rsidP="003D05BE">
      <w:pPr>
        <w:pStyle w:val="01-Level2-BB"/>
        <w:tabs>
          <w:tab w:val="clear" w:pos="2590"/>
          <w:tab w:val="num" w:pos="720"/>
          <w:tab w:val="left" w:pos="9000"/>
        </w:tabs>
        <w:spacing w:after="200" w:line="276" w:lineRule="auto"/>
        <w:ind w:left="720"/>
        <w:rPr>
          <w:rFonts w:cs="Arial"/>
          <w:sz w:val="20"/>
        </w:rPr>
      </w:pPr>
      <w:r>
        <w:rPr>
          <w:rFonts w:cs="Arial"/>
          <w:sz w:val="20"/>
        </w:rPr>
        <w:t>I</w:t>
      </w:r>
      <w:r w:rsidRPr="0091233D">
        <w:rPr>
          <w:rFonts w:cs="Arial"/>
          <w:sz w:val="20"/>
        </w:rPr>
        <w:t xml:space="preserve">nformation regarding patients and service users must </w:t>
      </w:r>
      <w:r>
        <w:rPr>
          <w:rFonts w:cs="Arial"/>
          <w:sz w:val="20"/>
        </w:rPr>
        <w:t>therefore n</w:t>
      </w:r>
      <w:r w:rsidRPr="0091233D">
        <w:rPr>
          <w:rFonts w:cs="Arial"/>
          <w:sz w:val="20"/>
        </w:rPr>
        <w:t>ot be disclosed</w:t>
      </w:r>
      <w:r>
        <w:rPr>
          <w:rFonts w:cs="Arial"/>
          <w:sz w:val="20"/>
        </w:rPr>
        <w:t>,</w:t>
      </w:r>
      <w:r w:rsidRPr="0091233D">
        <w:rPr>
          <w:rFonts w:cs="Arial"/>
          <w:sz w:val="20"/>
        </w:rPr>
        <w:t xml:space="preserve"> either verbally or in writing</w:t>
      </w:r>
      <w:r>
        <w:rPr>
          <w:rFonts w:cs="Arial"/>
          <w:sz w:val="20"/>
        </w:rPr>
        <w:t>,</w:t>
      </w:r>
      <w:r w:rsidRPr="0091233D">
        <w:rPr>
          <w:rFonts w:cs="Arial"/>
          <w:sz w:val="20"/>
        </w:rPr>
        <w:t xml:space="preserve"> to unauthorised persons.  Written records, computer records and correspondence pertaining to any aspect of </w:t>
      </w:r>
      <w:r w:rsidR="0012759F">
        <w:rPr>
          <w:rFonts w:cs="Arial"/>
          <w:sz w:val="20"/>
          <w:lang w:val="en-GB"/>
        </w:rPr>
        <w:t>our</w:t>
      </w:r>
      <w:r w:rsidRPr="0091233D">
        <w:rPr>
          <w:rFonts w:cs="Arial"/>
          <w:sz w:val="20"/>
        </w:rPr>
        <w:t xml:space="preserve"> activities must always be kept securely and carefully locked away at night. </w:t>
      </w:r>
    </w:p>
    <w:p w14:paraId="68FC6900" w14:textId="77777777" w:rsidR="003D05BE" w:rsidRPr="0091233D" w:rsidRDefault="003D05BE" w:rsidP="00237CA2">
      <w:pPr>
        <w:pStyle w:val="01-Level2-BB"/>
        <w:tabs>
          <w:tab w:val="clear" w:pos="2590"/>
          <w:tab w:val="num" w:pos="720"/>
          <w:tab w:val="left" w:pos="9000"/>
        </w:tabs>
        <w:spacing w:after="200" w:line="276" w:lineRule="auto"/>
        <w:ind w:left="720"/>
        <w:rPr>
          <w:rFonts w:cs="Arial"/>
          <w:sz w:val="20"/>
        </w:rPr>
      </w:pPr>
      <w:r w:rsidRPr="0091233D">
        <w:rPr>
          <w:rFonts w:cs="Arial"/>
          <w:sz w:val="20"/>
        </w:rPr>
        <w:t xml:space="preserve"> If it is necessary for you to share </w:t>
      </w:r>
      <w:r w:rsidR="0012759F">
        <w:rPr>
          <w:rFonts w:cs="Arial"/>
          <w:sz w:val="20"/>
          <w:lang w:val="en-GB"/>
        </w:rPr>
        <w:t>our</w:t>
      </w:r>
      <w:r w:rsidR="00022051">
        <w:rPr>
          <w:rFonts w:cs="Arial"/>
          <w:sz w:val="20"/>
          <w:lang w:val="en-GB"/>
        </w:rPr>
        <w:t xml:space="preserve"> </w:t>
      </w:r>
      <w:r w:rsidRPr="0091233D">
        <w:rPr>
          <w:rFonts w:cs="Arial"/>
          <w:sz w:val="20"/>
        </w:rPr>
        <w:t xml:space="preserve">confidential information, you must make sure that as far as is reasonable this information will be exchanged on a strictly ‘need to know’ basis, using the minimum that is required and only for the purpose for which the information was given.  If you are unsure about this, you should seek advice from either your placement supervisor or an appropriate colleague. </w:t>
      </w:r>
    </w:p>
    <w:p w14:paraId="36551744" w14:textId="77777777" w:rsidR="003D05BE" w:rsidRPr="0091233D" w:rsidRDefault="003D05BE" w:rsidP="003D05BE">
      <w:pPr>
        <w:pStyle w:val="01-Level1-BB"/>
        <w:spacing w:after="200" w:line="276" w:lineRule="auto"/>
        <w:rPr>
          <w:rFonts w:cs="Arial"/>
          <w:sz w:val="20"/>
        </w:rPr>
      </w:pPr>
      <w:r w:rsidRPr="0091233D">
        <w:rPr>
          <w:rFonts w:cs="Arial"/>
          <w:sz w:val="20"/>
        </w:rPr>
        <w:t>Employment</w:t>
      </w:r>
      <w:r w:rsidR="005B29BB">
        <w:rPr>
          <w:rFonts w:cs="Arial"/>
          <w:sz w:val="20"/>
        </w:rPr>
        <w:t>, Engagement</w:t>
      </w:r>
      <w:r w:rsidRPr="0091233D">
        <w:rPr>
          <w:rFonts w:cs="Arial"/>
          <w:sz w:val="20"/>
        </w:rPr>
        <w:t xml:space="preserve"> and Professional Registration Checks</w:t>
      </w:r>
    </w:p>
    <w:p w14:paraId="796A659D" w14:textId="77777777" w:rsidR="003D05BE" w:rsidRPr="0091233D" w:rsidRDefault="003D05BE" w:rsidP="003D05BE">
      <w:pPr>
        <w:pStyle w:val="01-Level2-BB"/>
        <w:tabs>
          <w:tab w:val="clear" w:pos="2590"/>
          <w:tab w:val="num" w:pos="720"/>
        </w:tabs>
        <w:spacing w:after="200" w:line="276" w:lineRule="auto"/>
        <w:ind w:left="720"/>
        <w:rPr>
          <w:rFonts w:cs="Arial"/>
          <w:sz w:val="20"/>
        </w:rPr>
      </w:pPr>
      <w:r w:rsidRPr="0091233D">
        <w:rPr>
          <w:rFonts w:cs="Arial"/>
          <w:sz w:val="20"/>
        </w:rPr>
        <w:t>In accordance with</w:t>
      </w:r>
      <w:r>
        <w:rPr>
          <w:rFonts w:cs="Arial"/>
          <w:sz w:val="20"/>
        </w:rPr>
        <w:t xml:space="preserve"> section 5 of the London Staff Movement </w:t>
      </w:r>
      <w:r w:rsidRPr="00165D9B">
        <w:rPr>
          <w:bCs/>
          <w:sz w:val="20"/>
        </w:rPr>
        <w:t>Agreement</w:t>
      </w:r>
      <w:r w:rsidRPr="00165D9B">
        <w:rPr>
          <w:b/>
          <w:bCs/>
          <w:sz w:val="20"/>
        </w:rPr>
        <w:t xml:space="preserve"> </w:t>
      </w:r>
      <w:r w:rsidRPr="0091233D">
        <w:rPr>
          <w:rFonts w:cs="Arial"/>
          <w:sz w:val="20"/>
        </w:rPr>
        <w:t>it is agreed that</w:t>
      </w:r>
      <w:r>
        <w:rPr>
          <w:rFonts w:cs="Arial"/>
          <w:sz w:val="20"/>
        </w:rPr>
        <w:t>,</w:t>
      </w:r>
      <w:r w:rsidRPr="0091233D">
        <w:rPr>
          <w:rFonts w:cs="Arial"/>
          <w:sz w:val="20"/>
        </w:rPr>
        <w:t xml:space="preserve"> for the duration of this placement</w:t>
      </w:r>
      <w:r>
        <w:rPr>
          <w:rFonts w:cs="Arial"/>
          <w:sz w:val="20"/>
        </w:rPr>
        <w:t>,</w:t>
      </w:r>
      <w:r w:rsidRPr="0091233D">
        <w:rPr>
          <w:rFonts w:cs="Arial"/>
          <w:sz w:val="20"/>
        </w:rPr>
        <w:t xml:space="preserve"> the employment </w:t>
      </w:r>
      <w:r w:rsidR="005B29BB">
        <w:rPr>
          <w:rFonts w:cs="Arial"/>
          <w:sz w:val="20"/>
          <w:lang w:val="en-GB"/>
        </w:rPr>
        <w:t>or engagement</w:t>
      </w:r>
      <w:r w:rsidRPr="0091233D">
        <w:rPr>
          <w:rFonts w:cs="Arial"/>
          <w:sz w:val="20"/>
        </w:rPr>
        <w:t>checks completed by your employer</w:t>
      </w:r>
      <w:r w:rsidR="005B29BB">
        <w:rPr>
          <w:rFonts w:cs="Arial"/>
          <w:sz w:val="20"/>
          <w:lang w:val="en-GB"/>
        </w:rPr>
        <w:t xml:space="preserve"> or engager</w:t>
      </w:r>
      <w:r w:rsidRPr="0091233D">
        <w:rPr>
          <w:rFonts w:cs="Arial"/>
          <w:sz w:val="20"/>
        </w:rPr>
        <w:t xml:space="preserve"> are relied upon. </w:t>
      </w:r>
    </w:p>
    <w:p w14:paraId="01C9370B" w14:textId="77777777" w:rsidR="003D05BE" w:rsidRPr="0091233D" w:rsidRDefault="003D05BE" w:rsidP="00493728">
      <w:pPr>
        <w:pStyle w:val="01-Level2-BB"/>
        <w:tabs>
          <w:tab w:val="clear" w:pos="2590"/>
          <w:tab w:val="num" w:pos="720"/>
        </w:tabs>
        <w:spacing w:after="200" w:line="276" w:lineRule="auto"/>
        <w:ind w:left="720"/>
        <w:rPr>
          <w:rFonts w:cs="Arial"/>
          <w:sz w:val="20"/>
        </w:rPr>
      </w:pPr>
      <w:r w:rsidRPr="0091233D">
        <w:rPr>
          <w:rFonts w:cs="Arial"/>
          <w:sz w:val="20"/>
        </w:rPr>
        <w:t xml:space="preserve">If you believe you are required to have an enhanced DBS check as your currently do not work with children or </w:t>
      </w:r>
      <w:r>
        <w:rPr>
          <w:rFonts w:cs="Arial"/>
          <w:sz w:val="20"/>
        </w:rPr>
        <w:t xml:space="preserve">vulnerable </w:t>
      </w:r>
      <w:r w:rsidRPr="0091233D">
        <w:rPr>
          <w:rFonts w:cs="Arial"/>
          <w:sz w:val="20"/>
        </w:rPr>
        <w:t xml:space="preserve">adults then please raise this with your placement supervisor and contact workforce as your placement may be changed or modified to comply with the law. </w:t>
      </w:r>
    </w:p>
    <w:p w14:paraId="1F514FFA" w14:textId="77777777" w:rsidR="003D05BE" w:rsidRPr="0091233D" w:rsidRDefault="003D05BE" w:rsidP="003D05BE">
      <w:pPr>
        <w:pStyle w:val="01-Level1-BB"/>
        <w:spacing w:after="200" w:line="276" w:lineRule="auto"/>
        <w:rPr>
          <w:rFonts w:cs="Arial"/>
          <w:sz w:val="20"/>
        </w:rPr>
      </w:pPr>
      <w:r w:rsidRPr="0091233D">
        <w:rPr>
          <w:rFonts w:cs="Arial"/>
          <w:sz w:val="20"/>
        </w:rPr>
        <w:t>Health and Safety</w:t>
      </w:r>
    </w:p>
    <w:p w14:paraId="0D75FF65" w14:textId="77777777" w:rsidR="003D05BE" w:rsidRPr="0091233D" w:rsidRDefault="0012759F" w:rsidP="003D05BE">
      <w:pPr>
        <w:pStyle w:val="01-Level2-BB"/>
        <w:tabs>
          <w:tab w:val="clear" w:pos="2590"/>
          <w:tab w:val="num" w:pos="720"/>
        </w:tabs>
        <w:spacing w:after="200" w:line="276" w:lineRule="auto"/>
        <w:ind w:left="720"/>
        <w:rPr>
          <w:rFonts w:cs="Arial"/>
          <w:sz w:val="20"/>
        </w:rPr>
      </w:pPr>
      <w:r>
        <w:rPr>
          <w:rFonts w:cs="Arial"/>
          <w:sz w:val="20"/>
          <w:lang w:val="en-GB"/>
        </w:rPr>
        <w:t>We are</w:t>
      </w:r>
      <w:r w:rsidR="003D05BE" w:rsidRPr="0091233D">
        <w:rPr>
          <w:rFonts w:cs="Arial"/>
          <w:sz w:val="20"/>
        </w:rPr>
        <w:t xml:space="preserve"> responsible for maintaining your health and safety during your placement. You are reminded of the need to take reasonable care for the health and safety of yourself and of others in your work activities and to co-operate </w:t>
      </w:r>
      <w:r>
        <w:rPr>
          <w:rFonts w:cs="Arial"/>
          <w:sz w:val="20"/>
          <w:lang w:val="en-GB"/>
        </w:rPr>
        <w:t xml:space="preserve">with us </w:t>
      </w:r>
      <w:r w:rsidR="003D05BE" w:rsidRPr="0091233D">
        <w:rPr>
          <w:rFonts w:cs="Arial"/>
          <w:sz w:val="20"/>
        </w:rPr>
        <w:t xml:space="preserve">in the discharge of </w:t>
      </w:r>
      <w:r>
        <w:rPr>
          <w:rFonts w:cs="Arial"/>
          <w:sz w:val="20"/>
          <w:lang w:val="en-GB"/>
        </w:rPr>
        <w:t xml:space="preserve">our </w:t>
      </w:r>
      <w:r w:rsidR="003D05BE" w:rsidRPr="0091233D">
        <w:rPr>
          <w:rFonts w:cs="Arial"/>
          <w:sz w:val="20"/>
        </w:rPr>
        <w:t xml:space="preserve">statutory duties.  </w:t>
      </w:r>
    </w:p>
    <w:p w14:paraId="02D37A72" w14:textId="77777777" w:rsidR="003D05BE" w:rsidRPr="00ED4688" w:rsidRDefault="003D05BE" w:rsidP="00ED4688">
      <w:pPr>
        <w:pStyle w:val="01-Level2-BB"/>
        <w:tabs>
          <w:tab w:val="clear" w:pos="2590"/>
          <w:tab w:val="num" w:pos="720"/>
        </w:tabs>
        <w:spacing w:after="200" w:line="276" w:lineRule="auto"/>
        <w:ind w:left="720"/>
        <w:rPr>
          <w:rFonts w:cs="Arial"/>
          <w:sz w:val="20"/>
          <w:lang w:val="en-GB"/>
        </w:rPr>
      </w:pPr>
      <w:r w:rsidRPr="00ED4688">
        <w:rPr>
          <w:rFonts w:cs="Arial"/>
          <w:sz w:val="20"/>
          <w:lang w:val="en-GB"/>
        </w:rPr>
        <w:t xml:space="preserve">If you observe a health and safety incident, please report this to your placement supervisor for logging on </w:t>
      </w:r>
      <w:r w:rsidR="0012759F">
        <w:rPr>
          <w:rFonts w:cs="Arial"/>
          <w:sz w:val="20"/>
          <w:lang w:val="en-GB"/>
        </w:rPr>
        <w:t>our</w:t>
      </w:r>
      <w:r w:rsidRPr="00ED4688">
        <w:rPr>
          <w:rFonts w:cs="Arial"/>
          <w:sz w:val="20"/>
          <w:lang w:val="en-GB"/>
        </w:rPr>
        <w:t xml:space="preserve"> incident reporting system.  </w:t>
      </w:r>
    </w:p>
    <w:p w14:paraId="060D1619" w14:textId="77777777" w:rsidR="003D05BE" w:rsidRPr="00ED4688" w:rsidRDefault="003D05BE" w:rsidP="00ED4688">
      <w:pPr>
        <w:pStyle w:val="01-Level2-BB"/>
        <w:tabs>
          <w:tab w:val="clear" w:pos="2590"/>
          <w:tab w:val="num" w:pos="720"/>
        </w:tabs>
        <w:spacing w:after="200" w:line="276" w:lineRule="auto"/>
        <w:ind w:left="720"/>
        <w:rPr>
          <w:rFonts w:cs="Arial"/>
          <w:sz w:val="20"/>
          <w:lang w:val="en-GB"/>
        </w:rPr>
      </w:pPr>
      <w:r w:rsidRPr="00ED4688">
        <w:rPr>
          <w:rFonts w:cs="Arial"/>
          <w:sz w:val="20"/>
          <w:lang w:val="en-GB"/>
        </w:rPr>
        <w:t xml:space="preserve">You must familiarise yourself with the fire evacuation procedure for </w:t>
      </w:r>
      <w:r w:rsidR="0012759F">
        <w:rPr>
          <w:rFonts w:cs="Arial"/>
          <w:sz w:val="20"/>
          <w:lang w:val="en-GB"/>
        </w:rPr>
        <w:t>your</w:t>
      </w:r>
      <w:r w:rsidR="0012759F" w:rsidRPr="00ED4688">
        <w:rPr>
          <w:rFonts w:cs="Arial"/>
          <w:sz w:val="20"/>
          <w:lang w:val="en-GB"/>
        </w:rPr>
        <w:t xml:space="preserve"> </w:t>
      </w:r>
      <w:r w:rsidRPr="00ED4688">
        <w:rPr>
          <w:rFonts w:cs="Arial"/>
          <w:sz w:val="20"/>
          <w:lang w:val="en-GB"/>
        </w:rPr>
        <w:t xml:space="preserve">work area and </w:t>
      </w:r>
      <w:r w:rsidR="0012759F">
        <w:rPr>
          <w:rFonts w:cs="Arial"/>
          <w:sz w:val="20"/>
          <w:lang w:val="en-GB"/>
        </w:rPr>
        <w:t>within our premises generally</w:t>
      </w:r>
      <w:r w:rsidRPr="00ED4688">
        <w:rPr>
          <w:rFonts w:cs="Arial"/>
          <w:sz w:val="20"/>
          <w:lang w:val="en-GB"/>
        </w:rPr>
        <w:t xml:space="preserve">. </w:t>
      </w:r>
    </w:p>
    <w:p w14:paraId="3F1576C8" w14:textId="77777777" w:rsidR="003D05BE" w:rsidRPr="00ED4688" w:rsidRDefault="003D05BE" w:rsidP="00ED4688">
      <w:pPr>
        <w:pStyle w:val="01-Level2-BB"/>
        <w:tabs>
          <w:tab w:val="clear" w:pos="2590"/>
          <w:tab w:val="num" w:pos="720"/>
        </w:tabs>
        <w:spacing w:after="200" w:line="276" w:lineRule="auto"/>
        <w:ind w:left="720"/>
        <w:rPr>
          <w:rFonts w:cs="Arial"/>
          <w:sz w:val="20"/>
          <w:lang w:val="en-GB"/>
        </w:rPr>
      </w:pPr>
      <w:r w:rsidRPr="00ED4688">
        <w:rPr>
          <w:rFonts w:cs="Arial"/>
          <w:sz w:val="20"/>
          <w:lang w:val="en-GB"/>
        </w:rPr>
        <w:t xml:space="preserve">You should ensure that any personal possessions which you bring into </w:t>
      </w:r>
      <w:r w:rsidR="0012759F">
        <w:rPr>
          <w:rFonts w:cs="Arial"/>
          <w:sz w:val="20"/>
          <w:lang w:val="en-GB"/>
        </w:rPr>
        <w:t>our premises</w:t>
      </w:r>
      <w:r w:rsidR="0012759F" w:rsidRPr="00ED4688">
        <w:rPr>
          <w:rFonts w:cs="Arial"/>
          <w:sz w:val="20"/>
          <w:lang w:val="en-GB"/>
        </w:rPr>
        <w:t xml:space="preserve"> </w:t>
      </w:r>
      <w:r w:rsidRPr="00ED4688">
        <w:rPr>
          <w:rFonts w:cs="Arial"/>
          <w:sz w:val="20"/>
          <w:lang w:val="en-GB"/>
        </w:rPr>
        <w:t>are carefully and securely stored. Your placement supervisor will show you where they can be stored.</w:t>
      </w:r>
    </w:p>
    <w:p w14:paraId="357A9BE2" w14:textId="77777777" w:rsidR="003D05BE" w:rsidRPr="0091233D" w:rsidRDefault="003D05BE" w:rsidP="00ED4688">
      <w:pPr>
        <w:pStyle w:val="01-Level2-BB"/>
        <w:tabs>
          <w:tab w:val="clear" w:pos="2590"/>
          <w:tab w:val="num" w:pos="720"/>
        </w:tabs>
        <w:spacing w:after="200" w:line="276" w:lineRule="auto"/>
        <w:ind w:left="720"/>
        <w:rPr>
          <w:rFonts w:cs="Arial"/>
          <w:sz w:val="20"/>
        </w:rPr>
      </w:pPr>
      <w:r w:rsidRPr="0091233D">
        <w:rPr>
          <w:rFonts w:cs="Arial"/>
          <w:sz w:val="20"/>
        </w:rPr>
        <w:lastRenderedPageBreak/>
        <w:t xml:space="preserve">You must always observe all security procedures.  Any unauthorised conduct that causes loss or damage to </w:t>
      </w:r>
      <w:r>
        <w:rPr>
          <w:rFonts w:cs="Arial"/>
          <w:sz w:val="20"/>
        </w:rPr>
        <w:t xml:space="preserve">the </w:t>
      </w:r>
      <w:r w:rsidR="0012759F">
        <w:rPr>
          <w:rFonts w:cs="Arial"/>
          <w:sz w:val="20"/>
          <w:lang w:val="en-GB"/>
        </w:rPr>
        <w:t xml:space="preserve">us or our patients or staff </w:t>
      </w:r>
      <w:r w:rsidRPr="0091233D">
        <w:rPr>
          <w:rFonts w:cs="Arial"/>
          <w:sz w:val="20"/>
        </w:rPr>
        <w:t xml:space="preserve">may result in you being asked to leave </w:t>
      </w:r>
      <w:r>
        <w:rPr>
          <w:rFonts w:cs="Arial"/>
          <w:sz w:val="20"/>
        </w:rPr>
        <w:t xml:space="preserve">the </w:t>
      </w:r>
      <w:r w:rsidRPr="0091233D">
        <w:rPr>
          <w:rFonts w:cs="Arial"/>
          <w:sz w:val="20"/>
        </w:rPr>
        <w:t xml:space="preserve">premises immediately. </w:t>
      </w:r>
    </w:p>
    <w:p w14:paraId="3BBAF15D" w14:textId="77777777" w:rsidR="003D05BE" w:rsidRPr="0091233D" w:rsidRDefault="003D05BE" w:rsidP="003D05BE">
      <w:pPr>
        <w:pStyle w:val="01-Level1-BB"/>
        <w:spacing w:after="200" w:line="276" w:lineRule="auto"/>
        <w:rPr>
          <w:rFonts w:cs="Arial"/>
          <w:sz w:val="20"/>
        </w:rPr>
      </w:pPr>
      <w:r w:rsidRPr="0091233D">
        <w:rPr>
          <w:rFonts w:cs="Arial"/>
          <w:sz w:val="20"/>
        </w:rPr>
        <w:t>ID badge</w:t>
      </w:r>
    </w:p>
    <w:p w14:paraId="0DCA4279" w14:textId="77777777" w:rsidR="003D05BE" w:rsidRPr="0091233D" w:rsidRDefault="003D05BE" w:rsidP="00ED4688">
      <w:pPr>
        <w:pStyle w:val="01-Level2-BB"/>
        <w:tabs>
          <w:tab w:val="clear" w:pos="2590"/>
          <w:tab w:val="num" w:pos="720"/>
        </w:tabs>
        <w:spacing w:after="200" w:line="276" w:lineRule="auto"/>
        <w:ind w:left="720"/>
        <w:rPr>
          <w:rFonts w:cs="Arial"/>
          <w:sz w:val="20"/>
        </w:rPr>
      </w:pPr>
      <w:r w:rsidRPr="0091233D">
        <w:rPr>
          <w:rFonts w:cs="Arial"/>
          <w:sz w:val="20"/>
        </w:rPr>
        <w:t>You will not be issued with a temporary ID badge.  Please use your existing employer</w:t>
      </w:r>
      <w:r w:rsidR="005B29BB">
        <w:rPr>
          <w:rFonts w:cs="Arial"/>
          <w:sz w:val="20"/>
          <w:lang w:val="en-GB"/>
        </w:rPr>
        <w:t xml:space="preserve"> or engager</w:t>
      </w:r>
      <w:r w:rsidRPr="0091233D">
        <w:rPr>
          <w:rFonts w:cs="Arial"/>
          <w:sz w:val="20"/>
        </w:rPr>
        <w:t xml:space="preserve"> ID badge.  If you do not have an ID badge, please ensure you have a copy of this form as confirmation of placement. </w:t>
      </w:r>
    </w:p>
    <w:p w14:paraId="2364CC96" w14:textId="77777777" w:rsidR="003D05BE" w:rsidRPr="0091233D" w:rsidRDefault="003D05BE" w:rsidP="003D05BE">
      <w:pPr>
        <w:pStyle w:val="00-Normal-BB"/>
        <w:spacing w:after="200" w:line="276" w:lineRule="auto"/>
        <w:rPr>
          <w:rFonts w:cs="Arial"/>
          <w:b/>
          <w:sz w:val="20"/>
        </w:rPr>
      </w:pPr>
      <w:r w:rsidRPr="0091233D">
        <w:rPr>
          <w:rFonts w:cs="Arial"/>
          <w:b/>
          <w:sz w:val="20"/>
        </w:rPr>
        <w:t xml:space="preserve">9. </w:t>
      </w:r>
      <w:r w:rsidRPr="0091233D">
        <w:rPr>
          <w:rFonts w:cs="Arial"/>
          <w:b/>
          <w:sz w:val="20"/>
        </w:rPr>
        <w:tab/>
        <w:t xml:space="preserve">DECLARATIONS </w:t>
      </w:r>
    </w:p>
    <w:p w14:paraId="6D096BE8" w14:textId="77777777" w:rsidR="003D05BE" w:rsidRPr="0091233D" w:rsidRDefault="003D05BE" w:rsidP="003D05BE">
      <w:pPr>
        <w:pStyle w:val="00-Normal-BB"/>
        <w:spacing w:after="200" w:line="276" w:lineRule="auto"/>
        <w:rPr>
          <w:rFonts w:cs="Arial"/>
          <w:b/>
          <w:sz w:val="20"/>
        </w:rPr>
      </w:pPr>
      <w:r w:rsidRPr="0091233D">
        <w:rPr>
          <w:rFonts w:cs="Arial"/>
          <w:i/>
          <w:sz w:val="20"/>
        </w:rPr>
        <w:t xml:space="preserve">Please sign 3 copies of this agreement and return one copy your clinical supervisor and one for </w:t>
      </w:r>
      <w:r>
        <w:rPr>
          <w:rFonts w:cs="Arial"/>
          <w:i/>
          <w:sz w:val="20"/>
        </w:rPr>
        <w:t>your HR Business Partner</w:t>
      </w:r>
      <w:r w:rsidRPr="0091233D">
        <w:rPr>
          <w:rFonts w:cs="Arial"/>
          <w:i/>
          <w:sz w:val="20"/>
        </w:rPr>
        <w:t>.</w:t>
      </w:r>
    </w:p>
    <w:p w14:paraId="1D7DA62F" w14:textId="77777777" w:rsidR="003D05BE" w:rsidRPr="0091233D" w:rsidRDefault="003D05BE" w:rsidP="003D05BE">
      <w:pPr>
        <w:pStyle w:val="00-Normal-BB"/>
        <w:spacing w:after="200" w:line="276" w:lineRule="auto"/>
        <w:rPr>
          <w:rFonts w:cs="Arial"/>
          <w:sz w:val="20"/>
        </w:rPr>
      </w:pPr>
      <w:r w:rsidRPr="0091233D">
        <w:rPr>
          <w:rFonts w:cs="Arial"/>
          <w:b/>
          <w:sz w:val="20"/>
        </w:rPr>
        <w:t xml:space="preserve">9.1 </w:t>
      </w:r>
      <w:r w:rsidRPr="0091233D">
        <w:rPr>
          <w:rFonts w:cs="Arial"/>
          <w:b/>
          <w:sz w:val="20"/>
        </w:rPr>
        <w:tab/>
      </w:r>
      <w:r w:rsidR="007C284B">
        <w:rPr>
          <w:rFonts w:cs="Arial"/>
          <w:b/>
          <w:sz w:val="20"/>
        </w:rPr>
        <w:t>Workforce</w:t>
      </w:r>
      <w:r w:rsidRPr="0091233D">
        <w:rPr>
          <w:rFonts w:cs="Arial"/>
          <w:b/>
          <w:sz w:val="20"/>
        </w:rPr>
        <w:t xml:space="preserve"> Member on placement</w:t>
      </w:r>
      <w:r w:rsidRPr="0091233D">
        <w:rPr>
          <w:rFonts w:cs="Arial"/>
          <w:sz w:val="20"/>
        </w:rPr>
        <w:t xml:space="preserve">: I acknowledge and agree to the requirements set out in this agreement.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6904"/>
      </w:tblGrid>
      <w:tr w:rsidR="003D05BE" w:rsidRPr="0091233D" w14:paraId="058FFE5E" w14:textId="77777777" w:rsidTr="00BD56D6">
        <w:tc>
          <w:tcPr>
            <w:tcW w:w="2410" w:type="dxa"/>
            <w:shd w:val="clear" w:color="auto" w:fill="auto"/>
          </w:tcPr>
          <w:p w14:paraId="785D1923" w14:textId="77777777" w:rsidR="003D05BE" w:rsidRPr="00BD56D6" w:rsidRDefault="003D05BE" w:rsidP="00BD56D6">
            <w:pPr>
              <w:pStyle w:val="00-Normal-BB"/>
              <w:spacing w:before="60" w:after="60" w:line="276" w:lineRule="auto"/>
              <w:jc w:val="right"/>
              <w:rPr>
                <w:rFonts w:cs="Arial"/>
                <w:i/>
                <w:sz w:val="20"/>
              </w:rPr>
            </w:pPr>
            <w:r w:rsidRPr="00BD56D6">
              <w:rPr>
                <w:rFonts w:cs="Arial"/>
                <w:i/>
                <w:sz w:val="20"/>
              </w:rPr>
              <w:t>Name (block capitals)</w:t>
            </w:r>
          </w:p>
        </w:tc>
        <w:tc>
          <w:tcPr>
            <w:tcW w:w="7655" w:type="dxa"/>
            <w:shd w:val="clear" w:color="auto" w:fill="auto"/>
          </w:tcPr>
          <w:p w14:paraId="269A392B" w14:textId="77777777" w:rsidR="003D05BE" w:rsidRPr="00BD56D6" w:rsidRDefault="003D05BE" w:rsidP="00BD56D6">
            <w:pPr>
              <w:pStyle w:val="00-Normal-BB"/>
              <w:spacing w:before="60" w:after="60" w:line="276" w:lineRule="auto"/>
              <w:rPr>
                <w:rFonts w:cs="Arial"/>
                <w:i/>
                <w:sz w:val="20"/>
              </w:rPr>
            </w:pPr>
          </w:p>
        </w:tc>
      </w:tr>
      <w:tr w:rsidR="003D05BE" w:rsidRPr="0091233D" w14:paraId="7F42A83A" w14:textId="77777777" w:rsidTr="00BD56D6">
        <w:tc>
          <w:tcPr>
            <w:tcW w:w="2410" w:type="dxa"/>
            <w:shd w:val="clear" w:color="auto" w:fill="auto"/>
          </w:tcPr>
          <w:p w14:paraId="001E042A" w14:textId="77777777" w:rsidR="003D05BE" w:rsidRPr="00BD56D6" w:rsidRDefault="003D05BE" w:rsidP="00BD56D6">
            <w:pPr>
              <w:pStyle w:val="00-Normal-BB"/>
              <w:spacing w:before="60" w:after="60" w:line="276" w:lineRule="auto"/>
              <w:jc w:val="right"/>
              <w:rPr>
                <w:rFonts w:cs="Arial"/>
                <w:i/>
                <w:sz w:val="20"/>
              </w:rPr>
            </w:pPr>
            <w:r w:rsidRPr="00BD56D6">
              <w:rPr>
                <w:rFonts w:cs="Arial"/>
                <w:i/>
                <w:sz w:val="20"/>
              </w:rPr>
              <w:t>Signature</w:t>
            </w:r>
            <w:r w:rsidRPr="00BD56D6">
              <w:rPr>
                <w:rFonts w:cs="Arial"/>
                <w:sz w:val="20"/>
              </w:rPr>
              <w:t xml:space="preserve"> </w:t>
            </w:r>
          </w:p>
        </w:tc>
        <w:tc>
          <w:tcPr>
            <w:tcW w:w="7655" w:type="dxa"/>
            <w:shd w:val="clear" w:color="auto" w:fill="auto"/>
          </w:tcPr>
          <w:p w14:paraId="1A927296" w14:textId="77777777" w:rsidR="003D05BE" w:rsidRPr="00BD56D6" w:rsidRDefault="003D05BE" w:rsidP="00BD56D6">
            <w:pPr>
              <w:pStyle w:val="00-Normal-BB"/>
              <w:spacing w:before="60" w:after="60" w:line="276" w:lineRule="auto"/>
              <w:rPr>
                <w:rFonts w:cs="Arial"/>
                <w:i/>
                <w:sz w:val="20"/>
              </w:rPr>
            </w:pPr>
          </w:p>
        </w:tc>
      </w:tr>
      <w:tr w:rsidR="003D05BE" w:rsidRPr="0091233D" w14:paraId="1F8A77F3" w14:textId="77777777" w:rsidTr="00BD56D6">
        <w:tc>
          <w:tcPr>
            <w:tcW w:w="2410" w:type="dxa"/>
            <w:shd w:val="clear" w:color="auto" w:fill="auto"/>
          </w:tcPr>
          <w:p w14:paraId="3B3CA912" w14:textId="77777777" w:rsidR="003D05BE" w:rsidRPr="00BD56D6" w:rsidRDefault="003D05BE" w:rsidP="00BD56D6">
            <w:pPr>
              <w:pStyle w:val="00-Normal-BB"/>
              <w:spacing w:before="60" w:after="60" w:line="276" w:lineRule="auto"/>
              <w:jc w:val="right"/>
              <w:rPr>
                <w:rFonts w:cs="Arial"/>
                <w:i/>
                <w:sz w:val="20"/>
              </w:rPr>
            </w:pPr>
            <w:r w:rsidRPr="00BD56D6">
              <w:rPr>
                <w:rFonts w:cs="Arial"/>
                <w:i/>
                <w:sz w:val="20"/>
              </w:rPr>
              <w:t>Date</w:t>
            </w:r>
          </w:p>
        </w:tc>
        <w:tc>
          <w:tcPr>
            <w:tcW w:w="7655" w:type="dxa"/>
            <w:shd w:val="clear" w:color="auto" w:fill="auto"/>
          </w:tcPr>
          <w:p w14:paraId="212EE817" w14:textId="77777777" w:rsidR="003D05BE" w:rsidRPr="00BD56D6" w:rsidRDefault="003D05BE" w:rsidP="00BD56D6">
            <w:pPr>
              <w:pStyle w:val="00-Normal-BB"/>
              <w:spacing w:before="60" w:after="60" w:line="276" w:lineRule="auto"/>
              <w:rPr>
                <w:rFonts w:cs="Arial"/>
                <w:i/>
                <w:sz w:val="20"/>
              </w:rPr>
            </w:pPr>
          </w:p>
        </w:tc>
      </w:tr>
      <w:tr w:rsidR="003D05BE" w:rsidRPr="0091233D" w14:paraId="597D1422" w14:textId="77777777" w:rsidTr="00BD56D6">
        <w:tc>
          <w:tcPr>
            <w:tcW w:w="2410" w:type="dxa"/>
            <w:shd w:val="clear" w:color="auto" w:fill="auto"/>
          </w:tcPr>
          <w:p w14:paraId="1E286498" w14:textId="77777777" w:rsidR="003D05BE" w:rsidRPr="00BD56D6" w:rsidRDefault="003D05BE" w:rsidP="00BD56D6">
            <w:pPr>
              <w:pStyle w:val="00-Normal-BB"/>
              <w:spacing w:before="60" w:after="60" w:line="276" w:lineRule="auto"/>
              <w:jc w:val="right"/>
              <w:rPr>
                <w:rFonts w:cs="Arial"/>
                <w:i/>
                <w:sz w:val="20"/>
              </w:rPr>
            </w:pPr>
            <w:r w:rsidRPr="00BD56D6">
              <w:rPr>
                <w:rFonts w:cs="Arial"/>
                <w:i/>
                <w:sz w:val="20"/>
              </w:rPr>
              <w:t>Contact number</w:t>
            </w:r>
          </w:p>
        </w:tc>
        <w:tc>
          <w:tcPr>
            <w:tcW w:w="7655" w:type="dxa"/>
            <w:shd w:val="clear" w:color="auto" w:fill="auto"/>
          </w:tcPr>
          <w:p w14:paraId="0EA7E15B" w14:textId="77777777" w:rsidR="003D05BE" w:rsidRPr="00BD56D6" w:rsidRDefault="003D05BE" w:rsidP="00BD56D6">
            <w:pPr>
              <w:pStyle w:val="00-Normal-BB"/>
              <w:spacing w:before="60" w:after="60" w:line="276" w:lineRule="auto"/>
              <w:rPr>
                <w:rFonts w:cs="Arial"/>
                <w:i/>
                <w:sz w:val="20"/>
              </w:rPr>
            </w:pPr>
          </w:p>
        </w:tc>
      </w:tr>
    </w:tbl>
    <w:p w14:paraId="2E7A3F68" w14:textId="77777777" w:rsidR="003D05BE" w:rsidRPr="0091233D" w:rsidRDefault="003D05BE" w:rsidP="003D05BE">
      <w:pPr>
        <w:pStyle w:val="00-Normal-BB"/>
        <w:spacing w:after="200" w:line="276" w:lineRule="auto"/>
        <w:rPr>
          <w:rFonts w:cs="Arial"/>
          <w:b/>
          <w:sz w:val="20"/>
        </w:rPr>
      </w:pPr>
      <w:r w:rsidRPr="0091233D">
        <w:rPr>
          <w:rFonts w:cs="Arial"/>
          <w:b/>
          <w:sz w:val="20"/>
        </w:rPr>
        <w:t>9.2</w:t>
      </w:r>
      <w:r w:rsidRPr="0091233D">
        <w:rPr>
          <w:rFonts w:cs="Arial"/>
          <w:b/>
          <w:sz w:val="20"/>
        </w:rPr>
        <w:tab/>
        <w:t>Receiving body placement supervisor: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641"/>
        <w:gridCol w:w="1194"/>
        <w:gridCol w:w="3014"/>
      </w:tblGrid>
      <w:tr w:rsidR="003D05BE" w:rsidRPr="0091233D" w14:paraId="44F41B7F" w14:textId="77777777" w:rsidTr="00BD56D6">
        <w:tc>
          <w:tcPr>
            <w:tcW w:w="2410" w:type="dxa"/>
            <w:shd w:val="clear" w:color="auto" w:fill="auto"/>
          </w:tcPr>
          <w:p w14:paraId="22DF5791" w14:textId="77777777" w:rsidR="003D05BE" w:rsidRPr="00BD56D6" w:rsidRDefault="003D05BE" w:rsidP="00BD56D6">
            <w:pPr>
              <w:pStyle w:val="00-Normal-BB"/>
              <w:spacing w:before="60" w:after="60" w:line="276" w:lineRule="auto"/>
              <w:jc w:val="right"/>
              <w:rPr>
                <w:rFonts w:cs="Arial"/>
                <w:i/>
                <w:sz w:val="20"/>
              </w:rPr>
            </w:pPr>
            <w:r w:rsidRPr="00BD56D6">
              <w:rPr>
                <w:rFonts w:cs="Arial"/>
                <w:i/>
                <w:sz w:val="20"/>
              </w:rPr>
              <w:t>Name (block capitals)</w:t>
            </w:r>
          </w:p>
        </w:tc>
        <w:tc>
          <w:tcPr>
            <w:tcW w:w="7655" w:type="dxa"/>
            <w:gridSpan w:val="3"/>
            <w:shd w:val="clear" w:color="auto" w:fill="auto"/>
          </w:tcPr>
          <w:p w14:paraId="6D2F26E5" w14:textId="77777777" w:rsidR="003D05BE" w:rsidRPr="00BD56D6" w:rsidRDefault="003D05BE" w:rsidP="00BD56D6">
            <w:pPr>
              <w:pStyle w:val="00-Normal-BB"/>
              <w:spacing w:before="60" w:after="60" w:line="276" w:lineRule="auto"/>
              <w:rPr>
                <w:rFonts w:cs="Arial"/>
                <w:i/>
                <w:sz w:val="20"/>
              </w:rPr>
            </w:pPr>
          </w:p>
        </w:tc>
      </w:tr>
      <w:tr w:rsidR="003D05BE" w:rsidRPr="0091233D" w14:paraId="467DDFEB" w14:textId="77777777" w:rsidTr="00BD56D6">
        <w:tc>
          <w:tcPr>
            <w:tcW w:w="2410" w:type="dxa"/>
            <w:shd w:val="clear" w:color="auto" w:fill="auto"/>
          </w:tcPr>
          <w:p w14:paraId="63CFBE29" w14:textId="77777777" w:rsidR="003D05BE" w:rsidRPr="00BD56D6" w:rsidRDefault="003D05BE" w:rsidP="00BD56D6">
            <w:pPr>
              <w:pStyle w:val="00-Normal-BB"/>
              <w:spacing w:before="60" w:after="60" w:line="276" w:lineRule="auto"/>
              <w:jc w:val="right"/>
              <w:rPr>
                <w:rFonts w:cs="Arial"/>
                <w:i/>
                <w:sz w:val="20"/>
              </w:rPr>
            </w:pPr>
            <w:r w:rsidRPr="00BD56D6">
              <w:rPr>
                <w:rFonts w:cs="Arial"/>
                <w:i/>
                <w:sz w:val="20"/>
              </w:rPr>
              <w:t>Signature</w:t>
            </w:r>
            <w:r w:rsidRPr="00BD56D6">
              <w:rPr>
                <w:rFonts w:cs="Arial"/>
                <w:sz w:val="20"/>
              </w:rPr>
              <w:t xml:space="preserve"> </w:t>
            </w:r>
          </w:p>
        </w:tc>
        <w:tc>
          <w:tcPr>
            <w:tcW w:w="7655" w:type="dxa"/>
            <w:gridSpan w:val="3"/>
            <w:shd w:val="clear" w:color="auto" w:fill="auto"/>
          </w:tcPr>
          <w:p w14:paraId="33BF21BB" w14:textId="77777777" w:rsidR="003D05BE" w:rsidRPr="00BD56D6" w:rsidRDefault="003D05BE" w:rsidP="00BD56D6">
            <w:pPr>
              <w:pStyle w:val="00-Normal-BB"/>
              <w:spacing w:before="60" w:after="60" w:line="276" w:lineRule="auto"/>
              <w:rPr>
                <w:rFonts w:cs="Arial"/>
                <w:i/>
                <w:sz w:val="20"/>
              </w:rPr>
            </w:pPr>
          </w:p>
        </w:tc>
      </w:tr>
      <w:tr w:rsidR="003D05BE" w:rsidRPr="0091233D" w14:paraId="54D463FC" w14:textId="77777777" w:rsidTr="00BD56D6">
        <w:tc>
          <w:tcPr>
            <w:tcW w:w="2410" w:type="dxa"/>
            <w:shd w:val="clear" w:color="auto" w:fill="auto"/>
          </w:tcPr>
          <w:p w14:paraId="6604242B" w14:textId="77777777" w:rsidR="003D05BE" w:rsidRPr="00BD56D6" w:rsidRDefault="003D05BE" w:rsidP="00BD56D6">
            <w:pPr>
              <w:pStyle w:val="00-Normal-BB"/>
              <w:spacing w:before="60" w:after="60" w:line="276" w:lineRule="auto"/>
              <w:jc w:val="right"/>
              <w:rPr>
                <w:rFonts w:cs="Arial"/>
                <w:i/>
                <w:sz w:val="20"/>
              </w:rPr>
            </w:pPr>
            <w:r w:rsidRPr="00BD56D6">
              <w:rPr>
                <w:rFonts w:cs="Arial"/>
                <w:i/>
                <w:sz w:val="20"/>
              </w:rPr>
              <w:t>Date</w:t>
            </w:r>
          </w:p>
        </w:tc>
        <w:tc>
          <w:tcPr>
            <w:tcW w:w="7655" w:type="dxa"/>
            <w:gridSpan w:val="3"/>
            <w:shd w:val="clear" w:color="auto" w:fill="auto"/>
          </w:tcPr>
          <w:p w14:paraId="47EC71BE" w14:textId="77777777" w:rsidR="003D05BE" w:rsidRPr="00BD56D6" w:rsidRDefault="003D05BE" w:rsidP="00BD56D6">
            <w:pPr>
              <w:pStyle w:val="00-Normal-BB"/>
              <w:spacing w:before="60" w:after="60" w:line="276" w:lineRule="auto"/>
              <w:rPr>
                <w:rFonts w:cs="Arial"/>
                <w:i/>
                <w:sz w:val="20"/>
              </w:rPr>
            </w:pPr>
          </w:p>
        </w:tc>
      </w:tr>
      <w:tr w:rsidR="003D05BE" w:rsidRPr="0091233D" w14:paraId="7DC3FE11" w14:textId="77777777" w:rsidTr="00BD56D6">
        <w:tc>
          <w:tcPr>
            <w:tcW w:w="2410" w:type="dxa"/>
            <w:shd w:val="clear" w:color="auto" w:fill="auto"/>
          </w:tcPr>
          <w:p w14:paraId="730C8BD7" w14:textId="77777777" w:rsidR="003D05BE" w:rsidRPr="00BD56D6" w:rsidRDefault="003D05BE" w:rsidP="00BD56D6">
            <w:pPr>
              <w:pStyle w:val="00-Normal-BB"/>
              <w:spacing w:before="60" w:after="60" w:line="276" w:lineRule="auto"/>
              <w:jc w:val="right"/>
              <w:rPr>
                <w:rFonts w:cs="Arial"/>
                <w:i/>
                <w:sz w:val="20"/>
              </w:rPr>
            </w:pPr>
            <w:r w:rsidRPr="00BD56D6">
              <w:rPr>
                <w:rFonts w:cs="Arial"/>
                <w:i/>
                <w:sz w:val="20"/>
              </w:rPr>
              <w:t>Contact number</w:t>
            </w:r>
          </w:p>
        </w:tc>
        <w:tc>
          <w:tcPr>
            <w:tcW w:w="7655" w:type="dxa"/>
            <w:gridSpan w:val="3"/>
            <w:shd w:val="clear" w:color="auto" w:fill="auto"/>
          </w:tcPr>
          <w:p w14:paraId="435DBA61" w14:textId="77777777" w:rsidR="003D05BE" w:rsidRPr="00BD56D6" w:rsidRDefault="003D05BE" w:rsidP="00BD56D6">
            <w:pPr>
              <w:pStyle w:val="00-Normal-BB"/>
              <w:spacing w:before="60" w:after="60" w:line="276" w:lineRule="auto"/>
              <w:rPr>
                <w:rFonts w:cs="Arial"/>
                <w:i/>
                <w:sz w:val="20"/>
              </w:rPr>
            </w:pPr>
          </w:p>
        </w:tc>
      </w:tr>
      <w:tr w:rsidR="003D05BE" w:rsidRPr="0091233D" w14:paraId="5DBFFD10" w14:textId="77777777" w:rsidTr="00BD56D6">
        <w:tc>
          <w:tcPr>
            <w:tcW w:w="2410" w:type="dxa"/>
            <w:shd w:val="clear" w:color="auto" w:fill="auto"/>
          </w:tcPr>
          <w:p w14:paraId="62F6C26B" w14:textId="77777777" w:rsidR="003D05BE" w:rsidRPr="00BD56D6" w:rsidRDefault="003D05BE" w:rsidP="00BD56D6">
            <w:pPr>
              <w:pStyle w:val="00-Normal-BB"/>
              <w:spacing w:before="60" w:after="60" w:line="276" w:lineRule="auto"/>
              <w:jc w:val="right"/>
              <w:rPr>
                <w:rFonts w:cs="Arial"/>
                <w:i/>
                <w:sz w:val="20"/>
              </w:rPr>
            </w:pPr>
            <w:r w:rsidRPr="00BD56D6">
              <w:rPr>
                <w:rFonts w:cs="Arial"/>
                <w:i/>
                <w:sz w:val="20"/>
              </w:rPr>
              <w:t>Hospital/Location</w:t>
            </w:r>
          </w:p>
        </w:tc>
        <w:tc>
          <w:tcPr>
            <w:tcW w:w="7655" w:type="dxa"/>
            <w:gridSpan w:val="3"/>
            <w:shd w:val="clear" w:color="auto" w:fill="auto"/>
          </w:tcPr>
          <w:p w14:paraId="2F8D609C" w14:textId="77777777" w:rsidR="003D05BE" w:rsidRPr="00BD56D6" w:rsidRDefault="003D05BE" w:rsidP="00BD56D6">
            <w:pPr>
              <w:pStyle w:val="00-Normal-BB"/>
              <w:spacing w:before="60" w:after="60" w:line="276" w:lineRule="auto"/>
              <w:rPr>
                <w:rFonts w:cs="Arial"/>
                <w:i/>
                <w:sz w:val="20"/>
              </w:rPr>
            </w:pPr>
          </w:p>
        </w:tc>
      </w:tr>
      <w:tr w:rsidR="003D05BE" w:rsidRPr="0091233D" w14:paraId="2D75F879" w14:textId="77777777" w:rsidTr="00BD56D6">
        <w:tc>
          <w:tcPr>
            <w:tcW w:w="2410" w:type="dxa"/>
            <w:shd w:val="clear" w:color="auto" w:fill="auto"/>
          </w:tcPr>
          <w:p w14:paraId="295C3817" w14:textId="77777777" w:rsidR="003D05BE" w:rsidRPr="00BD56D6" w:rsidRDefault="003D05BE" w:rsidP="00BD56D6">
            <w:pPr>
              <w:pStyle w:val="00-Normal-BB"/>
              <w:spacing w:before="60" w:after="60" w:line="276" w:lineRule="auto"/>
              <w:jc w:val="right"/>
              <w:rPr>
                <w:rFonts w:cs="Arial"/>
                <w:i/>
                <w:sz w:val="20"/>
              </w:rPr>
            </w:pPr>
            <w:r w:rsidRPr="00BD56D6">
              <w:rPr>
                <w:rFonts w:cs="Arial"/>
                <w:i/>
                <w:sz w:val="20"/>
              </w:rPr>
              <w:t>Name of ward/unit</w:t>
            </w:r>
          </w:p>
        </w:tc>
        <w:tc>
          <w:tcPr>
            <w:tcW w:w="7655" w:type="dxa"/>
            <w:gridSpan w:val="3"/>
            <w:shd w:val="clear" w:color="auto" w:fill="auto"/>
          </w:tcPr>
          <w:p w14:paraId="51E085B3" w14:textId="77777777" w:rsidR="003D05BE" w:rsidRPr="00BD56D6" w:rsidRDefault="003D05BE" w:rsidP="00BD56D6">
            <w:pPr>
              <w:pStyle w:val="00-Normal-BB"/>
              <w:spacing w:before="60" w:after="60" w:line="276" w:lineRule="auto"/>
              <w:rPr>
                <w:rFonts w:cs="Arial"/>
                <w:i/>
                <w:sz w:val="20"/>
              </w:rPr>
            </w:pPr>
          </w:p>
        </w:tc>
      </w:tr>
      <w:tr w:rsidR="003D05BE" w:rsidRPr="0091233D" w14:paraId="28283244" w14:textId="77777777" w:rsidTr="00BD56D6">
        <w:tc>
          <w:tcPr>
            <w:tcW w:w="2410" w:type="dxa"/>
            <w:shd w:val="clear" w:color="auto" w:fill="auto"/>
          </w:tcPr>
          <w:p w14:paraId="21CA08A2" w14:textId="77777777" w:rsidR="003D05BE" w:rsidRPr="00BD56D6" w:rsidRDefault="003D05BE" w:rsidP="00BD56D6">
            <w:pPr>
              <w:pStyle w:val="00-Normal-BB"/>
              <w:spacing w:before="60" w:after="60" w:line="276" w:lineRule="auto"/>
              <w:jc w:val="right"/>
              <w:rPr>
                <w:rFonts w:cs="Arial"/>
                <w:i/>
                <w:sz w:val="20"/>
              </w:rPr>
            </w:pPr>
            <w:r w:rsidRPr="00BD56D6">
              <w:rPr>
                <w:rFonts w:cs="Arial"/>
                <w:i/>
                <w:sz w:val="20"/>
              </w:rPr>
              <w:t>Start date</w:t>
            </w:r>
          </w:p>
        </w:tc>
        <w:tc>
          <w:tcPr>
            <w:tcW w:w="2977" w:type="dxa"/>
            <w:shd w:val="clear" w:color="auto" w:fill="auto"/>
          </w:tcPr>
          <w:p w14:paraId="5EB9FE0D" w14:textId="77777777" w:rsidR="003D05BE" w:rsidRPr="00BD56D6" w:rsidRDefault="003D05BE" w:rsidP="00BD56D6">
            <w:pPr>
              <w:pStyle w:val="00-Normal-BB"/>
              <w:spacing w:before="60" w:after="60" w:line="276" w:lineRule="auto"/>
              <w:rPr>
                <w:rFonts w:cs="Arial"/>
                <w:i/>
                <w:sz w:val="20"/>
              </w:rPr>
            </w:pPr>
          </w:p>
        </w:tc>
        <w:tc>
          <w:tcPr>
            <w:tcW w:w="1276" w:type="dxa"/>
            <w:shd w:val="clear" w:color="auto" w:fill="auto"/>
          </w:tcPr>
          <w:p w14:paraId="20541257" w14:textId="77777777" w:rsidR="003D05BE" w:rsidRPr="00BD56D6" w:rsidRDefault="003D05BE" w:rsidP="00BD56D6">
            <w:pPr>
              <w:pStyle w:val="00-Normal-BB"/>
              <w:spacing w:before="60" w:after="60" w:line="276" w:lineRule="auto"/>
              <w:jc w:val="right"/>
              <w:rPr>
                <w:rFonts w:cs="Arial"/>
                <w:i/>
                <w:sz w:val="20"/>
              </w:rPr>
            </w:pPr>
            <w:r w:rsidRPr="00BD56D6">
              <w:rPr>
                <w:rFonts w:cs="Arial"/>
                <w:i/>
                <w:sz w:val="20"/>
              </w:rPr>
              <w:t>End date</w:t>
            </w:r>
          </w:p>
        </w:tc>
        <w:tc>
          <w:tcPr>
            <w:tcW w:w="3402" w:type="dxa"/>
            <w:shd w:val="clear" w:color="auto" w:fill="auto"/>
          </w:tcPr>
          <w:p w14:paraId="5450505F" w14:textId="77777777" w:rsidR="003D05BE" w:rsidRPr="00BD56D6" w:rsidRDefault="003D05BE" w:rsidP="00BD56D6">
            <w:pPr>
              <w:pStyle w:val="00-Normal-BB"/>
              <w:spacing w:before="60" w:after="60" w:line="276" w:lineRule="auto"/>
              <w:rPr>
                <w:rFonts w:cs="Arial"/>
                <w:i/>
                <w:sz w:val="20"/>
              </w:rPr>
            </w:pPr>
          </w:p>
        </w:tc>
      </w:tr>
    </w:tbl>
    <w:p w14:paraId="291D27CE" w14:textId="77777777" w:rsidR="003D05BE" w:rsidRPr="0091233D" w:rsidRDefault="003D05BE" w:rsidP="003D05BE">
      <w:pPr>
        <w:pStyle w:val="00-Normal-BB"/>
        <w:spacing w:before="360" w:after="200" w:line="276" w:lineRule="auto"/>
        <w:rPr>
          <w:rFonts w:cs="Arial"/>
          <w:b/>
          <w:sz w:val="20"/>
        </w:rPr>
      </w:pPr>
      <w:r w:rsidRPr="0091233D">
        <w:rPr>
          <w:rFonts w:cs="Arial"/>
          <w:b/>
          <w:sz w:val="20"/>
        </w:rPr>
        <w:t>10. Key information for you</w:t>
      </w:r>
    </w:p>
    <w:p w14:paraId="5E8CE027" w14:textId="77777777" w:rsidR="003D05BE" w:rsidRPr="0091233D" w:rsidRDefault="003D05BE" w:rsidP="003D05BE">
      <w:pPr>
        <w:pStyle w:val="00-Normal-BB"/>
        <w:spacing w:after="200" w:line="276" w:lineRule="auto"/>
        <w:rPr>
          <w:rFonts w:cs="Arial"/>
          <w:sz w:val="20"/>
        </w:rPr>
      </w:pPr>
      <w:r w:rsidRPr="0091233D">
        <w:rPr>
          <w:rFonts w:cs="Arial"/>
          <w:sz w:val="20"/>
        </w:rPr>
        <w:t xml:space="preserve">Please find below key information which you may need to know during your placement.  If you have any questions, please contact your placement supervisor or the people directorate on </w:t>
      </w:r>
      <w:r w:rsidRPr="0091233D">
        <w:rPr>
          <w:rFonts w:cs="Arial"/>
          <w:sz w:val="20"/>
          <w:highlight w:val="yellow"/>
        </w:rPr>
        <w:t>XX</w:t>
      </w:r>
    </w:p>
    <w:p w14:paraId="5D801B99" w14:textId="77777777" w:rsidR="003D05BE" w:rsidRPr="0091233D" w:rsidRDefault="003D05BE" w:rsidP="003D05BE">
      <w:pPr>
        <w:pStyle w:val="01-Level2-BB"/>
        <w:numPr>
          <w:ilvl w:val="0"/>
          <w:numId w:val="0"/>
        </w:numPr>
        <w:tabs>
          <w:tab w:val="left" w:pos="9000"/>
        </w:tabs>
        <w:spacing w:after="200" w:line="276" w:lineRule="auto"/>
        <w:rPr>
          <w:rFonts w:cs="Arial"/>
          <w:b/>
          <w:sz w:val="20"/>
        </w:rPr>
      </w:pPr>
      <w:r w:rsidRPr="0091233D">
        <w:rPr>
          <w:rFonts w:cs="Arial"/>
          <w:b/>
          <w:sz w:val="20"/>
        </w:rPr>
        <w:t xml:space="preserve">10.1 Counselling and </w:t>
      </w:r>
      <w:r>
        <w:rPr>
          <w:rFonts w:cs="Arial"/>
          <w:b/>
          <w:sz w:val="20"/>
        </w:rPr>
        <w:t>employee assistance</w:t>
      </w:r>
    </w:p>
    <w:p w14:paraId="16AF97D9" w14:textId="77777777" w:rsidR="003D05BE" w:rsidRPr="0091233D" w:rsidRDefault="003D05BE" w:rsidP="003D05BE">
      <w:pPr>
        <w:pStyle w:val="01-Level2-BB"/>
        <w:numPr>
          <w:ilvl w:val="0"/>
          <w:numId w:val="0"/>
        </w:numPr>
        <w:tabs>
          <w:tab w:val="left" w:pos="9000"/>
        </w:tabs>
        <w:spacing w:after="200" w:line="276" w:lineRule="auto"/>
        <w:rPr>
          <w:rFonts w:cs="Arial"/>
          <w:color w:val="212121"/>
          <w:sz w:val="20"/>
        </w:rPr>
      </w:pPr>
      <w:r w:rsidRPr="0091233D">
        <w:rPr>
          <w:rFonts w:cs="Arial"/>
          <w:sz w:val="20"/>
        </w:rPr>
        <w:t xml:space="preserve">While you are on placement </w:t>
      </w:r>
      <w:r w:rsidR="005B29BB">
        <w:rPr>
          <w:rFonts w:cs="Arial"/>
          <w:sz w:val="20"/>
          <w:lang w:val="en-GB"/>
        </w:rPr>
        <w:t xml:space="preserve">and where such benefit is provided by the Receiving Body, </w:t>
      </w:r>
      <w:r w:rsidRPr="0091233D">
        <w:rPr>
          <w:rFonts w:cs="Arial"/>
          <w:sz w:val="20"/>
        </w:rPr>
        <w:t xml:space="preserve">you may contact the </w:t>
      </w:r>
      <w:r w:rsidRPr="00C20E06">
        <w:rPr>
          <w:rFonts w:cs="Arial"/>
          <w:color w:val="0070C0"/>
          <w:sz w:val="20"/>
        </w:rPr>
        <w:t>[Employee Assistance Programme (EAP)]</w:t>
      </w:r>
      <w:r w:rsidRPr="0091233D">
        <w:rPr>
          <w:rFonts w:cs="Arial"/>
          <w:sz w:val="20"/>
        </w:rPr>
        <w:t xml:space="preserve">, which provides independent, confidential and offsite professional counselling. This service is free of charge and available 24/7 by phone on </w:t>
      </w:r>
      <w:r>
        <w:rPr>
          <w:rFonts w:cs="Arial"/>
          <w:color w:val="0070C0"/>
          <w:sz w:val="20"/>
        </w:rPr>
        <w:t>[number]</w:t>
      </w:r>
      <w:r w:rsidRPr="0091233D">
        <w:rPr>
          <w:rFonts w:cs="Arial"/>
          <w:sz w:val="20"/>
        </w:rPr>
        <w:t>.</w:t>
      </w:r>
    </w:p>
    <w:p w14:paraId="69611C72" w14:textId="77777777" w:rsidR="003D05BE" w:rsidRPr="0091233D" w:rsidRDefault="003D05BE" w:rsidP="003D05BE">
      <w:pPr>
        <w:pStyle w:val="00-Normal-BB"/>
        <w:spacing w:after="200" w:line="276" w:lineRule="auto"/>
        <w:rPr>
          <w:rFonts w:cs="Arial"/>
          <w:b/>
          <w:sz w:val="20"/>
        </w:rPr>
      </w:pPr>
      <w:r w:rsidRPr="0091233D">
        <w:rPr>
          <w:rFonts w:cs="Arial"/>
          <w:b/>
          <w:sz w:val="20"/>
        </w:rPr>
        <w:t xml:space="preserve">10.2 Occupational Health </w:t>
      </w:r>
    </w:p>
    <w:p w14:paraId="4D8D3F98" w14:textId="77777777" w:rsidR="003D05BE" w:rsidRPr="0091233D" w:rsidRDefault="003D05BE" w:rsidP="003D05BE">
      <w:pPr>
        <w:pStyle w:val="01-Level2-BB"/>
        <w:numPr>
          <w:ilvl w:val="0"/>
          <w:numId w:val="0"/>
        </w:numPr>
        <w:tabs>
          <w:tab w:val="left" w:pos="9000"/>
        </w:tabs>
        <w:spacing w:after="200" w:line="276" w:lineRule="auto"/>
        <w:rPr>
          <w:rFonts w:cs="Arial"/>
          <w:sz w:val="20"/>
        </w:rPr>
      </w:pPr>
      <w:r w:rsidRPr="0091233D">
        <w:rPr>
          <w:rFonts w:cs="Arial"/>
          <w:sz w:val="20"/>
        </w:rPr>
        <w:t>Should you require occupational health for either immunisations or needle stick incident</w:t>
      </w:r>
      <w:r w:rsidR="005B29BB">
        <w:rPr>
          <w:rFonts w:cs="Arial"/>
          <w:sz w:val="20"/>
          <w:lang w:val="en-GB"/>
        </w:rPr>
        <w:t xml:space="preserve">, </w:t>
      </w:r>
      <w:r w:rsidR="005B29BB" w:rsidRPr="005B29BB">
        <w:rPr>
          <w:rFonts w:cs="Arial"/>
          <w:sz w:val="20"/>
          <w:lang w:val="en-GB"/>
        </w:rPr>
        <w:t>and where such service is provided by the Receiving Body</w:t>
      </w:r>
      <w:r w:rsidR="005B29BB">
        <w:rPr>
          <w:rFonts w:cs="Arial"/>
          <w:sz w:val="20"/>
          <w:lang w:val="en-GB"/>
        </w:rPr>
        <w:t>,</w:t>
      </w:r>
      <w:r w:rsidRPr="0091233D">
        <w:rPr>
          <w:rFonts w:cs="Arial"/>
          <w:sz w:val="20"/>
        </w:rPr>
        <w:t xml:space="preserve"> please call </w:t>
      </w:r>
      <w:r w:rsidRPr="00C20E06">
        <w:rPr>
          <w:rFonts w:cs="Arial"/>
          <w:color w:val="0070C0"/>
          <w:sz w:val="20"/>
        </w:rPr>
        <w:t>[numbers]</w:t>
      </w:r>
      <w:r w:rsidRPr="0091233D">
        <w:rPr>
          <w:rFonts w:cs="Arial"/>
          <w:sz w:val="20"/>
        </w:rPr>
        <w:t>.  For needle stick incidents outside of hours please go to A&amp;E.</w:t>
      </w:r>
    </w:p>
    <w:p w14:paraId="3ECD7F90" w14:textId="77777777" w:rsidR="003D05BE" w:rsidRPr="0091233D" w:rsidRDefault="003D05BE" w:rsidP="003D05BE">
      <w:pPr>
        <w:pStyle w:val="00-Normal-BB"/>
        <w:spacing w:after="200" w:line="276" w:lineRule="auto"/>
        <w:rPr>
          <w:rFonts w:cs="Arial"/>
          <w:b/>
          <w:sz w:val="20"/>
        </w:rPr>
      </w:pPr>
      <w:r w:rsidRPr="0091233D">
        <w:rPr>
          <w:rFonts w:cs="Arial"/>
          <w:b/>
          <w:sz w:val="20"/>
        </w:rPr>
        <w:lastRenderedPageBreak/>
        <w:t>10.3 Speaking up</w:t>
      </w:r>
    </w:p>
    <w:p w14:paraId="6CA38CE1" w14:textId="77777777" w:rsidR="003D05BE" w:rsidRPr="0091233D" w:rsidRDefault="003D05BE" w:rsidP="003D05BE">
      <w:pPr>
        <w:pStyle w:val="01-Level2-BB"/>
        <w:numPr>
          <w:ilvl w:val="0"/>
          <w:numId w:val="0"/>
        </w:numPr>
        <w:tabs>
          <w:tab w:val="left" w:pos="9000"/>
        </w:tabs>
        <w:spacing w:after="200" w:line="276" w:lineRule="auto"/>
        <w:rPr>
          <w:rFonts w:cs="Arial"/>
          <w:sz w:val="20"/>
        </w:rPr>
      </w:pPr>
      <w:r w:rsidRPr="0091233D">
        <w:rPr>
          <w:rFonts w:cs="Arial"/>
          <w:sz w:val="20"/>
        </w:rPr>
        <w:t xml:space="preserve">We want to encourage all people on placements to feel confident to speak up if you identify or consider the need to raise a concern in relation to risk to patient safety, fraud or confidentiality.  For more information please call workforce on </w:t>
      </w:r>
      <w:r w:rsidRPr="00C20E06">
        <w:rPr>
          <w:rFonts w:cs="Arial"/>
          <w:color w:val="0070C0"/>
          <w:sz w:val="20"/>
        </w:rPr>
        <w:t>[number]</w:t>
      </w:r>
      <w:r w:rsidRPr="0091233D">
        <w:rPr>
          <w:rFonts w:cs="Arial"/>
          <w:sz w:val="20"/>
        </w:rPr>
        <w:t xml:space="preserve"> or </w:t>
      </w:r>
      <w:r w:rsidRPr="00C20E06">
        <w:rPr>
          <w:rFonts w:cs="Arial"/>
          <w:color w:val="0070C0"/>
          <w:sz w:val="20"/>
        </w:rPr>
        <w:t>[name of FTSUG]</w:t>
      </w:r>
      <w:r w:rsidRPr="0091233D">
        <w:rPr>
          <w:rFonts w:cs="Arial"/>
          <w:sz w:val="20"/>
        </w:rPr>
        <w:t xml:space="preserve"> Speaking up Guardian </w:t>
      </w:r>
      <w:r w:rsidRPr="00C20E06">
        <w:rPr>
          <w:rFonts w:cs="Arial"/>
          <w:sz w:val="20"/>
        </w:rPr>
        <w:t xml:space="preserve">on </w:t>
      </w:r>
      <w:r>
        <w:rPr>
          <w:rFonts w:cs="Arial"/>
          <w:color w:val="0070C0"/>
          <w:sz w:val="20"/>
        </w:rPr>
        <w:t>[number]</w:t>
      </w:r>
      <w:r w:rsidRPr="0091233D">
        <w:rPr>
          <w:rFonts w:cs="Arial"/>
          <w:sz w:val="20"/>
        </w:rPr>
        <w:t>.</w:t>
      </w:r>
    </w:p>
    <w:p w14:paraId="59607E36" w14:textId="77777777" w:rsidR="003D05BE" w:rsidRPr="0091233D" w:rsidRDefault="003D05BE" w:rsidP="003D05BE">
      <w:pPr>
        <w:pStyle w:val="00-Normal-BB"/>
        <w:spacing w:after="200" w:line="276" w:lineRule="auto"/>
        <w:rPr>
          <w:rFonts w:cs="Arial"/>
          <w:b/>
          <w:sz w:val="20"/>
        </w:rPr>
      </w:pPr>
      <w:r w:rsidRPr="0091233D">
        <w:rPr>
          <w:rFonts w:cs="Arial"/>
          <w:b/>
          <w:sz w:val="20"/>
        </w:rPr>
        <w:t>10.4 Mental Health First Aiders</w:t>
      </w:r>
      <w:r w:rsidR="005B29BB">
        <w:rPr>
          <w:rFonts w:cs="Arial"/>
          <w:b/>
          <w:sz w:val="20"/>
        </w:rPr>
        <w:t xml:space="preserve"> (where the Receiving Body has them)</w:t>
      </w:r>
    </w:p>
    <w:p w14:paraId="65D6BBCD" w14:textId="77777777" w:rsidR="003D05BE" w:rsidRPr="0091233D" w:rsidRDefault="0012759F" w:rsidP="003D05BE">
      <w:pPr>
        <w:pStyle w:val="01-Level2-BB"/>
        <w:numPr>
          <w:ilvl w:val="0"/>
          <w:numId w:val="0"/>
        </w:numPr>
        <w:tabs>
          <w:tab w:val="left" w:pos="9000"/>
        </w:tabs>
        <w:spacing w:after="200" w:line="276" w:lineRule="auto"/>
        <w:rPr>
          <w:rFonts w:cs="Arial"/>
          <w:sz w:val="20"/>
        </w:rPr>
      </w:pPr>
      <w:r>
        <w:rPr>
          <w:rFonts w:cs="Arial"/>
          <w:sz w:val="20"/>
          <w:lang w:val="en-GB"/>
        </w:rPr>
        <w:t>We have</w:t>
      </w:r>
      <w:r w:rsidR="003D05BE" w:rsidRPr="0091233D">
        <w:rPr>
          <w:rFonts w:cs="Arial"/>
          <w:sz w:val="20"/>
        </w:rPr>
        <w:t xml:space="preserve"> trained staff across all its sites and services to offer and provide the initial first aid help to a member of staff experiencing mental health issues during working hours. If you would like to speak to a trained first aider, please call </w:t>
      </w:r>
      <w:r w:rsidR="003D05BE" w:rsidRPr="00C20E06">
        <w:rPr>
          <w:rFonts w:cs="Arial"/>
          <w:color w:val="0070C0"/>
          <w:sz w:val="20"/>
        </w:rPr>
        <w:t>[number]</w:t>
      </w:r>
      <w:r w:rsidR="003D05BE" w:rsidRPr="0091233D">
        <w:rPr>
          <w:rFonts w:cs="Arial"/>
          <w:sz w:val="20"/>
        </w:rPr>
        <w:t xml:space="preserve">. If you require support of advice outside working hours, please call </w:t>
      </w:r>
      <w:r w:rsidR="003D05BE" w:rsidRPr="00C20E06">
        <w:rPr>
          <w:rFonts w:cs="Arial"/>
          <w:color w:val="0070C0"/>
          <w:sz w:val="20"/>
        </w:rPr>
        <w:t>[number]</w:t>
      </w:r>
      <w:r w:rsidR="003D05BE" w:rsidRPr="0091233D">
        <w:rPr>
          <w:rFonts w:cs="Arial"/>
          <w:sz w:val="20"/>
        </w:rPr>
        <w:t>.</w:t>
      </w:r>
    </w:p>
    <w:p w14:paraId="79EF8DAC" w14:textId="77777777" w:rsidR="003D05BE" w:rsidRPr="0091233D" w:rsidRDefault="003D05BE" w:rsidP="003D05BE">
      <w:pPr>
        <w:pStyle w:val="00-Normal-BB"/>
        <w:spacing w:after="200" w:line="276" w:lineRule="auto"/>
        <w:rPr>
          <w:rFonts w:cs="Arial"/>
          <w:b/>
          <w:sz w:val="20"/>
        </w:rPr>
      </w:pPr>
      <w:r w:rsidRPr="0091233D">
        <w:rPr>
          <w:rFonts w:cs="Arial"/>
          <w:b/>
          <w:sz w:val="20"/>
        </w:rPr>
        <w:t>10.5 Chaplaincy Services and Prayer Rooms</w:t>
      </w:r>
      <w:r w:rsidR="005B29BB">
        <w:rPr>
          <w:rFonts w:cs="Arial"/>
          <w:b/>
          <w:sz w:val="20"/>
        </w:rPr>
        <w:t xml:space="preserve"> (where the Receiving Body has such facilities)</w:t>
      </w:r>
    </w:p>
    <w:p w14:paraId="761AF665" w14:textId="77777777" w:rsidR="003D05BE" w:rsidRPr="0091233D" w:rsidRDefault="003D05BE" w:rsidP="003D05BE">
      <w:pPr>
        <w:pStyle w:val="01-Level2-BB"/>
        <w:numPr>
          <w:ilvl w:val="0"/>
          <w:numId w:val="0"/>
        </w:numPr>
        <w:tabs>
          <w:tab w:val="left" w:pos="9000"/>
        </w:tabs>
        <w:spacing w:after="200" w:line="276" w:lineRule="auto"/>
        <w:rPr>
          <w:rFonts w:cs="Arial"/>
          <w:sz w:val="20"/>
        </w:rPr>
      </w:pPr>
      <w:r w:rsidRPr="0091233D">
        <w:rPr>
          <w:rFonts w:cs="Arial"/>
          <w:sz w:val="20"/>
        </w:rPr>
        <w:t xml:space="preserve">The </w:t>
      </w:r>
      <w:r>
        <w:rPr>
          <w:rFonts w:cs="Arial"/>
          <w:sz w:val="20"/>
        </w:rPr>
        <w:t>Chaplaincy</w:t>
      </w:r>
      <w:r w:rsidRPr="0091233D">
        <w:rPr>
          <w:rFonts w:cs="Arial"/>
          <w:sz w:val="20"/>
        </w:rPr>
        <w:t xml:space="preserve"> team is a</w:t>
      </w:r>
      <w:r>
        <w:rPr>
          <w:rFonts w:cs="Arial"/>
          <w:sz w:val="20"/>
        </w:rPr>
        <w:t xml:space="preserve"> multi-</w:t>
      </w:r>
      <w:r w:rsidRPr="0091233D">
        <w:rPr>
          <w:rFonts w:cs="Arial"/>
          <w:sz w:val="20"/>
        </w:rPr>
        <w:t xml:space="preserve">denominational team who offer spiritual, religious and pastoral care to patients, staff, visitors and volunteers across all services. </w:t>
      </w:r>
    </w:p>
    <w:p w14:paraId="036B64BA" w14:textId="77777777" w:rsidR="003D05BE" w:rsidRPr="0091233D" w:rsidRDefault="003D05BE" w:rsidP="003D05BE">
      <w:pPr>
        <w:pStyle w:val="01-Level2-BB"/>
        <w:numPr>
          <w:ilvl w:val="0"/>
          <w:numId w:val="0"/>
        </w:numPr>
        <w:tabs>
          <w:tab w:val="left" w:pos="9000"/>
        </w:tabs>
        <w:spacing w:after="200" w:line="276" w:lineRule="auto"/>
        <w:rPr>
          <w:rFonts w:cs="Arial"/>
          <w:sz w:val="20"/>
        </w:rPr>
      </w:pPr>
      <w:r w:rsidRPr="0091233D">
        <w:rPr>
          <w:rFonts w:cs="Arial"/>
          <w:sz w:val="20"/>
        </w:rPr>
        <w:t>To find out more please contact</w:t>
      </w:r>
      <w:r>
        <w:rPr>
          <w:rFonts w:cs="Arial"/>
          <w:sz w:val="20"/>
        </w:rPr>
        <w:t xml:space="preserve"> </w:t>
      </w:r>
      <w:r w:rsidRPr="00C20E06">
        <w:rPr>
          <w:rFonts w:cs="Arial"/>
          <w:color w:val="0070C0"/>
          <w:sz w:val="20"/>
        </w:rPr>
        <w:t xml:space="preserve">[name] </w:t>
      </w:r>
      <w:r>
        <w:rPr>
          <w:rFonts w:cs="Arial"/>
          <w:sz w:val="20"/>
        </w:rPr>
        <w:t xml:space="preserve">on </w:t>
      </w:r>
      <w:r w:rsidRPr="00C20E06">
        <w:rPr>
          <w:rFonts w:cs="Arial"/>
          <w:color w:val="0070C0"/>
          <w:sz w:val="20"/>
        </w:rPr>
        <w:t>[number]</w:t>
      </w:r>
      <w:r w:rsidRPr="0091233D">
        <w:rPr>
          <w:rFonts w:cs="Arial"/>
          <w:sz w:val="20"/>
        </w:rPr>
        <w:t>;</w:t>
      </w:r>
    </w:p>
    <w:p w14:paraId="4A03D390" w14:textId="77777777" w:rsidR="003D05BE" w:rsidRPr="0091233D" w:rsidRDefault="003D05BE" w:rsidP="003D05BE">
      <w:pPr>
        <w:pStyle w:val="00-Normal-BB"/>
        <w:spacing w:after="200" w:line="276" w:lineRule="auto"/>
        <w:rPr>
          <w:rFonts w:cs="Arial"/>
          <w:b/>
          <w:sz w:val="20"/>
        </w:rPr>
      </w:pPr>
      <w:r w:rsidRPr="0091233D">
        <w:rPr>
          <w:rFonts w:cs="Arial"/>
          <w:b/>
          <w:sz w:val="20"/>
        </w:rPr>
        <w:t>10.6 Staff Bank</w:t>
      </w:r>
    </w:p>
    <w:p w14:paraId="0FD82AA9" w14:textId="77777777" w:rsidR="003D05BE" w:rsidRPr="0091233D" w:rsidRDefault="003D05BE" w:rsidP="003D05BE">
      <w:pPr>
        <w:spacing w:after="200" w:line="276" w:lineRule="auto"/>
        <w:rPr>
          <w:rFonts w:cs="Arial"/>
        </w:rPr>
      </w:pPr>
      <w:r w:rsidRPr="0091233D">
        <w:rPr>
          <w:rFonts w:cs="Arial"/>
        </w:rPr>
        <w:t xml:space="preserve">If you are currently on placement </w:t>
      </w:r>
      <w:r w:rsidR="0012759F">
        <w:rPr>
          <w:rFonts w:cs="Arial"/>
        </w:rPr>
        <w:t>with us</w:t>
      </w:r>
      <w:r w:rsidRPr="0091233D">
        <w:rPr>
          <w:rFonts w:cs="Arial"/>
        </w:rPr>
        <w:t xml:space="preserve"> and would be interested in joining the </w:t>
      </w:r>
      <w:r w:rsidR="00C30C99" w:rsidRPr="0091233D">
        <w:rPr>
          <w:rFonts w:cs="Arial"/>
        </w:rPr>
        <w:t>bank,</w:t>
      </w:r>
      <w:r w:rsidRPr="0091233D">
        <w:rPr>
          <w:rFonts w:cs="Arial"/>
        </w:rPr>
        <w:t xml:space="preserve"> please email </w:t>
      </w:r>
      <w:hyperlink r:id="rId22" w:history="1">
        <w:r w:rsidRPr="00C20E06">
          <w:rPr>
            <w:rFonts w:cs="Arial"/>
            <w:color w:val="0070C0"/>
          </w:rPr>
          <w:t>[address]</w:t>
        </w:r>
      </w:hyperlink>
      <w:r w:rsidRPr="0091233D">
        <w:rPr>
          <w:rFonts w:cs="Arial"/>
        </w:rPr>
        <w:t xml:space="preserve"> with your contact details. </w:t>
      </w:r>
    </w:p>
    <w:p w14:paraId="72E945B8" w14:textId="77777777" w:rsidR="003D05BE" w:rsidRDefault="008C67FE" w:rsidP="004E09D3">
      <w:pPr>
        <w:pStyle w:val="Body2"/>
      </w:pPr>
      <w:r>
        <w:br w:type="page"/>
      </w:r>
      <w:r w:rsidR="0012759F" w:rsidDel="0012759F">
        <w:lastRenderedPageBreak/>
        <w:t xml:space="preserve"> </w:t>
      </w:r>
      <w:r>
        <w:t xml:space="preserve">APPENDIX 3 – IMMEDIATE </w:t>
      </w:r>
      <w:r w:rsidR="007C284B">
        <w:t>WORKFORCE</w:t>
      </w:r>
      <w:r>
        <w:t xml:space="preserve"> MOVEMENT RISK ASSESSMENT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4898"/>
      </w:tblGrid>
      <w:tr w:rsidR="008C67FE" w:rsidRPr="000E6499" w14:paraId="4EF1B784" w14:textId="77777777" w:rsidTr="00226CBA">
        <w:tc>
          <w:tcPr>
            <w:tcW w:w="4118" w:type="dxa"/>
            <w:shd w:val="clear" w:color="auto" w:fill="D9D9D9"/>
          </w:tcPr>
          <w:p w14:paraId="7A24AA1D" w14:textId="77777777" w:rsidR="008C67FE" w:rsidRPr="00453370" w:rsidRDefault="008C67FE" w:rsidP="004E09D3">
            <w:pPr>
              <w:pStyle w:val="Body2"/>
            </w:pPr>
            <w:r w:rsidRPr="00453370">
              <w:t>Date:</w:t>
            </w:r>
          </w:p>
        </w:tc>
        <w:tc>
          <w:tcPr>
            <w:tcW w:w="4898" w:type="dxa"/>
            <w:shd w:val="clear" w:color="auto" w:fill="FFFFFF"/>
          </w:tcPr>
          <w:p w14:paraId="6B9F078E" w14:textId="77777777" w:rsidR="008C67FE" w:rsidRPr="00453370" w:rsidRDefault="008C67FE" w:rsidP="004E09D3">
            <w:pPr>
              <w:pStyle w:val="Body2"/>
            </w:pPr>
          </w:p>
        </w:tc>
      </w:tr>
      <w:tr w:rsidR="008C67FE" w:rsidRPr="000E6499" w14:paraId="3FD689A1" w14:textId="77777777" w:rsidTr="00226CBA">
        <w:tc>
          <w:tcPr>
            <w:tcW w:w="4118" w:type="dxa"/>
            <w:shd w:val="clear" w:color="auto" w:fill="D9D9D9"/>
          </w:tcPr>
          <w:p w14:paraId="2A1A1035" w14:textId="77777777" w:rsidR="008C67FE" w:rsidRPr="0012759F" w:rsidRDefault="008C67FE" w:rsidP="004E09D3">
            <w:pPr>
              <w:pStyle w:val="Body2"/>
            </w:pPr>
            <w:r w:rsidRPr="0012759F">
              <w:t>Employing Body name:</w:t>
            </w:r>
          </w:p>
        </w:tc>
        <w:tc>
          <w:tcPr>
            <w:tcW w:w="4898" w:type="dxa"/>
            <w:shd w:val="clear" w:color="auto" w:fill="FFFFFF"/>
          </w:tcPr>
          <w:p w14:paraId="44EC7F25" w14:textId="77777777" w:rsidR="008C67FE" w:rsidRPr="0012759F" w:rsidRDefault="008C67FE" w:rsidP="004E09D3">
            <w:pPr>
              <w:pStyle w:val="Body2"/>
            </w:pPr>
          </w:p>
        </w:tc>
      </w:tr>
      <w:tr w:rsidR="008C67FE" w:rsidRPr="000E6499" w14:paraId="1E8BC8A9" w14:textId="77777777" w:rsidTr="00226CBA">
        <w:tc>
          <w:tcPr>
            <w:tcW w:w="4118" w:type="dxa"/>
            <w:shd w:val="clear" w:color="auto" w:fill="D9D9D9"/>
          </w:tcPr>
          <w:p w14:paraId="246AC181" w14:textId="77777777" w:rsidR="008C67FE" w:rsidRPr="0012759F" w:rsidRDefault="008C67FE" w:rsidP="004E09D3">
            <w:pPr>
              <w:pStyle w:val="Body2"/>
            </w:pPr>
            <w:r w:rsidRPr="0012759F">
              <w:t>Receiving Body name:</w:t>
            </w:r>
          </w:p>
        </w:tc>
        <w:tc>
          <w:tcPr>
            <w:tcW w:w="4898" w:type="dxa"/>
            <w:shd w:val="clear" w:color="auto" w:fill="FFFFFF"/>
          </w:tcPr>
          <w:p w14:paraId="2E8E2770" w14:textId="77777777" w:rsidR="008C67FE" w:rsidRPr="0012759F" w:rsidRDefault="008C67FE" w:rsidP="004E09D3">
            <w:pPr>
              <w:pStyle w:val="Body2"/>
            </w:pPr>
          </w:p>
        </w:tc>
      </w:tr>
      <w:tr w:rsidR="008C67FE" w:rsidRPr="000E6499" w14:paraId="0B5E5A10" w14:textId="77777777" w:rsidTr="00226CBA">
        <w:tc>
          <w:tcPr>
            <w:tcW w:w="4118" w:type="dxa"/>
            <w:shd w:val="clear" w:color="auto" w:fill="D9D9D9"/>
          </w:tcPr>
          <w:p w14:paraId="739DAE1E" w14:textId="77777777" w:rsidR="008C67FE" w:rsidRPr="0012759F" w:rsidRDefault="008C67FE" w:rsidP="004E09D3">
            <w:pPr>
              <w:pStyle w:val="Body2"/>
            </w:pPr>
            <w:r w:rsidRPr="0012759F">
              <w:t xml:space="preserve">No of </w:t>
            </w:r>
            <w:r w:rsidR="007C284B">
              <w:t>Workforce</w:t>
            </w:r>
            <w:r w:rsidRPr="0012759F">
              <w:t xml:space="preserve"> being moved:</w:t>
            </w:r>
          </w:p>
        </w:tc>
        <w:tc>
          <w:tcPr>
            <w:tcW w:w="4898" w:type="dxa"/>
            <w:shd w:val="clear" w:color="auto" w:fill="FFFFFF"/>
          </w:tcPr>
          <w:p w14:paraId="032DB3FB" w14:textId="77777777" w:rsidR="008C67FE" w:rsidRPr="0012759F" w:rsidRDefault="008C67FE" w:rsidP="004E09D3">
            <w:pPr>
              <w:pStyle w:val="Body2"/>
            </w:pPr>
          </w:p>
        </w:tc>
      </w:tr>
    </w:tbl>
    <w:p w14:paraId="3DB1BBEE" w14:textId="77777777" w:rsidR="008C67FE" w:rsidRPr="0012759F" w:rsidRDefault="008C67FE" w:rsidP="004E09D3">
      <w:pPr>
        <w:pStyle w:val="Body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8C67FE" w:rsidRPr="000E6499" w14:paraId="0400E5BA" w14:textId="77777777" w:rsidTr="00226CBA">
        <w:tc>
          <w:tcPr>
            <w:tcW w:w="3369" w:type="dxa"/>
            <w:shd w:val="clear" w:color="auto" w:fill="D9D9D9"/>
          </w:tcPr>
          <w:p w14:paraId="6683790F" w14:textId="77777777" w:rsidR="008C67FE" w:rsidRPr="0012759F" w:rsidRDefault="008C67FE" w:rsidP="004E09D3">
            <w:pPr>
              <w:pStyle w:val="Body2"/>
            </w:pPr>
            <w:r w:rsidRPr="0012759F">
              <w:t>Senior Approver:</w:t>
            </w:r>
          </w:p>
        </w:tc>
        <w:tc>
          <w:tcPr>
            <w:tcW w:w="5918" w:type="dxa"/>
            <w:shd w:val="clear" w:color="auto" w:fill="FFFFFF"/>
          </w:tcPr>
          <w:p w14:paraId="5CC81CAC" w14:textId="77777777" w:rsidR="008C67FE" w:rsidRPr="00692767" w:rsidRDefault="008C67FE" w:rsidP="004E09D3">
            <w:pPr>
              <w:pStyle w:val="Body2"/>
            </w:pPr>
          </w:p>
        </w:tc>
      </w:tr>
      <w:tr w:rsidR="008C67FE" w:rsidRPr="000E6499" w14:paraId="344945F6" w14:textId="77777777" w:rsidTr="00226CBA">
        <w:tc>
          <w:tcPr>
            <w:tcW w:w="3369" w:type="dxa"/>
            <w:shd w:val="clear" w:color="auto" w:fill="D9D9D9"/>
          </w:tcPr>
          <w:p w14:paraId="3179D1FC" w14:textId="77777777" w:rsidR="008C67FE" w:rsidRPr="0012759F" w:rsidRDefault="008C67FE" w:rsidP="004E09D3">
            <w:pPr>
              <w:pStyle w:val="Body2"/>
            </w:pPr>
            <w:r w:rsidRPr="0012759F">
              <w:t>Job title:</w:t>
            </w:r>
          </w:p>
        </w:tc>
        <w:tc>
          <w:tcPr>
            <w:tcW w:w="5918" w:type="dxa"/>
            <w:shd w:val="clear" w:color="auto" w:fill="FFFFFF"/>
          </w:tcPr>
          <w:p w14:paraId="297979FA" w14:textId="77777777" w:rsidR="008C67FE" w:rsidRPr="0012759F" w:rsidRDefault="008C67FE" w:rsidP="004E09D3">
            <w:pPr>
              <w:pStyle w:val="Body2"/>
            </w:pPr>
          </w:p>
        </w:tc>
      </w:tr>
    </w:tbl>
    <w:p w14:paraId="7A0DB58C" w14:textId="77777777" w:rsidR="008C67FE" w:rsidRPr="0012759F" w:rsidRDefault="008C67FE" w:rsidP="004E09D3">
      <w:pPr>
        <w:pStyle w:val="Body2"/>
      </w:pPr>
    </w:p>
    <w:tbl>
      <w:tblPr>
        <w:tblW w:w="9322" w:type="dxa"/>
        <w:tblCellMar>
          <w:left w:w="0" w:type="dxa"/>
          <w:right w:w="0" w:type="dxa"/>
        </w:tblCellMar>
        <w:tblLook w:val="04A0" w:firstRow="1" w:lastRow="0" w:firstColumn="1" w:lastColumn="0" w:noHBand="0" w:noVBand="1"/>
      </w:tblPr>
      <w:tblGrid>
        <w:gridCol w:w="6629"/>
        <w:gridCol w:w="1276"/>
        <w:gridCol w:w="1417"/>
      </w:tblGrid>
      <w:tr w:rsidR="008C67FE" w:rsidRPr="000E6499" w14:paraId="7D83E0C9" w14:textId="77777777" w:rsidTr="00226CBA">
        <w:tc>
          <w:tcPr>
            <w:tcW w:w="93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AAB20" w14:textId="77777777" w:rsidR="008C67FE" w:rsidRPr="0012759F" w:rsidRDefault="008C67FE" w:rsidP="004E09D3">
            <w:pPr>
              <w:pStyle w:val="Body2"/>
            </w:pPr>
            <w:r w:rsidRPr="0012759F">
              <w:t>Risk Assessment</w:t>
            </w:r>
          </w:p>
        </w:tc>
      </w:tr>
      <w:tr w:rsidR="008C67FE" w:rsidRPr="000E6499" w14:paraId="0A49C056" w14:textId="77777777" w:rsidTr="00226CBA">
        <w:tc>
          <w:tcPr>
            <w:tcW w:w="662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7536A18" w14:textId="77777777" w:rsidR="008C67FE" w:rsidRPr="0012759F" w:rsidRDefault="008C67FE" w:rsidP="004E09D3">
            <w:pPr>
              <w:pStyle w:val="Body2"/>
            </w:pPr>
          </w:p>
        </w:tc>
        <w:tc>
          <w:tcPr>
            <w:tcW w:w="2693" w:type="dxa"/>
            <w:gridSpan w:val="2"/>
            <w:tcBorders>
              <w:top w:val="nil"/>
              <w:left w:val="nil"/>
              <w:bottom w:val="single" w:sz="8" w:space="0" w:color="auto"/>
              <w:right w:val="single" w:sz="8" w:space="0" w:color="auto"/>
            </w:tcBorders>
            <w:tcMar>
              <w:top w:w="0" w:type="dxa"/>
              <w:left w:w="108" w:type="dxa"/>
              <w:bottom w:w="0" w:type="dxa"/>
              <w:right w:w="108" w:type="dxa"/>
            </w:tcMar>
          </w:tcPr>
          <w:p w14:paraId="6619E3EC" w14:textId="77777777" w:rsidR="008C67FE" w:rsidRPr="0012759F" w:rsidRDefault="008C67FE" w:rsidP="004E09D3">
            <w:pPr>
              <w:pStyle w:val="Body2"/>
            </w:pPr>
            <w:r w:rsidRPr="0012759F">
              <w:t>Delete as appropriate</w:t>
            </w:r>
          </w:p>
        </w:tc>
      </w:tr>
      <w:tr w:rsidR="008C67FE" w:rsidRPr="000E6499" w14:paraId="32805C2A" w14:textId="77777777" w:rsidTr="00226CBA">
        <w:tc>
          <w:tcPr>
            <w:tcW w:w="662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A64506C" w14:textId="77777777" w:rsidR="008C67FE" w:rsidRPr="00453370" w:rsidRDefault="008C67FE" w:rsidP="004E09D3">
            <w:pPr>
              <w:pStyle w:val="Body2"/>
            </w:pPr>
            <w:r w:rsidRPr="0012759F">
              <w:t xml:space="preserve">A request to immediately </w:t>
            </w:r>
            <w:r>
              <w:t>second</w:t>
            </w:r>
            <w:r w:rsidRPr="00453370">
              <w:t xml:space="preserve"> </w:t>
            </w:r>
            <w:r w:rsidR="007C284B">
              <w:t>Workforce</w:t>
            </w:r>
            <w:r w:rsidRPr="00453370">
              <w:t xml:space="preserve"> today has been received and it is appropriate to enable </w:t>
            </w:r>
            <w:r w:rsidR="007C284B">
              <w:t>Workforce</w:t>
            </w:r>
            <w:r w:rsidRPr="00453370">
              <w:t xml:space="preserve"> </w:t>
            </w:r>
            <w:r>
              <w:t>secondment</w:t>
            </w:r>
            <w:r w:rsidRPr="00453370">
              <w:t xml:space="preserve"> as exceptional circumstances</w:t>
            </w:r>
            <w:r>
              <w:t xml:space="preserve"> exist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56E2D62" w14:textId="77777777" w:rsidR="008C67FE" w:rsidRPr="00453370" w:rsidRDefault="008C67FE" w:rsidP="004E09D3">
            <w:pPr>
              <w:pStyle w:val="Body2"/>
            </w:pPr>
            <w:r w:rsidRPr="00453370">
              <w:t xml:space="preserve">YES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ECFBC86" w14:textId="77777777" w:rsidR="008C67FE" w:rsidRPr="00453370" w:rsidRDefault="008C67FE" w:rsidP="004E09D3">
            <w:pPr>
              <w:pStyle w:val="Body2"/>
            </w:pPr>
            <w:r w:rsidRPr="00453370">
              <w:t xml:space="preserve">NO </w:t>
            </w:r>
          </w:p>
        </w:tc>
      </w:tr>
      <w:tr w:rsidR="008C67FE" w:rsidRPr="000E6499" w14:paraId="1DC9606D" w14:textId="77777777" w:rsidTr="00226CBA">
        <w:tc>
          <w:tcPr>
            <w:tcW w:w="662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15C77ED" w14:textId="77777777" w:rsidR="008C67FE" w:rsidRPr="0012759F" w:rsidRDefault="008C67FE" w:rsidP="004E09D3">
            <w:pPr>
              <w:pStyle w:val="Body2"/>
            </w:pPr>
            <w:r w:rsidRPr="0012759F">
              <w:t xml:space="preserve">There is no time to issue </w:t>
            </w:r>
            <w:r w:rsidR="00C30C99">
              <w:t xml:space="preserve">a </w:t>
            </w:r>
            <w:r w:rsidRPr="0012759F">
              <w:t xml:space="preserve">Digital Staff Passport (if registered) or time to issue assurance forms for each </w:t>
            </w:r>
            <w:r w:rsidR="007C284B">
              <w:t>Workforce</w:t>
            </w:r>
            <w:r w:rsidRPr="0012759F">
              <w:t xml:space="preserve"> member (if not registered)</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3716935" w14:textId="77777777" w:rsidR="008C67FE" w:rsidRPr="0012759F" w:rsidRDefault="008C67FE" w:rsidP="004E09D3">
            <w:pPr>
              <w:pStyle w:val="Body2"/>
            </w:pPr>
            <w:r w:rsidRPr="0012759F">
              <w:t xml:space="preserve">YES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0DDF33E" w14:textId="77777777" w:rsidR="008C67FE" w:rsidRPr="0024517D" w:rsidRDefault="008C67FE" w:rsidP="004E09D3">
            <w:pPr>
              <w:pStyle w:val="Body2"/>
            </w:pPr>
            <w:r w:rsidRPr="00692767">
              <w:t xml:space="preserve">NO </w:t>
            </w:r>
          </w:p>
        </w:tc>
      </w:tr>
      <w:tr w:rsidR="008C67FE" w:rsidRPr="000E6499" w14:paraId="3F1E3ED0" w14:textId="77777777" w:rsidTr="00565716">
        <w:trPr>
          <w:trHeight w:val="2022"/>
        </w:trPr>
        <w:tc>
          <w:tcPr>
            <w:tcW w:w="932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184F356" w14:textId="77777777" w:rsidR="008C67FE" w:rsidRPr="0012759F" w:rsidRDefault="008C67FE" w:rsidP="004E09D3">
            <w:pPr>
              <w:pStyle w:val="Body2"/>
            </w:pPr>
            <w:r w:rsidRPr="0012759F">
              <w:t>Comments</w:t>
            </w:r>
          </w:p>
          <w:p w14:paraId="74781DDB" w14:textId="77777777" w:rsidR="008C67FE" w:rsidRPr="0012759F" w:rsidRDefault="008C67FE" w:rsidP="004E09D3">
            <w:pPr>
              <w:pStyle w:val="Body2"/>
            </w:pPr>
          </w:p>
        </w:tc>
      </w:tr>
    </w:tbl>
    <w:p w14:paraId="065C8CE7" w14:textId="77777777" w:rsidR="008C67FE" w:rsidRPr="0012759F" w:rsidRDefault="008C67FE" w:rsidP="004E09D3">
      <w:pPr>
        <w:pStyle w:val="Body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8C67FE" w:rsidRPr="000E6499" w14:paraId="3EBFB0AB" w14:textId="77777777" w:rsidTr="00226CBA">
        <w:tc>
          <w:tcPr>
            <w:tcW w:w="3369" w:type="dxa"/>
            <w:shd w:val="clear" w:color="auto" w:fill="D9D9D9"/>
          </w:tcPr>
          <w:p w14:paraId="27963D81" w14:textId="77777777" w:rsidR="008C67FE" w:rsidRPr="0012759F" w:rsidRDefault="008C67FE" w:rsidP="004E09D3">
            <w:pPr>
              <w:pStyle w:val="Body2"/>
            </w:pPr>
            <w:r w:rsidRPr="0012759F">
              <w:t xml:space="preserve">Once completed, send this form to </w:t>
            </w:r>
          </w:p>
        </w:tc>
        <w:tc>
          <w:tcPr>
            <w:tcW w:w="5918" w:type="dxa"/>
            <w:shd w:val="clear" w:color="auto" w:fill="FFFFFF"/>
          </w:tcPr>
          <w:p w14:paraId="49C2518F" w14:textId="77777777" w:rsidR="008C67FE" w:rsidRPr="00692767" w:rsidRDefault="008C67FE" w:rsidP="004E09D3">
            <w:pPr>
              <w:pStyle w:val="Body2"/>
            </w:pPr>
            <w:r w:rsidRPr="00692767">
              <w:t>&lt;insert email address for NHSE&amp;I London collation&gt;</w:t>
            </w:r>
          </w:p>
        </w:tc>
      </w:tr>
    </w:tbl>
    <w:p w14:paraId="5AE9622B" w14:textId="77777777" w:rsidR="008C67FE" w:rsidRDefault="008C67FE" w:rsidP="004E09D3">
      <w:pPr>
        <w:pStyle w:val="Body2"/>
      </w:pPr>
    </w:p>
    <w:p w14:paraId="4667E17D" w14:textId="77777777" w:rsidR="00AD02CB" w:rsidRPr="00AD02CB" w:rsidRDefault="00AD02CB" w:rsidP="00ED4688">
      <w:pPr>
        <w:tabs>
          <w:tab w:val="center" w:pos="990"/>
          <w:tab w:val="right" w:pos="9306"/>
        </w:tabs>
        <w:spacing w:after="85" w:line="259" w:lineRule="auto"/>
        <w:ind w:left="792" w:right="-4"/>
        <w:contextualSpacing/>
        <w:jc w:val="left"/>
        <w:rPr>
          <w:rFonts w:eastAsia="Arial"/>
          <w:color w:val="000000"/>
          <w:sz w:val="24"/>
          <w:szCs w:val="28"/>
        </w:rPr>
      </w:pPr>
    </w:p>
    <w:p w14:paraId="1A425865" w14:textId="77777777" w:rsidR="008C67FE" w:rsidRPr="00453370" w:rsidRDefault="008C67FE" w:rsidP="004E09D3">
      <w:pPr>
        <w:pStyle w:val="Body2"/>
      </w:pPr>
    </w:p>
    <w:sectPr w:rsidR="008C67FE" w:rsidRPr="00453370">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B6004" w14:textId="77777777" w:rsidR="005E1F01" w:rsidRDefault="005E1F01">
      <w:r>
        <w:separator/>
      </w:r>
    </w:p>
  </w:endnote>
  <w:endnote w:type="continuationSeparator" w:id="0">
    <w:p w14:paraId="4616EB63" w14:textId="77777777" w:rsidR="005E1F01" w:rsidRDefault="005E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0CC04" w14:textId="20F97AB4" w:rsidR="0051424E" w:rsidRPr="0051424E" w:rsidRDefault="0051424E">
    <w:pPr>
      <w:pStyle w:val="Footer"/>
      <w:rPr>
        <w:sz w:val="18"/>
        <w:szCs w:val="18"/>
      </w:rPr>
    </w:pPr>
    <w:r w:rsidRPr="0051424E">
      <w:rPr>
        <w:sz w:val="18"/>
        <w:szCs w:val="18"/>
      </w:rPr>
      <w:t>Publication reference: PRN01565_v</w:t>
    </w:r>
    <w:r w:rsidR="00A81DF2">
      <w:rPr>
        <w:noProof/>
      </w:rPr>
      <w:pict w14:anchorId="6C5A3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alt="&quot;&quot;" style="position:absolute;left:0;text-align:left;margin-left:312.15pt;margin-top:803.15pt;width:283.45pt;height:10.45pt;flip:x;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wrapcoords="-57 0 -57 20057 21600 20057 21600 3086 21543 0 -57 0" o:allowoverlap="f">
          <v:imagedata r:id="rId1" o:title=""/>
          <w10:wrap type="tight" anchorx="page" anchory="page"/>
          <w10:anchorlock/>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EE49" w14:textId="145D7D39" w:rsidR="00AB5BA0" w:rsidRDefault="00A81DF2">
    <w:pPr>
      <w:pStyle w:val="Footer"/>
    </w:pPr>
    <w:r>
      <w:rPr>
        <w:noProof/>
      </w:rPr>
      <w:pict w14:anchorId="3EC8750C">
        <v:line id="Straight Connector 4" o:spid="_x0000_s1027" style="position:absolute;left:0;text-align:left;z-index:-251658752;visibility:visible;mso-position-horizontal-relative:page;mso-position-vertical-relative:page;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" strokecolor="#005eb8" strokeweight="1pt">
          <v:stroke joinstyle="miter"/>
          <w10:wrap anchorx="page" anchory="page"/>
        </v:line>
      </w:pict>
    </w:r>
    <w:r w:rsidR="00AB5BA0">
      <w:fldChar w:fldCharType="begin"/>
    </w:r>
    <w:r w:rsidR="00AB5BA0">
      <w:instrText xml:space="preserve"> page </w:instrText>
    </w:r>
    <w:r w:rsidR="00AB5BA0">
      <w:fldChar w:fldCharType="separate"/>
    </w:r>
    <w:r w:rsidR="00AB5BA0">
      <w:rPr>
        <w:noProof/>
      </w:rPr>
      <w:t>1</w:t>
    </w:r>
    <w:r w:rsidR="00AB5BA0">
      <w:fldChar w:fldCharType="end"/>
    </w:r>
    <w:r w:rsidR="00AB5BA0">
      <w:t xml:space="preserve">  </w:t>
    </w:r>
    <w:r w:rsidR="00AB5BA0" w:rsidRPr="002B0956">
      <w:rPr>
        <w:rStyle w:val="FooterPipe"/>
      </w:rPr>
      <w:t>|</w:t>
    </w:r>
    <w:r w:rsidR="00AB5BA0">
      <w:t xml:space="preserve">  </w:t>
    </w:r>
    <w:r w:rsidR="00AB5BA0">
      <w:fldChar w:fldCharType="begin"/>
    </w:r>
    <w:r w:rsidR="00AB5BA0">
      <w:instrText xml:space="preserve"> styleref Title </w:instrText>
    </w:r>
    <w:r w:rsidR="00AB5BA0">
      <w:fldChar w:fldCharType="separate"/>
    </w:r>
    <w:r w:rsidR="00C71D6C">
      <w:rPr>
        <w:noProof/>
      </w:rPr>
      <w:t>London Staff Movement Agreement (LSMA) – FAQs</w:t>
    </w:r>
    <w:r w:rsidR="00AB5BA0">
      <w:rPr>
        <w:noProof/>
      </w:rPr>
      <w:fldChar w:fldCharType="end"/>
    </w:r>
  </w:p>
  <w:p w14:paraId="46B54F92" w14:textId="77777777" w:rsidR="00AB5BA0" w:rsidRDefault="00AB5BA0"/>
  <w:p w14:paraId="34BA60D7" w14:textId="77777777" w:rsidR="00AB5BA0" w:rsidRDefault="00AB5BA0"/>
  <w:p w14:paraId="6D21F8E9" w14:textId="77777777" w:rsidR="00AB5BA0" w:rsidRDefault="00AB5BA0"/>
  <w:p w14:paraId="4B56F68F" w14:textId="77777777" w:rsidR="00AB5BA0" w:rsidRDefault="00AB5BA0"/>
  <w:p w14:paraId="623DA5C9" w14:textId="77777777" w:rsidR="00AB5BA0" w:rsidRDefault="00AB5B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AA92C" w14:textId="77777777" w:rsidR="00F62575" w:rsidRDefault="00F625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87B30" w14:textId="77777777" w:rsidR="00632203" w:rsidRPr="00DC643F" w:rsidRDefault="00A81DF2">
    <w:pPr>
      <w:pStyle w:val="Footer"/>
      <w:tabs>
        <w:tab w:val="center" w:pos="4536"/>
      </w:tabs>
      <w:rPr>
        <w:color w:val="808080"/>
        <w:sz w:val="18"/>
        <w:szCs w:val="18"/>
      </w:rPr>
    </w:pPr>
    <w:r>
      <w:rPr>
        <w:noProof/>
        <w:color w:val="808080"/>
        <w:sz w:val="18"/>
        <w:szCs w:val="18"/>
      </w:rPr>
      <w:pict w14:anchorId="2B3F3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15pt;margin-top:.1pt;width:198.45pt;height:14.75pt;z-index:251656704;visibility:visible">
          <v:imagedata r:id="rId1" o:title=""/>
        </v:shape>
      </w:pict>
    </w:r>
  </w:p>
  <w:p w14:paraId="097AAC1E" w14:textId="3F9FD037" w:rsidR="00632203" w:rsidRPr="001438F5" w:rsidRDefault="00632203">
    <w:pPr>
      <w:pStyle w:val="Footer"/>
      <w:tabs>
        <w:tab w:val="center" w:pos="4536"/>
      </w:tabs>
      <w:rPr>
        <w:color w:val="808080"/>
        <w:sz w:val="18"/>
        <w:szCs w:val="18"/>
      </w:rPr>
    </w:pPr>
    <w:r>
      <w:rPr>
        <w:color w:val="808080"/>
        <w:sz w:val="18"/>
        <w:szCs w:val="18"/>
      </w:rPr>
      <w:tab/>
    </w:r>
    <w:bookmarkStart w:id="1" w:name="f3"/>
    <w:bookmarkEnd w:id="1"/>
    <w:r>
      <w:rPr>
        <w:snapToGrid w:val="0"/>
        <w:color w:val="808080"/>
        <w:sz w:val="18"/>
        <w:szCs w:val="18"/>
      </w:rPr>
      <w:tab/>
    </w:r>
    <w:r w:rsidRPr="001438F5">
      <w:rPr>
        <w:snapToGrid w:val="0"/>
        <w:color w:val="808080"/>
        <w:sz w:val="18"/>
        <w:szCs w:val="18"/>
      </w:rPr>
      <w:t xml:space="preserve">Page </w:t>
    </w:r>
    <w:r w:rsidRPr="001438F5">
      <w:rPr>
        <w:snapToGrid w:val="0"/>
        <w:color w:val="808080"/>
        <w:sz w:val="18"/>
        <w:szCs w:val="18"/>
      </w:rPr>
      <w:fldChar w:fldCharType="begin"/>
    </w:r>
    <w:r w:rsidRPr="001438F5">
      <w:rPr>
        <w:snapToGrid w:val="0"/>
        <w:color w:val="808080"/>
        <w:sz w:val="18"/>
        <w:szCs w:val="18"/>
      </w:rPr>
      <w:instrText xml:space="preserve"> PAGE </w:instrText>
    </w:r>
    <w:r w:rsidRPr="001438F5">
      <w:rPr>
        <w:snapToGrid w:val="0"/>
        <w:color w:val="808080"/>
        <w:sz w:val="18"/>
        <w:szCs w:val="18"/>
      </w:rPr>
      <w:fldChar w:fldCharType="separate"/>
    </w:r>
    <w:r>
      <w:rPr>
        <w:noProof/>
        <w:snapToGrid w:val="0"/>
        <w:color w:val="808080"/>
        <w:sz w:val="18"/>
        <w:szCs w:val="18"/>
      </w:rPr>
      <w:t>12</w:t>
    </w:r>
    <w:r w:rsidRPr="001438F5">
      <w:rPr>
        <w:snapToGrid w:val="0"/>
        <w:color w:val="808080"/>
        <w:sz w:val="18"/>
        <w:szCs w:val="18"/>
      </w:rPr>
      <w:fldChar w:fldCharType="end"/>
    </w:r>
    <w:r w:rsidRPr="001438F5">
      <w:rPr>
        <w:snapToGrid w:val="0"/>
        <w:color w:val="808080"/>
        <w:sz w:val="18"/>
        <w:szCs w:val="18"/>
      </w:rPr>
      <w:t xml:space="preserve"> of </w:t>
    </w:r>
    <w:r w:rsidRPr="001438F5">
      <w:rPr>
        <w:snapToGrid w:val="0"/>
        <w:color w:val="808080"/>
        <w:sz w:val="18"/>
        <w:szCs w:val="18"/>
      </w:rPr>
      <w:fldChar w:fldCharType="begin"/>
    </w:r>
    <w:r w:rsidRPr="001438F5">
      <w:rPr>
        <w:snapToGrid w:val="0"/>
        <w:color w:val="808080"/>
        <w:sz w:val="18"/>
        <w:szCs w:val="18"/>
      </w:rPr>
      <w:instrText xml:space="preserve"> SECTIONPAGES </w:instrText>
    </w:r>
    <w:r w:rsidRPr="001438F5">
      <w:rPr>
        <w:snapToGrid w:val="0"/>
        <w:color w:val="808080"/>
        <w:sz w:val="18"/>
        <w:szCs w:val="18"/>
      </w:rPr>
      <w:fldChar w:fldCharType="separate"/>
    </w:r>
    <w:r w:rsidR="00A81DF2">
      <w:rPr>
        <w:noProof/>
        <w:snapToGrid w:val="0"/>
        <w:color w:val="808080"/>
        <w:sz w:val="18"/>
        <w:szCs w:val="18"/>
      </w:rPr>
      <w:t>20</w:t>
    </w:r>
    <w:r w:rsidRPr="001438F5">
      <w:rPr>
        <w:snapToGrid w:val="0"/>
        <w:color w:val="808080"/>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9F2EC" w14:textId="77777777" w:rsidR="00F62575" w:rsidRDefault="00F62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C878E" w14:textId="77777777" w:rsidR="005E1F01" w:rsidRDefault="005E1F01">
      <w:r>
        <w:separator/>
      </w:r>
    </w:p>
  </w:footnote>
  <w:footnote w:type="continuationSeparator" w:id="0">
    <w:p w14:paraId="27B0F27A" w14:textId="77777777" w:rsidR="005E1F01" w:rsidRDefault="005E1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51424E" w:rsidRPr="0051424E" w14:paraId="76AE9C7C" w14:textId="77777777" w:rsidTr="00D210FE">
      <w:trPr>
        <w:trHeight w:val="642"/>
      </w:trPr>
      <w:tc>
        <w:tcPr>
          <w:tcW w:w="6727" w:type="dxa"/>
        </w:tcPr>
        <w:p w14:paraId="2BA8681B" w14:textId="744EEB9F" w:rsidR="0051424E" w:rsidRPr="0051424E" w:rsidRDefault="0051424E" w:rsidP="0051424E">
          <w:pPr>
            <w:pStyle w:val="Classification"/>
            <w:rPr>
              <w:color w:val="auto"/>
            </w:rPr>
          </w:pPr>
          <w:r w:rsidRPr="0051424E">
            <w:rPr>
              <w:color w:val="auto"/>
            </w:rPr>
            <w:t>Classification: Official</w:t>
          </w:r>
        </w:p>
      </w:tc>
    </w:tr>
  </w:tbl>
  <w:p w14:paraId="5AC58E95" w14:textId="77777777" w:rsidR="00AB5BA0" w:rsidRPr="0051424E" w:rsidRDefault="00AB5BA0">
    <w:pPr>
      <w:pStyle w:val="Header"/>
    </w:pPr>
  </w:p>
  <w:p w14:paraId="67FBC876" w14:textId="77777777" w:rsidR="00AB5BA0" w:rsidRPr="0051424E" w:rsidRDefault="00AB5BA0">
    <w:pPr>
      <w:pStyle w:val="Header"/>
    </w:pPr>
  </w:p>
  <w:p w14:paraId="41464B02" w14:textId="77777777" w:rsidR="00AB5BA0" w:rsidRPr="0051424E" w:rsidRDefault="00AB5BA0">
    <w:pPr>
      <w:pStyle w:val="Header"/>
    </w:pPr>
  </w:p>
  <w:p w14:paraId="40B85408" w14:textId="77777777" w:rsidR="00AB5BA0" w:rsidRPr="0051424E" w:rsidRDefault="00AB5BA0">
    <w:pPr>
      <w:pStyle w:val="Header"/>
    </w:pPr>
  </w:p>
  <w:p w14:paraId="7A7C9B9B" w14:textId="77777777" w:rsidR="00AB5BA0" w:rsidRPr="0051424E" w:rsidRDefault="00AB5BA0">
    <w:pPr>
      <w:pStyle w:val="Header"/>
    </w:pPr>
  </w:p>
  <w:p w14:paraId="196A8E4F" w14:textId="77777777" w:rsidR="00AB5BA0" w:rsidRPr="0051424E" w:rsidRDefault="00AB5BA0">
    <w:pPr>
      <w:pStyle w:val="Header"/>
    </w:pPr>
  </w:p>
  <w:p w14:paraId="27E23010" w14:textId="77777777" w:rsidR="00AB5BA0" w:rsidRPr="0051424E" w:rsidRDefault="00AB5BA0">
    <w:pPr>
      <w:pStyle w:val="Header"/>
    </w:pPr>
  </w:p>
  <w:p w14:paraId="2B5A949B" w14:textId="77777777" w:rsidR="00AB5BA0" w:rsidRPr="0051424E" w:rsidRDefault="00AB5BA0">
    <w:pPr>
      <w:pStyle w:val="Header"/>
    </w:pPr>
  </w:p>
  <w:p w14:paraId="4D03BA07" w14:textId="77777777" w:rsidR="00AB5BA0" w:rsidRPr="0051424E" w:rsidRDefault="00AB5BA0">
    <w:pPr>
      <w:pStyle w:val="Header"/>
    </w:pPr>
  </w:p>
  <w:p w14:paraId="23046F78" w14:textId="77777777" w:rsidR="00AB5BA0" w:rsidRPr="0051424E" w:rsidRDefault="00AB5BA0">
    <w:pPr>
      <w:pStyle w:val="Header"/>
    </w:pPr>
  </w:p>
  <w:p w14:paraId="7C3508A9" w14:textId="77777777" w:rsidR="00AB5BA0" w:rsidRPr="0051424E" w:rsidRDefault="00AB5BA0">
    <w:pPr>
      <w:pStyle w:val="Header"/>
    </w:pPr>
  </w:p>
  <w:p w14:paraId="199A32D5" w14:textId="77777777" w:rsidR="00AB5BA0" w:rsidRPr="0051424E" w:rsidRDefault="00AB5BA0">
    <w:pPr>
      <w:pStyle w:val="Header"/>
    </w:pPr>
  </w:p>
  <w:p w14:paraId="4B9CDD89" w14:textId="77777777" w:rsidR="00AB5BA0" w:rsidRPr="0051424E" w:rsidRDefault="00A81DF2">
    <w:pPr>
      <w:pStyle w:val="Header"/>
    </w:pPr>
    <w:r>
      <w:rPr>
        <w:noProof/>
      </w:rPr>
      <w:pict w14:anchorId="186D9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6" type="#_x0000_t75" style="position:absolute;left:0;text-align:left;margin-left:475.15pt;margin-top:33.75pt;width:86.45pt;height:65.2pt;z-index:-251657728;visibility:visible;mso-position-horizontal-relative:page;mso-position-vertical-relative:page;mso-width-relative:margin;mso-height-relative:margin">
          <v:imagedata r:id="rId1"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19A5" w14:textId="77777777" w:rsidR="00AB5BA0" w:rsidRDefault="00AB5BA0">
    <w:pPr>
      <w:pStyle w:val="Header"/>
    </w:pPr>
  </w:p>
  <w:p w14:paraId="2BEFB7D8" w14:textId="77777777" w:rsidR="00AB5BA0" w:rsidRDefault="00AB5BA0"/>
  <w:p w14:paraId="266C9856" w14:textId="77777777" w:rsidR="00AB5BA0" w:rsidRDefault="00AB5BA0"/>
  <w:p w14:paraId="2F1CDDEE" w14:textId="77777777" w:rsidR="00AB5BA0" w:rsidRDefault="00AB5BA0"/>
  <w:p w14:paraId="017AC044" w14:textId="77777777" w:rsidR="00AB5BA0" w:rsidRDefault="00AB5BA0"/>
  <w:p w14:paraId="5D2EAB25" w14:textId="77777777" w:rsidR="00AB5BA0" w:rsidRDefault="00AB5B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7DA7A" w14:textId="77777777" w:rsidR="00F62575" w:rsidRDefault="00F625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FCE7C" w14:textId="77777777" w:rsidR="00632203" w:rsidRPr="00117E63" w:rsidRDefault="00632203">
    <w:pPr>
      <w:pStyle w:val="Header"/>
      <w:tabs>
        <w:tab w:val="center" w:pos="4536"/>
      </w:tabs>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40C49" w14:textId="77777777" w:rsidR="00F62575" w:rsidRDefault="00F62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1BA5D52"/>
    <w:lvl w:ilvl="0">
      <w:start w:val="1"/>
      <w:numFmt w:val="decimal"/>
      <w:pStyle w:val="Heading1"/>
      <w:lvlText w:val="%1."/>
      <w:lvlJc w:val="left"/>
      <w:pPr>
        <w:tabs>
          <w:tab w:val="num" w:pos="0"/>
        </w:tabs>
        <w:ind w:left="720" w:hanging="720"/>
      </w:pPr>
      <w:rPr>
        <w:rFonts w:ascii="Arial" w:hAnsi="Arial" w:hint="default"/>
        <w:b w:val="0"/>
        <w:i w:val="0"/>
        <w:sz w:val="20"/>
      </w:rPr>
    </w:lvl>
    <w:lvl w:ilvl="1">
      <w:start w:val="1"/>
      <w:numFmt w:val="decimal"/>
      <w:pStyle w:val="Heading2"/>
      <w:lvlText w:val="%1.%2"/>
      <w:lvlJc w:val="left"/>
      <w:pPr>
        <w:tabs>
          <w:tab w:val="num" w:pos="1571"/>
        </w:tabs>
        <w:ind w:left="1571" w:hanging="720"/>
      </w:pPr>
      <w:rPr>
        <w:rFonts w:ascii="Arial" w:hAnsi="Arial" w:hint="default"/>
        <w:b w:val="0"/>
        <w:i w:val="0"/>
        <w:sz w:val="20"/>
      </w:rPr>
    </w:lvl>
    <w:lvl w:ilvl="2">
      <w:start w:val="1"/>
      <w:numFmt w:val="decimal"/>
      <w:pStyle w:val="Heading3"/>
      <w:lvlText w:val="%1.%2.%3"/>
      <w:lvlJc w:val="left"/>
      <w:pPr>
        <w:tabs>
          <w:tab w:val="num" w:pos="2393"/>
        </w:tabs>
        <w:ind w:left="2393" w:hanging="953"/>
      </w:pPr>
      <w:rPr>
        <w:rFonts w:ascii="Arial" w:hAnsi="Arial" w:hint="default"/>
        <w:sz w:val="20"/>
      </w:rPr>
    </w:lvl>
    <w:lvl w:ilvl="3">
      <w:start w:val="1"/>
      <w:numFmt w:val="lowerLetter"/>
      <w:pStyle w:val="Heading4"/>
      <w:lvlText w:val="(%4)"/>
      <w:lvlJc w:val="left"/>
      <w:pPr>
        <w:tabs>
          <w:tab w:val="num" w:pos="3612"/>
        </w:tabs>
        <w:ind w:left="3612" w:hanging="720"/>
      </w:pPr>
      <w:rPr>
        <w:rFonts w:ascii="Arial" w:hAnsi="Arial" w:hint="default"/>
        <w:sz w:val="20"/>
      </w:rPr>
    </w:lvl>
    <w:lvl w:ilvl="4">
      <w:start w:val="1"/>
      <w:numFmt w:val="lowerRoman"/>
      <w:pStyle w:val="Heading5"/>
      <w:lvlText w:val="(%5)"/>
      <w:lvlJc w:val="left"/>
      <w:pPr>
        <w:tabs>
          <w:tab w:val="num" w:pos="4349"/>
        </w:tabs>
        <w:ind w:left="4349" w:hanging="720"/>
      </w:pPr>
      <w:rPr>
        <w:rFonts w:ascii="Arial" w:hAnsi="Arial" w:hint="default"/>
        <w:sz w:val="20"/>
      </w:rPr>
    </w:lvl>
    <w:lvl w:ilvl="5">
      <w:start w:val="1"/>
      <w:numFmt w:val="upperLetter"/>
      <w:pStyle w:val="Heading6"/>
      <w:lvlText w:val="(%6)"/>
      <w:lvlJc w:val="left"/>
      <w:pPr>
        <w:tabs>
          <w:tab w:val="num" w:pos="5058"/>
        </w:tabs>
        <w:ind w:left="5058" w:hanging="720"/>
      </w:pPr>
      <w:rPr>
        <w:rFonts w:ascii="Arial" w:hAnsi="Arial" w:hint="default"/>
        <w:sz w:val="20"/>
      </w:rPr>
    </w:lvl>
    <w:lvl w:ilvl="6">
      <w:start w:val="1"/>
      <w:numFmt w:val="none"/>
      <w:pStyle w:val="Heading7"/>
      <w:lvlText w:val=""/>
      <w:lvlJc w:val="left"/>
      <w:pPr>
        <w:tabs>
          <w:tab w:val="num" w:pos="0"/>
        </w:tabs>
        <w:ind w:left="5761" w:hanging="720"/>
      </w:pPr>
      <w:rPr>
        <w:rFonts w:ascii="Symbol" w:hAnsi="Symbol" w:hint="default"/>
        <w:sz w:val="24"/>
      </w:rPr>
    </w:lvl>
    <w:lvl w:ilvl="7">
      <w:start w:val="1"/>
      <w:numFmt w:val="none"/>
      <w:pStyle w:val="Heading8"/>
      <w:lvlText w:val=""/>
      <w:lvlJc w:val="left"/>
      <w:pPr>
        <w:tabs>
          <w:tab w:val="num" w:pos="0"/>
        </w:tabs>
        <w:ind w:left="6447" w:hanging="720"/>
      </w:pPr>
      <w:rPr>
        <w:rFonts w:ascii="Symbol" w:hAnsi="Symbol" w:hint="default"/>
        <w:sz w:val="24"/>
      </w:rPr>
    </w:lvl>
    <w:lvl w:ilvl="8">
      <w:start w:val="1"/>
      <w:numFmt w:val="none"/>
      <w:pStyle w:val="Heading9"/>
      <w:lvlText w:val=""/>
      <w:lvlJc w:val="left"/>
      <w:pPr>
        <w:tabs>
          <w:tab w:val="num" w:pos="0"/>
        </w:tabs>
        <w:ind w:left="7155" w:hanging="720"/>
      </w:pPr>
      <w:rPr>
        <w:rFonts w:ascii="Symbol" w:hAnsi="Symbol" w:hint="default"/>
        <w:sz w:val="24"/>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0F83443"/>
    <w:multiLevelType w:val="multilevel"/>
    <w:tmpl w:val="CFA8DFB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2590"/>
        </w:tabs>
        <w:ind w:left="2590" w:hanging="720"/>
      </w:p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6115"/>
        </w:tabs>
        <w:ind w:left="6115"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3D5EDE5D"/>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5" w15:restartNumberingAfterBreak="0">
    <w:nsid w:val="5AA52FCB"/>
    <w:multiLevelType w:val="hybridMultilevel"/>
    <w:tmpl w:val="5FF6EA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C743B9"/>
    <w:multiLevelType w:val="singleLevel"/>
    <w:tmpl w:val="5FF6EA5E"/>
    <w:lvl w:ilvl="0">
      <w:start w:val="1"/>
      <w:numFmt w:val="decimal"/>
      <w:lvlText w:val="%1."/>
      <w:legacy w:legacy="1" w:legacySpace="0" w:legacyIndent="283"/>
      <w:lvlJc w:val="left"/>
      <w:pPr>
        <w:ind w:left="1134" w:hanging="283"/>
      </w:pPr>
    </w:lvl>
  </w:abstractNum>
  <w:abstractNum w:abstractNumId="7" w15:restartNumberingAfterBreak="0">
    <w:nsid w:val="6DCC707B"/>
    <w:multiLevelType w:val="multilevel"/>
    <w:tmpl w:val="E1EA594A"/>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993"/>
        </w:tabs>
        <w:ind w:left="993" w:hanging="709"/>
      </w:pPr>
    </w:lvl>
    <w:lvl w:ilvl="2">
      <w:start w:val="1"/>
      <w:numFmt w:val="decimal"/>
      <w:pStyle w:val="Level3"/>
      <w:lvlText w:val="%1.%2.%3"/>
      <w:lvlJc w:val="left"/>
      <w:pPr>
        <w:tabs>
          <w:tab w:val="num" w:pos="1560"/>
        </w:tabs>
        <w:ind w:left="1560" w:hanging="709"/>
      </w:pPr>
      <w:rPr>
        <w:rFonts w:ascii="Arial" w:hAnsi="Arial" w:cs="Symbol" w:hint="default"/>
        <w:sz w:val="20"/>
        <w:szCs w:val="20"/>
      </w:rPr>
    </w:lvl>
    <w:lvl w:ilvl="3">
      <w:start w:val="1"/>
      <w:numFmt w:val="decimal"/>
      <w:pStyle w:val="Level4"/>
      <w:lvlText w:val="%1.%2.%3.%4"/>
      <w:lvlJc w:val="left"/>
      <w:pPr>
        <w:tabs>
          <w:tab w:val="num" w:pos="2268"/>
        </w:tabs>
        <w:ind w:left="2268" w:hanging="850"/>
      </w:pPr>
    </w:lvl>
    <w:lvl w:ilvl="4">
      <w:start w:val="1"/>
      <w:numFmt w:val="lowerRoman"/>
      <w:pStyle w:val="Level5"/>
      <w:lvlText w:val="(%5)"/>
      <w:lvlJc w:val="left"/>
      <w:pPr>
        <w:tabs>
          <w:tab w:val="num" w:pos="2988"/>
        </w:tabs>
        <w:ind w:left="2835" w:hanging="567"/>
      </w:pPr>
    </w:lvl>
    <w:lvl w:ilvl="5">
      <w:start w:val="1"/>
      <w:numFmt w:val="lowerLetter"/>
      <w:pStyle w:val="Level6"/>
      <w:lvlText w:val="(%6)"/>
      <w:lvlJc w:val="left"/>
      <w:pPr>
        <w:tabs>
          <w:tab w:val="num" w:pos="3402"/>
        </w:tabs>
        <w:ind w:left="3402" w:hanging="567"/>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17B4606"/>
    <w:multiLevelType w:val="hybridMultilevel"/>
    <w:tmpl w:val="FF0C2B1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6559609">
    <w:abstractNumId w:val="0"/>
  </w:num>
  <w:num w:numId="2" w16cid:durableId="429544581">
    <w:abstractNumId w:val="3"/>
  </w:num>
  <w:num w:numId="3" w16cid:durableId="1165783335">
    <w:abstractNumId w:val="2"/>
  </w:num>
  <w:num w:numId="4" w16cid:durableId="680737992">
    <w:abstractNumId w:val="8"/>
  </w:num>
  <w:num w:numId="5" w16cid:durableId="1947275596">
    <w:abstractNumId w:val="7"/>
  </w:num>
  <w:num w:numId="6" w16cid:durableId="1181504831">
    <w:abstractNumId w:val="4"/>
  </w:num>
  <w:num w:numId="7" w16cid:durableId="494876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2810822">
    <w:abstractNumId w:val="0"/>
  </w:num>
  <w:num w:numId="9" w16cid:durableId="706029851">
    <w:abstractNumId w:val="5"/>
  </w:num>
  <w:num w:numId="10" w16cid:durableId="203996988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7BB7"/>
    <w:rsid w:val="00000B6B"/>
    <w:rsid w:val="00010411"/>
    <w:rsid w:val="00010D98"/>
    <w:rsid w:val="00016F77"/>
    <w:rsid w:val="00022051"/>
    <w:rsid w:val="00032514"/>
    <w:rsid w:val="000610D7"/>
    <w:rsid w:val="0008167F"/>
    <w:rsid w:val="000865D2"/>
    <w:rsid w:val="000A21EB"/>
    <w:rsid w:val="000C0C62"/>
    <w:rsid w:val="000E44A3"/>
    <w:rsid w:val="000E6499"/>
    <w:rsid w:val="000F4DED"/>
    <w:rsid w:val="0011489F"/>
    <w:rsid w:val="00117D0D"/>
    <w:rsid w:val="0012759F"/>
    <w:rsid w:val="00131158"/>
    <w:rsid w:val="001424C2"/>
    <w:rsid w:val="001625DF"/>
    <w:rsid w:val="0016626F"/>
    <w:rsid w:val="00177034"/>
    <w:rsid w:val="00183140"/>
    <w:rsid w:val="001A36D9"/>
    <w:rsid w:val="001A7C0A"/>
    <w:rsid w:val="001C23FC"/>
    <w:rsid w:val="001C2B65"/>
    <w:rsid w:val="001D0C56"/>
    <w:rsid w:val="001D18D2"/>
    <w:rsid w:val="001D3717"/>
    <w:rsid w:val="001F001E"/>
    <w:rsid w:val="0020038E"/>
    <w:rsid w:val="00204CA2"/>
    <w:rsid w:val="00226CBA"/>
    <w:rsid w:val="00227482"/>
    <w:rsid w:val="00235BC3"/>
    <w:rsid w:val="00237CA2"/>
    <w:rsid w:val="002412CB"/>
    <w:rsid w:val="0024517D"/>
    <w:rsid w:val="00270098"/>
    <w:rsid w:val="00271298"/>
    <w:rsid w:val="00293375"/>
    <w:rsid w:val="00297311"/>
    <w:rsid w:val="002A3126"/>
    <w:rsid w:val="002A3BF7"/>
    <w:rsid w:val="002A7FA5"/>
    <w:rsid w:val="002B35D0"/>
    <w:rsid w:val="002C0835"/>
    <w:rsid w:val="002D306D"/>
    <w:rsid w:val="002E10E0"/>
    <w:rsid w:val="002E4AA2"/>
    <w:rsid w:val="002F5467"/>
    <w:rsid w:val="002F6377"/>
    <w:rsid w:val="003008C2"/>
    <w:rsid w:val="00301051"/>
    <w:rsid w:val="00303C72"/>
    <w:rsid w:val="00315626"/>
    <w:rsid w:val="003235CA"/>
    <w:rsid w:val="0035209D"/>
    <w:rsid w:val="00353A41"/>
    <w:rsid w:val="00361B00"/>
    <w:rsid w:val="00371B42"/>
    <w:rsid w:val="00393560"/>
    <w:rsid w:val="00396E6A"/>
    <w:rsid w:val="003A1F62"/>
    <w:rsid w:val="003A6243"/>
    <w:rsid w:val="003D05BE"/>
    <w:rsid w:val="003E05A2"/>
    <w:rsid w:val="003E5122"/>
    <w:rsid w:val="003F72DB"/>
    <w:rsid w:val="00417BC3"/>
    <w:rsid w:val="004263AB"/>
    <w:rsid w:val="00430CD6"/>
    <w:rsid w:val="00434F40"/>
    <w:rsid w:val="0043729B"/>
    <w:rsid w:val="00443706"/>
    <w:rsid w:val="00444FF4"/>
    <w:rsid w:val="00453370"/>
    <w:rsid w:val="00455034"/>
    <w:rsid w:val="004637BC"/>
    <w:rsid w:val="00464081"/>
    <w:rsid w:val="00476A2A"/>
    <w:rsid w:val="00476F01"/>
    <w:rsid w:val="00493728"/>
    <w:rsid w:val="004B082B"/>
    <w:rsid w:val="004C0D74"/>
    <w:rsid w:val="004D4AC8"/>
    <w:rsid w:val="004D548D"/>
    <w:rsid w:val="004E09D3"/>
    <w:rsid w:val="004E27E5"/>
    <w:rsid w:val="004E3662"/>
    <w:rsid w:val="004E4F40"/>
    <w:rsid w:val="004E6D51"/>
    <w:rsid w:val="005010B6"/>
    <w:rsid w:val="00512D80"/>
    <w:rsid w:val="0051424E"/>
    <w:rsid w:val="00540D8E"/>
    <w:rsid w:val="00540F47"/>
    <w:rsid w:val="00546C76"/>
    <w:rsid w:val="00546FFB"/>
    <w:rsid w:val="0055125C"/>
    <w:rsid w:val="00554B32"/>
    <w:rsid w:val="00565716"/>
    <w:rsid w:val="00592B40"/>
    <w:rsid w:val="005A012C"/>
    <w:rsid w:val="005B022E"/>
    <w:rsid w:val="005B0E54"/>
    <w:rsid w:val="005B29BB"/>
    <w:rsid w:val="005B52C5"/>
    <w:rsid w:val="005D1A00"/>
    <w:rsid w:val="005D57E8"/>
    <w:rsid w:val="005E1F01"/>
    <w:rsid w:val="005F23DD"/>
    <w:rsid w:val="005F358B"/>
    <w:rsid w:val="005F4D4B"/>
    <w:rsid w:val="005F7697"/>
    <w:rsid w:val="006067D0"/>
    <w:rsid w:val="00630AC9"/>
    <w:rsid w:val="00632203"/>
    <w:rsid w:val="00633A82"/>
    <w:rsid w:val="00637B25"/>
    <w:rsid w:val="00640F1C"/>
    <w:rsid w:val="00645189"/>
    <w:rsid w:val="006662FA"/>
    <w:rsid w:val="00673EA7"/>
    <w:rsid w:val="006764AA"/>
    <w:rsid w:val="00677984"/>
    <w:rsid w:val="00677E91"/>
    <w:rsid w:val="00682B1C"/>
    <w:rsid w:val="00692767"/>
    <w:rsid w:val="006A2DAB"/>
    <w:rsid w:val="006A5AC5"/>
    <w:rsid w:val="006B6057"/>
    <w:rsid w:val="006B64F1"/>
    <w:rsid w:val="006B73B5"/>
    <w:rsid w:val="006C055E"/>
    <w:rsid w:val="006E5B07"/>
    <w:rsid w:val="006F03FF"/>
    <w:rsid w:val="006F194B"/>
    <w:rsid w:val="0070729F"/>
    <w:rsid w:val="00716E36"/>
    <w:rsid w:val="0072500B"/>
    <w:rsid w:val="00725CC1"/>
    <w:rsid w:val="00726AC5"/>
    <w:rsid w:val="00727E94"/>
    <w:rsid w:val="00747A20"/>
    <w:rsid w:val="007543CF"/>
    <w:rsid w:val="0075799A"/>
    <w:rsid w:val="007649D8"/>
    <w:rsid w:val="007952F7"/>
    <w:rsid w:val="007B774B"/>
    <w:rsid w:val="007C284B"/>
    <w:rsid w:val="007C6C5F"/>
    <w:rsid w:val="007D032C"/>
    <w:rsid w:val="007D7B8D"/>
    <w:rsid w:val="007E172F"/>
    <w:rsid w:val="007E5D44"/>
    <w:rsid w:val="007F2BBD"/>
    <w:rsid w:val="007F38A7"/>
    <w:rsid w:val="007F3D50"/>
    <w:rsid w:val="008027A4"/>
    <w:rsid w:val="00812A97"/>
    <w:rsid w:val="00814FCF"/>
    <w:rsid w:val="00820C87"/>
    <w:rsid w:val="0083316B"/>
    <w:rsid w:val="00841D49"/>
    <w:rsid w:val="00851AA1"/>
    <w:rsid w:val="0085710E"/>
    <w:rsid w:val="00866044"/>
    <w:rsid w:val="0087193F"/>
    <w:rsid w:val="0087330E"/>
    <w:rsid w:val="00887318"/>
    <w:rsid w:val="00890613"/>
    <w:rsid w:val="008B1835"/>
    <w:rsid w:val="008C67FE"/>
    <w:rsid w:val="008D0C55"/>
    <w:rsid w:val="009038FC"/>
    <w:rsid w:val="00912199"/>
    <w:rsid w:val="00921B50"/>
    <w:rsid w:val="009265FD"/>
    <w:rsid w:val="0092716D"/>
    <w:rsid w:val="00930364"/>
    <w:rsid w:val="00943FE0"/>
    <w:rsid w:val="00945D61"/>
    <w:rsid w:val="00954CED"/>
    <w:rsid w:val="0096131A"/>
    <w:rsid w:val="00972DD7"/>
    <w:rsid w:val="009800E2"/>
    <w:rsid w:val="00990CF4"/>
    <w:rsid w:val="009959B1"/>
    <w:rsid w:val="00996354"/>
    <w:rsid w:val="009B00F7"/>
    <w:rsid w:val="009C6A65"/>
    <w:rsid w:val="009D1E67"/>
    <w:rsid w:val="009E393E"/>
    <w:rsid w:val="009F0F5B"/>
    <w:rsid w:val="009F73C2"/>
    <w:rsid w:val="00A05760"/>
    <w:rsid w:val="00A139A5"/>
    <w:rsid w:val="00A226E0"/>
    <w:rsid w:val="00A235D5"/>
    <w:rsid w:val="00A3059B"/>
    <w:rsid w:val="00A36396"/>
    <w:rsid w:val="00A472A9"/>
    <w:rsid w:val="00A50327"/>
    <w:rsid w:val="00A535B9"/>
    <w:rsid w:val="00A62686"/>
    <w:rsid w:val="00A764B8"/>
    <w:rsid w:val="00A81DF2"/>
    <w:rsid w:val="00A8760C"/>
    <w:rsid w:val="00AB2981"/>
    <w:rsid w:val="00AB5BA0"/>
    <w:rsid w:val="00AB6E6A"/>
    <w:rsid w:val="00AC7F68"/>
    <w:rsid w:val="00AD02CB"/>
    <w:rsid w:val="00AE5739"/>
    <w:rsid w:val="00AE71D6"/>
    <w:rsid w:val="00AE7BB7"/>
    <w:rsid w:val="00AF44B9"/>
    <w:rsid w:val="00AF54DD"/>
    <w:rsid w:val="00B022A3"/>
    <w:rsid w:val="00B2403D"/>
    <w:rsid w:val="00B25656"/>
    <w:rsid w:val="00B25D31"/>
    <w:rsid w:val="00B42AA9"/>
    <w:rsid w:val="00B45E98"/>
    <w:rsid w:val="00B47183"/>
    <w:rsid w:val="00B505F4"/>
    <w:rsid w:val="00B53ED9"/>
    <w:rsid w:val="00B60B64"/>
    <w:rsid w:val="00B64078"/>
    <w:rsid w:val="00B91C04"/>
    <w:rsid w:val="00B95FDF"/>
    <w:rsid w:val="00BA1B0F"/>
    <w:rsid w:val="00BB0FC7"/>
    <w:rsid w:val="00BC1E5C"/>
    <w:rsid w:val="00BD56D6"/>
    <w:rsid w:val="00BE213E"/>
    <w:rsid w:val="00BE4B53"/>
    <w:rsid w:val="00BF2121"/>
    <w:rsid w:val="00BF75C1"/>
    <w:rsid w:val="00C022D4"/>
    <w:rsid w:val="00C04B1D"/>
    <w:rsid w:val="00C164B1"/>
    <w:rsid w:val="00C21D83"/>
    <w:rsid w:val="00C24653"/>
    <w:rsid w:val="00C30C99"/>
    <w:rsid w:val="00C32902"/>
    <w:rsid w:val="00C43AB1"/>
    <w:rsid w:val="00C60F59"/>
    <w:rsid w:val="00C6748D"/>
    <w:rsid w:val="00C71D6C"/>
    <w:rsid w:val="00CA35EB"/>
    <w:rsid w:val="00CB279A"/>
    <w:rsid w:val="00CB2A9C"/>
    <w:rsid w:val="00CD3755"/>
    <w:rsid w:val="00D0253C"/>
    <w:rsid w:val="00D029DA"/>
    <w:rsid w:val="00D073F3"/>
    <w:rsid w:val="00D11577"/>
    <w:rsid w:val="00D360DB"/>
    <w:rsid w:val="00D364F0"/>
    <w:rsid w:val="00D54BBD"/>
    <w:rsid w:val="00DA4002"/>
    <w:rsid w:val="00DA6BD7"/>
    <w:rsid w:val="00DB76D2"/>
    <w:rsid w:val="00DC5722"/>
    <w:rsid w:val="00DD14A8"/>
    <w:rsid w:val="00DD6955"/>
    <w:rsid w:val="00DD7220"/>
    <w:rsid w:val="00DD7D97"/>
    <w:rsid w:val="00DE70FC"/>
    <w:rsid w:val="00DE7149"/>
    <w:rsid w:val="00DF154A"/>
    <w:rsid w:val="00DF3DD2"/>
    <w:rsid w:val="00DF72F4"/>
    <w:rsid w:val="00DF7CB6"/>
    <w:rsid w:val="00E1542F"/>
    <w:rsid w:val="00E16195"/>
    <w:rsid w:val="00E21D9C"/>
    <w:rsid w:val="00E241FC"/>
    <w:rsid w:val="00E26F14"/>
    <w:rsid w:val="00E37BA2"/>
    <w:rsid w:val="00E407C6"/>
    <w:rsid w:val="00E5074B"/>
    <w:rsid w:val="00E53810"/>
    <w:rsid w:val="00E63200"/>
    <w:rsid w:val="00E84529"/>
    <w:rsid w:val="00E845FB"/>
    <w:rsid w:val="00E90BE5"/>
    <w:rsid w:val="00EA44B5"/>
    <w:rsid w:val="00EA7957"/>
    <w:rsid w:val="00EB318C"/>
    <w:rsid w:val="00EB65C4"/>
    <w:rsid w:val="00EC0AA3"/>
    <w:rsid w:val="00EC307E"/>
    <w:rsid w:val="00EC4C4D"/>
    <w:rsid w:val="00EC5976"/>
    <w:rsid w:val="00ED4380"/>
    <w:rsid w:val="00ED4688"/>
    <w:rsid w:val="00EE271D"/>
    <w:rsid w:val="00EE57E9"/>
    <w:rsid w:val="00EE79C6"/>
    <w:rsid w:val="00EF3696"/>
    <w:rsid w:val="00F03769"/>
    <w:rsid w:val="00F051CD"/>
    <w:rsid w:val="00F05F89"/>
    <w:rsid w:val="00F25840"/>
    <w:rsid w:val="00F3046F"/>
    <w:rsid w:val="00F3559B"/>
    <w:rsid w:val="00F371C7"/>
    <w:rsid w:val="00F40CD8"/>
    <w:rsid w:val="00F5528D"/>
    <w:rsid w:val="00F62575"/>
    <w:rsid w:val="00F63ACD"/>
    <w:rsid w:val="00F65965"/>
    <w:rsid w:val="00F72EFC"/>
    <w:rsid w:val="00F83D28"/>
    <w:rsid w:val="00F842B2"/>
    <w:rsid w:val="00F854EB"/>
    <w:rsid w:val="00FA4987"/>
    <w:rsid w:val="00FA63F8"/>
    <w:rsid w:val="00FC5444"/>
    <w:rsid w:val="00FE5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D3765EC"/>
  <w15:chartTrackingRefBased/>
  <w15:docId w15:val="{AB3F7C22-3933-498C-B4A9-AD01390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D8C"/>
    <w:pPr>
      <w:jc w:val="both"/>
    </w:pPr>
    <w:rPr>
      <w:rFonts w:ascii="Arial" w:hAnsi="Arial"/>
    </w:rPr>
  </w:style>
  <w:style w:type="paragraph" w:styleId="Heading1">
    <w:name w:val="heading 1"/>
    <w:aliases w:val="Numbered - 1"/>
    <w:basedOn w:val="Normal"/>
    <w:next w:val="Body1"/>
    <w:qFormat/>
    <w:pPr>
      <w:keepNext/>
      <w:numPr>
        <w:numId w:val="1"/>
      </w:numPr>
      <w:tabs>
        <w:tab w:val="left" w:pos="720"/>
      </w:tabs>
      <w:spacing w:before="200" w:after="60"/>
      <w:outlineLvl w:val="0"/>
    </w:pPr>
    <w:rPr>
      <w:b/>
      <w:caps/>
    </w:rPr>
  </w:style>
  <w:style w:type="paragraph" w:styleId="Heading2">
    <w:name w:val="heading 2"/>
    <w:basedOn w:val="Normal"/>
    <w:next w:val="Body2"/>
    <w:link w:val="Heading2Char"/>
    <w:qFormat/>
    <w:pPr>
      <w:numPr>
        <w:ilvl w:val="1"/>
        <w:numId w:val="1"/>
      </w:numPr>
      <w:spacing w:before="200" w:after="60"/>
      <w:outlineLvl w:val="1"/>
    </w:pPr>
  </w:style>
  <w:style w:type="paragraph" w:styleId="Heading3">
    <w:name w:val="heading 3"/>
    <w:aliases w:val="Mia"/>
    <w:basedOn w:val="Normal"/>
    <w:next w:val="Body3"/>
    <w:qFormat/>
    <w:pPr>
      <w:numPr>
        <w:ilvl w:val="2"/>
        <w:numId w:val="1"/>
      </w:numPr>
      <w:spacing w:before="200" w:after="60"/>
      <w:outlineLvl w:val="2"/>
    </w:pPr>
  </w:style>
  <w:style w:type="paragraph" w:styleId="Heading4">
    <w:name w:val="heading 4"/>
    <w:aliases w:val="Te,Te1,Te2,Te3,Te4,Te5,Te6,Te7,Te8,Te9,Te10,Te11,Te91,Te12,Te21,Te31,Te41,Te51,Te61,Te71,Te81,Te92,Te101,Te111,Te911,Te13,Te22,Te32,Te42,Te52,Te62,Te72,Te82,Te93,Te102,Te112,Te912,Te14,Te23,Te33,Te43,Te53,Te63,Te73,Te83,Te94,Te103,Te113,Te913"/>
    <w:basedOn w:val="Normal"/>
    <w:next w:val="Body4"/>
    <w:qFormat/>
    <w:pPr>
      <w:numPr>
        <w:ilvl w:val="3"/>
        <w:numId w:val="1"/>
      </w:numPr>
      <w:tabs>
        <w:tab w:val="left" w:pos="3113"/>
      </w:tabs>
      <w:spacing w:before="200" w:after="60"/>
      <w:outlineLvl w:val="3"/>
    </w:pPr>
  </w:style>
  <w:style w:type="paragraph" w:styleId="Heading5">
    <w:name w:val="heading 5"/>
    <w:aliases w:val="Heading,T:"/>
    <w:basedOn w:val="Normal"/>
    <w:next w:val="Body5"/>
    <w:qFormat/>
    <w:pPr>
      <w:numPr>
        <w:ilvl w:val="4"/>
        <w:numId w:val="1"/>
      </w:numPr>
      <w:tabs>
        <w:tab w:val="left" w:pos="3833"/>
      </w:tabs>
      <w:spacing w:before="200" w:after="60"/>
      <w:outlineLvl w:val="4"/>
    </w:pPr>
  </w:style>
  <w:style w:type="paragraph" w:styleId="Heading6">
    <w:name w:val="heading 6"/>
    <w:aliases w:val="Bp"/>
    <w:basedOn w:val="Normal"/>
    <w:next w:val="Body6"/>
    <w:qFormat/>
    <w:pPr>
      <w:numPr>
        <w:ilvl w:val="5"/>
        <w:numId w:val="1"/>
      </w:numPr>
      <w:tabs>
        <w:tab w:val="left" w:pos="4553"/>
      </w:tabs>
      <w:spacing w:before="200" w:after="60"/>
      <w:outlineLvl w:val="5"/>
    </w:pPr>
  </w:style>
  <w:style w:type="paragraph" w:styleId="Heading7">
    <w:name w:val="heading 7"/>
    <w:basedOn w:val="Normal"/>
    <w:next w:val="Body7"/>
    <w:qFormat/>
    <w:pPr>
      <w:numPr>
        <w:ilvl w:val="6"/>
        <w:numId w:val="1"/>
      </w:numPr>
      <w:tabs>
        <w:tab w:val="left" w:pos="5278"/>
      </w:tabs>
      <w:spacing w:before="200" w:after="60"/>
      <w:outlineLvl w:val="6"/>
    </w:pPr>
  </w:style>
  <w:style w:type="paragraph" w:styleId="Heading8">
    <w:name w:val="heading 8"/>
    <w:basedOn w:val="Normal"/>
    <w:next w:val="Body8"/>
    <w:qFormat/>
    <w:pPr>
      <w:numPr>
        <w:ilvl w:val="7"/>
        <w:numId w:val="1"/>
      </w:numPr>
      <w:tabs>
        <w:tab w:val="left" w:pos="5993"/>
      </w:tabs>
      <w:spacing w:before="200" w:after="60"/>
      <w:outlineLvl w:val="7"/>
    </w:pPr>
  </w:style>
  <w:style w:type="paragraph" w:styleId="Heading9">
    <w:name w:val="heading 9"/>
    <w:basedOn w:val="Normal"/>
    <w:next w:val="Body9"/>
    <w:qFormat/>
    <w:pPr>
      <w:numPr>
        <w:ilvl w:val="8"/>
        <w:numId w:val="1"/>
      </w:numPr>
      <w:tabs>
        <w:tab w:val="left" w:pos="6713"/>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pPr>
      <w:spacing w:before="200" w:after="60"/>
      <w:ind w:left="720"/>
    </w:pPr>
  </w:style>
  <w:style w:type="paragraph" w:customStyle="1" w:styleId="Body2">
    <w:name w:val="Body2"/>
    <w:basedOn w:val="Normal"/>
    <w:autoRedefine/>
    <w:rsid w:val="004E09D3"/>
    <w:pPr>
      <w:spacing w:before="200" w:after="60" w:line="312" w:lineRule="auto"/>
      <w:jc w:val="left"/>
    </w:pPr>
    <w:rPr>
      <w:rFonts w:cs="Arial"/>
      <w:szCs w:val="24"/>
    </w:rPr>
  </w:style>
  <w:style w:type="paragraph" w:customStyle="1" w:styleId="Body3">
    <w:name w:val="Body3"/>
    <w:basedOn w:val="Normal"/>
    <w:pPr>
      <w:spacing w:before="200" w:after="60"/>
      <w:ind w:left="2393"/>
    </w:pPr>
  </w:style>
  <w:style w:type="paragraph" w:customStyle="1" w:styleId="Body4">
    <w:name w:val="Body4"/>
    <w:basedOn w:val="Normal"/>
    <w:pPr>
      <w:spacing w:before="200" w:after="60"/>
      <w:ind w:left="3113"/>
    </w:pPr>
  </w:style>
  <w:style w:type="paragraph" w:customStyle="1" w:styleId="Body5">
    <w:name w:val="Body5"/>
    <w:basedOn w:val="Normal"/>
    <w:pPr>
      <w:spacing w:before="200" w:after="60"/>
      <w:ind w:left="3833"/>
    </w:pPr>
  </w:style>
  <w:style w:type="paragraph" w:customStyle="1" w:styleId="Body6">
    <w:name w:val="Body6"/>
    <w:basedOn w:val="Normal"/>
    <w:pPr>
      <w:spacing w:before="200" w:after="60"/>
      <w:ind w:left="4553"/>
    </w:pPr>
  </w:style>
  <w:style w:type="paragraph" w:customStyle="1" w:styleId="Body7">
    <w:name w:val="Body7"/>
    <w:basedOn w:val="Normal"/>
    <w:pPr>
      <w:spacing w:before="200" w:after="60"/>
      <w:ind w:left="5273"/>
    </w:pPr>
  </w:style>
  <w:style w:type="paragraph" w:customStyle="1" w:styleId="Body8">
    <w:name w:val="Body8"/>
    <w:basedOn w:val="Normal"/>
    <w:pPr>
      <w:spacing w:before="200" w:after="60"/>
      <w:ind w:left="5993"/>
    </w:pPr>
  </w:style>
  <w:style w:type="paragraph" w:customStyle="1" w:styleId="Body9">
    <w:name w:val="Body9"/>
    <w:basedOn w:val="Normal"/>
    <w:pPr>
      <w:spacing w:before="200" w:after="60"/>
      <w:ind w:left="6713"/>
    </w:pPr>
  </w:style>
  <w:style w:type="paragraph" w:styleId="BodyTextIndent">
    <w:name w:val="Body Text Indent"/>
    <w:basedOn w:val="Normal"/>
    <w:pPr>
      <w:spacing w:before="200" w:after="60"/>
      <w:ind w:left="720"/>
    </w:pPr>
  </w:style>
  <w:style w:type="paragraph" w:styleId="ListBullet">
    <w:name w:val="List Bullet"/>
    <w:basedOn w:val="Normal"/>
    <w:pPr>
      <w:ind w:left="720" w:hanging="720"/>
    </w:pPr>
  </w:style>
  <w:style w:type="paragraph" w:styleId="ListBullet2">
    <w:name w:val="List Bullet 2"/>
    <w:basedOn w:val="Normal"/>
    <w:pPr>
      <w:ind w:left="1004" w:hanging="720"/>
    </w:pPr>
  </w:style>
  <w:style w:type="paragraph" w:styleId="ListBullet3">
    <w:name w:val="List Bullet 3"/>
    <w:basedOn w:val="Normal"/>
    <w:pPr>
      <w:ind w:left="1287" w:hanging="720"/>
    </w:pPr>
  </w:style>
  <w:style w:type="paragraph" w:styleId="ListBullet4">
    <w:name w:val="List Bullet 4"/>
    <w:basedOn w:val="Normal"/>
    <w:pPr>
      <w:ind w:left="1571" w:hanging="720"/>
    </w:pPr>
  </w:style>
  <w:style w:type="paragraph" w:styleId="ListBullet5">
    <w:name w:val="List Bullet 5"/>
    <w:basedOn w:val="Normal"/>
    <w:pPr>
      <w:ind w:left="1854" w:hanging="720"/>
    </w:pPr>
  </w:style>
  <w:style w:type="paragraph" w:styleId="ListContinue">
    <w:name w:val="List Continue"/>
    <w:basedOn w:val="Normal"/>
    <w:pPr>
      <w:spacing w:after="120"/>
      <w:ind w:left="720"/>
    </w:pPr>
  </w:style>
  <w:style w:type="paragraph" w:styleId="ListNumber">
    <w:name w:val="List Number"/>
    <w:basedOn w:val="Normal"/>
    <w:pPr>
      <w:widowControl w:val="0"/>
      <w:ind w:left="709" w:hanging="709"/>
    </w:pPr>
    <w:rPr>
      <w:lang w:eastAsia="en-US"/>
    </w:rPr>
  </w:style>
  <w:style w:type="paragraph" w:styleId="ListNumber2">
    <w:name w:val="List Number 2"/>
    <w:basedOn w:val="Normal"/>
    <w:pPr>
      <w:widowControl w:val="0"/>
      <w:ind w:left="993" w:hanging="709"/>
    </w:pPr>
    <w:rPr>
      <w:lang w:eastAsia="en-US"/>
    </w:rPr>
  </w:style>
  <w:style w:type="paragraph" w:styleId="ListContinue2">
    <w:name w:val="List Continue 2"/>
    <w:basedOn w:val="Normal"/>
    <w:pPr>
      <w:spacing w:after="120"/>
      <w:ind w:left="566"/>
    </w:pPr>
  </w:style>
  <w:style w:type="paragraph" w:styleId="ListNumber3">
    <w:name w:val="List Number 3"/>
    <w:basedOn w:val="Normal"/>
    <w:pPr>
      <w:ind w:left="1287" w:hanging="720"/>
    </w:pPr>
  </w:style>
  <w:style w:type="paragraph" w:styleId="ListNumber4">
    <w:name w:val="List Number 4"/>
    <w:basedOn w:val="Normal"/>
    <w:pPr>
      <w:ind w:left="1571" w:hanging="720"/>
    </w:pPr>
  </w:style>
  <w:style w:type="paragraph" w:styleId="ListNumber5">
    <w:name w:val="List Number 5"/>
    <w:basedOn w:val="Normal"/>
    <w:pPr>
      <w:ind w:left="1854" w:hanging="720"/>
    </w:pPr>
  </w:style>
  <w:style w:type="paragraph" w:styleId="Header">
    <w:name w:val="header"/>
    <w:basedOn w:val="Normal"/>
    <w:link w:val="HeaderChar"/>
    <w:uiPriority w:val="99"/>
    <w:pPr>
      <w:tabs>
        <w:tab w:val="right" w:pos="9072"/>
      </w:tabs>
    </w:pPr>
  </w:style>
  <w:style w:type="paragraph" w:styleId="Footer">
    <w:name w:val="footer"/>
    <w:basedOn w:val="Normal"/>
    <w:link w:val="FooterChar"/>
    <w:uiPriority w:val="99"/>
    <w:pPr>
      <w:tabs>
        <w:tab w:val="right" w:pos="9072"/>
      </w:tabs>
    </w:pPr>
  </w:style>
  <w:style w:type="character" w:styleId="PageNumber">
    <w:name w:val="page number"/>
    <w:rPr>
      <w:rFonts w:ascii="Arial" w:hAnsi="Arial"/>
    </w:rPr>
  </w:style>
  <w:style w:type="paragraph" w:styleId="Index1">
    <w:name w:val="index 1"/>
    <w:basedOn w:val="Normal"/>
    <w:next w:val="Normal"/>
    <w:semiHidden/>
    <w:pPr>
      <w:tabs>
        <w:tab w:val="right" w:leader="dot" w:pos="9071"/>
      </w:tabs>
      <w:ind w:left="85" w:hanging="85"/>
      <w:jc w:val="left"/>
    </w:pPr>
  </w:style>
  <w:style w:type="paragraph" w:styleId="NormalIndent">
    <w:name w:val="Normal Indent"/>
    <w:basedOn w:val="Normal"/>
    <w:pPr>
      <w:ind w:left="720"/>
    </w:pPr>
  </w:style>
  <w:style w:type="paragraph" w:styleId="Index2">
    <w:name w:val="index 2"/>
    <w:basedOn w:val="Normal"/>
    <w:next w:val="Normal"/>
    <w:semiHidden/>
    <w:pPr>
      <w:tabs>
        <w:tab w:val="right" w:leader="dot" w:pos="9071"/>
      </w:tabs>
      <w:ind w:left="170" w:hanging="85"/>
      <w:jc w:val="left"/>
    </w:pPr>
  </w:style>
  <w:style w:type="paragraph" w:styleId="Index3">
    <w:name w:val="index 3"/>
    <w:basedOn w:val="Normal"/>
    <w:next w:val="Normal"/>
    <w:semiHidden/>
    <w:pPr>
      <w:tabs>
        <w:tab w:val="right" w:leader="dot" w:pos="9071"/>
      </w:tabs>
      <w:ind w:left="720" w:hanging="240"/>
      <w:jc w:val="left"/>
    </w:pPr>
  </w:style>
  <w:style w:type="paragraph" w:styleId="Index4">
    <w:name w:val="index 4"/>
    <w:basedOn w:val="Normal"/>
    <w:next w:val="Normal"/>
    <w:semiHidden/>
    <w:pPr>
      <w:tabs>
        <w:tab w:val="right" w:leader="dot" w:pos="9071"/>
      </w:tabs>
      <w:ind w:left="960" w:hanging="240"/>
      <w:jc w:val="left"/>
    </w:pPr>
  </w:style>
  <w:style w:type="paragraph" w:styleId="Index5">
    <w:name w:val="index 5"/>
    <w:basedOn w:val="Normal"/>
    <w:next w:val="Normal"/>
    <w:semiHidden/>
    <w:pPr>
      <w:tabs>
        <w:tab w:val="right" w:leader="dot" w:pos="9071"/>
      </w:tabs>
      <w:ind w:left="1200" w:hanging="240"/>
      <w:jc w:val="left"/>
    </w:pPr>
  </w:style>
  <w:style w:type="paragraph" w:styleId="Index6">
    <w:name w:val="index 6"/>
    <w:basedOn w:val="Normal"/>
    <w:next w:val="Normal"/>
    <w:semiHidden/>
    <w:pPr>
      <w:tabs>
        <w:tab w:val="right" w:leader="dot" w:pos="9071"/>
      </w:tabs>
      <w:ind w:left="1440" w:hanging="240"/>
      <w:jc w:val="left"/>
    </w:pPr>
  </w:style>
  <w:style w:type="paragraph" w:styleId="Index7">
    <w:name w:val="index 7"/>
    <w:basedOn w:val="Normal"/>
    <w:next w:val="Normal"/>
    <w:semiHidden/>
    <w:pPr>
      <w:tabs>
        <w:tab w:val="right" w:leader="dot" w:pos="9071"/>
      </w:tabs>
      <w:ind w:left="1680" w:hanging="240"/>
      <w:jc w:val="left"/>
    </w:pPr>
  </w:style>
  <w:style w:type="paragraph" w:styleId="Index8">
    <w:name w:val="index 8"/>
    <w:basedOn w:val="Normal"/>
    <w:next w:val="Normal"/>
    <w:semiHidden/>
    <w:pPr>
      <w:tabs>
        <w:tab w:val="right" w:leader="dot" w:pos="9071"/>
      </w:tabs>
      <w:ind w:left="1920" w:hanging="240"/>
      <w:jc w:val="left"/>
    </w:pPr>
  </w:style>
  <w:style w:type="paragraph" w:styleId="Index9">
    <w:name w:val="index 9"/>
    <w:basedOn w:val="Normal"/>
    <w:next w:val="Normal"/>
    <w:semiHidden/>
    <w:pPr>
      <w:tabs>
        <w:tab w:val="right" w:leader="dot" w:pos="9071"/>
      </w:tabs>
      <w:ind w:left="2160" w:hanging="240"/>
      <w:jc w:val="left"/>
    </w:pPr>
  </w:style>
  <w:style w:type="paragraph" w:styleId="IndexHeading">
    <w:name w:val="index heading"/>
    <w:basedOn w:val="Normal"/>
    <w:next w:val="Index1"/>
    <w:semiHidden/>
    <w:pPr>
      <w:spacing w:before="120" w:after="120"/>
      <w:jc w:val="left"/>
    </w:pPr>
    <w:rPr>
      <w:b/>
      <w:i/>
    </w:rPr>
  </w:style>
  <w:style w:type="paragraph" w:styleId="Signature">
    <w:name w:val="Signature"/>
    <w:basedOn w:val="Normal"/>
    <w:pPr>
      <w:ind w:left="4252"/>
    </w:pPr>
  </w:style>
  <w:style w:type="paragraph" w:customStyle="1" w:styleId="SchTitle">
    <w:name w:val="Sch Title"/>
    <w:next w:val="Normal"/>
    <w:pPr>
      <w:keepNext/>
      <w:spacing w:before="200" w:after="60"/>
      <w:jc w:val="center"/>
    </w:pPr>
    <w:rPr>
      <w:rFonts w:ascii="Arial" w:hAnsi="Arial"/>
      <w:b/>
    </w:rPr>
  </w:style>
  <w:style w:type="paragraph" w:customStyle="1" w:styleId="STBody">
    <w:name w:val="STBody"/>
    <w:basedOn w:val="Normal"/>
    <w:pPr>
      <w:keepNext/>
      <w:spacing w:before="200" w:after="60"/>
      <w:jc w:val="center"/>
    </w:pPr>
  </w:style>
  <w:style w:type="paragraph" w:customStyle="1" w:styleId="DocSpace">
    <w:name w:val="DocSpace"/>
    <w:basedOn w:val="Normal"/>
    <w:pPr>
      <w:spacing w:before="200" w:after="60"/>
    </w:pPr>
  </w:style>
  <w:style w:type="paragraph" w:customStyle="1" w:styleId="SchedClauses">
    <w:name w:val="Sched Clauses"/>
    <w:basedOn w:val="Normal"/>
    <w:pPr>
      <w:spacing w:before="200" w:after="60"/>
    </w:pPr>
  </w:style>
  <w:style w:type="paragraph" w:customStyle="1" w:styleId="DefinitionLeft">
    <w:name w:val="Definition Left"/>
    <w:basedOn w:val="Normal"/>
    <w:pPr>
      <w:spacing w:before="200"/>
    </w:pPr>
    <w:rPr>
      <w:b/>
    </w:rPr>
  </w:style>
  <w:style w:type="paragraph" w:customStyle="1" w:styleId="DefinitionRight">
    <w:name w:val="Definition Right"/>
    <w:basedOn w:val="Normal"/>
    <w:pPr>
      <w:spacing w:before="200"/>
    </w:pPr>
  </w:style>
  <w:style w:type="character" w:styleId="Hyperlink">
    <w:name w:val="Hyperlink"/>
    <w:rPr>
      <w:color w:val="0000FF"/>
      <w:u w:val="single"/>
    </w:rPr>
  </w:style>
  <w:style w:type="paragraph" w:styleId="TOC1">
    <w:name w:val="toc 1"/>
    <w:basedOn w:val="Normal"/>
    <w:next w:val="Normal"/>
    <w:uiPriority w:val="39"/>
    <w:pPr>
      <w:tabs>
        <w:tab w:val="left" w:pos="720"/>
        <w:tab w:val="right" w:leader="dot" w:pos="9071"/>
      </w:tabs>
      <w:spacing w:before="120" w:after="120"/>
      <w:jc w:val="left"/>
    </w:pPr>
    <w:rPr>
      <w:caps/>
    </w:rPr>
  </w:style>
  <w:style w:type="paragraph" w:styleId="TOC2">
    <w:name w:val="toc 2"/>
    <w:basedOn w:val="Normal"/>
    <w:next w:val="Normal"/>
    <w:semiHidden/>
    <w:pPr>
      <w:tabs>
        <w:tab w:val="right" w:leader="dot" w:pos="9071"/>
      </w:tabs>
      <w:jc w:val="left"/>
    </w:pPr>
    <w:rPr>
      <w:smallCaps/>
    </w:rPr>
  </w:style>
  <w:style w:type="paragraph" w:styleId="TOC3">
    <w:name w:val="toc 3"/>
    <w:basedOn w:val="Normal"/>
    <w:next w:val="Normal"/>
    <w:semiHidden/>
    <w:pPr>
      <w:tabs>
        <w:tab w:val="right" w:leader="dot" w:pos="9071"/>
      </w:tabs>
      <w:ind w:left="240"/>
      <w:jc w:val="left"/>
    </w:pPr>
    <w:rPr>
      <w:i/>
    </w:rPr>
  </w:style>
  <w:style w:type="paragraph" w:styleId="TOC4">
    <w:name w:val="toc 4"/>
    <w:basedOn w:val="Normal"/>
    <w:next w:val="Normal"/>
    <w:semiHidden/>
    <w:pPr>
      <w:tabs>
        <w:tab w:val="right" w:leader="dot" w:pos="9071"/>
      </w:tabs>
      <w:ind w:left="480"/>
      <w:jc w:val="left"/>
    </w:pPr>
    <w:rPr>
      <w:sz w:val="18"/>
    </w:rPr>
  </w:style>
  <w:style w:type="paragraph" w:styleId="TOC5">
    <w:name w:val="toc 5"/>
    <w:basedOn w:val="Normal"/>
    <w:next w:val="Normal"/>
    <w:semiHidden/>
    <w:pPr>
      <w:tabs>
        <w:tab w:val="right" w:leader="dot" w:pos="9071"/>
      </w:tabs>
      <w:ind w:left="720"/>
      <w:jc w:val="left"/>
    </w:pPr>
    <w:rPr>
      <w:sz w:val="18"/>
    </w:rPr>
  </w:style>
  <w:style w:type="paragraph" w:styleId="TOC6">
    <w:name w:val="toc 6"/>
    <w:basedOn w:val="Normal"/>
    <w:next w:val="Normal"/>
    <w:semiHidden/>
    <w:pPr>
      <w:tabs>
        <w:tab w:val="right" w:leader="dot" w:pos="9071"/>
      </w:tabs>
      <w:ind w:left="960"/>
      <w:jc w:val="left"/>
    </w:pPr>
    <w:rPr>
      <w:sz w:val="18"/>
    </w:rPr>
  </w:style>
  <w:style w:type="paragraph" w:styleId="TOC7">
    <w:name w:val="toc 7"/>
    <w:basedOn w:val="Normal"/>
    <w:next w:val="Normal"/>
    <w:semiHidden/>
    <w:pPr>
      <w:tabs>
        <w:tab w:val="right" w:leader="dot" w:pos="9071"/>
      </w:tabs>
      <w:ind w:left="1200"/>
      <w:jc w:val="left"/>
    </w:pPr>
    <w:rPr>
      <w:sz w:val="18"/>
    </w:rPr>
  </w:style>
  <w:style w:type="paragraph" w:styleId="TOC8">
    <w:name w:val="toc 8"/>
    <w:basedOn w:val="Normal"/>
    <w:next w:val="Normal"/>
    <w:semiHidden/>
    <w:pPr>
      <w:tabs>
        <w:tab w:val="right" w:leader="dot" w:pos="9071"/>
      </w:tabs>
      <w:ind w:left="1440"/>
      <w:jc w:val="left"/>
    </w:pPr>
    <w:rPr>
      <w:sz w:val="18"/>
    </w:rPr>
  </w:style>
  <w:style w:type="paragraph" w:styleId="TOC9">
    <w:name w:val="toc 9"/>
    <w:basedOn w:val="Normal"/>
    <w:next w:val="Normal"/>
    <w:semiHidden/>
    <w:pPr>
      <w:tabs>
        <w:tab w:val="right" w:leader="dot" w:pos="9071"/>
      </w:tabs>
      <w:ind w:left="1680"/>
      <w:jc w:val="left"/>
    </w:pPr>
    <w:rPr>
      <w:sz w:val="18"/>
    </w:rPr>
  </w:style>
  <w:style w:type="paragraph" w:customStyle="1" w:styleId="BodyText1">
    <w:name w:val="Body Text 1"/>
    <w:basedOn w:val="Normal"/>
    <w:next w:val="BodyText2"/>
    <w:pPr>
      <w:jc w:val="left"/>
    </w:pPr>
    <w:rPr>
      <w:rFonts w:eastAsia="SimSun"/>
      <w:lang w:eastAsia="zh-CN"/>
    </w:rPr>
  </w:style>
  <w:style w:type="paragraph" w:styleId="BodyText">
    <w:name w:val="Body Text"/>
    <w:basedOn w:val="Normal"/>
    <w:pPr>
      <w:spacing w:before="200" w:after="60"/>
    </w:pPr>
  </w:style>
  <w:style w:type="paragraph" w:styleId="BodyText2">
    <w:name w:val="Body Text 2"/>
    <w:basedOn w:val="Normal"/>
    <w:pPr>
      <w:spacing w:before="200" w:after="60" w:line="480" w:lineRule="auto"/>
    </w:pPr>
  </w:style>
  <w:style w:type="paragraph" w:styleId="BodyText3">
    <w:name w:val="Body Text 3"/>
    <w:basedOn w:val="Normal"/>
    <w:pPr>
      <w:spacing w:before="200" w:after="6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4" w:firstLine="210"/>
    </w:pPr>
  </w:style>
  <w:style w:type="paragraph" w:styleId="BodyTextIndent2">
    <w:name w:val="Body Text Indent 2"/>
    <w:basedOn w:val="Normal"/>
    <w:pPr>
      <w:spacing w:before="200" w:after="60" w:line="480" w:lineRule="auto"/>
      <w:ind w:left="284"/>
    </w:pPr>
  </w:style>
  <w:style w:type="paragraph" w:styleId="BodyTextIndent3">
    <w:name w:val="Body Text Indent 3"/>
    <w:basedOn w:val="Normal"/>
    <w:pPr>
      <w:spacing w:before="200" w:after="60"/>
      <w:ind w:left="284"/>
    </w:pPr>
    <w:rPr>
      <w:sz w:val="16"/>
      <w:szCs w:val="16"/>
    </w:rPr>
  </w:style>
  <w:style w:type="character" w:customStyle="1" w:styleId="StyleBodyTextBlackLinespacing15lines1CharChar">
    <w:name w:val="Style Body Text + Black Line spacing:  1.5 lines1 Char Char"/>
    <w:rPr>
      <w:rFonts w:ascii="Arial" w:eastAsia="SimSun" w:hAnsi="Arial"/>
      <w:sz w:val="24"/>
      <w:szCs w:val="24"/>
      <w:lang w:val="en-GB" w:eastAsia="en-US" w:bidi="ar-SA"/>
    </w:rPr>
  </w:style>
  <w:style w:type="paragraph" w:customStyle="1" w:styleId="CharCharCharCharCharCharCharCharCharCharCharCharCharCharCharChar">
    <w:name w:val="Char Char Char Char Char Char Char Char Char Char Char Char Char Char Char Char"/>
    <w:basedOn w:val="Normal"/>
    <w:next w:val="BodyText2"/>
    <w:pPr>
      <w:jc w:val="left"/>
    </w:pPr>
    <w:rPr>
      <w:rFonts w:eastAsia="SimSun"/>
      <w:szCs w:val="18"/>
      <w:lang w:eastAsia="zh-CN"/>
    </w:rPr>
  </w:style>
  <w:style w:type="paragraph" w:styleId="List">
    <w:name w:val="List"/>
    <w:basedOn w:val="Normal"/>
    <w:pPr>
      <w:ind w:left="283" w:hanging="283"/>
    </w:pPr>
  </w:style>
  <w:style w:type="paragraph" w:customStyle="1" w:styleId="StyleHeading2Condensedby015pt">
    <w:name w:val="Style Heading 2 + Condensed by  0.15 pt"/>
    <w:basedOn w:val="Heading2"/>
    <w:link w:val="StyleHeading2Condensedby015ptChar"/>
    <w:pPr>
      <w:keepLines/>
      <w:tabs>
        <w:tab w:val="num" w:pos="360"/>
        <w:tab w:val="left" w:pos="851"/>
        <w:tab w:val="num" w:pos="1701"/>
      </w:tabs>
      <w:spacing w:before="60"/>
      <w:ind w:left="1702" w:hanging="851"/>
    </w:pPr>
    <w:rPr>
      <w:spacing w:val="-3"/>
      <w:lang w:val="x-none" w:eastAsia="en-US"/>
    </w:rPr>
  </w:style>
  <w:style w:type="character" w:customStyle="1" w:styleId="StyleHeading2Condensedby015ptChar">
    <w:name w:val="Style Heading 2 + Condensed by  0.15 pt Char"/>
    <w:link w:val="StyleHeading2Condensedby015pt"/>
    <w:rPr>
      <w:rFonts w:ascii="Arial" w:hAnsi="Arial"/>
      <w:spacing w:val="-3"/>
      <w:lang w:val="x-none" w:eastAsia="en-US"/>
    </w:rPr>
  </w:style>
  <w:style w:type="paragraph" w:customStyle="1" w:styleId="01-NormInd3-BB">
    <w:name w:val="01-NormInd3-BB"/>
    <w:basedOn w:val="Normal"/>
    <w:rsid w:val="00BB0252"/>
    <w:pPr>
      <w:ind w:left="2880"/>
    </w:pPr>
    <w:rPr>
      <w:sz w:val="22"/>
      <w:lang w:eastAsia="en-US"/>
    </w:rPr>
  </w:style>
  <w:style w:type="paragraph" w:customStyle="1" w:styleId="01-NormInd4-BB">
    <w:name w:val="01-NormInd4-BB"/>
    <w:basedOn w:val="Normal"/>
    <w:rsid w:val="00BB0252"/>
    <w:pPr>
      <w:ind w:left="2880"/>
    </w:pPr>
    <w:rPr>
      <w:sz w:val="22"/>
      <w:lang w:eastAsia="en-US"/>
    </w:rPr>
  </w:style>
  <w:style w:type="paragraph" w:customStyle="1" w:styleId="01-Level1-BB">
    <w:name w:val="01-Level1-BB"/>
    <w:basedOn w:val="Normal"/>
    <w:next w:val="Normal"/>
    <w:rsid w:val="00BB0252"/>
    <w:pPr>
      <w:numPr>
        <w:numId w:val="2"/>
      </w:numPr>
    </w:pPr>
    <w:rPr>
      <w:b/>
      <w:sz w:val="22"/>
      <w:lang w:eastAsia="en-US"/>
    </w:rPr>
  </w:style>
  <w:style w:type="paragraph" w:customStyle="1" w:styleId="01-Level2-BB">
    <w:name w:val="01-Level2-BB"/>
    <w:basedOn w:val="Normal"/>
    <w:next w:val="Normal"/>
    <w:link w:val="01-Level2-BBChar"/>
    <w:rsid w:val="00BB0252"/>
    <w:pPr>
      <w:numPr>
        <w:ilvl w:val="1"/>
        <w:numId w:val="2"/>
      </w:numPr>
    </w:pPr>
    <w:rPr>
      <w:sz w:val="22"/>
      <w:lang w:val="x-none" w:eastAsia="en-US"/>
    </w:rPr>
  </w:style>
  <w:style w:type="paragraph" w:customStyle="1" w:styleId="01-Level3-BB">
    <w:name w:val="01-Level3-BB"/>
    <w:basedOn w:val="Normal"/>
    <w:next w:val="01-NormInd3-BB"/>
    <w:link w:val="01-Level3-BBChar"/>
    <w:rsid w:val="00BB0252"/>
    <w:pPr>
      <w:numPr>
        <w:ilvl w:val="2"/>
        <w:numId w:val="2"/>
      </w:numPr>
      <w:tabs>
        <w:tab w:val="clear" w:pos="2880"/>
        <w:tab w:val="num" w:pos="2618"/>
      </w:tabs>
      <w:ind w:left="2618" w:hanging="935"/>
    </w:pPr>
    <w:rPr>
      <w:sz w:val="22"/>
      <w:lang w:val="x-none" w:eastAsia="en-US"/>
    </w:rPr>
  </w:style>
  <w:style w:type="paragraph" w:customStyle="1" w:styleId="01-Level4-BB">
    <w:name w:val="01-Level4-BB"/>
    <w:basedOn w:val="Normal"/>
    <w:next w:val="01-NormInd4-BB"/>
    <w:link w:val="01-Level4-BBChar"/>
    <w:rsid w:val="00BB0252"/>
    <w:pPr>
      <w:numPr>
        <w:ilvl w:val="3"/>
        <w:numId w:val="2"/>
      </w:numPr>
      <w:tabs>
        <w:tab w:val="clear" w:pos="6115"/>
        <w:tab w:val="num" w:pos="3740"/>
      </w:tabs>
      <w:ind w:left="3740" w:hanging="1122"/>
    </w:pPr>
    <w:rPr>
      <w:sz w:val="22"/>
      <w:lang w:val="x-none" w:eastAsia="en-US"/>
    </w:rPr>
  </w:style>
  <w:style w:type="paragraph" w:customStyle="1" w:styleId="01-Level5-BB">
    <w:name w:val="01-Level5-BB"/>
    <w:basedOn w:val="Normal"/>
    <w:next w:val="Normal"/>
    <w:rsid w:val="00BB0252"/>
    <w:pPr>
      <w:numPr>
        <w:ilvl w:val="4"/>
        <w:numId w:val="2"/>
      </w:numPr>
    </w:pPr>
    <w:rPr>
      <w:sz w:val="22"/>
      <w:lang w:eastAsia="en-US"/>
    </w:rPr>
  </w:style>
  <w:style w:type="character" w:customStyle="1" w:styleId="01-Level2-BBChar">
    <w:name w:val="01-Level2-BB Char"/>
    <w:link w:val="01-Level2-BB"/>
    <w:rsid w:val="00BB0252"/>
    <w:rPr>
      <w:rFonts w:ascii="Arial" w:hAnsi="Arial"/>
      <w:sz w:val="22"/>
      <w:lang w:val="x-none" w:eastAsia="en-US"/>
    </w:rPr>
  </w:style>
  <w:style w:type="character" w:customStyle="1" w:styleId="01-Level3-BBChar">
    <w:name w:val="01-Level3-BB Char"/>
    <w:link w:val="01-Level3-BB"/>
    <w:rsid w:val="00BB0252"/>
    <w:rPr>
      <w:rFonts w:ascii="Arial" w:hAnsi="Arial"/>
      <w:sz w:val="22"/>
      <w:lang w:val="x-none" w:eastAsia="en-US"/>
    </w:rPr>
  </w:style>
  <w:style w:type="character" w:customStyle="1" w:styleId="01-Level4-BBChar">
    <w:name w:val="01-Level4-BB Char"/>
    <w:link w:val="01-Level4-BB"/>
    <w:rsid w:val="00BB0252"/>
    <w:rPr>
      <w:rFonts w:ascii="Arial" w:hAnsi="Arial"/>
      <w:sz w:val="22"/>
      <w:lang w:val="x-none" w:eastAsia="en-US"/>
    </w:rPr>
  </w:style>
  <w:style w:type="paragraph" w:styleId="BalloonText">
    <w:name w:val="Balloon Text"/>
    <w:basedOn w:val="Normal"/>
    <w:link w:val="BalloonTextChar"/>
    <w:rsid w:val="00CF1CFB"/>
    <w:rPr>
      <w:rFonts w:ascii="Tahoma" w:hAnsi="Tahoma"/>
      <w:sz w:val="16"/>
      <w:szCs w:val="16"/>
      <w:lang w:val="x-none" w:eastAsia="x-none"/>
    </w:rPr>
  </w:style>
  <w:style w:type="character" w:customStyle="1" w:styleId="BalloonTextChar">
    <w:name w:val="Balloon Text Char"/>
    <w:link w:val="BalloonText"/>
    <w:rsid w:val="00CF1CFB"/>
    <w:rPr>
      <w:rFonts w:ascii="Tahoma" w:hAnsi="Tahoma" w:cs="Tahoma"/>
      <w:sz w:val="16"/>
      <w:szCs w:val="16"/>
    </w:rPr>
  </w:style>
  <w:style w:type="paragraph" w:customStyle="1" w:styleId="Definitions">
    <w:name w:val="Definitions"/>
    <w:basedOn w:val="Normal"/>
    <w:rsid w:val="00973649"/>
    <w:pPr>
      <w:tabs>
        <w:tab w:val="left" w:pos="709"/>
      </w:tabs>
      <w:spacing w:after="120" w:line="300" w:lineRule="atLeast"/>
      <w:ind w:left="720"/>
    </w:pPr>
    <w:rPr>
      <w:rFonts w:ascii="Times New Roman" w:hAnsi="Times New Roman"/>
      <w:sz w:val="22"/>
      <w:lang w:eastAsia="en-US"/>
    </w:rPr>
  </w:style>
  <w:style w:type="character" w:customStyle="1" w:styleId="Defterm">
    <w:name w:val="Defterm"/>
    <w:rsid w:val="00973649"/>
    <w:rPr>
      <w:b/>
      <w:color w:val="000000"/>
      <w:sz w:val="22"/>
    </w:rPr>
  </w:style>
  <w:style w:type="table" w:styleId="TableGrid">
    <w:name w:val="Table Grid"/>
    <w:basedOn w:val="TableNormal"/>
    <w:uiPriority w:val="39"/>
    <w:rsid w:val="003A6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2style1">
    <w:name w:val="Sch (2style)  1"/>
    <w:basedOn w:val="Normal"/>
    <w:rsid w:val="002715DC"/>
    <w:pPr>
      <w:numPr>
        <w:numId w:val="3"/>
      </w:numPr>
      <w:spacing w:before="280" w:after="120" w:line="300" w:lineRule="exact"/>
    </w:pPr>
    <w:rPr>
      <w:rFonts w:ascii="Times New Roman" w:hAnsi="Times New Roman"/>
      <w:sz w:val="22"/>
      <w:lang w:eastAsia="en-US"/>
    </w:rPr>
  </w:style>
  <w:style w:type="paragraph" w:customStyle="1" w:styleId="Sch2stylea">
    <w:name w:val="Sch (2style) (a)"/>
    <w:basedOn w:val="Normal"/>
    <w:rsid w:val="002715DC"/>
    <w:pPr>
      <w:numPr>
        <w:ilvl w:val="1"/>
        <w:numId w:val="3"/>
      </w:numPr>
      <w:spacing w:after="120" w:line="300" w:lineRule="exact"/>
    </w:pPr>
    <w:rPr>
      <w:rFonts w:ascii="Times New Roman" w:hAnsi="Times New Roman"/>
      <w:sz w:val="22"/>
      <w:lang w:eastAsia="en-US"/>
    </w:rPr>
  </w:style>
  <w:style w:type="paragraph" w:customStyle="1" w:styleId="Sch2stylei">
    <w:name w:val="Sch (2style) (i)"/>
    <w:basedOn w:val="Heading4"/>
    <w:rsid w:val="002715DC"/>
    <w:pPr>
      <w:numPr>
        <w:ilvl w:val="2"/>
        <w:numId w:val="3"/>
      </w:numPr>
      <w:tabs>
        <w:tab w:val="clear" w:pos="3113"/>
        <w:tab w:val="left" w:pos="2268"/>
      </w:tabs>
      <w:spacing w:before="0" w:after="120" w:line="300" w:lineRule="atLeast"/>
    </w:pPr>
    <w:rPr>
      <w:rFonts w:ascii="Times New Roman" w:hAnsi="Times New Roman"/>
      <w:noProof/>
      <w:sz w:val="22"/>
      <w:lang w:eastAsia="en-US"/>
    </w:rPr>
  </w:style>
  <w:style w:type="paragraph" w:customStyle="1" w:styleId="Level1">
    <w:name w:val="Level 1"/>
    <w:basedOn w:val="Normal"/>
    <w:next w:val="Level2"/>
    <w:rsid w:val="00195996"/>
    <w:pPr>
      <w:keepNext/>
      <w:numPr>
        <w:numId w:val="5"/>
      </w:numPr>
      <w:spacing w:after="240"/>
    </w:pPr>
    <w:rPr>
      <w:rFonts w:ascii="Times New Roman" w:hAnsi="Times New Roman"/>
      <w:b/>
      <w:caps/>
      <w:sz w:val="24"/>
      <w:lang w:eastAsia="en-US"/>
    </w:rPr>
  </w:style>
  <w:style w:type="paragraph" w:customStyle="1" w:styleId="Level2">
    <w:name w:val="Level 2"/>
    <w:basedOn w:val="Normal"/>
    <w:link w:val="Level2Char"/>
    <w:rsid w:val="00195996"/>
    <w:pPr>
      <w:numPr>
        <w:ilvl w:val="1"/>
        <w:numId w:val="5"/>
      </w:numPr>
      <w:spacing w:after="240"/>
    </w:pPr>
    <w:rPr>
      <w:rFonts w:ascii="Times New Roman" w:hAnsi="Times New Roman"/>
      <w:sz w:val="22"/>
      <w:lang w:val="x-none" w:eastAsia="en-US"/>
    </w:rPr>
  </w:style>
  <w:style w:type="paragraph" w:customStyle="1" w:styleId="Level3">
    <w:name w:val="Level 3"/>
    <w:basedOn w:val="Normal"/>
    <w:rsid w:val="00195996"/>
    <w:pPr>
      <w:numPr>
        <w:ilvl w:val="2"/>
        <w:numId w:val="5"/>
      </w:numPr>
      <w:spacing w:after="240"/>
    </w:pPr>
    <w:rPr>
      <w:rFonts w:ascii="Times New Roman" w:hAnsi="Times New Roman"/>
      <w:sz w:val="22"/>
      <w:lang w:eastAsia="en-US"/>
    </w:rPr>
  </w:style>
  <w:style w:type="paragraph" w:customStyle="1" w:styleId="Level4">
    <w:name w:val="Level 4"/>
    <w:basedOn w:val="Normal"/>
    <w:rsid w:val="00195996"/>
    <w:pPr>
      <w:numPr>
        <w:ilvl w:val="3"/>
        <w:numId w:val="5"/>
      </w:numPr>
      <w:spacing w:after="240"/>
    </w:pPr>
    <w:rPr>
      <w:rFonts w:ascii="Times New Roman" w:hAnsi="Times New Roman"/>
      <w:sz w:val="22"/>
      <w:lang w:eastAsia="en-US"/>
    </w:rPr>
  </w:style>
  <w:style w:type="paragraph" w:customStyle="1" w:styleId="Level5">
    <w:name w:val="Level 5"/>
    <w:basedOn w:val="Normal"/>
    <w:rsid w:val="00195996"/>
    <w:pPr>
      <w:numPr>
        <w:ilvl w:val="4"/>
        <w:numId w:val="5"/>
      </w:numPr>
      <w:tabs>
        <w:tab w:val="clear" w:pos="2988"/>
        <w:tab w:val="left" w:pos="2835"/>
      </w:tabs>
      <w:spacing w:after="240"/>
    </w:pPr>
    <w:rPr>
      <w:rFonts w:ascii="Times New Roman" w:hAnsi="Times New Roman"/>
      <w:sz w:val="22"/>
      <w:lang w:eastAsia="en-US"/>
    </w:rPr>
  </w:style>
  <w:style w:type="paragraph" w:customStyle="1" w:styleId="Level6">
    <w:name w:val="Level 6"/>
    <w:basedOn w:val="Normal"/>
    <w:rsid w:val="00195996"/>
    <w:pPr>
      <w:numPr>
        <w:ilvl w:val="5"/>
        <w:numId w:val="5"/>
      </w:numPr>
      <w:spacing w:after="240"/>
    </w:pPr>
    <w:rPr>
      <w:rFonts w:ascii="Times New Roman" w:hAnsi="Times New Roman"/>
      <w:sz w:val="22"/>
      <w:lang w:eastAsia="en-US"/>
    </w:rPr>
  </w:style>
  <w:style w:type="character" w:customStyle="1" w:styleId="Level2Char">
    <w:name w:val="Level 2 Char"/>
    <w:link w:val="Level2"/>
    <w:rsid w:val="00195996"/>
    <w:rPr>
      <w:sz w:val="22"/>
      <w:lang w:val="x-none" w:eastAsia="en-US"/>
    </w:rPr>
  </w:style>
  <w:style w:type="character" w:styleId="CommentReference">
    <w:name w:val="annotation reference"/>
    <w:rsid w:val="00D53B64"/>
    <w:rPr>
      <w:sz w:val="16"/>
      <w:szCs w:val="16"/>
    </w:rPr>
  </w:style>
  <w:style w:type="paragraph" w:styleId="CommentText">
    <w:name w:val="annotation text"/>
    <w:basedOn w:val="Normal"/>
    <w:link w:val="CommentTextChar"/>
    <w:rsid w:val="00D53B64"/>
    <w:rPr>
      <w:lang w:val="x-none" w:eastAsia="x-none"/>
    </w:rPr>
  </w:style>
  <w:style w:type="character" w:customStyle="1" w:styleId="CommentTextChar">
    <w:name w:val="Comment Text Char"/>
    <w:link w:val="CommentText"/>
    <w:rsid w:val="00D53B64"/>
    <w:rPr>
      <w:rFonts w:ascii="Arial" w:hAnsi="Arial"/>
    </w:rPr>
  </w:style>
  <w:style w:type="paragraph" w:styleId="CommentSubject">
    <w:name w:val="annotation subject"/>
    <w:basedOn w:val="CommentText"/>
    <w:next w:val="CommentText"/>
    <w:link w:val="CommentSubjectChar"/>
    <w:rsid w:val="00D53B64"/>
    <w:rPr>
      <w:b/>
      <w:bCs/>
    </w:rPr>
  </w:style>
  <w:style w:type="character" w:customStyle="1" w:styleId="CommentSubjectChar">
    <w:name w:val="Comment Subject Char"/>
    <w:link w:val="CommentSubject"/>
    <w:rsid w:val="00D53B64"/>
    <w:rPr>
      <w:rFonts w:ascii="Arial" w:hAnsi="Arial"/>
      <w:b/>
      <w:bCs/>
    </w:rPr>
  </w:style>
  <w:style w:type="paragraph" w:customStyle="1" w:styleId="Level1Number">
    <w:name w:val="Level 1 Number"/>
    <w:basedOn w:val="BodyText"/>
    <w:rsid w:val="006E5B07"/>
    <w:pPr>
      <w:numPr>
        <w:numId w:val="6"/>
      </w:numPr>
      <w:spacing w:before="0" w:after="240" w:line="276" w:lineRule="auto"/>
      <w:outlineLvl w:val="2"/>
    </w:pPr>
    <w:rPr>
      <w:rFonts w:eastAsia="Arial" w:cs="Arial"/>
    </w:rPr>
  </w:style>
  <w:style w:type="paragraph" w:customStyle="1" w:styleId="Level2Number">
    <w:name w:val="Level 2 Number"/>
    <w:basedOn w:val="BodyText2"/>
    <w:rsid w:val="006E5B07"/>
    <w:pPr>
      <w:numPr>
        <w:ilvl w:val="1"/>
        <w:numId w:val="6"/>
      </w:numPr>
      <w:spacing w:before="0" w:after="240" w:line="276" w:lineRule="auto"/>
    </w:pPr>
    <w:rPr>
      <w:rFonts w:eastAsia="Arial" w:cs="Arial"/>
    </w:rPr>
  </w:style>
  <w:style w:type="paragraph" w:customStyle="1" w:styleId="Level3Number">
    <w:name w:val="Level 3 Number"/>
    <w:basedOn w:val="BodyText3"/>
    <w:rsid w:val="006E5B07"/>
    <w:pPr>
      <w:numPr>
        <w:ilvl w:val="2"/>
        <w:numId w:val="6"/>
      </w:numPr>
      <w:spacing w:before="0" w:after="240" w:line="276" w:lineRule="auto"/>
    </w:pPr>
    <w:rPr>
      <w:rFonts w:eastAsia="Arial" w:cs="Arial"/>
      <w:sz w:val="20"/>
      <w:szCs w:val="20"/>
    </w:rPr>
  </w:style>
  <w:style w:type="paragraph" w:customStyle="1" w:styleId="Level4Number">
    <w:name w:val="Level 4 Number"/>
    <w:basedOn w:val="Normal"/>
    <w:rsid w:val="006E5B07"/>
    <w:pPr>
      <w:numPr>
        <w:ilvl w:val="3"/>
        <w:numId w:val="6"/>
      </w:numPr>
      <w:spacing w:after="60" w:line="276" w:lineRule="auto"/>
    </w:pPr>
    <w:rPr>
      <w:rFonts w:eastAsia="Arial" w:cs="Arial"/>
    </w:rPr>
  </w:style>
  <w:style w:type="paragraph" w:customStyle="1" w:styleId="Level5Number">
    <w:name w:val="Level 5 Number"/>
    <w:basedOn w:val="Normal"/>
    <w:rsid w:val="006E5B07"/>
    <w:pPr>
      <w:numPr>
        <w:ilvl w:val="4"/>
        <w:numId w:val="6"/>
      </w:numPr>
      <w:spacing w:after="60" w:line="276" w:lineRule="auto"/>
    </w:pPr>
    <w:rPr>
      <w:rFonts w:eastAsia="Arial" w:cs="Arial"/>
    </w:rPr>
  </w:style>
  <w:style w:type="paragraph" w:customStyle="1" w:styleId="Level6Number">
    <w:name w:val="Level 6 Number"/>
    <w:basedOn w:val="Normal"/>
    <w:rsid w:val="006E5B07"/>
    <w:pPr>
      <w:numPr>
        <w:ilvl w:val="5"/>
        <w:numId w:val="6"/>
      </w:numPr>
      <w:spacing w:after="60" w:line="276" w:lineRule="auto"/>
    </w:pPr>
    <w:rPr>
      <w:rFonts w:eastAsia="Arial" w:cs="Arial"/>
    </w:rPr>
  </w:style>
  <w:style w:type="paragraph" w:customStyle="1" w:styleId="Level7Number">
    <w:name w:val="Level 7 Number"/>
    <w:basedOn w:val="Normal"/>
    <w:rsid w:val="006E5B07"/>
    <w:pPr>
      <w:numPr>
        <w:ilvl w:val="6"/>
        <w:numId w:val="6"/>
      </w:numPr>
      <w:spacing w:after="60" w:line="276" w:lineRule="auto"/>
    </w:pPr>
    <w:rPr>
      <w:rFonts w:eastAsia="Arial" w:cs="Arial"/>
    </w:rPr>
  </w:style>
  <w:style w:type="paragraph" w:customStyle="1" w:styleId="TitleClause">
    <w:name w:val="Title Clause"/>
    <w:basedOn w:val="Normal"/>
    <w:rsid w:val="002C0835"/>
    <w:pPr>
      <w:keepNext/>
      <w:numPr>
        <w:numId w:val="7"/>
      </w:numPr>
      <w:spacing w:before="240" w:after="240" w:line="300" w:lineRule="atLeast"/>
      <w:outlineLvl w:val="0"/>
    </w:pPr>
    <w:rPr>
      <w:rFonts w:eastAsia="Arial Unicode MS" w:cs="Arial"/>
      <w:b/>
      <w:color w:val="000000"/>
      <w:kern w:val="28"/>
      <w:sz w:val="22"/>
      <w:lang w:eastAsia="en-US"/>
    </w:rPr>
  </w:style>
  <w:style w:type="paragraph" w:customStyle="1" w:styleId="Parasubclause1">
    <w:name w:val="Para subclause 1"/>
    <w:aliases w:val="BIWS Heading 2"/>
    <w:basedOn w:val="Normal"/>
    <w:rsid w:val="002C0835"/>
    <w:pPr>
      <w:spacing w:before="240" w:after="120" w:line="300" w:lineRule="atLeast"/>
      <w:ind w:left="720"/>
    </w:pPr>
    <w:rPr>
      <w:rFonts w:eastAsia="Arial Unicode MS" w:cs="Arial"/>
      <w:color w:val="000000"/>
      <w:sz w:val="22"/>
      <w:lang w:eastAsia="en-US"/>
    </w:rPr>
  </w:style>
  <w:style w:type="paragraph" w:customStyle="1" w:styleId="Untitledsubclause1">
    <w:name w:val="Untitled subclause 1"/>
    <w:basedOn w:val="Normal"/>
    <w:rsid w:val="002C0835"/>
    <w:pPr>
      <w:numPr>
        <w:ilvl w:val="1"/>
        <w:numId w:val="7"/>
      </w:numPr>
      <w:spacing w:before="280" w:after="120" w:line="300" w:lineRule="atLeast"/>
      <w:outlineLvl w:val="1"/>
    </w:pPr>
    <w:rPr>
      <w:rFonts w:eastAsia="Arial Unicode MS" w:cs="Arial"/>
      <w:color w:val="000000"/>
      <w:sz w:val="22"/>
      <w:lang w:eastAsia="en-US"/>
    </w:rPr>
  </w:style>
  <w:style w:type="paragraph" w:customStyle="1" w:styleId="Untitledsubclause2">
    <w:name w:val="Untitled subclause 2"/>
    <w:basedOn w:val="Normal"/>
    <w:rsid w:val="002C0835"/>
    <w:pPr>
      <w:numPr>
        <w:ilvl w:val="2"/>
        <w:numId w:val="7"/>
      </w:numPr>
      <w:spacing w:after="120" w:line="300" w:lineRule="atLeast"/>
      <w:outlineLvl w:val="2"/>
    </w:pPr>
    <w:rPr>
      <w:rFonts w:eastAsia="Arial Unicode MS" w:cs="Arial"/>
      <w:color w:val="000000"/>
      <w:sz w:val="22"/>
      <w:lang w:eastAsia="en-US"/>
    </w:rPr>
  </w:style>
  <w:style w:type="paragraph" w:customStyle="1" w:styleId="Untitledsubclause3">
    <w:name w:val="Untitled subclause 3"/>
    <w:basedOn w:val="Normal"/>
    <w:rsid w:val="002C0835"/>
    <w:pPr>
      <w:numPr>
        <w:ilvl w:val="3"/>
        <w:numId w:val="7"/>
      </w:numPr>
      <w:tabs>
        <w:tab w:val="left" w:pos="2261"/>
      </w:tabs>
      <w:spacing w:after="120" w:line="300" w:lineRule="atLeast"/>
      <w:outlineLvl w:val="3"/>
    </w:pPr>
    <w:rPr>
      <w:rFonts w:eastAsia="Arial Unicode MS" w:cs="Arial"/>
      <w:color w:val="000000"/>
      <w:sz w:val="22"/>
      <w:lang w:eastAsia="en-US"/>
    </w:rPr>
  </w:style>
  <w:style w:type="paragraph" w:customStyle="1" w:styleId="Untitledsubclause4">
    <w:name w:val="Untitled subclause 4"/>
    <w:basedOn w:val="Normal"/>
    <w:rsid w:val="002C0835"/>
    <w:pPr>
      <w:numPr>
        <w:ilvl w:val="4"/>
        <w:numId w:val="7"/>
      </w:numPr>
      <w:spacing w:after="120" w:line="300" w:lineRule="atLeast"/>
      <w:outlineLvl w:val="4"/>
    </w:pPr>
    <w:rPr>
      <w:rFonts w:eastAsia="Arial Unicode MS" w:cs="Arial"/>
      <w:color w:val="000000"/>
      <w:sz w:val="22"/>
      <w:lang w:eastAsia="en-US"/>
    </w:rPr>
  </w:style>
  <w:style w:type="character" w:customStyle="1" w:styleId="Heading2Char">
    <w:name w:val="Heading 2 Char"/>
    <w:link w:val="Heading2"/>
    <w:rsid w:val="00E845FB"/>
    <w:rPr>
      <w:rFonts w:ascii="Arial" w:hAnsi="Arial"/>
    </w:rPr>
  </w:style>
  <w:style w:type="paragraph" w:customStyle="1" w:styleId="00-Normal-BB">
    <w:name w:val="00-Normal-BB"/>
    <w:rsid w:val="003D05BE"/>
    <w:pPr>
      <w:jc w:val="both"/>
    </w:pPr>
    <w:rPr>
      <w:rFonts w:ascii="Arial" w:hAnsi="Arial"/>
      <w:sz w:val="22"/>
      <w:lang w:eastAsia="en-US"/>
    </w:rPr>
  </w:style>
  <w:style w:type="paragraph" w:styleId="Revision">
    <w:name w:val="Revision"/>
    <w:hidden/>
    <w:uiPriority w:val="99"/>
    <w:semiHidden/>
    <w:rsid w:val="00B25656"/>
    <w:rPr>
      <w:rFonts w:ascii="Arial" w:hAnsi="Arial"/>
    </w:rPr>
  </w:style>
  <w:style w:type="character" w:customStyle="1" w:styleId="FooterChar">
    <w:name w:val="Footer Char"/>
    <w:link w:val="Footer"/>
    <w:uiPriority w:val="99"/>
    <w:rsid w:val="00AB5BA0"/>
    <w:rPr>
      <w:rFonts w:ascii="Arial" w:hAnsi="Arial"/>
    </w:rPr>
  </w:style>
  <w:style w:type="character" w:customStyle="1" w:styleId="HeaderChar">
    <w:name w:val="Header Char"/>
    <w:link w:val="Header"/>
    <w:uiPriority w:val="99"/>
    <w:rsid w:val="00AB5BA0"/>
    <w:rPr>
      <w:rFonts w:ascii="Arial" w:hAnsi="Arial"/>
    </w:rPr>
  </w:style>
  <w:style w:type="paragraph" w:customStyle="1" w:styleId="Classification">
    <w:name w:val="Classification"/>
    <w:basedOn w:val="Normal"/>
    <w:uiPriority w:val="99"/>
    <w:semiHidden/>
    <w:rsid w:val="00AB5BA0"/>
    <w:pPr>
      <w:jc w:val="left"/>
    </w:pPr>
    <w:rPr>
      <w:rFonts w:eastAsia="Calibri"/>
      <w:color w:val="768692"/>
      <w:sz w:val="24"/>
      <w:szCs w:val="24"/>
      <w:lang w:eastAsia="en-US"/>
    </w:rPr>
  </w:style>
  <w:style w:type="character" w:customStyle="1" w:styleId="FooterPipe">
    <w:name w:val="Footer Pipe"/>
    <w:uiPriority w:val="1"/>
    <w:rsid w:val="00AB5BA0"/>
    <w:rPr>
      <w:color w:val="005EB8"/>
    </w:rPr>
  </w:style>
  <w:style w:type="paragraph" w:customStyle="1" w:styleId="Spacer">
    <w:name w:val="Spacer"/>
    <w:basedOn w:val="Normal"/>
    <w:next w:val="Normal"/>
    <w:rsid w:val="00AB5BA0"/>
    <w:pPr>
      <w:jc w:val="left"/>
    </w:pPr>
    <w:rPr>
      <w:rFonts w:eastAsia="Calibri"/>
      <w:color w:val="231F20"/>
      <w:sz w:val="2"/>
      <w:szCs w:val="24"/>
      <w:lang w:eastAsia="en-US"/>
    </w:rPr>
  </w:style>
  <w:style w:type="paragraph" w:styleId="Title">
    <w:name w:val="Title"/>
    <w:basedOn w:val="Normal"/>
    <w:next w:val="Normal"/>
    <w:link w:val="TitleChar"/>
    <w:qFormat/>
    <w:rsid w:val="00AB5BA0"/>
    <w:pPr>
      <w:spacing w:before="240" w:after="60"/>
      <w:jc w:val="center"/>
      <w:outlineLvl w:val="0"/>
    </w:pPr>
    <w:rPr>
      <w:rFonts w:ascii="Aptos Display" w:hAnsi="Aptos Display"/>
      <w:b/>
      <w:bCs/>
      <w:kern w:val="28"/>
      <w:sz w:val="32"/>
      <w:szCs w:val="32"/>
    </w:rPr>
  </w:style>
  <w:style w:type="character" w:customStyle="1" w:styleId="TitleChar">
    <w:name w:val="Title Char"/>
    <w:link w:val="Title"/>
    <w:rsid w:val="00AB5BA0"/>
    <w:rPr>
      <w:rFonts w:ascii="Aptos Display" w:eastAsia="Times New Roman" w:hAnsi="Aptos Display"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56640">
      <w:bodyDiv w:val="1"/>
      <w:marLeft w:val="0"/>
      <w:marRight w:val="0"/>
      <w:marTop w:val="0"/>
      <w:marBottom w:val="0"/>
      <w:divBdr>
        <w:top w:val="none" w:sz="0" w:space="0" w:color="auto"/>
        <w:left w:val="none" w:sz="0" w:space="0" w:color="auto"/>
        <w:bottom w:val="none" w:sz="0" w:space="0" w:color="auto"/>
        <w:right w:val="none" w:sz="0" w:space="0" w:color="auto"/>
      </w:divBdr>
    </w:div>
    <w:div w:id="655033136">
      <w:bodyDiv w:val="1"/>
      <w:marLeft w:val="0"/>
      <w:marRight w:val="0"/>
      <w:marTop w:val="0"/>
      <w:marBottom w:val="0"/>
      <w:divBdr>
        <w:top w:val="none" w:sz="0" w:space="0" w:color="auto"/>
        <w:left w:val="none" w:sz="0" w:space="0" w:color="auto"/>
        <w:bottom w:val="none" w:sz="0" w:space="0" w:color="auto"/>
        <w:right w:val="none" w:sz="0" w:space="0" w:color="auto"/>
      </w:divBdr>
    </w:div>
    <w:div w:id="983968883">
      <w:bodyDiv w:val="1"/>
      <w:marLeft w:val="0"/>
      <w:marRight w:val="0"/>
      <w:marTop w:val="0"/>
      <w:marBottom w:val="0"/>
      <w:divBdr>
        <w:top w:val="none" w:sz="0" w:space="0" w:color="auto"/>
        <w:left w:val="none" w:sz="0" w:space="0" w:color="auto"/>
        <w:bottom w:val="none" w:sz="0" w:space="0" w:color="auto"/>
        <w:right w:val="none" w:sz="0" w:space="0" w:color="auto"/>
      </w:divBdr>
    </w:div>
    <w:div w:id="17252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rf.tsrecruitment@nh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F5208B3CF004E9CEF0D2277D42920" ma:contentTypeVersion="16" ma:contentTypeDescription="Create a new document." ma:contentTypeScope="" ma:versionID="7422fa026fb99a82127ff8d04450c800">
  <xsd:schema xmlns:xsd="http://www.w3.org/2001/XMLSchema" xmlns:xs="http://www.w3.org/2001/XMLSchema" xmlns:p="http://schemas.microsoft.com/office/2006/metadata/properties" xmlns:ns2="d2f5ad65-7b50-424d-b6c9-b8996d629881" xmlns:ns3="47c9a9f1-703d-4280-927b-1074eb7ef86a" targetNamespace="http://schemas.microsoft.com/office/2006/metadata/properties" ma:root="true" ma:fieldsID="b17e4a6b01137a0c9d51b93441f75e4a" ns2:_="" ns3:_="">
    <xsd:import namespace="d2f5ad65-7b50-424d-b6c9-b8996d629881"/>
    <xsd:import namespace="47c9a9f1-703d-4280-927b-1074eb7ef8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ad65-7b50-424d-b6c9-b8996d629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5629fe-fa3b-4d8f-b0ac-4a13011ce3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c9a9f1-703d-4280-927b-1074eb7ef8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ea53d3-11e5-46cd-886a-3daa44288d32}" ma:internalName="TaxCatchAll" ma:showField="CatchAllData" ma:web="47c9a9f1-703d-4280-927b-1074eb7ef8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f5ad65-7b50-424d-b6c9-b8996d629881">
      <Terms xmlns="http://schemas.microsoft.com/office/infopath/2007/PartnerControls"/>
    </lcf76f155ced4ddcb4097134ff3c332f>
    <TaxCatchAll xmlns="47c9a9f1-703d-4280-927b-1074eb7ef86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C47DF-C90F-41AC-A9E2-5E2ED5E4E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ad65-7b50-424d-b6c9-b8996d629881"/>
    <ds:schemaRef ds:uri="47c9a9f1-703d-4280-927b-1074eb7ef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C640A-3141-40ED-98C9-6C47C4DBA95B}">
  <ds:schemaRefs>
    <ds:schemaRef ds:uri="http://schemas.openxmlformats.org/officeDocument/2006/bibliography"/>
  </ds:schemaRefs>
</ds:datastoreItem>
</file>

<file path=customXml/itemProps3.xml><?xml version="1.0" encoding="utf-8"?>
<ds:datastoreItem xmlns:ds="http://schemas.openxmlformats.org/officeDocument/2006/customXml" ds:itemID="{1ADC97D8-32D7-4FF2-9D06-8A1313788C0B}">
  <ds:schemaRefs>
    <ds:schemaRef ds:uri="http://schemas.microsoft.com/office/2006/metadata/properties"/>
    <ds:schemaRef ds:uri="http://schemas.microsoft.com/office/infopath/2007/PartnerControls"/>
    <ds:schemaRef ds:uri="d2f5ad65-7b50-424d-b6c9-b8996d629881"/>
    <ds:schemaRef ds:uri="47c9a9f1-703d-4280-927b-1074eb7ef86a"/>
  </ds:schemaRefs>
</ds:datastoreItem>
</file>

<file path=customXml/itemProps4.xml><?xml version="1.0" encoding="utf-8"?>
<ds:datastoreItem xmlns:ds="http://schemas.openxmlformats.org/officeDocument/2006/customXml" ds:itemID="{EAC9CFEB-47B1-4534-ABC5-4DA011B1F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7277</Words>
  <Characters>41479</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48659</CharactersWithSpaces>
  <SharedDoc>false</SharedDoc>
  <HLinks>
    <vt:vector size="6" baseType="variant">
      <vt:variant>
        <vt:i4>5439530</vt:i4>
      </vt:variant>
      <vt:variant>
        <vt:i4>26</vt:i4>
      </vt:variant>
      <vt:variant>
        <vt:i4>0</vt:i4>
      </vt:variant>
      <vt:variant>
        <vt:i4>5</vt:i4>
      </vt:variant>
      <vt:variant>
        <vt:lpwstr>mailto:rf.tsrecruitment@nhs.net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Mahal, Manjit</dc:creator>
  <cp:keywords> </cp:keywords>
  <dc:description> </dc:description>
  <cp:lastModifiedBy>WATERMAN, Thomas (NHS ENGLAND - X24)</cp:lastModifiedBy>
  <cp:revision>2</cp:revision>
  <dcterms:created xsi:type="dcterms:W3CDTF">2024-11-18T12:29:00Z</dcterms:created>
  <dcterms:modified xsi:type="dcterms:W3CDTF">2024-11-18T12:29:00Z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gFAAsdpvfP9KDXKonMZ3cD6OzjCoBRFZpxo8w2jctkmwVeLEa4Vx7wSHGtGWVMwpFVdMIc5s+exc+ggE_x000d_
Fj57sphRX73EXyeNVa4MhyLRF8zIunQuBEQu4aPmzNVY1kVLiUihETbNWNBFv1ZhewAMb2YvStbx_x000d_
Smo2VFvQsMJd5sPi0/vs3N+vVg5Zorc3irdCNIN/BxUDZ5/1J4H9d/j2VqxBi+Fvj6cue/a2Mccc_x000d_
A3jlzDHxobvXDEQ0M</vt:lpwstr>
  </property>
  <property fmtid="{D5CDD505-2E9C-101B-9397-08002B2CF9AE}" pid="3" name="RESPONSE_SENDER_NAME">
    <vt:lpwstr>sAAAE34RQVAK31nbYwYsoSjax1YjVE3RWCQ3BIe0nsqYd/c=</vt:lpwstr>
  </property>
  <property fmtid="{D5CDD505-2E9C-101B-9397-08002B2CF9AE}" pid="4" name="EMAIL_OWNER_ADDRESS">
    <vt:lpwstr>ABAAv4tRYjpfjUtk1TlfHCV6S6vra8MGC8eDWmcRLUoji2EaQde6cmH2WXztO5Rd80Lp</vt:lpwstr>
  </property>
  <property fmtid="{D5CDD505-2E9C-101B-9397-08002B2CF9AE}" pid="5" name="MAIL_MSG_ID2">
    <vt:lpwstr>jnmvQIKiJt3cWK3pLe0wK3Sh/NAe7w2J4jziLwJEwy21kM/XgaOOw5E05a+_x000d_
bewd1CzDsDlPg2A9/Acv3mT7lHyxPJcv8QBokA==</vt:lpwstr>
  </property>
</Properties>
</file>