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59" w:rsidRPr="00BF6C5E" w:rsidRDefault="008C3A59" w:rsidP="008C3A59">
      <w:pPr>
        <w:pStyle w:val="Default"/>
        <w:pageBreakBefore/>
        <w:jc w:val="center"/>
        <w:rPr>
          <w:color w:val="auto"/>
        </w:rPr>
      </w:pPr>
      <w:bookmarkStart w:id="0" w:name="_Hlk41546639"/>
      <w:r w:rsidRPr="00BF6C5E">
        <w:rPr>
          <w:b/>
          <w:bCs/>
          <w:color w:val="auto"/>
        </w:rPr>
        <w:t xml:space="preserve">DATED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BF6C5E">
        <w:rPr>
          <w:b/>
          <w:bCs/>
          <w:color w:val="auto"/>
        </w:rPr>
        <w:t>201</w:t>
      </w:r>
      <w:proofErr w:type="gramStart"/>
      <w:r w:rsidRPr="00BF6C5E">
        <w:rPr>
          <w:b/>
          <w:bCs/>
          <w:color w:val="auto"/>
        </w:rPr>
        <w:t>[ ]</w:t>
      </w:r>
      <w:bookmarkStart w:id="1" w:name="_GoBack"/>
      <w:bookmarkEnd w:id="1"/>
      <w:proofErr w:type="gramEnd"/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BF6C5E">
        <w:rPr>
          <w:b/>
          <w:bCs/>
          <w:color w:val="auto"/>
        </w:rPr>
        <w:t>[Clinical Commissioning Group]</w:t>
      </w:r>
    </w:p>
    <w:p w:rsidR="008C3A59" w:rsidRPr="00BF6C5E" w:rsidRDefault="008C3A59" w:rsidP="008C3A59">
      <w:pPr>
        <w:pStyle w:val="Default"/>
        <w:ind w:left="720"/>
        <w:rPr>
          <w:color w:val="auto"/>
        </w:rPr>
      </w:pPr>
    </w:p>
    <w:p w:rsidR="008C3A59" w:rsidRPr="00BF6C5E" w:rsidRDefault="008C3A59" w:rsidP="008C3A59">
      <w:pPr>
        <w:pStyle w:val="Default"/>
        <w:jc w:val="center"/>
        <w:rPr>
          <w:b/>
          <w:bCs/>
          <w:color w:val="auto"/>
        </w:rPr>
      </w:pPr>
      <w:r w:rsidRPr="00BF6C5E">
        <w:rPr>
          <w:b/>
          <w:bCs/>
          <w:color w:val="auto"/>
        </w:rPr>
        <w:t xml:space="preserve">and </w:t>
      </w:r>
    </w:p>
    <w:p w:rsidR="008C3A59" w:rsidRPr="00BF6C5E" w:rsidRDefault="008C3A59" w:rsidP="008C3A59">
      <w:pPr>
        <w:pStyle w:val="Default"/>
        <w:jc w:val="center"/>
        <w:rPr>
          <w:color w:val="auto"/>
        </w:rPr>
      </w:pPr>
    </w:p>
    <w:p w:rsidR="008C3A59" w:rsidRPr="00BF6C5E" w:rsidRDefault="008C3A59" w:rsidP="008C3A59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BF6C5E">
        <w:rPr>
          <w:b/>
          <w:bCs/>
          <w:color w:val="auto"/>
        </w:rPr>
        <w:t>[PRACTICE]</w:t>
      </w:r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ind w:left="720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ind w:left="720"/>
        <w:rPr>
          <w:color w:val="auto"/>
        </w:rPr>
      </w:pPr>
    </w:p>
    <w:p w:rsidR="008C3A59" w:rsidRPr="00BF6C5E" w:rsidRDefault="008C3A59" w:rsidP="008C3A59">
      <w:pPr>
        <w:pStyle w:val="Default"/>
        <w:jc w:val="center"/>
        <w:rPr>
          <w:color w:val="auto"/>
        </w:rPr>
      </w:pPr>
      <w:r w:rsidRPr="00BF6C5E">
        <w:rPr>
          <w:b/>
          <w:bCs/>
          <w:color w:val="auto"/>
        </w:rPr>
        <w:t>CCG - PRACTICE AGREEMENT</w:t>
      </w:r>
    </w:p>
    <w:p w:rsidR="008C3A59" w:rsidRPr="00BF6C5E" w:rsidRDefault="008C3A59" w:rsidP="008C3A59">
      <w:pPr>
        <w:pStyle w:val="Default"/>
        <w:jc w:val="center"/>
        <w:rPr>
          <w:b/>
          <w:bCs/>
          <w:color w:val="auto"/>
        </w:rPr>
      </w:pPr>
    </w:p>
    <w:p w:rsidR="008C3A59" w:rsidRPr="00BF6C5E" w:rsidRDefault="008C3A59" w:rsidP="008C3A59">
      <w:pPr>
        <w:pStyle w:val="Default"/>
        <w:jc w:val="center"/>
        <w:rPr>
          <w:color w:val="auto"/>
        </w:rPr>
      </w:pPr>
      <w:r w:rsidRPr="00BF6C5E">
        <w:rPr>
          <w:b/>
          <w:bCs/>
          <w:color w:val="auto"/>
        </w:rPr>
        <w:t>TERMS GOVERNING THE PROVISION AND RECEIPT OF DIGITAL SERVICES IN GENERAL PRACTICE</w:t>
      </w:r>
    </w:p>
    <w:p w:rsidR="008C3A59" w:rsidRPr="00BF6C5E" w:rsidRDefault="008C3A59" w:rsidP="008C3A59">
      <w:pPr>
        <w:pStyle w:val="Default"/>
        <w:rPr>
          <w:color w:val="auto"/>
        </w:rPr>
      </w:pPr>
    </w:p>
    <w:p w:rsidR="008C3A59" w:rsidRPr="00BF6C5E" w:rsidRDefault="008C3A59" w:rsidP="008C3A59">
      <w:pPr>
        <w:pStyle w:val="Default"/>
        <w:rPr>
          <w:color w:val="auto"/>
        </w:rPr>
      </w:pPr>
    </w:p>
    <w:p w:rsidR="008C3A59" w:rsidRPr="00BF6C5E" w:rsidRDefault="008C3A59" w:rsidP="008C3A59">
      <w:pPr>
        <w:pStyle w:val="Default"/>
        <w:rPr>
          <w:color w:val="auto"/>
        </w:rPr>
      </w:pPr>
    </w:p>
    <w:p w:rsidR="008C3A59" w:rsidRPr="00BF6C5E" w:rsidRDefault="008C3A59" w:rsidP="008C3A59">
      <w:pPr>
        <w:pStyle w:val="Default"/>
        <w:rPr>
          <w:color w:val="auto"/>
        </w:rPr>
      </w:pPr>
    </w:p>
    <w:p w:rsidR="008C3A59" w:rsidRPr="00BF6C5E" w:rsidRDefault="008C3A59" w:rsidP="008C3A59">
      <w:pPr>
        <w:pStyle w:val="Default"/>
        <w:rPr>
          <w:color w:val="auto"/>
        </w:rPr>
      </w:pPr>
    </w:p>
    <w:p w:rsidR="008C3A59" w:rsidRPr="00BF6C5E" w:rsidRDefault="008C3A59" w:rsidP="008C3A59">
      <w:pPr>
        <w:rPr>
          <w:rFonts w:ascii="Arial" w:hAnsi="Arial" w:cs="Arial"/>
          <w:sz w:val="24"/>
          <w:szCs w:val="24"/>
        </w:rPr>
      </w:pPr>
    </w:p>
    <w:bookmarkEnd w:id="0"/>
    <w:p w:rsidR="008C3A59" w:rsidRDefault="008C3A59"/>
    <w:sectPr w:rsidR="008C3A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3F" w:rsidRDefault="0004573F" w:rsidP="0004573F">
      <w:pPr>
        <w:spacing w:after="0" w:line="240" w:lineRule="auto"/>
      </w:pPr>
      <w:r>
        <w:separator/>
      </w:r>
    </w:p>
  </w:endnote>
  <w:endnote w:type="continuationSeparator" w:id="0">
    <w:p w:rsidR="0004573F" w:rsidRDefault="0004573F" w:rsidP="0004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3F" w:rsidRDefault="0004573F" w:rsidP="0004573F">
      <w:pPr>
        <w:spacing w:after="0" w:line="240" w:lineRule="auto"/>
      </w:pPr>
      <w:r>
        <w:separator/>
      </w:r>
    </w:p>
  </w:footnote>
  <w:footnote w:type="continuationSeparator" w:id="0">
    <w:p w:rsidR="0004573F" w:rsidRDefault="0004573F" w:rsidP="0004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3F" w:rsidRDefault="00E63F89" w:rsidP="00E63F89">
    <w:pPr>
      <w:pStyle w:val="Header"/>
      <w:ind w:left="7920"/>
      <w:jc w:val="right"/>
    </w:pPr>
    <w:r>
      <w:rPr>
        <w:noProof/>
      </w:rPr>
      <w:drawing>
        <wp:inline distT="0" distB="0" distL="0" distR="0" wp14:anchorId="464731AB">
          <wp:extent cx="652145" cy="3536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04573F">
      <w:tab/>
    </w:r>
    <w:r w:rsidR="000457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7A8"/>
    <w:multiLevelType w:val="hybridMultilevel"/>
    <w:tmpl w:val="5CE2C27A"/>
    <w:lvl w:ilvl="0" w:tplc="48E87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59"/>
    <w:rsid w:val="0004573F"/>
    <w:rsid w:val="008C3A59"/>
    <w:rsid w:val="00E6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78D4EC5"/>
  <w15:chartTrackingRefBased/>
  <w15:docId w15:val="{8A00DF27-FB9C-46A7-92F9-656BCF98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A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3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3F"/>
  </w:style>
  <w:style w:type="paragraph" w:styleId="Footer">
    <w:name w:val="footer"/>
    <w:basedOn w:val="Normal"/>
    <w:link w:val="FooterChar"/>
    <w:uiPriority w:val="99"/>
    <w:unhideWhenUsed/>
    <w:rsid w:val="0004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3F"/>
  </w:style>
  <w:style w:type="paragraph" w:styleId="BalloonText">
    <w:name w:val="Balloon Text"/>
    <w:basedOn w:val="Normal"/>
    <w:link w:val="BalloonTextChar"/>
    <w:uiPriority w:val="99"/>
    <w:semiHidden/>
    <w:unhideWhenUsed/>
    <w:rsid w:val="0004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Coxhead</dc:creator>
  <cp:keywords/>
  <dc:description/>
  <cp:lastModifiedBy>Tina Coxhead</cp:lastModifiedBy>
  <cp:revision>3</cp:revision>
  <dcterms:created xsi:type="dcterms:W3CDTF">2020-05-28T07:25:00Z</dcterms:created>
  <dcterms:modified xsi:type="dcterms:W3CDTF">2020-05-28T07:37:00Z</dcterms:modified>
</cp:coreProperties>
</file>