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5CEF4" w14:textId="77777777" w:rsidR="00903EA3" w:rsidRPr="00C63284" w:rsidRDefault="00903EA3" w:rsidP="00903EA3"/>
    <w:p w14:paraId="541B16D3" w14:textId="7F4AEEAD" w:rsidR="00903EA3" w:rsidRDefault="00903EA3"/>
    <w:p w14:paraId="5DE6FEE7" w14:textId="4608D0D0" w:rsidR="00FC2D2B" w:rsidRDefault="00171836" w:rsidP="003B19C6">
      <w:pPr>
        <w:rPr>
          <w:noProof/>
          <w:lang w:eastAsia="en-GB"/>
        </w:rPr>
      </w:pPr>
      <w:r>
        <w:rPr>
          <w:noProof/>
          <w:lang w:eastAsia="en-GB"/>
        </w:rPr>
        <w:drawing>
          <wp:anchor distT="0" distB="0" distL="114300" distR="114300" simplePos="0" relativeHeight="251668480" behindDoc="0" locked="0" layoutInCell="1" allowOverlap="1" wp14:anchorId="33BEE6EE" wp14:editId="3DAE02A4">
            <wp:simplePos x="0" y="0"/>
            <wp:positionH relativeFrom="page">
              <wp:posOffset>5675586</wp:posOffset>
            </wp:positionH>
            <wp:positionV relativeFrom="page">
              <wp:posOffset>903889</wp:posOffset>
            </wp:positionV>
            <wp:extent cx="799950" cy="36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2"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05C143" w14:textId="0BD99386" w:rsidR="004A6CF8" w:rsidRPr="00B80B72" w:rsidRDefault="00171836" w:rsidP="00B80B72">
      <w:pPr>
        <w:jc w:val="center"/>
        <w:rPr>
          <w:b/>
          <w:color w:val="4472C4" w:themeColor="accent1"/>
          <w:sz w:val="32"/>
          <w:szCs w:val="32"/>
        </w:rPr>
      </w:pPr>
      <w:bookmarkStart w:id="0" w:name="_Patient_and_Public"/>
      <w:bookmarkStart w:id="1" w:name="_Toc404864802"/>
      <w:bookmarkEnd w:id="0"/>
      <w:r w:rsidRPr="00B80B72">
        <w:rPr>
          <w:b/>
          <w:color w:val="4472C4" w:themeColor="accent1"/>
          <w:sz w:val="32"/>
          <w:szCs w:val="32"/>
        </w:rPr>
        <w:t xml:space="preserve">Application information pack </w:t>
      </w:r>
      <w:r w:rsidR="003B19C6">
        <w:rPr>
          <w:b/>
          <w:color w:val="4472C4" w:themeColor="accent1"/>
          <w:sz w:val="32"/>
          <w:szCs w:val="32"/>
        </w:rPr>
        <w:t>for Patient and Public Voice</w:t>
      </w:r>
      <w:r w:rsidRPr="00B80B72">
        <w:rPr>
          <w:b/>
          <w:color w:val="4472C4" w:themeColor="accent1"/>
          <w:sz w:val="32"/>
          <w:szCs w:val="32"/>
        </w:rPr>
        <w:t xml:space="preserve"> Partners</w:t>
      </w:r>
      <w:r w:rsidR="004A6CF8">
        <w:rPr>
          <w:b/>
          <w:color w:val="4472C4" w:themeColor="accent1"/>
          <w:sz w:val="32"/>
          <w:szCs w:val="32"/>
        </w:rPr>
        <w:t xml:space="preserve"> on London Immunisation Partnership Board 2020/21</w:t>
      </w:r>
    </w:p>
    <w:p w14:paraId="0CAAFC34" w14:textId="77777777" w:rsidR="00171836" w:rsidRPr="00C63284" w:rsidRDefault="00171836" w:rsidP="00171836"/>
    <w:p w14:paraId="169A10AA" w14:textId="77777777" w:rsidR="00171836" w:rsidRPr="00B80B72" w:rsidRDefault="00171836" w:rsidP="00B80B72">
      <w:pPr>
        <w:rPr>
          <w:b/>
          <w:color w:val="2F5496" w:themeColor="accent1" w:themeShade="BF"/>
        </w:rPr>
      </w:pPr>
      <w:r w:rsidRPr="00B80B72">
        <w:rPr>
          <w:b/>
          <w:color w:val="2F5496" w:themeColor="accent1" w:themeShade="BF"/>
        </w:rPr>
        <w:t>Introduction</w:t>
      </w:r>
      <w:bookmarkEnd w:id="1"/>
    </w:p>
    <w:p w14:paraId="0FAAD57F" w14:textId="7F455E9F" w:rsidR="00171836" w:rsidRPr="00C63284" w:rsidRDefault="00171836" w:rsidP="00171836">
      <w:pPr>
        <w:rPr>
          <w:rFonts w:cs="Arial"/>
          <w:iCs/>
          <w:szCs w:val="24"/>
        </w:rPr>
      </w:pPr>
      <w:r w:rsidRPr="00C63284">
        <w:rPr>
          <w:rFonts w:cs="Arial"/>
          <w:iCs/>
          <w:szCs w:val="24"/>
        </w:rPr>
        <w:t>Thank you for your interest in becoming a P</w:t>
      </w:r>
      <w:r>
        <w:rPr>
          <w:rFonts w:cs="Arial"/>
          <w:iCs/>
          <w:szCs w:val="24"/>
        </w:rPr>
        <w:t xml:space="preserve">atient and </w:t>
      </w:r>
      <w:r w:rsidRPr="00C63284">
        <w:rPr>
          <w:rFonts w:cs="Arial"/>
          <w:iCs/>
          <w:szCs w:val="24"/>
        </w:rPr>
        <w:t>P</w:t>
      </w:r>
      <w:r>
        <w:rPr>
          <w:rFonts w:cs="Arial"/>
          <w:iCs/>
          <w:szCs w:val="24"/>
        </w:rPr>
        <w:t xml:space="preserve">ublic </w:t>
      </w:r>
      <w:r w:rsidRPr="00C63284">
        <w:rPr>
          <w:rFonts w:cs="Arial"/>
          <w:iCs/>
          <w:szCs w:val="24"/>
        </w:rPr>
        <w:t>V</w:t>
      </w:r>
      <w:r>
        <w:rPr>
          <w:rFonts w:cs="Arial"/>
          <w:iCs/>
          <w:szCs w:val="24"/>
        </w:rPr>
        <w:t>oice (PPV)</w:t>
      </w:r>
      <w:r w:rsidRPr="00C63284">
        <w:rPr>
          <w:rFonts w:cs="Arial"/>
          <w:iCs/>
          <w:szCs w:val="24"/>
        </w:rPr>
        <w:t xml:space="preserve"> Partner with NHS England</w:t>
      </w:r>
      <w:r w:rsidR="00B80B72">
        <w:rPr>
          <w:rFonts w:cs="Arial"/>
          <w:iCs/>
          <w:szCs w:val="24"/>
        </w:rPr>
        <w:t xml:space="preserve"> and NHS Improvement.</w:t>
      </w:r>
    </w:p>
    <w:p w14:paraId="27CD3078" w14:textId="642691A4" w:rsidR="00171836" w:rsidRDefault="00171836" w:rsidP="00171836">
      <w:pPr>
        <w:rPr>
          <w:rFonts w:cs="Arial"/>
          <w:iCs/>
          <w:szCs w:val="24"/>
        </w:rPr>
      </w:pPr>
      <w:r w:rsidRPr="00C63284">
        <w:rPr>
          <w:rFonts w:cs="Arial"/>
          <w:iCs/>
          <w:szCs w:val="24"/>
        </w:rPr>
        <w:t xml:space="preserve">NHS England </w:t>
      </w:r>
      <w:r w:rsidR="00B80B72">
        <w:rPr>
          <w:rFonts w:cs="Arial"/>
          <w:iCs/>
          <w:szCs w:val="24"/>
        </w:rPr>
        <w:t xml:space="preserve">and </w:t>
      </w:r>
      <w:r>
        <w:rPr>
          <w:rFonts w:cs="Arial"/>
          <w:iCs/>
          <w:szCs w:val="24"/>
        </w:rPr>
        <w:t xml:space="preserve">NHS Improvement </w:t>
      </w:r>
      <w:r w:rsidR="00B80B72">
        <w:rPr>
          <w:rFonts w:cs="Arial"/>
          <w:iCs/>
          <w:szCs w:val="24"/>
        </w:rPr>
        <w:t>are</w:t>
      </w:r>
      <w:r w:rsidRPr="00C63284">
        <w:rPr>
          <w:rFonts w:cs="Arial"/>
          <w:iCs/>
          <w:szCs w:val="24"/>
        </w:rPr>
        <w:t xml:space="preserve"> committed to ensuring that public and patient voices are at the centre of shaping our healthcare services. Every level of our commissioning system needs to be informed by insightful methods of listening to those who use and care about our services. Their views should inform service development and improvement. Our commitment to supporting PPV Partners is set out in </w:t>
      </w:r>
      <w:r>
        <w:rPr>
          <w:rFonts w:cs="Arial"/>
          <w:iCs/>
          <w:szCs w:val="24"/>
        </w:rPr>
        <w:t>the</w:t>
      </w:r>
      <w:r w:rsidRPr="00C63284">
        <w:rPr>
          <w:rFonts w:cs="Arial"/>
          <w:iCs/>
          <w:szCs w:val="24"/>
        </w:rPr>
        <w:t xml:space="preserve"> </w:t>
      </w:r>
      <w:hyperlink r:id="rId13" w:history="1">
        <w:r w:rsidRPr="00C63284">
          <w:rPr>
            <w:rFonts w:cs="Arial"/>
            <w:iCs/>
            <w:color w:val="0000FF"/>
            <w:szCs w:val="24"/>
            <w:u w:val="single"/>
          </w:rPr>
          <w:t>PPV Partners Policy</w:t>
        </w:r>
      </w:hyperlink>
      <w:r w:rsidRPr="00C63284">
        <w:rPr>
          <w:rFonts w:cs="Arial"/>
          <w:iCs/>
          <w:szCs w:val="24"/>
        </w:rPr>
        <w:t xml:space="preserve">. </w:t>
      </w:r>
    </w:p>
    <w:p w14:paraId="15068A2C" w14:textId="77777777" w:rsidR="00171836" w:rsidRDefault="00171836" w:rsidP="00171836">
      <w:pPr>
        <w:rPr>
          <w:rFonts w:cs="Arial"/>
          <w:szCs w:val="24"/>
        </w:rPr>
      </w:pPr>
      <w:r w:rsidRPr="00C63284">
        <w:rPr>
          <w:rFonts w:cs="Arial"/>
          <w:szCs w:val="24"/>
        </w:rPr>
        <w:t>Please read this application information pack before completing the application form for this role, to ensure you fully understand the application process, and to determine whether you have the skills and time to become a PPV Partner.</w:t>
      </w:r>
    </w:p>
    <w:p w14:paraId="36EF7867" w14:textId="77777777" w:rsidR="00171836" w:rsidRPr="00C63284" w:rsidRDefault="00171836" w:rsidP="00171836">
      <w:pPr>
        <w:rPr>
          <w:rFonts w:cs="Arial"/>
          <w:szCs w:val="24"/>
        </w:rPr>
      </w:pPr>
    </w:p>
    <w:p w14:paraId="1BEAC6A9" w14:textId="4F07BE96" w:rsidR="00171836" w:rsidRPr="00C63284" w:rsidRDefault="00171836" w:rsidP="00171836">
      <w:pPr>
        <w:rPr>
          <w:rFonts w:cs="Arial"/>
          <w:szCs w:val="24"/>
        </w:rPr>
      </w:pPr>
      <w:r w:rsidRPr="00C63284">
        <w:rPr>
          <w:rFonts w:cs="Arial"/>
          <w:szCs w:val="24"/>
        </w:rPr>
        <w:t>Please note the closing date for applications is</w:t>
      </w:r>
      <w:r w:rsidRPr="00C63284">
        <w:rPr>
          <w:rFonts w:cs="Arial"/>
          <w:color w:val="0072C6"/>
          <w:szCs w:val="24"/>
        </w:rPr>
        <w:t xml:space="preserve"> </w:t>
      </w:r>
      <w:r w:rsidR="003B19C6">
        <w:rPr>
          <w:rFonts w:cs="Arial"/>
          <w:b/>
          <w:color w:val="000000"/>
          <w:szCs w:val="24"/>
        </w:rPr>
        <w:t>December 31</w:t>
      </w:r>
      <w:r w:rsidR="003B19C6" w:rsidRPr="003B19C6">
        <w:rPr>
          <w:rFonts w:cs="Arial"/>
          <w:b/>
          <w:color w:val="000000"/>
          <w:szCs w:val="24"/>
          <w:vertAlign w:val="superscript"/>
        </w:rPr>
        <w:t>st</w:t>
      </w:r>
      <w:proofErr w:type="gramStart"/>
      <w:r w:rsidR="003B19C6">
        <w:rPr>
          <w:rFonts w:cs="Arial"/>
          <w:b/>
          <w:color w:val="000000"/>
          <w:szCs w:val="24"/>
        </w:rPr>
        <w:t xml:space="preserve"> 2019</w:t>
      </w:r>
      <w:proofErr w:type="gramEnd"/>
    </w:p>
    <w:p w14:paraId="18D40090" w14:textId="77777777" w:rsidR="00171836" w:rsidRPr="00C63284" w:rsidRDefault="00171836" w:rsidP="005914EA">
      <w:pPr>
        <w:rPr>
          <w:rFonts w:cs="Arial"/>
          <w:szCs w:val="24"/>
        </w:rPr>
      </w:pPr>
    </w:p>
    <w:p w14:paraId="18264C83" w14:textId="4CB065F7" w:rsidR="00171836" w:rsidRDefault="00171836" w:rsidP="00171836">
      <w:r w:rsidRPr="00C63284">
        <w:rPr>
          <w:rFonts w:cs="Arial"/>
          <w:szCs w:val="24"/>
        </w:rPr>
        <w:t>NHS England</w:t>
      </w:r>
      <w:r w:rsidR="00B80B72">
        <w:rPr>
          <w:rFonts w:cs="Arial"/>
          <w:iCs/>
          <w:szCs w:val="24"/>
        </w:rPr>
        <w:t xml:space="preserve"> and </w:t>
      </w:r>
      <w:r>
        <w:rPr>
          <w:rFonts w:cs="Arial"/>
          <w:iCs/>
          <w:szCs w:val="24"/>
        </w:rPr>
        <w:t xml:space="preserve">NHS Improvement </w:t>
      </w:r>
      <w:r w:rsidRPr="00C63284">
        <w:rPr>
          <w:rFonts w:cs="Arial"/>
          <w:szCs w:val="24"/>
        </w:rPr>
        <w:t xml:space="preserve">will reimburse </w:t>
      </w:r>
      <w:r w:rsidRPr="00C63284">
        <w:rPr>
          <w:rFonts w:cs="Arial"/>
          <w:color w:val="000000"/>
          <w:szCs w:val="24"/>
        </w:rPr>
        <w:t xml:space="preserve">reasonable out of pocket expenses in line with </w:t>
      </w:r>
      <w:r>
        <w:rPr>
          <w:rFonts w:cs="Arial"/>
          <w:color w:val="000000"/>
          <w:szCs w:val="24"/>
        </w:rPr>
        <w:t>the</w:t>
      </w:r>
      <w:r w:rsidRPr="00C63284">
        <w:rPr>
          <w:rFonts w:cs="Arial"/>
          <w:color w:val="000000"/>
          <w:szCs w:val="24"/>
        </w:rPr>
        <w:t xml:space="preserve"> </w:t>
      </w:r>
      <w:r w:rsidRPr="00C33C80">
        <w:rPr>
          <w:rFonts w:cs="Arial"/>
          <w:color w:val="000000"/>
          <w:szCs w:val="24"/>
        </w:rPr>
        <w:t>PPV Partners Expenses and Involvement Payments Policy</w:t>
      </w:r>
      <w:r w:rsidRPr="00C63284">
        <w:rPr>
          <w:rFonts w:cs="Arial"/>
          <w:color w:val="000000"/>
          <w:szCs w:val="24"/>
        </w:rPr>
        <w:t xml:space="preserve">. </w:t>
      </w:r>
      <w:r w:rsidRPr="00C63284">
        <w:t>This post does</w:t>
      </w:r>
      <w:r w:rsidR="003B19C6">
        <w:t xml:space="preserve"> </w:t>
      </w:r>
      <w:r w:rsidRPr="00C63284">
        <w:t xml:space="preserve">attract an involvement payment. </w:t>
      </w:r>
    </w:p>
    <w:p w14:paraId="1051F9E9" w14:textId="77276352" w:rsidR="00171836" w:rsidRPr="00C63284" w:rsidRDefault="00171836" w:rsidP="00171836">
      <w:r w:rsidRPr="00C63284">
        <w:t xml:space="preserve">Any involvement payments may be classed as earnings or income by Her Majesty’s Revenue and Customs service (HMRC) or the Department for Work and Pensions (DWP). PPV Partners are responsible for declaring this income to HMRC, DWP, Job Centre plus or other agencies as appropriate. If you are in receipt of state benefits, you should seek advice from the relevant agency, for example </w:t>
      </w:r>
      <w:proofErr w:type="spellStart"/>
      <w:r w:rsidRPr="00C63284">
        <w:t>JobCentre</w:t>
      </w:r>
      <w:proofErr w:type="spellEnd"/>
      <w:r w:rsidRPr="00C63284">
        <w:t xml:space="preserve"> Plus, ideally in advance of applying and certainly before accepting an offer of a role which attracts an involvement payment, even if you intend to decline the payment.]</w:t>
      </w:r>
    </w:p>
    <w:p w14:paraId="2A482F52" w14:textId="77777777" w:rsidR="00171836" w:rsidRPr="00C63284" w:rsidRDefault="00171836" w:rsidP="00171836">
      <w:pPr>
        <w:rPr>
          <w:rFonts w:cs="Arial"/>
          <w:color w:val="000000"/>
          <w:szCs w:val="24"/>
        </w:rPr>
      </w:pPr>
      <w:r w:rsidRPr="00C63284">
        <w:rPr>
          <w:rFonts w:cs="Arial"/>
          <w:color w:val="000000"/>
          <w:szCs w:val="24"/>
        </w:rPr>
        <w:t xml:space="preserve">For further information see the </w:t>
      </w:r>
      <w:hyperlink r:id="rId14" w:history="1">
        <w:r w:rsidRPr="00C63284">
          <w:rPr>
            <w:rFonts w:cs="Arial"/>
            <w:color w:val="0000FF"/>
            <w:szCs w:val="24"/>
            <w:u w:val="single"/>
          </w:rPr>
          <w:t>PPV Partners Expenses and Involvement Payments Policy</w:t>
        </w:r>
      </w:hyperlink>
      <w:r w:rsidRPr="00C63284">
        <w:rPr>
          <w:rFonts w:cs="Arial"/>
          <w:color w:val="000000"/>
          <w:szCs w:val="24"/>
        </w:rPr>
        <w:t xml:space="preserve"> </w:t>
      </w:r>
      <w:r w:rsidR="008C777E">
        <w:rPr>
          <w:rFonts w:cs="Arial"/>
          <w:color w:val="000000"/>
          <w:szCs w:val="24"/>
        </w:rPr>
        <w:t xml:space="preserve">and </w:t>
      </w:r>
      <w:r w:rsidRPr="00C63284">
        <w:rPr>
          <w:rFonts w:cs="Arial"/>
          <w:color w:val="000000"/>
          <w:szCs w:val="24"/>
        </w:rPr>
        <w:t xml:space="preserve">the </w:t>
      </w:r>
      <w:hyperlink r:id="rId15" w:history="1">
        <w:r w:rsidRPr="00C63284">
          <w:rPr>
            <w:rFonts w:cs="Arial"/>
            <w:color w:val="0000FF"/>
            <w:szCs w:val="24"/>
            <w:u w:val="single"/>
          </w:rPr>
          <w:t>PPV Partners Policy</w:t>
        </w:r>
      </w:hyperlink>
      <w:r w:rsidRPr="00C63284">
        <w:rPr>
          <w:rFonts w:cs="Arial"/>
          <w:color w:val="000000"/>
          <w:szCs w:val="24"/>
        </w:rPr>
        <w:t>.</w:t>
      </w:r>
    </w:p>
    <w:p w14:paraId="3BFB3A1E" w14:textId="77777777" w:rsidR="00171836" w:rsidRPr="00C63284" w:rsidRDefault="00171836" w:rsidP="00171836">
      <w:pPr>
        <w:rPr>
          <w:rFonts w:cs="Arial"/>
          <w:color w:val="0072C6"/>
          <w:szCs w:val="24"/>
        </w:rPr>
      </w:pPr>
      <w:r w:rsidRPr="00C63284">
        <w:rPr>
          <w:rFonts w:cs="Arial"/>
          <w:color w:val="000000"/>
          <w:szCs w:val="24"/>
        </w:rPr>
        <w:t>Please note that correspondence will be primarily via email, unless otherwise requested. If you do not have access to email and would like to be contacted via telephone or post, please state this on your application form.</w:t>
      </w:r>
    </w:p>
    <w:p w14:paraId="5D16F521" w14:textId="0D4EB959" w:rsidR="00171836" w:rsidRPr="00B80B72" w:rsidRDefault="005914EA" w:rsidP="00B80B72">
      <w:pPr>
        <w:rPr>
          <w:rFonts w:cs="Arial"/>
          <w:b/>
          <w:color w:val="2F5496" w:themeColor="accent1" w:themeShade="BF"/>
          <w:szCs w:val="24"/>
          <w:u w:val="single"/>
        </w:rPr>
      </w:pPr>
      <w:r>
        <w:rPr>
          <w:rFonts w:cs="Arial"/>
          <w:b/>
          <w:szCs w:val="24"/>
          <w:u w:val="single"/>
        </w:rPr>
        <w:br w:type="page"/>
      </w:r>
      <w:bookmarkStart w:id="2" w:name="_Toc404864803"/>
      <w:r w:rsidR="00171836" w:rsidRPr="00B80B72">
        <w:rPr>
          <w:rFonts w:cs="Arial"/>
          <w:b/>
          <w:color w:val="2F5496" w:themeColor="accent1" w:themeShade="BF"/>
          <w:kern w:val="32"/>
        </w:rPr>
        <w:lastRenderedPageBreak/>
        <w:t>How</w:t>
      </w:r>
      <w:r w:rsidR="00171836" w:rsidRPr="00B80B72">
        <w:rPr>
          <w:b/>
          <w:color w:val="2F5496" w:themeColor="accent1" w:themeShade="BF"/>
        </w:rPr>
        <w:t xml:space="preserve"> to apply</w:t>
      </w:r>
      <w:bookmarkEnd w:id="2"/>
      <w:r w:rsidR="00171836" w:rsidRPr="00B80B72">
        <w:rPr>
          <w:b/>
          <w:color w:val="2F5496" w:themeColor="accent1" w:themeShade="BF"/>
        </w:rPr>
        <w:t xml:space="preserve"> </w:t>
      </w:r>
    </w:p>
    <w:p w14:paraId="54C6E7BA" w14:textId="6DEDA122" w:rsidR="00171836" w:rsidRPr="00C63284" w:rsidRDefault="00171836" w:rsidP="00171836">
      <w:pPr>
        <w:rPr>
          <w:rFonts w:cs="Arial"/>
          <w:szCs w:val="24"/>
        </w:rPr>
      </w:pPr>
      <w:r w:rsidRPr="00C63284">
        <w:rPr>
          <w:rFonts w:cs="Arial"/>
          <w:szCs w:val="24"/>
        </w:rPr>
        <w:t>Please complete and return the following accompanying documents:</w:t>
      </w:r>
    </w:p>
    <w:p w14:paraId="460E6213" w14:textId="0C4A5DDD" w:rsidR="00171836" w:rsidRPr="00C63284" w:rsidRDefault="00171836" w:rsidP="00C5767A">
      <w:pPr>
        <w:numPr>
          <w:ilvl w:val="0"/>
          <w:numId w:val="2"/>
        </w:numPr>
        <w:spacing w:after="0" w:line="240" w:lineRule="auto"/>
        <w:ind w:left="567" w:hanging="567"/>
        <w:contextualSpacing/>
        <w:rPr>
          <w:rFonts w:cs="Arial"/>
          <w:szCs w:val="24"/>
        </w:rPr>
      </w:pPr>
      <w:r w:rsidRPr="00C63284">
        <w:rPr>
          <w:rFonts w:cs="Arial"/>
          <w:szCs w:val="24"/>
        </w:rPr>
        <w:t xml:space="preserve">Application </w:t>
      </w:r>
      <w:r w:rsidR="00B80B72">
        <w:rPr>
          <w:rFonts w:cs="Arial"/>
          <w:szCs w:val="24"/>
        </w:rPr>
        <w:t>f</w:t>
      </w:r>
      <w:r w:rsidRPr="00C63284">
        <w:rPr>
          <w:rFonts w:cs="Arial"/>
          <w:szCs w:val="24"/>
        </w:rPr>
        <w:t>orm</w:t>
      </w:r>
    </w:p>
    <w:p w14:paraId="30D55489" w14:textId="41246284" w:rsidR="00171836" w:rsidRPr="00C63284" w:rsidRDefault="00171836" w:rsidP="00C5767A">
      <w:pPr>
        <w:numPr>
          <w:ilvl w:val="0"/>
          <w:numId w:val="2"/>
        </w:numPr>
        <w:spacing w:after="0" w:line="240" w:lineRule="auto"/>
        <w:ind w:left="567" w:hanging="567"/>
        <w:contextualSpacing/>
        <w:rPr>
          <w:rFonts w:cs="Arial"/>
          <w:szCs w:val="24"/>
        </w:rPr>
      </w:pPr>
      <w:r w:rsidRPr="00C63284">
        <w:rPr>
          <w:rFonts w:cs="Arial"/>
          <w:szCs w:val="24"/>
        </w:rPr>
        <w:t xml:space="preserve">Equal </w:t>
      </w:r>
      <w:r w:rsidR="00B80B72">
        <w:rPr>
          <w:rFonts w:cs="Arial"/>
          <w:szCs w:val="24"/>
        </w:rPr>
        <w:t>o</w:t>
      </w:r>
      <w:r w:rsidRPr="00C63284">
        <w:rPr>
          <w:rFonts w:cs="Arial"/>
          <w:szCs w:val="24"/>
        </w:rPr>
        <w:t xml:space="preserve">pportunity </w:t>
      </w:r>
      <w:r w:rsidR="00B80B72">
        <w:rPr>
          <w:rFonts w:cs="Arial"/>
          <w:szCs w:val="24"/>
        </w:rPr>
        <w:t>m</w:t>
      </w:r>
      <w:r w:rsidRPr="00C63284">
        <w:rPr>
          <w:rFonts w:cs="Arial"/>
          <w:szCs w:val="24"/>
        </w:rPr>
        <w:t xml:space="preserve">onitoring </w:t>
      </w:r>
      <w:r w:rsidR="00B80B72">
        <w:rPr>
          <w:rFonts w:cs="Arial"/>
          <w:szCs w:val="24"/>
        </w:rPr>
        <w:t>f</w:t>
      </w:r>
      <w:r w:rsidRPr="00C63284">
        <w:rPr>
          <w:rFonts w:cs="Arial"/>
          <w:szCs w:val="24"/>
        </w:rPr>
        <w:t>orm</w:t>
      </w:r>
    </w:p>
    <w:p w14:paraId="0318D940" w14:textId="77777777" w:rsidR="00171836" w:rsidRPr="00C63284" w:rsidRDefault="00171836" w:rsidP="00171836">
      <w:pPr>
        <w:rPr>
          <w:rFonts w:cs="Arial"/>
          <w:szCs w:val="24"/>
        </w:rPr>
      </w:pPr>
    </w:p>
    <w:p w14:paraId="6B5318AE" w14:textId="1638BFB7" w:rsidR="00171836" w:rsidRPr="00C63284" w:rsidRDefault="00171836" w:rsidP="00171836">
      <w:pPr>
        <w:rPr>
          <w:rFonts w:cs="Arial"/>
          <w:color w:val="000000"/>
          <w:szCs w:val="24"/>
        </w:rPr>
      </w:pPr>
      <w:r w:rsidRPr="00C63284">
        <w:rPr>
          <w:rFonts w:cs="Arial"/>
          <w:szCs w:val="24"/>
        </w:rPr>
        <w:t xml:space="preserve">You can either </w:t>
      </w:r>
      <w:r w:rsidRPr="00C63284">
        <w:rPr>
          <w:rFonts w:cs="Arial"/>
          <w:color w:val="000000"/>
          <w:szCs w:val="24"/>
        </w:rPr>
        <w:t xml:space="preserve">return these documents by email </w:t>
      </w:r>
      <w:r w:rsidR="00C92AE7">
        <w:rPr>
          <w:rFonts w:cs="Arial"/>
          <w:b/>
          <w:color w:val="000000"/>
          <w:szCs w:val="24"/>
        </w:rPr>
        <w:t>jack.copas@nhs.net</w:t>
      </w:r>
      <w:r w:rsidRPr="00C63284">
        <w:rPr>
          <w:rFonts w:cs="Arial"/>
          <w:color w:val="000000"/>
          <w:szCs w:val="24"/>
        </w:rPr>
        <w:t xml:space="preserve"> or alternatively by post </w:t>
      </w:r>
      <w:r w:rsidR="00C92AE7">
        <w:rPr>
          <w:rFonts w:cs="Arial"/>
          <w:b/>
          <w:color w:val="000000"/>
          <w:szCs w:val="24"/>
        </w:rPr>
        <w:t xml:space="preserve">Jack </w:t>
      </w:r>
      <w:proofErr w:type="spellStart"/>
      <w:r w:rsidR="00C92AE7">
        <w:rPr>
          <w:rFonts w:cs="Arial"/>
          <w:b/>
          <w:color w:val="000000"/>
          <w:szCs w:val="24"/>
        </w:rPr>
        <w:t>Copas</w:t>
      </w:r>
      <w:proofErr w:type="spellEnd"/>
      <w:r w:rsidR="00C92AE7">
        <w:rPr>
          <w:rFonts w:cs="Arial"/>
          <w:b/>
          <w:color w:val="000000"/>
          <w:szCs w:val="24"/>
        </w:rPr>
        <w:t>, Public Health Commissioning Team, 1</w:t>
      </w:r>
      <w:r w:rsidR="00C92AE7" w:rsidRPr="00C92AE7">
        <w:rPr>
          <w:rFonts w:cs="Arial"/>
          <w:b/>
          <w:color w:val="000000"/>
          <w:szCs w:val="24"/>
          <w:vertAlign w:val="superscript"/>
        </w:rPr>
        <w:t>st</w:t>
      </w:r>
      <w:r w:rsidR="00C92AE7">
        <w:rPr>
          <w:rFonts w:cs="Arial"/>
          <w:b/>
          <w:color w:val="000000"/>
          <w:szCs w:val="24"/>
        </w:rPr>
        <w:t xml:space="preserve"> Floor, Wellington House, 133-155 Waterloo Road, London SE1 8UG.  </w:t>
      </w:r>
      <w:r w:rsidRPr="00C63284">
        <w:rPr>
          <w:rFonts w:cs="Arial"/>
          <w:b/>
          <w:color w:val="000000"/>
          <w:szCs w:val="24"/>
        </w:rPr>
        <w:t xml:space="preserve"> </w:t>
      </w:r>
    </w:p>
    <w:p w14:paraId="6DE6C066" w14:textId="7797EF32" w:rsidR="00171836" w:rsidRPr="008C777E" w:rsidRDefault="00171836" w:rsidP="00171836">
      <w:pPr>
        <w:rPr>
          <w:rFonts w:cs="Arial"/>
          <w:b/>
          <w:color w:val="000000"/>
          <w:szCs w:val="24"/>
        </w:rPr>
      </w:pPr>
      <w:r w:rsidRPr="00C63284">
        <w:rPr>
          <w:rFonts w:cs="Arial"/>
          <w:color w:val="000000"/>
          <w:szCs w:val="24"/>
        </w:rPr>
        <w:t>If you would like support to enable you to apply for this role, and/or information in another format please contact</w:t>
      </w:r>
      <w:r w:rsidR="00C92AE7">
        <w:rPr>
          <w:rFonts w:cs="Arial"/>
          <w:b/>
          <w:color w:val="000000"/>
          <w:szCs w:val="24"/>
        </w:rPr>
        <w:t xml:space="preserve"> </w:t>
      </w:r>
      <w:hyperlink r:id="rId16" w:history="1">
        <w:r w:rsidR="00C92AE7" w:rsidRPr="007D436B">
          <w:rPr>
            <w:rStyle w:val="Hyperlink"/>
            <w:rFonts w:cs="Arial"/>
            <w:b/>
            <w:szCs w:val="24"/>
          </w:rPr>
          <w:t>ENGLAND.londonimms@nhs.net</w:t>
        </w:r>
      </w:hyperlink>
      <w:r w:rsidR="00C92AE7">
        <w:rPr>
          <w:rFonts w:cs="Arial"/>
          <w:b/>
          <w:color w:val="000000"/>
          <w:szCs w:val="24"/>
        </w:rPr>
        <w:t xml:space="preserve">. </w:t>
      </w:r>
    </w:p>
    <w:p w14:paraId="486FFD45" w14:textId="77777777" w:rsidR="00171836" w:rsidRPr="00C63284" w:rsidRDefault="00171836" w:rsidP="00171836">
      <w:pPr>
        <w:ind w:left="720"/>
        <w:contextualSpacing/>
        <w:rPr>
          <w:rFonts w:cs="Arial"/>
          <w:color w:val="000000"/>
          <w:szCs w:val="24"/>
        </w:rPr>
      </w:pPr>
    </w:p>
    <w:p w14:paraId="0B540F6B" w14:textId="77777777" w:rsidR="00171836" w:rsidRPr="00C63284" w:rsidRDefault="00171836" w:rsidP="00171836">
      <w:pPr>
        <w:rPr>
          <w:rFonts w:cs="Arial"/>
          <w:color w:val="000000"/>
          <w:szCs w:val="24"/>
        </w:rPr>
      </w:pPr>
      <w:r w:rsidRPr="00C63284">
        <w:rPr>
          <w:rFonts w:cs="Arial"/>
          <w:color w:val="000000"/>
          <w:szCs w:val="24"/>
        </w:rPr>
        <w:t>We will rely on the information you provide in the application form to assess whether you have the skills and experience required for this role.</w:t>
      </w:r>
    </w:p>
    <w:p w14:paraId="32E03D0F" w14:textId="77777777" w:rsidR="00171836" w:rsidRPr="00C63284" w:rsidRDefault="00171836" w:rsidP="00171836"/>
    <w:p w14:paraId="5F934356" w14:textId="77777777" w:rsidR="00171836" w:rsidRPr="00B80B72" w:rsidRDefault="00171836" w:rsidP="00B80B72">
      <w:pPr>
        <w:rPr>
          <w:rFonts w:cs="Arial"/>
          <w:b/>
          <w:color w:val="2F5496" w:themeColor="accent1" w:themeShade="BF"/>
          <w:szCs w:val="24"/>
        </w:rPr>
      </w:pPr>
      <w:bookmarkStart w:id="3" w:name="_Toc404864804"/>
      <w:r w:rsidRPr="00B80B72">
        <w:rPr>
          <w:b/>
          <w:color w:val="2F5496" w:themeColor="accent1" w:themeShade="BF"/>
        </w:rPr>
        <w:t>Diversity and equality of opportunity</w:t>
      </w:r>
      <w:bookmarkEnd w:id="3"/>
    </w:p>
    <w:p w14:paraId="2F8B20BF" w14:textId="0927CC81" w:rsidR="00171836" w:rsidRPr="00C63284" w:rsidRDefault="00171836" w:rsidP="00171836">
      <w:pPr>
        <w:rPr>
          <w:rFonts w:cs="Arial"/>
          <w:szCs w:val="24"/>
        </w:rPr>
      </w:pPr>
      <w:r w:rsidRPr="00C63284">
        <w:rPr>
          <w:rFonts w:cs="Arial"/>
          <w:szCs w:val="24"/>
        </w:rPr>
        <w:t xml:space="preserve">NHS England values and promotes diversity and is committed to equality of opportunity for all. To help us understand if we are achieving this, we ask you to fill out an </w:t>
      </w:r>
      <w:r w:rsidR="00B80B72" w:rsidRPr="00B80B72">
        <w:rPr>
          <w:rFonts w:cs="Arial"/>
          <w:b/>
          <w:szCs w:val="24"/>
        </w:rPr>
        <w:t>e</w:t>
      </w:r>
      <w:r w:rsidRPr="00C63284">
        <w:rPr>
          <w:b/>
          <w:bCs/>
        </w:rPr>
        <w:t xml:space="preserve">qual </w:t>
      </w:r>
      <w:r w:rsidR="00B80B72">
        <w:rPr>
          <w:b/>
          <w:bCs/>
        </w:rPr>
        <w:t>o</w:t>
      </w:r>
      <w:r w:rsidRPr="00C63284">
        <w:rPr>
          <w:b/>
          <w:bCs/>
        </w:rPr>
        <w:t xml:space="preserve">pportunity </w:t>
      </w:r>
      <w:r w:rsidR="00B80B72">
        <w:rPr>
          <w:b/>
          <w:bCs/>
        </w:rPr>
        <w:t>m</w:t>
      </w:r>
      <w:r w:rsidRPr="00C63284">
        <w:rPr>
          <w:b/>
          <w:bCs/>
        </w:rPr>
        <w:t xml:space="preserve">onitoring </w:t>
      </w:r>
      <w:r w:rsidR="00B80B72">
        <w:rPr>
          <w:b/>
          <w:bCs/>
        </w:rPr>
        <w:t>f</w:t>
      </w:r>
      <w:r w:rsidRPr="00C63284">
        <w:rPr>
          <w:b/>
          <w:bCs/>
        </w:rPr>
        <w:t>orm</w:t>
      </w:r>
      <w:r w:rsidRPr="00C63284">
        <w:rPr>
          <w:rFonts w:cs="Arial"/>
          <w:szCs w:val="24"/>
        </w:rPr>
        <w:t xml:space="preserve"> as part of the application process. </w:t>
      </w:r>
    </w:p>
    <w:p w14:paraId="0901B9E3" w14:textId="77777777" w:rsidR="00171836" w:rsidRPr="00C63284" w:rsidRDefault="00171836" w:rsidP="00171836">
      <w:pPr>
        <w:rPr>
          <w:rFonts w:cs="Arial"/>
          <w:szCs w:val="24"/>
        </w:rPr>
      </w:pPr>
      <w:r w:rsidRPr="00C63284">
        <w:rPr>
          <w:rFonts w:cs="Arial"/>
          <w:szCs w:val="24"/>
        </w:rPr>
        <w:t xml:space="preserve">Please let us know if you have support needs so that we can understand how we can support you to participate fully. </w:t>
      </w:r>
    </w:p>
    <w:p w14:paraId="2244FA48" w14:textId="77777777" w:rsidR="00171836" w:rsidRPr="00C63284" w:rsidRDefault="00171836" w:rsidP="00171836"/>
    <w:p w14:paraId="4B425434" w14:textId="77777777" w:rsidR="00171836" w:rsidRPr="00B80B72" w:rsidRDefault="00171836" w:rsidP="00B80B72">
      <w:pPr>
        <w:rPr>
          <w:b/>
          <w:color w:val="2F5496" w:themeColor="accent1" w:themeShade="BF"/>
        </w:rPr>
      </w:pPr>
      <w:bookmarkStart w:id="4" w:name="_Toc404864805"/>
      <w:r w:rsidRPr="00B80B72">
        <w:rPr>
          <w:b/>
          <w:color w:val="2F5496" w:themeColor="accent1" w:themeShade="BF"/>
        </w:rPr>
        <w:t>Once we receive your application</w:t>
      </w:r>
      <w:bookmarkEnd w:id="4"/>
      <w:r w:rsidRPr="00B80B72">
        <w:rPr>
          <w:b/>
          <w:color w:val="2F5496" w:themeColor="accent1" w:themeShade="BF"/>
        </w:rPr>
        <w:t xml:space="preserve"> </w:t>
      </w:r>
    </w:p>
    <w:p w14:paraId="3294F484" w14:textId="77777777" w:rsidR="00C92AE7" w:rsidRDefault="00C92AE7" w:rsidP="00171836"/>
    <w:p w14:paraId="4AA523A2" w14:textId="1B58A3E9" w:rsidR="00171836" w:rsidRPr="00C63284" w:rsidRDefault="00171836" w:rsidP="00171836">
      <w:r w:rsidRPr="00C63284">
        <w:t>The steps will be as follows:</w:t>
      </w:r>
    </w:p>
    <w:p w14:paraId="20647623" w14:textId="586AFC29" w:rsidR="00171836" w:rsidRPr="00EF56A9" w:rsidRDefault="00171836" w:rsidP="00C5767A">
      <w:pPr>
        <w:numPr>
          <w:ilvl w:val="0"/>
          <w:numId w:val="3"/>
        </w:numPr>
        <w:spacing w:after="0" w:line="240" w:lineRule="auto"/>
        <w:ind w:left="567" w:hanging="567"/>
        <w:contextualSpacing/>
        <w:rPr>
          <w:rFonts w:cs="Arial"/>
          <w:szCs w:val="24"/>
        </w:rPr>
      </w:pPr>
      <w:r w:rsidRPr="00C63284">
        <w:rPr>
          <w:rFonts w:cs="Arial"/>
          <w:szCs w:val="24"/>
        </w:rPr>
        <w:t xml:space="preserve">We will acknowledge receipt of your application form via </w:t>
      </w:r>
      <w:r w:rsidR="00C92AE7" w:rsidRPr="00EF56A9">
        <w:rPr>
          <w:rFonts w:cs="Arial"/>
          <w:color w:val="000000"/>
          <w:szCs w:val="24"/>
        </w:rPr>
        <w:t>email</w:t>
      </w:r>
      <w:r w:rsidRPr="00EF56A9">
        <w:rPr>
          <w:rFonts w:cs="Arial"/>
          <w:color w:val="000000"/>
          <w:szCs w:val="24"/>
        </w:rPr>
        <w:t xml:space="preserve"> </w:t>
      </w:r>
      <w:r w:rsidRPr="00EF56A9">
        <w:rPr>
          <w:rFonts w:cs="Arial"/>
          <w:szCs w:val="24"/>
        </w:rPr>
        <w:t xml:space="preserve">(unless otherwise specified).  If you do not receive an acknowledgement within </w:t>
      </w:r>
      <w:r w:rsidR="00C92AE7" w:rsidRPr="00EF56A9">
        <w:rPr>
          <w:rFonts w:cs="Arial"/>
          <w:color w:val="000000"/>
          <w:szCs w:val="24"/>
        </w:rPr>
        <w:t>5 working</w:t>
      </w:r>
      <w:r w:rsidRPr="00EF56A9">
        <w:rPr>
          <w:rFonts w:cs="Arial"/>
          <w:color w:val="000000"/>
          <w:szCs w:val="24"/>
        </w:rPr>
        <w:t xml:space="preserve"> days,</w:t>
      </w:r>
      <w:r w:rsidRPr="00EF56A9">
        <w:rPr>
          <w:rFonts w:cs="Arial"/>
          <w:szCs w:val="24"/>
        </w:rPr>
        <w:t xml:space="preserve"> please get in touch.</w:t>
      </w:r>
    </w:p>
    <w:p w14:paraId="4914D177" w14:textId="77777777" w:rsidR="00171836" w:rsidRPr="00C63284" w:rsidRDefault="00171836" w:rsidP="00171836">
      <w:pPr>
        <w:ind w:left="567"/>
        <w:contextualSpacing/>
        <w:rPr>
          <w:rFonts w:cs="Arial"/>
          <w:szCs w:val="24"/>
        </w:rPr>
      </w:pPr>
    </w:p>
    <w:p w14:paraId="3EB49746" w14:textId="300E9034" w:rsidR="00171836" w:rsidRPr="00C63284" w:rsidRDefault="00171836" w:rsidP="00C5767A">
      <w:pPr>
        <w:numPr>
          <w:ilvl w:val="0"/>
          <w:numId w:val="3"/>
        </w:numPr>
        <w:spacing w:after="0" w:line="240" w:lineRule="auto"/>
        <w:ind w:left="567" w:hanging="567"/>
        <w:contextualSpacing/>
        <w:rPr>
          <w:rFonts w:cs="Arial"/>
          <w:szCs w:val="24"/>
        </w:rPr>
      </w:pPr>
      <w:r w:rsidRPr="00C63284">
        <w:rPr>
          <w:rFonts w:cs="Arial"/>
          <w:color w:val="000000"/>
          <w:szCs w:val="24"/>
        </w:rPr>
        <w:t xml:space="preserve">Applications will be shortlisted by a panel, </w:t>
      </w:r>
      <w:r w:rsidR="00AA714D">
        <w:rPr>
          <w:rFonts w:cs="Arial"/>
          <w:color w:val="000000"/>
          <w:szCs w:val="24"/>
        </w:rPr>
        <w:t>with repre</w:t>
      </w:r>
      <w:r w:rsidR="00EF56A9">
        <w:rPr>
          <w:rFonts w:cs="Arial"/>
          <w:color w:val="000000"/>
          <w:szCs w:val="24"/>
        </w:rPr>
        <w:t xml:space="preserve">sentation from Public Health England (London Region) and NHS England and Improvement (London Region) Public Health and Primary Care Commissioning Teams. </w:t>
      </w:r>
    </w:p>
    <w:p w14:paraId="311C387D" w14:textId="77777777" w:rsidR="00171836" w:rsidRPr="00C63284" w:rsidRDefault="00171836" w:rsidP="00171836">
      <w:pPr>
        <w:ind w:left="720"/>
        <w:contextualSpacing/>
        <w:rPr>
          <w:rFonts w:cs="Arial"/>
          <w:szCs w:val="24"/>
        </w:rPr>
      </w:pPr>
    </w:p>
    <w:p w14:paraId="2E3AA0A1" w14:textId="77777777" w:rsidR="00EF56A9" w:rsidRDefault="00171836" w:rsidP="00C5767A">
      <w:pPr>
        <w:numPr>
          <w:ilvl w:val="0"/>
          <w:numId w:val="3"/>
        </w:numPr>
        <w:spacing w:after="0" w:line="240" w:lineRule="auto"/>
        <w:ind w:left="567" w:hanging="567"/>
        <w:contextualSpacing/>
        <w:rPr>
          <w:rFonts w:cs="Arial"/>
          <w:szCs w:val="24"/>
        </w:rPr>
      </w:pPr>
      <w:r w:rsidRPr="00C63284">
        <w:rPr>
          <w:rFonts w:cs="Arial"/>
          <w:szCs w:val="24"/>
        </w:rPr>
        <w:t xml:space="preserve">Applications will be assessed against the </w:t>
      </w:r>
      <w:r w:rsidR="00B80B72">
        <w:rPr>
          <w:rFonts w:cs="Arial"/>
          <w:szCs w:val="24"/>
        </w:rPr>
        <w:t>skills and experience required</w:t>
      </w:r>
      <w:r w:rsidRPr="00C63284">
        <w:rPr>
          <w:rFonts w:cs="Arial"/>
          <w:szCs w:val="24"/>
        </w:rPr>
        <w:t xml:space="preserve">. Selection will be made </w:t>
      </w:r>
      <w:proofErr w:type="gramStart"/>
      <w:r w:rsidRPr="00C63284">
        <w:rPr>
          <w:rFonts w:cs="Arial"/>
          <w:szCs w:val="24"/>
        </w:rPr>
        <w:t>on the basis of</w:t>
      </w:r>
      <w:proofErr w:type="gramEnd"/>
      <w:r w:rsidRPr="00C63284">
        <w:rPr>
          <w:rFonts w:cs="Arial"/>
          <w:szCs w:val="24"/>
        </w:rPr>
        <w:t xml:space="preserve"> the content of the application form.</w:t>
      </w:r>
    </w:p>
    <w:p w14:paraId="1A30FA7C" w14:textId="77777777" w:rsidR="00EF56A9" w:rsidRDefault="00EF56A9" w:rsidP="00EF56A9">
      <w:pPr>
        <w:pStyle w:val="ListParagraph"/>
        <w:rPr>
          <w:rFonts w:cs="Arial"/>
          <w:color w:val="000000"/>
          <w:szCs w:val="24"/>
        </w:rPr>
      </w:pPr>
    </w:p>
    <w:p w14:paraId="19D8EFA9" w14:textId="525E8602" w:rsidR="00171836" w:rsidRPr="00EF56A9" w:rsidRDefault="00171836" w:rsidP="00C5767A">
      <w:pPr>
        <w:numPr>
          <w:ilvl w:val="0"/>
          <w:numId w:val="3"/>
        </w:numPr>
        <w:spacing w:after="0" w:line="240" w:lineRule="auto"/>
        <w:ind w:left="567" w:hanging="567"/>
        <w:contextualSpacing/>
        <w:rPr>
          <w:rFonts w:cs="Arial"/>
          <w:szCs w:val="24"/>
        </w:rPr>
      </w:pPr>
      <w:r w:rsidRPr="00EF56A9">
        <w:rPr>
          <w:rFonts w:cs="Arial"/>
          <w:color w:val="000000"/>
          <w:szCs w:val="24"/>
        </w:rPr>
        <w:t xml:space="preserve">Interviews will take place </w:t>
      </w:r>
      <w:r w:rsidR="00EF56A9" w:rsidRPr="00EF56A9">
        <w:rPr>
          <w:rFonts w:cs="Arial"/>
          <w:color w:val="000000"/>
          <w:szCs w:val="24"/>
        </w:rPr>
        <w:t xml:space="preserve">at </w:t>
      </w:r>
      <w:r w:rsidR="00EF56A9">
        <w:rPr>
          <w:rFonts w:cs="Arial"/>
          <w:color w:val="000000"/>
          <w:szCs w:val="24"/>
        </w:rPr>
        <w:t xml:space="preserve">Wellington House, 133-155 Waterloo Road, London SE1 8UG.  It may also be possible to do the interview via telephone or teleconference. </w:t>
      </w:r>
    </w:p>
    <w:p w14:paraId="2413CDC7" w14:textId="77777777" w:rsidR="00EF56A9" w:rsidRDefault="00EF56A9" w:rsidP="00EF56A9">
      <w:pPr>
        <w:pStyle w:val="ListParagraph"/>
        <w:rPr>
          <w:rFonts w:cs="Arial"/>
          <w:color w:val="000000"/>
          <w:szCs w:val="24"/>
        </w:rPr>
      </w:pPr>
    </w:p>
    <w:p w14:paraId="326EDC1F" w14:textId="77777777" w:rsidR="00171836" w:rsidRPr="007F59AB" w:rsidRDefault="00171836" w:rsidP="00C5767A">
      <w:pPr>
        <w:numPr>
          <w:ilvl w:val="0"/>
          <w:numId w:val="3"/>
        </w:numPr>
        <w:spacing w:after="0" w:line="240" w:lineRule="auto"/>
        <w:ind w:left="567" w:hanging="567"/>
        <w:contextualSpacing/>
        <w:rPr>
          <w:rFonts w:cs="Arial"/>
          <w:szCs w:val="24"/>
        </w:rPr>
      </w:pPr>
      <w:r w:rsidRPr="007F59AB">
        <w:rPr>
          <w:rFonts w:cs="Arial"/>
          <w:color w:val="000000"/>
          <w:szCs w:val="24"/>
        </w:rPr>
        <w:lastRenderedPageBreak/>
        <w:t xml:space="preserve">Please note that two references will be taken up for successful applicants before involvement can commence. </w:t>
      </w:r>
    </w:p>
    <w:p w14:paraId="61FF4DCD" w14:textId="77777777" w:rsidR="00171836" w:rsidRPr="00C63284" w:rsidRDefault="00171836" w:rsidP="00171836">
      <w:pPr>
        <w:ind w:left="720"/>
        <w:contextualSpacing/>
        <w:rPr>
          <w:rFonts w:cs="Arial"/>
          <w:color w:val="000000"/>
          <w:szCs w:val="24"/>
        </w:rPr>
      </w:pPr>
    </w:p>
    <w:p w14:paraId="40B623D4" w14:textId="77777777" w:rsidR="00171836" w:rsidRPr="00C63284" w:rsidRDefault="00171836" w:rsidP="00C5767A">
      <w:pPr>
        <w:numPr>
          <w:ilvl w:val="0"/>
          <w:numId w:val="3"/>
        </w:numPr>
        <w:spacing w:after="0" w:line="240" w:lineRule="auto"/>
        <w:ind w:left="567" w:hanging="567"/>
        <w:contextualSpacing/>
        <w:rPr>
          <w:rFonts w:cs="Arial"/>
          <w:szCs w:val="24"/>
        </w:rPr>
      </w:pPr>
      <w:r w:rsidRPr="00C63284">
        <w:rPr>
          <w:rFonts w:cs="Arial"/>
          <w:szCs w:val="24"/>
        </w:rPr>
        <w:t>All applications will receive a successful or unsuccessful notification. The successful notifications will include information about next steps.</w:t>
      </w:r>
    </w:p>
    <w:p w14:paraId="268943A6" w14:textId="77777777" w:rsidR="00171836" w:rsidRPr="00C63284" w:rsidRDefault="00171836" w:rsidP="00171836">
      <w:pPr>
        <w:ind w:left="720"/>
        <w:contextualSpacing/>
        <w:rPr>
          <w:rFonts w:cs="Arial"/>
          <w:szCs w:val="24"/>
        </w:rPr>
      </w:pPr>
    </w:p>
    <w:p w14:paraId="249A2165" w14:textId="3AE2496A" w:rsidR="00171836" w:rsidRPr="00C63284" w:rsidRDefault="00171836" w:rsidP="00171836">
      <w:pPr>
        <w:rPr>
          <w:rFonts w:cs="Arial"/>
          <w:szCs w:val="24"/>
        </w:rPr>
      </w:pPr>
      <w:r w:rsidRPr="00C63284">
        <w:rPr>
          <w:rFonts w:cs="Arial"/>
          <w:szCs w:val="24"/>
        </w:rPr>
        <w:t xml:space="preserve">If you wish to be informed about future involvement </w:t>
      </w:r>
      <w:r w:rsidRPr="00C63284">
        <w:rPr>
          <w:rFonts w:cs="Arial"/>
          <w:color w:val="000000"/>
          <w:szCs w:val="24"/>
        </w:rPr>
        <w:t xml:space="preserve">opportunities, please </w:t>
      </w:r>
      <w:hyperlink r:id="rId17" w:history="1">
        <w:r w:rsidRPr="00C63284">
          <w:rPr>
            <w:rFonts w:cs="Arial"/>
            <w:color w:val="0000FF"/>
            <w:szCs w:val="24"/>
            <w:u w:val="single"/>
          </w:rPr>
          <w:t>sign up to NHS England</w:t>
        </w:r>
        <w:r w:rsidR="00B80B72">
          <w:rPr>
            <w:rFonts w:cs="Arial"/>
            <w:color w:val="0000FF"/>
            <w:szCs w:val="24"/>
            <w:u w:val="single"/>
          </w:rPr>
          <w:t xml:space="preserve"> and NHS Improvement</w:t>
        </w:r>
        <w:r w:rsidRPr="00C63284">
          <w:rPr>
            <w:rFonts w:cs="Arial"/>
            <w:color w:val="0000FF"/>
            <w:szCs w:val="24"/>
            <w:u w:val="single"/>
          </w:rPr>
          <w:t>’s In Touch newsletter</w:t>
        </w:r>
      </w:hyperlink>
      <w:r w:rsidRPr="00C63284">
        <w:rPr>
          <w:rFonts w:cs="Arial"/>
          <w:color w:val="000000"/>
          <w:szCs w:val="24"/>
        </w:rPr>
        <w:t>, which includes details of current opportunities.</w:t>
      </w:r>
    </w:p>
    <w:p w14:paraId="47FFDFC1" w14:textId="77777777" w:rsidR="00171836" w:rsidRPr="00C63284" w:rsidRDefault="00171836" w:rsidP="00171836">
      <w:pPr>
        <w:rPr>
          <w:rFonts w:cs="Arial"/>
          <w:color w:val="000000"/>
          <w:szCs w:val="24"/>
        </w:rPr>
      </w:pPr>
    </w:p>
    <w:p w14:paraId="3E37D491" w14:textId="35FA288D" w:rsidR="00171836" w:rsidRPr="00C63284" w:rsidRDefault="00171836" w:rsidP="00171836">
      <w:pPr>
        <w:rPr>
          <w:rFonts w:cs="Arial"/>
          <w:b/>
          <w:color w:val="000000"/>
          <w:szCs w:val="24"/>
          <w:u w:val="single"/>
        </w:rPr>
      </w:pPr>
      <w:r w:rsidRPr="00C63284">
        <w:rPr>
          <w:rFonts w:cs="Arial"/>
          <w:color w:val="000000"/>
          <w:szCs w:val="24"/>
        </w:rPr>
        <w:t xml:space="preserve">If you have any queries about the application process or would like an informal discussion about the opportunity – please </w:t>
      </w:r>
      <w:r w:rsidR="00EF56A9">
        <w:rPr>
          <w:rFonts w:cs="Arial"/>
          <w:color w:val="000000"/>
          <w:szCs w:val="24"/>
        </w:rPr>
        <w:t>contact</w:t>
      </w:r>
      <w:r w:rsidR="00EF56A9">
        <w:rPr>
          <w:rFonts w:cs="Arial"/>
          <w:b/>
          <w:color w:val="000000"/>
          <w:szCs w:val="24"/>
        </w:rPr>
        <w:t xml:space="preserve"> </w:t>
      </w:r>
      <w:hyperlink r:id="rId18" w:history="1">
        <w:r w:rsidR="00EF56A9" w:rsidRPr="007D436B">
          <w:rPr>
            <w:rStyle w:val="Hyperlink"/>
            <w:rFonts w:cs="Arial"/>
            <w:b/>
            <w:szCs w:val="24"/>
          </w:rPr>
          <w:t>catherine.heffernan@nhs.net</w:t>
        </w:r>
      </w:hyperlink>
      <w:r w:rsidR="00EF56A9">
        <w:rPr>
          <w:rFonts w:cs="Arial"/>
          <w:b/>
          <w:color w:val="000000"/>
          <w:szCs w:val="24"/>
        </w:rPr>
        <w:t>.</w:t>
      </w:r>
    </w:p>
    <w:p w14:paraId="7EE29643" w14:textId="77777777" w:rsidR="00171836" w:rsidRPr="00C63284" w:rsidRDefault="00171836" w:rsidP="00171836">
      <w:pPr>
        <w:rPr>
          <w:b/>
          <w:iCs/>
          <w:color w:val="A00054"/>
          <w:sz w:val="28"/>
          <w:szCs w:val="28"/>
        </w:rPr>
      </w:pPr>
      <w:bookmarkStart w:id="5" w:name="_Toc404864806"/>
    </w:p>
    <w:p w14:paraId="55AB9581" w14:textId="77777777" w:rsidR="00171836" w:rsidRPr="00B80B72" w:rsidRDefault="00171836" w:rsidP="00B80B72">
      <w:pPr>
        <w:rPr>
          <w:b/>
          <w:color w:val="2F5496" w:themeColor="accent1" w:themeShade="BF"/>
        </w:rPr>
      </w:pPr>
      <w:r w:rsidRPr="00B80B72">
        <w:rPr>
          <w:b/>
          <w:color w:val="2F5496" w:themeColor="accent1" w:themeShade="BF"/>
        </w:rPr>
        <w:t>Background, context and aims of the programme</w:t>
      </w:r>
      <w:bookmarkEnd w:id="5"/>
      <w:r w:rsidRPr="00B80B72">
        <w:rPr>
          <w:b/>
          <w:color w:val="2F5496" w:themeColor="accent1" w:themeShade="BF"/>
        </w:rPr>
        <w:t xml:space="preserve"> </w:t>
      </w:r>
    </w:p>
    <w:p w14:paraId="05A6C559" w14:textId="405EF357" w:rsidR="00137649" w:rsidRDefault="00EF56A9" w:rsidP="00EF56A9">
      <w:pPr>
        <w:jc w:val="both"/>
        <w:rPr>
          <w:rFonts w:cs="Arial"/>
          <w:color w:val="000000"/>
          <w:lang w:eastAsia="en-GB"/>
        </w:rPr>
      </w:pPr>
      <w:r w:rsidRPr="00EF56A9">
        <w:rPr>
          <w:rFonts w:cs="Arial"/>
          <w:color w:val="000000"/>
          <w:szCs w:val="24"/>
        </w:rPr>
        <w:t xml:space="preserve">NHS England &amp; Improvement are responsible for the routine commissioning </w:t>
      </w:r>
      <w:r w:rsidR="00137649">
        <w:rPr>
          <w:rFonts w:cs="Arial"/>
          <w:color w:val="000000"/>
          <w:szCs w:val="24"/>
        </w:rPr>
        <w:t xml:space="preserve">of </w:t>
      </w:r>
      <w:r w:rsidRPr="00EF56A9">
        <w:rPr>
          <w:rFonts w:cs="Arial"/>
          <w:color w:val="000000"/>
          <w:lang w:eastAsia="en-GB"/>
        </w:rPr>
        <w:t>all National Immunisation Programmes</w:t>
      </w:r>
      <w:r w:rsidRPr="00EF56A9">
        <w:rPr>
          <w:lang w:val="en-US"/>
        </w:rPr>
        <w:t xml:space="preserve"> under the terms of the </w:t>
      </w:r>
      <w:r w:rsidR="00137649">
        <w:rPr>
          <w:lang w:val="en-US"/>
        </w:rPr>
        <w:t>public health functions (</w:t>
      </w:r>
      <w:r w:rsidRPr="00EF56A9">
        <w:rPr>
          <w:lang w:val="en-US"/>
        </w:rPr>
        <w:t>Section 7a</w:t>
      </w:r>
      <w:r w:rsidR="00137649">
        <w:rPr>
          <w:lang w:val="en-US"/>
        </w:rPr>
        <w:t>)</w:t>
      </w:r>
      <w:r w:rsidRPr="00EF56A9">
        <w:rPr>
          <w:lang w:val="en-US"/>
        </w:rPr>
        <w:t xml:space="preserve"> agreement</w:t>
      </w:r>
      <w:r w:rsidR="00137649">
        <w:rPr>
          <w:lang w:val="en-US"/>
        </w:rPr>
        <w:t xml:space="preserve"> between the Secretary of State for Health and NHS England</w:t>
      </w:r>
      <w:r w:rsidRPr="00EF56A9">
        <w:rPr>
          <w:rFonts w:cs="Arial"/>
          <w:color w:val="000000"/>
          <w:lang w:eastAsia="en-GB"/>
        </w:rPr>
        <w:t xml:space="preserve">. </w:t>
      </w:r>
    </w:p>
    <w:p w14:paraId="3911CCC8" w14:textId="77777777" w:rsidR="00137649" w:rsidRDefault="00EF56A9" w:rsidP="00EF56A9">
      <w:pPr>
        <w:jc w:val="both"/>
        <w:rPr>
          <w:rFonts w:cs="Arial"/>
          <w:color w:val="000000"/>
          <w:lang w:eastAsia="en-GB"/>
        </w:rPr>
      </w:pPr>
      <w:r w:rsidRPr="00EF56A9">
        <w:rPr>
          <w:rFonts w:cs="Arial"/>
          <w:color w:val="000000"/>
          <w:lang w:eastAsia="en-GB"/>
        </w:rPr>
        <w:t xml:space="preserve">In this capacity, NHS England and Improvement is accountable for ensuring that local providers of services deliver against the national service specifications and meet agreed population uptake &amp; coverage levels. </w:t>
      </w:r>
    </w:p>
    <w:p w14:paraId="1E902C98" w14:textId="15AA15C4" w:rsidR="00EF56A9" w:rsidRPr="00EF56A9" w:rsidRDefault="00EF56A9" w:rsidP="00EF56A9">
      <w:pPr>
        <w:jc w:val="both"/>
        <w:rPr>
          <w:rFonts w:cs="Arial"/>
          <w:color w:val="000000"/>
          <w:lang w:eastAsia="en-GB"/>
        </w:rPr>
      </w:pPr>
      <w:r w:rsidRPr="00EF56A9">
        <w:rPr>
          <w:rFonts w:cs="Arial"/>
          <w:color w:val="000000"/>
          <w:lang w:eastAsia="en-GB"/>
        </w:rPr>
        <w:t>NHS England and Improvement is also responsible for monitoring providers’ performance and for supporting providers in delivering improvements in quality and changes in the programmes when required.</w:t>
      </w:r>
    </w:p>
    <w:p w14:paraId="63A0ECBD" w14:textId="581451BA" w:rsidR="00EF56A9" w:rsidRDefault="00EF56A9" w:rsidP="00EF56A9">
      <w:r>
        <w:t>Section 7a immunisation programmes are publicly funded immunisation programmes that cover the life-course and the 18 programmes include:</w:t>
      </w:r>
    </w:p>
    <w:p w14:paraId="2FA6EBB9" w14:textId="77777777" w:rsidR="00EF56A9" w:rsidRDefault="00EF56A9" w:rsidP="00C5767A">
      <w:pPr>
        <w:pStyle w:val="ListParagraph"/>
        <w:numPr>
          <w:ilvl w:val="1"/>
          <w:numId w:val="22"/>
        </w:numPr>
        <w:jc w:val="both"/>
      </w:pPr>
      <w:r>
        <w:t xml:space="preserve">Antenatal and targeted new-born vaccinations. </w:t>
      </w:r>
    </w:p>
    <w:p w14:paraId="31ADE29D" w14:textId="02E17E18" w:rsidR="00EF56A9" w:rsidRDefault="00EF56A9" w:rsidP="00C5767A">
      <w:pPr>
        <w:pStyle w:val="ListParagraph"/>
        <w:numPr>
          <w:ilvl w:val="1"/>
          <w:numId w:val="22"/>
        </w:numPr>
        <w:jc w:val="both"/>
      </w:pPr>
      <w:r>
        <w:t>Routine Childhood Immunisation Schedule for 0-5 years – such as MMR.</w:t>
      </w:r>
    </w:p>
    <w:p w14:paraId="76DB62AB" w14:textId="68550589" w:rsidR="00EF56A9" w:rsidRDefault="00EF56A9" w:rsidP="00C5767A">
      <w:pPr>
        <w:pStyle w:val="ListParagraph"/>
        <w:numPr>
          <w:ilvl w:val="1"/>
          <w:numId w:val="22"/>
        </w:numPr>
        <w:jc w:val="both"/>
      </w:pPr>
      <w:r>
        <w:t>School age vaccinations such as teenage booster, HPV vaccine and Men ACWY.</w:t>
      </w:r>
    </w:p>
    <w:p w14:paraId="3DCF505A" w14:textId="01122E22" w:rsidR="00EF56A9" w:rsidRDefault="00EF56A9" w:rsidP="00C5767A">
      <w:pPr>
        <w:pStyle w:val="ListParagraph"/>
        <w:numPr>
          <w:ilvl w:val="1"/>
          <w:numId w:val="22"/>
        </w:numPr>
        <w:jc w:val="both"/>
      </w:pPr>
      <w:r>
        <w:t>Adult vaccinations such as the annual seasonal influenza vaccination, shingles and pneumococcal polysaccharide vaccine (PPV).</w:t>
      </w:r>
    </w:p>
    <w:p w14:paraId="7958A7DC" w14:textId="6071E4A2" w:rsidR="00137649" w:rsidRDefault="00137649" w:rsidP="00B80B72">
      <w:pPr>
        <w:rPr>
          <w:b/>
          <w:color w:val="2F5496" w:themeColor="accent1" w:themeShade="BF"/>
        </w:rPr>
      </w:pPr>
      <w:bookmarkStart w:id="6" w:name="_Toc404864807"/>
    </w:p>
    <w:p w14:paraId="6768A1D9" w14:textId="73EF04C7" w:rsidR="00137649" w:rsidRPr="00137649" w:rsidRDefault="00137649" w:rsidP="00137649">
      <w:pPr>
        <w:autoSpaceDE w:val="0"/>
        <w:autoSpaceDN w:val="0"/>
        <w:adjustRightInd w:val="0"/>
        <w:rPr>
          <w:rFonts w:cs="Arial"/>
          <w:szCs w:val="24"/>
        </w:rPr>
      </w:pPr>
      <w:r w:rsidRPr="00137649">
        <w:rPr>
          <w:rFonts w:cs="Arial"/>
          <w:szCs w:val="24"/>
        </w:rPr>
        <w:t xml:space="preserve">Responsibility and leadership for commissioning routine immunisation programmes and improving uptake of immunisations is with NHS England </w:t>
      </w:r>
      <w:r>
        <w:rPr>
          <w:rFonts w:cs="Arial"/>
          <w:szCs w:val="24"/>
        </w:rPr>
        <w:t xml:space="preserve">&amp; Improvement </w:t>
      </w:r>
      <w:r w:rsidRPr="00137649">
        <w:rPr>
          <w:rFonts w:cs="Arial"/>
          <w:szCs w:val="24"/>
        </w:rPr>
        <w:t xml:space="preserve">but there are </w:t>
      </w:r>
      <w:proofErr w:type="gramStart"/>
      <w:r w:rsidRPr="00137649">
        <w:rPr>
          <w:rFonts w:cs="Arial"/>
          <w:szCs w:val="24"/>
        </w:rPr>
        <w:t>a number of</w:t>
      </w:r>
      <w:proofErr w:type="gramEnd"/>
      <w:r w:rsidRPr="00137649">
        <w:rPr>
          <w:rFonts w:cs="Arial"/>
          <w:szCs w:val="24"/>
        </w:rPr>
        <w:t xml:space="preserve"> other organisations who play an important role in achieving this important public health priority: </w:t>
      </w:r>
    </w:p>
    <w:p w14:paraId="3415E6C3" w14:textId="77777777" w:rsidR="00137649" w:rsidRPr="00137649" w:rsidRDefault="00137649" w:rsidP="00137649">
      <w:pPr>
        <w:autoSpaceDE w:val="0"/>
        <w:autoSpaceDN w:val="0"/>
        <w:adjustRightInd w:val="0"/>
        <w:rPr>
          <w:rFonts w:cs="Arial"/>
          <w:color w:val="000000"/>
          <w:szCs w:val="24"/>
        </w:rPr>
      </w:pPr>
    </w:p>
    <w:p w14:paraId="47429404" w14:textId="77777777" w:rsidR="00137649" w:rsidRPr="00137649" w:rsidRDefault="00137649" w:rsidP="00C5767A">
      <w:pPr>
        <w:pStyle w:val="ListParagraph"/>
        <w:numPr>
          <w:ilvl w:val="0"/>
          <w:numId w:val="23"/>
        </w:numPr>
        <w:autoSpaceDE w:val="0"/>
        <w:autoSpaceDN w:val="0"/>
        <w:adjustRightInd w:val="0"/>
        <w:spacing w:after="78"/>
        <w:contextualSpacing w:val="0"/>
        <w:rPr>
          <w:rFonts w:eastAsiaTheme="minorHAnsi" w:cs="Arial"/>
          <w:color w:val="000000"/>
          <w:szCs w:val="24"/>
        </w:rPr>
      </w:pPr>
      <w:r w:rsidRPr="00137649">
        <w:rPr>
          <w:rFonts w:eastAsiaTheme="minorHAnsi" w:cs="Arial"/>
          <w:color w:val="000000"/>
          <w:szCs w:val="24"/>
        </w:rPr>
        <w:t xml:space="preserve">The Department of Health (DH) is responsible for national strategic oversight, policy and finance for the national immunisation programmes. </w:t>
      </w:r>
    </w:p>
    <w:p w14:paraId="751B43F7" w14:textId="77777777" w:rsidR="00137649" w:rsidRPr="00137649" w:rsidRDefault="00137649" w:rsidP="00C5767A">
      <w:pPr>
        <w:pStyle w:val="ListParagraph"/>
        <w:numPr>
          <w:ilvl w:val="0"/>
          <w:numId w:val="23"/>
        </w:numPr>
        <w:autoSpaceDE w:val="0"/>
        <w:autoSpaceDN w:val="0"/>
        <w:adjustRightInd w:val="0"/>
        <w:spacing w:after="78"/>
        <w:contextualSpacing w:val="0"/>
        <w:rPr>
          <w:rFonts w:eastAsiaTheme="minorHAnsi" w:cs="Arial"/>
          <w:color w:val="000000"/>
          <w:szCs w:val="24"/>
        </w:rPr>
      </w:pPr>
      <w:r w:rsidRPr="00137649">
        <w:rPr>
          <w:rFonts w:eastAsiaTheme="minorHAnsi" w:cs="Arial"/>
          <w:color w:val="000000"/>
          <w:szCs w:val="24"/>
        </w:rPr>
        <w:lastRenderedPageBreak/>
        <w:t xml:space="preserve">Public Health England (PHE) is responsible for supporting both DH and NHS England with system leadership, national planning and implementation of immunisation programmes (including the procurement of vaccines and immunoglobulins) and specialist advice and information to ensure consistency in efficacy and safety across the country. PHE will also support the Directors of Public Health in local authorities in their role as leaders of local health. </w:t>
      </w:r>
    </w:p>
    <w:p w14:paraId="320B5CBB" w14:textId="77777777" w:rsidR="00137649" w:rsidRPr="00137649" w:rsidRDefault="00137649" w:rsidP="00C5767A">
      <w:pPr>
        <w:pStyle w:val="ListParagraph"/>
        <w:numPr>
          <w:ilvl w:val="0"/>
          <w:numId w:val="23"/>
        </w:numPr>
        <w:autoSpaceDE w:val="0"/>
        <w:autoSpaceDN w:val="0"/>
        <w:adjustRightInd w:val="0"/>
        <w:contextualSpacing w:val="0"/>
        <w:rPr>
          <w:rFonts w:eastAsiaTheme="minorHAnsi" w:cs="Arial"/>
          <w:color w:val="000000"/>
          <w:szCs w:val="24"/>
        </w:rPr>
      </w:pPr>
      <w:r w:rsidRPr="00137649">
        <w:rPr>
          <w:rFonts w:eastAsiaTheme="minorHAnsi" w:cs="Arial"/>
          <w:color w:val="000000"/>
          <w:szCs w:val="24"/>
        </w:rPr>
        <w:t>Local Government is the leader of the local public health system and is responsible for improving and protecting the health of local people and communities.</w:t>
      </w:r>
    </w:p>
    <w:p w14:paraId="0C5D03D4" w14:textId="77777777" w:rsidR="00137649" w:rsidRDefault="00137649" w:rsidP="00B80B72">
      <w:pPr>
        <w:rPr>
          <w:b/>
          <w:color w:val="2F5496" w:themeColor="accent1" w:themeShade="BF"/>
        </w:rPr>
      </w:pPr>
    </w:p>
    <w:p w14:paraId="4E56B165" w14:textId="3EB4CBA2" w:rsidR="00171836" w:rsidRDefault="00171836" w:rsidP="00B80B72">
      <w:pPr>
        <w:rPr>
          <w:b/>
          <w:color w:val="2F5496" w:themeColor="accent1" w:themeShade="BF"/>
        </w:rPr>
      </w:pPr>
      <w:r w:rsidRPr="00B80B72">
        <w:rPr>
          <w:b/>
          <w:color w:val="2F5496" w:themeColor="accent1" w:themeShade="BF"/>
        </w:rPr>
        <w:t xml:space="preserve">Role of the </w:t>
      </w:r>
      <w:bookmarkEnd w:id="6"/>
      <w:r w:rsidR="00137649">
        <w:rPr>
          <w:b/>
          <w:color w:val="2F5496" w:themeColor="accent1" w:themeShade="BF"/>
        </w:rPr>
        <w:t>London Immunisation Partnership Board</w:t>
      </w:r>
    </w:p>
    <w:p w14:paraId="38F4C8EA" w14:textId="77777777" w:rsidR="00137649" w:rsidRPr="00B80B72" w:rsidRDefault="00137649" w:rsidP="00B80B72">
      <w:pPr>
        <w:rPr>
          <w:b/>
          <w:color w:val="2F5496" w:themeColor="accent1" w:themeShade="BF"/>
        </w:rPr>
      </w:pPr>
    </w:p>
    <w:p w14:paraId="1151CD8D" w14:textId="46DF6860" w:rsidR="00137649" w:rsidRDefault="00137649" w:rsidP="00171836">
      <w:pPr>
        <w:rPr>
          <w:rFonts w:cs="Arial"/>
          <w:szCs w:val="24"/>
          <w:lang w:bidi="en-US"/>
        </w:rPr>
      </w:pPr>
      <w:r w:rsidRPr="00137649">
        <w:rPr>
          <w:rFonts w:cs="Arial"/>
          <w:szCs w:val="24"/>
          <w:lang w:bidi="en-US"/>
        </w:rPr>
        <w:t xml:space="preserve">Since 2013 a pan-London Immunisation Board, jointly chaired by PHE (London) and NHSE (London Region), has coordinated efforts by all parties to meet the public health outcomes framework in relation to immunisation and to hold partners to account for delivery on their commitments. The board also provided a mechanism to challenge and provide assurance on the Section 7a Immunisation Programmes. </w:t>
      </w:r>
    </w:p>
    <w:p w14:paraId="4315FFA0" w14:textId="1AF940D2" w:rsidR="00137649" w:rsidRDefault="00137649" w:rsidP="00171836">
      <w:pPr>
        <w:rPr>
          <w:rFonts w:cs="Arial"/>
          <w:szCs w:val="24"/>
          <w:lang w:bidi="en-US"/>
        </w:rPr>
      </w:pPr>
      <w:r>
        <w:rPr>
          <w:rFonts w:cs="Arial"/>
          <w:szCs w:val="24"/>
          <w:lang w:bidi="en-US"/>
        </w:rPr>
        <w:t xml:space="preserve">The aims of the London Immunisation Partnership Board </w:t>
      </w:r>
      <w:proofErr w:type="gramStart"/>
      <w:r>
        <w:rPr>
          <w:rFonts w:cs="Arial"/>
          <w:szCs w:val="24"/>
          <w:lang w:bidi="en-US"/>
        </w:rPr>
        <w:t>is</w:t>
      </w:r>
      <w:proofErr w:type="gramEnd"/>
      <w:r>
        <w:rPr>
          <w:rFonts w:cs="Arial"/>
          <w:szCs w:val="24"/>
          <w:lang w:bidi="en-US"/>
        </w:rPr>
        <w:t xml:space="preserve"> to:</w:t>
      </w:r>
    </w:p>
    <w:p w14:paraId="234B9B26" w14:textId="77777777" w:rsidR="00137649" w:rsidRPr="00137649" w:rsidRDefault="00137649" w:rsidP="00C5767A">
      <w:pPr>
        <w:pStyle w:val="PlainText"/>
        <w:numPr>
          <w:ilvl w:val="0"/>
          <w:numId w:val="24"/>
        </w:numPr>
        <w:rPr>
          <w:rFonts w:ascii="Arial" w:hAnsi="Arial" w:cs="Arial"/>
          <w:szCs w:val="24"/>
          <w:lang w:val="en-GB"/>
        </w:rPr>
      </w:pPr>
      <w:r w:rsidRPr="00137649">
        <w:rPr>
          <w:rFonts w:ascii="Arial" w:hAnsi="Arial" w:cs="Arial"/>
          <w:szCs w:val="24"/>
          <w:lang w:val="en-GB"/>
        </w:rPr>
        <w:t>Develop London’s immunisation strategy and vision to protect Londoners from vaccine preventable diseases and oversee its implementation.</w:t>
      </w:r>
    </w:p>
    <w:p w14:paraId="268BD121" w14:textId="77777777" w:rsidR="00137649" w:rsidRPr="00137649" w:rsidRDefault="00137649" w:rsidP="00C5767A">
      <w:pPr>
        <w:pStyle w:val="PlainText"/>
        <w:numPr>
          <w:ilvl w:val="0"/>
          <w:numId w:val="24"/>
        </w:numPr>
        <w:rPr>
          <w:rFonts w:ascii="Arial" w:hAnsi="Arial" w:cs="Arial"/>
          <w:szCs w:val="24"/>
          <w:lang w:val="en-GB"/>
        </w:rPr>
      </w:pPr>
      <w:r w:rsidRPr="00137649">
        <w:rPr>
          <w:rFonts w:ascii="Arial" w:hAnsi="Arial" w:cs="Arial"/>
          <w:szCs w:val="24"/>
          <w:lang w:val="en-GB"/>
        </w:rPr>
        <w:t>Inform NHS England/Improvement (London) commissioning in line with World Health Organisation guidelines to improve vaccination uptake and immunisation coverage.</w:t>
      </w:r>
    </w:p>
    <w:p w14:paraId="5CE2AE09" w14:textId="77777777" w:rsidR="00137649" w:rsidRPr="00137649" w:rsidRDefault="00137649" w:rsidP="00C5767A">
      <w:pPr>
        <w:pStyle w:val="PlainText"/>
        <w:numPr>
          <w:ilvl w:val="0"/>
          <w:numId w:val="24"/>
        </w:numPr>
        <w:rPr>
          <w:rFonts w:ascii="Arial" w:hAnsi="Arial" w:cs="Arial"/>
          <w:szCs w:val="24"/>
          <w:lang w:val="en-GB"/>
        </w:rPr>
      </w:pPr>
      <w:r w:rsidRPr="00137649">
        <w:rPr>
          <w:rFonts w:ascii="Arial" w:hAnsi="Arial" w:cs="Arial"/>
          <w:szCs w:val="24"/>
          <w:lang w:val="en-GB"/>
        </w:rPr>
        <w:t>Collate information on inequities in access to vaccination services and reduce disparities in uptake of Section 7a immunisation programmes.</w:t>
      </w:r>
    </w:p>
    <w:p w14:paraId="7F3B814F" w14:textId="77777777" w:rsidR="00137649" w:rsidRPr="00137649" w:rsidRDefault="00137649" w:rsidP="00C5767A">
      <w:pPr>
        <w:pStyle w:val="PlainText"/>
        <w:numPr>
          <w:ilvl w:val="0"/>
          <w:numId w:val="24"/>
        </w:numPr>
        <w:rPr>
          <w:rFonts w:ascii="Arial" w:hAnsi="Arial" w:cs="Arial"/>
          <w:szCs w:val="24"/>
          <w:lang w:val="en-GB"/>
        </w:rPr>
      </w:pPr>
      <w:r w:rsidRPr="00137649">
        <w:rPr>
          <w:rFonts w:ascii="Arial" w:hAnsi="Arial" w:cs="Arial"/>
          <w:szCs w:val="24"/>
          <w:lang w:val="en-GB"/>
        </w:rPr>
        <w:t>Guide the commissioning and delivery of new programmes, initiatives and pilots.</w:t>
      </w:r>
    </w:p>
    <w:p w14:paraId="28DC9F13" w14:textId="77777777" w:rsidR="00137649" w:rsidRPr="00137649" w:rsidRDefault="00137649" w:rsidP="00C5767A">
      <w:pPr>
        <w:pStyle w:val="PlainText"/>
        <w:numPr>
          <w:ilvl w:val="0"/>
          <w:numId w:val="24"/>
        </w:numPr>
        <w:rPr>
          <w:rFonts w:ascii="Arial" w:hAnsi="Arial" w:cs="Arial"/>
          <w:szCs w:val="24"/>
          <w:lang w:val="en-GB"/>
        </w:rPr>
      </w:pPr>
      <w:r w:rsidRPr="00137649">
        <w:rPr>
          <w:rFonts w:ascii="Arial" w:hAnsi="Arial" w:cs="Arial"/>
          <w:szCs w:val="24"/>
          <w:lang w:val="en-GB"/>
        </w:rPr>
        <w:t xml:space="preserve">Review performance and quality of regionally or collaboratively commissioned vaccination services. </w:t>
      </w:r>
    </w:p>
    <w:p w14:paraId="32CF5A9E" w14:textId="77777777" w:rsidR="00137649" w:rsidRPr="00137649" w:rsidRDefault="00137649" w:rsidP="00C5767A">
      <w:pPr>
        <w:pStyle w:val="PlainText"/>
        <w:numPr>
          <w:ilvl w:val="0"/>
          <w:numId w:val="24"/>
        </w:numPr>
        <w:rPr>
          <w:rFonts w:ascii="Arial" w:hAnsi="Arial" w:cs="Arial"/>
          <w:szCs w:val="24"/>
          <w:lang w:val="en-GB"/>
        </w:rPr>
      </w:pPr>
      <w:r w:rsidRPr="00137649">
        <w:rPr>
          <w:rFonts w:ascii="Arial" w:hAnsi="Arial" w:cs="Arial"/>
          <w:szCs w:val="24"/>
          <w:lang w:val="en-GB"/>
        </w:rPr>
        <w:t>Review delivery of NHSE/PHE (London) annual immunisation plans for London.</w:t>
      </w:r>
    </w:p>
    <w:p w14:paraId="57D43A83" w14:textId="77777777" w:rsidR="00137649" w:rsidRPr="00137649" w:rsidRDefault="00137649" w:rsidP="00C5767A">
      <w:pPr>
        <w:pStyle w:val="PlainText"/>
        <w:numPr>
          <w:ilvl w:val="0"/>
          <w:numId w:val="24"/>
        </w:numPr>
        <w:rPr>
          <w:rFonts w:ascii="Arial" w:hAnsi="Arial" w:cs="Arial"/>
          <w:szCs w:val="24"/>
          <w:lang w:val="en-GB"/>
        </w:rPr>
      </w:pPr>
      <w:r w:rsidRPr="00137649">
        <w:rPr>
          <w:rFonts w:ascii="Arial" w:hAnsi="Arial" w:cs="Arial"/>
          <w:szCs w:val="24"/>
        </w:rPr>
        <w:t xml:space="preserve">Action recommendations arising from the board’s sub-groups on </w:t>
      </w:r>
      <w:r w:rsidRPr="00137649">
        <w:rPr>
          <w:rFonts w:ascii="Arial" w:hAnsi="Arial" w:cs="Arial"/>
          <w:szCs w:val="24"/>
          <w:lang w:val="en-GB"/>
        </w:rPr>
        <w:t>vaccine incidents, responses to outbreaks of vaccine preventable diseases, growth of a London vaccination workforce and escalation of other vaccination service issues.</w:t>
      </w:r>
    </w:p>
    <w:p w14:paraId="03D588A3" w14:textId="77777777" w:rsidR="00137649" w:rsidRPr="00137649" w:rsidRDefault="00137649" w:rsidP="00C5767A">
      <w:pPr>
        <w:pStyle w:val="ListParagraph"/>
        <w:numPr>
          <w:ilvl w:val="0"/>
          <w:numId w:val="24"/>
        </w:numPr>
        <w:spacing w:after="200"/>
        <w:rPr>
          <w:rFonts w:cs="Arial"/>
          <w:szCs w:val="24"/>
        </w:rPr>
      </w:pPr>
      <w:r w:rsidRPr="00137649">
        <w:rPr>
          <w:rFonts w:cs="Arial"/>
          <w:szCs w:val="24"/>
        </w:rPr>
        <w:t>Maintain good communications and engage with all relevant stakeholders.</w:t>
      </w:r>
    </w:p>
    <w:p w14:paraId="16C3890F" w14:textId="5469CD1B" w:rsidR="00137649" w:rsidRDefault="00137649" w:rsidP="00171836">
      <w:pPr>
        <w:rPr>
          <w:rFonts w:cs="Arial"/>
          <w:szCs w:val="24"/>
        </w:rPr>
      </w:pPr>
      <w:r w:rsidRPr="00137649">
        <w:rPr>
          <w:rFonts w:cs="Arial"/>
          <w:szCs w:val="24"/>
        </w:rPr>
        <w:t xml:space="preserve">Membership is drawn from medical, nursing and direct commissioning directorates of NHS England/Improvement (London), Public Health England (London), Association of Directors of Public Health (ADPH), Greater London Authority, London Councils, London </w:t>
      </w:r>
      <w:r>
        <w:rPr>
          <w:rFonts w:cs="Arial"/>
          <w:szCs w:val="24"/>
        </w:rPr>
        <w:t>Medical Committee (LMC)</w:t>
      </w:r>
      <w:r w:rsidRPr="00137649">
        <w:rPr>
          <w:rFonts w:cs="Arial"/>
          <w:szCs w:val="24"/>
        </w:rPr>
        <w:t xml:space="preserve">, London </w:t>
      </w:r>
      <w:r>
        <w:rPr>
          <w:rFonts w:cs="Arial"/>
          <w:szCs w:val="24"/>
        </w:rPr>
        <w:t>Pharmacy Committee (</w:t>
      </w:r>
      <w:r w:rsidRPr="00137649">
        <w:rPr>
          <w:rFonts w:cs="Arial"/>
          <w:szCs w:val="24"/>
        </w:rPr>
        <w:t>LPC</w:t>
      </w:r>
      <w:r>
        <w:rPr>
          <w:rFonts w:cs="Arial"/>
          <w:szCs w:val="24"/>
        </w:rPr>
        <w:t>)</w:t>
      </w:r>
      <w:r w:rsidRPr="00137649">
        <w:rPr>
          <w:rFonts w:cs="Arial"/>
          <w:szCs w:val="24"/>
        </w:rPr>
        <w:t xml:space="preserve">, Office of STP Networks, academia, chair of the London Immunisation Network (providers’ representative) and </w:t>
      </w:r>
      <w:r>
        <w:rPr>
          <w:rFonts w:cs="Arial"/>
          <w:szCs w:val="24"/>
        </w:rPr>
        <w:t>patient and public representation.</w:t>
      </w:r>
    </w:p>
    <w:p w14:paraId="79EE720D" w14:textId="1610C87C" w:rsidR="00137649" w:rsidRPr="00137649" w:rsidRDefault="00137649" w:rsidP="00171836">
      <w:pPr>
        <w:rPr>
          <w:rFonts w:cs="Arial"/>
          <w:szCs w:val="24"/>
          <w:lang w:bidi="en-US"/>
        </w:rPr>
      </w:pPr>
      <w:r>
        <w:rPr>
          <w:rFonts w:cs="Arial"/>
          <w:szCs w:val="24"/>
          <w:lang w:bidi="en-US"/>
        </w:rPr>
        <w:t xml:space="preserve">The Board meets quarterly and is accountable to the London Regional Executive Team and to the national Public Health Oversight Group.  </w:t>
      </w:r>
    </w:p>
    <w:p w14:paraId="7477294B" w14:textId="77777777" w:rsidR="00137649" w:rsidRDefault="00137649" w:rsidP="00B80B72">
      <w:pPr>
        <w:rPr>
          <w:b/>
          <w:color w:val="2F5496" w:themeColor="accent1" w:themeShade="BF"/>
        </w:rPr>
      </w:pPr>
      <w:bookmarkStart w:id="7" w:name="_Toc404864809"/>
    </w:p>
    <w:p w14:paraId="49C1289E" w14:textId="4BC60094" w:rsidR="00171836" w:rsidRPr="00B80B72" w:rsidRDefault="00171836" w:rsidP="00B80B72">
      <w:pPr>
        <w:rPr>
          <w:b/>
          <w:color w:val="2F5496" w:themeColor="accent1" w:themeShade="BF"/>
        </w:rPr>
      </w:pPr>
      <w:r w:rsidRPr="00B80B72">
        <w:rPr>
          <w:b/>
          <w:color w:val="2F5496" w:themeColor="accent1" w:themeShade="BF"/>
        </w:rPr>
        <w:t xml:space="preserve">What is the role of PPV Partners on the </w:t>
      </w:r>
      <w:r w:rsidR="00137649">
        <w:rPr>
          <w:b/>
          <w:color w:val="2F5496" w:themeColor="accent1" w:themeShade="BF"/>
        </w:rPr>
        <w:t>Board</w:t>
      </w:r>
      <w:r w:rsidRPr="00B80B72">
        <w:rPr>
          <w:b/>
          <w:color w:val="2F5496" w:themeColor="accent1" w:themeShade="BF"/>
        </w:rPr>
        <w:t>?</w:t>
      </w:r>
      <w:bookmarkEnd w:id="7"/>
    </w:p>
    <w:p w14:paraId="12400161" w14:textId="2BC7E985" w:rsidR="00171836" w:rsidRPr="00C63284" w:rsidRDefault="00171836" w:rsidP="00171836">
      <w:pPr>
        <w:rPr>
          <w:rFonts w:cs="Arial"/>
          <w:iCs/>
          <w:szCs w:val="24"/>
        </w:rPr>
      </w:pPr>
      <w:r w:rsidRPr="00C63284">
        <w:rPr>
          <w:rFonts w:cs="Arial"/>
          <w:iCs/>
          <w:szCs w:val="24"/>
        </w:rPr>
        <w:t xml:space="preserve">PPV representation will bring important views, perspective and challenge into the </w:t>
      </w:r>
      <w:r w:rsidR="00137649">
        <w:rPr>
          <w:rFonts w:cs="Arial"/>
          <w:b/>
          <w:color w:val="000000"/>
          <w:szCs w:val="24"/>
        </w:rPr>
        <w:t>London Immunisation Partnership Board</w:t>
      </w:r>
      <w:r w:rsidRPr="00C63284">
        <w:rPr>
          <w:rFonts w:cs="Arial"/>
          <w:color w:val="000000"/>
          <w:szCs w:val="24"/>
        </w:rPr>
        <w:t xml:space="preserve">. </w:t>
      </w:r>
      <w:r w:rsidRPr="00C63284">
        <w:rPr>
          <w:rFonts w:cs="Arial"/>
          <w:iCs/>
          <w:szCs w:val="24"/>
        </w:rPr>
        <w:t>This role is essential in championing a service user, patient</w:t>
      </w:r>
      <w:r w:rsidR="00137649">
        <w:rPr>
          <w:rFonts w:cs="Arial"/>
          <w:iCs/>
          <w:szCs w:val="24"/>
        </w:rPr>
        <w:t xml:space="preserve">, carer and family </w:t>
      </w:r>
      <w:r w:rsidRPr="00C63284">
        <w:rPr>
          <w:rFonts w:cs="Arial"/>
          <w:iCs/>
          <w:szCs w:val="24"/>
        </w:rPr>
        <w:t>viewpoint, ensuring that their needs are met through the outcomes of the programme</w:t>
      </w:r>
      <w:r w:rsidR="00137649">
        <w:rPr>
          <w:rFonts w:cs="Arial"/>
          <w:iCs/>
          <w:szCs w:val="24"/>
        </w:rPr>
        <w:t xml:space="preserve"> of work to ensure that the London population are protected against vaccine preventable diseases</w:t>
      </w:r>
      <w:r w:rsidRPr="00C63284">
        <w:rPr>
          <w:rFonts w:cs="Arial"/>
          <w:iCs/>
          <w:szCs w:val="24"/>
        </w:rPr>
        <w:t xml:space="preserve">. </w:t>
      </w:r>
    </w:p>
    <w:p w14:paraId="3C81A0C2" w14:textId="77777777" w:rsidR="00171836" w:rsidRPr="00C63284" w:rsidRDefault="00171836" w:rsidP="00171836">
      <w:pPr>
        <w:rPr>
          <w:rFonts w:cs="Arial"/>
          <w:iCs/>
          <w:szCs w:val="24"/>
        </w:rPr>
      </w:pPr>
    </w:p>
    <w:p w14:paraId="36785CAC" w14:textId="77777777" w:rsidR="0076000F" w:rsidRDefault="00171836" w:rsidP="0076000F">
      <w:pPr>
        <w:rPr>
          <w:rFonts w:cs="Arial"/>
          <w:iCs/>
          <w:szCs w:val="24"/>
        </w:rPr>
      </w:pPr>
      <w:r w:rsidRPr="00C63284">
        <w:rPr>
          <w:rFonts w:cs="Arial"/>
          <w:iCs/>
          <w:szCs w:val="24"/>
        </w:rPr>
        <w:t>The role of the PPV partner is to</w:t>
      </w:r>
      <w:r w:rsidR="0076000F">
        <w:rPr>
          <w:rFonts w:cs="Arial"/>
          <w:iCs/>
          <w:szCs w:val="24"/>
        </w:rPr>
        <w:t>:</w:t>
      </w:r>
    </w:p>
    <w:p w14:paraId="46763A48" w14:textId="2E95B135" w:rsidR="00171836" w:rsidRPr="0076000F" w:rsidRDefault="00171836" w:rsidP="0076000F">
      <w:pPr>
        <w:pStyle w:val="ListParagraph"/>
        <w:numPr>
          <w:ilvl w:val="0"/>
          <w:numId w:val="26"/>
        </w:numPr>
        <w:rPr>
          <w:rFonts w:cs="Arial"/>
          <w:iCs/>
          <w:szCs w:val="24"/>
        </w:rPr>
      </w:pPr>
      <w:r w:rsidRPr="0076000F">
        <w:rPr>
          <w:rFonts w:cs="Arial"/>
          <w:iCs/>
          <w:szCs w:val="24"/>
        </w:rPr>
        <w:t xml:space="preserve">Ensure that the </w:t>
      </w:r>
      <w:r w:rsidR="0076000F">
        <w:rPr>
          <w:rFonts w:cs="Arial"/>
          <w:iCs/>
          <w:szCs w:val="24"/>
        </w:rPr>
        <w:t>Board</w:t>
      </w:r>
      <w:r w:rsidRPr="0076000F">
        <w:rPr>
          <w:rFonts w:cs="Arial"/>
          <w:iCs/>
          <w:szCs w:val="24"/>
        </w:rPr>
        <w:t xml:space="preserve"> considers and prioritises the service user, patient, carer and family perspective</w:t>
      </w:r>
      <w:r w:rsidR="0076000F">
        <w:rPr>
          <w:rFonts w:cs="Arial"/>
          <w:iCs/>
          <w:szCs w:val="24"/>
        </w:rPr>
        <w:t xml:space="preserve"> of vaccination services in London</w:t>
      </w:r>
      <w:r w:rsidRPr="0076000F">
        <w:rPr>
          <w:rFonts w:cs="Arial"/>
          <w:iCs/>
          <w:szCs w:val="24"/>
        </w:rPr>
        <w:t>.</w:t>
      </w:r>
    </w:p>
    <w:p w14:paraId="40A6A73C" w14:textId="77777777" w:rsidR="00171836" w:rsidRPr="00C63284" w:rsidRDefault="00171836" w:rsidP="0076000F">
      <w:pPr>
        <w:numPr>
          <w:ilvl w:val="0"/>
          <w:numId w:val="26"/>
        </w:numPr>
        <w:spacing w:before="120" w:after="0" w:line="240" w:lineRule="auto"/>
        <w:rPr>
          <w:rFonts w:cs="Arial"/>
          <w:iCs/>
          <w:szCs w:val="24"/>
        </w:rPr>
      </w:pPr>
      <w:r w:rsidRPr="00C63284">
        <w:rPr>
          <w:rFonts w:cs="Arial"/>
          <w:iCs/>
          <w:szCs w:val="24"/>
        </w:rPr>
        <w:t>Champion the diversity of PPV views, and not just to represent their own experience.</w:t>
      </w:r>
    </w:p>
    <w:p w14:paraId="546A82C9" w14:textId="4D6717EA" w:rsidR="00171836" w:rsidRPr="00C63284" w:rsidRDefault="00171836" w:rsidP="0076000F">
      <w:pPr>
        <w:numPr>
          <w:ilvl w:val="0"/>
          <w:numId w:val="26"/>
        </w:numPr>
        <w:spacing w:before="120" w:after="0" w:line="240" w:lineRule="auto"/>
        <w:rPr>
          <w:rFonts w:cs="Arial"/>
          <w:iCs/>
          <w:szCs w:val="24"/>
        </w:rPr>
      </w:pPr>
      <w:r w:rsidRPr="00C63284">
        <w:rPr>
          <w:rFonts w:cs="Arial"/>
          <w:iCs/>
          <w:szCs w:val="24"/>
        </w:rPr>
        <w:t xml:space="preserve">Provide ‘critical friend’ challenge into the </w:t>
      </w:r>
      <w:r w:rsidR="0076000F">
        <w:rPr>
          <w:rFonts w:cs="Arial"/>
          <w:iCs/>
          <w:szCs w:val="24"/>
        </w:rPr>
        <w:t>board discussions and reports</w:t>
      </w:r>
      <w:r w:rsidRPr="00C63284">
        <w:rPr>
          <w:rFonts w:cs="Arial"/>
          <w:iCs/>
          <w:szCs w:val="24"/>
        </w:rPr>
        <w:t>.</w:t>
      </w:r>
    </w:p>
    <w:p w14:paraId="152838A2" w14:textId="1368B64D" w:rsidR="00171836" w:rsidRPr="00C63284" w:rsidRDefault="00171836" w:rsidP="0076000F">
      <w:pPr>
        <w:numPr>
          <w:ilvl w:val="0"/>
          <w:numId w:val="26"/>
        </w:numPr>
        <w:spacing w:before="120" w:after="0" w:line="240" w:lineRule="auto"/>
        <w:rPr>
          <w:rFonts w:cs="Arial"/>
          <w:iCs/>
          <w:szCs w:val="24"/>
        </w:rPr>
      </w:pPr>
      <w:r w:rsidRPr="00C63284">
        <w:rPr>
          <w:rFonts w:cs="Arial"/>
          <w:iCs/>
          <w:szCs w:val="24"/>
        </w:rPr>
        <w:t xml:space="preserve">Champion and advocate for increasing patient and public awareness of </w:t>
      </w:r>
      <w:r w:rsidR="0076000F">
        <w:rPr>
          <w:rFonts w:cs="Arial"/>
          <w:iCs/>
          <w:szCs w:val="24"/>
        </w:rPr>
        <w:t>the importance of immunisations across the life course</w:t>
      </w:r>
      <w:r w:rsidRPr="00C63284">
        <w:rPr>
          <w:rFonts w:cs="Arial"/>
          <w:iCs/>
          <w:szCs w:val="24"/>
        </w:rPr>
        <w:t xml:space="preserve">. </w:t>
      </w:r>
    </w:p>
    <w:p w14:paraId="431149A3" w14:textId="77777777" w:rsidR="00171836" w:rsidRPr="00C63284" w:rsidRDefault="00171836" w:rsidP="0076000F">
      <w:pPr>
        <w:numPr>
          <w:ilvl w:val="0"/>
          <w:numId w:val="26"/>
        </w:numPr>
        <w:spacing w:before="120" w:after="0" w:line="240" w:lineRule="auto"/>
        <w:rPr>
          <w:rFonts w:cs="Arial"/>
          <w:iCs/>
          <w:szCs w:val="24"/>
        </w:rPr>
      </w:pPr>
      <w:r w:rsidRPr="00C63284">
        <w:rPr>
          <w:rFonts w:cs="Arial"/>
          <w:iCs/>
          <w:szCs w:val="24"/>
        </w:rPr>
        <w:t xml:space="preserve">Review and comment on documentation. </w:t>
      </w:r>
    </w:p>
    <w:p w14:paraId="0942C131" w14:textId="33266770" w:rsidR="00171836" w:rsidRPr="00C63284" w:rsidRDefault="00171836" w:rsidP="0076000F">
      <w:pPr>
        <w:numPr>
          <w:ilvl w:val="0"/>
          <w:numId w:val="26"/>
        </w:numPr>
        <w:spacing w:before="120" w:after="0" w:line="240" w:lineRule="auto"/>
        <w:rPr>
          <w:rFonts w:cs="Arial"/>
          <w:iCs/>
          <w:szCs w:val="24"/>
        </w:rPr>
      </w:pPr>
      <w:r w:rsidRPr="00C63284">
        <w:rPr>
          <w:rFonts w:cs="Arial"/>
          <w:iCs/>
          <w:szCs w:val="24"/>
        </w:rPr>
        <w:t xml:space="preserve">Comply with the Standards of Conduct, respecting the confidential nature of discussions when it is made clear by the Chair that this is a requirement.  </w:t>
      </w:r>
    </w:p>
    <w:p w14:paraId="60FA3982" w14:textId="77777777" w:rsidR="00171836" w:rsidRPr="00C63284" w:rsidRDefault="00171836" w:rsidP="00171836">
      <w:pPr>
        <w:rPr>
          <w:rFonts w:cs="Arial"/>
          <w:b/>
          <w:color w:val="0072C6"/>
          <w:szCs w:val="24"/>
        </w:rPr>
      </w:pPr>
    </w:p>
    <w:p w14:paraId="7A7D1FB7" w14:textId="2D1C35BA" w:rsidR="00171836" w:rsidRPr="00A56C0F" w:rsidRDefault="00171836" w:rsidP="00A56C0F">
      <w:pPr>
        <w:rPr>
          <w:b/>
          <w:color w:val="2F5496" w:themeColor="accent1" w:themeShade="BF"/>
        </w:rPr>
      </w:pPr>
      <w:bookmarkStart w:id="8" w:name="_Toc404864810"/>
      <w:r w:rsidRPr="00A56C0F">
        <w:rPr>
          <w:b/>
          <w:color w:val="2F5496" w:themeColor="accent1" w:themeShade="BF"/>
        </w:rPr>
        <w:t>Skills and experience required for this role</w:t>
      </w:r>
      <w:bookmarkEnd w:id="8"/>
      <w:r w:rsidRPr="00A56C0F">
        <w:rPr>
          <w:b/>
          <w:color w:val="2F5496" w:themeColor="accent1" w:themeShade="BF"/>
        </w:rPr>
        <w:t xml:space="preserve"> </w:t>
      </w:r>
    </w:p>
    <w:p w14:paraId="252EB122" w14:textId="77777777" w:rsidR="0076000F" w:rsidRDefault="0076000F" w:rsidP="0076000F">
      <w:pPr>
        <w:spacing w:before="120" w:after="0" w:line="240" w:lineRule="auto"/>
        <w:rPr>
          <w:rFonts w:cs="Arial"/>
          <w:iCs/>
          <w:szCs w:val="24"/>
        </w:rPr>
      </w:pPr>
    </w:p>
    <w:p w14:paraId="7DCE9AE7" w14:textId="77777777" w:rsidR="00171836" w:rsidRPr="00C63284" w:rsidRDefault="00171836" w:rsidP="00C5767A">
      <w:pPr>
        <w:numPr>
          <w:ilvl w:val="0"/>
          <w:numId w:val="4"/>
        </w:numPr>
        <w:spacing w:before="120" w:after="0" w:line="240" w:lineRule="auto"/>
        <w:ind w:left="567" w:hanging="567"/>
        <w:rPr>
          <w:rFonts w:cs="Arial"/>
          <w:iCs/>
          <w:szCs w:val="24"/>
        </w:rPr>
      </w:pPr>
      <w:r w:rsidRPr="00C63284">
        <w:rPr>
          <w:rFonts w:cs="Arial"/>
          <w:iCs/>
          <w:szCs w:val="24"/>
        </w:rPr>
        <w:t>Interacting with multiple stakeholders at senior management level.</w:t>
      </w:r>
    </w:p>
    <w:p w14:paraId="7A1997E9" w14:textId="77777777" w:rsidR="00171836" w:rsidRPr="00C63284" w:rsidRDefault="00171836" w:rsidP="00C5767A">
      <w:pPr>
        <w:numPr>
          <w:ilvl w:val="0"/>
          <w:numId w:val="4"/>
        </w:numPr>
        <w:spacing w:before="120" w:after="0" w:line="240" w:lineRule="auto"/>
        <w:ind w:left="567" w:hanging="567"/>
        <w:rPr>
          <w:rFonts w:cs="Arial"/>
          <w:iCs/>
          <w:szCs w:val="24"/>
        </w:rPr>
      </w:pPr>
      <w:r w:rsidRPr="00C63284">
        <w:rPr>
          <w:rFonts w:cs="Arial"/>
          <w:iCs/>
          <w:szCs w:val="24"/>
        </w:rPr>
        <w:t>Ability to understand and evaluate a range of information and evidence.</w:t>
      </w:r>
    </w:p>
    <w:p w14:paraId="42E5B98F" w14:textId="77777777" w:rsidR="00171836" w:rsidRPr="00C63284" w:rsidRDefault="00171836" w:rsidP="00C5767A">
      <w:pPr>
        <w:numPr>
          <w:ilvl w:val="0"/>
          <w:numId w:val="4"/>
        </w:numPr>
        <w:spacing w:before="120" w:after="0" w:line="240" w:lineRule="auto"/>
        <w:ind w:left="567" w:hanging="567"/>
        <w:rPr>
          <w:rFonts w:cs="Arial"/>
          <w:iCs/>
          <w:szCs w:val="24"/>
        </w:rPr>
      </w:pPr>
      <w:r w:rsidRPr="00C63284">
        <w:rPr>
          <w:rFonts w:cs="Arial"/>
          <w:iCs/>
          <w:szCs w:val="24"/>
        </w:rPr>
        <w:t>Previous experience of representing PPV in healthcare forums.</w:t>
      </w:r>
    </w:p>
    <w:p w14:paraId="020C7CCB" w14:textId="77777777" w:rsidR="00171836" w:rsidRPr="00C63284" w:rsidRDefault="00171836" w:rsidP="00C5767A">
      <w:pPr>
        <w:numPr>
          <w:ilvl w:val="0"/>
          <w:numId w:val="4"/>
        </w:numPr>
        <w:spacing w:before="120" w:after="0" w:line="240" w:lineRule="auto"/>
        <w:ind w:left="567" w:hanging="567"/>
        <w:rPr>
          <w:rFonts w:cs="Arial"/>
          <w:iCs/>
          <w:szCs w:val="24"/>
        </w:rPr>
      </w:pPr>
      <w:r w:rsidRPr="00C63284">
        <w:rPr>
          <w:rFonts w:cs="Arial"/>
          <w:iCs/>
          <w:szCs w:val="24"/>
        </w:rPr>
        <w:t>Experience of working in partnership with healthcare organisations or programmes.</w:t>
      </w:r>
    </w:p>
    <w:p w14:paraId="341C230E" w14:textId="77777777" w:rsidR="00171836" w:rsidRPr="00C63284" w:rsidRDefault="00171836" w:rsidP="00C5767A">
      <w:pPr>
        <w:numPr>
          <w:ilvl w:val="0"/>
          <w:numId w:val="4"/>
        </w:numPr>
        <w:spacing w:before="120" w:after="0" w:line="240" w:lineRule="auto"/>
        <w:ind w:left="567" w:hanging="567"/>
        <w:rPr>
          <w:rFonts w:cs="Arial"/>
          <w:iCs/>
          <w:szCs w:val="24"/>
        </w:rPr>
      </w:pPr>
      <w:r w:rsidRPr="00C63284">
        <w:rPr>
          <w:rFonts w:cs="Arial"/>
          <w:iCs/>
          <w:szCs w:val="24"/>
        </w:rPr>
        <w:t xml:space="preserve">Ability to display sound judgement and objectivity. </w:t>
      </w:r>
    </w:p>
    <w:p w14:paraId="3679A97B" w14:textId="506E53EB" w:rsidR="00171836" w:rsidRPr="00C63284" w:rsidRDefault="00171836" w:rsidP="00C5767A">
      <w:pPr>
        <w:numPr>
          <w:ilvl w:val="0"/>
          <w:numId w:val="4"/>
        </w:numPr>
        <w:spacing w:before="120" w:after="0" w:line="240" w:lineRule="auto"/>
        <w:ind w:left="567" w:hanging="567"/>
        <w:rPr>
          <w:rFonts w:cs="Arial"/>
          <w:iCs/>
          <w:szCs w:val="24"/>
        </w:rPr>
      </w:pPr>
      <w:r w:rsidRPr="00C63284">
        <w:rPr>
          <w:rFonts w:cs="Arial"/>
          <w:iCs/>
          <w:szCs w:val="24"/>
        </w:rPr>
        <w:t>Have an awareness of and commitment to equality and diversity.</w:t>
      </w:r>
    </w:p>
    <w:p w14:paraId="7467928C" w14:textId="77777777" w:rsidR="00171836" w:rsidRPr="00C63284" w:rsidRDefault="00171836" w:rsidP="00C5767A">
      <w:pPr>
        <w:numPr>
          <w:ilvl w:val="0"/>
          <w:numId w:val="4"/>
        </w:numPr>
        <w:spacing w:before="120" w:after="0" w:line="240" w:lineRule="auto"/>
        <w:ind w:left="567" w:hanging="567"/>
        <w:rPr>
          <w:rFonts w:cs="Arial"/>
          <w:iCs/>
          <w:szCs w:val="24"/>
        </w:rPr>
      </w:pPr>
      <w:r w:rsidRPr="00C63284">
        <w:rPr>
          <w:rFonts w:cs="Arial"/>
          <w:iCs/>
          <w:szCs w:val="24"/>
        </w:rPr>
        <w:t>Understand the need for confidentiality.</w:t>
      </w:r>
    </w:p>
    <w:p w14:paraId="446DEDE9" w14:textId="77777777" w:rsidR="00171836" w:rsidRPr="00C63284" w:rsidRDefault="00171836" w:rsidP="00C5767A">
      <w:pPr>
        <w:numPr>
          <w:ilvl w:val="0"/>
          <w:numId w:val="4"/>
        </w:numPr>
        <w:spacing w:before="120" w:after="0" w:line="240" w:lineRule="auto"/>
        <w:ind w:left="567" w:hanging="567"/>
        <w:rPr>
          <w:rFonts w:cs="Arial"/>
          <w:iCs/>
          <w:szCs w:val="24"/>
        </w:rPr>
      </w:pPr>
      <w:r w:rsidRPr="00C63284">
        <w:rPr>
          <w:rFonts w:cs="Arial"/>
          <w:iCs/>
          <w:szCs w:val="24"/>
        </w:rPr>
        <w:t>A commitment to the ‘seven principles of public life’ (sometimes known as the ‘Nolan Principles’: selflessness, integrity, objectivity, accountability, openness, honesty, leadership.</w:t>
      </w:r>
    </w:p>
    <w:p w14:paraId="484CD099" w14:textId="77777777" w:rsidR="00171836" w:rsidRPr="00C63284" w:rsidRDefault="00171836" w:rsidP="00171836">
      <w:pPr>
        <w:rPr>
          <w:rFonts w:cs="Arial"/>
          <w:iCs/>
          <w:szCs w:val="24"/>
        </w:rPr>
      </w:pPr>
    </w:p>
    <w:p w14:paraId="45EB45F6" w14:textId="77777777" w:rsidR="00171836" w:rsidRPr="00A56C0F" w:rsidRDefault="00171836" w:rsidP="00A56C0F">
      <w:pPr>
        <w:rPr>
          <w:b/>
          <w:color w:val="2F5496" w:themeColor="accent1" w:themeShade="BF"/>
        </w:rPr>
      </w:pPr>
      <w:bookmarkStart w:id="9" w:name="_Toc404864811"/>
      <w:r w:rsidRPr="00A56C0F">
        <w:rPr>
          <w:b/>
          <w:color w:val="2F5496" w:themeColor="accent1" w:themeShade="BF"/>
        </w:rPr>
        <w:t>Time commitment</w:t>
      </w:r>
      <w:bookmarkEnd w:id="9"/>
    </w:p>
    <w:p w14:paraId="72A48C25" w14:textId="07A20529" w:rsidR="00171836" w:rsidRPr="00C63284" w:rsidRDefault="00171836" w:rsidP="00C5767A">
      <w:pPr>
        <w:numPr>
          <w:ilvl w:val="0"/>
          <w:numId w:val="4"/>
        </w:numPr>
        <w:spacing w:before="80" w:after="0" w:line="240" w:lineRule="auto"/>
        <w:ind w:left="567" w:hanging="567"/>
        <w:rPr>
          <w:rFonts w:cs="Arial"/>
          <w:iCs/>
          <w:szCs w:val="24"/>
        </w:rPr>
      </w:pPr>
      <w:r w:rsidRPr="00C63284">
        <w:rPr>
          <w:rFonts w:cs="Arial"/>
          <w:iCs/>
          <w:szCs w:val="24"/>
        </w:rPr>
        <w:t xml:space="preserve">Membership of the group/committee is for </w:t>
      </w:r>
      <w:r w:rsidR="0076000F" w:rsidRPr="0076000F">
        <w:rPr>
          <w:rFonts w:cs="Arial"/>
          <w:iCs/>
          <w:szCs w:val="24"/>
        </w:rPr>
        <w:t>12</w:t>
      </w:r>
      <w:r w:rsidRPr="00C63284">
        <w:rPr>
          <w:rFonts w:cs="Arial"/>
          <w:b/>
          <w:iCs/>
          <w:szCs w:val="24"/>
        </w:rPr>
        <w:t xml:space="preserve"> </w:t>
      </w:r>
      <w:r w:rsidRPr="00C63284">
        <w:rPr>
          <w:rFonts w:cs="Arial"/>
          <w:iCs/>
          <w:szCs w:val="24"/>
        </w:rPr>
        <w:t>months initially, at which point membership will be reviewed.</w:t>
      </w:r>
    </w:p>
    <w:p w14:paraId="2DA15177" w14:textId="38574E18" w:rsidR="00171836" w:rsidRPr="00C63284" w:rsidRDefault="00171836" w:rsidP="00C5767A">
      <w:pPr>
        <w:numPr>
          <w:ilvl w:val="0"/>
          <w:numId w:val="4"/>
        </w:numPr>
        <w:spacing w:before="80" w:after="0" w:line="240" w:lineRule="auto"/>
        <w:ind w:left="567" w:hanging="567"/>
        <w:rPr>
          <w:rFonts w:cs="Arial"/>
          <w:iCs/>
          <w:szCs w:val="24"/>
        </w:rPr>
      </w:pPr>
      <w:r w:rsidRPr="00C63284">
        <w:rPr>
          <w:rFonts w:cs="Arial"/>
          <w:iCs/>
          <w:szCs w:val="24"/>
        </w:rPr>
        <w:lastRenderedPageBreak/>
        <w:t>You will be required to attend meetings approximately every</w:t>
      </w:r>
      <w:r w:rsidR="0076000F">
        <w:rPr>
          <w:rFonts w:cs="Arial"/>
          <w:iCs/>
          <w:szCs w:val="24"/>
        </w:rPr>
        <w:t xml:space="preserve"> three months (quarterly)</w:t>
      </w:r>
      <w:r w:rsidRPr="00C63284">
        <w:rPr>
          <w:rFonts w:cs="Arial"/>
          <w:iCs/>
          <w:szCs w:val="24"/>
        </w:rPr>
        <w:t xml:space="preserve">. Meetings will </w:t>
      </w:r>
      <w:r w:rsidR="0076000F">
        <w:rPr>
          <w:rFonts w:cs="Arial"/>
          <w:iCs/>
          <w:szCs w:val="24"/>
        </w:rPr>
        <w:t>take place in Wellington House, Waterloo, London.</w:t>
      </w:r>
    </w:p>
    <w:p w14:paraId="20BF1CF9" w14:textId="723C781B" w:rsidR="00171836" w:rsidRPr="00C63284" w:rsidRDefault="00171836" w:rsidP="00C5767A">
      <w:pPr>
        <w:numPr>
          <w:ilvl w:val="0"/>
          <w:numId w:val="4"/>
        </w:numPr>
        <w:spacing w:before="80" w:after="0" w:line="240" w:lineRule="auto"/>
        <w:ind w:left="567" w:hanging="567"/>
        <w:rPr>
          <w:rFonts w:cs="Arial"/>
          <w:iCs/>
          <w:szCs w:val="24"/>
        </w:rPr>
      </w:pPr>
      <w:r w:rsidRPr="00C63284">
        <w:rPr>
          <w:rFonts w:cs="Arial"/>
          <w:iCs/>
          <w:szCs w:val="24"/>
        </w:rPr>
        <w:t>Meetings will normally last for</w:t>
      </w:r>
      <w:r w:rsidR="0076000F">
        <w:rPr>
          <w:rFonts w:cs="Arial"/>
          <w:iCs/>
          <w:szCs w:val="24"/>
        </w:rPr>
        <w:t xml:space="preserve"> 2 </w:t>
      </w:r>
      <w:r w:rsidRPr="00C63284">
        <w:rPr>
          <w:rFonts w:cs="Arial"/>
          <w:iCs/>
          <w:szCs w:val="24"/>
        </w:rPr>
        <w:t>hours.</w:t>
      </w:r>
    </w:p>
    <w:p w14:paraId="5EC72EA8" w14:textId="77777777" w:rsidR="00171836" w:rsidRPr="00C63284" w:rsidRDefault="00171836" w:rsidP="00171836">
      <w:pPr>
        <w:spacing w:before="120"/>
        <w:rPr>
          <w:rFonts w:cs="Arial"/>
          <w:iCs/>
          <w:szCs w:val="24"/>
        </w:rPr>
      </w:pPr>
    </w:p>
    <w:p w14:paraId="1A55D7B2" w14:textId="77777777" w:rsidR="00171836" w:rsidRPr="00A56C0F" w:rsidRDefault="00171836" w:rsidP="00A56C0F">
      <w:pPr>
        <w:rPr>
          <w:b/>
          <w:color w:val="2F5496" w:themeColor="accent1" w:themeShade="BF"/>
        </w:rPr>
      </w:pPr>
      <w:bookmarkStart w:id="10" w:name="_Toc404864812"/>
      <w:r w:rsidRPr="00A56C0F">
        <w:rPr>
          <w:b/>
          <w:color w:val="2F5496" w:themeColor="accent1" w:themeShade="BF"/>
        </w:rPr>
        <w:t xml:space="preserve">Support for PPV </w:t>
      </w:r>
      <w:bookmarkEnd w:id="10"/>
      <w:r w:rsidRPr="00A56C0F">
        <w:rPr>
          <w:b/>
          <w:color w:val="2F5496" w:themeColor="accent1" w:themeShade="BF"/>
        </w:rPr>
        <w:t>Partners</w:t>
      </w:r>
    </w:p>
    <w:p w14:paraId="6A409A62" w14:textId="14F52144" w:rsidR="00171836" w:rsidRPr="0076000F" w:rsidRDefault="00171836" w:rsidP="0076000F">
      <w:pPr>
        <w:numPr>
          <w:ilvl w:val="0"/>
          <w:numId w:val="5"/>
        </w:numPr>
        <w:spacing w:before="80" w:after="0" w:line="240" w:lineRule="auto"/>
        <w:ind w:left="567" w:hanging="567"/>
        <w:contextualSpacing/>
        <w:rPr>
          <w:rFonts w:cs="Arial"/>
          <w:iCs/>
          <w:szCs w:val="24"/>
        </w:rPr>
      </w:pPr>
      <w:bookmarkStart w:id="11" w:name="_Hlk23929139"/>
      <w:r w:rsidRPr="00C63284">
        <w:rPr>
          <w:rFonts w:cs="Arial"/>
          <w:iCs/>
          <w:szCs w:val="24"/>
        </w:rPr>
        <w:t>NHS England</w:t>
      </w:r>
      <w:r w:rsidR="00A56C0F">
        <w:rPr>
          <w:rFonts w:cs="Arial"/>
          <w:iCs/>
          <w:szCs w:val="24"/>
        </w:rPr>
        <w:t xml:space="preserve"> and </w:t>
      </w:r>
      <w:r w:rsidR="008C777E">
        <w:rPr>
          <w:rFonts w:cs="Arial"/>
          <w:iCs/>
          <w:szCs w:val="24"/>
        </w:rPr>
        <w:t>NHS Improvement</w:t>
      </w:r>
      <w:r w:rsidR="0076000F">
        <w:rPr>
          <w:rFonts w:cs="Arial"/>
          <w:iCs/>
          <w:szCs w:val="24"/>
        </w:rPr>
        <w:t xml:space="preserve"> </w:t>
      </w:r>
      <w:r w:rsidRPr="0076000F">
        <w:rPr>
          <w:rFonts w:cs="Arial"/>
          <w:iCs/>
          <w:szCs w:val="24"/>
        </w:rPr>
        <w:t>ask that all new PPV Partners complete an interactive online induction session. This webinar lasts an hour and will provide some background information to NHS England</w:t>
      </w:r>
      <w:r w:rsidR="00A56C0F" w:rsidRPr="0076000F">
        <w:rPr>
          <w:rFonts w:cs="Arial"/>
          <w:iCs/>
          <w:szCs w:val="24"/>
        </w:rPr>
        <w:t xml:space="preserve"> and NHS Improvement</w:t>
      </w:r>
      <w:r w:rsidRPr="0076000F">
        <w:rPr>
          <w:rFonts w:cs="Arial"/>
          <w:iCs/>
          <w:szCs w:val="24"/>
        </w:rPr>
        <w:t xml:space="preserve"> and the work that we do</w:t>
      </w:r>
      <w:r w:rsidR="00A56C0F" w:rsidRPr="0076000F">
        <w:rPr>
          <w:rFonts w:cs="Arial"/>
          <w:iCs/>
          <w:szCs w:val="24"/>
        </w:rPr>
        <w:t>,</w:t>
      </w:r>
      <w:r w:rsidRPr="0076000F">
        <w:rPr>
          <w:rFonts w:cs="Arial"/>
          <w:iCs/>
          <w:szCs w:val="24"/>
        </w:rPr>
        <w:t xml:space="preserve"> as well as wider support available to PPV Partners. </w:t>
      </w:r>
    </w:p>
    <w:p w14:paraId="4B6F8FD2" w14:textId="77777777" w:rsidR="00171836" w:rsidRPr="00C63284" w:rsidRDefault="00171836" w:rsidP="00171836">
      <w:pPr>
        <w:spacing w:before="80"/>
        <w:ind w:left="567"/>
        <w:contextualSpacing/>
        <w:rPr>
          <w:rFonts w:cs="Arial"/>
          <w:iCs/>
          <w:szCs w:val="24"/>
        </w:rPr>
      </w:pPr>
    </w:p>
    <w:p w14:paraId="11ED4C8D" w14:textId="4267DF45" w:rsidR="00171836" w:rsidRPr="00C63284" w:rsidRDefault="00171836" w:rsidP="00C5767A">
      <w:pPr>
        <w:numPr>
          <w:ilvl w:val="0"/>
          <w:numId w:val="5"/>
        </w:numPr>
        <w:spacing w:before="80" w:after="0" w:line="240" w:lineRule="auto"/>
        <w:ind w:left="567" w:hanging="567"/>
        <w:contextualSpacing/>
        <w:rPr>
          <w:rFonts w:cs="Arial"/>
          <w:iCs/>
          <w:szCs w:val="24"/>
        </w:rPr>
      </w:pPr>
      <w:r w:rsidRPr="00C63284">
        <w:rPr>
          <w:rFonts w:cs="Arial"/>
          <w:iCs/>
          <w:szCs w:val="24"/>
        </w:rPr>
        <w:t>You will also receive a</w:t>
      </w:r>
      <w:r w:rsidR="007820AB">
        <w:rPr>
          <w:rFonts w:cs="Arial"/>
          <w:iCs/>
          <w:szCs w:val="24"/>
        </w:rPr>
        <w:t xml:space="preserve"> half day</w:t>
      </w:r>
      <w:r w:rsidRPr="00C63284">
        <w:rPr>
          <w:rFonts w:cs="Arial"/>
          <w:iCs/>
          <w:szCs w:val="24"/>
        </w:rPr>
        <w:t xml:space="preserve"> induction from the programme team that is leading this wor</w:t>
      </w:r>
      <w:r w:rsidR="00EF56A9">
        <w:rPr>
          <w:rFonts w:cs="Arial"/>
          <w:iCs/>
          <w:szCs w:val="24"/>
        </w:rPr>
        <w:t xml:space="preserve">k, Dr Catherine Heffernan, Principal Advisor for Commissioning Early Years, Immunisations and Vaccination Services. </w:t>
      </w:r>
    </w:p>
    <w:p w14:paraId="579E67DB" w14:textId="77777777" w:rsidR="00171836" w:rsidRPr="00C63284" w:rsidRDefault="00171836" w:rsidP="00171836">
      <w:pPr>
        <w:ind w:left="720"/>
        <w:contextualSpacing/>
        <w:rPr>
          <w:rFonts w:cs="Arial"/>
          <w:iCs/>
          <w:szCs w:val="24"/>
        </w:rPr>
      </w:pPr>
    </w:p>
    <w:bookmarkEnd w:id="11"/>
    <w:p w14:paraId="730323F5" w14:textId="77777777" w:rsidR="00171836" w:rsidRDefault="00171836" w:rsidP="00C5767A">
      <w:pPr>
        <w:numPr>
          <w:ilvl w:val="0"/>
          <w:numId w:val="5"/>
        </w:numPr>
        <w:spacing w:before="80" w:after="0" w:line="240" w:lineRule="auto"/>
        <w:ind w:left="567" w:hanging="567"/>
        <w:contextualSpacing/>
        <w:rPr>
          <w:rFonts w:cs="Arial"/>
          <w:iCs/>
          <w:szCs w:val="24"/>
        </w:rPr>
      </w:pPr>
      <w:r w:rsidRPr="00C63284">
        <w:rPr>
          <w:rFonts w:cs="Arial"/>
          <w:iCs/>
          <w:szCs w:val="24"/>
        </w:rPr>
        <w:t>Meeting documents, and if necessary, pre-meeting briefings will be provided.</w:t>
      </w:r>
    </w:p>
    <w:p w14:paraId="5A876151" w14:textId="77777777" w:rsidR="008C777E" w:rsidRDefault="008C777E" w:rsidP="008C777E">
      <w:pPr>
        <w:pStyle w:val="ListParagraph"/>
        <w:rPr>
          <w:rFonts w:cs="Arial"/>
          <w:iCs/>
          <w:szCs w:val="24"/>
        </w:rPr>
      </w:pPr>
      <w:bookmarkStart w:id="12" w:name="_GoBack"/>
      <w:bookmarkEnd w:id="12"/>
    </w:p>
    <w:p w14:paraId="1D15D8E0" w14:textId="0FB0277D" w:rsidR="005914EA" w:rsidRDefault="005914EA">
      <w:pPr>
        <w:rPr>
          <w:rFonts w:cs="Arial"/>
          <w:iCs/>
          <w:szCs w:val="24"/>
          <w:highlight w:val="yellow"/>
        </w:rPr>
      </w:pPr>
      <w:r>
        <w:rPr>
          <w:rFonts w:cs="Arial"/>
          <w:iCs/>
          <w:szCs w:val="24"/>
          <w:highlight w:val="yellow"/>
        </w:rPr>
        <w:br w:type="page"/>
      </w:r>
    </w:p>
    <w:p w14:paraId="748BD579" w14:textId="5F1FA7A5" w:rsidR="00384D82" w:rsidRDefault="00384D82" w:rsidP="00384D82">
      <w:pPr>
        <w:rPr>
          <w:b/>
          <w:color w:val="2F5496" w:themeColor="accent1" w:themeShade="BF"/>
        </w:rPr>
      </w:pPr>
      <w:r w:rsidRPr="00384D82">
        <w:rPr>
          <w:b/>
          <w:color w:val="2F5496" w:themeColor="accent1" w:themeShade="BF"/>
        </w:rPr>
        <w:lastRenderedPageBreak/>
        <w:t>Advice if you receive state benefits</w:t>
      </w:r>
    </w:p>
    <w:p w14:paraId="5C6F4BAB" w14:textId="77777777" w:rsidR="005914EA" w:rsidRPr="00384D82" w:rsidRDefault="005914EA" w:rsidP="00384D82">
      <w:pPr>
        <w:rPr>
          <w:b/>
          <w:color w:val="2F5496" w:themeColor="accent1" w:themeShade="BF"/>
        </w:rPr>
      </w:pPr>
    </w:p>
    <w:p w14:paraId="1E01A1E3" w14:textId="3FAC41D4" w:rsidR="00384D82" w:rsidRPr="008C777E" w:rsidRDefault="00384D82" w:rsidP="00384D82">
      <w:pPr>
        <w:spacing w:before="80" w:after="0" w:line="240" w:lineRule="auto"/>
        <w:contextualSpacing/>
        <w:jc w:val="center"/>
        <w:rPr>
          <w:rFonts w:cs="Arial"/>
          <w:iCs/>
          <w:szCs w:val="24"/>
          <w:highlight w:val="yellow"/>
        </w:rPr>
      </w:pPr>
      <w:r>
        <w:rPr>
          <w:noProof/>
        </w:rPr>
        <w:drawing>
          <wp:inline distT="0" distB="0" distL="0" distR="0" wp14:anchorId="4E663CFA" wp14:editId="26C14277">
            <wp:extent cx="5153085" cy="6985686"/>
            <wp:effectExtent l="0" t="0" r="9525"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6027" t="16651" r="42478" b="7249"/>
                    <a:stretch/>
                  </pic:blipFill>
                  <pic:spPr bwMode="auto">
                    <a:xfrm>
                      <a:off x="0" y="0"/>
                      <a:ext cx="5207862" cy="7059943"/>
                    </a:xfrm>
                    <a:prstGeom prst="rect">
                      <a:avLst/>
                    </a:prstGeom>
                    <a:ln>
                      <a:noFill/>
                    </a:ln>
                    <a:extLst>
                      <a:ext uri="{53640926-AAD7-44D8-BBD7-CCE9431645EC}">
                        <a14:shadowObscured xmlns:a14="http://schemas.microsoft.com/office/drawing/2010/main"/>
                      </a:ext>
                    </a:extLst>
                  </pic:spPr>
                </pic:pic>
              </a:graphicData>
            </a:graphic>
          </wp:inline>
        </w:drawing>
      </w:r>
    </w:p>
    <w:bookmarkStart w:id="13" w:name="_Patient_and_Public_1"/>
    <w:bookmarkEnd w:id="13"/>
    <w:p w14:paraId="20D637BE" w14:textId="30E27404" w:rsidR="00EF56A9" w:rsidRDefault="008C777E" w:rsidP="002506A3">
      <w:pPr>
        <w:rPr>
          <w:b/>
          <w:color w:val="4472C4" w:themeColor="accent1"/>
          <w:sz w:val="28"/>
          <w:szCs w:val="28"/>
        </w:rPr>
      </w:pPr>
      <w:r>
        <w:rPr>
          <w:noProof/>
          <w:lang w:eastAsia="en-GB"/>
        </w:rPr>
        <mc:AlternateContent>
          <mc:Choice Requires="wps">
            <w:drawing>
              <wp:anchor distT="0" distB="0" distL="114300" distR="114300" simplePos="0" relativeHeight="251670528" behindDoc="0" locked="0" layoutInCell="1" allowOverlap="1" wp14:anchorId="2ECCD2D8" wp14:editId="02C1817D">
                <wp:simplePos x="0" y="0"/>
                <wp:positionH relativeFrom="column">
                  <wp:posOffset>-3514725</wp:posOffset>
                </wp:positionH>
                <wp:positionV relativeFrom="paragraph">
                  <wp:posOffset>8938895</wp:posOffset>
                </wp:positionV>
                <wp:extent cx="2374265" cy="607060"/>
                <wp:effectExtent l="0" t="0" r="254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7060"/>
                        </a:xfrm>
                        <a:prstGeom prst="rect">
                          <a:avLst/>
                        </a:prstGeom>
                        <a:solidFill>
                          <a:srgbClr val="FFFFFF"/>
                        </a:solidFill>
                        <a:ln w="9525">
                          <a:noFill/>
                          <a:miter lim="800000"/>
                          <a:headEnd/>
                          <a:tailEnd/>
                        </a:ln>
                      </wps:spPr>
                      <wps:txbx>
                        <w:txbxContent>
                          <w:p w14:paraId="6FB878C7" w14:textId="77777777" w:rsidR="003B19C6" w:rsidRPr="00240552" w:rsidRDefault="003B19C6" w:rsidP="008C777E">
                            <w:r w:rsidRPr="00240552">
                              <w:t>v 0.1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ECCD2D8" id="_x0000_t202" coordsize="21600,21600" o:spt="202" path="m,l,21600r21600,l21600,xe">
                <v:stroke joinstyle="miter"/>
                <v:path gradientshapeok="t" o:connecttype="rect"/>
              </v:shapetype>
              <v:shape id="Text Box 2" o:spid="_x0000_s1026" type="#_x0000_t202" style="position:absolute;margin-left:-276.75pt;margin-top:703.85pt;width:186.95pt;height:47.8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" stroked="f">
                <v:textbox>
                  <w:txbxContent>
                    <w:p w14:paraId="6FB878C7" w14:textId="77777777" w:rsidR="003B19C6" w:rsidRPr="00240552" w:rsidRDefault="003B19C6" w:rsidP="008C777E">
                      <w:r w:rsidRPr="00240552">
                        <w:t>v 0.1</w:t>
                      </w:r>
                    </w:p>
                  </w:txbxContent>
                </v:textbox>
              </v:shape>
            </w:pict>
          </mc:Fallback>
        </mc:AlternateContent>
      </w:r>
      <w:bookmarkStart w:id="14" w:name="_Toc402794383"/>
    </w:p>
    <w:bookmarkEnd w:id="14"/>
    <w:sectPr w:rsidR="00EF56A9" w:rsidSect="005135B8">
      <w:footerReference w:type="default" r:id="rId20"/>
      <w:pgSz w:w="11907" w:h="16840" w:code="9"/>
      <w:pgMar w:top="1440" w:right="1440" w:bottom="1440" w:left="144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C99F8" w14:textId="77777777" w:rsidR="003B19C6" w:rsidRDefault="003B19C6" w:rsidP="0041131D">
      <w:pPr>
        <w:spacing w:after="0" w:line="240" w:lineRule="auto"/>
      </w:pPr>
      <w:r>
        <w:separator/>
      </w:r>
    </w:p>
  </w:endnote>
  <w:endnote w:type="continuationSeparator" w:id="0">
    <w:p w14:paraId="7B1BF87F" w14:textId="77777777" w:rsidR="003B19C6" w:rsidRDefault="003B19C6" w:rsidP="0041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GSMinchoE">
    <w:altName w:val="MS PMincho"/>
    <w:charset w:val="80"/>
    <w:family w:val="roman"/>
    <w:pitch w:val="variable"/>
    <w:sig w:usb0="E00002FF" w:usb1="6AC7FD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5DEB5" w14:textId="77777777" w:rsidR="003B19C6" w:rsidRDefault="003B1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E6F41" w14:textId="77777777" w:rsidR="003B19C6" w:rsidRDefault="003B19C6" w:rsidP="0041131D">
      <w:pPr>
        <w:spacing w:after="0" w:line="240" w:lineRule="auto"/>
      </w:pPr>
      <w:r>
        <w:separator/>
      </w:r>
    </w:p>
  </w:footnote>
  <w:footnote w:type="continuationSeparator" w:id="0">
    <w:p w14:paraId="411EC3C8" w14:textId="77777777" w:rsidR="003B19C6" w:rsidRDefault="003B19C6" w:rsidP="00411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133CC3"/>
    <w:multiLevelType w:val="hybridMultilevel"/>
    <w:tmpl w:val="DD0E270A"/>
    <w:lvl w:ilvl="0" w:tplc="090C77F0">
      <w:start w:val="1"/>
      <w:numFmt w:val="bullet"/>
      <w:lvlText w:val=""/>
      <w:lvlJc w:val="left"/>
      <w:pPr>
        <w:ind w:left="717" w:hanging="360"/>
      </w:pPr>
      <w:rPr>
        <w:rFonts w:ascii="Symbol" w:hAnsi="Symbol" w:hint="default"/>
        <w:b w:val="0"/>
        <w:sz w:val="28"/>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2" w15:restartNumberingAfterBreak="0">
    <w:nsid w:val="115350BE"/>
    <w:multiLevelType w:val="hybridMultilevel"/>
    <w:tmpl w:val="ABCE6B02"/>
    <w:lvl w:ilvl="0" w:tplc="CA0A62B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3821DE"/>
    <w:multiLevelType w:val="hybridMultilevel"/>
    <w:tmpl w:val="CE16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F6120"/>
    <w:multiLevelType w:val="hybridMultilevel"/>
    <w:tmpl w:val="07824862"/>
    <w:lvl w:ilvl="0" w:tplc="57D61198">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191570F"/>
    <w:multiLevelType w:val="hybridMultilevel"/>
    <w:tmpl w:val="2684D8D6"/>
    <w:lvl w:ilvl="0" w:tplc="CB8C3D3A">
      <w:start w:val="1"/>
      <w:numFmt w:val="bullet"/>
      <w:lvlText w:val=""/>
      <w:lvlJc w:val="left"/>
      <w:pPr>
        <w:ind w:left="780" w:hanging="360"/>
      </w:pPr>
      <w:rPr>
        <w:rFonts w:ascii="Symbol" w:hAnsi="Symbol"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29B1ACB"/>
    <w:multiLevelType w:val="hybridMultilevel"/>
    <w:tmpl w:val="E94A73BA"/>
    <w:lvl w:ilvl="0" w:tplc="0A50208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E8149B"/>
    <w:multiLevelType w:val="hybridMultilevel"/>
    <w:tmpl w:val="1C344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4B584E"/>
    <w:multiLevelType w:val="hybridMultilevel"/>
    <w:tmpl w:val="C26E8C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E47666D"/>
    <w:multiLevelType w:val="hybridMultilevel"/>
    <w:tmpl w:val="4AAC33FC"/>
    <w:lvl w:ilvl="0" w:tplc="C16A7310">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117E84"/>
    <w:multiLevelType w:val="hybridMultilevel"/>
    <w:tmpl w:val="E1F861A4"/>
    <w:lvl w:ilvl="0" w:tplc="52DAC48E">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877441"/>
    <w:multiLevelType w:val="hybridMultilevel"/>
    <w:tmpl w:val="834EA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AC5C85"/>
    <w:multiLevelType w:val="hybridMultilevel"/>
    <w:tmpl w:val="4650E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B74084"/>
    <w:multiLevelType w:val="hybridMultilevel"/>
    <w:tmpl w:val="26A605E0"/>
    <w:lvl w:ilvl="0" w:tplc="C4743C36">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E15773"/>
    <w:multiLevelType w:val="hybridMultilevel"/>
    <w:tmpl w:val="F3824552"/>
    <w:lvl w:ilvl="0" w:tplc="B8FE9386">
      <w:start w:val="1"/>
      <w:numFmt w:val="lowerLetter"/>
      <w:pStyle w:val="Heading30"/>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E364AED"/>
    <w:multiLevelType w:val="hybridMultilevel"/>
    <w:tmpl w:val="DFDA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710E1C"/>
    <w:multiLevelType w:val="hybridMultilevel"/>
    <w:tmpl w:val="03C29098"/>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151908"/>
    <w:multiLevelType w:val="hybridMultilevel"/>
    <w:tmpl w:val="E416AA06"/>
    <w:lvl w:ilvl="0" w:tplc="EABCDC16">
      <w:start w:val="1"/>
      <w:numFmt w:val="bullet"/>
      <w:lvlText w:val=""/>
      <w:lvlJc w:val="left"/>
      <w:pPr>
        <w:ind w:left="360" w:hanging="360"/>
      </w:pPr>
      <w:rPr>
        <w:rFonts w:ascii="Symbol" w:hAnsi="Symbol" w:hint="default"/>
        <w:b/>
        <w:sz w:val="28"/>
      </w:rPr>
    </w:lvl>
    <w:lvl w:ilvl="1" w:tplc="7DC09430">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2"/>
  </w:num>
  <w:num w:numId="4">
    <w:abstractNumId w:val="6"/>
  </w:num>
  <w:num w:numId="5">
    <w:abstractNumId w:val="23"/>
  </w:num>
  <w:num w:numId="6">
    <w:abstractNumId w:val="24"/>
  </w:num>
  <w:num w:numId="7">
    <w:abstractNumId w:val="2"/>
  </w:num>
  <w:num w:numId="8">
    <w:abstractNumId w:val="19"/>
  </w:num>
  <w:num w:numId="9">
    <w:abstractNumId w:val="15"/>
  </w:num>
  <w:num w:numId="10">
    <w:abstractNumId w:val="25"/>
  </w:num>
  <w:num w:numId="11">
    <w:abstractNumId w:val="17"/>
  </w:num>
  <w:num w:numId="12">
    <w:abstractNumId w:val="20"/>
  </w:num>
  <w:num w:numId="13">
    <w:abstractNumId w:val="16"/>
  </w:num>
  <w:num w:numId="14">
    <w:abstractNumId w:val="4"/>
  </w:num>
  <w:num w:numId="15">
    <w:abstractNumId w:val="7"/>
  </w:num>
  <w:num w:numId="16">
    <w:abstractNumId w:val="0"/>
  </w:num>
  <w:num w:numId="17">
    <w:abstractNumId w:val="11"/>
  </w:num>
  <w:num w:numId="18">
    <w:abstractNumId w:val="18"/>
  </w:num>
  <w:num w:numId="19">
    <w:abstractNumId w:val="10"/>
  </w:num>
  <w:num w:numId="20">
    <w:abstractNumId w:val="1"/>
  </w:num>
  <w:num w:numId="21">
    <w:abstractNumId w:val="21"/>
  </w:num>
  <w:num w:numId="22">
    <w:abstractNumId w:val="22"/>
  </w:num>
  <w:num w:numId="23">
    <w:abstractNumId w:val="14"/>
  </w:num>
  <w:num w:numId="24">
    <w:abstractNumId w:val="8"/>
  </w:num>
  <w:num w:numId="25">
    <w:abstractNumId w:val="13"/>
  </w:num>
  <w:num w:numId="26">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6AC"/>
    <w:rsid w:val="00007040"/>
    <w:rsid w:val="00033AFD"/>
    <w:rsid w:val="00064F51"/>
    <w:rsid w:val="00075DD4"/>
    <w:rsid w:val="000831A6"/>
    <w:rsid w:val="00093948"/>
    <w:rsid w:val="00131C25"/>
    <w:rsid w:val="0013392C"/>
    <w:rsid w:val="00137649"/>
    <w:rsid w:val="00156434"/>
    <w:rsid w:val="00157B20"/>
    <w:rsid w:val="0016082F"/>
    <w:rsid w:val="00171836"/>
    <w:rsid w:val="00184FB8"/>
    <w:rsid w:val="00195B24"/>
    <w:rsid w:val="001B798B"/>
    <w:rsid w:val="002401A9"/>
    <w:rsid w:val="002506A3"/>
    <w:rsid w:val="00281811"/>
    <w:rsid w:val="002A62FA"/>
    <w:rsid w:val="002E2CA9"/>
    <w:rsid w:val="00301C23"/>
    <w:rsid w:val="00307F7C"/>
    <w:rsid w:val="003472B2"/>
    <w:rsid w:val="00353552"/>
    <w:rsid w:val="003655A3"/>
    <w:rsid w:val="00367B12"/>
    <w:rsid w:val="00370151"/>
    <w:rsid w:val="00374BAD"/>
    <w:rsid w:val="00384D82"/>
    <w:rsid w:val="003A0DD4"/>
    <w:rsid w:val="003A52FD"/>
    <w:rsid w:val="003A6CC5"/>
    <w:rsid w:val="003B19C6"/>
    <w:rsid w:val="003C5E07"/>
    <w:rsid w:val="003E1E09"/>
    <w:rsid w:val="003E5128"/>
    <w:rsid w:val="0041131D"/>
    <w:rsid w:val="00441F74"/>
    <w:rsid w:val="00462773"/>
    <w:rsid w:val="00465D27"/>
    <w:rsid w:val="004A6CF8"/>
    <w:rsid w:val="004F1478"/>
    <w:rsid w:val="004F55D3"/>
    <w:rsid w:val="005135B8"/>
    <w:rsid w:val="00521992"/>
    <w:rsid w:val="00545FB2"/>
    <w:rsid w:val="00552A67"/>
    <w:rsid w:val="00566759"/>
    <w:rsid w:val="005914EA"/>
    <w:rsid w:val="005C26EE"/>
    <w:rsid w:val="005C2DB1"/>
    <w:rsid w:val="005C4018"/>
    <w:rsid w:val="005E5831"/>
    <w:rsid w:val="00615A2D"/>
    <w:rsid w:val="00645FED"/>
    <w:rsid w:val="00692713"/>
    <w:rsid w:val="006A533F"/>
    <w:rsid w:val="006C51F7"/>
    <w:rsid w:val="006F3F08"/>
    <w:rsid w:val="006F5AC7"/>
    <w:rsid w:val="006F6B81"/>
    <w:rsid w:val="007463FC"/>
    <w:rsid w:val="0074708E"/>
    <w:rsid w:val="00755D58"/>
    <w:rsid w:val="0076000F"/>
    <w:rsid w:val="00760D40"/>
    <w:rsid w:val="0076312A"/>
    <w:rsid w:val="007820AB"/>
    <w:rsid w:val="007E58E3"/>
    <w:rsid w:val="007F59AB"/>
    <w:rsid w:val="00801C8E"/>
    <w:rsid w:val="00814F25"/>
    <w:rsid w:val="00817658"/>
    <w:rsid w:val="008B7770"/>
    <w:rsid w:val="008C16AC"/>
    <w:rsid w:val="008C777E"/>
    <w:rsid w:val="008D108B"/>
    <w:rsid w:val="008E6DAB"/>
    <w:rsid w:val="00903EA3"/>
    <w:rsid w:val="0093386A"/>
    <w:rsid w:val="009B0D16"/>
    <w:rsid w:val="00A440FA"/>
    <w:rsid w:val="00A56C0F"/>
    <w:rsid w:val="00AA714D"/>
    <w:rsid w:val="00AA7C3D"/>
    <w:rsid w:val="00AB5075"/>
    <w:rsid w:val="00AE38C7"/>
    <w:rsid w:val="00B00F49"/>
    <w:rsid w:val="00B03EF3"/>
    <w:rsid w:val="00B1082F"/>
    <w:rsid w:val="00B175D5"/>
    <w:rsid w:val="00B471F8"/>
    <w:rsid w:val="00B5274B"/>
    <w:rsid w:val="00B57B11"/>
    <w:rsid w:val="00B71D4B"/>
    <w:rsid w:val="00B80B72"/>
    <w:rsid w:val="00B95C71"/>
    <w:rsid w:val="00BA2C39"/>
    <w:rsid w:val="00C015A8"/>
    <w:rsid w:val="00C03983"/>
    <w:rsid w:val="00C24F34"/>
    <w:rsid w:val="00C3394A"/>
    <w:rsid w:val="00C33C80"/>
    <w:rsid w:val="00C5767A"/>
    <w:rsid w:val="00C737EA"/>
    <w:rsid w:val="00C869E5"/>
    <w:rsid w:val="00C92AE7"/>
    <w:rsid w:val="00C93994"/>
    <w:rsid w:val="00CD2B04"/>
    <w:rsid w:val="00CE1C1A"/>
    <w:rsid w:val="00CE58E7"/>
    <w:rsid w:val="00CE59B3"/>
    <w:rsid w:val="00D1101F"/>
    <w:rsid w:val="00DA21F5"/>
    <w:rsid w:val="00E21633"/>
    <w:rsid w:val="00E46F1A"/>
    <w:rsid w:val="00E85923"/>
    <w:rsid w:val="00E863B1"/>
    <w:rsid w:val="00E97135"/>
    <w:rsid w:val="00ED6FDC"/>
    <w:rsid w:val="00EF56A9"/>
    <w:rsid w:val="00F71020"/>
    <w:rsid w:val="00F71D0D"/>
    <w:rsid w:val="00FB0EE4"/>
    <w:rsid w:val="00FC2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7E3AA9"/>
  <w15:chartTrackingRefBased/>
  <w15:docId w15:val="{CD3638D0-4419-4387-92EE-764DD30B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831"/>
    <w:rPr>
      <w:rFonts w:ascii="Arial" w:hAnsi="Arial"/>
      <w:sz w:val="24"/>
    </w:rPr>
  </w:style>
  <w:style w:type="paragraph" w:styleId="Heading1">
    <w:name w:val="heading 1"/>
    <w:basedOn w:val="Title"/>
    <w:next w:val="Normal"/>
    <w:link w:val="Heading1Char"/>
    <w:uiPriority w:val="9"/>
    <w:qFormat/>
    <w:rsid w:val="005E5831"/>
    <w:pPr>
      <w:contextualSpacing w:val="0"/>
      <w:outlineLvl w:val="0"/>
    </w:pPr>
    <w:rPr>
      <w:rFonts w:eastAsia="Times New Roman" w:cs="Times New Roman"/>
      <w:bCs/>
      <w:spacing w:val="0"/>
      <w:kern w:val="0"/>
      <w:sz w:val="32"/>
      <w:szCs w:val="72"/>
    </w:rPr>
  </w:style>
  <w:style w:type="paragraph" w:styleId="Heading2">
    <w:name w:val="heading 2"/>
    <w:basedOn w:val="Normal"/>
    <w:next w:val="Normal"/>
    <w:link w:val="Heading2Char"/>
    <w:uiPriority w:val="9"/>
    <w:unhideWhenUsed/>
    <w:qFormat/>
    <w:rsid w:val="005E5831"/>
    <w:pPr>
      <w:numPr>
        <w:ilvl w:val="1"/>
        <w:numId w:val="1"/>
      </w:numPr>
      <w:spacing w:after="0" w:line="360" w:lineRule="auto"/>
      <w:outlineLvl w:val="1"/>
    </w:pPr>
    <w:rPr>
      <w:rFonts w:eastAsia="Times New Roman" w:cs="Times New Roman"/>
      <w:b/>
      <w:bCs/>
      <w:iCs/>
      <w:color w:val="000000" w:themeColor="text1"/>
      <w:sz w:val="28"/>
      <w:szCs w:val="28"/>
    </w:rPr>
  </w:style>
  <w:style w:type="paragraph" w:styleId="Heading3">
    <w:name w:val="heading 3"/>
    <w:basedOn w:val="Normal"/>
    <w:next w:val="Normal"/>
    <w:link w:val="Heading3Char"/>
    <w:uiPriority w:val="9"/>
    <w:unhideWhenUsed/>
    <w:qFormat/>
    <w:rsid w:val="005E5831"/>
    <w:pPr>
      <w:numPr>
        <w:ilvl w:val="2"/>
        <w:numId w:val="1"/>
      </w:numPr>
      <w:spacing w:after="0" w:line="360" w:lineRule="auto"/>
      <w:outlineLvl w:val="2"/>
    </w:pPr>
    <w:rPr>
      <w:rFonts w:eastAsia="Times New Roman" w:cs="Times New Roman"/>
      <w:b/>
      <w:bCs/>
      <w:szCs w:val="26"/>
    </w:rPr>
  </w:style>
  <w:style w:type="paragraph" w:styleId="Heading4">
    <w:name w:val="heading 4"/>
    <w:basedOn w:val="Normal"/>
    <w:next w:val="Normal"/>
    <w:link w:val="Heading4Char"/>
    <w:uiPriority w:val="9"/>
    <w:semiHidden/>
    <w:unhideWhenUsed/>
    <w:rsid w:val="005E5831"/>
    <w:pPr>
      <w:keepNext/>
      <w:keepLines/>
      <w:numPr>
        <w:ilvl w:val="3"/>
        <w:numId w:val="1"/>
      </w:numPr>
      <w:spacing w:before="200" w:after="0" w:line="240" w:lineRule="auto"/>
      <w:outlineLvl w:val="3"/>
    </w:pPr>
    <w:rPr>
      <w:rFonts w:asciiTheme="majorHAnsi" w:eastAsiaTheme="majorEastAsia" w:hAnsiTheme="majorHAnsi" w:cstheme="majorBidi"/>
      <w:b/>
      <w:i/>
      <w:iCs/>
      <w:color w:val="4472C4" w:themeColor="accent1"/>
      <w:szCs w:val="26"/>
    </w:rPr>
  </w:style>
  <w:style w:type="paragraph" w:styleId="Heading5">
    <w:name w:val="heading 5"/>
    <w:basedOn w:val="Normal"/>
    <w:next w:val="Normal"/>
    <w:link w:val="Heading5Char"/>
    <w:uiPriority w:val="9"/>
    <w:semiHidden/>
    <w:unhideWhenUsed/>
    <w:qFormat/>
    <w:rsid w:val="005E5831"/>
    <w:pPr>
      <w:keepNext/>
      <w:keepLines/>
      <w:numPr>
        <w:ilvl w:val="4"/>
        <w:numId w:val="1"/>
      </w:numPr>
      <w:spacing w:before="200" w:after="0" w:line="240" w:lineRule="auto"/>
      <w:outlineLvl w:val="4"/>
    </w:pPr>
    <w:rPr>
      <w:rFonts w:asciiTheme="majorHAnsi" w:eastAsiaTheme="majorEastAsia" w:hAnsiTheme="majorHAnsi" w:cstheme="majorBidi"/>
      <w:bCs/>
      <w:color w:val="1F3763" w:themeColor="accent1" w:themeShade="7F"/>
      <w:szCs w:val="26"/>
    </w:rPr>
  </w:style>
  <w:style w:type="paragraph" w:styleId="Heading6">
    <w:name w:val="heading 6"/>
    <w:basedOn w:val="Normal"/>
    <w:next w:val="Normal"/>
    <w:link w:val="Heading6Char"/>
    <w:uiPriority w:val="9"/>
    <w:semiHidden/>
    <w:unhideWhenUsed/>
    <w:qFormat/>
    <w:rsid w:val="005E5831"/>
    <w:pPr>
      <w:keepNext/>
      <w:keepLines/>
      <w:numPr>
        <w:ilvl w:val="5"/>
        <w:numId w:val="1"/>
      </w:numPr>
      <w:spacing w:before="200" w:after="0" w:line="240" w:lineRule="auto"/>
      <w:outlineLvl w:val="5"/>
    </w:pPr>
    <w:rPr>
      <w:rFonts w:asciiTheme="majorHAnsi" w:eastAsiaTheme="majorEastAsia" w:hAnsiTheme="majorHAnsi" w:cstheme="majorBidi"/>
      <w:bCs/>
      <w:i/>
      <w:iCs/>
      <w:color w:val="1F3763" w:themeColor="accent1" w:themeShade="7F"/>
      <w:szCs w:val="26"/>
    </w:rPr>
  </w:style>
  <w:style w:type="paragraph" w:styleId="Heading7">
    <w:name w:val="heading 7"/>
    <w:basedOn w:val="Normal"/>
    <w:next w:val="Normal"/>
    <w:link w:val="Heading7Char"/>
    <w:uiPriority w:val="9"/>
    <w:semiHidden/>
    <w:unhideWhenUsed/>
    <w:qFormat/>
    <w:rsid w:val="005E5831"/>
    <w:pPr>
      <w:keepNext/>
      <w:keepLines/>
      <w:numPr>
        <w:ilvl w:val="6"/>
        <w:numId w:val="1"/>
      </w:numPr>
      <w:spacing w:before="200" w:after="0" w:line="240" w:lineRule="auto"/>
      <w:outlineLvl w:val="6"/>
    </w:pPr>
    <w:rPr>
      <w:rFonts w:asciiTheme="majorHAnsi" w:eastAsiaTheme="majorEastAsia" w:hAnsiTheme="majorHAnsi" w:cstheme="majorBidi"/>
      <w:bCs/>
      <w:i/>
      <w:iCs/>
      <w:color w:val="404040" w:themeColor="text1" w:themeTint="BF"/>
      <w:szCs w:val="26"/>
    </w:rPr>
  </w:style>
  <w:style w:type="paragraph" w:styleId="Heading8">
    <w:name w:val="heading 8"/>
    <w:basedOn w:val="Normal"/>
    <w:next w:val="Normal"/>
    <w:link w:val="Heading8Char"/>
    <w:uiPriority w:val="9"/>
    <w:semiHidden/>
    <w:unhideWhenUsed/>
    <w:qFormat/>
    <w:rsid w:val="005E5831"/>
    <w:pPr>
      <w:keepNext/>
      <w:keepLines/>
      <w:numPr>
        <w:ilvl w:val="7"/>
        <w:numId w:val="1"/>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5E5831"/>
    <w:pPr>
      <w:keepNext/>
      <w:keepLines/>
      <w:numPr>
        <w:ilvl w:val="8"/>
        <w:numId w:val="1"/>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E58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5831"/>
    <w:rPr>
      <w:rFonts w:eastAsiaTheme="minorEastAsia"/>
      <w:lang w:val="en-US"/>
    </w:rPr>
  </w:style>
  <w:style w:type="character" w:customStyle="1" w:styleId="Heading1Char">
    <w:name w:val="Heading 1 Char"/>
    <w:basedOn w:val="DefaultParagraphFont"/>
    <w:link w:val="Heading1"/>
    <w:uiPriority w:val="9"/>
    <w:rsid w:val="005E5831"/>
    <w:rPr>
      <w:rFonts w:ascii="Arial" w:eastAsia="Times New Roman" w:hAnsi="Arial" w:cs="Times New Roman"/>
      <w:b/>
      <w:bCs/>
      <w:color w:val="005EB8"/>
      <w:sz w:val="32"/>
      <w:szCs w:val="72"/>
    </w:rPr>
  </w:style>
  <w:style w:type="character" w:customStyle="1" w:styleId="Heading2Char">
    <w:name w:val="Heading 2 Char"/>
    <w:basedOn w:val="DefaultParagraphFont"/>
    <w:link w:val="Heading2"/>
    <w:uiPriority w:val="9"/>
    <w:rsid w:val="005E5831"/>
    <w:rPr>
      <w:rFonts w:ascii="Arial" w:eastAsia="Times New Roman" w:hAnsi="Arial" w:cs="Times New Roman"/>
      <w:b/>
      <w:bCs/>
      <w:iCs/>
      <w:color w:val="000000" w:themeColor="text1"/>
      <w:sz w:val="28"/>
      <w:szCs w:val="28"/>
    </w:rPr>
  </w:style>
  <w:style w:type="character" w:customStyle="1" w:styleId="Heading3Char">
    <w:name w:val="Heading 3 Char"/>
    <w:basedOn w:val="DefaultParagraphFont"/>
    <w:link w:val="Heading3"/>
    <w:uiPriority w:val="9"/>
    <w:rsid w:val="005E5831"/>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5E5831"/>
    <w:rPr>
      <w:rFonts w:asciiTheme="majorHAnsi" w:eastAsiaTheme="majorEastAsia" w:hAnsiTheme="majorHAnsi" w:cstheme="majorBidi"/>
      <w:b/>
      <w:i/>
      <w:iCs/>
      <w:color w:val="4472C4" w:themeColor="accent1"/>
      <w:sz w:val="24"/>
      <w:szCs w:val="26"/>
    </w:rPr>
  </w:style>
  <w:style w:type="character" w:customStyle="1" w:styleId="Heading5Char">
    <w:name w:val="Heading 5 Char"/>
    <w:basedOn w:val="DefaultParagraphFont"/>
    <w:link w:val="Heading5"/>
    <w:uiPriority w:val="9"/>
    <w:semiHidden/>
    <w:rsid w:val="005E5831"/>
    <w:rPr>
      <w:rFonts w:asciiTheme="majorHAnsi" w:eastAsiaTheme="majorEastAsia" w:hAnsiTheme="majorHAnsi" w:cstheme="majorBidi"/>
      <w:bCs/>
      <w:color w:val="1F3763" w:themeColor="accent1" w:themeShade="7F"/>
      <w:sz w:val="24"/>
      <w:szCs w:val="26"/>
    </w:rPr>
  </w:style>
  <w:style w:type="character" w:customStyle="1" w:styleId="Heading6Char">
    <w:name w:val="Heading 6 Char"/>
    <w:basedOn w:val="DefaultParagraphFont"/>
    <w:link w:val="Heading6"/>
    <w:uiPriority w:val="9"/>
    <w:semiHidden/>
    <w:rsid w:val="005E5831"/>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uiPriority w:val="9"/>
    <w:semiHidden/>
    <w:rsid w:val="005E5831"/>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5E5831"/>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5E5831"/>
    <w:rPr>
      <w:rFonts w:asciiTheme="majorHAnsi" w:eastAsiaTheme="majorEastAsia" w:hAnsiTheme="majorHAnsi" w:cstheme="majorBidi"/>
      <w:bCs/>
      <w:i/>
      <w:iCs/>
      <w:color w:val="404040" w:themeColor="text1" w:themeTint="BF"/>
      <w:sz w:val="20"/>
      <w:szCs w:val="20"/>
    </w:rPr>
  </w:style>
  <w:style w:type="paragraph" w:styleId="TOC1">
    <w:name w:val="toc 1"/>
    <w:basedOn w:val="Normal"/>
    <w:next w:val="Normal"/>
    <w:autoRedefine/>
    <w:uiPriority w:val="39"/>
    <w:unhideWhenUsed/>
    <w:rsid w:val="005E5831"/>
    <w:pPr>
      <w:tabs>
        <w:tab w:val="right" w:leader="dot" w:pos="9054"/>
      </w:tabs>
      <w:spacing w:after="0" w:line="360" w:lineRule="auto"/>
    </w:pPr>
    <w:rPr>
      <w:rFonts w:eastAsia="Times New Roman" w:cs="Times New Roman"/>
      <w:bCs/>
      <w:szCs w:val="26"/>
    </w:rPr>
  </w:style>
  <w:style w:type="paragraph" w:styleId="TOC3">
    <w:name w:val="toc 3"/>
    <w:basedOn w:val="Normal"/>
    <w:next w:val="Normal"/>
    <w:autoRedefine/>
    <w:uiPriority w:val="39"/>
    <w:unhideWhenUsed/>
    <w:rsid w:val="005E5831"/>
    <w:pPr>
      <w:spacing w:after="0" w:line="240" w:lineRule="auto"/>
      <w:ind w:left="480"/>
    </w:pPr>
    <w:rPr>
      <w:rFonts w:eastAsia="Times New Roman" w:cs="Times New Roman"/>
      <w:bCs/>
      <w:szCs w:val="26"/>
    </w:rPr>
  </w:style>
  <w:style w:type="character" w:styleId="Hyperlink">
    <w:name w:val="Hyperlink"/>
    <w:uiPriority w:val="99"/>
    <w:unhideWhenUsed/>
    <w:rsid w:val="005E5831"/>
    <w:rPr>
      <w:color w:val="0000FF"/>
      <w:u w:val="single"/>
    </w:rPr>
  </w:style>
  <w:style w:type="paragraph" w:styleId="TOC2">
    <w:name w:val="toc 2"/>
    <w:basedOn w:val="Normal"/>
    <w:next w:val="Normal"/>
    <w:autoRedefine/>
    <w:uiPriority w:val="39"/>
    <w:unhideWhenUsed/>
    <w:rsid w:val="005E5831"/>
    <w:pPr>
      <w:spacing w:after="0" w:line="240" w:lineRule="auto"/>
      <w:ind w:left="240"/>
    </w:pPr>
    <w:rPr>
      <w:rFonts w:eastAsia="Times New Roman" w:cs="Times New Roman"/>
      <w:bCs/>
      <w:szCs w:val="26"/>
    </w:rPr>
  </w:style>
  <w:style w:type="table" w:styleId="TableGrid">
    <w:name w:val="Table Grid"/>
    <w:basedOn w:val="TableNormal"/>
    <w:uiPriority w:val="59"/>
    <w:rsid w:val="005E5831"/>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E5831"/>
    <w:pPr>
      <w:spacing w:after="0" w:line="240" w:lineRule="auto"/>
      <w:ind w:left="720"/>
      <w:contextualSpacing/>
    </w:pPr>
    <w:rPr>
      <w:rFonts w:eastAsia="Times New Roman" w:cs="Times New Roman"/>
      <w:bCs/>
      <w:szCs w:val="26"/>
    </w:rPr>
  </w:style>
  <w:style w:type="paragraph" w:styleId="Title">
    <w:name w:val="Title"/>
    <w:basedOn w:val="Normal"/>
    <w:next w:val="Normal"/>
    <w:link w:val="TitleChar"/>
    <w:uiPriority w:val="10"/>
    <w:qFormat/>
    <w:rsid w:val="005E5831"/>
    <w:pPr>
      <w:spacing w:after="0" w:line="240" w:lineRule="auto"/>
      <w:contextualSpacing/>
    </w:pPr>
    <w:rPr>
      <w:rFonts w:eastAsiaTheme="majorEastAsia" w:cstheme="majorBidi"/>
      <w:b/>
      <w:color w:val="005EB8"/>
      <w:spacing w:val="-10"/>
      <w:kern w:val="28"/>
      <w:sz w:val="72"/>
      <w:szCs w:val="56"/>
    </w:rPr>
  </w:style>
  <w:style w:type="character" w:customStyle="1" w:styleId="TitleChar">
    <w:name w:val="Title Char"/>
    <w:basedOn w:val="DefaultParagraphFont"/>
    <w:link w:val="Title"/>
    <w:uiPriority w:val="10"/>
    <w:rsid w:val="005E5831"/>
    <w:rPr>
      <w:rFonts w:ascii="Arial" w:eastAsiaTheme="majorEastAsia" w:hAnsi="Arial" w:cstheme="majorBidi"/>
      <w:b/>
      <w:color w:val="005EB8"/>
      <w:spacing w:val="-10"/>
      <w:kern w:val="28"/>
      <w:sz w:val="72"/>
      <w:szCs w:val="56"/>
    </w:rPr>
  </w:style>
  <w:style w:type="paragraph" w:styleId="Subtitle">
    <w:name w:val="Subtitle"/>
    <w:basedOn w:val="Normal"/>
    <w:next w:val="Normal"/>
    <w:link w:val="SubtitleChar"/>
    <w:uiPriority w:val="11"/>
    <w:qFormat/>
    <w:rsid w:val="005E5831"/>
    <w:pPr>
      <w:numPr>
        <w:ilvl w:val="1"/>
      </w:numPr>
      <w:spacing w:line="240" w:lineRule="auto"/>
    </w:pPr>
    <w:rPr>
      <w:rFonts w:asciiTheme="minorHAnsi" w:eastAsiaTheme="minorEastAsia" w:hAnsiTheme="minorHAnsi"/>
      <w:bCs/>
      <w:color w:val="5A5A5A" w:themeColor="text1" w:themeTint="A5"/>
      <w:spacing w:val="15"/>
      <w:sz w:val="22"/>
    </w:rPr>
  </w:style>
  <w:style w:type="character" w:customStyle="1" w:styleId="SubtitleChar">
    <w:name w:val="Subtitle Char"/>
    <w:basedOn w:val="DefaultParagraphFont"/>
    <w:link w:val="Subtitle"/>
    <w:uiPriority w:val="11"/>
    <w:rsid w:val="005E5831"/>
    <w:rPr>
      <w:rFonts w:eastAsiaTheme="minorEastAsia"/>
      <w:bCs/>
      <w:color w:val="5A5A5A" w:themeColor="text1" w:themeTint="A5"/>
      <w:spacing w:val="15"/>
    </w:rPr>
  </w:style>
  <w:style w:type="character" w:styleId="BookTitle">
    <w:name w:val="Book Title"/>
    <w:aliases w:val="Cover Sub heading"/>
    <w:basedOn w:val="DefaultParagraphFont"/>
    <w:uiPriority w:val="69"/>
    <w:qFormat/>
    <w:rsid w:val="005E5831"/>
    <w:rPr>
      <w:rFonts w:ascii="Arial" w:hAnsi="Arial" w:cs="Arial"/>
      <w:b/>
      <w:spacing w:val="5"/>
      <w:sz w:val="32"/>
      <w:szCs w:val="32"/>
    </w:rPr>
  </w:style>
  <w:style w:type="paragraph" w:styleId="Header">
    <w:name w:val="header"/>
    <w:basedOn w:val="Normal"/>
    <w:link w:val="HeaderChar"/>
    <w:uiPriority w:val="99"/>
    <w:unhideWhenUsed/>
    <w:rsid w:val="00411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31D"/>
    <w:rPr>
      <w:rFonts w:ascii="Arial" w:hAnsi="Arial"/>
      <w:sz w:val="24"/>
    </w:rPr>
  </w:style>
  <w:style w:type="paragraph" w:styleId="Footer">
    <w:name w:val="footer"/>
    <w:basedOn w:val="Normal"/>
    <w:link w:val="FooterChar"/>
    <w:uiPriority w:val="99"/>
    <w:unhideWhenUsed/>
    <w:rsid w:val="00411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31D"/>
    <w:rPr>
      <w:rFonts w:ascii="Arial" w:hAnsi="Arial"/>
      <w:sz w:val="24"/>
    </w:rPr>
  </w:style>
  <w:style w:type="table" w:customStyle="1" w:styleId="TableGrid2">
    <w:name w:val="Table Grid2"/>
    <w:basedOn w:val="TableNormal"/>
    <w:next w:val="TableGrid"/>
    <w:uiPriority w:val="59"/>
    <w:rsid w:val="00B1082F"/>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108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82F"/>
    <w:rPr>
      <w:rFonts w:ascii="Arial" w:hAnsi="Arial"/>
      <w:sz w:val="20"/>
      <w:szCs w:val="20"/>
    </w:rPr>
  </w:style>
  <w:style w:type="character" w:styleId="FootnoteReference">
    <w:name w:val="footnote reference"/>
    <w:basedOn w:val="DefaultParagraphFont"/>
    <w:uiPriority w:val="99"/>
    <w:semiHidden/>
    <w:unhideWhenUsed/>
    <w:rsid w:val="00B1082F"/>
    <w:rPr>
      <w:vertAlign w:val="superscript"/>
    </w:rPr>
  </w:style>
  <w:style w:type="character" w:styleId="CommentReference">
    <w:name w:val="annotation reference"/>
    <w:basedOn w:val="DefaultParagraphFont"/>
    <w:uiPriority w:val="99"/>
    <w:semiHidden/>
    <w:unhideWhenUsed/>
    <w:rsid w:val="00C3394A"/>
    <w:rPr>
      <w:sz w:val="16"/>
      <w:szCs w:val="16"/>
    </w:rPr>
  </w:style>
  <w:style w:type="paragraph" w:styleId="CommentText">
    <w:name w:val="annotation text"/>
    <w:basedOn w:val="Normal"/>
    <w:link w:val="CommentTextChar"/>
    <w:uiPriority w:val="99"/>
    <w:semiHidden/>
    <w:unhideWhenUsed/>
    <w:rsid w:val="00C3394A"/>
    <w:pPr>
      <w:spacing w:line="240" w:lineRule="auto"/>
    </w:pPr>
    <w:rPr>
      <w:sz w:val="20"/>
      <w:szCs w:val="20"/>
    </w:rPr>
  </w:style>
  <w:style w:type="character" w:customStyle="1" w:styleId="CommentTextChar">
    <w:name w:val="Comment Text Char"/>
    <w:basedOn w:val="DefaultParagraphFont"/>
    <w:link w:val="CommentText"/>
    <w:uiPriority w:val="99"/>
    <w:semiHidden/>
    <w:rsid w:val="00C3394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3394A"/>
    <w:rPr>
      <w:b/>
      <w:bCs/>
    </w:rPr>
  </w:style>
  <w:style w:type="character" w:customStyle="1" w:styleId="CommentSubjectChar">
    <w:name w:val="Comment Subject Char"/>
    <w:basedOn w:val="CommentTextChar"/>
    <w:link w:val="CommentSubject"/>
    <w:uiPriority w:val="99"/>
    <w:semiHidden/>
    <w:rsid w:val="00C3394A"/>
    <w:rPr>
      <w:rFonts w:ascii="Arial" w:hAnsi="Arial"/>
      <w:b/>
      <w:bCs/>
      <w:sz w:val="20"/>
      <w:szCs w:val="20"/>
    </w:rPr>
  </w:style>
  <w:style w:type="paragraph" w:styleId="BalloonText">
    <w:name w:val="Balloon Text"/>
    <w:basedOn w:val="Normal"/>
    <w:link w:val="BalloonTextChar"/>
    <w:uiPriority w:val="99"/>
    <w:semiHidden/>
    <w:unhideWhenUsed/>
    <w:rsid w:val="00C33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94A"/>
    <w:rPr>
      <w:rFonts w:ascii="Segoe UI" w:hAnsi="Segoe UI" w:cs="Segoe UI"/>
      <w:sz w:val="18"/>
      <w:szCs w:val="18"/>
    </w:rPr>
  </w:style>
  <w:style w:type="character" w:customStyle="1" w:styleId="ListParagraphChar">
    <w:name w:val="List Paragraph Char"/>
    <w:basedOn w:val="DefaultParagraphFont"/>
    <w:link w:val="ListParagraph"/>
    <w:uiPriority w:val="34"/>
    <w:rsid w:val="00171836"/>
    <w:rPr>
      <w:rFonts w:ascii="Arial" w:eastAsia="Times New Roman" w:hAnsi="Arial" w:cs="Times New Roman"/>
      <w:bCs/>
      <w:sz w:val="24"/>
      <w:szCs w:val="26"/>
    </w:rPr>
  </w:style>
  <w:style w:type="character" w:styleId="Strong">
    <w:name w:val="Strong"/>
    <w:uiPriority w:val="22"/>
    <w:qFormat/>
    <w:rsid w:val="008C777E"/>
    <w:rPr>
      <w:b/>
      <w:color w:val="44546A" w:themeColor="text2"/>
    </w:rPr>
  </w:style>
  <w:style w:type="character" w:customStyle="1" w:styleId="rp9cyhpmwx8facjmb10">
    <w:name w:val="r_p9cyhpmwx8facjmb_10"/>
    <w:basedOn w:val="DefaultParagraphFont"/>
    <w:rsid w:val="00195B24"/>
  </w:style>
  <w:style w:type="paragraph" w:customStyle="1" w:styleId="Heading20">
    <w:name w:val="Heading2"/>
    <w:basedOn w:val="Normal"/>
    <w:link w:val="Heading2Char0"/>
    <w:qFormat/>
    <w:rsid w:val="00195B24"/>
    <w:pPr>
      <w:spacing w:after="0" w:line="255" w:lineRule="atLeast"/>
    </w:pPr>
    <w:rPr>
      <w:rFonts w:eastAsia="Times New Roman" w:cs="Arial"/>
      <w:b/>
      <w:color w:val="1D1D1D"/>
      <w:szCs w:val="24"/>
      <w:lang w:eastAsia="en-GB"/>
    </w:rPr>
  </w:style>
  <w:style w:type="paragraph" w:customStyle="1" w:styleId="Heading30">
    <w:name w:val="Heading3"/>
    <w:basedOn w:val="ListParagraph"/>
    <w:link w:val="Heading3Char0"/>
    <w:qFormat/>
    <w:rsid w:val="00195B24"/>
    <w:pPr>
      <w:numPr>
        <w:numId w:val="21"/>
      </w:numPr>
      <w:spacing w:after="240"/>
    </w:pPr>
    <w:rPr>
      <w:rFonts w:ascii="Calibri" w:hAnsi="Calibri" w:cs="Calibri"/>
      <w:b/>
      <w:bCs w:val="0"/>
      <w:szCs w:val="24"/>
      <w:lang w:eastAsia="en-GB"/>
    </w:rPr>
  </w:style>
  <w:style w:type="character" w:customStyle="1" w:styleId="Heading2Char0">
    <w:name w:val="Heading2 Char"/>
    <w:basedOn w:val="DefaultParagraphFont"/>
    <w:link w:val="Heading20"/>
    <w:rsid w:val="00195B24"/>
    <w:rPr>
      <w:rFonts w:ascii="Arial" w:eastAsia="Times New Roman" w:hAnsi="Arial" w:cs="Arial"/>
      <w:b/>
      <w:color w:val="1D1D1D"/>
      <w:sz w:val="24"/>
      <w:szCs w:val="24"/>
      <w:lang w:eastAsia="en-GB"/>
    </w:rPr>
  </w:style>
  <w:style w:type="character" w:customStyle="1" w:styleId="Heading3Char0">
    <w:name w:val="Heading3 Char"/>
    <w:basedOn w:val="ListParagraphChar"/>
    <w:link w:val="Heading30"/>
    <w:rsid w:val="00195B24"/>
    <w:rPr>
      <w:rFonts w:ascii="Calibri" w:eastAsia="Times New Roman" w:hAnsi="Calibri" w:cs="Calibri"/>
      <w:b/>
      <w:bCs w:val="0"/>
      <w:sz w:val="24"/>
      <w:szCs w:val="24"/>
      <w:lang w:eastAsia="en-GB"/>
    </w:rPr>
  </w:style>
  <w:style w:type="paragraph" w:customStyle="1" w:styleId="Default">
    <w:name w:val="Default"/>
    <w:rsid w:val="00195B24"/>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195B24"/>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2506A3"/>
    <w:pPr>
      <w:spacing w:after="100"/>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2506A3"/>
    <w:pPr>
      <w:spacing w:after="100"/>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2506A3"/>
    <w:pPr>
      <w:spacing w:after="100"/>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2506A3"/>
    <w:pPr>
      <w:spacing w:after="100"/>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2506A3"/>
    <w:pPr>
      <w:spacing w:after="100"/>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2506A3"/>
    <w:pPr>
      <w:spacing w:after="100"/>
      <w:ind w:left="1760"/>
    </w:pPr>
    <w:rPr>
      <w:rFonts w:asciiTheme="minorHAnsi" w:eastAsiaTheme="minorEastAsia" w:hAnsiTheme="minorHAnsi"/>
      <w:sz w:val="22"/>
      <w:lang w:eastAsia="en-GB"/>
    </w:rPr>
  </w:style>
  <w:style w:type="character" w:styleId="UnresolvedMention">
    <w:name w:val="Unresolved Mention"/>
    <w:basedOn w:val="DefaultParagraphFont"/>
    <w:uiPriority w:val="99"/>
    <w:semiHidden/>
    <w:unhideWhenUsed/>
    <w:rsid w:val="002506A3"/>
    <w:rPr>
      <w:color w:val="808080"/>
      <w:shd w:val="clear" w:color="auto" w:fill="E6E6E6"/>
    </w:rPr>
  </w:style>
  <w:style w:type="paragraph" w:styleId="PlainText">
    <w:name w:val="Plain Text"/>
    <w:basedOn w:val="Normal"/>
    <w:link w:val="PlainTextChar"/>
    <w:uiPriority w:val="99"/>
    <w:unhideWhenUsed/>
    <w:rsid w:val="00137649"/>
    <w:pPr>
      <w:spacing w:after="0" w:line="240" w:lineRule="auto"/>
    </w:pPr>
    <w:rPr>
      <w:rFonts w:ascii="Calibri" w:eastAsia="Times New Roman" w:hAnsi="Calibri" w:cs="Times New Roman"/>
      <w:szCs w:val="21"/>
      <w:lang w:val="en-US"/>
    </w:rPr>
  </w:style>
  <w:style w:type="character" w:customStyle="1" w:styleId="PlainTextChar">
    <w:name w:val="Plain Text Char"/>
    <w:basedOn w:val="DefaultParagraphFont"/>
    <w:link w:val="PlainText"/>
    <w:uiPriority w:val="99"/>
    <w:rsid w:val="00137649"/>
    <w:rPr>
      <w:rFonts w:ascii="Calibri" w:eastAsia="Times New Roman" w:hAnsi="Calibri" w:cs="Times New Roman"/>
      <w:sz w:val="24"/>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077">
      <w:bodyDiv w:val="1"/>
      <w:marLeft w:val="0"/>
      <w:marRight w:val="0"/>
      <w:marTop w:val="0"/>
      <w:marBottom w:val="0"/>
      <w:divBdr>
        <w:top w:val="none" w:sz="0" w:space="0" w:color="auto"/>
        <w:left w:val="none" w:sz="0" w:space="0" w:color="auto"/>
        <w:bottom w:val="none" w:sz="0" w:space="0" w:color="auto"/>
        <w:right w:val="none" w:sz="0" w:space="0" w:color="auto"/>
      </w:divBdr>
    </w:div>
    <w:div w:id="913782312">
      <w:bodyDiv w:val="1"/>
      <w:marLeft w:val="0"/>
      <w:marRight w:val="0"/>
      <w:marTop w:val="0"/>
      <w:marBottom w:val="0"/>
      <w:divBdr>
        <w:top w:val="none" w:sz="0" w:space="0" w:color="auto"/>
        <w:left w:val="none" w:sz="0" w:space="0" w:color="auto"/>
        <w:bottom w:val="none" w:sz="0" w:space="0" w:color="auto"/>
        <w:right w:val="none" w:sz="0" w:space="0" w:color="auto"/>
      </w:divBdr>
    </w:div>
    <w:div w:id="107809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gland.nhs.uk/publication/patient-and-public-voice-partners-policy/" TargetMode="External"/><Relationship Id="rId18" Type="http://schemas.openxmlformats.org/officeDocument/2006/relationships/hyperlink" Target="mailto:catherine.heffernan@nhs.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ngland.nhs.uk/email-bulletins/in-touch-bulletin/" TargetMode="External"/><Relationship Id="rId2" Type="http://schemas.openxmlformats.org/officeDocument/2006/relationships/customXml" Target="../customXml/item2.xml"/><Relationship Id="rId16" Type="http://schemas.openxmlformats.org/officeDocument/2006/relationships/hyperlink" Target="mailto:ENGLAND.londonimms@nh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ngland.nhs.uk/publication/patient-and-public-voice-partners-policy/" TargetMode="Externa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gland.nhs.uk/publication/working-with-our-patient-and-public-voice-partners-reimbursing-expenses-and-paying-involvement-paym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CB8EC71A44A94B9CE89D4103A609B0" ma:contentTypeVersion="64" ma:contentTypeDescription="Create a new document." ma:contentTypeScope="" ma:versionID="a54d0fa5e124555c5ca4c8e7aa031f09">
  <xsd:schema xmlns:xsd="http://www.w3.org/2001/XMLSchema" xmlns:xs="http://www.w3.org/2001/XMLSchema" xmlns:p="http://schemas.microsoft.com/office/2006/metadata/properties" xmlns:ns2="cccaf3ac-2de9-44d4-aa31-54302fceb5f7" xmlns:ns3="51367701-27c8-403e-a234-85855c5cd73e" xmlns:ns4="fddd3d12-9a0e-42fe-837e-239d21256e4d" targetNamespace="http://schemas.microsoft.com/office/2006/metadata/properties" ma:root="true" ma:fieldsID="43cca30584142210bbad9701af7d23d8" ns2:_="" ns3:_="" ns4:_="">
    <xsd:import namespace="cccaf3ac-2de9-44d4-aa31-54302fceb5f7"/>
    <xsd:import namespace="51367701-27c8-403e-a234-85855c5cd73e"/>
    <xsd:import namespace="fddd3d12-9a0e-42fe-837e-239d21256e4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d3d12-9a0e-42fe-837e-239d21256e4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K57F673QWXRZ-3261-52</_dlc_DocId>
    <_dlc_DocIdUrl xmlns="cccaf3ac-2de9-44d4-aa31-54302fceb5f7">
      <Url>https://nhsengland.sharepoint.com/TeamCentre/Nursing/PPPI/_layouts/15/DocIdRedir.aspx?ID=K57F673QWXRZ-3261-52</Url>
      <Description>K57F673QWXRZ-3261-52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CEEE3-115D-48BB-A0D4-20C57F007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51367701-27c8-403e-a234-85855c5cd73e"/>
    <ds:schemaRef ds:uri="fddd3d12-9a0e-42fe-837e-239d21256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45F8B0-28E2-44D6-BEEB-4E3D4B0BB24C}">
  <ds:schemaRefs>
    <ds:schemaRef ds:uri="http://schemas.microsoft.com/sharepoint/v3/contenttype/forms"/>
  </ds:schemaRefs>
</ds:datastoreItem>
</file>

<file path=customXml/itemProps3.xml><?xml version="1.0" encoding="utf-8"?>
<ds:datastoreItem xmlns:ds="http://schemas.openxmlformats.org/officeDocument/2006/customXml" ds:itemID="{06898D31-1AEF-4772-AE79-046A9AD681E4}">
  <ds:schemaRefs>
    <ds:schemaRef ds:uri="http://purl.org/dc/terms/"/>
    <ds:schemaRef ds:uri="http://schemas.microsoft.com/office/2006/documentManagement/types"/>
    <ds:schemaRef ds:uri="fddd3d12-9a0e-42fe-837e-239d21256e4d"/>
    <ds:schemaRef ds:uri="http://purl.org/dc/elements/1.1/"/>
    <ds:schemaRef ds:uri="http://schemas.microsoft.com/office/2006/metadata/properties"/>
    <ds:schemaRef ds:uri="http://schemas.microsoft.com/office/infopath/2007/PartnerControls"/>
    <ds:schemaRef ds:uri="51367701-27c8-403e-a234-85855c5cd73e"/>
    <ds:schemaRef ds:uri="http://schemas.openxmlformats.org/package/2006/metadata/core-properties"/>
    <ds:schemaRef ds:uri="cccaf3ac-2de9-44d4-aa31-54302fceb5f7"/>
    <ds:schemaRef ds:uri="http://www.w3.org/XML/1998/namespace"/>
    <ds:schemaRef ds:uri="http://purl.org/dc/dcmitype/"/>
  </ds:schemaRefs>
</ds:datastoreItem>
</file>

<file path=customXml/itemProps4.xml><?xml version="1.0" encoding="utf-8"?>
<ds:datastoreItem xmlns:ds="http://schemas.openxmlformats.org/officeDocument/2006/customXml" ds:itemID="{DDDAF135-1D0A-407B-8B2A-CC366FD1E4D7}">
  <ds:schemaRefs>
    <ds:schemaRef ds:uri="http://schemas.microsoft.com/sharepoint/events"/>
  </ds:schemaRefs>
</ds:datastoreItem>
</file>

<file path=customXml/itemProps5.xml><?xml version="1.0" encoding="utf-8"?>
<ds:datastoreItem xmlns:ds="http://schemas.openxmlformats.org/officeDocument/2006/customXml" ds:itemID="{A3DEEA79-0921-4783-B487-235E2475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Document template</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subject/>
  <dc:creator>Sansom, Paul</dc:creator>
  <cp:keywords>visual identity</cp:keywords>
  <dc:description/>
  <cp:lastModifiedBy>Heffernan, Catherine</cp:lastModifiedBy>
  <cp:revision>5</cp:revision>
  <dcterms:created xsi:type="dcterms:W3CDTF">2019-10-25T11:41:00Z</dcterms:created>
  <dcterms:modified xsi:type="dcterms:W3CDTF">2019-11-06T10:40:00Z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0x0101009CCB8EC71A44A94B9CE89D4103A609B0</vt:lpwstr>
  </property>
  <property fmtid="{D5CDD505-2E9C-101B-9397-08002B2CF9AE}" pid="3" name="TaxKeyword">
    <vt:lpwstr>21;#visual identity|0a0163ae-5848-43fd-814f-2aee77efba28</vt:lpwstr>
  </property>
  <property fmtid="{D5CDD505-2E9C-101B-9397-08002B2CF9AE}" pid="4" name="_dlc_DocIdItemGuid">
    <vt:lpwstr>29471fd1-44ed-4003-89d1-c5154987e7c3</vt:lpwstr>
  </property>
</Properties>
</file>