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2E0E6A" w14:textId="5C51381E" w:rsidR="00772A7C" w:rsidRDefault="0062750C" w:rsidP="0062750C">
      <w:pPr>
        <w:pStyle w:val="Heading1"/>
      </w:pPr>
      <w:bookmarkStart w:id="0" w:name="_Hlk51053977"/>
      <w:r>
        <w:t>User note</w:t>
      </w:r>
    </w:p>
    <w:p w14:paraId="611878BF" w14:textId="4B8A08A3" w:rsidR="0062750C" w:rsidRDefault="0062750C" w:rsidP="006447C4">
      <w:r>
        <w:t xml:space="preserve">The information in this leaflet can be used </w:t>
      </w:r>
      <w:r w:rsidR="00FF1761">
        <w:t>by</w:t>
      </w:r>
      <w:r w:rsidR="00AF3DAE">
        <w:t>:</w:t>
      </w:r>
    </w:p>
    <w:p w14:paraId="78B94F68" w14:textId="36359705" w:rsidR="0062750C" w:rsidRDefault="0062750C" w:rsidP="0062750C">
      <w:pPr>
        <w:pStyle w:val="ListBullet"/>
      </w:pPr>
      <w:r>
        <w:t>add</w:t>
      </w:r>
      <w:r w:rsidR="00FF1761">
        <w:t>ing</w:t>
      </w:r>
      <w:r>
        <w:t xml:space="preserve"> your organisation’s logo, ad</w:t>
      </w:r>
      <w:r w:rsidR="00FF1761">
        <w:t>d</w:t>
      </w:r>
      <w:r>
        <w:t xml:space="preserve">ress and contact details </w:t>
      </w:r>
      <w:r w:rsidR="00FF1761">
        <w:t>to the leaflet</w:t>
      </w:r>
      <w:r w:rsidR="00CC7D97">
        <w:t xml:space="preserve"> and deleting this user note</w:t>
      </w:r>
    </w:p>
    <w:p w14:paraId="3EB8EB0F" w14:textId="7D107D7A" w:rsidR="0062750C" w:rsidRDefault="00AF3DAE" w:rsidP="0062750C">
      <w:pPr>
        <w:pStyle w:val="ListBullet"/>
      </w:pPr>
      <w:r>
        <w:t>c</w:t>
      </w:r>
      <w:r w:rsidR="00FF1761">
        <w:t xml:space="preserve">opying the text and </w:t>
      </w:r>
      <w:r w:rsidR="0062750C">
        <w:t>add</w:t>
      </w:r>
      <w:r w:rsidR="00FF1761">
        <w:t>ing</w:t>
      </w:r>
      <w:r w:rsidR="0062750C">
        <w:t xml:space="preserve"> to your own information</w:t>
      </w:r>
      <w:r w:rsidR="00CC7D97">
        <w:t xml:space="preserve"> leaflet</w:t>
      </w:r>
    </w:p>
    <w:p w14:paraId="4AC0781C" w14:textId="7CAABA10" w:rsidR="00CC7D97" w:rsidRDefault="00AF3DAE" w:rsidP="0062750C">
      <w:pPr>
        <w:pStyle w:val="ListBullet"/>
      </w:pPr>
      <w:r>
        <w:t>c</w:t>
      </w:r>
      <w:r w:rsidR="00CC7D97">
        <w:t>opying the text and adding it to your organisation’s website</w:t>
      </w:r>
    </w:p>
    <w:p w14:paraId="4F3889AF" w14:textId="1B8A1F50" w:rsidR="0062750C" w:rsidRDefault="0062750C" w:rsidP="006447C4">
      <w:r>
        <w:t>It has been written in plain English and meets accessibility requirements.</w:t>
      </w:r>
    </w:p>
    <w:bookmarkEnd w:id="0"/>
    <w:p w14:paraId="1CDFF244" w14:textId="481C5D42" w:rsidR="009C15EF" w:rsidRDefault="009C15EF">
      <w:r>
        <w:br w:type="page"/>
      </w:r>
    </w:p>
    <w:p w14:paraId="5144ECD6" w14:textId="2014AA7D" w:rsidR="004C32E8" w:rsidRDefault="00AF3DAE" w:rsidP="00930E15">
      <w:pPr>
        <w:pStyle w:val="Heading1"/>
        <w:rPr>
          <w:lang w:eastAsia="en-US"/>
        </w:rPr>
      </w:pPr>
      <w:bookmarkStart w:id="1" w:name="_Hlk52965654"/>
      <w:bookmarkStart w:id="2" w:name="_Hlk54164288"/>
      <w:r>
        <w:rPr>
          <w:lang w:eastAsia="en-US"/>
        </w:rPr>
        <w:lastRenderedPageBreak/>
        <w:t xml:space="preserve">Accessing residents’ GP records </w:t>
      </w:r>
      <w:r w:rsidR="00B83FE8">
        <w:rPr>
          <w:lang w:eastAsia="en-US"/>
        </w:rPr>
        <w:t>online</w:t>
      </w:r>
      <w:r>
        <w:rPr>
          <w:lang w:eastAsia="en-US"/>
        </w:rPr>
        <w:t xml:space="preserve"> by proxy | Information for authorised care </w:t>
      </w:r>
      <w:bookmarkEnd w:id="1"/>
      <w:bookmarkEnd w:id="2"/>
      <w:r>
        <w:rPr>
          <w:lang w:eastAsia="en-US"/>
        </w:rPr>
        <w:t>staff</w:t>
      </w:r>
    </w:p>
    <w:p w14:paraId="4DAF414C" w14:textId="77777777" w:rsidR="009C15EF" w:rsidRPr="00253350" w:rsidRDefault="009C15EF" w:rsidP="009C15EF">
      <w:pPr>
        <w:pStyle w:val="Heading2"/>
        <w:rPr>
          <w:lang w:eastAsia="en-US"/>
        </w:rPr>
      </w:pPr>
      <w:r w:rsidRPr="00253350">
        <w:rPr>
          <w:lang w:eastAsia="en-US"/>
        </w:rPr>
        <w:t>Why online GP services are a good thing</w:t>
      </w:r>
    </w:p>
    <w:p w14:paraId="0CD8A8F2" w14:textId="10D3B7EF" w:rsidR="00AF3DAE" w:rsidRDefault="009C15EF" w:rsidP="009C15EF">
      <w:pPr>
        <w:rPr>
          <w:rFonts w:cs="Arial"/>
          <w:szCs w:val="24"/>
          <w:lang w:eastAsia="en-US"/>
        </w:rPr>
      </w:pPr>
      <w:r w:rsidRPr="00253350">
        <w:rPr>
          <w:rFonts w:cs="Arial"/>
          <w:szCs w:val="24"/>
          <w:lang w:eastAsia="en-US"/>
        </w:rPr>
        <w:t xml:space="preserve">Using online health services has become more and more popular over the last few years. The computer systems in GP surgeries make it easy for patients to order </w:t>
      </w:r>
      <w:r w:rsidR="002E62F5">
        <w:rPr>
          <w:rFonts w:cs="Arial"/>
          <w:szCs w:val="24"/>
          <w:lang w:eastAsia="en-US"/>
        </w:rPr>
        <w:t>medication</w:t>
      </w:r>
      <w:r w:rsidRPr="00253350">
        <w:rPr>
          <w:rFonts w:cs="Arial"/>
          <w:szCs w:val="24"/>
          <w:lang w:eastAsia="en-US"/>
        </w:rPr>
        <w:t xml:space="preserve"> and book or cancel appointments quickly</w:t>
      </w:r>
      <w:r w:rsidR="00AF3DAE">
        <w:rPr>
          <w:rFonts w:cs="Arial"/>
          <w:szCs w:val="24"/>
          <w:lang w:eastAsia="en-US"/>
        </w:rPr>
        <w:t>, at any time of the day or night.  They can also</w:t>
      </w:r>
      <w:r w:rsidRPr="00253350">
        <w:rPr>
          <w:rFonts w:cs="Arial"/>
          <w:szCs w:val="24"/>
          <w:lang w:eastAsia="en-US"/>
        </w:rPr>
        <w:t xml:space="preserve"> </w:t>
      </w:r>
      <w:r w:rsidR="004C32E8">
        <w:rPr>
          <w:rFonts w:cs="Arial"/>
          <w:szCs w:val="24"/>
          <w:lang w:eastAsia="en-US"/>
        </w:rPr>
        <w:t xml:space="preserve">access </w:t>
      </w:r>
      <w:r w:rsidR="00AF3DAE">
        <w:rPr>
          <w:rFonts w:cs="Arial"/>
          <w:szCs w:val="24"/>
          <w:lang w:eastAsia="en-US"/>
        </w:rPr>
        <w:t xml:space="preserve">other information in their GP record if they want to.   </w:t>
      </w:r>
    </w:p>
    <w:p w14:paraId="5768E875" w14:textId="763DC828" w:rsidR="009C15EF" w:rsidRDefault="009C15EF" w:rsidP="009C15EF">
      <w:pPr>
        <w:rPr>
          <w:rFonts w:cs="Arial"/>
          <w:szCs w:val="24"/>
          <w:lang w:eastAsia="en-US"/>
        </w:rPr>
      </w:pPr>
      <w:r w:rsidRPr="00253350">
        <w:rPr>
          <w:rFonts w:cs="Arial"/>
          <w:szCs w:val="24"/>
          <w:lang w:eastAsia="en-US"/>
        </w:rPr>
        <w:t xml:space="preserve">This </w:t>
      </w:r>
      <w:r w:rsidR="00AF3DAE">
        <w:rPr>
          <w:rFonts w:cs="Arial"/>
          <w:szCs w:val="24"/>
          <w:lang w:eastAsia="en-US"/>
        </w:rPr>
        <w:t xml:space="preserve">online access </w:t>
      </w:r>
      <w:r w:rsidRPr="00253350">
        <w:rPr>
          <w:rFonts w:cs="Arial"/>
          <w:szCs w:val="24"/>
          <w:lang w:eastAsia="en-US"/>
        </w:rPr>
        <w:t>is more convenient for patients, it reduces the need to travel</w:t>
      </w:r>
      <w:r>
        <w:rPr>
          <w:rFonts w:cs="Arial"/>
          <w:szCs w:val="24"/>
          <w:lang w:eastAsia="en-US"/>
        </w:rPr>
        <w:t xml:space="preserve"> to </w:t>
      </w:r>
      <w:r w:rsidRPr="00253350">
        <w:rPr>
          <w:rFonts w:cs="Arial"/>
          <w:szCs w:val="24"/>
          <w:lang w:eastAsia="en-US"/>
        </w:rPr>
        <w:t xml:space="preserve">the GP </w:t>
      </w:r>
      <w:r>
        <w:rPr>
          <w:rFonts w:cs="Arial"/>
          <w:szCs w:val="24"/>
          <w:lang w:eastAsia="en-US"/>
        </w:rPr>
        <w:t>surgery</w:t>
      </w:r>
      <w:r w:rsidRPr="00253350">
        <w:rPr>
          <w:rFonts w:cs="Arial"/>
          <w:szCs w:val="24"/>
          <w:lang w:eastAsia="en-US"/>
        </w:rPr>
        <w:t xml:space="preserve">, and it saves the practice time.  GPs get fewer phone calls and pieces of paper to act on. This means they can </w:t>
      </w:r>
      <w:r w:rsidR="00CF5D87">
        <w:rPr>
          <w:rFonts w:cs="Arial"/>
          <w:szCs w:val="24"/>
          <w:lang w:eastAsia="en-US"/>
        </w:rPr>
        <w:t xml:space="preserve">do </w:t>
      </w:r>
      <w:r w:rsidRPr="00253350">
        <w:rPr>
          <w:rFonts w:cs="Arial"/>
          <w:szCs w:val="24"/>
          <w:lang w:eastAsia="en-US"/>
        </w:rPr>
        <w:t>more, do things faster, and generally help make things better for patients.</w:t>
      </w:r>
    </w:p>
    <w:p w14:paraId="45908A48" w14:textId="0191904F" w:rsidR="00075F8D" w:rsidRPr="00253350" w:rsidRDefault="00075F8D" w:rsidP="009C15EF">
      <w:pPr>
        <w:rPr>
          <w:rFonts w:cs="Arial"/>
          <w:szCs w:val="24"/>
          <w:lang w:eastAsia="en-US"/>
        </w:rPr>
      </w:pPr>
      <w:r>
        <w:rPr>
          <w:rFonts w:cs="Arial"/>
          <w:szCs w:val="24"/>
          <w:lang w:eastAsia="en-US"/>
        </w:rPr>
        <w:t xml:space="preserve">Your manager has agreed with </w:t>
      </w:r>
      <w:r w:rsidR="00C30FF7">
        <w:rPr>
          <w:rFonts w:cs="Arial"/>
          <w:szCs w:val="24"/>
          <w:lang w:eastAsia="en-US"/>
        </w:rPr>
        <w:t xml:space="preserve">the </w:t>
      </w:r>
      <w:r>
        <w:rPr>
          <w:rFonts w:cs="Arial"/>
          <w:szCs w:val="24"/>
          <w:lang w:eastAsia="en-US"/>
        </w:rPr>
        <w:t xml:space="preserve">local GPs and pharmacy that it is in best interests of residents to allow authorised staff to access </w:t>
      </w:r>
      <w:r w:rsidR="00BD0930">
        <w:rPr>
          <w:rFonts w:cs="Arial"/>
          <w:szCs w:val="24"/>
          <w:lang w:eastAsia="en-US"/>
        </w:rPr>
        <w:t xml:space="preserve">residents’ </w:t>
      </w:r>
      <w:r>
        <w:rPr>
          <w:rFonts w:cs="Arial"/>
          <w:szCs w:val="24"/>
          <w:lang w:eastAsia="en-US"/>
        </w:rPr>
        <w:t xml:space="preserve">personal GP clinical records on their behalf.  This is called ‘proxy access’.  </w:t>
      </w:r>
    </w:p>
    <w:p w14:paraId="6267A5DF" w14:textId="01E92ABF" w:rsidR="004C32E8" w:rsidRPr="004C32E8" w:rsidRDefault="00EB4BAA" w:rsidP="004C32E8">
      <w:pPr>
        <w:pStyle w:val="Heading2"/>
        <w:rPr>
          <w:lang w:eastAsia="en-US"/>
        </w:rPr>
      </w:pPr>
      <w:r>
        <w:rPr>
          <w:lang w:eastAsia="en-US"/>
        </w:rPr>
        <w:t>Proxy access by care staff</w:t>
      </w:r>
    </w:p>
    <w:p w14:paraId="2DB0FB8F" w14:textId="740A6063" w:rsidR="00AF3DAE" w:rsidRDefault="009C15EF" w:rsidP="009C15EF">
      <w:pPr>
        <w:rPr>
          <w:rFonts w:cs="Arial"/>
          <w:szCs w:val="24"/>
          <w:lang w:eastAsia="en-US"/>
        </w:rPr>
      </w:pPr>
      <w:r>
        <w:rPr>
          <w:rFonts w:cs="Arial"/>
          <w:szCs w:val="24"/>
          <w:lang w:eastAsia="en-US"/>
        </w:rPr>
        <w:t xml:space="preserve">Care staff can be set up by a resident’s GP practice as a ‘proxy’ </w:t>
      </w:r>
      <w:r w:rsidRPr="00253350">
        <w:rPr>
          <w:rFonts w:cs="Arial"/>
          <w:szCs w:val="24"/>
          <w:lang w:eastAsia="en-US"/>
        </w:rPr>
        <w:t xml:space="preserve">to </w:t>
      </w:r>
      <w:r w:rsidR="004C32E8">
        <w:rPr>
          <w:rFonts w:cs="Arial"/>
          <w:szCs w:val="24"/>
          <w:lang w:eastAsia="en-US"/>
        </w:rPr>
        <w:t>have access to different elements of information in the GP record</w:t>
      </w:r>
      <w:r w:rsidR="00EB4BAA">
        <w:rPr>
          <w:rFonts w:cs="Arial"/>
          <w:szCs w:val="24"/>
          <w:lang w:eastAsia="en-US"/>
        </w:rPr>
        <w:t xml:space="preserve">.  The resident’s GP practice and the care home must agree what information </w:t>
      </w:r>
      <w:r w:rsidR="000D181C">
        <w:rPr>
          <w:rFonts w:cs="Arial"/>
          <w:szCs w:val="24"/>
          <w:lang w:eastAsia="en-US"/>
        </w:rPr>
        <w:t>can be accessed</w:t>
      </w:r>
      <w:r w:rsidR="00EB4BAA">
        <w:rPr>
          <w:rFonts w:cs="Arial"/>
          <w:szCs w:val="24"/>
          <w:lang w:eastAsia="en-US"/>
        </w:rPr>
        <w:t xml:space="preserve">.  </w:t>
      </w:r>
      <w:r w:rsidR="004C32E8">
        <w:rPr>
          <w:rFonts w:cs="Arial"/>
          <w:szCs w:val="24"/>
          <w:lang w:eastAsia="en-US"/>
        </w:rPr>
        <w:t xml:space="preserve"> </w:t>
      </w:r>
      <w:bookmarkStart w:id="3" w:name="_Hlk54164072"/>
      <w:r w:rsidR="00EB4BAA">
        <w:rPr>
          <w:rFonts w:cs="Arial"/>
          <w:szCs w:val="24"/>
          <w:lang w:eastAsia="en-US"/>
        </w:rPr>
        <w:t>Options include:</w:t>
      </w:r>
    </w:p>
    <w:p w14:paraId="1A29AAA3" w14:textId="76A6B33B" w:rsidR="00AF3DAE" w:rsidRDefault="009C15EF" w:rsidP="00932729">
      <w:pPr>
        <w:pStyle w:val="ListParagraph"/>
        <w:numPr>
          <w:ilvl w:val="0"/>
          <w:numId w:val="38"/>
        </w:numPr>
        <w:spacing w:line="360" w:lineRule="auto"/>
        <w:rPr>
          <w:rFonts w:cs="Arial"/>
          <w:szCs w:val="24"/>
          <w:lang w:eastAsia="en-US"/>
        </w:rPr>
      </w:pPr>
      <w:r w:rsidRPr="00932729">
        <w:rPr>
          <w:rFonts w:cs="Arial"/>
          <w:szCs w:val="24"/>
          <w:lang w:eastAsia="en-US"/>
        </w:rPr>
        <w:t>order</w:t>
      </w:r>
      <w:r w:rsidR="00EB4BAA">
        <w:rPr>
          <w:rFonts w:cs="Arial"/>
          <w:szCs w:val="24"/>
          <w:lang w:eastAsia="en-US"/>
        </w:rPr>
        <w:t>ing</w:t>
      </w:r>
      <w:r w:rsidRPr="00932729">
        <w:rPr>
          <w:rFonts w:cs="Arial"/>
          <w:szCs w:val="24"/>
          <w:lang w:eastAsia="en-US"/>
        </w:rPr>
        <w:t xml:space="preserve"> </w:t>
      </w:r>
      <w:r w:rsidR="004C32E8" w:rsidRPr="00932729">
        <w:rPr>
          <w:rFonts w:cs="Arial"/>
          <w:szCs w:val="24"/>
          <w:lang w:eastAsia="en-US"/>
        </w:rPr>
        <w:t>medications</w:t>
      </w:r>
      <w:r w:rsidRPr="00932729">
        <w:rPr>
          <w:rFonts w:cs="Arial"/>
          <w:szCs w:val="24"/>
          <w:lang w:eastAsia="en-US"/>
        </w:rPr>
        <w:t xml:space="preserve"> online</w:t>
      </w:r>
      <w:r w:rsidR="00EB4BAA">
        <w:rPr>
          <w:rFonts w:cs="Arial"/>
          <w:szCs w:val="24"/>
          <w:lang w:eastAsia="en-US"/>
        </w:rPr>
        <w:t xml:space="preserve"> </w:t>
      </w:r>
      <w:r w:rsidRPr="00932729">
        <w:rPr>
          <w:rFonts w:cs="Arial"/>
          <w:szCs w:val="24"/>
          <w:lang w:eastAsia="en-US"/>
        </w:rPr>
        <w:t>instead of on paper</w:t>
      </w:r>
    </w:p>
    <w:p w14:paraId="2D3B7926" w14:textId="7436D378" w:rsidR="00AF3DAE" w:rsidRDefault="00680890" w:rsidP="00932729">
      <w:pPr>
        <w:pStyle w:val="ListParagraph"/>
        <w:numPr>
          <w:ilvl w:val="0"/>
          <w:numId w:val="38"/>
        </w:numPr>
        <w:spacing w:line="360" w:lineRule="auto"/>
        <w:rPr>
          <w:rFonts w:cs="Arial"/>
          <w:szCs w:val="24"/>
          <w:lang w:eastAsia="en-US"/>
        </w:rPr>
      </w:pPr>
      <w:r w:rsidRPr="00932729">
        <w:rPr>
          <w:rFonts w:cs="Arial"/>
          <w:szCs w:val="24"/>
          <w:lang w:eastAsia="en-US"/>
        </w:rPr>
        <w:t>view</w:t>
      </w:r>
      <w:r w:rsidR="00EB4BAA">
        <w:rPr>
          <w:rFonts w:cs="Arial"/>
          <w:szCs w:val="24"/>
          <w:lang w:eastAsia="en-US"/>
        </w:rPr>
        <w:t>ing</w:t>
      </w:r>
      <w:r w:rsidRPr="00932729">
        <w:rPr>
          <w:rFonts w:cs="Arial"/>
          <w:szCs w:val="24"/>
          <w:lang w:eastAsia="en-US"/>
        </w:rPr>
        <w:t xml:space="preserve"> allergies and sensitivities</w:t>
      </w:r>
    </w:p>
    <w:p w14:paraId="2600ADDE" w14:textId="765B984E" w:rsidR="00AF3DAE" w:rsidRDefault="00AF3DAE" w:rsidP="00932729">
      <w:pPr>
        <w:pStyle w:val="ListParagraph"/>
        <w:numPr>
          <w:ilvl w:val="0"/>
          <w:numId w:val="38"/>
        </w:numPr>
        <w:spacing w:line="360" w:lineRule="auto"/>
        <w:rPr>
          <w:rFonts w:cs="Arial"/>
          <w:szCs w:val="24"/>
          <w:lang w:eastAsia="en-US"/>
        </w:rPr>
      </w:pPr>
      <w:r>
        <w:rPr>
          <w:rFonts w:cs="Arial"/>
          <w:szCs w:val="24"/>
          <w:lang w:eastAsia="en-US"/>
        </w:rPr>
        <w:t>see</w:t>
      </w:r>
      <w:r w:rsidR="00EB4BAA">
        <w:rPr>
          <w:rFonts w:cs="Arial"/>
          <w:szCs w:val="24"/>
          <w:lang w:eastAsia="en-US"/>
        </w:rPr>
        <w:t>ing</w:t>
      </w:r>
      <w:r>
        <w:rPr>
          <w:rFonts w:cs="Arial"/>
          <w:szCs w:val="24"/>
          <w:lang w:eastAsia="en-US"/>
        </w:rPr>
        <w:t xml:space="preserve"> a list of </w:t>
      </w:r>
      <w:r w:rsidR="00680890" w:rsidRPr="00932729">
        <w:rPr>
          <w:rFonts w:cs="Arial"/>
          <w:szCs w:val="24"/>
          <w:lang w:eastAsia="en-US"/>
        </w:rPr>
        <w:t>immunisations</w:t>
      </w:r>
    </w:p>
    <w:p w14:paraId="5C1C3E04" w14:textId="32EECFF7" w:rsidR="00AF3DAE" w:rsidRDefault="00AF3DAE" w:rsidP="00932729">
      <w:pPr>
        <w:pStyle w:val="ListParagraph"/>
        <w:numPr>
          <w:ilvl w:val="0"/>
          <w:numId w:val="38"/>
        </w:numPr>
        <w:spacing w:line="360" w:lineRule="auto"/>
        <w:rPr>
          <w:rFonts w:cs="Arial"/>
          <w:szCs w:val="24"/>
          <w:lang w:eastAsia="en-US"/>
        </w:rPr>
      </w:pPr>
      <w:r>
        <w:rPr>
          <w:rFonts w:cs="Arial"/>
          <w:szCs w:val="24"/>
          <w:lang w:eastAsia="en-US"/>
        </w:rPr>
        <w:t>view</w:t>
      </w:r>
      <w:r w:rsidR="00EB4BAA">
        <w:rPr>
          <w:rFonts w:cs="Arial"/>
          <w:szCs w:val="24"/>
          <w:lang w:eastAsia="en-US"/>
        </w:rPr>
        <w:t>ing</w:t>
      </w:r>
      <w:r>
        <w:rPr>
          <w:rFonts w:cs="Arial"/>
          <w:szCs w:val="24"/>
          <w:lang w:eastAsia="en-US"/>
        </w:rPr>
        <w:t xml:space="preserve"> </w:t>
      </w:r>
      <w:r w:rsidR="00D508DA" w:rsidRPr="00932729">
        <w:rPr>
          <w:rFonts w:cs="Arial"/>
          <w:szCs w:val="24"/>
          <w:lang w:eastAsia="en-US"/>
        </w:rPr>
        <w:t>test results</w:t>
      </w:r>
    </w:p>
    <w:p w14:paraId="5973FDB3" w14:textId="0EACF24D" w:rsidR="00EB4BAA" w:rsidRDefault="00AF3DAE" w:rsidP="00932729">
      <w:pPr>
        <w:pStyle w:val="ListParagraph"/>
        <w:numPr>
          <w:ilvl w:val="0"/>
          <w:numId w:val="38"/>
        </w:numPr>
        <w:spacing w:line="360" w:lineRule="auto"/>
        <w:rPr>
          <w:rFonts w:cs="Arial"/>
          <w:szCs w:val="24"/>
          <w:lang w:eastAsia="en-US"/>
        </w:rPr>
      </w:pPr>
      <w:r>
        <w:rPr>
          <w:rFonts w:cs="Arial"/>
          <w:szCs w:val="24"/>
          <w:lang w:eastAsia="en-US"/>
        </w:rPr>
        <w:t>access</w:t>
      </w:r>
      <w:r w:rsidR="00EB4BAA">
        <w:rPr>
          <w:rFonts w:cs="Arial"/>
          <w:szCs w:val="24"/>
          <w:lang w:eastAsia="en-US"/>
        </w:rPr>
        <w:t>ing</w:t>
      </w:r>
      <w:r>
        <w:rPr>
          <w:rFonts w:cs="Arial"/>
          <w:szCs w:val="24"/>
          <w:lang w:eastAsia="en-US"/>
        </w:rPr>
        <w:t xml:space="preserve"> </w:t>
      </w:r>
      <w:r w:rsidR="00680890" w:rsidRPr="00932729">
        <w:rPr>
          <w:rFonts w:cs="Arial"/>
          <w:szCs w:val="24"/>
          <w:lang w:eastAsia="en-US"/>
        </w:rPr>
        <w:t>past medical history</w:t>
      </w:r>
    </w:p>
    <w:p w14:paraId="4DE6CDE9" w14:textId="20680C89" w:rsidR="009C15EF" w:rsidRPr="00932729" w:rsidRDefault="00EB4BAA" w:rsidP="00932729">
      <w:pPr>
        <w:pStyle w:val="ListParagraph"/>
        <w:numPr>
          <w:ilvl w:val="0"/>
          <w:numId w:val="38"/>
        </w:numPr>
        <w:spacing w:line="360" w:lineRule="auto"/>
        <w:rPr>
          <w:rFonts w:cs="Arial"/>
          <w:szCs w:val="24"/>
          <w:lang w:eastAsia="en-US"/>
        </w:rPr>
      </w:pPr>
      <w:r>
        <w:rPr>
          <w:rFonts w:cs="Arial"/>
          <w:szCs w:val="24"/>
          <w:lang w:eastAsia="en-US"/>
        </w:rPr>
        <w:t xml:space="preserve">seeing </w:t>
      </w:r>
      <w:r w:rsidR="00680890" w:rsidRPr="00932729">
        <w:rPr>
          <w:rFonts w:cs="Arial"/>
          <w:szCs w:val="24"/>
          <w:lang w:eastAsia="en-US"/>
        </w:rPr>
        <w:t>documents</w:t>
      </w:r>
      <w:r>
        <w:rPr>
          <w:rFonts w:cs="Arial"/>
          <w:szCs w:val="24"/>
          <w:lang w:eastAsia="en-US"/>
        </w:rPr>
        <w:t>,</w:t>
      </w:r>
      <w:r w:rsidR="00680890" w:rsidRPr="00932729">
        <w:rPr>
          <w:rFonts w:cs="Arial"/>
          <w:szCs w:val="24"/>
          <w:lang w:eastAsia="en-US"/>
        </w:rPr>
        <w:t xml:space="preserve"> such as a discharge letter or an outpatient appointment follow</w:t>
      </w:r>
      <w:r>
        <w:rPr>
          <w:rFonts w:cs="Arial"/>
          <w:szCs w:val="24"/>
          <w:lang w:eastAsia="en-US"/>
        </w:rPr>
        <w:t>-</w:t>
      </w:r>
      <w:r w:rsidR="00680890" w:rsidRPr="00932729">
        <w:rPr>
          <w:rFonts w:cs="Arial"/>
          <w:szCs w:val="24"/>
          <w:lang w:eastAsia="en-US"/>
        </w:rPr>
        <w:t>up letter</w:t>
      </w:r>
      <w:bookmarkEnd w:id="3"/>
    </w:p>
    <w:p w14:paraId="1D91C339" w14:textId="75AE9233" w:rsidR="00EB4BAA" w:rsidRDefault="00680890" w:rsidP="009C15EF">
      <w:pPr>
        <w:rPr>
          <w:rFonts w:cs="Arial"/>
          <w:szCs w:val="24"/>
          <w:lang w:eastAsia="en-US"/>
        </w:rPr>
      </w:pPr>
      <w:r>
        <w:rPr>
          <w:rFonts w:cs="Arial"/>
          <w:szCs w:val="24"/>
          <w:lang w:eastAsia="en-US"/>
        </w:rPr>
        <w:t>Authorised care staff</w:t>
      </w:r>
      <w:r w:rsidR="009C15EF">
        <w:rPr>
          <w:rFonts w:cs="Arial"/>
          <w:szCs w:val="24"/>
          <w:lang w:eastAsia="en-US"/>
        </w:rPr>
        <w:t xml:space="preserve"> with proxy </w:t>
      </w:r>
      <w:r w:rsidR="009C15EF" w:rsidRPr="00BC4C79">
        <w:rPr>
          <w:rFonts w:cs="Arial"/>
          <w:szCs w:val="24"/>
          <w:lang w:eastAsia="en-US"/>
        </w:rPr>
        <w:t xml:space="preserve">access must </w:t>
      </w:r>
      <w:r w:rsidR="00EB4BAA">
        <w:rPr>
          <w:rFonts w:cs="Arial"/>
          <w:szCs w:val="24"/>
          <w:lang w:eastAsia="en-US"/>
        </w:rPr>
        <w:t xml:space="preserve">only </w:t>
      </w:r>
      <w:r w:rsidR="009C15EF" w:rsidRPr="00BC4C79">
        <w:rPr>
          <w:rFonts w:cs="Arial"/>
          <w:szCs w:val="24"/>
          <w:lang w:eastAsia="en-US"/>
        </w:rPr>
        <w:t>go into</w:t>
      </w:r>
      <w:r w:rsidR="009C15EF">
        <w:rPr>
          <w:rFonts w:cs="Arial"/>
          <w:szCs w:val="24"/>
          <w:lang w:eastAsia="en-US"/>
        </w:rPr>
        <w:t xml:space="preserve"> the part of the GP clinical record that </w:t>
      </w:r>
      <w:r w:rsidR="004C32E8">
        <w:rPr>
          <w:rFonts w:cs="Arial"/>
          <w:szCs w:val="24"/>
          <w:lang w:eastAsia="en-US"/>
        </w:rPr>
        <w:t>they need for the direct care they are giving</w:t>
      </w:r>
      <w:r w:rsidR="009C15EF">
        <w:rPr>
          <w:rFonts w:cs="Arial"/>
          <w:szCs w:val="24"/>
          <w:lang w:eastAsia="en-US"/>
        </w:rPr>
        <w:t xml:space="preserve">.  </w:t>
      </w:r>
    </w:p>
    <w:p w14:paraId="11EEEA1A" w14:textId="752064AD" w:rsidR="009C15EF" w:rsidRDefault="009C15EF">
      <w:pPr>
        <w:pStyle w:val="Heading2"/>
        <w:rPr>
          <w:lang w:eastAsia="en-US"/>
        </w:rPr>
      </w:pPr>
      <w:r>
        <w:rPr>
          <w:lang w:eastAsia="en-US"/>
        </w:rPr>
        <w:t>What you will need to do</w:t>
      </w:r>
    </w:p>
    <w:p w14:paraId="59E6E675" w14:textId="28740106" w:rsidR="009C15EF" w:rsidRPr="00F64907" w:rsidRDefault="009C15EF" w:rsidP="009C15EF">
      <w:pPr>
        <w:rPr>
          <w:rFonts w:cs="Arial"/>
          <w:szCs w:val="24"/>
          <w:lang w:eastAsia="en-US"/>
        </w:rPr>
      </w:pPr>
      <w:r>
        <w:rPr>
          <w:rFonts w:cs="Arial"/>
          <w:szCs w:val="24"/>
          <w:lang w:eastAsia="en-US"/>
        </w:rPr>
        <w:t>You will need to sign a form to say that:</w:t>
      </w:r>
    </w:p>
    <w:p w14:paraId="0A240B05" w14:textId="360338DC" w:rsidR="009C15EF" w:rsidRDefault="009C15EF" w:rsidP="00932729">
      <w:pPr>
        <w:pStyle w:val="ListParagraph"/>
        <w:numPr>
          <w:ilvl w:val="0"/>
          <w:numId w:val="37"/>
        </w:numPr>
        <w:spacing w:after="200" w:line="360" w:lineRule="auto"/>
        <w:rPr>
          <w:rFonts w:cs="Arial"/>
          <w:szCs w:val="24"/>
          <w:lang w:eastAsia="en-US"/>
        </w:rPr>
      </w:pPr>
      <w:r>
        <w:rPr>
          <w:rFonts w:cs="Arial"/>
          <w:szCs w:val="24"/>
          <w:lang w:eastAsia="en-US"/>
        </w:rPr>
        <w:lastRenderedPageBreak/>
        <w:t>your information governance</w:t>
      </w:r>
      <w:r w:rsidRPr="00B54CDF">
        <w:rPr>
          <w:rFonts w:cs="Arial"/>
          <w:szCs w:val="24"/>
          <w:lang w:eastAsia="en-US"/>
        </w:rPr>
        <w:t xml:space="preserve"> training is </w:t>
      </w:r>
      <w:r w:rsidR="00FE409A" w:rsidRPr="00B54CDF">
        <w:rPr>
          <w:rFonts w:cs="Arial"/>
          <w:szCs w:val="24"/>
          <w:lang w:eastAsia="en-US"/>
        </w:rPr>
        <w:t>up</w:t>
      </w:r>
      <w:r w:rsidR="00FE409A">
        <w:rPr>
          <w:rFonts w:cs="Arial"/>
          <w:szCs w:val="24"/>
          <w:lang w:eastAsia="en-US"/>
        </w:rPr>
        <w:t xml:space="preserve"> to date</w:t>
      </w:r>
    </w:p>
    <w:p w14:paraId="23C7839A" w14:textId="49AD1740" w:rsidR="009C15EF" w:rsidRDefault="009C15EF" w:rsidP="00932729">
      <w:pPr>
        <w:pStyle w:val="ListParagraph"/>
        <w:numPr>
          <w:ilvl w:val="0"/>
          <w:numId w:val="37"/>
        </w:numPr>
        <w:spacing w:after="200" w:line="360" w:lineRule="auto"/>
        <w:rPr>
          <w:rFonts w:cs="Arial"/>
          <w:szCs w:val="24"/>
          <w:lang w:eastAsia="en-US"/>
        </w:rPr>
      </w:pPr>
      <w:r>
        <w:rPr>
          <w:rFonts w:cs="Arial"/>
          <w:szCs w:val="24"/>
          <w:lang w:eastAsia="en-US"/>
        </w:rPr>
        <w:t>you agree</w:t>
      </w:r>
      <w:r w:rsidRPr="00B54CDF">
        <w:rPr>
          <w:rFonts w:cs="Arial"/>
          <w:szCs w:val="24"/>
          <w:lang w:eastAsia="en-US"/>
        </w:rPr>
        <w:t xml:space="preserve"> to keep personal information safe, </w:t>
      </w:r>
      <w:proofErr w:type="gramStart"/>
      <w:r w:rsidRPr="00B54CDF">
        <w:rPr>
          <w:rFonts w:cs="Arial"/>
          <w:szCs w:val="24"/>
          <w:lang w:eastAsia="en-US"/>
        </w:rPr>
        <w:t>secure</w:t>
      </w:r>
      <w:proofErr w:type="gramEnd"/>
      <w:r w:rsidR="00FE409A">
        <w:rPr>
          <w:rFonts w:cs="Arial"/>
          <w:szCs w:val="24"/>
          <w:lang w:eastAsia="en-US"/>
        </w:rPr>
        <w:t xml:space="preserve"> </w:t>
      </w:r>
      <w:r w:rsidRPr="00B54CDF">
        <w:rPr>
          <w:rFonts w:cs="Arial"/>
          <w:szCs w:val="24"/>
          <w:lang w:eastAsia="en-US"/>
        </w:rPr>
        <w:t>and confidential</w:t>
      </w:r>
    </w:p>
    <w:p w14:paraId="38107B0B" w14:textId="4EF8D321" w:rsidR="009C15EF" w:rsidRPr="00B54CDF" w:rsidRDefault="009C15EF" w:rsidP="00932729">
      <w:pPr>
        <w:pStyle w:val="ListParagraph"/>
        <w:numPr>
          <w:ilvl w:val="0"/>
          <w:numId w:val="37"/>
        </w:numPr>
        <w:spacing w:after="200" w:line="360" w:lineRule="auto"/>
        <w:rPr>
          <w:rFonts w:cs="Arial"/>
          <w:szCs w:val="24"/>
          <w:lang w:eastAsia="en-US"/>
        </w:rPr>
      </w:pPr>
      <w:r>
        <w:rPr>
          <w:rFonts w:cs="Arial"/>
          <w:szCs w:val="24"/>
          <w:lang w:eastAsia="en-US"/>
        </w:rPr>
        <w:t>you</w:t>
      </w:r>
      <w:r w:rsidRPr="00B54CDF">
        <w:rPr>
          <w:rFonts w:cs="Arial"/>
          <w:szCs w:val="24"/>
          <w:lang w:eastAsia="en-US"/>
        </w:rPr>
        <w:t xml:space="preserve"> agree to take responsibility and accountability for the information you </w:t>
      </w:r>
      <w:r>
        <w:rPr>
          <w:rFonts w:cs="Arial"/>
          <w:szCs w:val="24"/>
          <w:lang w:eastAsia="en-US"/>
        </w:rPr>
        <w:t>see and use</w:t>
      </w:r>
      <w:r w:rsidRPr="00B54CDF">
        <w:rPr>
          <w:rFonts w:cs="Arial"/>
          <w:szCs w:val="24"/>
          <w:lang w:eastAsia="en-US"/>
        </w:rPr>
        <w:t xml:space="preserve"> on behalf of your residents</w:t>
      </w:r>
    </w:p>
    <w:p w14:paraId="6B4D3580" w14:textId="61524EA5" w:rsidR="009C15EF" w:rsidRPr="00253350" w:rsidRDefault="009C15EF" w:rsidP="009C15EF">
      <w:pPr>
        <w:rPr>
          <w:rFonts w:cs="Arial"/>
          <w:szCs w:val="24"/>
          <w:lang w:eastAsia="en-US"/>
        </w:rPr>
      </w:pPr>
      <w:r>
        <w:rPr>
          <w:rFonts w:cs="Arial"/>
          <w:szCs w:val="24"/>
          <w:lang w:eastAsia="en-US"/>
        </w:rPr>
        <w:t xml:space="preserve">Your signed form </w:t>
      </w:r>
      <w:r w:rsidR="00075F8D">
        <w:rPr>
          <w:rFonts w:cs="Arial"/>
          <w:szCs w:val="24"/>
          <w:lang w:eastAsia="en-US"/>
        </w:rPr>
        <w:t>will be</w:t>
      </w:r>
      <w:r>
        <w:rPr>
          <w:rFonts w:cs="Arial"/>
          <w:szCs w:val="24"/>
          <w:lang w:eastAsia="en-US"/>
        </w:rPr>
        <w:t xml:space="preserve"> sent to the GP practice which</w:t>
      </w:r>
      <w:r w:rsidR="00930E15">
        <w:rPr>
          <w:rFonts w:cs="Arial"/>
          <w:szCs w:val="24"/>
          <w:lang w:eastAsia="en-US"/>
        </w:rPr>
        <w:t xml:space="preserve"> will</w:t>
      </w:r>
      <w:r>
        <w:rPr>
          <w:rFonts w:cs="Arial"/>
          <w:szCs w:val="24"/>
          <w:lang w:eastAsia="en-US"/>
        </w:rPr>
        <w:t xml:space="preserve"> set up proxy access for</w:t>
      </w:r>
      <w:r w:rsidR="00930E15">
        <w:rPr>
          <w:rFonts w:cs="Arial"/>
          <w:szCs w:val="24"/>
          <w:lang w:eastAsia="en-US"/>
        </w:rPr>
        <w:t xml:space="preserve"> you and other</w:t>
      </w:r>
      <w:r>
        <w:rPr>
          <w:rFonts w:cs="Arial"/>
          <w:szCs w:val="24"/>
          <w:lang w:eastAsia="en-US"/>
        </w:rPr>
        <w:t xml:space="preserve"> staff.  You will be sent login information by the practice and told how to activate your account</w:t>
      </w:r>
      <w:r w:rsidR="00930E15">
        <w:rPr>
          <w:rFonts w:cs="Arial"/>
          <w:szCs w:val="24"/>
          <w:lang w:eastAsia="en-US"/>
        </w:rPr>
        <w:t xml:space="preserve">.  This must be done </w:t>
      </w:r>
      <w:r>
        <w:rPr>
          <w:rFonts w:cs="Arial"/>
          <w:szCs w:val="24"/>
          <w:lang w:eastAsia="en-US"/>
        </w:rPr>
        <w:t xml:space="preserve">before you can </w:t>
      </w:r>
      <w:r w:rsidR="00680890">
        <w:rPr>
          <w:rFonts w:cs="Arial"/>
          <w:szCs w:val="24"/>
          <w:lang w:eastAsia="en-US"/>
        </w:rPr>
        <w:t xml:space="preserve">access </w:t>
      </w:r>
      <w:r w:rsidR="00075F8D">
        <w:rPr>
          <w:rFonts w:cs="Arial"/>
          <w:szCs w:val="24"/>
          <w:lang w:eastAsia="en-US"/>
        </w:rPr>
        <w:t xml:space="preserve">any online records </w:t>
      </w:r>
      <w:r w:rsidR="00680890">
        <w:rPr>
          <w:rFonts w:cs="Arial"/>
          <w:szCs w:val="24"/>
          <w:lang w:eastAsia="en-US"/>
        </w:rPr>
        <w:t>on behalf of your residents</w:t>
      </w:r>
      <w:r w:rsidR="00075F8D">
        <w:rPr>
          <w:rFonts w:cs="Arial"/>
          <w:szCs w:val="24"/>
          <w:lang w:eastAsia="en-US"/>
        </w:rPr>
        <w:t xml:space="preserve"> by proxy</w:t>
      </w:r>
      <w:r w:rsidR="00680890">
        <w:rPr>
          <w:rFonts w:cs="Arial"/>
          <w:szCs w:val="24"/>
          <w:lang w:eastAsia="en-US"/>
        </w:rPr>
        <w:t>.</w:t>
      </w:r>
    </w:p>
    <w:p w14:paraId="0C0A6DE8" w14:textId="77777777" w:rsidR="009C15EF" w:rsidRPr="00253350" w:rsidRDefault="009C15EF" w:rsidP="00930E15">
      <w:pPr>
        <w:pStyle w:val="Heading2"/>
        <w:rPr>
          <w:lang w:eastAsia="en-US"/>
        </w:rPr>
      </w:pPr>
      <w:r w:rsidRPr="00253350">
        <w:rPr>
          <w:lang w:eastAsia="en-US"/>
        </w:rPr>
        <w:t>Is it secure?</w:t>
      </w:r>
    </w:p>
    <w:p w14:paraId="0727213F" w14:textId="77777777" w:rsidR="009C15EF" w:rsidRPr="00253350" w:rsidRDefault="009C15EF" w:rsidP="009C15EF">
      <w:pPr>
        <w:rPr>
          <w:rFonts w:cs="Arial"/>
          <w:szCs w:val="24"/>
          <w:lang w:eastAsia="en-US"/>
        </w:rPr>
      </w:pPr>
      <w:r w:rsidRPr="00253350">
        <w:rPr>
          <w:rFonts w:cs="Arial"/>
          <w:szCs w:val="24"/>
          <w:lang w:eastAsia="en-US"/>
        </w:rPr>
        <w:t xml:space="preserve">The care home has an agreement with </w:t>
      </w:r>
      <w:r>
        <w:rPr>
          <w:rFonts w:cs="Arial"/>
          <w:szCs w:val="24"/>
          <w:lang w:eastAsia="en-US"/>
        </w:rPr>
        <w:t>the</w:t>
      </w:r>
      <w:r w:rsidRPr="00253350">
        <w:rPr>
          <w:rFonts w:cs="Arial"/>
          <w:szCs w:val="24"/>
          <w:lang w:eastAsia="en-US"/>
        </w:rPr>
        <w:t xml:space="preserve"> GP that means </w:t>
      </w:r>
      <w:r>
        <w:rPr>
          <w:rFonts w:cs="Arial"/>
          <w:szCs w:val="24"/>
          <w:lang w:eastAsia="en-US"/>
        </w:rPr>
        <w:t>you</w:t>
      </w:r>
      <w:r w:rsidRPr="00253350">
        <w:rPr>
          <w:rFonts w:cs="Arial"/>
          <w:szCs w:val="24"/>
          <w:lang w:eastAsia="en-US"/>
        </w:rPr>
        <w:t xml:space="preserve"> must keep any information </w:t>
      </w:r>
      <w:r>
        <w:rPr>
          <w:rFonts w:cs="Arial"/>
          <w:szCs w:val="24"/>
          <w:lang w:eastAsia="en-US"/>
        </w:rPr>
        <w:t xml:space="preserve">you </w:t>
      </w:r>
      <w:r w:rsidRPr="00253350">
        <w:rPr>
          <w:rFonts w:cs="Arial"/>
          <w:szCs w:val="24"/>
          <w:lang w:eastAsia="en-US"/>
        </w:rPr>
        <w:t xml:space="preserve">see </w:t>
      </w:r>
      <w:r>
        <w:rPr>
          <w:rFonts w:cs="Arial"/>
          <w:szCs w:val="24"/>
          <w:lang w:eastAsia="en-US"/>
        </w:rPr>
        <w:t>in a resident’s GP record</w:t>
      </w:r>
      <w:r w:rsidRPr="00253350">
        <w:rPr>
          <w:rFonts w:cs="Arial"/>
          <w:szCs w:val="24"/>
          <w:lang w:eastAsia="en-US"/>
        </w:rPr>
        <w:t xml:space="preserve"> confidential and secure.  </w:t>
      </w:r>
      <w:r>
        <w:rPr>
          <w:rFonts w:cs="Arial"/>
          <w:szCs w:val="24"/>
          <w:lang w:eastAsia="en-US"/>
        </w:rPr>
        <w:t>You also need to keep your information governance training up to date.</w:t>
      </w:r>
    </w:p>
    <w:p w14:paraId="6C3CC195" w14:textId="2D247987" w:rsidR="009C3EE6" w:rsidRDefault="009C15EF" w:rsidP="009C15EF">
      <w:pPr>
        <w:rPr>
          <w:rFonts w:cs="Arial"/>
          <w:szCs w:val="24"/>
          <w:lang w:eastAsia="en-US"/>
        </w:rPr>
      </w:pPr>
      <w:r w:rsidRPr="00253350">
        <w:rPr>
          <w:rFonts w:cs="Arial"/>
          <w:szCs w:val="24"/>
          <w:lang w:eastAsia="en-US"/>
        </w:rPr>
        <w:t>GP computer systems also have built in security</w:t>
      </w:r>
      <w:r>
        <w:rPr>
          <w:rFonts w:cs="Arial"/>
          <w:szCs w:val="24"/>
          <w:lang w:eastAsia="en-US"/>
        </w:rPr>
        <w:t xml:space="preserve"> </w:t>
      </w:r>
      <w:r w:rsidRPr="00253350">
        <w:rPr>
          <w:rFonts w:cs="Arial"/>
          <w:szCs w:val="24"/>
          <w:lang w:eastAsia="en-US"/>
        </w:rPr>
        <w:t xml:space="preserve">and keep </w:t>
      </w:r>
      <w:r>
        <w:rPr>
          <w:rFonts w:cs="Arial"/>
          <w:szCs w:val="24"/>
          <w:lang w:eastAsia="en-US"/>
        </w:rPr>
        <w:t>track of</w:t>
      </w:r>
      <w:r w:rsidRPr="00253350">
        <w:rPr>
          <w:rFonts w:cs="Arial"/>
          <w:szCs w:val="24"/>
          <w:lang w:eastAsia="en-US"/>
        </w:rPr>
        <w:t xml:space="preserve"> everyone who opens </w:t>
      </w:r>
      <w:r w:rsidR="00075F8D">
        <w:rPr>
          <w:rFonts w:cs="Arial"/>
          <w:szCs w:val="24"/>
          <w:lang w:eastAsia="en-US"/>
        </w:rPr>
        <w:t>a</w:t>
      </w:r>
      <w:r w:rsidRPr="00253350">
        <w:rPr>
          <w:rFonts w:cs="Arial"/>
          <w:szCs w:val="24"/>
          <w:lang w:eastAsia="en-US"/>
        </w:rPr>
        <w:t xml:space="preserve"> record</w:t>
      </w:r>
      <w:r>
        <w:rPr>
          <w:rFonts w:cs="Arial"/>
          <w:szCs w:val="24"/>
          <w:lang w:eastAsia="en-US"/>
        </w:rPr>
        <w:t xml:space="preserve">, </w:t>
      </w:r>
      <w:r w:rsidR="009C3EE6">
        <w:rPr>
          <w:rFonts w:cs="Arial"/>
          <w:szCs w:val="24"/>
          <w:lang w:eastAsia="en-US"/>
        </w:rPr>
        <w:t xml:space="preserve">recording </w:t>
      </w:r>
      <w:r w:rsidRPr="00253350">
        <w:rPr>
          <w:rFonts w:cs="Arial"/>
          <w:szCs w:val="24"/>
          <w:lang w:eastAsia="en-US"/>
        </w:rPr>
        <w:t xml:space="preserve">what they </w:t>
      </w:r>
      <w:r w:rsidR="009C3EE6">
        <w:rPr>
          <w:rFonts w:cs="Arial"/>
          <w:szCs w:val="24"/>
          <w:lang w:eastAsia="en-US"/>
        </w:rPr>
        <w:t xml:space="preserve">see and </w:t>
      </w:r>
      <w:r w:rsidRPr="00253350">
        <w:rPr>
          <w:rFonts w:cs="Arial"/>
          <w:szCs w:val="24"/>
          <w:lang w:eastAsia="en-US"/>
        </w:rPr>
        <w:t xml:space="preserve">do, </w:t>
      </w:r>
      <w:r>
        <w:rPr>
          <w:rFonts w:cs="Arial"/>
          <w:szCs w:val="24"/>
          <w:lang w:eastAsia="en-US"/>
        </w:rPr>
        <w:t xml:space="preserve">and </w:t>
      </w:r>
      <w:r w:rsidRPr="00253350">
        <w:rPr>
          <w:rFonts w:cs="Arial"/>
          <w:szCs w:val="24"/>
          <w:lang w:eastAsia="en-US"/>
        </w:rPr>
        <w:t>when</w:t>
      </w:r>
      <w:r w:rsidR="00075F8D">
        <w:rPr>
          <w:rFonts w:cs="Arial"/>
          <w:szCs w:val="24"/>
          <w:lang w:eastAsia="en-US"/>
        </w:rPr>
        <w:t xml:space="preserve">.  </w:t>
      </w:r>
      <w:r w:rsidR="00680890">
        <w:rPr>
          <w:rFonts w:cs="Arial"/>
          <w:szCs w:val="24"/>
          <w:lang w:eastAsia="en-US"/>
        </w:rPr>
        <w:t xml:space="preserve"> </w:t>
      </w:r>
      <w:r w:rsidR="00075F8D">
        <w:rPr>
          <w:rFonts w:cs="Arial"/>
          <w:szCs w:val="24"/>
          <w:lang w:eastAsia="en-US"/>
        </w:rPr>
        <w:t>T</w:t>
      </w:r>
      <w:r w:rsidR="00680890">
        <w:rPr>
          <w:rFonts w:cs="Arial"/>
          <w:szCs w:val="24"/>
          <w:lang w:eastAsia="en-US"/>
        </w:rPr>
        <w:t>his is called an audit trail.</w:t>
      </w:r>
      <w:r w:rsidR="00075F8D">
        <w:rPr>
          <w:rFonts w:cs="Arial"/>
          <w:szCs w:val="24"/>
          <w:lang w:eastAsia="en-US"/>
        </w:rPr>
        <w:t xml:space="preserve">  </w:t>
      </w:r>
    </w:p>
    <w:p w14:paraId="033317B3" w14:textId="659643E2" w:rsidR="009C15EF" w:rsidRPr="00253350" w:rsidRDefault="009C15EF" w:rsidP="009C15EF">
      <w:pPr>
        <w:rPr>
          <w:rFonts w:cs="Arial"/>
          <w:szCs w:val="24"/>
          <w:lang w:eastAsia="en-US"/>
        </w:rPr>
      </w:pPr>
      <w:r w:rsidRPr="00253350">
        <w:rPr>
          <w:rFonts w:cs="Arial"/>
          <w:szCs w:val="24"/>
          <w:lang w:eastAsia="en-US"/>
        </w:rPr>
        <w:t>There are procedures in place to handle anything or anyone who breaches security or confidentiality</w:t>
      </w:r>
      <w:r w:rsidR="009C3EE6">
        <w:rPr>
          <w:rFonts w:cs="Arial"/>
          <w:szCs w:val="24"/>
          <w:lang w:eastAsia="en-US"/>
        </w:rPr>
        <w:t>.</w:t>
      </w:r>
      <w:r>
        <w:rPr>
          <w:rFonts w:cs="Arial"/>
          <w:szCs w:val="24"/>
          <w:lang w:eastAsia="en-US"/>
        </w:rPr>
        <w:t xml:space="preserve"> </w:t>
      </w:r>
    </w:p>
    <w:p w14:paraId="5A20EF24" w14:textId="05613086" w:rsidR="009C15EF" w:rsidRPr="00253350" w:rsidRDefault="009C15EF" w:rsidP="00930E15">
      <w:pPr>
        <w:pStyle w:val="Heading2"/>
        <w:rPr>
          <w:lang w:eastAsia="en-US"/>
        </w:rPr>
      </w:pPr>
      <w:r w:rsidRPr="00253350">
        <w:rPr>
          <w:lang w:eastAsia="en-US"/>
        </w:rPr>
        <w:t xml:space="preserve">Can </w:t>
      </w:r>
      <w:r>
        <w:rPr>
          <w:lang w:eastAsia="en-US"/>
        </w:rPr>
        <w:t xml:space="preserve">residents </w:t>
      </w:r>
      <w:r w:rsidRPr="00253350">
        <w:rPr>
          <w:lang w:eastAsia="en-US"/>
        </w:rPr>
        <w:t>object?</w:t>
      </w:r>
    </w:p>
    <w:p w14:paraId="07BBCEBE" w14:textId="5BDCC9BA" w:rsidR="000D181C" w:rsidRDefault="009C15EF" w:rsidP="000D181C">
      <w:pPr>
        <w:rPr>
          <w:rFonts w:cs="Arial"/>
          <w:szCs w:val="24"/>
          <w:lang w:eastAsia="en-US"/>
        </w:rPr>
      </w:pPr>
      <w:r>
        <w:rPr>
          <w:rFonts w:cs="Arial"/>
          <w:szCs w:val="24"/>
          <w:lang w:eastAsia="en-US"/>
        </w:rPr>
        <w:t xml:space="preserve">Yes. </w:t>
      </w:r>
      <w:r w:rsidR="000D181C">
        <w:rPr>
          <w:rFonts w:cs="Arial"/>
          <w:szCs w:val="24"/>
          <w:lang w:eastAsia="en-US"/>
        </w:rPr>
        <w:t xml:space="preserve"> I</w:t>
      </w:r>
      <w:r w:rsidR="00930E15">
        <w:rPr>
          <w:rFonts w:cs="Arial"/>
          <w:szCs w:val="24"/>
          <w:lang w:eastAsia="en-US"/>
        </w:rPr>
        <w:t>nformation in the GP record belongs to your resident</w:t>
      </w:r>
      <w:r w:rsidR="00480877">
        <w:rPr>
          <w:rFonts w:cs="Arial"/>
          <w:szCs w:val="24"/>
          <w:lang w:eastAsia="en-US"/>
        </w:rPr>
        <w:t>s</w:t>
      </w:r>
      <w:r w:rsidR="00930E15">
        <w:rPr>
          <w:rFonts w:cs="Arial"/>
          <w:szCs w:val="24"/>
          <w:lang w:eastAsia="en-US"/>
        </w:rPr>
        <w:t xml:space="preserve"> and they can decide who can access it.  </w:t>
      </w:r>
      <w:r w:rsidR="000D181C">
        <w:rPr>
          <w:rFonts w:cs="Arial"/>
          <w:szCs w:val="24"/>
          <w:lang w:eastAsia="en-US"/>
        </w:rPr>
        <w:t xml:space="preserve">It is important to make sure each resident is given information about access by care staff, and that they understand and are comfortable with this.  If they are not happy about proxy access, their wishes must be followed.  </w:t>
      </w:r>
    </w:p>
    <w:p w14:paraId="085832AD" w14:textId="66FBBDF3" w:rsidR="000D181C" w:rsidRDefault="000D181C" w:rsidP="009C15EF">
      <w:pPr>
        <w:rPr>
          <w:rFonts w:cs="Arial"/>
          <w:szCs w:val="24"/>
          <w:lang w:eastAsia="en-US"/>
        </w:rPr>
      </w:pPr>
      <w:r w:rsidRPr="00253350">
        <w:rPr>
          <w:rFonts w:cs="Arial"/>
          <w:noProof/>
          <w:szCs w:val="24"/>
          <w:lang w:eastAsia="en-US"/>
        </w:rPr>
        <mc:AlternateContent>
          <mc:Choice Requires="wps">
            <w:drawing>
              <wp:anchor distT="0" distB="0" distL="114300" distR="114300" simplePos="0" relativeHeight="251661312" behindDoc="0" locked="0" layoutInCell="1" allowOverlap="1" wp14:anchorId="62B2FD73" wp14:editId="4E51C051">
                <wp:simplePos x="0" y="0"/>
                <wp:positionH relativeFrom="margin">
                  <wp:posOffset>838200</wp:posOffset>
                </wp:positionH>
                <wp:positionV relativeFrom="page">
                  <wp:posOffset>7122795</wp:posOffset>
                </wp:positionV>
                <wp:extent cx="5454000" cy="1987200"/>
                <wp:effectExtent l="0" t="0" r="0" b="0"/>
                <wp:wrapTopAndBottom/>
                <wp:docPr id="1" name="Text Box 1"/>
                <wp:cNvGraphicFramePr/>
                <a:graphic xmlns:a="http://schemas.openxmlformats.org/drawingml/2006/main">
                  <a:graphicData uri="http://schemas.microsoft.com/office/word/2010/wordprocessingShape">
                    <wps:wsp>
                      <wps:cNvSpPr txBox="1"/>
                      <wps:spPr>
                        <a:xfrm>
                          <a:off x="0" y="0"/>
                          <a:ext cx="5454000" cy="1987200"/>
                        </a:xfrm>
                        <a:prstGeom prst="rect">
                          <a:avLst/>
                        </a:prstGeom>
                        <a:solidFill>
                          <a:srgbClr val="0070C0"/>
                        </a:solidFill>
                        <a:ln>
                          <a:noFill/>
                        </a:ln>
                      </wps:spPr>
                      <wps:style>
                        <a:lnRef idx="3">
                          <a:schemeClr val="lt1"/>
                        </a:lnRef>
                        <a:fillRef idx="1">
                          <a:schemeClr val="accent1"/>
                        </a:fillRef>
                        <a:effectRef idx="1">
                          <a:schemeClr val="accent1"/>
                        </a:effectRef>
                        <a:fontRef idx="minor">
                          <a:schemeClr val="lt1"/>
                        </a:fontRef>
                      </wps:style>
                      <wps:txbx>
                        <w:txbxContent>
                          <w:p w14:paraId="06BED342" w14:textId="77777777" w:rsidR="000D181C" w:rsidRDefault="000D181C" w:rsidP="000D181C">
                            <w:pPr>
                              <w:rPr>
                                <w:rFonts w:cs="Arial"/>
                                <w:sz w:val="28"/>
                                <w:szCs w:val="28"/>
                                <w:lang w:eastAsia="en-US"/>
                              </w:rPr>
                            </w:pPr>
                            <w:r>
                              <w:rPr>
                                <w:rFonts w:cs="Arial"/>
                                <w:sz w:val="28"/>
                                <w:szCs w:val="28"/>
                                <w:lang w:eastAsia="en-US"/>
                              </w:rPr>
                              <w:t xml:space="preserve">The </w:t>
                            </w:r>
                            <w:r w:rsidRPr="009D6F3B">
                              <w:rPr>
                                <w:rFonts w:cs="Arial"/>
                                <w:sz w:val="28"/>
                                <w:szCs w:val="28"/>
                                <w:lang w:eastAsia="en-US"/>
                              </w:rPr>
                              <w:t xml:space="preserve">GP record is </w:t>
                            </w:r>
                            <w:r>
                              <w:rPr>
                                <w:rFonts w:cs="Arial"/>
                                <w:sz w:val="28"/>
                                <w:szCs w:val="28"/>
                                <w:lang w:eastAsia="en-US"/>
                              </w:rPr>
                              <w:t>personal to each resident/patient. Residents must be told about the new way of sharing information and be given a chance to talk about any concerns or ask questions of a member of staff.</w:t>
                            </w:r>
                          </w:p>
                          <w:p w14:paraId="61BB3C0E" w14:textId="77777777" w:rsidR="000D181C" w:rsidRDefault="000D181C" w:rsidP="000D181C">
                            <w:pPr>
                              <w:rPr>
                                <w:caps/>
                                <w:color w:val="4472C4" w:themeColor="accent1"/>
                                <w:sz w:val="26"/>
                                <w:szCs w:val="26"/>
                              </w:rPr>
                            </w:pPr>
                            <w:r>
                              <w:rPr>
                                <w:rFonts w:cs="Arial"/>
                                <w:sz w:val="28"/>
                                <w:szCs w:val="28"/>
                                <w:lang w:eastAsia="en-US"/>
                              </w:rPr>
                              <w:t>Residents can decide they do not want care home staff to have proxy access to any part of their record. They can also ask their GP to remove proxy access at any time.</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B2FD73" id="Text Box 1" o:spid="_x0000_s1027" type="#_x0000_t202" style="position:absolute;margin-left:66pt;margin-top:560.85pt;width:429.45pt;height:156.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" fillcolor="#0070c0" stroked="f" strokeweight="1.5pt">
                <v:textbox inset=",7.2pt,,0">
                  <w:txbxContent>
                    <w:p w14:paraId="06BED342" w14:textId="77777777" w:rsidR="000D181C" w:rsidRDefault="000D181C" w:rsidP="000D181C">
                      <w:pPr>
                        <w:rPr>
                          <w:rFonts w:cs="Arial"/>
                          <w:sz w:val="28"/>
                          <w:szCs w:val="28"/>
                          <w:lang w:eastAsia="en-US"/>
                        </w:rPr>
                      </w:pPr>
                      <w:r>
                        <w:rPr>
                          <w:rFonts w:cs="Arial"/>
                          <w:sz w:val="28"/>
                          <w:szCs w:val="28"/>
                          <w:lang w:eastAsia="en-US"/>
                        </w:rPr>
                        <w:t xml:space="preserve">The </w:t>
                      </w:r>
                      <w:r w:rsidRPr="009D6F3B">
                        <w:rPr>
                          <w:rFonts w:cs="Arial"/>
                          <w:sz w:val="28"/>
                          <w:szCs w:val="28"/>
                          <w:lang w:eastAsia="en-US"/>
                        </w:rPr>
                        <w:t xml:space="preserve">GP record is </w:t>
                      </w:r>
                      <w:r>
                        <w:rPr>
                          <w:rFonts w:cs="Arial"/>
                          <w:sz w:val="28"/>
                          <w:szCs w:val="28"/>
                          <w:lang w:eastAsia="en-US"/>
                        </w:rPr>
                        <w:t>personal to each resident/patient. Residents must be told about the new way of sharing information and be given a chance to talk about any concerns or ask questions of a member of staff.</w:t>
                      </w:r>
                    </w:p>
                    <w:p w14:paraId="61BB3C0E" w14:textId="77777777" w:rsidR="000D181C" w:rsidRDefault="000D181C" w:rsidP="000D181C">
                      <w:pPr>
                        <w:rPr>
                          <w:caps/>
                          <w:color w:val="4472C4" w:themeColor="accent1"/>
                          <w:sz w:val="26"/>
                          <w:szCs w:val="26"/>
                        </w:rPr>
                      </w:pPr>
                      <w:r>
                        <w:rPr>
                          <w:rFonts w:cs="Arial"/>
                          <w:sz w:val="28"/>
                          <w:szCs w:val="28"/>
                          <w:lang w:eastAsia="en-US"/>
                        </w:rPr>
                        <w:t>Residents can decide they do not want care home staff to have proxy access to any part of their record. They can also ask their GP to remove proxy access at any time.</w:t>
                      </w:r>
                    </w:p>
                  </w:txbxContent>
                </v:textbox>
                <w10:wrap type="topAndBottom" anchorx="margin" anchory="page"/>
              </v:shape>
            </w:pict>
          </mc:Fallback>
        </mc:AlternateContent>
      </w:r>
    </w:p>
    <w:p w14:paraId="44681AFB" w14:textId="77777777" w:rsidR="009C3EE6" w:rsidRDefault="009C3EE6" w:rsidP="009C3EE6">
      <w:pPr>
        <w:rPr>
          <w:rFonts w:cs="Arial"/>
          <w:szCs w:val="24"/>
          <w:lang w:eastAsia="en-US"/>
        </w:rPr>
      </w:pPr>
    </w:p>
    <w:p w14:paraId="033299ED" w14:textId="77777777" w:rsidR="0062750C" w:rsidRPr="006447C4" w:rsidRDefault="0062750C" w:rsidP="006447C4"/>
    <w:sectPr w:rsidR="0062750C" w:rsidRPr="006447C4" w:rsidSect="009C2A5B">
      <w:headerReference w:type="default" r:id="rId9"/>
      <w:footerReference w:type="default" r:id="rId10"/>
      <w:pgSz w:w="12240" w:h="15840"/>
      <w:pgMar w:top="2094" w:right="900" w:bottom="1134" w:left="1134" w:header="720" w:footer="8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FCE200" w14:textId="77777777" w:rsidR="00826C23" w:rsidRDefault="00826C23">
      <w:pPr>
        <w:spacing w:after="0" w:line="240" w:lineRule="auto"/>
      </w:pPr>
      <w:r>
        <w:separator/>
      </w:r>
    </w:p>
  </w:endnote>
  <w:endnote w:type="continuationSeparator" w:id="0">
    <w:p w14:paraId="651EE925" w14:textId="77777777" w:rsidR="00826C23" w:rsidRDefault="00826C23">
      <w:pPr>
        <w:spacing w:after="0" w:line="240" w:lineRule="auto"/>
      </w:pPr>
      <w:r>
        <w:continuationSeparator/>
      </w:r>
    </w:p>
  </w:endnote>
  <w:endnote w:type="continuationNotice" w:id="1">
    <w:p w14:paraId="3DCE52A2" w14:textId="77777777" w:rsidR="00826C23" w:rsidRDefault="00826C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5599094"/>
      <w:docPartObj>
        <w:docPartGallery w:val="Page Numbers (Bottom of Page)"/>
        <w:docPartUnique/>
      </w:docPartObj>
    </w:sdtPr>
    <w:sdtEndPr/>
    <w:sdtContent>
      <w:p w14:paraId="3C55D5A3" w14:textId="6BB4D9FD" w:rsidR="00037518" w:rsidRDefault="00037518" w:rsidP="00037518">
        <w:pPr>
          <w:pStyle w:val="Footer"/>
          <w:pBdr>
            <w:top w:val="single" w:sz="4" w:space="1" w:color="auto"/>
          </w:pBdr>
          <w:tabs>
            <w:tab w:val="clear" w:pos="9026"/>
            <w:tab w:val="right" w:pos="10065"/>
          </w:tabs>
          <w:rPr>
            <w:noProof/>
          </w:rPr>
        </w:pPr>
        <w:r>
          <w:t xml:space="preserve">Version </w:t>
        </w:r>
        <w:r w:rsidR="00932729">
          <w:t>1.0</w:t>
        </w:r>
        <w:r>
          <w:t xml:space="preserve"> | </w:t>
        </w:r>
        <w:r w:rsidR="00906ACB">
          <w:t>Decem</w:t>
        </w:r>
        <w:r w:rsidR="00AF3DAE">
          <w:t>ber</w:t>
        </w:r>
        <w:r>
          <w:t xml:space="preserve"> 2020 | publications </w:t>
        </w:r>
        <w:r w:rsidR="00680890">
          <w:t>reference???</w:t>
        </w:r>
        <w:r>
          <w:tab/>
          <w:t xml:space="preserve"> </w:t>
        </w:r>
        <w:r>
          <w:fldChar w:fldCharType="begin"/>
        </w:r>
        <w:r>
          <w:instrText xml:space="preserve"> PAGE   \* MERGEFORMAT </w:instrText>
        </w:r>
        <w:r>
          <w:fldChar w:fldCharType="separate"/>
        </w:r>
        <w:r>
          <w:t>3</w:t>
        </w:r>
        <w:r>
          <w:rPr>
            <w:noProof/>
          </w:rPr>
          <w:fldChar w:fldCharType="end"/>
        </w:r>
      </w:p>
    </w:sdtContent>
  </w:sdt>
  <w:p w14:paraId="00000147" w14:textId="77777777" w:rsidR="004131E8" w:rsidRDefault="004131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260B87" w14:textId="77777777" w:rsidR="00826C23" w:rsidRDefault="00826C23">
      <w:pPr>
        <w:spacing w:after="0" w:line="240" w:lineRule="auto"/>
      </w:pPr>
      <w:r>
        <w:separator/>
      </w:r>
    </w:p>
  </w:footnote>
  <w:footnote w:type="continuationSeparator" w:id="0">
    <w:p w14:paraId="74C68426" w14:textId="77777777" w:rsidR="00826C23" w:rsidRDefault="00826C23">
      <w:pPr>
        <w:spacing w:after="0" w:line="240" w:lineRule="auto"/>
      </w:pPr>
      <w:r>
        <w:continuationSeparator/>
      </w:r>
    </w:p>
  </w:footnote>
  <w:footnote w:type="continuationNotice" w:id="1">
    <w:p w14:paraId="6FD80C07" w14:textId="77777777" w:rsidR="00826C23" w:rsidRDefault="00826C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42" w14:textId="687564DB" w:rsidR="004131E8" w:rsidRDefault="00FF1761" w:rsidP="00FF1761">
    <w:r>
      <w:rPr>
        <w:noProof/>
      </w:rPr>
      <mc:AlternateContent>
        <mc:Choice Requires="wps">
          <w:drawing>
            <wp:anchor distT="0" distB="0" distL="114300" distR="114300" simplePos="0" relativeHeight="251662336" behindDoc="0" locked="0" layoutInCell="1" allowOverlap="1" wp14:anchorId="178DCB21" wp14:editId="4C62D4D9">
              <wp:simplePos x="0" y="0"/>
              <wp:positionH relativeFrom="column">
                <wp:posOffset>5106552</wp:posOffset>
              </wp:positionH>
              <wp:positionV relativeFrom="paragraph">
                <wp:posOffset>-233916</wp:posOffset>
              </wp:positionV>
              <wp:extent cx="1743075" cy="658982"/>
              <wp:effectExtent l="0" t="0" r="9525" b="8255"/>
              <wp:wrapNone/>
              <wp:docPr id="6" name="Text Box 6"/>
              <wp:cNvGraphicFramePr/>
              <a:graphic xmlns:a="http://schemas.openxmlformats.org/drawingml/2006/main">
                <a:graphicData uri="http://schemas.microsoft.com/office/word/2010/wordprocessingShape">
                  <wps:wsp>
                    <wps:cNvSpPr txBox="1"/>
                    <wps:spPr>
                      <a:xfrm>
                        <a:off x="0" y="0"/>
                        <a:ext cx="1743075" cy="658982"/>
                      </a:xfrm>
                      <a:prstGeom prst="rect">
                        <a:avLst/>
                      </a:prstGeom>
                      <a:solidFill>
                        <a:srgbClr val="0070C0"/>
                      </a:solidFill>
                      <a:ln w="6350">
                        <a:noFill/>
                      </a:ln>
                    </wps:spPr>
                    <wps:txbx>
                      <w:txbxContent>
                        <w:p w14:paraId="3BBF7529" w14:textId="160B3C23" w:rsidR="0062750C" w:rsidRPr="00FF1761" w:rsidRDefault="0062750C" w:rsidP="00FF1761">
                          <w:pPr>
                            <w:pStyle w:val="Header"/>
                          </w:pPr>
                          <w:r w:rsidRPr="00FF1761">
                            <w:t>Add your organisation’s logo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8DCB21" id="_x0000_t202" coordsize="21600,21600" o:spt="202" path="m,l,21600r21600,l21600,xe">
              <v:stroke joinstyle="miter"/>
              <v:path gradientshapeok="t" o:connecttype="rect"/>
            </v:shapetype>
            <v:shape id="Text Box 6" o:spid="_x0000_s1027" type="#_x0000_t202" style="position:absolute;margin-left:402.1pt;margin-top:-18.4pt;width:137.25pt;height:5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" fillcolor="#0070c0" stroked="f" strokeweight=".5pt">
              <v:textbox>
                <w:txbxContent>
                  <w:p w14:paraId="3BBF7529" w14:textId="160B3C23" w:rsidR="0062750C" w:rsidRPr="00FF1761" w:rsidRDefault="0062750C" w:rsidP="00FF1761">
                    <w:pPr>
                      <w:pStyle w:val="Header"/>
                    </w:pPr>
                    <w:r w:rsidRPr="00FF1761">
                      <w:t>Add your organisation’s logo here</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58B798BB" wp14:editId="3062C306">
              <wp:simplePos x="0" y="0"/>
              <wp:positionH relativeFrom="column">
                <wp:posOffset>-347950</wp:posOffset>
              </wp:positionH>
              <wp:positionV relativeFrom="paragraph">
                <wp:posOffset>-244549</wp:posOffset>
              </wp:positionV>
              <wp:extent cx="4455041" cy="679997"/>
              <wp:effectExtent l="0" t="0" r="3175" b="6350"/>
              <wp:wrapNone/>
              <wp:docPr id="7" name="Text Box 7"/>
              <wp:cNvGraphicFramePr/>
              <a:graphic xmlns:a="http://schemas.openxmlformats.org/drawingml/2006/main">
                <a:graphicData uri="http://schemas.microsoft.com/office/word/2010/wordprocessingShape">
                  <wps:wsp>
                    <wps:cNvSpPr txBox="1"/>
                    <wps:spPr>
                      <a:xfrm>
                        <a:off x="0" y="0"/>
                        <a:ext cx="4455041" cy="679997"/>
                      </a:xfrm>
                      <a:prstGeom prst="rect">
                        <a:avLst/>
                      </a:prstGeom>
                      <a:solidFill>
                        <a:srgbClr val="0070C0"/>
                      </a:solidFill>
                      <a:ln w="6350">
                        <a:noFill/>
                      </a:ln>
                    </wps:spPr>
                    <wps:txbx>
                      <w:txbxContent>
                        <w:p w14:paraId="632AEE6F" w14:textId="77777777" w:rsidR="00FF1761" w:rsidRDefault="00FF1761" w:rsidP="00FF1761">
                          <w:pPr>
                            <w:pStyle w:val="Header"/>
                          </w:pPr>
                        </w:p>
                        <w:p w14:paraId="53BC4A18" w14:textId="0109FB02" w:rsidR="00FF1761" w:rsidRPr="00FF1761" w:rsidRDefault="00FF1761" w:rsidP="00FF1761">
                          <w:pPr>
                            <w:pStyle w:val="Header"/>
                          </w:pPr>
                          <w:r w:rsidRPr="00FF1761">
                            <w:t>Add your organisation’s address</w:t>
                          </w:r>
                          <w:r>
                            <w:t xml:space="preserve"> </w:t>
                          </w:r>
                          <w:r w:rsidRPr="00FF1761">
                            <w:t>and contact details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B798BB" id="Text Box 7" o:spid="_x0000_s1028" type="#_x0000_t202" style="position:absolute;margin-left:-27.4pt;margin-top:-19.25pt;width:350.8pt;height:5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" fillcolor="#0070c0" stroked="f" strokeweight=".5pt">
              <v:textbox>
                <w:txbxContent>
                  <w:p w14:paraId="632AEE6F" w14:textId="77777777" w:rsidR="00FF1761" w:rsidRDefault="00FF1761" w:rsidP="00FF1761">
                    <w:pPr>
                      <w:pStyle w:val="Header"/>
                    </w:pPr>
                  </w:p>
                  <w:p w14:paraId="53BC4A18" w14:textId="0109FB02" w:rsidR="00FF1761" w:rsidRPr="00FF1761" w:rsidRDefault="00FF1761" w:rsidP="00FF1761">
                    <w:pPr>
                      <w:pStyle w:val="Header"/>
                    </w:pPr>
                    <w:r w:rsidRPr="00FF1761">
                      <w:t>Add your organisation’s address</w:t>
                    </w:r>
                    <w:r>
                      <w:t xml:space="preserve"> </w:t>
                    </w:r>
                    <w:r w:rsidRPr="00FF1761">
                      <w:t>and contact details here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E462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C4B3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EE42D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46CD4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F8D1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923A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984B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6814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91AA9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85877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44221E32"/>
    <w:lvl w:ilvl="0">
      <w:numFmt w:val="bullet"/>
      <w:lvlText w:val="*"/>
      <w:lvlJc w:val="left"/>
    </w:lvl>
  </w:abstractNum>
  <w:abstractNum w:abstractNumId="11" w15:restartNumberingAfterBreak="0">
    <w:nsid w:val="05FC4EDE"/>
    <w:multiLevelType w:val="multilevel"/>
    <w:tmpl w:val="9E5232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38D4C15"/>
    <w:multiLevelType w:val="hybridMultilevel"/>
    <w:tmpl w:val="8DA0DDE2"/>
    <w:lvl w:ilvl="0" w:tplc="2B9C6308">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75A13B0"/>
    <w:multiLevelType w:val="hybridMultilevel"/>
    <w:tmpl w:val="EBC21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7E6ABF"/>
    <w:multiLevelType w:val="multilevel"/>
    <w:tmpl w:val="F08CEC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BB473BF"/>
    <w:multiLevelType w:val="hybridMultilevel"/>
    <w:tmpl w:val="9446B3F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6" w15:restartNumberingAfterBreak="0">
    <w:nsid w:val="21BB2E84"/>
    <w:multiLevelType w:val="multilevel"/>
    <w:tmpl w:val="8B4A1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4F7C35"/>
    <w:multiLevelType w:val="hybridMultilevel"/>
    <w:tmpl w:val="B15A72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2D74DB6"/>
    <w:multiLevelType w:val="multilevel"/>
    <w:tmpl w:val="EE561E46"/>
    <w:lvl w:ilvl="0">
      <w:start w:val="1"/>
      <w:numFmt w:val="bullet"/>
      <w:lvlText w:val="•"/>
      <w:lvlJc w:val="left"/>
      <w:pPr>
        <w:ind w:left="0" w:firstLine="0"/>
      </w:pPr>
      <w:rPr>
        <w:rFonts w:ascii="Arial" w:eastAsia="Arial" w:hAnsi="Arial" w:cs="Arial"/>
        <w:sz w:val="32"/>
        <w:szCs w:val="3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27E35CA5"/>
    <w:multiLevelType w:val="hybridMultilevel"/>
    <w:tmpl w:val="06F4419C"/>
    <w:lvl w:ilvl="0" w:tplc="622A709A">
      <w:start w:val="1"/>
      <w:numFmt w:val="bullet"/>
      <w:pStyle w:val="ListBullet"/>
      <w:lvlText w:val=""/>
      <w:lvlJc w:val="left"/>
      <w:pPr>
        <w:ind w:left="720" w:hanging="360"/>
      </w:pPr>
      <w:rPr>
        <w:rFonts w:ascii="Symbol" w:hAnsi="Symbol" w:hint="default"/>
      </w:rPr>
    </w:lvl>
    <w:lvl w:ilvl="1" w:tplc="21EE0C16">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5E370B"/>
    <w:multiLevelType w:val="multilevel"/>
    <w:tmpl w:val="C788311C"/>
    <w:lvl w:ilvl="0">
      <w:start w:val="1"/>
      <w:numFmt w:val="bullet"/>
      <w:lvlText w:val="•"/>
      <w:lvlJc w:val="left"/>
      <w:pPr>
        <w:ind w:left="0" w:firstLine="0"/>
      </w:pPr>
      <w:rPr>
        <w:rFonts w:ascii="Arial" w:eastAsia="Arial" w:hAnsi="Arial" w:cs="Arial"/>
        <w:sz w:val="28"/>
        <w:szCs w:val="2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34EF7214"/>
    <w:multiLevelType w:val="hybridMultilevel"/>
    <w:tmpl w:val="235CD6A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7F44F5C"/>
    <w:multiLevelType w:val="multilevel"/>
    <w:tmpl w:val="813A3176"/>
    <w:lvl w:ilvl="0">
      <w:start w:val="1"/>
      <w:numFmt w:val="bullet"/>
      <w:lvlText w:val="●"/>
      <w:lvlJc w:val="left"/>
      <w:pPr>
        <w:ind w:left="773" w:hanging="360"/>
      </w:pPr>
      <w:rPr>
        <w:rFonts w:ascii="Noto Sans Symbols" w:eastAsia="Noto Sans Symbols" w:hAnsi="Noto Sans Symbols" w:cs="Noto Sans Symbols"/>
      </w:rPr>
    </w:lvl>
    <w:lvl w:ilvl="1">
      <w:start w:val="1"/>
      <w:numFmt w:val="bullet"/>
      <w:lvlText w:val="o"/>
      <w:lvlJc w:val="left"/>
      <w:pPr>
        <w:ind w:left="1493" w:hanging="360"/>
      </w:pPr>
      <w:rPr>
        <w:rFonts w:ascii="Courier New" w:eastAsia="Courier New" w:hAnsi="Courier New" w:cs="Courier New"/>
      </w:rPr>
    </w:lvl>
    <w:lvl w:ilvl="2">
      <w:start w:val="1"/>
      <w:numFmt w:val="bullet"/>
      <w:lvlText w:val="▪"/>
      <w:lvlJc w:val="left"/>
      <w:pPr>
        <w:ind w:left="2213" w:hanging="360"/>
      </w:pPr>
      <w:rPr>
        <w:rFonts w:ascii="Noto Sans Symbols" w:eastAsia="Noto Sans Symbols" w:hAnsi="Noto Sans Symbols" w:cs="Noto Sans Symbols"/>
      </w:rPr>
    </w:lvl>
    <w:lvl w:ilvl="3">
      <w:start w:val="1"/>
      <w:numFmt w:val="bullet"/>
      <w:lvlText w:val="●"/>
      <w:lvlJc w:val="left"/>
      <w:pPr>
        <w:ind w:left="2933" w:hanging="360"/>
      </w:pPr>
      <w:rPr>
        <w:rFonts w:ascii="Noto Sans Symbols" w:eastAsia="Noto Sans Symbols" w:hAnsi="Noto Sans Symbols" w:cs="Noto Sans Symbols"/>
      </w:rPr>
    </w:lvl>
    <w:lvl w:ilvl="4">
      <w:start w:val="1"/>
      <w:numFmt w:val="bullet"/>
      <w:lvlText w:val="o"/>
      <w:lvlJc w:val="left"/>
      <w:pPr>
        <w:ind w:left="3653" w:hanging="360"/>
      </w:pPr>
      <w:rPr>
        <w:rFonts w:ascii="Courier New" w:eastAsia="Courier New" w:hAnsi="Courier New" w:cs="Courier New"/>
      </w:rPr>
    </w:lvl>
    <w:lvl w:ilvl="5">
      <w:start w:val="1"/>
      <w:numFmt w:val="bullet"/>
      <w:lvlText w:val="▪"/>
      <w:lvlJc w:val="left"/>
      <w:pPr>
        <w:ind w:left="4373" w:hanging="360"/>
      </w:pPr>
      <w:rPr>
        <w:rFonts w:ascii="Noto Sans Symbols" w:eastAsia="Noto Sans Symbols" w:hAnsi="Noto Sans Symbols" w:cs="Noto Sans Symbols"/>
      </w:rPr>
    </w:lvl>
    <w:lvl w:ilvl="6">
      <w:start w:val="1"/>
      <w:numFmt w:val="bullet"/>
      <w:lvlText w:val="●"/>
      <w:lvlJc w:val="left"/>
      <w:pPr>
        <w:ind w:left="5093" w:hanging="360"/>
      </w:pPr>
      <w:rPr>
        <w:rFonts w:ascii="Noto Sans Symbols" w:eastAsia="Noto Sans Symbols" w:hAnsi="Noto Sans Symbols" w:cs="Noto Sans Symbols"/>
      </w:rPr>
    </w:lvl>
    <w:lvl w:ilvl="7">
      <w:start w:val="1"/>
      <w:numFmt w:val="bullet"/>
      <w:lvlText w:val="o"/>
      <w:lvlJc w:val="left"/>
      <w:pPr>
        <w:ind w:left="5813" w:hanging="360"/>
      </w:pPr>
      <w:rPr>
        <w:rFonts w:ascii="Courier New" w:eastAsia="Courier New" w:hAnsi="Courier New" w:cs="Courier New"/>
      </w:rPr>
    </w:lvl>
    <w:lvl w:ilvl="8">
      <w:start w:val="1"/>
      <w:numFmt w:val="bullet"/>
      <w:lvlText w:val="▪"/>
      <w:lvlJc w:val="left"/>
      <w:pPr>
        <w:ind w:left="6533" w:hanging="360"/>
      </w:pPr>
      <w:rPr>
        <w:rFonts w:ascii="Noto Sans Symbols" w:eastAsia="Noto Sans Symbols" w:hAnsi="Noto Sans Symbols" w:cs="Noto Sans Symbols"/>
      </w:rPr>
    </w:lvl>
  </w:abstractNum>
  <w:abstractNum w:abstractNumId="23" w15:restartNumberingAfterBreak="0">
    <w:nsid w:val="4A322F06"/>
    <w:multiLevelType w:val="hybridMultilevel"/>
    <w:tmpl w:val="4D063514"/>
    <w:lvl w:ilvl="0" w:tplc="9252F7D2">
      <w:start w:val="1"/>
      <w:numFmt w:val="bullet"/>
      <w:lvlText w:val="•"/>
      <w:lvlJc w:val="left"/>
      <w:pPr>
        <w:tabs>
          <w:tab w:val="num" w:pos="720"/>
        </w:tabs>
        <w:ind w:left="720" w:hanging="360"/>
      </w:pPr>
      <w:rPr>
        <w:rFonts w:ascii="Arial" w:hAnsi="Arial" w:hint="default"/>
      </w:rPr>
    </w:lvl>
    <w:lvl w:ilvl="1" w:tplc="D5108024" w:tentative="1">
      <w:start w:val="1"/>
      <w:numFmt w:val="bullet"/>
      <w:lvlText w:val="•"/>
      <w:lvlJc w:val="left"/>
      <w:pPr>
        <w:tabs>
          <w:tab w:val="num" w:pos="1440"/>
        </w:tabs>
        <w:ind w:left="1440" w:hanging="360"/>
      </w:pPr>
      <w:rPr>
        <w:rFonts w:ascii="Arial" w:hAnsi="Arial" w:hint="default"/>
      </w:rPr>
    </w:lvl>
    <w:lvl w:ilvl="2" w:tplc="4AAAB850" w:tentative="1">
      <w:start w:val="1"/>
      <w:numFmt w:val="bullet"/>
      <w:lvlText w:val="•"/>
      <w:lvlJc w:val="left"/>
      <w:pPr>
        <w:tabs>
          <w:tab w:val="num" w:pos="2160"/>
        </w:tabs>
        <w:ind w:left="2160" w:hanging="360"/>
      </w:pPr>
      <w:rPr>
        <w:rFonts w:ascii="Arial" w:hAnsi="Arial" w:hint="default"/>
      </w:rPr>
    </w:lvl>
    <w:lvl w:ilvl="3" w:tplc="6CD6E8D8">
      <w:start w:val="1"/>
      <w:numFmt w:val="bullet"/>
      <w:lvlText w:val="•"/>
      <w:lvlJc w:val="left"/>
      <w:pPr>
        <w:tabs>
          <w:tab w:val="num" w:pos="2880"/>
        </w:tabs>
        <w:ind w:left="2880" w:hanging="360"/>
      </w:pPr>
      <w:rPr>
        <w:rFonts w:ascii="Arial" w:hAnsi="Arial" w:hint="default"/>
      </w:rPr>
    </w:lvl>
    <w:lvl w:ilvl="4" w:tplc="685E51AA" w:tentative="1">
      <w:start w:val="1"/>
      <w:numFmt w:val="bullet"/>
      <w:lvlText w:val="•"/>
      <w:lvlJc w:val="left"/>
      <w:pPr>
        <w:tabs>
          <w:tab w:val="num" w:pos="3600"/>
        </w:tabs>
        <w:ind w:left="3600" w:hanging="360"/>
      </w:pPr>
      <w:rPr>
        <w:rFonts w:ascii="Arial" w:hAnsi="Arial" w:hint="default"/>
      </w:rPr>
    </w:lvl>
    <w:lvl w:ilvl="5" w:tplc="61A67B00" w:tentative="1">
      <w:start w:val="1"/>
      <w:numFmt w:val="bullet"/>
      <w:lvlText w:val="•"/>
      <w:lvlJc w:val="left"/>
      <w:pPr>
        <w:tabs>
          <w:tab w:val="num" w:pos="4320"/>
        </w:tabs>
        <w:ind w:left="4320" w:hanging="360"/>
      </w:pPr>
      <w:rPr>
        <w:rFonts w:ascii="Arial" w:hAnsi="Arial" w:hint="default"/>
      </w:rPr>
    </w:lvl>
    <w:lvl w:ilvl="6" w:tplc="54FA7DC8" w:tentative="1">
      <w:start w:val="1"/>
      <w:numFmt w:val="bullet"/>
      <w:lvlText w:val="•"/>
      <w:lvlJc w:val="left"/>
      <w:pPr>
        <w:tabs>
          <w:tab w:val="num" w:pos="5040"/>
        </w:tabs>
        <w:ind w:left="5040" w:hanging="360"/>
      </w:pPr>
      <w:rPr>
        <w:rFonts w:ascii="Arial" w:hAnsi="Arial" w:hint="default"/>
      </w:rPr>
    </w:lvl>
    <w:lvl w:ilvl="7" w:tplc="BE903BA8" w:tentative="1">
      <w:start w:val="1"/>
      <w:numFmt w:val="bullet"/>
      <w:lvlText w:val="•"/>
      <w:lvlJc w:val="left"/>
      <w:pPr>
        <w:tabs>
          <w:tab w:val="num" w:pos="5760"/>
        </w:tabs>
        <w:ind w:left="5760" w:hanging="360"/>
      </w:pPr>
      <w:rPr>
        <w:rFonts w:ascii="Arial" w:hAnsi="Arial" w:hint="default"/>
      </w:rPr>
    </w:lvl>
    <w:lvl w:ilvl="8" w:tplc="1004B16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CC14CE0"/>
    <w:multiLevelType w:val="hybridMultilevel"/>
    <w:tmpl w:val="03CE7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76424B"/>
    <w:multiLevelType w:val="hybridMultilevel"/>
    <w:tmpl w:val="08060D48"/>
    <w:lvl w:ilvl="0" w:tplc="F6163826">
      <w:start w:val="1"/>
      <w:numFmt w:val="bullet"/>
      <w:lvlText w:val="•"/>
      <w:lvlJc w:val="left"/>
      <w:pPr>
        <w:tabs>
          <w:tab w:val="num" w:pos="720"/>
        </w:tabs>
        <w:ind w:left="720" w:hanging="360"/>
      </w:pPr>
      <w:rPr>
        <w:rFonts w:ascii="Arial" w:hAnsi="Arial" w:hint="default"/>
      </w:rPr>
    </w:lvl>
    <w:lvl w:ilvl="1" w:tplc="8584B6EC" w:tentative="1">
      <w:start w:val="1"/>
      <w:numFmt w:val="bullet"/>
      <w:lvlText w:val="•"/>
      <w:lvlJc w:val="left"/>
      <w:pPr>
        <w:tabs>
          <w:tab w:val="num" w:pos="1440"/>
        </w:tabs>
        <w:ind w:left="1440" w:hanging="360"/>
      </w:pPr>
      <w:rPr>
        <w:rFonts w:ascii="Arial" w:hAnsi="Arial" w:hint="default"/>
      </w:rPr>
    </w:lvl>
    <w:lvl w:ilvl="2" w:tplc="0AACCF0A">
      <w:start w:val="1"/>
      <w:numFmt w:val="bullet"/>
      <w:lvlText w:val="•"/>
      <w:lvlJc w:val="left"/>
      <w:pPr>
        <w:tabs>
          <w:tab w:val="num" w:pos="2160"/>
        </w:tabs>
        <w:ind w:left="2160" w:hanging="360"/>
      </w:pPr>
      <w:rPr>
        <w:rFonts w:ascii="Arial" w:hAnsi="Arial" w:hint="default"/>
      </w:rPr>
    </w:lvl>
    <w:lvl w:ilvl="3" w:tplc="5A46CA14" w:tentative="1">
      <w:start w:val="1"/>
      <w:numFmt w:val="bullet"/>
      <w:lvlText w:val="•"/>
      <w:lvlJc w:val="left"/>
      <w:pPr>
        <w:tabs>
          <w:tab w:val="num" w:pos="2880"/>
        </w:tabs>
        <w:ind w:left="2880" w:hanging="360"/>
      </w:pPr>
      <w:rPr>
        <w:rFonts w:ascii="Arial" w:hAnsi="Arial" w:hint="default"/>
      </w:rPr>
    </w:lvl>
    <w:lvl w:ilvl="4" w:tplc="07742F44" w:tentative="1">
      <w:start w:val="1"/>
      <w:numFmt w:val="bullet"/>
      <w:lvlText w:val="•"/>
      <w:lvlJc w:val="left"/>
      <w:pPr>
        <w:tabs>
          <w:tab w:val="num" w:pos="3600"/>
        </w:tabs>
        <w:ind w:left="3600" w:hanging="360"/>
      </w:pPr>
      <w:rPr>
        <w:rFonts w:ascii="Arial" w:hAnsi="Arial" w:hint="default"/>
      </w:rPr>
    </w:lvl>
    <w:lvl w:ilvl="5" w:tplc="8C0659CC" w:tentative="1">
      <w:start w:val="1"/>
      <w:numFmt w:val="bullet"/>
      <w:lvlText w:val="•"/>
      <w:lvlJc w:val="left"/>
      <w:pPr>
        <w:tabs>
          <w:tab w:val="num" w:pos="4320"/>
        </w:tabs>
        <w:ind w:left="4320" w:hanging="360"/>
      </w:pPr>
      <w:rPr>
        <w:rFonts w:ascii="Arial" w:hAnsi="Arial" w:hint="default"/>
      </w:rPr>
    </w:lvl>
    <w:lvl w:ilvl="6" w:tplc="621A1A64" w:tentative="1">
      <w:start w:val="1"/>
      <w:numFmt w:val="bullet"/>
      <w:lvlText w:val="•"/>
      <w:lvlJc w:val="left"/>
      <w:pPr>
        <w:tabs>
          <w:tab w:val="num" w:pos="5040"/>
        </w:tabs>
        <w:ind w:left="5040" w:hanging="360"/>
      </w:pPr>
      <w:rPr>
        <w:rFonts w:ascii="Arial" w:hAnsi="Arial" w:hint="default"/>
      </w:rPr>
    </w:lvl>
    <w:lvl w:ilvl="7" w:tplc="DF508414" w:tentative="1">
      <w:start w:val="1"/>
      <w:numFmt w:val="bullet"/>
      <w:lvlText w:val="•"/>
      <w:lvlJc w:val="left"/>
      <w:pPr>
        <w:tabs>
          <w:tab w:val="num" w:pos="5760"/>
        </w:tabs>
        <w:ind w:left="5760" w:hanging="360"/>
      </w:pPr>
      <w:rPr>
        <w:rFonts w:ascii="Arial" w:hAnsi="Arial" w:hint="default"/>
      </w:rPr>
    </w:lvl>
    <w:lvl w:ilvl="8" w:tplc="78A4B65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E845D53"/>
    <w:multiLevelType w:val="hybridMultilevel"/>
    <w:tmpl w:val="EA44BB90"/>
    <w:lvl w:ilvl="0" w:tplc="08090011">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E960AFF"/>
    <w:multiLevelType w:val="hybridMultilevel"/>
    <w:tmpl w:val="317E1CF8"/>
    <w:lvl w:ilvl="0" w:tplc="D5B65518">
      <w:start w:val="1"/>
      <w:numFmt w:val="bullet"/>
      <w:lvlText w:val="•"/>
      <w:lvlJc w:val="left"/>
      <w:pPr>
        <w:tabs>
          <w:tab w:val="num" w:pos="720"/>
        </w:tabs>
        <w:ind w:left="720" w:hanging="360"/>
      </w:pPr>
      <w:rPr>
        <w:rFonts w:ascii="Arial" w:hAnsi="Arial" w:hint="default"/>
      </w:rPr>
    </w:lvl>
    <w:lvl w:ilvl="1" w:tplc="09FA37F4" w:tentative="1">
      <w:start w:val="1"/>
      <w:numFmt w:val="bullet"/>
      <w:lvlText w:val="•"/>
      <w:lvlJc w:val="left"/>
      <w:pPr>
        <w:tabs>
          <w:tab w:val="num" w:pos="1440"/>
        </w:tabs>
        <w:ind w:left="1440" w:hanging="360"/>
      </w:pPr>
      <w:rPr>
        <w:rFonts w:ascii="Arial" w:hAnsi="Arial" w:hint="default"/>
      </w:rPr>
    </w:lvl>
    <w:lvl w:ilvl="2" w:tplc="EC0C086C">
      <w:start w:val="1"/>
      <w:numFmt w:val="bullet"/>
      <w:lvlText w:val="•"/>
      <w:lvlJc w:val="left"/>
      <w:pPr>
        <w:tabs>
          <w:tab w:val="num" w:pos="2160"/>
        </w:tabs>
        <w:ind w:left="2160" w:hanging="360"/>
      </w:pPr>
      <w:rPr>
        <w:rFonts w:ascii="Arial" w:hAnsi="Arial" w:hint="default"/>
      </w:rPr>
    </w:lvl>
    <w:lvl w:ilvl="3" w:tplc="950433E2" w:tentative="1">
      <w:start w:val="1"/>
      <w:numFmt w:val="bullet"/>
      <w:lvlText w:val="•"/>
      <w:lvlJc w:val="left"/>
      <w:pPr>
        <w:tabs>
          <w:tab w:val="num" w:pos="2880"/>
        </w:tabs>
        <w:ind w:left="2880" w:hanging="360"/>
      </w:pPr>
      <w:rPr>
        <w:rFonts w:ascii="Arial" w:hAnsi="Arial" w:hint="default"/>
      </w:rPr>
    </w:lvl>
    <w:lvl w:ilvl="4" w:tplc="EEE8F4E2" w:tentative="1">
      <w:start w:val="1"/>
      <w:numFmt w:val="bullet"/>
      <w:lvlText w:val="•"/>
      <w:lvlJc w:val="left"/>
      <w:pPr>
        <w:tabs>
          <w:tab w:val="num" w:pos="3600"/>
        </w:tabs>
        <w:ind w:left="3600" w:hanging="360"/>
      </w:pPr>
      <w:rPr>
        <w:rFonts w:ascii="Arial" w:hAnsi="Arial" w:hint="default"/>
      </w:rPr>
    </w:lvl>
    <w:lvl w:ilvl="5" w:tplc="0A2A3794" w:tentative="1">
      <w:start w:val="1"/>
      <w:numFmt w:val="bullet"/>
      <w:lvlText w:val="•"/>
      <w:lvlJc w:val="left"/>
      <w:pPr>
        <w:tabs>
          <w:tab w:val="num" w:pos="4320"/>
        </w:tabs>
        <w:ind w:left="4320" w:hanging="360"/>
      </w:pPr>
      <w:rPr>
        <w:rFonts w:ascii="Arial" w:hAnsi="Arial" w:hint="default"/>
      </w:rPr>
    </w:lvl>
    <w:lvl w:ilvl="6" w:tplc="71625800" w:tentative="1">
      <w:start w:val="1"/>
      <w:numFmt w:val="bullet"/>
      <w:lvlText w:val="•"/>
      <w:lvlJc w:val="left"/>
      <w:pPr>
        <w:tabs>
          <w:tab w:val="num" w:pos="5040"/>
        </w:tabs>
        <w:ind w:left="5040" w:hanging="360"/>
      </w:pPr>
      <w:rPr>
        <w:rFonts w:ascii="Arial" w:hAnsi="Arial" w:hint="default"/>
      </w:rPr>
    </w:lvl>
    <w:lvl w:ilvl="7" w:tplc="48F8AECA" w:tentative="1">
      <w:start w:val="1"/>
      <w:numFmt w:val="bullet"/>
      <w:lvlText w:val="•"/>
      <w:lvlJc w:val="left"/>
      <w:pPr>
        <w:tabs>
          <w:tab w:val="num" w:pos="5760"/>
        </w:tabs>
        <w:ind w:left="5760" w:hanging="360"/>
      </w:pPr>
      <w:rPr>
        <w:rFonts w:ascii="Arial" w:hAnsi="Arial" w:hint="default"/>
      </w:rPr>
    </w:lvl>
    <w:lvl w:ilvl="8" w:tplc="1E8E764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5B70A24"/>
    <w:multiLevelType w:val="multilevel"/>
    <w:tmpl w:val="4B94E4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9B654A2"/>
    <w:multiLevelType w:val="hybridMultilevel"/>
    <w:tmpl w:val="23CCC01A"/>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30" w15:restartNumberingAfterBreak="0">
    <w:nsid w:val="62732C82"/>
    <w:multiLevelType w:val="multilevel"/>
    <w:tmpl w:val="719037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4FF66EC"/>
    <w:multiLevelType w:val="hybridMultilevel"/>
    <w:tmpl w:val="D16233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81F42A3"/>
    <w:multiLevelType w:val="hybridMultilevel"/>
    <w:tmpl w:val="41129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5B5EB4"/>
    <w:multiLevelType w:val="hybridMultilevel"/>
    <w:tmpl w:val="73AC1436"/>
    <w:lvl w:ilvl="0" w:tplc="622A709A">
      <w:start w:val="1"/>
      <w:numFmt w:val="bullet"/>
      <w:lvlText w:val=""/>
      <w:lvlJc w:val="left"/>
      <w:pPr>
        <w:ind w:left="720" w:hanging="360"/>
      </w:pPr>
      <w:rPr>
        <w:rFonts w:ascii="Symbol" w:hAnsi="Symbol" w:hint="default"/>
      </w:rPr>
    </w:lvl>
    <w:lvl w:ilvl="1" w:tplc="9AC4B838">
      <w:start w:val="1"/>
      <w:numFmt w:val="bullet"/>
      <w:pStyle w:val="ListBullet2"/>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8E5E3C"/>
    <w:multiLevelType w:val="multilevel"/>
    <w:tmpl w:val="BE08C6F6"/>
    <w:lvl w:ilvl="0">
      <w:start w:val="1"/>
      <w:numFmt w:val="bullet"/>
      <w:lvlText w:val="•"/>
      <w:lvlJc w:val="left"/>
      <w:pPr>
        <w:ind w:left="0" w:firstLine="0"/>
      </w:pPr>
      <w:rPr>
        <w:rFonts w:ascii="Arial" w:eastAsia="Arial" w:hAnsi="Arial" w:cs="Arial"/>
        <w:sz w:val="28"/>
        <w:szCs w:val="2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5" w15:restartNumberingAfterBreak="0">
    <w:nsid w:val="6FDE67D0"/>
    <w:multiLevelType w:val="multilevel"/>
    <w:tmpl w:val="E6FC1108"/>
    <w:lvl w:ilvl="0">
      <w:start w:val="1"/>
      <w:numFmt w:val="bullet"/>
      <w:lvlText w:val="•"/>
      <w:lvlJc w:val="left"/>
      <w:pPr>
        <w:ind w:left="0" w:firstLine="0"/>
      </w:pPr>
      <w:rPr>
        <w:rFonts w:ascii="Arial" w:eastAsia="Arial" w:hAnsi="Arial" w:cs="Arial"/>
        <w:sz w:val="32"/>
        <w:szCs w:val="3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6" w15:restartNumberingAfterBreak="0">
    <w:nsid w:val="76641EB7"/>
    <w:multiLevelType w:val="hybridMultilevel"/>
    <w:tmpl w:val="1B0E5334"/>
    <w:lvl w:ilvl="0" w:tplc="162027AA">
      <w:start w:val="1"/>
      <w:numFmt w:val="bullet"/>
      <w:lvlText w:val=""/>
      <w:lvlJc w:val="left"/>
      <w:pPr>
        <w:ind w:left="720" w:hanging="360"/>
      </w:pPr>
      <w:rPr>
        <w:rFonts w:ascii="Wingdings" w:hAnsi="Wingdings" w:hint="default"/>
        <w:b w:val="0"/>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22"/>
  </w:num>
  <w:num w:numId="4">
    <w:abstractNumId w:val="35"/>
  </w:num>
  <w:num w:numId="5">
    <w:abstractNumId w:val="30"/>
  </w:num>
  <w:num w:numId="6">
    <w:abstractNumId w:val="20"/>
  </w:num>
  <w:num w:numId="7">
    <w:abstractNumId w:val="10"/>
    <w:lvlOverride w:ilvl="0">
      <w:lvl w:ilvl="0">
        <w:numFmt w:val="bullet"/>
        <w:lvlText w:val="•"/>
        <w:legacy w:legacy="1" w:legacySpace="0" w:legacyIndent="0"/>
        <w:lvlJc w:val="left"/>
        <w:rPr>
          <w:rFonts w:ascii="Arial" w:hAnsi="Arial" w:cs="Arial" w:hint="default"/>
          <w:sz w:val="32"/>
        </w:rPr>
      </w:lvl>
    </w:lvlOverride>
  </w:num>
  <w:num w:numId="8">
    <w:abstractNumId w:val="10"/>
    <w:lvlOverride w:ilvl="0">
      <w:lvl w:ilvl="0">
        <w:numFmt w:val="bullet"/>
        <w:lvlText w:val="•"/>
        <w:legacy w:legacy="1" w:legacySpace="0" w:legacyIndent="0"/>
        <w:lvlJc w:val="left"/>
        <w:rPr>
          <w:rFonts w:ascii="Arial" w:hAnsi="Arial" w:cs="Arial" w:hint="default"/>
          <w:sz w:val="28"/>
        </w:rPr>
      </w:lvl>
    </w:lvlOverride>
  </w:num>
  <w:num w:numId="9">
    <w:abstractNumId w:val="21"/>
  </w:num>
  <w:num w:numId="10">
    <w:abstractNumId w:val="31"/>
  </w:num>
  <w:num w:numId="11">
    <w:abstractNumId w:val="26"/>
  </w:num>
  <w:num w:numId="12">
    <w:abstractNumId w:val="12"/>
  </w:num>
  <w:num w:numId="13">
    <w:abstractNumId w:val="27"/>
  </w:num>
  <w:num w:numId="14">
    <w:abstractNumId w:val="13"/>
  </w:num>
  <w:num w:numId="15">
    <w:abstractNumId w:val="23"/>
  </w:num>
  <w:num w:numId="16">
    <w:abstractNumId w:val="32"/>
  </w:num>
  <w:num w:numId="17">
    <w:abstractNumId w:val="25"/>
  </w:num>
  <w:num w:numId="18">
    <w:abstractNumId w:val="29"/>
  </w:num>
  <w:num w:numId="19">
    <w:abstractNumId w:val="16"/>
  </w:num>
  <w:num w:numId="20">
    <w:abstractNumId w:val="19"/>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8"/>
  </w:num>
  <w:num w:numId="32">
    <w:abstractNumId w:val="28"/>
  </w:num>
  <w:num w:numId="33">
    <w:abstractNumId w:val="34"/>
  </w:num>
  <w:num w:numId="34">
    <w:abstractNumId w:val="33"/>
  </w:num>
  <w:num w:numId="35">
    <w:abstractNumId w:val="17"/>
  </w:num>
  <w:num w:numId="36">
    <w:abstractNumId w:val="36"/>
  </w:num>
  <w:num w:numId="37">
    <w:abstractNumId w:val="15"/>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400"/>
    <w:rsid w:val="00021189"/>
    <w:rsid w:val="00037518"/>
    <w:rsid w:val="000605B7"/>
    <w:rsid w:val="00063178"/>
    <w:rsid w:val="00065E14"/>
    <w:rsid w:val="00066FEF"/>
    <w:rsid w:val="00075F8D"/>
    <w:rsid w:val="000A02AB"/>
    <w:rsid w:val="000D181C"/>
    <w:rsid w:val="000E19C7"/>
    <w:rsid w:val="000E5704"/>
    <w:rsid w:val="000F7DF3"/>
    <w:rsid w:val="001123D0"/>
    <w:rsid w:val="001168AB"/>
    <w:rsid w:val="00137BD6"/>
    <w:rsid w:val="00144B1C"/>
    <w:rsid w:val="001637AC"/>
    <w:rsid w:val="0017720A"/>
    <w:rsid w:val="00181617"/>
    <w:rsid w:val="00184027"/>
    <w:rsid w:val="0019016F"/>
    <w:rsid w:val="00194796"/>
    <w:rsid w:val="002005AF"/>
    <w:rsid w:val="00207970"/>
    <w:rsid w:val="00224595"/>
    <w:rsid w:val="00241ADF"/>
    <w:rsid w:val="002579C9"/>
    <w:rsid w:val="00262479"/>
    <w:rsid w:val="00266C60"/>
    <w:rsid w:val="00267D54"/>
    <w:rsid w:val="0027445B"/>
    <w:rsid w:val="00292109"/>
    <w:rsid w:val="002B58BE"/>
    <w:rsid w:val="002B6F37"/>
    <w:rsid w:val="002D0D1C"/>
    <w:rsid w:val="002D1FFF"/>
    <w:rsid w:val="002D72AA"/>
    <w:rsid w:val="002E62F5"/>
    <w:rsid w:val="00335F8C"/>
    <w:rsid w:val="003439C6"/>
    <w:rsid w:val="00347C1C"/>
    <w:rsid w:val="00375397"/>
    <w:rsid w:val="003808A3"/>
    <w:rsid w:val="0039489D"/>
    <w:rsid w:val="003A2F3F"/>
    <w:rsid w:val="003B1432"/>
    <w:rsid w:val="003D25E9"/>
    <w:rsid w:val="003D63C3"/>
    <w:rsid w:val="003D6C28"/>
    <w:rsid w:val="00407CF8"/>
    <w:rsid w:val="004131E8"/>
    <w:rsid w:val="00420A57"/>
    <w:rsid w:val="00422DE0"/>
    <w:rsid w:val="00440E52"/>
    <w:rsid w:val="004705ED"/>
    <w:rsid w:val="00480877"/>
    <w:rsid w:val="004933E3"/>
    <w:rsid w:val="0049758A"/>
    <w:rsid w:val="004A6A92"/>
    <w:rsid w:val="004C1FF1"/>
    <w:rsid w:val="004C32E8"/>
    <w:rsid w:val="004D1161"/>
    <w:rsid w:val="004F459C"/>
    <w:rsid w:val="0051290F"/>
    <w:rsid w:val="0052192C"/>
    <w:rsid w:val="00524314"/>
    <w:rsid w:val="0052617F"/>
    <w:rsid w:val="00527FAE"/>
    <w:rsid w:val="005302DC"/>
    <w:rsid w:val="00542F6B"/>
    <w:rsid w:val="00554268"/>
    <w:rsid w:val="00564910"/>
    <w:rsid w:val="00566985"/>
    <w:rsid w:val="00596F42"/>
    <w:rsid w:val="005A18B5"/>
    <w:rsid w:val="005B4B29"/>
    <w:rsid w:val="005C100B"/>
    <w:rsid w:val="005C486B"/>
    <w:rsid w:val="005C7046"/>
    <w:rsid w:val="005D5D20"/>
    <w:rsid w:val="006039C8"/>
    <w:rsid w:val="00603B9B"/>
    <w:rsid w:val="00605E99"/>
    <w:rsid w:val="00622E05"/>
    <w:rsid w:val="0062750C"/>
    <w:rsid w:val="0063134E"/>
    <w:rsid w:val="00633549"/>
    <w:rsid w:val="006447C4"/>
    <w:rsid w:val="0065494E"/>
    <w:rsid w:val="00657A97"/>
    <w:rsid w:val="0066154B"/>
    <w:rsid w:val="00664E54"/>
    <w:rsid w:val="00667610"/>
    <w:rsid w:val="00673A2B"/>
    <w:rsid w:val="00673C44"/>
    <w:rsid w:val="00677A0E"/>
    <w:rsid w:val="00680890"/>
    <w:rsid w:val="00690A20"/>
    <w:rsid w:val="006B4EF7"/>
    <w:rsid w:val="006B5A59"/>
    <w:rsid w:val="006C71A3"/>
    <w:rsid w:val="006E5639"/>
    <w:rsid w:val="006F4D0D"/>
    <w:rsid w:val="00723A1B"/>
    <w:rsid w:val="0076580D"/>
    <w:rsid w:val="0077216E"/>
    <w:rsid w:val="00772A7C"/>
    <w:rsid w:val="0078062F"/>
    <w:rsid w:val="0079234F"/>
    <w:rsid w:val="00792383"/>
    <w:rsid w:val="00795AE2"/>
    <w:rsid w:val="007A67DA"/>
    <w:rsid w:val="007B3C10"/>
    <w:rsid w:val="007D1243"/>
    <w:rsid w:val="007D606D"/>
    <w:rsid w:val="007E2316"/>
    <w:rsid w:val="00804400"/>
    <w:rsid w:val="00816161"/>
    <w:rsid w:val="00821A55"/>
    <w:rsid w:val="00826C23"/>
    <w:rsid w:val="00852B30"/>
    <w:rsid w:val="0085673D"/>
    <w:rsid w:val="00897071"/>
    <w:rsid w:val="008C05E1"/>
    <w:rsid w:val="008C582E"/>
    <w:rsid w:val="008D628D"/>
    <w:rsid w:val="00906ACB"/>
    <w:rsid w:val="00930E15"/>
    <w:rsid w:val="00932729"/>
    <w:rsid w:val="009330BD"/>
    <w:rsid w:val="009452E7"/>
    <w:rsid w:val="00954531"/>
    <w:rsid w:val="009633A2"/>
    <w:rsid w:val="00963906"/>
    <w:rsid w:val="00972DB0"/>
    <w:rsid w:val="00977360"/>
    <w:rsid w:val="009A5CBA"/>
    <w:rsid w:val="009C15EF"/>
    <w:rsid w:val="009C2A5B"/>
    <w:rsid w:val="009C3AE6"/>
    <w:rsid w:val="009C3EE6"/>
    <w:rsid w:val="009C6F3D"/>
    <w:rsid w:val="009D455A"/>
    <w:rsid w:val="00A0524E"/>
    <w:rsid w:val="00A06EFB"/>
    <w:rsid w:val="00A12E36"/>
    <w:rsid w:val="00A33920"/>
    <w:rsid w:val="00A42916"/>
    <w:rsid w:val="00A47169"/>
    <w:rsid w:val="00A62A9C"/>
    <w:rsid w:val="00A841CA"/>
    <w:rsid w:val="00A9166C"/>
    <w:rsid w:val="00A96664"/>
    <w:rsid w:val="00AA7D4A"/>
    <w:rsid w:val="00AB2448"/>
    <w:rsid w:val="00AC1674"/>
    <w:rsid w:val="00AF3DAE"/>
    <w:rsid w:val="00B24427"/>
    <w:rsid w:val="00B33A56"/>
    <w:rsid w:val="00B35F93"/>
    <w:rsid w:val="00B35FC8"/>
    <w:rsid w:val="00B70A92"/>
    <w:rsid w:val="00B81135"/>
    <w:rsid w:val="00B83FE8"/>
    <w:rsid w:val="00B8772C"/>
    <w:rsid w:val="00B93F00"/>
    <w:rsid w:val="00BA5142"/>
    <w:rsid w:val="00BB6933"/>
    <w:rsid w:val="00BC4C79"/>
    <w:rsid w:val="00BD0930"/>
    <w:rsid w:val="00BF6C2D"/>
    <w:rsid w:val="00C03A83"/>
    <w:rsid w:val="00C0514C"/>
    <w:rsid w:val="00C141C6"/>
    <w:rsid w:val="00C30FF7"/>
    <w:rsid w:val="00C32B22"/>
    <w:rsid w:val="00C33174"/>
    <w:rsid w:val="00C41D22"/>
    <w:rsid w:val="00C52AF7"/>
    <w:rsid w:val="00C61967"/>
    <w:rsid w:val="00C6372A"/>
    <w:rsid w:val="00C7090F"/>
    <w:rsid w:val="00C8591F"/>
    <w:rsid w:val="00C9265A"/>
    <w:rsid w:val="00CC7D97"/>
    <w:rsid w:val="00CD31AF"/>
    <w:rsid w:val="00CD57FA"/>
    <w:rsid w:val="00CF5D87"/>
    <w:rsid w:val="00CF61B9"/>
    <w:rsid w:val="00D2348A"/>
    <w:rsid w:val="00D35245"/>
    <w:rsid w:val="00D408AA"/>
    <w:rsid w:val="00D508DA"/>
    <w:rsid w:val="00D725BE"/>
    <w:rsid w:val="00D72A18"/>
    <w:rsid w:val="00D73D3B"/>
    <w:rsid w:val="00D93B0F"/>
    <w:rsid w:val="00DB094E"/>
    <w:rsid w:val="00DB24C7"/>
    <w:rsid w:val="00DC1EEB"/>
    <w:rsid w:val="00DD1293"/>
    <w:rsid w:val="00DE6229"/>
    <w:rsid w:val="00DE6AEE"/>
    <w:rsid w:val="00DF0610"/>
    <w:rsid w:val="00DF332E"/>
    <w:rsid w:val="00DF6159"/>
    <w:rsid w:val="00E02B84"/>
    <w:rsid w:val="00E24FDE"/>
    <w:rsid w:val="00E25A4C"/>
    <w:rsid w:val="00E30920"/>
    <w:rsid w:val="00E32CAE"/>
    <w:rsid w:val="00E4483A"/>
    <w:rsid w:val="00E51456"/>
    <w:rsid w:val="00E5720B"/>
    <w:rsid w:val="00E577D4"/>
    <w:rsid w:val="00E63327"/>
    <w:rsid w:val="00E752EA"/>
    <w:rsid w:val="00EA28DA"/>
    <w:rsid w:val="00EA3B5E"/>
    <w:rsid w:val="00EB4BAA"/>
    <w:rsid w:val="00EB7369"/>
    <w:rsid w:val="00EC3B62"/>
    <w:rsid w:val="00EC4C70"/>
    <w:rsid w:val="00F02C1F"/>
    <w:rsid w:val="00F07E42"/>
    <w:rsid w:val="00F25DFE"/>
    <w:rsid w:val="00F34803"/>
    <w:rsid w:val="00F56264"/>
    <w:rsid w:val="00F875F0"/>
    <w:rsid w:val="00F90A4D"/>
    <w:rsid w:val="00FA5C89"/>
    <w:rsid w:val="00FA5D0A"/>
    <w:rsid w:val="00FB0739"/>
    <w:rsid w:val="00FC1EAE"/>
    <w:rsid w:val="00FC2C0A"/>
    <w:rsid w:val="00FD2213"/>
    <w:rsid w:val="00FD56A9"/>
    <w:rsid w:val="00FE409A"/>
    <w:rsid w:val="00FF1761"/>
    <w:rsid w:val="00FF7E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10021"/>
  <w15:docId w15:val="{1355960E-34C1-471B-83D5-CA6862A64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213"/>
    <w:rPr>
      <w:rFonts w:ascii="Arial" w:hAnsi="Arial"/>
      <w:sz w:val="24"/>
    </w:rPr>
  </w:style>
  <w:style w:type="paragraph" w:styleId="Heading1">
    <w:name w:val="heading 1"/>
    <w:basedOn w:val="Normal"/>
    <w:next w:val="Normal"/>
    <w:link w:val="Heading1Char"/>
    <w:uiPriority w:val="9"/>
    <w:qFormat/>
    <w:rsid w:val="0027445B"/>
    <w:pPr>
      <w:keepNext/>
      <w:keepLines/>
      <w:spacing w:before="48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DB094E"/>
    <w:pPr>
      <w:autoSpaceDE w:val="0"/>
      <w:autoSpaceDN w:val="0"/>
      <w:adjustRightInd w:val="0"/>
      <w:spacing w:before="360" w:after="120" w:line="240" w:lineRule="auto"/>
      <w:outlineLvl w:val="1"/>
    </w:pPr>
    <w:rPr>
      <w:rFonts w:cs="Arial"/>
      <w:b/>
      <w:bCs/>
      <w:color w:val="0070C0"/>
      <w:sz w:val="28"/>
      <w:szCs w:val="28"/>
    </w:rPr>
  </w:style>
  <w:style w:type="paragraph" w:styleId="Heading3">
    <w:name w:val="heading 3"/>
    <w:basedOn w:val="Normal"/>
    <w:next w:val="Normal"/>
    <w:uiPriority w:val="9"/>
    <w:unhideWhenUsed/>
    <w:qFormat/>
    <w:rsid w:val="0027445B"/>
    <w:pPr>
      <w:autoSpaceDE w:val="0"/>
      <w:autoSpaceDN w:val="0"/>
      <w:adjustRightInd w:val="0"/>
      <w:spacing w:before="480" w:after="120" w:line="240" w:lineRule="auto"/>
      <w:outlineLvl w:val="2"/>
    </w:pPr>
    <w:rPr>
      <w:rFonts w:cs="Arial"/>
      <w:b/>
      <w:bCs/>
      <w:color w:val="7030A0"/>
      <w:szCs w:val="24"/>
    </w:rPr>
  </w:style>
  <w:style w:type="paragraph" w:styleId="Heading4">
    <w:name w:val="heading 4"/>
    <w:basedOn w:val="Normal"/>
    <w:next w:val="Normal"/>
    <w:link w:val="Heading4Char"/>
    <w:uiPriority w:val="9"/>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63906"/>
    <w:pPr>
      <w:keepNext/>
      <w:keepLines/>
      <w:spacing w:before="480" w:after="120"/>
    </w:pPr>
    <w:rPr>
      <w:rFonts w:cs="Arial"/>
      <w:b/>
      <w:sz w:val="36"/>
      <w:szCs w:val="36"/>
    </w:rPr>
  </w:style>
  <w:style w:type="paragraph" w:styleId="Header">
    <w:name w:val="header"/>
    <w:basedOn w:val="Normal"/>
    <w:link w:val="HeaderChar"/>
    <w:uiPriority w:val="99"/>
    <w:unhideWhenUsed/>
    <w:rsid w:val="00FF1761"/>
    <w:pPr>
      <w:spacing w:after="0"/>
      <w:jc w:val="center"/>
    </w:pPr>
    <w:rPr>
      <w:b/>
      <w:bCs/>
      <w:color w:val="FFFFFF" w:themeColor="background1"/>
    </w:rPr>
  </w:style>
  <w:style w:type="character" w:customStyle="1" w:styleId="HeaderChar">
    <w:name w:val="Header Char"/>
    <w:basedOn w:val="DefaultParagraphFont"/>
    <w:link w:val="Header"/>
    <w:uiPriority w:val="99"/>
    <w:rsid w:val="00FF1761"/>
    <w:rPr>
      <w:rFonts w:ascii="Arial" w:hAnsi="Arial"/>
      <w:b/>
      <w:bCs/>
      <w:color w:val="FFFFFF" w:themeColor="background1"/>
      <w:sz w:val="24"/>
    </w:rPr>
  </w:style>
  <w:style w:type="paragraph" w:styleId="Footer">
    <w:name w:val="footer"/>
    <w:basedOn w:val="Normal"/>
    <w:link w:val="FooterChar"/>
    <w:uiPriority w:val="99"/>
    <w:unhideWhenUsed/>
    <w:rsid w:val="004A6A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6A92"/>
  </w:style>
  <w:style w:type="paragraph" w:styleId="ListParagraph">
    <w:name w:val="List Paragraph"/>
    <w:basedOn w:val="Normal"/>
    <w:uiPriority w:val="34"/>
    <w:qFormat/>
    <w:rsid w:val="00954531"/>
    <w:pPr>
      <w:ind w:left="720"/>
      <w:contextualSpacing/>
    </w:pPr>
  </w:style>
  <w:style w:type="character" w:styleId="Hyperlink">
    <w:name w:val="Hyperlink"/>
    <w:basedOn w:val="DefaultParagraphFont"/>
    <w:uiPriority w:val="99"/>
    <w:unhideWhenUsed/>
    <w:rsid w:val="00F90A4D"/>
    <w:rPr>
      <w:color w:val="0563C1" w:themeColor="hyperlink"/>
      <w:u w:val="single"/>
    </w:rPr>
  </w:style>
  <w:style w:type="character" w:styleId="UnresolvedMention">
    <w:name w:val="Unresolved Mention"/>
    <w:basedOn w:val="DefaultParagraphFont"/>
    <w:uiPriority w:val="99"/>
    <w:semiHidden/>
    <w:unhideWhenUsed/>
    <w:rsid w:val="00F90A4D"/>
    <w:rPr>
      <w:color w:val="605E5C"/>
      <w:shd w:val="clear" w:color="auto" w:fill="E1DFDD"/>
    </w:rPr>
  </w:style>
  <w:style w:type="character" w:customStyle="1" w:styleId="Heading1Char">
    <w:name w:val="Heading 1 Char"/>
    <w:basedOn w:val="DefaultParagraphFont"/>
    <w:link w:val="Heading1"/>
    <w:uiPriority w:val="9"/>
    <w:rsid w:val="0027445B"/>
    <w:rPr>
      <w:rFonts w:ascii="Arial" w:eastAsiaTheme="majorEastAsia" w:hAnsi="Arial" w:cstheme="majorBidi"/>
      <w:b/>
      <w:sz w:val="32"/>
      <w:szCs w:val="32"/>
    </w:rPr>
  </w:style>
  <w:style w:type="paragraph" w:styleId="TOCHeading">
    <w:name w:val="TOC Heading"/>
    <w:basedOn w:val="Heading1"/>
    <w:next w:val="Normal"/>
    <w:uiPriority w:val="39"/>
    <w:unhideWhenUsed/>
    <w:qFormat/>
    <w:rsid w:val="00335F8C"/>
    <w:pPr>
      <w:outlineLvl w:val="9"/>
    </w:pPr>
    <w:rPr>
      <w:lang w:val="en-US"/>
    </w:rPr>
  </w:style>
  <w:style w:type="paragraph" w:styleId="TOC1">
    <w:name w:val="toc 1"/>
    <w:basedOn w:val="Normal"/>
    <w:next w:val="Normal"/>
    <w:autoRedefine/>
    <w:uiPriority w:val="39"/>
    <w:unhideWhenUsed/>
    <w:rsid w:val="00DB094E"/>
    <w:pPr>
      <w:tabs>
        <w:tab w:val="right" w:leader="dot" w:pos="10196"/>
      </w:tabs>
      <w:spacing w:after="100"/>
    </w:pPr>
  </w:style>
  <w:style w:type="paragraph" w:styleId="NormalWeb">
    <w:name w:val="Normal (Web)"/>
    <w:basedOn w:val="Normal"/>
    <w:uiPriority w:val="99"/>
    <w:semiHidden/>
    <w:unhideWhenUsed/>
    <w:rsid w:val="00E51456"/>
    <w:pPr>
      <w:spacing w:before="100" w:beforeAutospacing="1" w:after="100" w:afterAutospacing="1" w:line="240" w:lineRule="auto"/>
    </w:pPr>
    <w:rPr>
      <w:rFonts w:ascii="Times New Roman" w:eastAsia="Times New Roman" w:hAnsi="Times New Roman"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C3A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AE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63906"/>
    <w:rPr>
      <w:b/>
      <w:bCs/>
    </w:rPr>
  </w:style>
  <w:style w:type="character" w:customStyle="1" w:styleId="CommentSubjectChar">
    <w:name w:val="Comment Subject Char"/>
    <w:basedOn w:val="CommentTextChar"/>
    <w:link w:val="CommentSubject"/>
    <w:uiPriority w:val="99"/>
    <w:semiHidden/>
    <w:rsid w:val="00963906"/>
    <w:rPr>
      <w:b/>
      <w:bCs/>
      <w:sz w:val="20"/>
      <w:szCs w:val="20"/>
    </w:rPr>
  </w:style>
  <w:style w:type="paragraph" w:styleId="ListBullet">
    <w:name w:val="List Bullet"/>
    <w:basedOn w:val="ListParagraph"/>
    <w:uiPriority w:val="99"/>
    <w:unhideWhenUsed/>
    <w:rsid w:val="00F56264"/>
    <w:pPr>
      <w:numPr>
        <w:numId w:val="20"/>
      </w:numPr>
      <w:contextualSpacing w:val="0"/>
    </w:pPr>
    <w:rPr>
      <w:rFonts w:eastAsia="Arial"/>
    </w:rPr>
  </w:style>
  <w:style w:type="paragraph" w:styleId="TOC2">
    <w:name w:val="toc 2"/>
    <w:basedOn w:val="Normal"/>
    <w:next w:val="Normal"/>
    <w:autoRedefine/>
    <w:uiPriority w:val="39"/>
    <w:unhideWhenUsed/>
    <w:rsid w:val="00420A57"/>
    <w:pPr>
      <w:spacing w:after="100"/>
      <w:ind w:left="240"/>
    </w:pPr>
  </w:style>
  <w:style w:type="paragraph" w:styleId="TOC3">
    <w:name w:val="toc 3"/>
    <w:basedOn w:val="Normal"/>
    <w:next w:val="Normal"/>
    <w:autoRedefine/>
    <w:uiPriority w:val="39"/>
    <w:unhideWhenUsed/>
    <w:rsid w:val="00420A57"/>
    <w:pPr>
      <w:spacing w:after="100"/>
      <w:ind w:left="480"/>
    </w:pPr>
  </w:style>
  <w:style w:type="paragraph" w:styleId="ListBullet2">
    <w:name w:val="List Bullet 2"/>
    <w:basedOn w:val="ListBullet"/>
    <w:uiPriority w:val="99"/>
    <w:unhideWhenUsed/>
    <w:rsid w:val="00F56264"/>
    <w:pPr>
      <w:numPr>
        <w:ilvl w:val="1"/>
        <w:numId w:val="34"/>
      </w:numPr>
      <w:spacing w:after="120"/>
      <w:ind w:left="1434" w:hanging="357"/>
    </w:pPr>
  </w:style>
  <w:style w:type="paragraph" w:styleId="Revision">
    <w:name w:val="Revision"/>
    <w:hidden/>
    <w:uiPriority w:val="99"/>
    <w:semiHidden/>
    <w:rsid w:val="00FC2C0A"/>
    <w:pPr>
      <w:spacing w:after="0" w:line="240" w:lineRule="auto"/>
    </w:pPr>
    <w:rPr>
      <w:rFonts w:ascii="Arial" w:hAnsi="Arial"/>
      <w:sz w:val="24"/>
    </w:rPr>
  </w:style>
  <w:style w:type="character" w:customStyle="1" w:styleId="Heading4Char">
    <w:name w:val="Heading 4 Char"/>
    <w:basedOn w:val="DefaultParagraphFont"/>
    <w:link w:val="Heading4"/>
    <w:uiPriority w:val="9"/>
    <w:rsid w:val="003A2F3F"/>
    <w:rPr>
      <w:rFonts w:ascii="Arial" w:hAnsi="Arial"/>
      <w:b/>
      <w:sz w:val="24"/>
      <w:szCs w:val="24"/>
    </w:rPr>
  </w:style>
  <w:style w:type="character" w:customStyle="1" w:styleId="Heading2Char">
    <w:name w:val="Heading 2 Char"/>
    <w:basedOn w:val="DefaultParagraphFont"/>
    <w:link w:val="Heading2"/>
    <w:uiPriority w:val="9"/>
    <w:rsid w:val="00D73D3B"/>
    <w:rPr>
      <w:rFonts w:ascii="Arial" w:hAnsi="Arial" w:cs="Arial"/>
      <w:b/>
      <w:bCs/>
      <w:color w:val="0070C0"/>
      <w:sz w:val="28"/>
      <w:szCs w:val="28"/>
    </w:rPr>
  </w:style>
  <w:style w:type="character" w:styleId="FollowedHyperlink">
    <w:name w:val="FollowedHyperlink"/>
    <w:basedOn w:val="DefaultParagraphFont"/>
    <w:uiPriority w:val="99"/>
    <w:semiHidden/>
    <w:unhideWhenUsed/>
    <w:rsid w:val="00B35FC8"/>
    <w:rPr>
      <w:color w:val="954F72" w:themeColor="followedHyperlink"/>
      <w:u w:val="single"/>
    </w:rPr>
  </w:style>
  <w:style w:type="table" w:styleId="TableGrid">
    <w:name w:val="Table Grid"/>
    <w:basedOn w:val="TableNormal"/>
    <w:uiPriority w:val="39"/>
    <w:rsid w:val="00A0524E"/>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646762">
      <w:bodyDiv w:val="1"/>
      <w:marLeft w:val="0"/>
      <w:marRight w:val="0"/>
      <w:marTop w:val="0"/>
      <w:marBottom w:val="0"/>
      <w:divBdr>
        <w:top w:val="none" w:sz="0" w:space="0" w:color="auto"/>
        <w:left w:val="none" w:sz="0" w:space="0" w:color="auto"/>
        <w:bottom w:val="none" w:sz="0" w:space="0" w:color="auto"/>
        <w:right w:val="none" w:sz="0" w:space="0" w:color="auto"/>
      </w:divBdr>
    </w:div>
    <w:div w:id="153910331">
      <w:bodyDiv w:val="1"/>
      <w:marLeft w:val="0"/>
      <w:marRight w:val="0"/>
      <w:marTop w:val="0"/>
      <w:marBottom w:val="0"/>
      <w:divBdr>
        <w:top w:val="none" w:sz="0" w:space="0" w:color="auto"/>
        <w:left w:val="none" w:sz="0" w:space="0" w:color="auto"/>
        <w:bottom w:val="none" w:sz="0" w:space="0" w:color="auto"/>
        <w:right w:val="none" w:sz="0" w:space="0" w:color="auto"/>
      </w:divBdr>
    </w:div>
    <w:div w:id="289481064">
      <w:bodyDiv w:val="1"/>
      <w:marLeft w:val="0"/>
      <w:marRight w:val="0"/>
      <w:marTop w:val="0"/>
      <w:marBottom w:val="0"/>
      <w:divBdr>
        <w:top w:val="none" w:sz="0" w:space="0" w:color="auto"/>
        <w:left w:val="none" w:sz="0" w:space="0" w:color="auto"/>
        <w:bottom w:val="none" w:sz="0" w:space="0" w:color="auto"/>
        <w:right w:val="none" w:sz="0" w:space="0" w:color="auto"/>
      </w:divBdr>
    </w:div>
    <w:div w:id="359281866">
      <w:bodyDiv w:val="1"/>
      <w:marLeft w:val="0"/>
      <w:marRight w:val="0"/>
      <w:marTop w:val="0"/>
      <w:marBottom w:val="0"/>
      <w:divBdr>
        <w:top w:val="none" w:sz="0" w:space="0" w:color="auto"/>
        <w:left w:val="none" w:sz="0" w:space="0" w:color="auto"/>
        <w:bottom w:val="none" w:sz="0" w:space="0" w:color="auto"/>
        <w:right w:val="none" w:sz="0" w:space="0" w:color="auto"/>
      </w:divBdr>
      <w:divsChild>
        <w:div w:id="506746619">
          <w:marLeft w:val="2160"/>
          <w:marRight w:val="0"/>
          <w:marTop w:val="0"/>
          <w:marBottom w:val="0"/>
          <w:divBdr>
            <w:top w:val="none" w:sz="0" w:space="0" w:color="auto"/>
            <w:left w:val="none" w:sz="0" w:space="0" w:color="auto"/>
            <w:bottom w:val="none" w:sz="0" w:space="0" w:color="auto"/>
            <w:right w:val="none" w:sz="0" w:space="0" w:color="auto"/>
          </w:divBdr>
        </w:div>
        <w:div w:id="588277758">
          <w:marLeft w:val="2160"/>
          <w:marRight w:val="0"/>
          <w:marTop w:val="0"/>
          <w:marBottom w:val="0"/>
          <w:divBdr>
            <w:top w:val="none" w:sz="0" w:space="0" w:color="auto"/>
            <w:left w:val="none" w:sz="0" w:space="0" w:color="auto"/>
            <w:bottom w:val="none" w:sz="0" w:space="0" w:color="auto"/>
            <w:right w:val="none" w:sz="0" w:space="0" w:color="auto"/>
          </w:divBdr>
        </w:div>
        <w:div w:id="682167864">
          <w:marLeft w:val="2160"/>
          <w:marRight w:val="0"/>
          <w:marTop w:val="0"/>
          <w:marBottom w:val="0"/>
          <w:divBdr>
            <w:top w:val="none" w:sz="0" w:space="0" w:color="auto"/>
            <w:left w:val="none" w:sz="0" w:space="0" w:color="auto"/>
            <w:bottom w:val="none" w:sz="0" w:space="0" w:color="auto"/>
            <w:right w:val="none" w:sz="0" w:space="0" w:color="auto"/>
          </w:divBdr>
        </w:div>
      </w:divsChild>
    </w:div>
    <w:div w:id="361252536">
      <w:bodyDiv w:val="1"/>
      <w:marLeft w:val="0"/>
      <w:marRight w:val="0"/>
      <w:marTop w:val="0"/>
      <w:marBottom w:val="0"/>
      <w:divBdr>
        <w:top w:val="none" w:sz="0" w:space="0" w:color="auto"/>
        <w:left w:val="none" w:sz="0" w:space="0" w:color="auto"/>
        <w:bottom w:val="none" w:sz="0" w:space="0" w:color="auto"/>
        <w:right w:val="none" w:sz="0" w:space="0" w:color="auto"/>
      </w:divBdr>
    </w:div>
    <w:div w:id="367419323">
      <w:bodyDiv w:val="1"/>
      <w:marLeft w:val="0"/>
      <w:marRight w:val="0"/>
      <w:marTop w:val="0"/>
      <w:marBottom w:val="0"/>
      <w:divBdr>
        <w:top w:val="none" w:sz="0" w:space="0" w:color="auto"/>
        <w:left w:val="none" w:sz="0" w:space="0" w:color="auto"/>
        <w:bottom w:val="none" w:sz="0" w:space="0" w:color="auto"/>
        <w:right w:val="none" w:sz="0" w:space="0" w:color="auto"/>
      </w:divBdr>
    </w:div>
    <w:div w:id="628122184">
      <w:bodyDiv w:val="1"/>
      <w:marLeft w:val="0"/>
      <w:marRight w:val="0"/>
      <w:marTop w:val="0"/>
      <w:marBottom w:val="0"/>
      <w:divBdr>
        <w:top w:val="none" w:sz="0" w:space="0" w:color="auto"/>
        <w:left w:val="none" w:sz="0" w:space="0" w:color="auto"/>
        <w:bottom w:val="none" w:sz="0" w:space="0" w:color="auto"/>
        <w:right w:val="none" w:sz="0" w:space="0" w:color="auto"/>
      </w:divBdr>
    </w:div>
    <w:div w:id="868954791">
      <w:bodyDiv w:val="1"/>
      <w:marLeft w:val="0"/>
      <w:marRight w:val="0"/>
      <w:marTop w:val="0"/>
      <w:marBottom w:val="0"/>
      <w:divBdr>
        <w:top w:val="none" w:sz="0" w:space="0" w:color="auto"/>
        <w:left w:val="none" w:sz="0" w:space="0" w:color="auto"/>
        <w:bottom w:val="none" w:sz="0" w:space="0" w:color="auto"/>
        <w:right w:val="none" w:sz="0" w:space="0" w:color="auto"/>
      </w:divBdr>
    </w:div>
    <w:div w:id="1011368952">
      <w:bodyDiv w:val="1"/>
      <w:marLeft w:val="0"/>
      <w:marRight w:val="0"/>
      <w:marTop w:val="0"/>
      <w:marBottom w:val="0"/>
      <w:divBdr>
        <w:top w:val="none" w:sz="0" w:space="0" w:color="auto"/>
        <w:left w:val="none" w:sz="0" w:space="0" w:color="auto"/>
        <w:bottom w:val="none" w:sz="0" w:space="0" w:color="auto"/>
        <w:right w:val="none" w:sz="0" w:space="0" w:color="auto"/>
      </w:divBdr>
    </w:div>
    <w:div w:id="1102333911">
      <w:bodyDiv w:val="1"/>
      <w:marLeft w:val="0"/>
      <w:marRight w:val="0"/>
      <w:marTop w:val="0"/>
      <w:marBottom w:val="0"/>
      <w:divBdr>
        <w:top w:val="none" w:sz="0" w:space="0" w:color="auto"/>
        <w:left w:val="none" w:sz="0" w:space="0" w:color="auto"/>
        <w:bottom w:val="none" w:sz="0" w:space="0" w:color="auto"/>
        <w:right w:val="none" w:sz="0" w:space="0" w:color="auto"/>
      </w:divBdr>
      <w:divsChild>
        <w:div w:id="1582713452">
          <w:marLeft w:val="446"/>
          <w:marRight w:val="0"/>
          <w:marTop w:val="0"/>
          <w:marBottom w:val="0"/>
          <w:divBdr>
            <w:top w:val="none" w:sz="0" w:space="0" w:color="auto"/>
            <w:left w:val="none" w:sz="0" w:space="0" w:color="auto"/>
            <w:bottom w:val="none" w:sz="0" w:space="0" w:color="auto"/>
            <w:right w:val="none" w:sz="0" w:space="0" w:color="auto"/>
          </w:divBdr>
        </w:div>
        <w:div w:id="1637449156">
          <w:marLeft w:val="446"/>
          <w:marRight w:val="0"/>
          <w:marTop w:val="0"/>
          <w:marBottom w:val="0"/>
          <w:divBdr>
            <w:top w:val="none" w:sz="0" w:space="0" w:color="auto"/>
            <w:left w:val="none" w:sz="0" w:space="0" w:color="auto"/>
            <w:bottom w:val="none" w:sz="0" w:space="0" w:color="auto"/>
            <w:right w:val="none" w:sz="0" w:space="0" w:color="auto"/>
          </w:divBdr>
        </w:div>
        <w:div w:id="1814833720">
          <w:marLeft w:val="446"/>
          <w:marRight w:val="0"/>
          <w:marTop w:val="0"/>
          <w:marBottom w:val="0"/>
          <w:divBdr>
            <w:top w:val="none" w:sz="0" w:space="0" w:color="auto"/>
            <w:left w:val="none" w:sz="0" w:space="0" w:color="auto"/>
            <w:bottom w:val="none" w:sz="0" w:space="0" w:color="auto"/>
            <w:right w:val="none" w:sz="0" w:space="0" w:color="auto"/>
          </w:divBdr>
        </w:div>
      </w:divsChild>
    </w:div>
    <w:div w:id="1422992029">
      <w:bodyDiv w:val="1"/>
      <w:marLeft w:val="0"/>
      <w:marRight w:val="0"/>
      <w:marTop w:val="0"/>
      <w:marBottom w:val="0"/>
      <w:divBdr>
        <w:top w:val="none" w:sz="0" w:space="0" w:color="auto"/>
        <w:left w:val="none" w:sz="0" w:space="0" w:color="auto"/>
        <w:bottom w:val="none" w:sz="0" w:space="0" w:color="auto"/>
        <w:right w:val="none" w:sz="0" w:space="0" w:color="auto"/>
      </w:divBdr>
    </w:div>
    <w:div w:id="1514799555">
      <w:bodyDiv w:val="1"/>
      <w:marLeft w:val="0"/>
      <w:marRight w:val="0"/>
      <w:marTop w:val="0"/>
      <w:marBottom w:val="0"/>
      <w:divBdr>
        <w:top w:val="none" w:sz="0" w:space="0" w:color="auto"/>
        <w:left w:val="none" w:sz="0" w:space="0" w:color="auto"/>
        <w:bottom w:val="none" w:sz="0" w:space="0" w:color="auto"/>
        <w:right w:val="none" w:sz="0" w:space="0" w:color="auto"/>
      </w:divBdr>
      <w:divsChild>
        <w:div w:id="12268390">
          <w:marLeft w:val="562"/>
          <w:marRight w:val="0"/>
          <w:marTop w:val="120"/>
          <w:marBottom w:val="120"/>
          <w:divBdr>
            <w:top w:val="none" w:sz="0" w:space="0" w:color="auto"/>
            <w:left w:val="none" w:sz="0" w:space="0" w:color="auto"/>
            <w:bottom w:val="none" w:sz="0" w:space="0" w:color="auto"/>
            <w:right w:val="none" w:sz="0" w:space="0" w:color="auto"/>
          </w:divBdr>
        </w:div>
        <w:div w:id="1773165291">
          <w:marLeft w:val="562"/>
          <w:marRight w:val="0"/>
          <w:marTop w:val="240"/>
          <w:marBottom w:val="0"/>
          <w:divBdr>
            <w:top w:val="none" w:sz="0" w:space="0" w:color="auto"/>
            <w:left w:val="none" w:sz="0" w:space="0" w:color="auto"/>
            <w:bottom w:val="none" w:sz="0" w:space="0" w:color="auto"/>
            <w:right w:val="none" w:sz="0" w:space="0" w:color="auto"/>
          </w:divBdr>
        </w:div>
      </w:divsChild>
    </w:div>
    <w:div w:id="1540430321">
      <w:bodyDiv w:val="1"/>
      <w:marLeft w:val="0"/>
      <w:marRight w:val="0"/>
      <w:marTop w:val="0"/>
      <w:marBottom w:val="0"/>
      <w:divBdr>
        <w:top w:val="none" w:sz="0" w:space="0" w:color="auto"/>
        <w:left w:val="none" w:sz="0" w:space="0" w:color="auto"/>
        <w:bottom w:val="none" w:sz="0" w:space="0" w:color="auto"/>
        <w:right w:val="none" w:sz="0" w:space="0" w:color="auto"/>
      </w:divBdr>
    </w:div>
    <w:div w:id="1665355276">
      <w:bodyDiv w:val="1"/>
      <w:marLeft w:val="0"/>
      <w:marRight w:val="0"/>
      <w:marTop w:val="0"/>
      <w:marBottom w:val="0"/>
      <w:divBdr>
        <w:top w:val="none" w:sz="0" w:space="0" w:color="auto"/>
        <w:left w:val="none" w:sz="0" w:space="0" w:color="auto"/>
        <w:bottom w:val="none" w:sz="0" w:space="0" w:color="auto"/>
        <w:right w:val="none" w:sz="0" w:space="0" w:color="auto"/>
      </w:divBdr>
    </w:div>
    <w:div w:id="1680808615">
      <w:bodyDiv w:val="1"/>
      <w:marLeft w:val="0"/>
      <w:marRight w:val="0"/>
      <w:marTop w:val="0"/>
      <w:marBottom w:val="0"/>
      <w:divBdr>
        <w:top w:val="none" w:sz="0" w:space="0" w:color="auto"/>
        <w:left w:val="none" w:sz="0" w:space="0" w:color="auto"/>
        <w:bottom w:val="none" w:sz="0" w:space="0" w:color="auto"/>
        <w:right w:val="none" w:sz="0" w:space="0" w:color="auto"/>
      </w:divBdr>
    </w:div>
    <w:div w:id="1875145806">
      <w:bodyDiv w:val="1"/>
      <w:marLeft w:val="0"/>
      <w:marRight w:val="0"/>
      <w:marTop w:val="0"/>
      <w:marBottom w:val="0"/>
      <w:divBdr>
        <w:top w:val="none" w:sz="0" w:space="0" w:color="auto"/>
        <w:left w:val="none" w:sz="0" w:space="0" w:color="auto"/>
        <w:bottom w:val="none" w:sz="0" w:space="0" w:color="auto"/>
        <w:right w:val="none" w:sz="0" w:space="0" w:color="auto"/>
      </w:divBdr>
    </w:div>
    <w:div w:id="1910269684">
      <w:bodyDiv w:val="1"/>
      <w:marLeft w:val="0"/>
      <w:marRight w:val="0"/>
      <w:marTop w:val="0"/>
      <w:marBottom w:val="0"/>
      <w:divBdr>
        <w:top w:val="none" w:sz="0" w:space="0" w:color="auto"/>
        <w:left w:val="none" w:sz="0" w:space="0" w:color="auto"/>
        <w:bottom w:val="none" w:sz="0" w:space="0" w:color="auto"/>
        <w:right w:val="none" w:sz="0" w:space="0" w:color="auto"/>
      </w:divBdr>
    </w:div>
    <w:div w:id="1968394130">
      <w:bodyDiv w:val="1"/>
      <w:marLeft w:val="0"/>
      <w:marRight w:val="0"/>
      <w:marTop w:val="0"/>
      <w:marBottom w:val="0"/>
      <w:divBdr>
        <w:top w:val="none" w:sz="0" w:space="0" w:color="auto"/>
        <w:left w:val="none" w:sz="0" w:space="0" w:color="auto"/>
        <w:bottom w:val="none" w:sz="0" w:space="0" w:color="auto"/>
        <w:right w:val="none" w:sz="0" w:space="0" w:color="auto"/>
      </w:divBdr>
    </w:div>
    <w:div w:id="2100984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ctvQbBMZBrPJ7eF5Zt2+BaP9Ww==">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415250F-D35D-484F-AA88-77D3214EB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515</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NHSX Digital Primary Care</dc:creator>
  <cp:lastModifiedBy>Alison Taylor</cp:lastModifiedBy>
  <cp:revision>7</cp:revision>
  <dcterms:created xsi:type="dcterms:W3CDTF">2020-11-24T13:50:00Z</dcterms:created>
  <dcterms:modified xsi:type="dcterms:W3CDTF">2020-12-27T14:49:00Z</dcterms:modified>
</cp:coreProperties>
</file>