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D10C" w14:textId="214EFAE7" w:rsidR="00A33657" w:rsidRDefault="00E65D68" w:rsidP="00AA043A">
      <w:pPr>
        <w:pStyle w:val="Title"/>
      </w:pPr>
      <w:r>
        <w:t xml:space="preserve">Learning disability and autism - </w:t>
      </w:r>
      <w:r w:rsidR="00EE3F50">
        <w:t>Framework for commissioner oversight visits to inpatients</w:t>
      </w:r>
      <w:r w:rsidR="004341AE">
        <w:t xml:space="preserve"> </w:t>
      </w:r>
    </w:p>
    <w:p w14:paraId="2E696EA5" w14:textId="0C9E26D4" w:rsidR="00AA043A" w:rsidRDefault="00AD0C3C" w:rsidP="008366C7">
      <w:pPr>
        <w:pStyle w:val="Subtitle"/>
      </w:pPr>
      <w:r>
        <w:t>January 2021</w:t>
      </w:r>
    </w:p>
    <w:p w14:paraId="34E56B78" w14:textId="77777777" w:rsidR="008E1C84" w:rsidRPr="008E1C84" w:rsidRDefault="008E1C84" w:rsidP="008E1C84"/>
    <w:p w14:paraId="1DC66E95" w14:textId="77777777" w:rsidR="00AA043A" w:rsidRDefault="00AA043A" w:rsidP="00A33657">
      <w:pPr>
        <w:sectPr w:rsidR="00AA043A" w:rsidSect="007D5D82">
          <w:headerReference w:type="default" r:id="rId11"/>
          <w:footerReference w:type="default" r:id="rId12"/>
          <w:pgSz w:w="11907" w:h="16840" w:code="9"/>
          <w:pgMar w:top="11057" w:right="567" w:bottom="1134" w:left="1247" w:header="720" w:footer="1020" w:gutter="0"/>
          <w:cols w:space="708"/>
          <w:docGrid w:linePitch="360"/>
        </w:sectPr>
      </w:pPr>
    </w:p>
    <w:p w14:paraId="2BEAA17E" w14:textId="77777777" w:rsidR="00AD0C3C" w:rsidRPr="00C3138C" w:rsidRDefault="00AD0C3C" w:rsidP="00AD0C3C">
      <w:pPr>
        <w:pStyle w:val="Heading1Numbered"/>
        <w:numPr>
          <w:ilvl w:val="0"/>
          <w:numId w:val="0"/>
        </w:numPr>
      </w:pPr>
      <w:r w:rsidRPr="00C3138C">
        <w:lastRenderedPageBreak/>
        <w:t xml:space="preserve">Commissioner oversight visits Guidance: Minimum expectations during the COVID-19 pandemic </w:t>
      </w:r>
    </w:p>
    <w:p w14:paraId="63423C6F" w14:textId="6D2DEB9E" w:rsidR="00AD0C3C" w:rsidRPr="00AD0C3C" w:rsidRDefault="00AD0C3C" w:rsidP="00AD0C3C">
      <w:pPr>
        <w:pStyle w:val="paragraph"/>
        <w:spacing w:after="0"/>
        <w:textAlignment w:val="baseline"/>
        <w:rPr>
          <w:rFonts w:ascii="Arial" w:hAnsi="Arial" w:cs="Arial"/>
          <w:sz w:val="30"/>
          <w:szCs w:val="30"/>
        </w:rPr>
      </w:pPr>
      <w:r w:rsidRPr="00AD0C3C">
        <w:rPr>
          <w:rFonts w:ascii="Arial" w:hAnsi="Arial" w:cs="Arial"/>
          <w:sz w:val="30"/>
          <w:szCs w:val="30"/>
        </w:rPr>
        <w:t xml:space="preserve">During the Level 5 response, it is still important for commissioners to maintain good oversight of the care of patients in mental health inpatient settings, </w:t>
      </w:r>
    </w:p>
    <w:p w14:paraId="7F154A1C" w14:textId="77777777" w:rsidR="00AD0C3C" w:rsidRPr="00AD0C3C" w:rsidRDefault="00AD0C3C" w:rsidP="00AD0C3C">
      <w:pPr>
        <w:pStyle w:val="paragraph"/>
        <w:spacing w:after="0"/>
        <w:textAlignment w:val="baseline"/>
        <w:rPr>
          <w:rFonts w:ascii="Arial" w:hAnsi="Arial" w:cs="Arial"/>
          <w:sz w:val="30"/>
          <w:szCs w:val="30"/>
        </w:rPr>
      </w:pPr>
      <w:r w:rsidRPr="00AD0C3C">
        <w:rPr>
          <w:rFonts w:ascii="Arial" w:hAnsi="Arial" w:cs="Arial"/>
          <w:sz w:val="30"/>
          <w:szCs w:val="30"/>
        </w:rPr>
        <w:t>The principle of assuring commissioners that the patients they are responsible for are safe and their wellbeing is safeguarded remains the same.</w:t>
      </w:r>
    </w:p>
    <w:p w14:paraId="6EC90191" w14:textId="77777777" w:rsidR="00AD0C3C" w:rsidRPr="00AD0C3C" w:rsidRDefault="00AD0C3C" w:rsidP="00AD0C3C">
      <w:pPr>
        <w:pStyle w:val="paragraph"/>
        <w:spacing w:after="0"/>
        <w:textAlignment w:val="baseline"/>
        <w:rPr>
          <w:rFonts w:ascii="Arial" w:hAnsi="Arial" w:cs="Arial"/>
          <w:sz w:val="30"/>
          <w:szCs w:val="30"/>
        </w:rPr>
      </w:pPr>
      <w:r w:rsidRPr="00AD0C3C">
        <w:rPr>
          <w:rFonts w:ascii="Arial" w:hAnsi="Arial" w:cs="Arial"/>
          <w:sz w:val="30"/>
          <w:szCs w:val="30"/>
        </w:rPr>
        <w:t xml:space="preserve">The minimum expectations for commissioners in implementing this guidance are:  </w:t>
      </w:r>
    </w:p>
    <w:p w14:paraId="304DF902" w14:textId="77777777" w:rsidR="00AD0C3C" w:rsidRPr="00AD0C3C" w:rsidRDefault="00AD0C3C" w:rsidP="00AD0C3C">
      <w:pPr>
        <w:pStyle w:val="paragraph"/>
        <w:numPr>
          <w:ilvl w:val="0"/>
          <w:numId w:val="31"/>
        </w:numPr>
        <w:spacing w:after="0"/>
        <w:textAlignment w:val="baseline"/>
        <w:rPr>
          <w:rFonts w:ascii="Arial" w:hAnsi="Arial" w:cs="Arial"/>
          <w:sz w:val="30"/>
          <w:szCs w:val="30"/>
        </w:rPr>
      </w:pPr>
      <w:r w:rsidRPr="00AD0C3C">
        <w:rPr>
          <w:rFonts w:ascii="Arial" w:hAnsi="Arial" w:cs="Arial"/>
          <w:sz w:val="30"/>
          <w:szCs w:val="30"/>
        </w:rPr>
        <w:t xml:space="preserve">Commissioner oversight visits will continue with adjustments for COVID-19 on a risk-based approach: Section 15 of the guidance gives information about the additional measures for carrying out commissioner oversight visits during Covid-19 during the level 5 incident. </w:t>
      </w:r>
    </w:p>
    <w:p w14:paraId="3A5699C5" w14:textId="77777777" w:rsidR="00AD0C3C" w:rsidRPr="00AD0C3C" w:rsidRDefault="00AD0C3C" w:rsidP="00AD0C3C">
      <w:pPr>
        <w:pStyle w:val="paragraph"/>
        <w:numPr>
          <w:ilvl w:val="0"/>
          <w:numId w:val="31"/>
        </w:numPr>
        <w:spacing w:after="0"/>
        <w:textAlignment w:val="baseline"/>
        <w:rPr>
          <w:rFonts w:ascii="Arial" w:hAnsi="Arial" w:cs="Arial"/>
          <w:sz w:val="30"/>
          <w:szCs w:val="30"/>
        </w:rPr>
      </w:pPr>
      <w:r w:rsidRPr="00AD0C3C">
        <w:rPr>
          <w:rFonts w:ascii="Arial" w:hAnsi="Arial" w:cs="Arial"/>
          <w:sz w:val="30"/>
          <w:szCs w:val="30"/>
        </w:rPr>
        <w:t xml:space="preserve">Commissioners will use their best endeavours to ensure that face to face visits take place, safely, with a minimum requirement that the commissioner will use telephone and/or virtual methods of communication with people that they commission care for.  </w:t>
      </w:r>
    </w:p>
    <w:p w14:paraId="2755DE74" w14:textId="77777777" w:rsidR="00AD0C3C" w:rsidRPr="00AD0C3C" w:rsidRDefault="00AD0C3C" w:rsidP="00AD0C3C">
      <w:pPr>
        <w:pStyle w:val="paragraph"/>
        <w:numPr>
          <w:ilvl w:val="0"/>
          <w:numId w:val="31"/>
        </w:numPr>
        <w:spacing w:after="0"/>
        <w:textAlignment w:val="baseline"/>
        <w:rPr>
          <w:rFonts w:ascii="Arial" w:hAnsi="Arial" w:cs="Arial"/>
          <w:sz w:val="30"/>
          <w:szCs w:val="30"/>
        </w:rPr>
      </w:pPr>
      <w:r w:rsidRPr="00AD0C3C">
        <w:rPr>
          <w:rFonts w:ascii="Arial" w:hAnsi="Arial" w:cs="Arial"/>
          <w:sz w:val="30"/>
          <w:szCs w:val="30"/>
        </w:rPr>
        <w:t>Visits should be prioritised and enhanced for those identified in services where quality concerns have been raised, or where the service has a Care Quality Commission rating of inadequate or requiring improvement.</w:t>
      </w:r>
    </w:p>
    <w:p w14:paraId="2443D159" w14:textId="77777777" w:rsidR="00AD0C3C" w:rsidRPr="00AD0C3C" w:rsidRDefault="00AD0C3C" w:rsidP="00AD0C3C">
      <w:pPr>
        <w:pStyle w:val="paragraph"/>
        <w:numPr>
          <w:ilvl w:val="0"/>
          <w:numId w:val="31"/>
        </w:numPr>
        <w:spacing w:after="0"/>
        <w:textAlignment w:val="baseline"/>
        <w:rPr>
          <w:rFonts w:ascii="Arial" w:hAnsi="Arial" w:cs="Arial"/>
          <w:sz w:val="30"/>
          <w:szCs w:val="30"/>
        </w:rPr>
      </w:pPr>
      <w:r w:rsidRPr="00AD0C3C">
        <w:rPr>
          <w:rFonts w:ascii="Arial" w:hAnsi="Arial" w:cs="Arial"/>
          <w:sz w:val="30"/>
          <w:szCs w:val="30"/>
        </w:rPr>
        <w:t xml:space="preserve">There is no change to the frequency of commissioner oversight visits during the COVID-19 pandemic; i.e virtual visits should take place at least every eight weeks for adults, and at least every six weeks for children and young people. </w:t>
      </w:r>
    </w:p>
    <w:p w14:paraId="58C30891" w14:textId="77777777" w:rsidR="00AD0C3C" w:rsidRPr="00C3138C" w:rsidRDefault="00AD0C3C" w:rsidP="00AD0C3C">
      <w:pPr>
        <w:pStyle w:val="paragraph"/>
        <w:numPr>
          <w:ilvl w:val="0"/>
          <w:numId w:val="31"/>
        </w:numPr>
        <w:spacing w:after="0"/>
        <w:textAlignment w:val="baseline"/>
        <w:rPr>
          <w:rFonts w:ascii="Arial" w:hAnsi="Arial" w:cs="Arial"/>
          <w:sz w:val="22"/>
          <w:szCs w:val="22"/>
        </w:rPr>
      </w:pPr>
      <w:r w:rsidRPr="00AD0C3C">
        <w:rPr>
          <w:rFonts w:ascii="Arial" w:hAnsi="Arial" w:cs="Arial"/>
          <w:sz w:val="30"/>
          <w:szCs w:val="30"/>
        </w:rPr>
        <w:t>There have been no changes to requirements in relation to safeguarding during the COVID-19 pandemic.</w:t>
      </w:r>
      <w:r w:rsidRPr="00C3138C">
        <w:rPr>
          <w:rFonts w:ascii="Arial" w:hAnsi="Arial" w:cs="Arial"/>
          <w:sz w:val="22"/>
          <w:szCs w:val="22"/>
        </w:rPr>
        <w:t xml:space="preserve"> </w:t>
      </w:r>
    </w:p>
    <w:p w14:paraId="495472E7" w14:textId="46C21ACC" w:rsidR="00D53C4A" w:rsidRDefault="00D53C4A" w:rsidP="004930E1">
      <w:pPr>
        <w:pStyle w:val="TOCHeading"/>
      </w:pPr>
      <w:r>
        <w:lastRenderedPageBreak/>
        <w:t>Contents</w:t>
      </w:r>
    </w:p>
    <w:p w14:paraId="78451438" w14:textId="6C1A8EA1" w:rsidR="00AC131A" w:rsidRDefault="00A3272E">
      <w:pPr>
        <w:pStyle w:val="TOC1"/>
        <w:tabs>
          <w:tab w:val="right" w:leader="dot" w:pos="8892"/>
        </w:tabs>
        <w:rPr>
          <w:rFonts w:asciiTheme="minorHAnsi" w:eastAsiaTheme="minorEastAsia" w:hAnsiTheme="minorHAnsi"/>
          <w:noProof/>
          <w:color w:val="auto"/>
          <w:sz w:val="22"/>
          <w:szCs w:val="22"/>
          <w:lang w:eastAsia="en-GB"/>
        </w:rPr>
      </w:pPr>
      <w:r w:rsidRPr="00112827">
        <w:fldChar w:fldCharType="begin"/>
      </w:r>
      <w:r w:rsidRPr="00112827">
        <w:instrText xml:space="preserve"> toc \h \t "Heading 1,1</w:instrText>
      </w:r>
      <w:r w:rsidR="00076ACB">
        <w:instrText>,Heading 1 Numbered,1</w:instrText>
      </w:r>
      <w:r w:rsidRPr="00112827">
        <w:instrText xml:space="preserve">" </w:instrText>
      </w:r>
      <w:r w:rsidRPr="00112827">
        <w:fldChar w:fldCharType="separate"/>
      </w:r>
      <w:hyperlink w:anchor="_Toc54364080" w:history="1">
        <w:r w:rsidR="00AC131A" w:rsidRPr="00BA67FF">
          <w:rPr>
            <w:rStyle w:val="Hyperlink"/>
            <w:noProof/>
          </w:rPr>
          <w:t>1. Background</w:t>
        </w:r>
        <w:r w:rsidR="00AC131A">
          <w:rPr>
            <w:noProof/>
          </w:rPr>
          <w:tab/>
        </w:r>
        <w:r w:rsidR="00AD0C3C">
          <w:rPr>
            <w:noProof/>
          </w:rPr>
          <w:t>3</w:t>
        </w:r>
      </w:hyperlink>
    </w:p>
    <w:p w14:paraId="0D25A94C" w14:textId="728ACC27"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81" w:history="1">
        <w:r w:rsidR="00AC131A" w:rsidRPr="00BA67FF">
          <w:rPr>
            <w:rStyle w:val="Hyperlink"/>
            <w:noProof/>
          </w:rPr>
          <w:t>2. Introduction</w:t>
        </w:r>
        <w:r w:rsidR="00AC131A">
          <w:rPr>
            <w:noProof/>
          </w:rPr>
          <w:tab/>
        </w:r>
        <w:r w:rsidR="00AD0C3C">
          <w:rPr>
            <w:noProof/>
          </w:rPr>
          <w:t>3</w:t>
        </w:r>
      </w:hyperlink>
    </w:p>
    <w:p w14:paraId="78DC934F" w14:textId="0D6905E3"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82" w:history="1">
        <w:r w:rsidR="00AC131A" w:rsidRPr="00BA67FF">
          <w:rPr>
            <w:rStyle w:val="Hyperlink"/>
            <w:noProof/>
          </w:rPr>
          <w:t xml:space="preserve">3. What are the settings where oversight visits should take </w:t>
        </w:r>
        <w:r w:rsidR="00AC131A">
          <w:rPr>
            <w:rStyle w:val="Hyperlink"/>
            <w:noProof/>
          </w:rPr>
          <w:br/>
        </w:r>
        <w:r w:rsidR="00AC131A" w:rsidRPr="00BA67FF">
          <w:rPr>
            <w:rStyle w:val="Hyperlink"/>
            <w:noProof/>
          </w:rPr>
          <w:t>place?</w:t>
        </w:r>
        <w:r w:rsidR="00AC131A">
          <w:rPr>
            <w:noProof/>
          </w:rPr>
          <w:tab/>
        </w:r>
        <w:r w:rsidR="00AD0C3C">
          <w:rPr>
            <w:noProof/>
          </w:rPr>
          <w:t>5</w:t>
        </w:r>
      </w:hyperlink>
    </w:p>
    <w:p w14:paraId="410C4193" w14:textId="09BE03A6"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83" w:history="1">
        <w:r w:rsidR="00AC131A" w:rsidRPr="00BA67FF">
          <w:rPr>
            <w:rStyle w:val="Hyperlink"/>
            <w:noProof/>
          </w:rPr>
          <w:t>4. Who are the Oversight Visits for?</w:t>
        </w:r>
        <w:r w:rsidR="00AC131A">
          <w:rPr>
            <w:noProof/>
          </w:rPr>
          <w:tab/>
        </w:r>
        <w:r w:rsidR="00AD0C3C">
          <w:rPr>
            <w:noProof/>
          </w:rPr>
          <w:t>5</w:t>
        </w:r>
      </w:hyperlink>
    </w:p>
    <w:p w14:paraId="0E3C7242" w14:textId="60B7D164"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84" w:history="1">
        <w:r w:rsidR="00AC131A" w:rsidRPr="00BA67FF">
          <w:rPr>
            <w:rStyle w:val="Hyperlink"/>
            <w:noProof/>
          </w:rPr>
          <w:t>5. How often should the oversight visits take place?</w:t>
        </w:r>
        <w:r w:rsidR="00AC131A">
          <w:rPr>
            <w:noProof/>
          </w:rPr>
          <w:tab/>
        </w:r>
        <w:r w:rsidR="00AD0C3C">
          <w:rPr>
            <w:noProof/>
          </w:rPr>
          <w:t>6</w:t>
        </w:r>
      </w:hyperlink>
    </w:p>
    <w:p w14:paraId="3FF7F6E3" w14:textId="75761173"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85" w:history="1">
        <w:r w:rsidR="00AC131A" w:rsidRPr="00BA67FF">
          <w:rPr>
            <w:rStyle w:val="Hyperlink"/>
            <w:noProof/>
          </w:rPr>
          <w:t>6. Who carries out the oversight visit?</w:t>
        </w:r>
        <w:r w:rsidR="00AC131A">
          <w:rPr>
            <w:noProof/>
          </w:rPr>
          <w:tab/>
        </w:r>
        <w:r w:rsidR="00AD0C3C">
          <w:rPr>
            <w:noProof/>
          </w:rPr>
          <w:t>6</w:t>
        </w:r>
      </w:hyperlink>
    </w:p>
    <w:p w14:paraId="26C7430D" w14:textId="14DDB2FA"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86" w:history="1">
        <w:r w:rsidR="00AC131A" w:rsidRPr="00BA67FF">
          <w:rPr>
            <w:rStyle w:val="Hyperlink"/>
            <w:noProof/>
          </w:rPr>
          <w:t>7. Purpose of the oversight visits</w:t>
        </w:r>
        <w:r w:rsidR="00AC131A">
          <w:rPr>
            <w:noProof/>
          </w:rPr>
          <w:tab/>
        </w:r>
        <w:r w:rsidR="00AD0C3C">
          <w:rPr>
            <w:noProof/>
          </w:rPr>
          <w:t>7</w:t>
        </w:r>
      </w:hyperlink>
    </w:p>
    <w:p w14:paraId="4564025E" w14:textId="52000C0E"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87" w:history="1">
        <w:r w:rsidR="00AC131A" w:rsidRPr="00BA67FF">
          <w:rPr>
            <w:rStyle w:val="Hyperlink"/>
            <w:noProof/>
          </w:rPr>
          <w:t xml:space="preserve">8. Top 10 things </w:t>
        </w:r>
        <w:r w:rsidR="001A180C">
          <w:rPr>
            <w:rStyle w:val="Hyperlink"/>
            <w:noProof/>
          </w:rPr>
          <w:t>individual</w:t>
        </w:r>
        <w:r w:rsidR="001A180C" w:rsidRPr="00BA67FF">
          <w:rPr>
            <w:rStyle w:val="Hyperlink"/>
            <w:noProof/>
          </w:rPr>
          <w:t xml:space="preserve">s </w:t>
        </w:r>
        <w:r w:rsidR="00AC131A" w:rsidRPr="00BA67FF">
          <w:rPr>
            <w:rStyle w:val="Hyperlink"/>
            <w:noProof/>
          </w:rPr>
          <w:t>want commissioners to do</w:t>
        </w:r>
        <w:r w:rsidR="00AC131A">
          <w:rPr>
            <w:noProof/>
          </w:rPr>
          <w:tab/>
        </w:r>
        <w:r w:rsidR="00AD0C3C">
          <w:rPr>
            <w:noProof/>
          </w:rPr>
          <w:t>8</w:t>
        </w:r>
      </w:hyperlink>
    </w:p>
    <w:p w14:paraId="28BBB647" w14:textId="4FA9405F"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88" w:history="1">
        <w:r w:rsidR="00AC131A" w:rsidRPr="00BA67FF">
          <w:rPr>
            <w:rStyle w:val="Hyperlink"/>
            <w:noProof/>
          </w:rPr>
          <w:t>9. Things to do before the oversight visit</w:t>
        </w:r>
        <w:r w:rsidR="00AC131A">
          <w:rPr>
            <w:noProof/>
          </w:rPr>
          <w:tab/>
        </w:r>
        <w:r w:rsidR="00AD0C3C">
          <w:rPr>
            <w:noProof/>
          </w:rPr>
          <w:t>8</w:t>
        </w:r>
      </w:hyperlink>
    </w:p>
    <w:p w14:paraId="444C8B5F" w14:textId="58968C21"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89" w:history="1">
        <w:r w:rsidR="00AC131A" w:rsidRPr="00BA67FF">
          <w:rPr>
            <w:rStyle w:val="Hyperlink"/>
            <w:noProof/>
          </w:rPr>
          <w:t>10. Things to consider/do during the oversight visit</w:t>
        </w:r>
        <w:r w:rsidR="00AC131A">
          <w:rPr>
            <w:noProof/>
          </w:rPr>
          <w:tab/>
        </w:r>
        <w:r w:rsidR="00AD0C3C">
          <w:rPr>
            <w:noProof/>
          </w:rPr>
          <w:t>10</w:t>
        </w:r>
      </w:hyperlink>
    </w:p>
    <w:p w14:paraId="478BA396" w14:textId="2B41EB5C"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90" w:history="1">
        <w:r w:rsidR="00AC131A" w:rsidRPr="00BA67FF">
          <w:rPr>
            <w:rStyle w:val="Hyperlink"/>
            <w:noProof/>
          </w:rPr>
          <w:t>11. Things to consider after the oversight visit</w:t>
        </w:r>
        <w:r w:rsidR="00AC131A">
          <w:rPr>
            <w:noProof/>
          </w:rPr>
          <w:tab/>
        </w:r>
        <w:r w:rsidR="00AD0C3C">
          <w:rPr>
            <w:noProof/>
          </w:rPr>
          <w:t>11</w:t>
        </w:r>
      </w:hyperlink>
    </w:p>
    <w:p w14:paraId="530F96CB" w14:textId="4E47A8E1"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91" w:history="1">
        <w:r w:rsidR="00AC131A" w:rsidRPr="00BA67FF">
          <w:rPr>
            <w:rStyle w:val="Hyperlink"/>
            <w:noProof/>
          </w:rPr>
          <w:t>12. The provider role</w:t>
        </w:r>
        <w:r w:rsidR="00AC131A">
          <w:rPr>
            <w:noProof/>
          </w:rPr>
          <w:tab/>
        </w:r>
        <w:r w:rsidR="00AD0C3C">
          <w:rPr>
            <w:noProof/>
          </w:rPr>
          <w:t>15</w:t>
        </w:r>
      </w:hyperlink>
    </w:p>
    <w:p w14:paraId="1818D9C4" w14:textId="048EE6A9"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92" w:history="1">
        <w:r w:rsidR="00AC131A" w:rsidRPr="00BA67FF">
          <w:rPr>
            <w:rStyle w:val="Hyperlink"/>
            <w:noProof/>
          </w:rPr>
          <w:t>13. Escalation of concerns</w:t>
        </w:r>
        <w:r w:rsidR="00AC131A">
          <w:rPr>
            <w:noProof/>
          </w:rPr>
          <w:tab/>
        </w:r>
        <w:r w:rsidR="00AD0C3C">
          <w:rPr>
            <w:noProof/>
          </w:rPr>
          <w:t>15</w:t>
        </w:r>
      </w:hyperlink>
    </w:p>
    <w:p w14:paraId="0C66FCE3" w14:textId="07D52750"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93" w:history="1">
        <w:r w:rsidR="00AC131A" w:rsidRPr="00BA67FF">
          <w:rPr>
            <w:rStyle w:val="Hyperlink"/>
            <w:noProof/>
          </w:rPr>
          <w:t>14. Oversight and reporting</w:t>
        </w:r>
        <w:r w:rsidR="00AC131A">
          <w:rPr>
            <w:noProof/>
          </w:rPr>
          <w:tab/>
        </w:r>
        <w:r w:rsidR="00AD0C3C">
          <w:rPr>
            <w:noProof/>
          </w:rPr>
          <w:t>18</w:t>
        </w:r>
      </w:hyperlink>
    </w:p>
    <w:p w14:paraId="66004B48" w14:textId="310EE196"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94" w:history="1">
        <w:r w:rsidR="00AC131A" w:rsidRPr="00BA67FF">
          <w:rPr>
            <w:rStyle w:val="Hyperlink"/>
            <w:noProof/>
          </w:rPr>
          <w:t xml:space="preserve">15. Commissioner oversight visits during the COVID-19 </w:t>
        </w:r>
        <w:r w:rsidR="00AC131A">
          <w:rPr>
            <w:rStyle w:val="Hyperlink"/>
            <w:noProof/>
          </w:rPr>
          <w:br/>
        </w:r>
        <w:r w:rsidR="00AC131A" w:rsidRPr="00BA67FF">
          <w:rPr>
            <w:rStyle w:val="Hyperlink"/>
            <w:noProof/>
          </w:rPr>
          <w:t>pandemic</w:t>
        </w:r>
        <w:r w:rsidR="00AC131A">
          <w:rPr>
            <w:noProof/>
          </w:rPr>
          <w:tab/>
        </w:r>
        <w:r w:rsidR="00AD0C3C">
          <w:rPr>
            <w:noProof/>
          </w:rPr>
          <w:t>19</w:t>
        </w:r>
      </w:hyperlink>
    </w:p>
    <w:p w14:paraId="3454F98D" w14:textId="5E136A12"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95" w:history="1">
        <w:r w:rsidR="00AC131A" w:rsidRPr="00BA67FF">
          <w:rPr>
            <w:rStyle w:val="Hyperlink"/>
            <w:noProof/>
          </w:rPr>
          <w:t>Appendix 1: Useful templates</w:t>
        </w:r>
        <w:r w:rsidR="00AC131A">
          <w:rPr>
            <w:noProof/>
          </w:rPr>
          <w:tab/>
        </w:r>
        <w:r w:rsidR="00AD0C3C">
          <w:rPr>
            <w:noProof/>
          </w:rPr>
          <w:t>26</w:t>
        </w:r>
      </w:hyperlink>
    </w:p>
    <w:p w14:paraId="3AF65B62" w14:textId="7D3E44BB"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96" w:history="1">
        <w:r w:rsidR="00AC131A" w:rsidRPr="00BA67FF">
          <w:rPr>
            <w:rStyle w:val="Hyperlink"/>
            <w:noProof/>
          </w:rPr>
          <w:t>Appendix 2</w:t>
        </w:r>
        <w:r w:rsidR="00AC131A">
          <w:rPr>
            <w:noProof/>
          </w:rPr>
          <w:tab/>
        </w:r>
        <w:r w:rsidR="00AD0C3C">
          <w:rPr>
            <w:noProof/>
          </w:rPr>
          <w:t>29</w:t>
        </w:r>
      </w:hyperlink>
    </w:p>
    <w:p w14:paraId="181C8B2E" w14:textId="485EB215" w:rsidR="00AC131A" w:rsidRDefault="00405DCF">
      <w:pPr>
        <w:pStyle w:val="TOC1"/>
        <w:tabs>
          <w:tab w:val="right" w:leader="dot" w:pos="8892"/>
        </w:tabs>
        <w:rPr>
          <w:rFonts w:asciiTheme="minorHAnsi" w:eastAsiaTheme="minorEastAsia" w:hAnsiTheme="minorHAnsi"/>
          <w:noProof/>
          <w:color w:val="auto"/>
          <w:sz w:val="22"/>
          <w:szCs w:val="22"/>
          <w:lang w:eastAsia="en-GB"/>
        </w:rPr>
      </w:pPr>
      <w:hyperlink w:anchor="_Toc54364097" w:history="1">
        <w:r w:rsidR="00AC131A" w:rsidRPr="00BA67FF">
          <w:rPr>
            <w:rStyle w:val="Hyperlink"/>
            <w:noProof/>
          </w:rPr>
          <w:t>Appendix 3</w:t>
        </w:r>
        <w:r w:rsidR="00AC131A">
          <w:rPr>
            <w:noProof/>
          </w:rPr>
          <w:tab/>
        </w:r>
        <w:r w:rsidR="00AD0C3C">
          <w:rPr>
            <w:noProof/>
          </w:rPr>
          <w:t>30</w:t>
        </w:r>
      </w:hyperlink>
    </w:p>
    <w:p w14:paraId="00478421" w14:textId="1A142F9E" w:rsidR="004930E1" w:rsidRDefault="00A3272E" w:rsidP="00410316">
      <w:pPr>
        <w:pStyle w:val="BodyText2"/>
      </w:pPr>
      <w:r w:rsidRPr="00112827">
        <w:fldChar w:fldCharType="end"/>
      </w:r>
    </w:p>
    <w:p w14:paraId="0C83FFBB" w14:textId="41D14E69" w:rsidR="008E1C84" w:rsidRPr="00C82841" w:rsidRDefault="008E1C84" w:rsidP="004930E1">
      <w:pPr>
        <w:rPr>
          <w:color w:val="auto"/>
        </w:rPr>
        <w:sectPr w:rsidR="008E1C84" w:rsidRPr="00C82841" w:rsidSect="00AC131A">
          <w:headerReference w:type="default" r:id="rId13"/>
          <w:footerReference w:type="default" r:id="rId14"/>
          <w:pgSz w:w="11907" w:h="16840" w:code="9"/>
          <w:pgMar w:top="3261" w:right="1928" w:bottom="1247" w:left="1077" w:header="851" w:footer="510" w:gutter="0"/>
          <w:pgNumType w:start="1"/>
          <w:cols w:space="708"/>
          <w:docGrid w:linePitch="360"/>
        </w:sectPr>
      </w:pPr>
    </w:p>
    <w:p w14:paraId="524DDB78" w14:textId="18EB8574" w:rsidR="007C2E76" w:rsidRPr="00A23CCF" w:rsidRDefault="005242A3" w:rsidP="00A23CCF">
      <w:pPr>
        <w:pStyle w:val="Heading1Numbered"/>
      </w:pPr>
      <w:bookmarkStart w:id="1" w:name="_Toc54364080"/>
      <w:r>
        <w:t>Background</w:t>
      </w:r>
      <w:bookmarkEnd w:id="1"/>
    </w:p>
    <w:p w14:paraId="0B98024B" w14:textId="6C5542D0" w:rsidR="005242A3" w:rsidRDefault="005242A3" w:rsidP="004F621B">
      <w:pPr>
        <w:pStyle w:val="Heading2Numbered"/>
      </w:pPr>
      <w:r>
        <w:t xml:space="preserve">The NHS Long Term Plan made a commitment to improve the quality of care within an inpatient setting for children and adults with a learning disability, autism or both. </w:t>
      </w:r>
      <w:r w:rsidR="004341AE">
        <w:t>W</w:t>
      </w:r>
      <w:r>
        <w:t xml:space="preserve">e </w:t>
      </w:r>
      <w:r w:rsidR="004341AE">
        <w:t xml:space="preserve">must </w:t>
      </w:r>
      <w:r>
        <w:t xml:space="preserve">have robust and effective systems in place to identify and promptly address any concerns relating to quality of care and </w:t>
      </w:r>
      <w:r w:rsidR="001A180C">
        <w:t xml:space="preserve">individual </w:t>
      </w:r>
      <w:r>
        <w:t>safety at the earliest possible opportunity.</w:t>
      </w:r>
    </w:p>
    <w:p w14:paraId="54D50FC8" w14:textId="20E63492" w:rsidR="005242A3" w:rsidRDefault="005242A3" w:rsidP="004F621B">
      <w:pPr>
        <w:pStyle w:val="Heading2Numbered"/>
      </w:pPr>
      <w:r>
        <w:t xml:space="preserve">In response to the </w:t>
      </w:r>
      <w:hyperlink r:id="rId15" w:history="1">
        <w:r w:rsidRPr="00F13901">
          <w:rPr>
            <w:rStyle w:val="Hyperlink"/>
          </w:rPr>
          <w:t>Care Quality Commission Thematic Review of Restrictive Practices, Seclusion and Segregation interim report</w:t>
        </w:r>
      </w:hyperlink>
      <w:r>
        <w:t xml:space="preserve"> published on 21 May 2019, </w:t>
      </w:r>
      <w:hyperlink r:id="rId16" w:history="1">
        <w:r w:rsidRPr="00F13901">
          <w:rPr>
            <w:rStyle w:val="Hyperlink"/>
          </w:rPr>
          <w:t xml:space="preserve">a written statement </w:t>
        </w:r>
        <w:r w:rsidR="00F13901" w:rsidRPr="00F13901">
          <w:rPr>
            <w:rStyle w:val="Hyperlink"/>
          </w:rPr>
          <w:t>(ref HCWS1569)</w:t>
        </w:r>
      </w:hyperlink>
      <w:r w:rsidR="00F13901">
        <w:t xml:space="preserve"> </w:t>
      </w:r>
      <w:r>
        <w:t>was published by Caroline Dinenage, Minister of State for Care. This statement included a commitment to stronger oversight arrangements for people with a learning disability and autistic people who are in specialist mental health, learning disability or autism specific inpatient services as follows:</w:t>
      </w:r>
    </w:p>
    <w:p w14:paraId="010A40CF" w14:textId="77777777" w:rsidR="00F13901" w:rsidRDefault="00F13901" w:rsidP="00F13901">
      <w:pPr>
        <w:pStyle w:val="Heading2Numbered"/>
        <w:numPr>
          <w:ilvl w:val="0"/>
          <w:numId w:val="0"/>
        </w:numPr>
      </w:pPr>
      <w:r>
        <w:t>“</w:t>
      </w:r>
      <w:r w:rsidR="005242A3" w:rsidRPr="004F621B">
        <w:t>Where</w:t>
      </w:r>
      <w:r w:rsidR="005242A3">
        <w:t xml:space="preserve"> it is essential that someone is supported at distance from home, we will make sure that those arrangements are adequately supervised. We cannot have people out of sight and out of mind. That is why we are introducing stronger oversight arrangements.</w:t>
      </w:r>
    </w:p>
    <w:p w14:paraId="498EF07B" w14:textId="7EE03937" w:rsidR="005242A3" w:rsidRDefault="00F13901" w:rsidP="00F13901">
      <w:pPr>
        <w:pStyle w:val="Heading2Numbered"/>
        <w:numPr>
          <w:ilvl w:val="0"/>
          <w:numId w:val="0"/>
        </w:numPr>
      </w:pPr>
      <w:r>
        <w:t>“</w:t>
      </w:r>
      <w:r w:rsidR="005242A3">
        <w:t xml:space="preserve">Where someone with a learning disability or an autistic person is an inpatient out of area they will </w:t>
      </w:r>
      <w:r>
        <w:t xml:space="preserve">[be] </w:t>
      </w:r>
      <w:r w:rsidR="005242A3">
        <w:t xml:space="preserve">visited every </w:t>
      </w:r>
      <w:r>
        <w:t>six</w:t>
      </w:r>
      <w:r w:rsidR="005242A3">
        <w:t xml:space="preserve"> weeks if they are a child</w:t>
      </w:r>
      <w:r>
        <w:t>,</w:t>
      </w:r>
      <w:r w:rsidR="005242A3">
        <w:t xml:space="preserve"> and every </w:t>
      </w:r>
      <w:r>
        <w:t xml:space="preserve">eight </w:t>
      </w:r>
      <w:r w:rsidR="005242A3">
        <w:t xml:space="preserve">weeks if they are an adult, on site. The host </w:t>
      </w:r>
      <w:r>
        <w:t>c</w:t>
      </w:r>
      <w:r w:rsidR="005242A3">
        <w:t xml:space="preserve">linical </w:t>
      </w:r>
      <w:r>
        <w:t>c</w:t>
      </w:r>
      <w:r w:rsidR="005242A3">
        <w:t xml:space="preserve">ommissioning </w:t>
      </w:r>
      <w:r>
        <w:t>g</w:t>
      </w:r>
      <w:r w:rsidR="005242A3">
        <w:t>roup will also be given new responsibilities to oversee and monitor the quality of care.</w:t>
      </w:r>
      <w:r>
        <w:t>”</w:t>
      </w:r>
    </w:p>
    <w:p w14:paraId="2E2025BA" w14:textId="54A2EBC8" w:rsidR="005242A3" w:rsidRDefault="00F13901" w:rsidP="005242A3">
      <w:pPr>
        <w:pStyle w:val="Heading1Numbered"/>
      </w:pPr>
      <w:bookmarkStart w:id="2" w:name="_Toc54364081"/>
      <w:r>
        <w:t>Introduction</w:t>
      </w:r>
      <w:bookmarkEnd w:id="2"/>
    </w:p>
    <w:p w14:paraId="1289D07F" w14:textId="3A7B93B7" w:rsidR="00F13901" w:rsidRDefault="00F13901" w:rsidP="00F13901">
      <w:pPr>
        <w:pStyle w:val="Heading2Numbered"/>
      </w:pPr>
      <w:r>
        <w:t>This guidance has been produced through working alongside people with a learning disability and autistic people who are currently, or have previously been inpatients, families with lived experience, providers, and commissioners.</w:t>
      </w:r>
    </w:p>
    <w:p w14:paraId="4C106696" w14:textId="6823FF6E" w:rsidR="00F13901" w:rsidRDefault="00F13901" w:rsidP="00F13901">
      <w:pPr>
        <w:pStyle w:val="Heading2Numbered"/>
      </w:pPr>
      <w:r>
        <w:t>The guidance is to be used by commissioners and case managers to support implementation of best practice in relation to the commissioner oversight visits. An accessible version will follow publication of this guidance that informs children, young people, adults and their families about what to expect in relation to the visits</w:t>
      </w:r>
      <w:r w:rsidR="002F28CC">
        <w:t>,</w:t>
      </w:r>
      <w:r>
        <w:t xml:space="preserve"> and how to raise a concern if the visits are</w:t>
      </w:r>
      <w:r w:rsidR="002F28CC">
        <w:t xml:space="preserve"> </w:t>
      </w:r>
      <w:r>
        <w:t>n</w:t>
      </w:r>
      <w:r w:rsidR="002F28CC">
        <w:t>o</w:t>
      </w:r>
      <w:r>
        <w:t>t taking place.</w:t>
      </w:r>
    </w:p>
    <w:p w14:paraId="755D68DB" w14:textId="72E99961" w:rsidR="002F28CC" w:rsidRDefault="00F13901" w:rsidP="00F13901">
      <w:pPr>
        <w:pStyle w:val="Heading2Numbered"/>
      </w:pPr>
      <w:bookmarkStart w:id="3" w:name="_Hlk59438242"/>
      <w:r>
        <w:t>For the purposes of this document, ‘</w:t>
      </w:r>
      <w:r w:rsidR="0084132B">
        <w:t xml:space="preserve">individual </w:t>
      </w:r>
      <w:r>
        <w:t>’ is used throughout to refer to the person with a learning disability, autism or both who is in a specialist hospital setting. Also, the term ‘commissioner’ is used throughout to refer to the person that has responsibility for organising and paying for the individual’s care and treatment pathway</w:t>
      </w:r>
      <w:r w:rsidR="002F28CC">
        <w:t>.</w:t>
      </w:r>
    </w:p>
    <w:bookmarkEnd w:id="3"/>
    <w:p w14:paraId="2C3C6927" w14:textId="73BCCA63" w:rsidR="00F13901" w:rsidRDefault="00F13901" w:rsidP="002F28CC">
      <w:pPr>
        <w:pStyle w:val="Heading2Numbered"/>
        <w:numPr>
          <w:ilvl w:val="0"/>
          <w:numId w:val="0"/>
        </w:numPr>
        <w:ind w:left="567"/>
      </w:pPr>
      <w:r>
        <w:t xml:space="preserve">This commissioner may be employed by a </w:t>
      </w:r>
      <w:r w:rsidR="002F28CC">
        <w:t>c</w:t>
      </w:r>
      <w:r>
        <w:t xml:space="preserve">linical </w:t>
      </w:r>
      <w:r w:rsidR="002F28CC">
        <w:t>c</w:t>
      </w:r>
      <w:r>
        <w:t xml:space="preserve">ommissioning </w:t>
      </w:r>
      <w:r w:rsidR="002F28CC">
        <w:t>g</w:t>
      </w:r>
      <w:r>
        <w:t>roup</w:t>
      </w:r>
      <w:r w:rsidR="00BD0804">
        <w:t xml:space="preserve"> (CCG)</w:t>
      </w:r>
      <w:r>
        <w:t xml:space="preserve">, an NHS England </w:t>
      </w:r>
      <w:r w:rsidR="002F28CC">
        <w:t xml:space="preserve">and NHS Improvement </w:t>
      </w:r>
      <w:r>
        <w:t xml:space="preserve">regional specialised commissioning team, or an NHS-led </w:t>
      </w:r>
      <w:r w:rsidR="002F28CC">
        <w:t>p</w:t>
      </w:r>
      <w:r>
        <w:t xml:space="preserve">rovider </w:t>
      </w:r>
      <w:r w:rsidR="002F28CC">
        <w:t>c</w:t>
      </w:r>
      <w:r>
        <w:t>ollaborative</w:t>
      </w:r>
      <w:r w:rsidR="002F28CC">
        <w:t xml:space="preserve">. </w:t>
      </w:r>
      <w:r>
        <w:t xml:space="preserve">It is this </w:t>
      </w:r>
      <w:r w:rsidR="00370569">
        <w:t>person</w:t>
      </w:r>
      <w:r>
        <w:t xml:space="preserve"> who will be responsible for carrying out the commissioner oversight visits as described within this document.</w:t>
      </w:r>
    </w:p>
    <w:p w14:paraId="249ABCC9" w14:textId="22BF6FC9" w:rsidR="00F13901" w:rsidRDefault="00F13901" w:rsidP="00F13901">
      <w:pPr>
        <w:pStyle w:val="Heading2Numbered"/>
      </w:pPr>
      <w:r>
        <w:t>In developing this framework</w:t>
      </w:r>
      <w:r w:rsidR="003D4AD6">
        <w:t>,</w:t>
      </w:r>
      <w:r>
        <w:t xml:space="preserve"> it is important that we learn from serious failures of care</w:t>
      </w:r>
      <w:r w:rsidR="002F28CC">
        <w:t>,</w:t>
      </w:r>
      <w:r>
        <w:t xml:space="preserve"> such as those at Whorlton Hall, Winterbourne View and others</w:t>
      </w:r>
      <w:r w:rsidR="002F28CC">
        <w:t xml:space="preserve">. This </w:t>
      </w:r>
      <w:r w:rsidR="003D4AD6">
        <w:t>will en</w:t>
      </w:r>
      <w:r>
        <w:t>sure that people with a learning disability, autism or both, who are in hospital and in need of care and treatment are safe, hav</w:t>
      </w:r>
      <w:r w:rsidR="003D4AD6">
        <w:t>e</w:t>
      </w:r>
      <w:r>
        <w:t xml:space="preserve"> a good experience of care and are not exposed to abusive or criminal behaviours.</w:t>
      </w:r>
    </w:p>
    <w:p w14:paraId="5F4926A9" w14:textId="4E551D40" w:rsidR="00F13901" w:rsidRDefault="00F13901" w:rsidP="00F13901">
      <w:pPr>
        <w:pStyle w:val="Heading2Numbered"/>
      </w:pPr>
      <w:r>
        <w:t xml:space="preserve">It is also vital that the approach to </w:t>
      </w:r>
      <w:r w:rsidR="003D4AD6">
        <w:t>c</w:t>
      </w:r>
      <w:r>
        <w:t xml:space="preserve">ommissioner </w:t>
      </w:r>
      <w:r w:rsidR="003D4AD6">
        <w:t>o</w:t>
      </w:r>
      <w:r>
        <w:t>versight visits learns from and compl</w:t>
      </w:r>
      <w:r w:rsidR="003D4AD6">
        <w:t>e</w:t>
      </w:r>
      <w:r>
        <w:t>ments (but does</w:t>
      </w:r>
      <w:r w:rsidR="003D4AD6">
        <w:t xml:space="preserve"> </w:t>
      </w:r>
      <w:r>
        <w:t>n</w:t>
      </w:r>
      <w:r w:rsidR="003D4AD6">
        <w:t>o</w:t>
      </w:r>
      <w:r>
        <w:t>t duplicate) other types of interventions</w:t>
      </w:r>
      <w:r w:rsidR="003D4AD6">
        <w:t xml:space="preserve">, </w:t>
      </w:r>
      <w:r>
        <w:t xml:space="preserve">such as </w:t>
      </w:r>
      <w:r w:rsidR="003D4AD6">
        <w:t>c</w:t>
      </w:r>
      <w:r>
        <w:t>are (</w:t>
      </w:r>
      <w:r w:rsidR="003D4AD6">
        <w:t>e</w:t>
      </w:r>
      <w:r>
        <w:t xml:space="preserve">ducation) and </w:t>
      </w:r>
      <w:r w:rsidR="003D4AD6">
        <w:t>t</w:t>
      </w:r>
      <w:r>
        <w:t xml:space="preserve">reatment </w:t>
      </w:r>
      <w:r w:rsidR="003D4AD6">
        <w:t>r</w:t>
      </w:r>
      <w:r>
        <w:t xml:space="preserve">eviews, </w:t>
      </w:r>
      <w:r w:rsidR="003D4AD6">
        <w:t>c</w:t>
      </w:r>
      <w:r>
        <w:t xml:space="preserve">are </w:t>
      </w:r>
      <w:r w:rsidR="003D4AD6">
        <w:t>p</w:t>
      </w:r>
      <w:r>
        <w:t xml:space="preserve">rogramme </w:t>
      </w:r>
      <w:r w:rsidR="003D4AD6">
        <w:t>a</w:t>
      </w:r>
      <w:r>
        <w:t xml:space="preserve">pproach and </w:t>
      </w:r>
      <w:r w:rsidR="003D4AD6">
        <w:t>c</w:t>
      </w:r>
      <w:r>
        <w:t xml:space="preserve">ontract </w:t>
      </w:r>
      <w:r w:rsidR="003D4AD6">
        <w:t>r</w:t>
      </w:r>
      <w:r>
        <w:t>eviews.</w:t>
      </w:r>
    </w:p>
    <w:p w14:paraId="51DDA40F" w14:textId="55185B49" w:rsidR="003D4AD6" w:rsidRDefault="00F13901" w:rsidP="00F13901">
      <w:pPr>
        <w:pStyle w:val="Heading2Numbered"/>
      </w:pPr>
      <w:r>
        <w:t xml:space="preserve">In this guidance we emphasise the importance of relationships, trust and listening, and the commissioner spending time with the </w:t>
      </w:r>
      <w:r w:rsidR="0084132B">
        <w:t>individual</w:t>
      </w:r>
      <w:r>
        <w:t xml:space="preserve">. Some of the feedback we have had from inpatients was that they value contact with their </w:t>
      </w:r>
      <w:r w:rsidR="00E11600">
        <w:t>commissioner,</w:t>
      </w:r>
      <w:r w:rsidR="004341AE">
        <w:t xml:space="preserve"> and</w:t>
      </w:r>
      <w:r w:rsidR="0084132B">
        <w:t xml:space="preserve"> </w:t>
      </w:r>
      <w:r>
        <w:t>they can call and speak to the commissioner</w:t>
      </w:r>
    </w:p>
    <w:p w14:paraId="145D11B7" w14:textId="59575195" w:rsidR="00F13901" w:rsidRDefault="00F13901" w:rsidP="003D4AD6">
      <w:pPr>
        <w:pStyle w:val="Heading2Numbered"/>
        <w:numPr>
          <w:ilvl w:val="0"/>
          <w:numId w:val="0"/>
        </w:numPr>
        <w:ind w:left="567"/>
      </w:pPr>
      <w:r>
        <w:t xml:space="preserve">Other feedback was that the </w:t>
      </w:r>
      <w:r w:rsidR="0084132B">
        <w:t>individual</w:t>
      </w:r>
      <w:r>
        <w:t xml:space="preserve"> didn’t know who their commissioner was, or if they visited, they went in the office with staff or didn’t spend time with the </w:t>
      </w:r>
      <w:r w:rsidR="0084132B">
        <w:t>individual</w:t>
      </w:r>
      <w:r>
        <w:t xml:space="preserve">. </w:t>
      </w:r>
      <w:r w:rsidR="0084132B">
        <w:t xml:space="preserve">Individuals </w:t>
      </w:r>
      <w:r>
        <w:t>gave some excellent tips on how to make these visits work better which we have incorporated into this guidance in Section 8.</w:t>
      </w:r>
    </w:p>
    <w:p w14:paraId="56EFCDC0" w14:textId="18F94958" w:rsidR="001409EC" w:rsidRDefault="00F13901" w:rsidP="00F13901">
      <w:pPr>
        <w:pStyle w:val="Heading2Numbered"/>
      </w:pPr>
      <w:r>
        <w:t xml:space="preserve">Feedback from some commissioners was that some areas already have systems to ensure that </w:t>
      </w:r>
      <w:r w:rsidR="0084132B">
        <w:t xml:space="preserve">individuals </w:t>
      </w:r>
      <w:r>
        <w:t>are visited or contacted regularly</w:t>
      </w:r>
      <w:r w:rsidR="003D4AD6">
        <w:t>,</w:t>
      </w:r>
      <w:r>
        <w:t xml:space="preserve"> </w:t>
      </w:r>
      <w:r w:rsidR="00E11600">
        <w:t>e.g</w:t>
      </w:r>
      <w:r>
        <w:t xml:space="preserve"> as part of </w:t>
      </w:r>
      <w:r w:rsidR="003D4AD6">
        <w:t>s</w:t>
      </w:r>
      <w:r>
        <w:t xml:space="preserve">pecialised </w:t>
      </w:r>
      <w:r w:rsidR="003D4AD6">
        <w:t>c</w:t>
      </w:r>
      <w:r>
        <w:t>ommissioning clinical reviews (or through provider environmental reviews</w:t>
      </w:r>
      <w:r w:rsidR="00E11600">
        <w:t>)</w:t>
      </w:r>
      <w:r>
        <w:t>.</w:t>
      </w:r>
    </w:p>
    <w:p w14:paraId="517D57AC" w14:textId="5543E126" w:rsidR="00F13901" w:rsidRDefault="00F13901" w:rsidP="001409EC">
      <w:pPr>
        <w:pStyle w:val="Heading2Numbered"/>
        <w:numPr>
          <w:ilvl w:val="0"/>
          <w:numId w:val="0"/>
        </w:numPr>
        <w:ind w:left="567"/>
      </w:pPr>
      <w:r>
        <w:t xml:space="preserve">However, regular, personal </w:t>
      </w:r>
      <w:r w:rsidR="0084132B">
        <w:t xml:space="preserve">individual </w:t>
      </w:r>
      <w:r>
        <w:t xml:space="preserve">contact does not appear to happen </w:t>
      </w:r>
      <w:r w:rsidR="00E11600">
        <w:t>consistently,</w:t>
      </w:r>
      <w:r>
        <w:t xml:space="preserve"> and some </w:t>
      </w:r>
      <w:r w:rsidR="0084132B">
        <w:t xml:space="preserve">individuals </w:t>
      </w:r>
      <w:r>
        <w:t>may not want to speak with their commissioner at those times. This guidance therefore aims to reinforce the commissioner-</w:t>
      </w:r>
      <w:r w:rsidR="0084132B">
        <w:t xml:space="preserve">individual </w:t>
      </w:r>
      <w:r>
        <w:t>relationship and quality/regularity of personal meetings.</w:t>
      </w:r>
    </w:p>
    <w:p w14:paraId="11D5C249" w14:textId="06CD8535" w:rsidR="005242A3" w:rsidRPr="005242A3" w:rsidRDefault="00F13901" w:rsidP="00F13901">
      <w:pPr>
        <w:pStyle w:val="Heading2Numbered"/>
      </w:pPr>
      <w:r>
        <w:t>This guidance is based on the principles of the existing NHS England</w:t>
      </w:r>
      <w:r w:rsidR="00D55A61">
        <w:t xml:space="preserve"> and NHS Improvement</w:t>
      </w:r>
      <w:r>
        <w:t xml:space="preserve"> initiative </w:t>
      </w:r>
      <w:hyperlink r:id="rId17" w:history="1">
        <w:r w:rsidRPr="00D55A61">
          <w:rPr>
            <w:rStyle w:val="Hyperlink"/>
          </w:rPr>
          <w:t>Ask Listen Do</w:t>
        </w:r>
      </w:hyperlink>
      <w:r w:rsidR="00D55A61">
        <w:t>.</w:t>
      </w:r>
      <w:r>
        <w:t xml:space="preserve"> </w:t>
      </w:r>
      <w:r w:rsidR="00D55A61">
        <w:t>This</w:t>
      </w:r>
      <w:r>
        <w:t xml:space="preserve"> is about changing how things are done so that people with a learning disability, autistic people and families have their voices heard and encounter a better experience of services. It recognises that many people and their families do not feel their concerns and complaints are listened to and/or acted upon.</w:t>
      </w:r>
    </w:p>
    <w:p w14:paraId="2E2CCCD7" w14:textId="3CE80D38" w:rsidR="004F621B" w:rsidRDefault="00D55A61" w:rsidP="004F621B">
      <w:pPr>
        <w:pStyle w:val="Heading1Numbered"/>
      </w:pPr>
      <w:bookmarkStart w:id="4" w:name="_Toc54364082"/>
      <w:r>
        <w:t>What are the settings where oversight visits should take place?</w:t>
      </w:r>
      <w:bookmarkEnd w:id="4"/>
    </w:p>
    <w:p w14:paraId="731A2A67" w14:textId="11FAC12A" w:rsidR="00D55A61" w:rsidRDefault="00D55A61" w:rsidP="0014084E">
      <w:pPr>
        <w:pStyle w:val="Heading2Numbered"/>
      </w:pPr>
      <w:r>
        <w:t xml:space="preserve">These visits </w:t>
      </w:r>
      <w:r w:rsidR="004341AE">
        <w:t>relate to</w:t>
      </w:r>
      <w:r w:rsidR="0084132B">
        <w:t xml:space="preserve"> </w:t>
      </w:r>
      <w:r>
        <w:t>specialist mental health, learning disability or autism inpatient services that care for people with a learning disability, autism or both</w:t>
      </w:r>
      <w:r w:rsidR="00BD0804">
        <w:t xml:space="preserve">. </w:t>
      </w:r>
      <w:r>
        <w:t>This includes inpatient services commissioned by CCGs, NHS England</w:t>
      </w:r>
      <w:r w:rsidR="00BD0804">
        <w:t xml:space="preserve"> and NHS Improvement</w:t>
      </w:r>
      <w:r>
        <w:t xml:space="preserve">, or through NHS-led </w:t>
      </w:r>
      <w:r w:rsidR="00BD0804">
        <w:t>p</w:t>
      </w:r>
      <w:r>
        <w:t xml:space="preserve">rovider </w:t>
      </w:r>
      <w:r w:rsidR="00BD0804">
        <w:t>c</w:t>
      </w:r>
      <w:r>
        <w:t>ollaboratives (</w:t>
      </w:r>
      <w:r w:rsidR="00BD0804">
        <w:t>i</w:t>
      </w:r>
      <w:r>
        <w:t>ndependent as well as NHS providers)</w:t>
      </w:r>
      <w:r w:rsidR="00BD0804">
        <w:t>.</w:t>
      </w:r>
    </w:p>
    <w:p w14:paraId="30B432C9" w14:textId="6B223C43" w:rsidR="00D55A61" w:rsidRDefault="00D55A61" w:rsidP="00BD0804">
      <w:pPr>
        <w:pStyle w:val="Heading1Numbered"/>
      </w:pPr>
      <w:bookmarkStart w:id="5" w:name="_Toc54364083"/>
      <w:r>
        <w:t>Who are the Oversight Visits for?</w:t>
      </w:r>
      <w:bookmarkEnd w:id="5"/>
    </w:p>
    <w:p w14:paraId="6F91BCFF" w14:textId="14C6C444" w:rsidR="00D55A61" w:rsidRDefault="00D55A61" w:rsidP="00D55A61">
      <w:pPr>
        <w:pStyle w:val="Heading2Numbered"/>
      </w:pPr>
      <w:r>
        <w:t>These visits are intended to take place for:</w:t>
      </w:r>
    </w:p>
    <w:p w14:paraId="11652025" w14:textId="77777777" w:rsidR="00847985" w:rsidRPr="00847985" w:rsidRDefault="00847985" w:rsidP="00847985">
      <w:pPr>
        <w:pStyle w:val="LastBullet"/>
      </w:pPr>
      <w:r w:rsidRPr="00847985">
        <w:t>ALL children and young people who are admitted to inpatient mental health, learning disability and autism services, who are visited in line with the Standard Operating Procedure (SOP) for Direct Commissioning, regardless of diagnosis. This standard also applies to provider collaboratives.</w:t>
      </w:r>
    </w:p>
    <w:p w14:paraId="23DC4740" w14:textId="77777777" w:rsidR="00847985" w:rsidRPr="00847985" w:rsidRDefault="00847985" w:rsidP="00847985">
      <w:pPr>
        <w:pStyle w:val="LastBullet"/>
      </w:pPr>
      <w:r w:rsidRPr="00847985">
        <w:t>Adults with a learning disability, or who are autistic who are admitted to secure services commissioned by NHS England and NHS Improvement, or an NHS-led provider collaborative. This is in line with the SOP for Direct Commissioning.</w:t>
      </w:r>
    </w:p>
    <w:p w14:paraId="0318B572" w14:textId="39E76B76" w:rsidR="00847985" w:rsidRPr="00847985" w:rsidRDefault="00847985" w:rsidP="00847985">
      <w:pPr>
        <w:pStyle w:val="LastBullet"/>
      </w:pPr>
      <w:r w:rsidRPr="00847985">
        <w:t xml:space="preserve">Adults with a learning disability, or who are autistic and who are in hospitals commissioned by CCGs. Through the development of this guidance it has been agreed that commissioner oversight visits should take place not just for those </w:t>
      </w:r>
      <w:r w:rsidR="0084132B">
        <w:t>individual</w:t>
      </w:r>
      <w:r w:rsidR="0084132B" w:rsidRPr="00847985">
        <w:t xml:space="preserve">s </w:t>
      </w:r>
      <w:r w:rsidRPr="00847985">
        <w:t xml:space="preserve">who are ‘out of area’ but for ALL inpatients, in line with the NHS England and NHS Improvement standards for specialised commissioning </w:t>
      </w:r>
      <w:r w:rsidR="0084132B">
        <w:t>individual</w:t>
      </w:r>
      <w:r w:rsidR="0084132B" w:rsidRPr="00847985">
        <w:t xml:space="preserve"> </w:t>
      </w:r>
      <w:r w:rsidRPr="00847985">
        <w:t>visits outlined above.</w:t>
      </w:r>
    </w:p>
    <w:p w14:paraId="22FB825E" w14:textId="794B8B1B" w:rsidR="00D55A61" w:rsidRDefault="00D55A61" w:rsidP="00C065C7">
      <w:pPr>
        <w:pStyle w:val="Heading2Numbered"/>
      </w:pPr>
      <w:r>
        <w:t>Further work in relation to definitions and metrics will follow the publication of this guidance to enable national monitoring of the implementation of these visits. However, it is expected that locally and regionally, systems will be developed and implemented to monitor compliance (see Section 14 below)</w:t>
      </w:r>
      <w:r w:rsidR="00BD0804">
        <w:t xml:space="preserve">. </w:t>
      </w:r>
    </w:p>
    <w:p w14:paraId="129914C2" w14:textId="345D1D7F" w:rsidR="00D55A61" w:rsidRDefault="00D55A61" w:rsidP="0014084E">
      <w:pPr>
        <w:pStyle w:val="Heading1Numbered"/>
      </w:pPr>
      <w:bookmarkStart w:id="6" w:name="_Toc54364084"/>
      <w:r>
        <w:t xml:space="preserve">How often should the </w:t>
      </w:r>
      <w:r w:rsidR="0014084E">
        <w:t>o</w:t>
      </w:r>
      <w:r>
        <w:t xml:space="preserve">versight </w:t>
      </w:r>
      <w:r w:rsidR="0014084E">
        <w:t>v</w:t>
      </w:r>
      <w:r>
        <w:t>isits take place?</w:t>
      </w:r>
      <w:bookmarkEnd w:id="6"/>
    </w:p>
    <w:p w14:paraId="75A6A1F6" w14:textId="151E95F2" w:rsidR="00D55A61" w:rsidRDefault="00D55A61" w:rsidP="00C065C7">
      <w:pPr>
        <w:pStyle w:val="Heading2Numbered"/>
      </w:pPr>
      <w:r>
        <w:t xml:space="preserve">Once a person is admitted as an inpatient to hospital the visits will take place at least every </w:t>
      </w:r>
      <w:r w:rsidR="00D52FC9" w:rsidRPr="00D52FC9">
        <w:rPr>
          <w:b/>
          <w:bCs/>
        </w:rPr>
        <w:t xml:space="preserve">six </w:t>
      </w:r>
      <w:r w:rsidRPr="00D52FC9">
        <w:rPr>
          <w:b/>
          <w:bCs/>
        </w:rPr>
        <w:t>weeks</w:t>
      </w:r>
      <w:r>
        <w:t xml:space="preserve"> for those aged under 18</w:t>
      </w:r>
      <w:r w:rsidR="00D52FC9">
        <w:t>,</w:t>
      </w:r>
      <w:r>
        <w:t xml:space="preserve"> and at least every </w:t>
      </w:r>
      <w:r w:rsidR="00D52FC9" w:rsidRPr="00D52FC9">
        <w:rPr>
          <w:b/>
          <w:bCs/>
        </w:rPr>
        <w:t>eight</w:t>
      </w:r>
      <w:r w:rsidRPr="00D52FC9">
        <w:rPr>
          <w:b/>
          <w:bCs/>
        </w:rPr>
        <w:t xml:space="preserve"> weeks</w:t>
      </w:r>
      <w:r>
        <w:t xml:space="preserve"> for an adult (aged 18 and over) with a learning disability, autism, or both.</w:t>
      </w:r>
    </w:p>
    <w:p w14:paraId="63EDE52B" w14:textId="41122DEA" w:rsidR="00D55A61" w:rsidRDefault="00D55A61" w:rsidP="00C065C7">
      <w:pPr>
        <w:pStyle w:val="Heading2Numbered"/>
      </w:pPr>
      <w:r>
        <w:t>These visits must not replace or substitute for any other requirement to visit a</w:t>
      </w:r>
      <w:r w:rsidR="00E11600">
        <w:t>n</w:t>
      </w:r>
      <w:r>
        <w:t xml:space="preserve"> </w:t>
      </w:r>
      <w:r w:rsidR="0084132B">
        <w:t xml:space="preserve">individual </w:t>
      </w:r>
      <w:r>
        <w:t>(e</w:t>
      </w:r>
      <w:r w:rsidR="00E11600">
        <w:t>.</w:t>
      </w:r>
      <w:r w:rsidR="00D52FC9">
        <w:t xml:space="preserve">g </w:t>
      </w:r>
      <w:r>
        <w:t>in response to concerns or for other reasons such as discharge planning)</w:t>
      </w:r>
      <w:r w:rsidR="00D52FC9">
        <w:t>,</w:t>
      </w:r>
      <w:r>
        <w:t xml:space="preserve"> which should go ahead as usual.</w:t>
      </w:r>
    </w:p>
    <w:p w14:paraId="387DA0F3" w14:textId="4BB2AD39" w:rsidR="00D55A61" w:rsidRDefault="00D55A61" w:rsidP="00D55A61">
      <w:pPr>
        <w:pStyle w:val="Heading2Numbered"/>
      </w:pPr>
      <w:r>
        <w:t xml:space="preserve">When arranging the visits, the commissioner will need to consider timings of other key reviews, or meetings such as </w:t>
      </w:r>
      <w:r w:rsidR="00D52FC9">
        <w:t>c</w:t>
      </w:r>
      <w:r>
        <w:t>are (</w:t>
      </w:r>
      <w:r w:rsidR="00D52FC9">
        <w:t>e</w:t>
      </w:r>
      <w:r>
        <w:t xml:space="preserve">ducation) and </w:t>
      </w:r>
      <w:r w:rsidR="00D52FC9">
        <w:t>t</w:t>
      </w:r>
      <w:r>
        <w:t xml:space="preserve">reatment </w:t>
      </w:r>
      <w:r w:rsidR="00D52FC9">
        <w:t>r</w:t>
      </w:r>
      <w:r>
        <w:t xml:space="preserve">eviews, </w:t>
      </w:r>
      <w:r w:rsidR="00D52FC9">
        <w:t>m</w:t>
      </w:r>
      <w:r>
        <w:t xml:space="preserve">ental </w:t>
      </w:r>
      <w:r w:rsidR="00D52FC9">
        <w:t>h</w:t>
      </w:r>
      <w:r>
        <w:t xml:space="preserve">ealth </w:t>
      </w:r>
      <w:r w:rsidR="00D52FC9">
        <w:t>a</w:t>
      </w:r>
      <w:r>
        <w:t xml:space="preserve">ct </w:t>
      </w:r>
      <w:r w:rsidR="00D52FC9">
        <w:t>t</w:t>
      </w:r>
      <w:r>
        <w:t xml:space="preserve">ribunals, </w:t>
      </w:r>
      <w:r w:rsidR="00D52FC9">
        <w:t>c</w:t>
      </w:r>
      <w:r>
        <w:t xml:space="preserve">are </w:t>
      </w:r>
      <w:r w:rsidR="00D52FC9">
        <w:t>p</w:t>
      </w:r>
      <w:r>
        <w:t xml:space="preserve">rogramme </w:t>
      </w:r>
      <w:r w:rsidR="00D52FC9">
        <w:t>a</w:t>
      </w:r>
      <w:r>
        <w:t xml:space="preserve">pproach </w:t>
      </w:r>
      <w:r w:rsidR="00D52FC9">
        <w:t>r</w:t>
      </w:r>
      <w:r>
        <w:t xml:space="preserve">eviews or </w:t>
      </w:r>
      <w:r w:rsidR="00D52FC9">
        <w:t>l</w:t>
      </w:r>
      <w:r>
        <w:t xml:space="preserve">ooked </w:t>
      </w:r>
      <w:r w:rsidR="00D52FC9">
        <w:t>a</w:t>
      </w:r>
      <w:r>
        <w:t xml:space="preserve">fter </w:t>
      </w:r>
      <w:r w:rsidR="00D52FC9">
        <w:t>c</w:t>
      </w:r>
      <w:r>
        <w:t xml:space="preserve">hildren </w:t>
      </w:r>
      <w:r w:rsidR="00D52FC9">
        <w:t>v</w:t>
      </w:r>
      <w:r>
        <w:t>isits.</w:t>
      </w:r>
    </w:p>
    <w:p w14:paraId="473BD446" w14:textId="42A1DEAB" w:rsidR="00D55A61" w:rsidRDefault="00D55A61" w:rsidP="00D52FC9">
      <w:pPr>
        <w:pStyle w:val="Heading1Numbered"/>
      </w:pPr>
      <w:bookmarkStart w:id="7" w:name="_Toc54364085"/>
      <w:r>
        <w:t xml:space="preserve">Who carries out the </w:t>
      </w:r>
      <w:r w:rsidR="00D52FC9">
        <w:t>o</w:t>
      </w:r>
      <w:r>
        <w:t xml:space="preserve">versight </w:t>
      </w:r>
      <w:r w:rsidR="00D52FC9">
        <w:t>v</w:t>
      </w:r>
      <w:r>
        <w:t>isit?</w:t>
      </w:r>
      <w:bookmarkEnd w:id="7"/>
    </w:p>
    <w:p w14:paraId="319419BC" w14:textId="1B0990B8" w:rsidR="00D55A61" w:rsidRDefault="00D55A61" w:rsidP="00D55A61">
      <w:pPr>
        <w:pStyle w:val="Heading2Numbered"/>
      </w:pPr>
      <w:r>
        <w:t>The commissioner (CCG, NHS England</w:t>
      </w:r>
      <w:r w:rsidR="00A3747C">
        <w:t xml:space="preserve"> and NHS Improvement,</w:t>
      </w:r>
      <w:r>
        <w:t xml:space="preserve"> or </w:t>
      </w:r>
      <w:r w:rsidR="00A3747C">
        <w:t>l</w:t>
      </w:r>
      <w:r>
        <w:t xml:space="preserve">ead </w:t>
      </w:r>
      <w:r w:rsidR="00A3747C">
        <w:t>p</w:t>
      </w:r>
      <w:r>
        <w:t xml:space="preserve">rovider) who </w:t>
      </w:r>
      <w:r w:rsidR="00A3747C">
        <w:t>is</w:t>
      </w:r>
      <w:r>
        <w:t xml:space="preserve"> responsible for arranging and funding the person’s care in the inpatient service is directly responsible for carrying out the visit</w:t>
      </w:r>
      <w:r w:rsidR="00BD0804">
        <w:t xml:space="preserve">. </w:t>
      </w:r>
      <w:r>
        <w:t>This is sometimes referred to as the ‘placing’ commissioner.</w:t>
      </w:r>
    </w:p>
    <w:p w14:paraId="19AC1DB0" w14:textId="71B43582" w:rsidR="00D55A61" w:rsidRDefault="00D55A61" w:rsidP="00D55A61">
      <w:pPr>
        <w:pStyle w:val="Heading2Numbered"/>
      </w:pPr>
      <w:r>
        <w:t xml:space="preserve">For </w:t>
      </w:r>
      <w:r w:rsidR="00A3747C">
        <w:t>a</w:t>
      </w:r>
      <w:r>
        <w:t>dult secure and</w:t>
      </w:r>
      <w:r w:rsidR="00A3747C">
        <w:t xml:space="preserve"> children and adolescent mental health services (</w:t>
      </w:r>
      <w:r>
        <w:t>CAMHS</w:t>
      </w:r>
      <w:r w:rsidR="00A3747C">
        <w:t>)</w:t>
      </w:r>
      <w:r>
        <w:t xml:space="preserve"> </w:t>
      </w:r>
      <w:r w:rsidR="00A3747C">
        <w:t>t</w:t>
      </w:r>
      <w:r>
        <w:t>ier 4 inpatient services</w:t>
      </w:r>
      <w:r w:rsidR="00A3747C">
        <w:t>,</w:t>
      </w:r>
      <w:r>
        <w:t xml:space="preserve"> this responsibility will either sit with NHS England</w:t>
      </w:r>
      <w:r w:rsidR="00A3747C">
        <w:t xml:space="preserve"> and NHS </w:t>
      </w:r>
      <w:r>
        <w:t>Improvement regional specialised commissioning teams, or an NHS-led provider collaborative</w:t>
      </w:r>
      <w:r w:rsidR="00BD0804">
        <w:t xml:space="preserve">. </w:t>
      </w:r>
      <w:r>
        <w:t xml:space="preserve">For adult non- secure inpatient settings, the </w:t>
      </w:r>
      <w:r w:rsidR="00A3747C">
        <w:t>CCG is</w:t>
      </w:r>
      <w:r>
        <w:t xml:space="preserve"> responsible.</w:t>
      </w:r>
    </w:p>
    <w:p w14:paraId="7AFB9AFD" w14:textId="157BFF53" w:rsidR="00D55A61" w:rsidRDefault="00D55A61" w:rsidP="00C065C7">
      <w:pPr>
        <w:pStyle w:val="Heading2Numbered"/>
      </w:pPr>
      <w:r>
        <w:t xml:space="preserve">The NHS Act 2006, as amended by the Health and Social Care Act 2012, states that </w:t>
      </w:r>
      <w:r w:rsidR="00A3747C">
        <w:t>c</w:t>
      </w:r>
      <w:r>
        <w:t>ommissioners have a duty to monitor the quality of services, securing continuous improvement in the quality of services provided to individuals.</w:t>
      </w:r>
      <w:r w:rsidR="00A3747C">
        <w:rPr>
          <w:rStyle w:val="FootnoteReference"/>
        </w:rPr>
        <w:footnoteReference w:id="1"/>
      </w:r>
    </w:p>
    <w:p w14:paraId="5CEAF431" w14:textId="629BCF22" w:rsidR="00D55A61" w:rsidRDefault="00D55A61" w:rsidP="00A3747C">
      <w:pPr>
        <w:pStyle w:val="Heading1Numbered"/>
      </w:pPr>
      <w:bookmarkStart w:id="8" w:name="_Toc54364086"/>
      <w:r>
        <w:t xml:space="preserve">Purpose of the </w:t>
      </w:r>
      <w:r w:rsidR="00A3747C">
        <w:t>o</w:t>
      </w:r>
      <w:r>
        <w:t xml:space="preserve">versight </w:t>
      </w:r>
      <w:r w:rsidR="00A3747C">
        <w:t>v</w:t>
      </w:r>
      <w:r>
        <w:t>isits</w:t>
      </w:r>
      <w:bookmarkEnd w:id="8"/>
    </w:p>
    <w:p w14:paraId="695B8F5B" w14:textId="73A8989E" w:rsidR="00D55A61" w:rsidRDefault="00D55A61" w:rsidP="00D55A61">
      <w:pPr>
        <w:pStyle w:val="Heading2Numbered"/>
      </w:pPr>
      <w:r>
        <w:t xml:space="preserve">The purpose of the </w:t>
      </w:r>
      <w:r w:rsidR="00A3747C">
        <w:t>c</w:t>
      </w:r>
      <w:r>
        <w:t xml:space="preserve">ommissioner </w:t>
      </w:r>
      <w:r w:rsidR="00A3747C">
        <w:t>o</w:t>
      </w:r>
      <w:r>
        <w:t>versight visits has been developed with people and families in line with the Ask Listen Do principles</w:t>
      </w:r>
      <w:r w:rsidR="00C065C7">
        <w:t>,</w:t>
      </w:r>
      <w:r>
        <w:t xml:space="preserve"> as follows:</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969"/>
      </w:tblGrid>
      <w:tr w:rsidR="00A3747C" w:rsidRPr="00A3747C" w14:paraId="1854ED91" w14:textId="77777777" w:rsidTr="00A3747C">
        <w:tc>
          <w:tcPr>
            <w:tcW w:w="710" w:type="dxa"/>
            <w:vMerge w:val="restart"/>
            <w:shd w:val="clear" w:color="auto" w:fill="FFFF79"/>
          </w:tcPr>
          <w:p w14:paraId="18121CCD" w14:textId="0493C6C4" w:rsidR="00A3747C" w:rsidRPr="00A3747C" w:rsidRDefault="00A3747C" w:rsidP="00A3747C">
            <w:pPr>
              <w:spacing w:before="60" w:after="60" w:line="276" w:lineRule="auto"/>
              <w:rPr>
                <w:rFonts w:eastAsia="Arial" w:cs="Arial"/>
                <w:b/>
                <w:sz w:val="20"/>
                <w:szCs w:val="20"/>
              </w:rPr>
            </w:pPr>
            <w:bookmarkStart w:id="9" w:name="_Hlk54768761"/>
            <w:r w:rsidRPr="00A3747C">
              <w:rPr>
                <w:rFonts w:eastAsia="Arial" w:cs="Arial"/>
                <w:b/>
                <w:sz w:val="20"/>
                <w:szCs w:val="20"/>
              </w:rPr>
              <w:t>Ask</w:t>
            </w:r>
          </w:p>
        </w:tc>
        <w:tc>
          <w:tcPr>
            <w:tcW w:w="10064" w:type="dxa"/>
            <w:shd w:val="clear" w:color="auto" w:fill="FFFF79"/>
          </w:tcPr>
          <w:p w14:paraId="09E7AFEE" w14:textId="1A629A82" w:rsidR="00A3747C" w:rsidRPr="00A3747C" w:rsidRDefault="00A3747C" w:rsidP="00A3747C">
            <w:pPr>
              <w:spacing w:before="60" w:after="60" w:line="276" w:lineRule="auto"/>
              <w:rPr>
                <w:rFonts w:eastAsia="Arial" w:cs="Arial"/>
                <w:sz w:val="20"/>
                <w:szCs w:val="20"/>
              </w:rPr>
            </w:pPr>
            <w:r w:rsidRPr="00A3747C">
              <w:rPr>
                <w:rFonts w:eastAsia="Arial" w:cs="Arial"/>
                <w:sz w:val="20"/>
                <w:szCs w:val="20"/>
              </w:rPr>
              <w:t xml:space="preserve">Meet with the </w:t>
            </w:r>
            <w:r w:rsidR="0084132B">
              <w:rPr>
                <w:rFonts w:eastAsia="Arial" w:cs="Arial"/>
                <w:sz w:val="20"/>
                <w:szCs w:val="20"/>
              </w:rPr>
              <w:t>individual</w:t>
            </w:r>
            <w:r w:rsidR="0084132B" w:rsidRPr="00A3747C">
              <w:rPr>
                <w:rFonts w:eastAsia="Arial" w:cs="Arial"/>
                <w:sz w:val="20"/>
                <w:szCs w:val="20"/>
              </w:rPr>
              <w:t xml:space="preserve"> </w:t>
            </w:r>
            <w:r w:rsidRPr="00A3747C">
              <w:rPr>
                <w:rFonts w:eastAsia="Arial" w:cs="Arial"/>
                <w:sz w:val="20"/>
                <w:szCs w:val="20"/>
              </w:rPr>
              <w:t>face-to-face and have a relaxed conversation about how they are doing and how they are being cared for</w:t>
            </w:r>
            <w:r>
              <w:rPr>
                <w:rFonts w:eastAsia="Arial" w:cs="Arial"/>
                <w:sz w:val="20"/>
                <w:szCs w:val="20"/>
              </w:rPr>
              <w:t>.</w:t>
            </w:r>
            <w:r w:rsidRPr="00A3747C">
              <w:rPr>
                <w:rFonts w:eastAsia="Arial" w:cs="Arial"/>
                <w:sz w:val="20"/>
                <w:szCs w:val="20"/>
              </w:rPr>
              <w:t xml:space="preserve"> (Support with communication may be needed to enable this to happen</w:t>
            </w:r>
            <w:r>
              <w:rPr>
                <w:rFonts w:eastAsia="Arial" w:cs="Arial"/>
                <w:sz w:val="20"/>
                <w:szCs w:val="20"/>
              </w:rPr>
              <w:t>.</w:t>
            </w:r>
            <w:r w:rsidRPr="00A3747C">
              <w:rPr>
                <w:rFonts w:eastAsia="Arial" w:cs="Arial"/>
                <w:sz w:val="20"/>
                <w:szCs w:val="20"/>
              </w:rPr>
              <w:t>)</w:t>
            </w:r>
          </w:p>
        </w:tc>
      </w:tr>
      <w:tr w:rsidR="00A3747C" w:rsidRPr="00A3747C" w14:paraId="6D775729" w14:textId="77777777" w:rsidTr="00A3747C">
        <w:tc>
          <w:tcPr>
            <w:tcW w:w="710" w:type="dxa"/>
            <w:vMerge/>
            <w:shd w:val="clear" w:color="auto" w:fill="FFFF79"/>
          </w:tcPr>
          <w:p w14:paraId="0D2A9EAF" w14:textId="77777777" w:rsidR="00A3747C" w:rsidRPr="00A3747C" w:rsidRDefault="00A3747C" w:rsidP="00A3747C">
            <w:pPr>
              <w:spacing w:before="60" w:after="60" w:line="276" w:lineRule="auto"/>
              <w:rPr>
                <w:rFonts w:eastAsia="Arial" w:cs="Arial"/>
                <w:b/>
                <w:sz w:val="20"/>
                <w:szCs w:val="20"/>
              </w:rPr>
            </w:pPr>
          </w:p>
        </w:tc>
        <w:tc>
          <w:tcPr>
            <w:tcW w:w="10064" w:type="dxa"/>
            <w:shd w:val="clear" w:color="auto" w:fill="FFFF79"/>
          </w:tcPr>
          <w:p w14:paraId="37164C3B" w14:textId="2AC539DE" w:rsidR="00A3747C" w:rsidRPr="00A3747C" w:rsidRDefault="00A3747C" w:rsidP="00A3747C">
            <w:pPr>
              <w:spacing w:before="60" w:after="60" w:line="276" w:lineRule="auto"/>
              <w:rPr>
                <w:rFonts w:eastAsia="Arial" w:cs="Arial"/>
                <w:sz w:val="20"/>
                <w:szCs w:val="20"/>
              </w:rPr>
            </w:pPr>
            <w:r w:rsidRPr="00A3747C">
              <w:rPr>
                <w:rFonts w:eastAsia="Arial" w:cs="Arial"/>
                <w:sz w:val="20"/>
                <w:szCs w:val="20"/>
              </w:rPr>
              <w:t>Develop a relationship that builds trust</w:t>
            </w:r>
            <w:r>
              <w:rPr>
                <w:rFonts w:eastAsia="Arial" w:cs="Arial"/>
                <w:sz w:val="20"/>
                <w:szCs w:val="20"/>
              </w:rPr>
              <w:t>.</w:t>
            </w:r>
          </w:p>
        </w:tc>
      </w:tr>
      <w:tr w:rsidR="00A3747C" w:rsidRPr="00A3747C" w14:paraId="59F18879" w14:textId="77777777" w:rsidTr="00A3747C">
        <w:tc>
          <w:tcPr>
            <w:tcW w:w="710" w:type="dxa"/>
            <w:vMerge/>
            <w:shd w:val="clear" w:color="auto" w:fill="FFFF79"/>
          </w:tcPr>
          <w:p w14:paraId="1657B709" w14:textId="77777777" w:rsidR="00A3747C" w:rsidRPr="00A3747C" w:rsidRDefault="00A3747C" w:rsidP="00A3747C">
            <w:pPr>
              <w:spacing w:before="60" w:after="60" w:line="276" w:lineRule="auto"/>
              <w:rPr>
                <w:rFonts w:eastAsia="Arial" w:cs="Arial"/>
                <w:b/>
                <w:sz w:val="20"/>
                <w:szCs w:val="20"/>
              </w:rPr>
            </w:pPr>
          </w:p>
        </w:tc>
        <w:tc>
          <w:tcPr>
            <w:tcW w:w="10064" w:type="dxa"/>
            <w:shd w:val="clear" w:color="auto" w:fill="FFFF79"/>
          </w:tcPr>
          <w:p w14:paraId="3E15808D" w14:textId="3EBD2CE2" w:rsidR="00A3747C" w:rsidRPr="00A3747C" w:rsidRDefault="00A3747C" w:rsidP="00A3747C">
            <w:pPr>
              <w:spacing w:before="60" w:after="60" w:line="276" w:lineRule="auto"/>
              <w:rPr>
                <w:rFonts w:eastAsia="Arial" w:cs="Arial"/>
                <w:sz w:val="20"/>
                <w:szCs w:val="20"/>
              </w:rPr>
            </w:pPr>
            <w:r w:rsidRPr="00A3747C">
              <w:rPr>
                <w:rFonts w:eastAsia="Arial" w:cs="Arial"/>
                <w:sz w:val="20"/>
                <w:szCs w:val="20"/>
              </w:rPr>
              <w:t xml:space="preserve">Ask for feedback from families and advocates or others the </w:t>
            </w:r>
            <w:r w:rsidR="0084132B">
              <w:rPr>
                <w:rFonts w:eastAsia="Arial" w:cs="Arial"/>
                <w:sz w:val="20"/>
                <w:szCs w:val="20"/>
              </w:rPr>
              <w:t>individual</w:t>
            </w:r>
            <w:r w:rsidR="0084132B" w:rsidRPr="00A3747C">
              <w:rPr>
                <w:rFonts w:eastAsia="Arial" w:cs="Arial"/>
                <w:sz w:val="20"/>
                <w:szCs w:val="20"/>
              </w:rPr>
              <w:t xml:space="preserve"> </w:t>
            </w:r>
            <w:r w:rsidRPr="00A3747C">
              <w:rPr>
                <w:rFonts w:eastAsia="Arial" w:cs="Arial"/>
                <w:sz w:val="20"/>
                <w:szCs w:val="20"/>
              </w:rPr>
              <w:t xml:space="preserve">wants to be involved and who know the </w:t>
            </w:r>
            <w:r w:rsidR="0084132B">
              <w:rPr>
                <w:rFonts w:eastAsia="Arial" w:cs="Arial"/>
                <w:sz w:val="20"/>
                <w:szCs w:val="20"/>
              </w:rPr>
              <w:t>individual</w:t>
            </w:r>
            <w:r w:rsidR="0084132B" w:rsidRPr="00A3747C">
              <w:rPr>
                <w:rFonts w:eastAsia="Arial" w:cs="Arial"/>
                <w:sz w:val="20"/>
                <w:szCs w:val="20"/>
              </w:rPr>
              <w:t xml:space="preserve"> </w:t>
            </w:r>
            <w:r w:rsidRPr="00A3747C">
              <w:rPr>
                <w:rFonts w:eastAsia="Arial" w:cs="Arial"/>
                <w:sz w:val="20"/>
                <w:szCs w:val="20"/>
              </w:rPr>
              <w:t>best</w:t>
            </w:r>
            <w:r w:rsidR="003732B6">
              <w:rPr>
                <w:rFonts w:eastAsia="Arial" w:cs="Arial"/>
                <w:sz w:val="20"/>
                <w:szCs w:val="20"/>
              </w:rPr>
              <w:t>.</w:t>
            </w:r>
          </w:p>
        </w:tc>
      </w:tr>
      <w:tr w:rsidR="00A3747C" w:rsidRPr="00A3747C" w14:paraId="3C953735" w14:textId="77777777" w:rsidTr="00A3747C">
        <w:tc>
          <w:tcPr>
            <w:tcW w:w="710" w:type="dxa"/>
            <w:vMerge/>
            <w:shd w:val="clear" w:color="auto" w:fill="FFFF79"/>
          </w:tcPr>
          <w:p w14:paraId="220D6F56" w14:textId="77777777" w:rsidR="00A3747C" w:rsidRPr="00A3747C" w:rsidRDefault="00A3747C" w:rsidP="00A3747C">
            <w:pPr>
              <w:spacing w:before="60" w:after="60" w:line="276" w:lineRule="auto"/>
              <w:rPr>
                <w:rFonts w:eastAsia="Arial" w:cs="Arial"/>
                <w:b/>
                <w:sz w:val="20"/>
                <w:szCs w:val="20"/>
              </w:rPr>
            </w:pPr>
          </w:p>
        </w:tc>
        <w:tc>
          <w:tcPr>
            <w:tcW w:w="10064" w:type="dxa"/>
            <w:shd w:val="clear" w:color="auto" w:fill="FFFF79"/>
          </w:tcPr>
          <w:p w14:paraId="787506DD" w14:textId="430298F6" w:rsidR="00A3747C" w:rsidRPr="00A3747C" w:rsidRDefault="00A3747C" w:rsidP="00A3747C">
            <w:pPr>
              <w:spacing w:before="60" w:after="60" w:line="276" w:lineRule="auto"/>
              <w:rPr>
                <w:rFonts w:eastAsia="Arial" w:cs="Arial"/>
                <w:sz w:val="20"/>
                <w:szCs w:val="20"/>
              </w:rPr>
            </w:pPr>
            <w:r w:rsidRPr="00A3747C">
              <w:rPr>
                <w:rFonts w:eastAsia="Arial" w:cs="Arial"/>
                <w:sz w:val="20"/>
                <w:szCs w:val="20"/>
              </w:rPr>
              <w:t xml:space="preserve">Where </w:t>
            </w:r>
            <w:r w:rsidR="0084132B">
              <w:rPr>
                <w:rFonts w:eastAsia="Arial" w:cs="Arial"/>
                <w:sz w:val="20"/>
                <w:szCs w:val="20"/>
              </w:rPr>
              <w:t>individua</w:t>
            </w:r>
            <w:r w:rsidR="00E050DC">
              <w:rPr>
                <w:rFonts w:eastAsia="Arial" w:cs="Arial"/>
                <w:sz w:val="20"/>
                <w:szCs w:val="20"/>
              </w:rPr>
              <w:t>l</w:t>
            </w:r>
            <w:r w:rsidR="0084132B" w:rsidRPr="00A3747C">
              <w:rPr>
                <w:rFonts w:eastAsia="Arial" w:cs="Arial"/>
                <w:sz w:val="20"/>
                <w:szCs w:val="20"/>
              </w:rPr>
              <w:t xml:space="preserve">s </w:t>
            </w:r>
            <w:r w:rsidRPr="00A3747C">
              <w:rPr>
                <w:rFonts w:eastAsia="Arial" w:cs="Arial"/>
                <w:sz w:val="20"/>
                <w:szCs w:val="20"/>
              </w:rPr>
              <w:t>have significant difficulties with verbal communication</w:t>
            </w:r>
            <w:r w:rsidR="00C065C7">
              <w:rPr>
                <w:rFonts w:eastAsia="Arial" w:cs="Arial"/>
                <w:sz w:val="20"/>
                <w:szCs w:val="20"/>
              </w:rPr>
              <w:t>,</w:t>
            </w:r>
            <w:r w:rsidRPr="00A3747C">
              <w:rPr>
                <w:rFonts w:eastAsia="Arial" w:cs="Arial"/>
                <w:sz w:val="20"/>
                <w:szCs w:val="20"/>
              </w:rPr>
              <w:t xml:space="preserve"> the commissioner should explore with families and others who know the </w:t>
            </w:r>
            <w:r w:rsidR="0084132B">
              <w:rPr>
                <w:rFonts w:eastAsia="Arial" w:cs="Arial"/>
                <w:sz w:val="20"/>
                <w:szCs w:val="20"/>
              </w:rPr>
              <w:t>individual</w:t>
            </w:r>
            <w:r w:rsidR="0084132B" w:rsidRPr="00A3747C">
              <w:rPr>
                <w:rFonts w:eastAsia="Arial" w:cs="Arial"/>
                <w:sz w:val="20"/>
                <w:szCs w:val="20"/>
              </w:rPr>
              <w:t xml:space="preserve"> </w:t>
            </w:r>
            <w:r w:rsidRPr="00A3747C">
              <w:rPr>
                <w:rFonts w:eastAsia="Arial" w:cs="Arial"/>
                <w:sz w:val="20"/>
                <w:szCs w:val="20"/>
              </w:rPr>
              <w:t>best about their communication needs</w:t>
            </w:r>
            <w:r w:rsidR="00C065C7">
              <w:rPr>
                <w:rFonts w:eastAsia="Arial" w:cs="Arial"/>
                <w:sz w:val="20"/>
                <w:szCs w:val="20"/>
              </w:rPr>
              <w:t>,</w:t>
            </w:r>
            <w:r w:rsidRPr="00A3747C">
              <w:rPr>
                <w:rFonts w:eastAsia="Arial" w:cs="Arial"/>
                <w:sz w:val="20"/>
                <w:szCs w:val="20"/>
              </w:rPr>
              <w:t xml:space="preserve"> and </w:t>
            </w:r>
            <w:r w:rsidR="00C065C7">
              <w:rPr>
                <w:rFonts w:eastAsia="Arial" w:cs="Arial"/>
                <w:sz w:val="20"/>
                <w:szCs w:val="20"/>
              </w:rPr>
              <w:t xml:space="preserve">about </w:t>
            </w:r>
            <w:r w:rsidRPr="00A3747C">
              <w:rPr>
                <w:rFonts w:eastAsia="Arial" w:cs="Arial"/>
                <w:sz w:val="20"/>
                <w:szCs w:val="20"/>
              </w:rPr>
              <w:t xml:space="preserve">how you can make reasonable adjustments to support the </w:t>
            </w:r>
            <w:r w:rsidR="0084132B">
              <w:rPr>
                <w:rFonts w:eastAsia="Arial" w:cs="Arial"/>
                <w:sz w:val="20"/>
                <w:szCs w:val="20"/>
              </w:rPr>
              <w:t>individual</w:t>
            </w:r>
            <w:r w:rsidR="0084132B" w:rsidRPr="00A3747C">
              <w:rPr>
                <w:rFonts w:eastAsia="Arial" w:cs="Arial"/>
                <w:sz w:val="20"/>
                <w:szCs w:val="20"/>
              </w:rPr>
              <w:t xml:space="preserve"> </w:t>
            </w:r>
            <w:r w:rsidRPr="00A3747C">
              <w:rPr>
                <w:rFonts w:eastAsia="Arial" w:cs="Arial"/>
                <w:sz w:val="20"/>
                <w:szCs w:val="20"/>
              </w:rPr>
              <w:t xml:space="preserve">to participate in the </w:t>
            </w:r>
            <w:r w:rsidR="00C065C7">
              <w:rPr>
                <w:rFonts w:eastAsia="Arial" w:cs="Arial"/>
                <w:sz w:val="20"/>
                <w:szCs w:val="20"/>
              </w:rPr>
              <w:t>o</w:t>
            </w:r>
            <w:r w:rsidRPr="00A3747C">
              <w:rPr>
                <w:rFonts w:eastAsia="Arial" w:cs="Arial"/>
                <w:sz w:val="20"/>
                <w:szCs w:val="20"/>
              </w:rPr>
              <w:t xml:space="preserve">versight </w:t>
            </w:r>
            <w:r w:rsidR="00C065C7">
              <w:rPr>
                <w:rFonts w:eastAsia="Arial" w:cs="Arial"/>
                <w:sz w:val="20"/>
                <w:szCs w:val="20"/>
              </w:rPr>
              <w:t>v</w:t>
            </w:r>
            <w:r w:rsidRPr="00A3747C">
              <w:rPr>
                <w:rFonts w:eastAsia="Arial" w:cs="Arial"/>
                <w:sz w:val="20"/>
                <w:szCs w:val="20"/>
              </w:rPr>
              <w:t>isit.</w:t>
            </w:r>
          </w:p>
        </w:tc>
      </w:tr>
      <w:bookmarkEnd w:id="9"/>
      <w:tr w:rsidR="00A3747C" w:rsidRPr="00A3747C" w14:paraId="557DD258" w14:textId="77777777" w:rsidTr="00A3747C">
        <w:tc>
          <w:tcPr>
            <w:tcW w:w="710" w:type="dxa"/>
            <w:vMerge w:val="restart"/>
            <w:shd w:val="clear" w:color="auto" w:fill="FFDB69"/>
          </w:tcPr>
          <w:p w14:paraId="4373CDE3" w14:textId="206276CC" w:rsidR="00A3747C" w:rsidRPr="00A3747C" w:rsidRDefault="00A3747C" w:rsidP="00A3747C">
            <w:pPr>
              <w:spacing w:before="60" w:after="60" w:line="276" w:lineRule="auto"/>
              <w:rPr>
                <w:rFonts w:eastAsia="Arial" w:cs="Arial"/>
                <w:b/>
                <w:sz w:val="20"/>
                <w:szCs w:val="20"/>
              </w:rPr>
            </w:pPr>
            <w:r w:rsidRPr="00A3747C">
              <w:rPr>
                <w:rFonts w:eastAsia="Arial" w:cs="Arial"/>
                <w:b/>
                <w:sz w:val="20"/>
                <w:szCs w:val="20"/>
              </w:rPr>
              <w:t>Listen</w:t>
            </w:r>
          </w:p>
        </w:tc>
        <w:tc>
          <w:tcPr>
            <w:tcW w:w="10064" w:type="dxa"/>
            <w:shd w:val="clear" w:color="auto" w:fill="FFDB69"/>
          </w:tcPr>
          <w:p w14:paraId="4CAE4AF1" w14:textId="7F66530E" w:rsidR="00A3747C" w:rsidRPr="00A3747C" w:rsidRDefault="00A3747C" w:rsidP="00A3747C">
            <w:pPr>
              <w:spacing w:before="60" w:after="60" w:line="276" w:lineRule="auto"/>
              <w:rPr>
                <w:rFonts w:eastAsia="Arial" w:cs="Arial"/>
                <w:sz w:val="20"/>
                <w:szCs w:val="20"/>
              </w:rPr>
            </w:pPr>
            <w:r w:rsidRPr="00A3747C">
              <w:rPr>
                <w:rFonts w:eastAsia="Arial" w:cs="Arial"/>
                <w:sz w:val="20"/>
                <w:szCs w:val="20"/>
              </w:rPr>
              <w:t>Hear from the patient about their experiences of their day</w:t>
            </w:r>
            <w:r w:rsidR="00C065C7">
              <w:rPr>
                <w:rFonts w:eastAsia="Arial" w:cs="Arial"/>
                <w:sz w:val="20"/>
                <w:szCs w:val="20"/>
              </w:rPr>
              <w:t>-</w:t>
            </w:r>
            <w:r w:rsidRPr="00A3747C">
              <w:rPr>
                <w:rFonts w:eastAsia="Arial" w:cs="Arial"/>
                <w:sz w:val="20"/>
                <w:szCs w:val="20"/>
              </w:rPr>
              <w:t>to</w:t>
            </w:r>
            <w:r w:rsidR="00C065C7">
              <w:rPr>
                <w:rFonts w:eastAsia="Arial" w:cs="Arial"/>
                <w:sz w:val="20"/>
                <w:szCs w:val="20"/>
              </w:rPr>
              <w:t>-</w:t>
            </w:r>
            <w:r w:rsidRPr="00A3747C">
              <w:rPr>
                <w:rFonts w:eastAsia="Arial" w:cs="Arial"/>
                <w:sz w:val="20"/>
                <w:szCs w:val="20"/>
              </w:rPr>
              <w:t>day care</w:t>
            </w:r>
            <w:r w:rsidR="00C065C7">
              <w:rPr>
                <w:rFonts w:eastAsia="Arial" w:cs="Arial"/>
                <w:sz w:val="20"/>
                <w:szCs w:val="20"/>
              </w:rPr>
              <w:t>,</w:t>
            </w:r>
            <w:r w:rsidRPr="00A3747C">
              <w:rPr>
                <w:rFonts w:eastAsia="Arial" w:cs="Arial"/>
                <w:sz w:val="20"/>
                <w:szCs w:val="20"/>
              </w:rPr>
              <w:t xml:space="preserve"> and see the service through their eyes. </w:t>
            </w:r>
          </w:p>
        </w:tc>
      </w:tr>
      <w:tr w:rsidR="00A3747C" w:rsidRPr="00A3747C" w14:paraId="7ADF277D" w14:textId="77777777" w:rsidTr="00A3747C">
        <w:tc>
          <w:tcPr>
            <w:tcW w:w="710" w:type="dxa"/>
            <w:vMerge/>
            <w:shd w:val="clear" w:color="auto" w:fill="FFDB69"/>
          </w:tcPr>
          <w:p w14:paraId="56FB6F28" w14:textId="77777777" w:rsidR="00A3747C" w:rsidRPr="00A3747C" w:rsidRDefault="00A3747C" w:rsidP="00A3747C">
            <w:pPr>
              <w:spacing w:before="60" w:after="60" w:line="276" w:lineRule="auto"/>
              <w:rPr>
                <w:rFonts w:eastAsia="Arial" w:cs="Arial"/>
                <w:b/>
                <w:sz w:val="20"/>
                <w:szCs w:val="20"/>
              </w:rPr>
            </w:pPr>
          </w:p>
        </w:tc>
        <w:tc>
          <w:tcPr>
            <w:tcW w:w="10064" w:type="dxa"/>
            <w:shd w:val="clear" w:color="auto" w:fill="FFDB69"/>
          </w:tcPr>
          <w:p w14:paraId="06E42EAC" w14:textId="3B57061F" w:rsidR="00A3747C" w:rsidRPr="00A3747C" w:rsidRDefault="00A3747C" w:rsidP="00A3747C">
            <w:pPr>
              <w:spacing w:before="60" w:after="60" w:line="276" w:lineRule="auto"/>
              <w:rPr>
                <w:rFonts w:eastAsia="Arial" w:cs="Arial"/>
                <w:sz w:val="20"/>
                <w:szCs w:val="20"/>
              </w:rPr>
            </w:pPr>
            <w:r w:rsidRPr="00A3747C">
              <w:rPr>
                <w:rFonts w:eastAsia="Arial" w:cs="Arial"/>
                <w:sz w:val="20"/>
                <w:szCs w:val="20"/>
              </w:rPr>
              <w:t xml:space="preserve">Hear from the </w:t>
            </w:r>
            <w:r w:rsidR="0084132B">
              <w:rPr>
                <w:rFonts w:eastAsia="Arial" w:cs="Arial"/>
                <w:sz w:val="20"/>
                <w:szCs w:val="20"/>
              </w:rPr>
              <w:t>individual</w:t>
            </w:r>
            <w:r w:rsidR="0084132B" w:rsidRPr="00A3747C">
              <w:rPr>
                <w:rFonts w:eastAsia="Arial" w:cs="Arial"/>
                <w:sz w:val="20"/>
                <w:szCs w:val="20"/>
              </w:rPr>
              <w:t xml:space="preserve"> </w:t>
            </w:r>
            <w:r w:rsidRPr="00A3747C">
              <w:rPr>
                <w:rFonts w:eastAsia="Arial" w:cs="Arial"/>
                <w:sz w:val="20"/>
                <w:szCs w:val="20"/>
              </w:rPr>
              <w:t>and others about any concerns or worries they have.</w:t>
            </w:r>
          </w:p>
        </w:tc>
      </w:tr>
      <w:tr w:rsidR="00A3747C" w:rsidRPr="00A3747C" w14:paraId="3516D45D" w14:textId="77777777" w:rsidTr="00A3747C">
        <w:tc>
          <w:tcPr>
            <w:tcW w:w="710" w:type="dxa"/>
            <w:vMerge/>
            <w:shd w:val="clear" w:color="auto" w:fill="FFDB69"/>
          </w:tcPr>
          <w:p w14:paraId="5DFAF0A7" w14:textId="77777777" w:rsidR="00A3747C" w:rsidRPr="00A3747C" w:rsidRDefault="00A3747C" w:rsidP="00A3747C">
            <w:pPr>
              <w:spacing w:before="60" w:after="60" w:line="276" w:lineRule="auto"/>
              <w:rPr>
                <w:rFonts w:eastAsia="Arial" w:cs="Arial"/>
                <w:b/>
                <w:sz w:val="20"/>
                <w:szCs w:val="20"/>
              </w:rPr>
            </w:pPr>
          </w:p>
        </w:tc>
        <w:tc>
          <w:tcPr>
            <w:tcW w:w="10064" w:type="dxa"/>
            <w:shd w:val="clear" w:color="auto" w:fill="FFDB69"/>
          </w:tcPr>
          <w:p w14:paraId="7EEF1573" w14:textId="7899FC5D" w:rsidR="00A3747C" w:rsidRPr="00A3747C" w:rsidRDefault="00A3747C" w:rsidP="00A3747C">
            <w:pPr>
              <w:spacing w:before="60" w:after="60" w:line="276" w:lineRule="auto"/>
              <w:rPr>
                <w:rFonts w:eastAsia="Arial" w:cs="Arial"/>
                <w:sz w:val="20"/>
                <w:szCs w:val="20"/>
              </w:rPr>
            </w:pPr>
            <w:r w:rsidRPr="00A3747C">
              <w:rPr>
                <w:rFonts w:eastAsia="Arial" w:cs="Arial"/>
                <w:sz w:val="20"/>
                <w:szCs w:val="20"/>
              </w:rPr>
              <w:t xml:space="preserve">Spend time with the </w:t>
            </w:r>
            <w:r w:rsidR="0084132B">
              <w:rPr>
                <w:rFonts w:eastAsia="Arial" w:cs="Arial"/>
                <w:sz w:val="20"/>
                <w:szCs w:val="20"/>
              </w:rPr>
              <w:t>individual</w:t>
            </w:r>
            <w:r w:rsidR="0084132B" w:rsidRPr="00A3747C">
              <w:rPr>
                <w:rFonts w:eastAsia="Arial" w:cs="Arial"/>
                <w:sz w:val="20"/>
                <w:szCs w:val="20"/>
              </w:rPr>
              <w:t xml:space="preserve"> </w:t>
            </w:r>
            <w:r w:rsidRPr="00A3747C">
              <w:rPr>
                <w:rFonts w:eastAsia="Arial" w:cs="Arial"/>
                <w:sz w:val="20"/>
                <w:szCs w:val="20"/>
              </w:rPr>
              <w:t xml:space="preserve">to see what their day is like (and with staff who support the </w:t>
            </w:r>
            <w:r w:rsidR="0084132B">
              <w:rPr>
                <w:rFonts w:eastAsia="Arial" w:cs="Arial"/>
                <w:sz w:val="20"/>
                <w:szCs w:val="20"/>
              </w:rPr>
              <w:t>individual</w:t>
            </w:r>
            <w:r w:rsidR="0084132B" w:rsidRPr="00A3747C">
              <w:rPr>
                <w:rFonts w:eastAsia="Arial" w:cs="Arial"/>
                <w:sz w:val="20"/>
                <w:szCs w:val="20"/>
              </w:rPr>
              <w:t xml:space="preserve"> </w:t>
            </w:r>
            <w:r w:rsidRPr="00A3747C">
              <w:rPr>
                <w:rFonts w:eastAsia="Arial" w:cs="Arial"/>
                <w:sz w:val="20"/>
                <w:szCs w:val="20"/>
              </w:rPr>
              <w:t>day</w:t>
            </w:r>
            <w:r w:rsidR="00C065C7">
              <w:rPr>
                <w:rFonts w:eastAsia="Arial" w:cs="Arial"/>
                <w:sz w:val="20"/>
                <w:szCs w:val="20"/>
              </w:rPr>
              <w:t>-</w:t>
            </w:r>
            <w:r w:rsidRPr="00A3747C">
              <w:rPr>
                <w:rFonts w:eastAsia="Arial" w:cs="Arial"/>
                <w:sz w:val="20"/>
                <w:szCs w:val="20"/>
              </w:rPr>
              <w:t>to</w:t>
            </w:r>
            <w:r w:rsidR="00C065C7">
              <w:rPr>
                <w:rFonts w:eastAsia="Arial" w:cs="Arial"/>
                <w:sz w:val="20"/>
                <w:szCs w:val="20"/>
              </w:rPr>
              <w:t>-</w:t>
            </w:r>
            <w:r w:rsidRPr="00A3747C">
              <w:rPr>
                <w:rFonts w:eastAsia="Arial" w:cs="Arial"/>
                <w:sz w:val="20"/>
                <w:szCs w:val="20"/>
              </w:rPr>
              <w:t>day by doing this)</w:t>
            </w:r>
            <w:r w:rsidR="00C065C7">
              <w:rPr>
                <w:rFonts w:eastAsia="Arial" w:cs="Arial"/>
                <w:sz w:val="20"/>
                <w:szCs w:val="20"/>
              </w:rPr>
              <w:t>.</w:t>
            </w:r>
          </w:p>
        </w:tc>
      </w:tr>
      <w:tr w:rsidR="00A3747C" w:rsidRPr="00A3747C" w14:paraId="27DC9D30" w14:textId="77777777" w:rsidTr="00A3747C">
        <w:tc>
          <w:tcPr>
            <w:tcW w:w="710" w:type="dxa"/>
            <w:vMerge/>
            <w:shd w:val="clear" w:color="auto" w:fill="FFDB69"/>
          </w:tcPr>
          <w:p w14:paraId="47DDC9BA" w14:textId="77777777" w:rsidR="00A3747C" w:rsidRPr="00A3747C" w:rsidRDefault="00A3747C" w:rsidP="00A3747C">
            <w:pPr>
              <w:spacing w:before="60" w:after="60" w:line="276" w:lineRule="auto"/>
              <w:rPr>
                <w:rFonts w:eastAsia="Arial" w:cs="Arial"/>
                <w:b/>
                <w:sz w:val="20"/>
                <w:szCs w:val="20"/>
              </w:rPr>
            </w:pPr>
          </w:p>
        </w:tc>
        <w:tc>
          <w:tcPr>
            <w:tcW w:w="10064" w:type="dxa"/>
            <w:shd w:val="clear" w:color="auto" w:fill="FFDB69"/>
          </w:tcPr>
          <w:p w14:paraId="2290CB86" w14:textId="03E5856B" w:rsidR="00A3747C" w:rsidRPr="00A3747C" w:rsidRDefault="00A3747C" w:rsidP="00A3747C">
            <w:pPr>
              <w:spacing w:before="60" w:after="60" w:line="276" w:lineRule="auto"/>
              <w:rPr>
                <w:rFonts w:eastAsia="Arial" w:cs="Arial"/>
                <w:sz w:val="20"/>
                <w:szCs w:val="20"/>
              </w:rPr>
            </w:pPr>
            <w:r w:rsidRPr="00A3747C">
              <w:rPr>
                <w:rFonts w:eastAsia="Arial" w:cs="Arial"/>
                <w:sz w:val="20"/>
                <w:szCs w:val="20"/>
              </w:rPr>
              <w:t xml:space="preserve">Be observant of the </w:t>
            </w:r>
            <w:r w:rsidR="0084132B">
              <w:rPr>
                <w:rFonts w:eastAsia="Arial" w:cs="Arial"/>
                <w:sz w:val="20"/>
                <w:szCs w:val="20"/>
              </w:rPr>
              <w:t>individual</w:t>
            </w:r>
            <w:r w:rsidR="0084132B" w:rsidRPr="00A3747C">
              <w:rPr>
                <w:rFonts w:eastAsia="Arial" w:cs="Arial"/>
                <w:sz w:val="20"/>
                <w:szCs w:val="20"/>
              </w:rPr>
              <w:t xml:space="preserve">’s </w:t>
            </w:r>
            <w:r w:rsidRPr="00A3747C">
              <w:rPr>
                <w:rFonts w:eastAsia="Arial" w:cs="Arial"/>
                <w:sz w:val="20"/>
                <w:szCs w:val="20"/>
              </w:rPr>
              <w:t>physical and mental wellbeing, and the environment (including the physical and staffing environment)</w:t>
            </w:r>
            <w:r w:rsidR="00C065C7">
              <w:rPr>
                <w:rFonts w:eastAsia="Arial" w:cs="Arial"/>
                <w:sz w:val="20"/>
                <w:szCs w:val="20"/>
              </w:rPr>
              <w:t>.</w:t>
            </w:r>
          </w:p>
        </w:tc>
      </w:tr>
      <w:tr w:rsidR="00A3747C" w:rsidRPr="00A3747C" w14:paraId="76AF3AFE" w14:textId="77777777" w:rsidTr="00A3747C">
        <w:tc>
          <w:tcPr>
            <w:tcW w:w="710" w:type="dxa"/>
            <w:vMerge w:val="restart"/>
            <w:shd w:val="clear" w:color="auto" w:fill="B6DF89"/>
          </w:tcPr>
          <w:p w14:paraId="5586F52E" w14:textId="18F13996" w:rsidR="00A3747C" w:rsidRPr="00A3747C" w:rsidRDefault="00A3747C" w:rsidP="00A3747C">
            <w:pPr>
              <w:spacing w:before="60" w:after="60" w:line="276" w:lineRule="auto"/>
              <w:rPr>
                <w:rFonts w:eastAsia="Arial" w:cs="Arial"/>
                <w:b/>
                <w:sz w:val="20"/>
                <w:szCs w:val="20"/>
              </w:rPr>
            </w:pPr>
            <w:r w:rsidRPr="00A3747C">
              <w:rPr>
                <w:rFonts w:eastAsia="Arial" w:cs="Arial"/>
                <w:b/>
                <w:sz w:val="20"/>
                <w:szCs w:val="20"/>
              </w:rPr>
              <w:t>Do</w:t>
            </w:r>
          </w:p>
        </w:tc>
        <w:tc>
          <w:tcPr>
            <w:tcW w:w="10064" w:type="dxa"/>
            <w:shd w:val="clear" w:color="auto" w:fill="B6DF89"/>
          </w:tcPr>
          <w:p w14:paraId="3578CF23" w14:textId="63E980A3" w:rsidR="00A3747C" w:rsidRPr="00A3747C" w:rsidRDefault="00A3747C" w:rsidP="00A3747C">
            <w:pPr>
              <w:spacing w:before="60" w:after="60" w:line="276" w:lineRule="auto"/>
              <w:rPr>
                <w:rFonts w:eastAsia="Arial" w:cs="Arial"/>
                <w:sz w:val="20"/>
                <w:szCs w:val="20"/>
              </w:rPr>
            </w:pPr>
            <w:r w:rsidRPr="00A3747C">
              <w:rPr>
                <w:rFonts w:eastAsia="Arial" w:cs="Arial"/>
                <w:sz w:val="20"/>
                <w:szCs w:val="20"/>
              </w:rPr>
              <w:t xml:space="preserve">Agree with the </w:t>
            </w:r>
            <w:r w:rsidR="0084132B">
              <w:rPr>
                <w:rFonts w:eastAsia="Arial" w:cs="Arial"/>
                <w:sz w:val="20"/>
                <w:szCs w:val="20"/>
              </w:rPr>
              <w:t>individual</w:t>
            </w:r>
            <w:r w:rsidR="0084132B" w:rsidRPr="00A3747C">
              <w:rPr>
                <w:rFonts w:eastAsia="Arial" w:cs="Arial"/>
                <w:sz w:val="20"/>
                <w:szCs w:val="20"/>
              </w:rPr>
              <w:t xml:space="preserve"> </w:t>
            </w:r>
            <w:r w:rsidRPr="00A3747C">
              <w:rPr>
                <w:rFonts w:eastAsia="Arial" w:cs="Arial"/>
                <w:sz w:val="20"/>
                <w:szCs w:val="20"/>
              </w:rPr>
              <w:t>what action you will take, when/how you will feedback to them</w:t>
            </w:r>
            <w:r w:rsidR="00C065C7">
              <w:rPr>
                <w:rFonts w:eastAsia="Arial" w:cs="Arial"/>
                <w:sz w:val="20"/>
                <w:szCs w:val="20"/>
              </w:rPr>
              <w:t>,</w:t>
            </w:r>
            <w:r w:rsidRPr="00A3747C">
              <w:rPr>
                <w:rFonts w:eastAsia="Arial" w:cs="Arial"/>
                <w:sz w:val="20"/>
                <w:szCs w:val="20"/>
              </w:rPr>
              <w:t xml:space="preserve"> and when your next meeting will be</w:t>
            </w:r>
            <w:r w:rsidR="00C065C7">
              <w:rPr>
                <w:rFonts w:eastAsia="Arial" w:cs="Arial"/>
                <w:sz w:val="20"/>
                <w:szCs w:val="20"/>
              </w:rPr>
              <w:t>.</w:t>
            </w:r>
          </w:p>
        </w:tc>
      </w:tr>
      <w:tr w:rsidR="00A3747C" w:rsidRPr="00A3747C" w14:paraId="2FCC486F" w14:textId="77777777" w:rsidTr="00A3747C">
        <w:trPr>
          <w:trHeight w:val="477"/>
        </w:trPr>
        <w:tc>
          <w:tcPr>
            <w:tcW w:w="710" w:type="dxa"/>
            <w:vMerge/>
            <w:shd w:val="clear" w:color="auto" w:fill="B6DF89"/>
          </w:tcPr>
          <w:p w14:paraId="3B7714D7" w14:textId="77777777" w:rsidR="00A3747C" w:rsidRPr="00A3747C" w:rsidRDefault="00A3747C" w:rsidP="00A3747C">
            <w:pPr>
              <w:spacing w:before="60" w:after="60" w:line="276" w:lineRule="auto"/>
              <w:rPr>
                <w:rFonts w:eastAsia="Arial" w:cs="Arial"/>
                <w:sz w:val="20"/>
                <w:szCs w:val="20"/>
              </w:rPr>
            </w:pPr>
          </w:p>
        </w:tc>
        <w:tc>
          <w:tcPr>
            <w:tcW w:w="10064" w:type="dxa"/>
            <w:shd w:val="clear" w:color="auto" w:fill="B6DF89"/>
          </w:tcPr>
          <w:p w14:paraId="62674B9A" w14:textId="0B6A941C" w:rsidR="00A3747C" w:rsidRPr="00A3747C" w:rsidRDefault="00A3747C" w:rsidP="00A3747C">
            <w:pPr>
              <w:spacing w:before="60" w:after="60" w:line="276" w:lineRule="auto"/>
              <w:rPr>
                <w:rFonts w:eastAsia="Arial" w:cs="Arial"/>
                <w:sz w:val="20"/>
                <w:szCs w:val="20"/>
              </w:rPr>
            </w:pPr>
            <w:r w:rsidRPr="00A3747C">
              <w:rPr>
                <w:rFonts w:eastAsia="Arial" w:cs="Arial"/>
                <w:sz w:val="20"/>
                <w:szCs w:val="20"/>
              </w:rPr>
              <w:t xml:space="preserve">Raise any concerns about the care with appropriate people who have oversight of the service (eg Care Quality Commission, </w:t>
            </w:r>
            <w:r w:rsidR="00C065C7">
              <w:rPr>
                <w:rFonts w:eastAsia="Arial" w:cs="Arial"/>
                <w:sz w:val="20"/>
                <w:szCs w:val="20"/>
              </w:rPr>
              <w:t>l</w:t>
            </w:r>
            <w:r w:rsidRPr="00A3747C">
              <w:rPr>
                <w:rFonts w:eastAsia="Arial" w:cs="Arial"/>
                <w:sz w:val="20"/>
                <w:szCs w:val="20"/>
              </w:rPr>
              <w:t xml:space="preserve">ocal </w:t>
            </w:r>
            <w:r w:rsidR="00C065C7">
              <w:rPr>
                <w:rFonts w:eastAsia="Arial" w:cs="Arial"/>
                <w:sz w:val="20"/>
                <w:szCs w:val="20"/>
              </w:rPr>
              <w:t>a</w:t>
            </w:r>
            <w:r w:rsidRPr="00A3747C">
              <w:rPr>
                <w:rFonts w:eastAsia="Arial" w:cs="Arial"/>
                <w:sz w:val="20"/>
                <w:szCs w:val="20"/>
              </w:rPr>
              <w:t xml:space="preserve">uthority, </w:t>
            </w:r>
            <w:r w:rsidR="00C065C7">
              <w:rPr>
                <w:rFonts w:eastAsia="Arial" w:cs="Arial"/>
                <w:sz w:val="20"/>
                <w:szCs w:val="20"/>
              </w:rPr>
              <w:t>h</w:t>
            </w:r>
            <w:r w:rsidRPr="00A3747C">
              <w:rPr>
                <w:rFonts w:eastAsia="Arial" w:cs="Arial"/>
                <w:sz w:val="20"/>
                <w:szCs w:val="20"/>
              </w:rPr>
              <w:t>ost commissioner)</w:t>
            </w:r>
            <w:r w:rsidR="00C065C7">
              <w:rPr>
                <w:rFonts w:eastAsia="Arial" w:cs="Arial"/>
                <w:sz w:val="20"/>
                <w:szCs w:val="20"/>
              </w:rPr>
              <w:t>.</w:t>
            </w:r>
          </w:p>
        </w:tc>
      </w:tr>
      <w:tr w:rsidR="00A3747C" w:rsidRPr="00A3747C" w14:paraId="5ED1BE58" w14:textId="77777777" w:rsidTr="00A3747C">
        <w:trPr>
          <w:trHeight w:val="369"/>
        </w:trPr>
        <w:tc>
          <w:tcPr>
            <w:tcW w:w="710" w:type="dxa"/>
            <w:vMerge/>
            <w:shd w:val="clear" w:color="auto" w:fill="B6DF89"/>
          </w:tcPr>
          <w:p w14:paraId="4B039CF8" w14:textId="77777777" w:rsidR="00A3747C" w:rsidRPr="00A3747C" w:rsidRDefault="00A3747C" w:rsidP="00A3747C">
            <w:pPr>
              <w:spacing w:before="60" w:after="60" w:line="276" w:lineRule="auto"/>
              <w:rPr>
                <w:rFonts w:eastAsia="Arial" w:cs="Arial"/>
                <w:sz w:val="20"/>
                <w:szCs w:val="20"/>
              </w:rPr>
            </w:pPr>
          </w:p>
        </w:tc>
        <w:tc>
          <w:tcPr>
            <w:tcW w:w="10064" w:type="dxa"/>
            <w:shd w:val="clear" w:color="auto" w:fill="B6DF89"/>
          </w:tcPr>
          <w:p w14:paraId="64A9BD58" w14:textId="28F92531" w:rsidR="00A3747C" w:rsidRPr="00A3747C" w:rsidRDefault="00A3747C" w:rsidP="00A3747C">
            <w:pPr>
              <w:spacing w:before="60" w:after="60" w:line="276" w:lineRule="auto"/>
              <w:rPr>
                <w:rFonts w:eastAsia="Arial" w:cs="Arial"/>
                <w:sz w:val="20"/>
                <w:szCs w:val="20"/>
              </w:rPr>
            </w:pPr>
            <w:r w:rsidRPr="00A3747C">
              <w:rPr>
                <w:rFonts w:eastAsia="Arial" w:cs="Arial"/>
                <w:sz w:val="20"/>
                <w:szCs w:val="20"/>
              </w:rPr>
              <w:t xml:space="preserve">Raise issues or concerns directly with the service that can be resolved </w:t>
            </w:r>
            <w:r w:rsidR="00C065C7">
              <w:rPr>
                <w:rFonts w:eastAsia="Arial" w:cs="Arial"/>
                <w:sz w:val="20"/>
                <w:szCs w:val="20"/>
              </w:rPr>
              <w:t>–</w:t>
            </w:r>
            <w:r w:rsidRPr="00A3747C">
              <w:rPr>
                <w:rFonts w:eastAsia="Arial" w:cs="Arial"/>
                <w:sz w:val="20"/>
                <w:szCs w:val="20"/>
              </w:rPr>
              <w:t xml:space="preserve"> follow these up afterwards</w:t>
            </w:r>
            <w:r w:rsidR="00C065C7">
              <w:rPr>
                <w:rFonts w:eastAsia="Arial" w:cs="Arial"/>
                <w:sz w:val="20"/>
                <w:szCs w:val="20"/>
              </w:rPr>
              <w:t>.</w:t>
            </w:r>
          </w:p>
        </w:tc>
      </w:tr>
      <w:tr w:rsidR="00A3747C" w:rsidRPr="00A3747C" w14:paraId="147CB0DF" w14:textId="77777777" w:rsidTr="00A3747C">
        <w:tc>
          <w:tcPr>
            <w:tcW w:w="710" w:type="dxa"/>
            <w:vMerge/>
            <w:shd w:val="clear" w:color="auto" w:fill="B6DF89"/>
          </w:tcPr>
          <w:p w14:paraId="2F802CF5" w14:textId="77777777" w:rsidR="00A3747C" w:rsidRPr="00A3747C" w:rsidRDefault="00A3747C" w:rsidP="00A3747C">
            <w:pPr>
              <w:spacing w:before="60" w:after="60" w:line="276" w:lineRule="auto"/>
              <w:rPr>
                <w:rFonts w:eastAsia="Arial" w:cs="Arial"/>
                <w:sz w:val="20"/>
                <w:szCs w:val="20"/>
              </w:rPr>
            </w:pPr>
          </w:p>
        </w:tc>
        <w:tc>
          <w:tcPr>
            <w:tcW w:w="10064" w:type="dxa"/>
            <w:shd w:val="clear" w:color="auto" w:fill="B6DF89"/>
          </w:tcPr>
          <w:p w14:paraId="63497790" w14:textId="0FACB6DE" w:rsidR="00A3747C" w:rsidRPr="00A3747C" w:rsidRDefault="00A3747C" w:rsidP="00A3747C">
            <w:pPr>
              <w:spacing w:before="60" w:after="60" w:line="276" w:lineRule="auto"/>
              <w:rPr>
                <w:rFonts w:eastAsia="Arial" w:cs="Arial"/>
                <w:sz w:val="20"/>
                <w:szCs w:val="20"/>
              </w:rPr>
            </w:pPr>
            <w:r w:rsidRPr="00A3747C">
              <w:rPr>
                <w:rFonts w:eastAsia="Arial" w:cs="Arial"/>
                <w:sz w:val="20"/>
                <w:szCs w:val="20"/>
              </w:rPr>
              <w:t>Act on any issues that require commissioner attention</w:t>
            </w:r>
            <w:r w:rsidR="00C065C7">
              <w:rPr>
                <w:rFonts w:eastAsia="Arial" w:cs="Arial"/>
                <w:sz w:val="20"/>
                <w:szCs w:val="20"/>
              </w:rPr>
              <w:t>.</w:t>
            </w:r>
          </w:p>
        </w:tc>
      </w:tr>
      <w:tr w:rsidR="00A3747C" w:rsidRPr="00A3747C" w14:paraId="339C463F" w14:textId="77777777" w:rsidTr="00A3747C">
        <w:tc>
          <w:tcPr>
            <w:tcW w:w="710" w:type="dxa"/>
            <w:vMerge/>
            <w:shd w:val="clear" w:color="auto" w:fill="B6DF89"/>
          </w:tcPr>
          <w:p w14:paraId="0E9A2186" w14:textId="77777777" w:rsidR="00A3747C" w:rsidRPr="00A3747C" w:rsidRDefault="00A3747C" w:rsidP="00A3747C">
            <w:pPr>
              <w:spacing w:before="60" w:after="60" w:line="276" w:lineRule="auto"/>
              <w:rPr>
                <w:rFonts w:eastAsia="Arial" w:cs="Arial"/>
                <w:sz w:val="20"/>
                <w:szCs w:val="20"/>
              </w:rPr>
            </w:pPr>
          </w:p>
        </w:tc>
        <w:tc>
          <w:tcPr>
            <w:tcW w:w="10064" w:type="dxa"/>
            <w:shd w:val="clear" w:color="auto" w:fill="B6DF89"/>
          </w:tcPr>
          <w:p w14:paraId="4A04C23C" w14:textId="6CA6A5C5" w:rsidR="00A3747C" w:rsidRPr="00A3747C" w:rsidRDefault="00A3747C" w:rsidP="00A3747C">
            <w:pPr>
              <w:spacing w:before="60" w:after="60" w:line="276" w:lineRule="auto"/>
              <w:rPr>
                <w:rFonts w:eastAsia="Arial" w:cs="Arial"/>
                <w:sz w:val="20"/>
                <w:szCs w:val="20"/>
              </w:rPr>
            </w:pPr>
            <w:r w:rsidRPr="00A3747C">
              <w:rPr>
                <w:rFonts w:eastAsia="Arial" w:cs="Arial"/>
                <w:sz w:val="20"/>
                <w:szCs w:val="20"/>
              </w:rPr>
              <w:t xml:space="preserve">Feedback to </w:t>
            </w:r>
            <w:r w:rsidR="0084132B">
              <w:rPr>
                <w:rFonts w:eastAsia="Arial" w:cs="Arial"/>
                <w:sz w:val="20"/>
                <w:szCs w:val="20"/>
              </w:rPr>
              <w:t>individual</w:t>
            </w:r>
            <w:r w:rsidR="0084132B" w:rsidRPr="00A3747C">
              <w:rPr>
                <w:rFonts w:eastAsia="Arial" w:cs="Arial"/>
                <w:sz w:val="20"/>
                <w:szCs w:val="20"/>
              </w:rPr>
              <w:t xml:space="preserve"> </w:t>
            </w:r>
            <w:r w:rsidRPr="00A3747C">
              <w:rPr>
                <w:rFonts w:eastAsia="Arial" w:cs="Arial"/>
                <w:sz w:val="20"/>
                <w:szCs w:val="20"/>
              </w:rPr>
              <w:t>by an agreed date</w:t>
            </w:r>
            <w:r w:rsidR="00C065C7">
              <w:rPr>
                <w:rFonts w:eastAsia="Arial" w:cs="Arial"/>
                <w:sz w:val="20"/>
                <w:szCs w:val="20"/>
              </w:rPr>
              <w:t>.</w:t>
            </w:r>
          </w:p>
        </w:tc>
      </w:tr>
    </w:tbl>
    <w:p w14:paraId="2EB31E71" w14:textId="0945EC8B" w:rsidR="00847985" w:rsidRDefault="00847985" w:rsidP="00847985"/>
    <w:p w14:paraId="5A903B0E" w14:textId="77777777" w:rsidR="00847985" w:rsidRDefault="00847985">
      <w:pPr>
        <w:spacing w:line="276" w:lineRule="auto"/>
        <w:rPr>
          <w:rFonts w:eastAsiaTheme="majorEastAsia" w:cstheme="majorBidi"/>
          <w:color w:val="005EB8"/>
          <w:sz w:val="36"/>
          <w:szCs w:val="36"/>
        </w:rPr>
      </w:pPr>
      <w:r>
        <w:br w:type="page"/>
      </w:r>
    </w:p>
    <w:p w14:paraId="505F6EEF" w14:textId="4E1CF47F" w:rsidR="004F621B" w:rsidRDefault="00C065C7" w:rsidP="00C065C7">
      <w:pPr>
        <w:pStyle w:val="Heading1Numbered"/>
      </w:pPr>
      <w:bookmarkStart w:id="10" w:name="_Toc54364087"/>
      <w:r>
        <w:t xml:space="preserve">Top 10 things </w:t>
      </w:r>
      <w:r w:rsidR="00B85CB1">
        <w:t>individuals</w:t>
      </w:r>
      <w:r>
        <w:t xml:space="preserve"> want commissioners to do</w:t>
      </w:r>
      <w:bookmarkEnd w:id="10"/>
    </w:p>
    <w:tbl>
      <w:tblPr>
        <w:tblStyle w:val="NHSTable"/>
        <w:tblW w:w="0" w:type="auto"/>
        <w:tblLook w:val="0480" w:firstRow="0" w:lastRow="0" w:firstColumn="1" w:lastColumn="0" w:noHBand="0" w:noVBand="1"/>
      </w:tblPr>
      <w:tblGrid>
        <w:gridCol w:w="8902"/>
      </w:tblGrid>
      <w:tr w:rsidR="00C065C7" w:rsidRPr="00C065C7" w14:paraId="74D995D8" w14:textId="77777777" w:rsidTr="00C065C7">
        <w:trPr>
          <w:cnfStyle w:val="000000100000" w:firstRow="0" w:lastRow="0" w:firstColumn="0" w:lastColumn="0" w:oddVBand="0" w:evenVBand="0" w:oddHBand="1" w:evenHBand="0" w:firstRowFirstColumn="0" w:firstRowLastColumn="0" w:lastRowFirstColumn="0" w:lastRowLastColumn="0"/>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304BD2" w14:textId="40CAC2ED" w:rsidR="00C065C7" w:rsidRPr="00C065C7" w:rsidRDefault="00C065C7" w:rsidP="00C065C7">
            <w:pPr>
              <w:numPr>
                <w:ilvl w:val="0"/>
                <w:numId w:val="24"/>
              </w:numPr>
              <w:rPr>
                <w:rFonts w:eastAsia="Arial" w:cs="Arial"/>
                <w:color w:val="auto"/>
                <w:sz w:val="22"/>
                <w:szCs w:val="22"/>
              </w:rPr>
            </w:pPr>
            <w:r w:rsidRPr="00C065C7">
              <w:rPr>
                <w:rFonts w:eastAsia="Arial" w:cs="Arial"/>
                <w:color w:val="auto"/>
                <w:sz w:val="22"/>
                <w:szCs w:val="22"/>
              </w:rPr>
              <w:t>Ask me if the date and time are okay</w:t>
            </w:r>
            <w:r>
              <w:rPr>
                <w:rFonts w:eastAsia="Arial" w:cs="Arial"/>
                <w:color w:val="auto"/>
                <w:sz w:val="22"/>
                <w:szCs w:val="22"/>
              </w:rPr>
              <w:t>,</w:t>
            </w:r>
            <w:r w:rsidRPr="00C065C7">
              <w:rPr>
                <w:rFonts w:eastAsia="Arial" w:cs="Arial"/>
                <w:color w:val="auto"/>
                <w:sz w:val="22"/>
                <w:szCs w:val="22"/>
              </w:rPr>
              <w:t xml:space="preserve"> and for anything I need you to know about meeting me. Give me enough time.</w:t>
            </w:r>
          </w:p>
        </w:tc>
      </w:tr>
      <w:tr w:rsidR="00C065C7" w:rsidRPr="00C065C7" w14:paraId="44BFEBF9" w14:textId="77777777" w:rsidTr="00C065C7">
        <w:tc>
          <w:tcPr>
            <w:tcW w:w="9242" w:type="dxa"/>
          </w:tcPr>
          <w:p w14:paraId="5A568883" w14:textId="29737333" w:rsidR="00C065C7" w:rsidRPr="00C065C7" w:rsidRDefault="00C065C7" w:rsidP="00C065C7">
            <w:pPr>
              <w:numPr>
                <w:ilvl w:val="0"/>
                <w:numId w:val="24"/>
              </w:numPr>
              <w:rPr>
                <w:rFonts w:eastAsia="Arial" w:cs="Arial"/>
                <w:color w:val="auto"/>
                <w:sz w:val="22"/>
                <w:szCs w:val="22"/>
              </w:rPr>
            </w:pPr>
            <w:r w:rsidRPr="00C065C7">
              <w:rPr>
                <w:rFonts w:eastAsia="Arial" w:cs="Arial"/>
                <w:color w:val="auto"/>
                <w:sz w:val="22"/>
                <w:szCs w:val="22"/>
              </w:rPr>
              <w:t>Make sure you come if you tell me you are. (Don’t let me down</w:t>
            </w:r>
            <w:r>
              <w:rPr>
                <w:rFonts w:eastAsia="Arial" w:cs="Arial"/>
                <w:color w:val="auto"/>
                <w:sz w:val="22"/>
                <w:szCs w:val="22"/>
              </w:rPr>
              <w:t>.</w:t>
            </w:r>
            <w:r w:rsidRPr="00C065C7">
              <w:rPr>
                <w:rFonts w:eastAsia="Arial" w:cs="Arial"/>
                <w:color w:val="auto"/>
                <w:sz w:val="22"/>
                <w:szCs w:val="22"/>
              </w:rPr>
              <w:t>)</w:t>
            </w:r>
          </w:p>
        </w:tc>
      </w:tr>
      <w:tr w:rsidR="00C065C7" w:rsidRPr="00C065C7" w14:paraId="6BD37BC6" w14:textId="77777777" w:rsidTr="00C065C7">
        <w:trPr>
          <w:cnfStyle w:val="000000100000" w:firstRow="0" w:lastRow="0" w:firstColumn="0" w:lastColumn="0" w:oddVBand="0" w:evenVBand="0" w:oddHBand="1" w:evenHBand="0" w:firstRowFirstColumn="0" w:firstRowLastColumn="0" w:lastRowFirstColumn="0" w:lastRowLastColumn="0"/>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CC75E5" w14:textId="42145FFF" w:rsidR="00C065C7" w:rsidRPr="00C065C7" w:rsidRDefault="00C065C7" w:rsidP="00C065C7">
            <w:pPr>
              <w:numPr>
                <w:ilvl w:val="0"/>
                <w:numId w:val="24"/>
              </w:numPr>
              <w:rPr>
                <w:rFonts w:eastAsia="Arial" w:cs="Arial"/>
                <w:color w:val="auto"/>
                <w:sz w:val="22"/>
                <w:szCs w:val="22"/>
              </w:rPr>
            </w:pPr>
            <w:r w:rsidRPr="00C065C7">
              <w:rPr>
                <w:rFonts w:eastAsia="Arial" w:cs="Arial"/>
                <w:color w:val="auto"/>
                <w:sz w:val="22"/>
                <w:szCs w:val="22"/>
              </w:rPr>
              <w:t>Listen to me and be with me without any distractions</w:t>
            </w:r>
            <w:r>
              <w:rPr>
                <w:rFonts w:eastAsia="Arial" w:cs="Arial"/>
                <w:color w:val="auto"/>
                <w:sz w:val="22"/>
                <w:szCs w:val="22"/>
              </w:rPr>
              <w:t>,</w:t>
            </w:r>
            <w:r w:rsidRPr="00C065C7">
              <w:rPr>
                <w:rFonts w:eastAsia="Arial" w:cs="Arial"/>
                <w:color w:val="auto"/>
                <w:sz w:val="22"/>
                <w:szCs w:val="22"/>
              </w:rPr>
              <w:t xml:space="preserve"> such as working on your laptop or </w:t>
            </w:r>
            <w:r>
              <w:rPr>
                <w:rFonts w:eastAsia="Arial" w:cs="Arial"/>
                <w:color w:val="auto"/>
                <w:sz w:val="22"/>
                <w:szCs w:val="22"/>
              </w:rPr>
              <w:t xml:space="preserve">making/receiving </w:t>
            </w:r>
            <w:r w:rsidRPr="00C065C7">
              <w:rPr>
                <w:rFonts w:eastAsia="Arial" w:cs="Arial"/>
                <w:color w:val="auto"/>
                <w:sz w:val="22"/>
                <w:szCs w:val="22"/>
              </w:rPr>
              <w:t>phone calls.</w:t>
            </w:r>
          </w:p>
        </w:tc>
      </w:tr>
      <w:tr w:rsidR="00C065C7" w:rsidRPr="00C065C7" w14:paraId="5DDE25B7" w14:textId="77777777" w:rsidTr="00C065C7">
        <w:tc>
          <w:tcPr>
            <w:tcW w:w="9242" w:type="dxa"/>
          </w:tcPr>
          <w:p w14:paraId="2B4053DE" w14:textId="0CDC3A36" w:rsidR="00C065C7" w:rsidRPr="00C065C7" w:rsidRDefault="00C065C7" w:rsidP="00C065C7">
            <w:pPr>
              <w:numPr>
                <w:ilvl w:val="0"/>
                <w:numId w:val="24"/>
              </w:numPr>
              <w:rPr>
                <w:rFonts w:eastAsia="Arial" w:cs="Arial"/>
                <w:color w:val="auto"/>
                <w:sz w:val="22"/>
                <w:szCs w:val="22"/>
              </w:rPr>
            </w:pPr>
            <w:r w:rsidRPr="00C065C7">
              <w:rPr>
                <w:rFonts w:eastAsia="Arial" w:cs="Arial"/>
                <w:color w:val="auto"/>
                <w:sz w:val="22"/>
                <w:szCs w:val="22"/>
              </w:rPr>
              <w:t xml:space="preserve">Get to know me better with face-to-face meetings, </w:t>
            </w:r>
            <w:r>
              <w:rPr>
                <w:rFonts w:eastAsia="Arial" w:cs="Arial"/>
                <w:color w:val="auto"/>
                <w:sz w:val="22"/>
                <w:szCs w:val="22"/>
              </w:rPr>
              <w:t>in</w:t>
            </w:r>
            <w:r w:rsidRPr="00C065C7">
              <w:rPr>
                <w:rFonts w:eastAsia="Arial" w:cs="Arial"/>
                <w:color w:val="auto"/>
                <w:sz w:val="22"/>
                <w:szCs w:val="22"/>
              </w:rPr>
              <w:t xml:space="preserve"> a comfortable room with coffee and tea, not over a telephone.</w:t>
            </w:r>
          </w:p>
        </w:tc>
      </w:tr>
      <w:tr w:rsidR="00C065C7" w:rsidRPr="00C065C7" w14:paraId="474A0361" w14:textId="77777777" w:rsidTr="00C065C7">
        <w:trPr>
          <w:cnfStyle w:val="000000100000" w:firstRow="0" w:lastRow="0" w:firstColumn="0" w:lastColumn="0" w:oddVBand="0" w:evenVBand="0" w:oddHBand="1" w:evenHBand="0" w:firstRowFirstColumn="0" w:firstRowLastColumn="0" w:lastRowFirstColumn="0" w:lastRowLastColumn="0"/>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59D4EB" w14:textId="00C65587" w:rsidR="00C065C7" w:rsidRPr="00C065C7" w:rsidRDefault="00C065C7" w:rsidP="00C065C7">
            <w:pPr>
              <w:numPr>
                <w:ilvl w:val="0"/>
                <w:numId w:val="24"/>
              </w:numPr>
              <w:rPr>
                <w:rFonts w:eastAsia="Arial" w:cs="Arial"/>
                <w:color w:val="auto"/>
                <w:sz w:val="22"/>
                <w:szCs w:val="22"/>
              </w:rPr>
            </w:pPr>
            <w:r w:rsidRPr="00C065C7">
              <w:rPr>
                <w:rFonts w:eastAsia="Arial" w:cs="Arial"/>
                <w:color w:val="auto"/>
                <w:sz w:val="22"/>
                <w:szCs w:val="22"/>
              </w:rPr>
              <w:t>I should be able to choose who supports me in these meetings, if I want them to. I may be capable of having the meeting on my own; this decision will made by me. If I am a child or young person, my family should be involved (unless there are legal reasons not to).</w:t>
            </w:r>
          </w:p>
        </w:tc>
      </w:tr>
      <w:tr w:rsidR="00C065C7" w:rsidRPr="00C065C7" w14:paraId="5C7BA04B" w14:textId="77777777" w:rsidTr="00C065C7">
        <w:tc>
          <w:tcPr>
            <w:tcW w:w="9242" w:type="dxa"/>
          </w:tcPr>
          <w:p w14:paraId="7D706911" w14:textId="2D0D849D" w:rsidR="00C065C7" w:rsidRPr="00C065C7" w:rsidRDefault="00C065C7" w:rsidP="00C065C7">
            <w:pPr>
              <w:numPr>
                <w:ilvl w:val="0"/>
                <w:numId w:val="24"/>
              </w:numPr>
              <w:rPr>
                <w:rFonts w:eastAsia="Arial" w:cs="Arial"/>
                <w:color w:val="auto"/>
                <w:sz w:val="22"/>
                <w:szCs w:val="22"/>
              </w:rPr>
            </w:pPr>
            <w:r w:rsidRPr="00C065C7">
              <w:rPr>
                <w:rFonts w:eastAsia="Arial" w:cs="Arial"/>
                <w:color w:val="auto"/>
                <w:sz w:val="22"/>
                <w:szCs w:val="22"/>
              </w:rPr>
              <w:t>I may want my family or somebody else involved – please ask me. If I am a child or young person</w:t>
            </w:r>
            <w:r>
              <w:rPr>
                <w:rFonts w:eastAsia="Arial" w:cs="Arial"/>
                <w:color w:val="auto"/>
                <w:sz w:val="22"/>
                <w:szCs w:val="22"/>
              </w:rPr>
              <w:t>,</w:t>
            </w:r>
            <w:r w:rsidRPr="00C065C7">
              <w:rPr>
                <w:rFonts w:eastAsia="Arial" w:cs="Arial"/>
                <w:color w:val="auto"/>
                <w:sz w:val="22"/>
                <w:szCs w:val="22"/>
              </w:rPr>
              <w:t xml:space="preserve"> my family should be involved (unless there are legal reasons not to).</w:t>
            </w:r>
          </w:p>
        </w:tc>
      </w:tr>
      <w:tr w:rsidR="00C065C7" w:rsidRPr="00C065C7" w14:paraId="4A92FFD5" w14:textId="77777777" w:rsidTr="00C065C7">
        <w:trPr>
          <w:cnfStyle w:val="000000100000" w:firstRow="0" w:lastRow="0" w:firstColumn="0" w:lastColumn="0" w:oddVBand="0" w:evenVBand="0" w:oddHBand="1" w:evenHBand="0" w:firstRowFirstColumn="0" w:firstRowLastColumn="0" w:lastRowFirstColumn="0" w:lastRowLastColumn="0"/>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C1457A" w14:textId="663AFE6E" w:rsidR="00C065C7" w:rsidRPr="00C065C7" w:rsidRDefault="00C065C7" w:rsidP="00C065C7">
            <w:pPr>
              <w:numPr>
                <w:ilvl w:val="0"/>
                <w:numId w:val="24"/>
              </w:numPr>
              <w:rPr>
                <w:rFonts w:eastAsia="Arial" w:cs="Arial"/>
                <w:bCs/>
                <w:color w:val="auto"/>
                <w:sz w:val="22"/>
                <w:szCs w:val="22"/>
              </w:rPr>
            </w:pPr>
            <w:r w:rsidRPr="00C065C7">
              <w:rPr>
                <w:rFonts w:eastAsia="Arial" w:cs="Arial"/>
                <w:bCs/>
                <w:color w:val="auto"/>
                <w:sz w:val="22"/>
                <w:szCs w:val="22"/>
              </w:rPr>
              <w:t>I need to be involved in deciding what the actions are. Please do this together with me not afterwards. We need to set the date for the next meeting before you go. If I am a child, or young person, my family should also be involved</w:t>
            </w:r>
            <w:r w:rsidR="003732B6">
              <w:rPr>
                <w:rFonts w:eastAsia="Arial" w:cs="Arial"/>
                <w:bCs/>
                <w:color w:val="auto"/>
                <w:sz w:val="22"/>
                <w:szCs w:val="22"/>
              </w:rPr>
              <w:t xml:space="preserve"> (unless there are legal reasons not to)</w:t>
            </w:r>
            <w:r w:rsidRPr="00C065C7">
              <w:rPr>
                <w:rFonts w:eastAsia="Arial" w:cs="Arial"/>
                <w:bCs/>
                <w:color w:val="auto"/>
                <w:sz w:val="22"/>
                <w:szCs w:val="22"/>
              </w:rPr>
              <w:t>.</w:t>
            </w:r>
          </w:p>
        </w:tc>
      </w:tr>
      <w:tr w:rsidR="00C065C7" w:rsidRPr="00C065C7" w14:paraId="765AA5F5" w14:textId="77777777" w:rsidTr="00C065C7">
        <w:tc>
          <w:tcPr>
            <w:tcW w:w="9242" w:type="dxa"/>
          </w:tcPr>
          <w:p w14:paraId="046D7629" w14:textId="77777777" w:rsidR="00C065C7" w:rsidRPr="00C065C7" w:rsidRDefault="00C065C7" w:rsidP="00C065C7">
            <w:pPr>
              <w:numPr>
                <w:ilvl w:val="0"/>
                <w:numId w:val="24"/>
              </w:numPr>
              <w:rPr>
                <w:rFonts w:eastAsia="Arial" w:cs="Arial"/>
                <w:bCs/>
                <w:color w:val="auto"/>
                <w:sz w:val="22"/>
                <w:szCs w:val="22"/>
              </w:rPr>
            </w:pPr>
            <w:r w:rsidRPr="00C065C7">
              <w:rPr>
                <w:rFonts w:eastAsia="Arial" w:cs="Arial"/>
                <w:bCs/>
                <w:color w:val="auto"/>
                <w:sz w:val="22"/>
                <w:szCs w:val="22"/>
              </w:rPr>
              <w:t>I need you to leave me a copy of the actions before you go.</w:t>
            </w:r>
          </w:p>
        </w:tc>
      </w:tr>
      <w:tr w:rsidR="00C065C7" w:rsidRPr="00C065C7" w14:paraId="51564A7C" w14:textId="77777777" w:rsidTr="00847985">
        <w:trPr>
          <w:cnfStyle w:val="000000100000" w:firstRow="0" w:lastRow="0" w:firstColumn="0" w:lastColumn="0" w:oddVBand="0" w:evenVBand="0" w:oddHBand="1" w:evenHBand="0" w:firstRowFirstColumn="0" w:firstRowLastColumn="0" w:lastRowFirstColumn="0" w:lastRowLastColumn="0"/>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9DA882" w14:textId="087D7485" w:rsidR="00C065C7" w:rsidRPr="00C065C7" w:rsidRDefault="00C065C7" w:rsidP="00C065C7">
            <w:pPr>
              <w:numPr>
                <w:ilvl w:val="0"/>
                <w:numId w:val="24"/>
              </w:numPr>
              <w:rPr>
                <w:rFonts w:eastAsia="Arial" w:cs="Arial"/>
                <w:bCs/>
                <w:color w:val="auto"/>
                <w:sz w:val="22"/>
                <w:szCs w:val="22"/>
              </w:rPr>
            </w:pPr>
            <w:r w:rsidRPr="00C065C7">
              <w:rPr>
                <w:rFonts w:eastAsia="Arial" w:cs="Arial"/>
                <w:bCs/>
                <w:color w:val="auto"/>
                <w:sz w:val="22"/>
                <w:szCs w:val="22"/>
              </w:rPr>
              <w:t>Ask me how I want to be kept informed after the visit</w:t>
            </w:r>
            <w:r>
              <w:rPr>
                <w:rFonts w:eastAsia="Arial" w:cs="Arial"/>
                <w:bCs/>
                <w:color w:val="auto"/>
                <w:sz w:val="22"/>
                <w:szCs w:val="22"/>
              </w:rPr>
              <w:t>.</w:t>
            </w:r>
          </w:p>
        </w:tc>
      </w:tr>
      <w:tr w:rsidR="00C065C7" w:rsidRPr="00C065C7" w14:paraId="65D19756" w14:textId="77777777" w:rsidTr="00847985">
        <w:tc>
          <w:tcPr>
            <w:tcW w:w="9242" w:type="dxa"/>
            <w:tcBorders>
              <w:top w:val="single" w:sz="4" w:space="0" w:color="005EB8"/>
              <w:bottom w:val="single" w:sz="4" w:space="0" w:color="auto"/>
            </w:tcBorders>
          </w:tcPr>
          <w:p w14:paraId="767446EB" w14:textId="77777777" w:rsidR="00C065C7" w:rsidRPr="00C065C7" w:rsidRDefault="00C065C7" w:rsidP="00C065C7">
            <w:pPr>
              <w:numPr>
                <w:ilvl w:val="0"/>
                <w:numId w:val="24"/>
              </w:numPr>
              <w:rPr>
                <w:rFonts w:eastAsia="Arial" w:cs="Arial"/>
                <w:bCs/>
                <w:color w:val="auto"/>
                <w:sz w:val="22"/>
                <w:szCs w:val="22"/>
              </w:rPr>
            </w:pPr>
            <w:r w:rsidRPr="00C065C7">
              <w:rPr>
                <w:rFonts w:eastAsia="Arial" w:cs="Arial"/>
                <w:bCs/>
                <w:color w:val="auto"/>
                <w:sz w:val="22"/>
                <w:szCs w:val="22"/>
              </w:rPr>
              <w:t xml:space="preserve"> Come back and see me on time.</w:t>
            </w:r>
          </w:p>
        </w:tc>
      </w:tr>
    </w:tbl>
    <w:p w14:paraId="2CD82F1D" w14:textId="77777777" w:rsidR="00C065C7" w:rsidRDefault="00C065C7" w:rsidP="00847985"/>
    <w:p w14:paraId="41B98A74" w14:textId="1D289146" w:rsidR="00C065C7" w:rsidRDefault="00C065C7" w:rsidP="00C065C7">
      <w:pPr>
        <w:pStyle w:val="Heading1Numbered"/>
      </w:pPr>
      <w:bookmarkStart w:id="11" w:name="_Toc54364088"/>
      <w:r>
        <w:t>Things to do before the oversight visit</w:t>
      </w:r>
      <w:bookmarkEnd w:id="11"/>
    </w:p>
    <w:p w14:paraId="1E8B213A" w14:textId="2A864C5E" w:rsidR="00C065C7" w:rsidRDefault="00C065C7" w:rsidP="00C065C7">
      <w:pPr>
        <w:pStyle w:val="Heading2Numbered"/>
      </w:pPr>
      <w:r>
        <w:t xml:space="preserve">Consent is not required for the placing commissioner to visit a service or </w:t>
      </w:r>
      <w:r w:rsidR="0084132B">
        <w:t xml:space="preserve">individual </w:t>
      </w:r>
      <w:r>
        <w:t>whose care they are directly commissioning (</w:t>
      </w:r>
      <w:r w:rsidR="001409EC">
        <w:t xml:space="preserve">in line with the Mental Capacity Act 2005; see point 9.3 </w:t>
      </w:r>
      <w:r>
        <w:t>below)</w:t>
      </w:r>
      <w:r w:rsidR="001409EC">
        <w:t>.</w:t>
      </w:r>
    </w:p>
    <w:p w14:paraId="74B73738" w14:textId="55B05140" w:rsidR="00C065C7" w:rsidRDefault="001409EC" w:rsidP="00C065C7">
      <w:pPr>
        <w:pStyle w:val="Heading2Numbered"/>
      </w:pPr>
      <w:r>
        <w:t>However, it is good practice –</w:t>
      </w:r>
      <w:r w:rsidR="00C065C7">
        <w:t xml:space="preserve"> and </w:t>
      </w:r>
      <w:r w:rsidR="00B85CB1">
        <w:t>leads better</w:t>
      </w:r>
      <w:r w:rsidR="00C065C7">
        <w:t xml:space="preserve"> outcomes</w:t>
      </w:r>
      <w:r>
        <w:t xml:space="preserve"> –</w:t>
      </w:r>
      <w:r w:rsidR="00C065C7">
        <w:t xml:space="preserve"> if the </w:t>
      </w:r>
      <w:r w:rsidR="0084132B">
        <w:t xml:space="preserve">individual </w:t>
      </w:r>
      <w:r w:rsidR="004E336D">
        <w:t>has been able to discuss</w:t>
      </w:r>
      <w:r w:rsidR="00C065C7">
        <w:t xml:space="preserve"> the visit in advance</w:t>
      </w:r>
      <w:r>
        <w:t>,</w:t>
      </w:r>
      <w:r w:rsidR="00C065C7">
        <w:t xml:space="preserve"> and </w:t>
      </w:r>
      <w:r>
        <w:t xml:space="preserve">for </w:t>
      </w:r>
      <w:r w:rsidR="00C065C7">
        <w:t xml:space="preserve">those with parental responsibility in this process for a child under 16 </w:t>
      </w:r>
      <w:r>
        <w:t>to be involved.</w:t>
      </w:r>
      <w:r>
        <w:rPr>
          <w:rStyle w:val="FootnoteReference"/>
        </w:rPr>
        <w:footnoteReference w:id="2"/>
      </w:r>
    </w:p>
    <w:p w14:paraId="33CE6744" w14:textId="54E7FC26" w:rsidR="00C065C7" w:rsidRDefault="00C065C7" w:rsidP="00C065C7">
      <w:pPr>
        <w:pStyle w:val="Heading2Numbered"/>
      </w:pPr>
      <w:r>
        <w:t xml:space="preserve">The capacity of the </w:t>
      </w:r>
      <w:r w:rsidR="0084132B">
        <w:t xml:space="preserve">individual </w:t>
      </w:r>
      <w:r>
        <w:t>for understanding and participating in the visit should be considered in line with the Mental Capacity Act 2005 at the point of seeking agreement to visit. The five principles of the Mental Capacity Act</w:t>
      </w:r>
      <w:r w:rsidR="00CD04CC">
        <w:rPr>
          <w:rStyle w:val="FootnoteReference"/>
        </w:rPr>
        <w:footnoteReference w:id="3"/>
      </w:r>
      <w:r>
        <w:t xml:space="preserve"> should support this</w:t>
      </w:r>
      <w:r w:rsidR="00CD04CC">
        <w:t>.</w:t>
      </w:r>
      <w:r>
        <w:t xml:space="preserve"> </w:t>
      </w:r>
      <w:r w:rsidR="004E336D">
        <w:t>Make sure that</w:t>
      </w:r>
      <w:r>
        <w:t xml:space="preserve"> reasonable adjustments or forward planning are </w:t>
      </w:r>
      <w:r w:rsidR="004E336D">
        <w:t>in place</w:t>
      </w:r>
      <w:r>
        <w:t xml:space="preserve"> to support the person’s communication needs and participation</w:t>
      </w:r>
      <w:r w:rsidR="00CD04CC">
        <w:t>.</w:t>
      </w:r>
    </w:p>
    <w:p w14:paraId="05DCECC7" w14:textId="1326446F" w:rsidR="00CD04CC" w:rsidRDefault="00C065C7" w:rsidP="00C065C7">
      <w:pPr>
        <w:pStyle w:val="Heading2Numbered"/>
      </w:pPr>
      <w:r>
        <w:t xml:space="preserve">Part of the preparation is also to establish who else the </w:t>
      </w:r>
      <w:r w:rsidR="00370569">
        <w:t>individual</w:t>
      </w:r>
      <w:r>
        <w:t xml:space="preserve"> will want </w:t>
      </w:r>
      <w:r w:rsidR="00CD04CC">
        <w:t xml:space="preserve">to be </w:t>
      </w:r>
      <w:r>
        <w:t xml:space="preserve">involved in their visit. This </w:t>
      </w:r>
      <w:r w:rsidR="004E336D">
        <w:t>could</w:t>
      </w:r>
      <w:r>
        <w:t xml:space="preserve"> include family or advocacy</w:t>
      </w:r>
      <w:r w:rsidR="00CD04CC">
        <w:t xml:space="preserve">, </w:t>
      </w:r>
      <w:r>
        <w:t>but there may be times where a</w:t>
      </w:r>
      <w:r w:rsidR="00B85CB1">
        <w:t>n</w:t>
      </w:r>
      <w:r>
        <w:t xml:space="preserve"> </w:t>
      </w:r>
      <w:r w:rsidR="0084132B">
        <w:t xml:space="preserve">individual </w:t>
      </w:r>
      <w:r>
        <w:t>does not want their family to be contacted.</w:t>
      </w:r>
    </w:p>
    <w:p w14:paraId="7D10EB67" w14:textId="715AA08D" w:rsidR="00C065C7" w:rsidRDefault="00C065C7" w:rsidP="00CD04CC">
      <w:pPr>
        <w:pStyle w:val="Heading2Numbered"/>
        <w:numPr>
          <w:ilvl w:val="0"/>
          <w:numId w:val="0"/>
        </w:numPr>
        <w:ind w:left="567"/>
      </w:pPr>
      <w:r>
        <w:t xml:space="preserve">For children and young people, the </w:t>
      </w:r>
      <w:hyperlink r:id="rId18" w:history="1">
        <w:r w:rsidRPr="00CD04CC">
          <w:rPr>
            <w:rStyle w:val="Hyperlink"/>
          </w:rPr>
          <w:t>Children and Families Act 2014</w:t>
        </w:r>
      </w:hyperlink>
      <w:r>
        <w:t xml:space="preserve"> provides a clear basis for local authorities</w:t>
      </w:r>
      <w:r w:rsidR="00CD04CC">
        <w:t>,</w:t>
      </w:r>
      <w:r>
        <w:t xml:space="preserve"> and general principles for others</w:t>
      </w:r>
      <w:r w:rsidR="00CD04CC">
        <w:t>,</w:t>
      </w:r>
      <w:r>
        <w:t xml:space="preserve"> including gathering </w:t>
      </w:r>
      <w:r w:rsidR="00CD04CC">
        <w:t>“</w:t>
      </w:r>
      <w:r>
        <w:t>the views, wishes and feelings of the child, and his or her parent, or the young person</w:t>
      </w:r>
      <w:r w:rsidR="00CD04CC">
        <w:t>”</w:t>
      </w:r>
      <w:r>
        <w:t>. It is vital that parents of children and young people are involved.</w:t>
      </w:r>
    </w:p>
    <w:p w14:paraId="0D23D3B8" w14:textId="30D0EBC6" w:rsidR="00C065C7" w:rsidRDefault="00C065C7" w:rsidP="00C065C7">
      <w:pPr>
        <w:pStyle w:val="Heading2Numbered"/>
      </w:pPr>
      <w:r>
        <w:t>Consider how best to involve family carers</w:t>
      </w:r>
      <w:r w:rsidR="00CD04CC">
        <w:t>,</w:t>
      </w:r>
      <w:r>
        <w:t xml:space="preserve"> as it may not be practical for them to visit every time. This could be via telephone, videoconference or using a carers’ feedback form.</w:t>
      </w:r>
      <w:r w:rsidR="00150686">
        <w:rPr>
          <w:rStyle w:val="FootnoteReference"/>
        </w:rPr>
        <w:footnoteReference w:id="4"/>
      </w:r>
    </w:p>
    <w:p w14:paraId="20E53463" w14:textId="6CCAE8BC" w:rsidR="00C065C7" w:rsidRDefault="00C065C7" w:rsidP="008C0002">
      <w:pPr>
        <w:pStyle w:val="Heading2Numbered"/>
      </w:pPr>
      <w:r>
        <w:t xml:space="preserve">A template letter to support commissioners when making contact with families is provided in Appendix </w:t>
      </w:r>
      <w:r w:rsidR="00CD04CC">
        <w:t>1.</w:t>
      </w:r>
    </w:p>
    <w:p w14:paraId="14177CCE" w14:textId="72CF1497" w:rsidR="00C065C7" w:rsidRDefault="00C065C7" w:rsidP="00C065C7">
      <w:pPr>
        <w:pStyle w:val="Heading2Numbered"/>
      </w:pPr>
      <w:r>
        <w:t xml:space="preserve">Learning from Whorlton Hall has shown that a flexible approach to visiting </w:t>
      </w:r>
      <w:r w:rsidR="0084132B">
        <w:t xml:space="preserve">individuals </w:t>
      </w:r>
      <w:r>
        <w:t>brings the most effective outcomes</w:t>
      </w:r>
      <w:r w:rsidR="00CD04CC">
        <w:t xml:space="preserve">. </w:t>
      </w:r>
      <w:r>
        <w:t xml:space="preserve">It is therefore important to establish with the provider and </w:t>
      </w:r>
      <w:r w:rsidR="0084132B">
        <w:t xml:space="preserve">individual </w:t>
      </w:r>
      <w:r>
        <w:t>in advance that not all visits will be planned, and a visit may sometimes</w:t>
      </w:r>
      <w:r w:rsidR="00CD04CC">
        <w:t xml:space="preserve"> occur</w:t>
      </w:r>
      <w:r>
        <w:t xml:space="preserve"> outside of routine office hours. There is a real benefit to purposefully planning the visits at different times so that a better picture of day</w:t>
      </w:r>
      <w:r w:rsidR="00CD04CC">
        <w:t>-</w:t>
      </w:r>
      <w:r>
        <w:t>to</w:t>
      </w:r>
      <w:r w:rsidR="00CD04CC">
        <w:t>-</w:t>
      </w:r>
      <w:r>
        <w:t>day life can be developed.</w:t>
      </w:r>
    </w:p>
    <w:p w14:paraId="12B7B32F" w14:textId="0596A260" w:rsidR="00C065C7" w:rsidRDefault="00C065C7" w:rsidP="00C065C7">
      <w:pPr>
        <w:pStyle w:val="Heading2Numbered"/>
      </w:pPr>
      <w:r>
        <w:t>With support from the provider as needed:</w:t>
      </w:r>
    </w:p>
    <w:p w14:paraId="2499C326" w14:textId="2F6B198A" w:rsidR="00847985" w:rsidRPr="00847985" w:rsidRDefault="00847985" w:rsidP="00847985">
      <w:pPr>
        <w:pStyle w:val="ListBullet"/>
      </w:pPr>
      <w:r w:rsidRPr="00847985">
        <w:t xml:space="preserve">Take account of the </w:t>
      </w:r>
      <w:r w:rsidR="0084132B">
        <w:t>individual</w:t>
      </w:r>
      <w:r w:rsidR="0084132B" w:rsidRPr="00847985">
        <w:t xml:space="preserve">’s </w:t>
      </w:r>
      <w:r w:rsidRPr="00847985">
        <w:t>communication needs and preferences in advance of the visit, making reasonable adjustments as appropriate (Equalities Act 2010).</w:t>
      </w:r>
    </w:p>
    <w:p w14:paraId="55290040" w14:textId="39E0F259" w:rsidR="00847985" w:rsidRDefault="00847985" w:rsidP="00847985">
      <w:pPr>
        <w:pStyle w:val="ListBullet"/>
      </w:pPr>
      <w:r>
        <w:t xml:space="preserve">Check whether the </w:t>
      </w:r>
      <w:r w:rsidR="0084132B">
        <w:t xml:space="preserve">individual </w:t>
      </w:r>
      <w:r>
        <w:t xml:space="preserve">would like to be supported by someone else they know well. </w:t>
      </w:r>
    </w:p>
    <w:p w14:paraId="20FB80FA" w14:textId="247DB139" w:rsidR="00847985" w:rsidRDefault="00847985" w:rsidP="00847985">
      <w:pPr>
        <w:pStyle w:val="ListBullet"/>
      </w:pPr>
      <w:r>
        <w:t xml:space="preserve">Check with the </w:t>
      </w:r>
      <w:r w:rsidR="0084132B">
        <w:t xml:space="preserve">individual </w:t>
      </w:r>
      <w:r>
        <w:t xml:space="preserve">how/if they want their family or others involved. </w:t>
      </w:r>
    </w:p>
    <w:p w14:paraId="2C61E060" w14:textId="63996623" w:rsidR="00C065C7" w:rsidRDefault="00847985" w:rsidP="00847985">
      <w:pPr>
        <w:pStyle w:val="LastBullet"/>
      </w:pPr>
      <w:r>
        <w:t xml:space="preserve">Ensure the environment in which you will meet is conducive to relaxed and open conversation (See ‘Top 10 things’ from </w:t>
      </w:r>
      <w:r w:rsidR="0084132B">
        <w:t>individuals</w:t>
      </w:r>
      <w:r>
        <w:t>, above).</w:t>
      </w:r>
    </w:p>
    <w:p w14:paraId="0F279A50" w14:textId="6829D565" w:rsidR="00C065C7" w:rsidRDefault="00C065C7" w:rsidP="00C065C7">
      <w:pPr>
        <w:pStyle w:val="Heading2Numbered"/>
      </w:pPr>
      <w:r>
        <w:t xml:space="preserve">Ensure </w:t>
      </w:r>
      <w:r w:rsidR="00370569">
        <w:t>that</w:t>
      </w:r>
      <w:r w:rsidR="00B85CB1">
        <w:t xml:space="preserve"> </w:t>
      </w:r>
      <w:r>
        <w:t xml:space="preserve">actions agreed through previous visits or other meetings with the </w:t>
      </w:r>
      <w:r w:rsidR="0084132B">
        <w:t>individual</w:t>
      </w:r>
      <w:r w:rsidR="00370569">
        <w:t xml:space="preserve"> are known</w:t>
      </w:r>
      <w:r>
        <w:t>, so that actions since that occasion</w:t>
      </w:r>
      <w:r w:rsidR="00370569">
        <w:t xml:space="preserve"> can be updated</w:t>
      </w:r>
    </w:p>
    <w:p w14:paraId="292555B9" w14:textId="2308A9C6" w:rsidR="00C065C7" w:rsidRDefault="00C065C7" w:rsidP="00847985">
      <w:pPr>
        <w:pStyle w:val="Heading1Numbered"/>
      </w:pPr>
      <w:bookmarkStart w:id="12" w:name="_Toc54364089"/>
      <w:r>
        <w:t xml:space="preserve">Things to consider/do during the </w:t>
      </w:r>
      <w:r w:rsidR="00847985">
        <w:t>o</w:t>
      </w:r>
      <w:r>
        <w:t>versight visit</w:t>
      </w:r>
      <w:bookmarkEnd w:id="12"/>
    </w:p>
    <w:p w14:paraId="47CB80BD" w14:textId="252A5351" w:rsidR="00C065C7" w:rsidRDefault="00C065C7" w:rsidP="00C065C7">
      <w:pPr>
        <w:pStyle w:val="Heading2Numbered"/>
      </w:pPr>
      <w:r>
        <w:t>Create an informal and relaxed atmosphere</w:t>
      </w:r>
      <w:r w:rsidR="00847985">
        <w:t>.</w:t>
      </w:r>
      <w:r>
        <w:t xml:space="preserve"> (See </w:t>
      </w:r>
      <w:r w:rsidR="00847985">
        <w:t>section 8 above.)</w:t>
      </w:r>
    </w:p>
    <w:p w14:paraId="31624A30" w14:textId="2E879B5C" w:rsidR="00C065C7" w:rsidRDefault="00C065C7" w:rsidP="008C0002">
      <w:pPr>
        <w:pStyle w:val="Heading2Numbered"/>
      </w:pPr>
      <w:r>
        <w:t xml:space="preserve">Be aware that people with a learning disability and autistic people may give the answers that they think people want to hear. They may be more acquiescent and appeasing in their responses and find it difficult to 'complain' or report issues of concern. Remember that the </w:t>
      </w:r>
      <w:r w:rsidR="00370569">
        <w:t>individual</w:t>
      </w:r>
      <w:r>
        <w:t xml:space="preserve"> is in a less powerful position</w:t>
      </w:r>
      <w:r w:rsidR="00370569">
        <w:t>.</w:t>
      </w:r>
    </w:p>
    <w:p w14:paraId="22C4D12E" w14:textId="351AC9A5" w:rsidR="00C065C7" w:rsidRDefault="00C065C7" w:rsidP="00C065C7">
      <w:pPr>
        <w:pStyle w:val="Heading2Numbered"/>
      </w:pPr>
      <w:r>
        <w:t>Do not take answers at face value or accept a response that you yourself find uncomfortable without exploring further. Always seek</w:t>
      </w:r>
      <w:r w:rsidR="00150686">
        <w:t xml:space="preserve"> –</w:t>
      </w:r>
      <w:r>
        <w:t xml:space="preserve"> possibly over </w:t>
      </w:r>
      <w:r w:rsidR="00150686">
        <w:t>several</w:t>
      </w:r>
      <w:r>
        <w:t xml:space="preserve"> visits</w:t>
      </w:r>
      <w:r w:rsidR="00150686">
        <w:t xml:space="preserve"> –</w:t>
      </w:r>
      <w:r>
        <w:t xml:space="preserve"> to find ways of further exploring and checking the validity of responses. Making consistent effort to build a trusting relationship with the </w:t>
      </w:r>
      <w:r w:rsidR="0084132B">
        <w:t>individual</w:t>
      </w:r>
      <w:r w:rsidR="00B85CB1">
        <w:t>s</w:t>
      </w:r>
      <w:r w:rsidR="0084132B">
        <w:t xml:space="preserve"> </w:t>
      </w:r>
      <w:r>
        <w:t>over time may enable them to be more open in their discussion. Do</w:t>
      </w:r>
      <w:r w:rsidR="00150686">
        <w:t xml:space="preserve"> </w:t>
      </w:r>
      <w:r>
        <w:t>n</w:t>
      </w:r>
      <w:r w:rsidR="00150686">
        <w:t xml:space="preserve">ot </w:t>
      </w:r>
      <w:r>
        <w:t xml:space="preserve">press people to </w:t>
      </w:r>
      <w:r w:rsidR="00370569">
        <w:t>divulge</w:t>
      </w:r>
      <w:r>
        <w:t xml:space="preserve"> things if they clearly uncomfortable doing so.</w:t>
      </w:r>
    </w:p>
    <w:p w14:paraId="6E20DA19" w14:textId="2E1A8E47" w:rsidR="00C065C7" w:rsidRDefault="00C065C7" w:rsidP="008C0002">
      <w:pPr>
        <w:pStyle w:val="Heading2Numbered"/>
      </w:pPr>
      <w:r>
        <w:t xml:space="preserve">Remember that if things are not going well the </w:t>
      </w:r>
      <w:r w:rsidR="0084132B">
        <w:t xml:space="preserve">individual </w:t>
      </w:r>
      <w:r>
        <w:t xml:space="preserve">may be reluctant to share this as they have to stay there – so maintain professional curiosity during </w:t>
      </w:r>
      <w:r w:rsidR="00370569">
        <w:t>the</w:t>
      </w:r>
      <w:r>
        <w:t xml:space="preserve"> visit.</w:t>
      </w:r>
    </w:p>
    <w:p w14:paraId="47EE95C0" w14:textId="1ED45EFB" w:rsidR="00C065C7" w:rsidRDefault="00C065C7" w:rsidP="008C0002">
      <w:pPr>
        <w:pStyle w:val="Heading2Numbered"/>
      </w:pPr>
      <w:r>
        <w:t xml:space="preserve">Reassure the </w:t>
      </w:r>
      <w:r w:rsidR="0084132B">
        <w:t xml:space="preserve">individual </w:t>
      </w:r>
      <w:r>
        <w:t>at the outset of each discussion about confidentiality, what can be kept confidential and what would need to be shared with others.</w:t>
      </w:r>
    </w:p>
    <w:p w14:paraId="71ABA174" w14:textId="7F12E7CA" w:rsidR="00C065C7" w:rsidRDefault="00C065C7" w:rsidP="008C0002">
      <w:pPr>
        <w:pStyle w:val="Heading2Numbered"/>
      </w:pPr>
      <w:r>
        <w:t xml:space="preserve">Go at the person’s pace </w:t>
      </w:r>
      <w:r w:rsidR="00150686">
        <w:t>–</w:t>
      </w:r>
      <w:r>
        <w:t xml:space="preserve"> be led by them. Note further reasonable adjustments </w:t>
      </w:r>
      <w:r w:rsidR="00370569">
        <w:t>that may be needed</w:t>
      </w:r>
      <w:r>
        <w:t xml:space="preserve"> for future visits. </w:t>
      </w:r>
      <w:r w:rsidR="00370569">
        <w:t>C</w:t>
      </w:r>
      <w:r>
        <w:t>heck with the</w:t>
      </w:r>
      <w:r w:rsidR="00370569">
        <w:t xml:space="preserve"> individual</w:t>
      </w:r>
      <w:r>
        <w:t xml:space="preserve"> at the beginning how they will </w:t>
      </w:r>
      <w:r w:rsidR="00370569">
        <w:t>indicate</w:t>
      </w:r>
      <w:r>
        <w:t xml:space="preserve"> they want to stop or take a break.</w:t>
      </w:r>
    </w:p>
    <w:p w14:paraId="399B3A9C" w14:textId="77777777" w:rsidR="00150686" w:rsidRDefault="00C065C7" w:rsidP="00C065C7">
      <w:pPr>
        <w:pStyle w:val="Heading2Numbered"/>
      </w:pPr>
      <w:r>
        <w:t>The recording form in Appendix 1 gives a simple structure covering the person’s experience of the service, their safety and wellbeing, treatment, and progress through the pathway.</w:t>
      </w:r>
    </w:p>
    <w:p w14:paraId="749B3980" w14:textId="19C8F725" w:rsidR="00150686" w:rsidRDefault="00370569" w:rsidP="00150686">
      <w:pPr>
        <w:pStyle w:val="Heading2Numbered"/>
        <w:numPr>
          <w:ilvl w:val="0"/>
          <w:numId w:val="0"/>
        </w:numPr>
        <w:ind w:left="567"/>
      </w:pPr>
      <w:r>
        <w:t xml:space="preserve">A useful question </w:t>
      </w:r>
      <w:r w:rsidR="00C065C7">
        <w:t xml:space="preserve"> to ask </w:t>
      </w:r>
      <w:r>
        <w:t xml:space="preserve">is </w:t>
      </w:r>
      <w:r w:rsidR="00C065C7">
        <w:t>what it is like at different times of day in the hospital</w:t>
      </w:r>
      <w:r w:rsidR="00150686">
        <w:t>;</w:t>
      </w:r>
      <w:r w:rsidR="00C065C7">
        <w:t xml:space="preserve"> what sort of activities the person does</w:t>
      </w:r>
      <w:r w:rsidR="00150686">
        <w:t>;</w:t>
      </w:r>
      <w:r w:rsidR="00C065C7">
        <w:t xml:space="preserve"> what are the best and worst bits about their hospital stay</w:t>
      </w:r>
      <w:r w:rsidR="00150686">
        <w:t>;</w:t>
      </w:r>
      <w:r w:rsidR="00C065C7">
        <w:t xml:space="preserve"> who does the </w:t>
      </w:r>
      <w:r w:rsidR="0084132B">
        <w:t xml:space="preserve">individual </w:t>
      </w:r>
      <w:r w:rsidR="00C065C7">
        <w:t>talk to if they have a problem</w:t>
      </w:r>
      <w:r w:rsidR="00150686">
        <w:t>;</w:t>
      </w:r>
      <w:r w:rsidR="00C065C7">
        <w:t xml:space="preserve"> and how easy it is to get problems sorted out.</w:t>
      </w:r>
    </w:p>
    <w:p w14:paraId="605DD800" w14:textId="1743336E" w:rsidR="00C065C7" w:rsidRDefault="00C065C7" w:rsidP="00150686">
      <w:pPr>
        <w:pStyle w:val="Heading2Numbered"/>
        <w:numPr>
          <w:ilvl w:val="0"/>
          <w:numId w:val="0"/>
        </w:numPr>
        <w:ind w:left="567"/>
      </w:pPr>
      <w:r>
        <w:t xml:space="preserve">Ask if they have concerns about any of the other </w:t>
      </w:r>
      <w:r w:rsidR="0084132B">
        <w:t xml:space="preserve">individuals </w:t>
      </w:r>
      <w:r>
        <w:t>(this may indicate if there are issues of concern). Some ideas for further questions to ask are set out below:</w:t>
      </w:r>
    </w:p>
    <w:p w14:paraId="231E3C26" w14:textId="77777777" w:rsidR="00150686" w:rsidRDefault="00150686" w:rsidP="00150686">
      <w:pPr>
        <w:pStyle w:val="ListBullet"/>
      </w:pPr>
      <w:r>
        <w:t xml:space="preserve">What’s a typical day like? </w:t>
      </w:r>
    </w:p>
    <w:p w14:paraId="59F6406A" w14:textId="4647AB2D" w:rsidR="00150686" w:rsidRDefault="00150686" w:rsidP="00150686">
      <w:pPr>
        <w:pStyle w:val="ListBullet"/>
      </w:pPr>
      <w:r>
        <w:t xml:space="preserve">How are you feeling about your care? </w:t>
      </w:r>
    </w:p>
    <w:p w14:paraId="57120EB4" w14:textId="3846E4EC" w:rsidR="00150686" w:rsidRDefault="00150686" w:rsidP="00150686">
      <w:pPr>
        <w:pStyle w:val="ListBullet"/>
      </w:pPr>
      <w:r>
        <w:t>What are you finding difficult about being in hospital?</w:t>
      </w:r>
    </w:p>
    <w:p w14:paraId="6ACAF451" w14:textId="088DD84C" w:rsidR="00150686" w:rsidRDefault="00150686" w:rsidP="00150686">
      <w:pPr>
        <w:pStyle w:val="ListBullet"/>
      </w:pPr>
      <w:r>
        <w:t xml:space="preserve">Are there things that you find helpful/good about being in hospital?  </w:t>
      </w:r>
    </w:p>
    <w:p w14:paraId="070BBAF8" w14:textId="680AD8F6" w:rsidR="00150686" w:rsidRDefault="00150686" w:rsidP="00150686">
      <w:pPr>
        <w:pStyle w:val="ListBullet"/>
      </w:pPr>
      <w:r>
        <w:t>How do you keep in touch with family and friends?</w:t>
      </w:r>
    </w:p>
    <w:p w14:paraId="6810732A" w14:textId="0CCAFFD3" w:rsidR="00150686" w:rsidRDefault="00150686" w:rsidP="00150686">
      <w:pPr>
        <w:pStyle w:val="ListBullet"/>
      </w:pPr>
      <w:r>
        <w:t>What did you like doing before you came into hospital?</w:t>
      </w:r>
    </w:p>
    <w:p w14:paraId="5A1EFF81" w14:textId="12B49B34" w:rsidR="00150686" w:rsidRDefault="00150686" w:rsidP="00150686">
      <w:pPr>
        <w:pStyle w:val="ListBullet"/>
      </w:pPr>
      <w:r>
        <w:t xml:space="preserve">Can you do some of the same things here? </w:t>
      </w:r>
    </w:p>
    <w:p w14:paraId="723CCB41" w14:textId="5B9815B9" w:rsidR="00150686" w:rsidRDefault="00150686" w:rsidP="00150686">
      <w:pPr>
        <w:pStyle w:val="LastBullet"/>
      </w:pPr>
      <w:r>
        <w:t>What is a good/bad day like for you?</w:t>
      </w:r>
    </w:p>
    <w:p w14:paraId="6EABCB45" w14:textId="2342A294" w:rsidR="00C065C7" w:rsidRDefault="00C065C7" w:rsidP="00C065C7">
      <w:pPr>
        <w:pStyle w:val="Heading2Numbered"/>
      </w:pPr>
      <w:r>
        <w:t xml:space="preserve">Inform the provider </w:t>
      </w:r>
      <w:r w:rsidR="00370569">
        <w:t>that</w:t>
      </w:r>
      <w:r>
        <w:t xml:space="preserve"> the </w:t>
      </w:r>
      <w:r w:rsidR="00370569">
        <w:t>individual</w:t>
      </w:r>
      <w:r>
        <w:t xml:space="preserve">’s room </w:t>
      </w:r>
      <w:r w:rsidR="00370569">
        <w:t>will need to be seen (</w:t>
      </w:r>
      <w:r>
        <w:t xml:space="preserve">with </w:t>
      </w:r>
      <w:r w:rsidR="003732B6">
        <w:t xml:space="preserve">the </w:t>
      </w:r>
      <w:r w:rsidR="00370569">
        <w:t>individual</w:t>
      </w:r>
      <w:r w:rsidR="003732B6">
        <w:t xml:space="preserve">’s </w:t>
      </w:r>
      <w:r>
        <w:t>consent</w:t>
      </w:r>
      <w:r w:rsidR="00CD04CC">
        <w:t>.</w:t>
      </w:r>
      <w:r w:rsidR="00370569">
        <w:t>)</w:t>
      </w:r>
    </w:p>
    <w:p w14:paraId="21AF67AE" w14:textId="76AFBC2F" w:rsidR="00C065C7" w:rsidRDefault="00C065C7" w:rsidP="008C0002">
      <w:pPr>
        <w:pStyle w:val="Heading2Numbered"/>
      </w:pPr>
      <w:r>
        <w:t xml:space="preserve">Towards the end of </w:t>
      </w:r>
      <w:r w:rsidR="00370569">
        <w:t>the</w:t>
      </w:r>
      <w:r>
        <w:t xml:space="preserve"> meeting, agree and write down any actions </w:t>
      </w:r>
      <w:r w:rsidR="00370569">
        <w:t>to be taken</w:t>
      </w:r>
      <w:r w:rsidR="00FD12C3">
        <w:t xml:space="preserve"> </w:t>
      </w:r>
      <w:r>
        <w:t>afterwards</w:t>
      </w:r>
      <w:r w:rsidR="00947D7C">
        <w:t>;</w:t>
      </w:r>
      <w:r>
        <w:t xml:space="preserve"> when</w:t>
      </w:r>
      <w:r w:rsidR="00947D7C">
        <w:t xml:space="preserve"> and </w:t>
      </w:r>
      <w:r>
        <w:t xml:space="preserve">how </w:t>
      </w:r>
      <w:r w:rsidR="00370569">
        <w:t xml:space="preserve">these </w:t>
      </w:r>
      <w:r>
        <w:t xml:space="preserve">will </w:t>
      </w:r>
      <w:r w:rsidR="00370569">
        <w:t xml:space="preserve">be </w:t>
      </w:r>
      <w:r>
        <w:t xml:space="preserve">fed back to the </w:t>
      </w:r>
      <w:r w:rsidR="0084132B">
        <w:t xml:space="preserve">individual </w:t>
      </w:r>
      <w:r>
        <w:t>(and any other</w:t>
      </w:r>
      <w:r w:rsidR="00947D7C">
        <w:t xml:space="preserve"> people</w:t>
      </w:r>
      <w:r>
        <w:t xml:space="preserve"> the </w:t>
      </w:r>
      <w:r w:rsidR="0084132B">
        <w:t xml:space="preserve">individual </w:t>
      </w:r>
      <w:r>
        <w:t>chooses)</w:t>
      </w:r>
      <w:r w:rsidR="00947D7C">
        <w:t>;</w:t>
      </w:r>
      <w:r>
        <w:t xml:space="preserve"> and when the next meeting will be (</w:t>
      </w:r>
      <w:r w:rsidR="00947D7C">
        <w:t>s</w:t>
      </w:r>
      <w:r>
        <w:t xml:space="preserve">ee </w:t>
      </w:r>
      <w:r w:rsidR="00947D7C">
        <w:t>T</w:t>
      </w:r>
      <w:r>
        <w:t xml:space="preserve">emplate </w:t>
      </w:r>
      <w:r w:rsidR="00947D7C">
        <w:t>1</w:t>
      </w:r>
      <w:r>
        <w:t xml:space="preserve"> in Appendix 1)</w:t>
      </w:r>
      <w:r w:rsidR="00947D7C">
        <w:t>.</w:t>
      </w:r>
    </w:p>
    <w:p w14:paraId="0586518D" w14:textId="2C2864C3" w:rsidR="00C065C7" w:rsidRDefault="00C065C7" w:rsidP="00C065C7">
      <w:pPr>
        <w:pStyle w:val="Heading2Numbered"/>
      </w:pPr>
      <w:r>
        <w:t xml:space="preserve">Give the </w:t>
      </w:r>
      <w:r w:rsidR="0084132B">
        <w:t xml:space="preserve">individual </w:t>
      </w:r>
      <w:r>
        <w:t>and provider a copy of this record and keep</w:t>
      </w:r>
      <w:r w:rsidR="00370569">
        <w:t xml:space="preserve"> a</w:t>
      </w:r>
      <w:r>
        <w:t xml:space="preserve">  record.</w:t>
      </w:r>
    </w:p>
    <w:p w14:paraId="3168A7A8" w14:textId="138320B9" w:rsidR="00C065C7" w:rsidRDefault="00C065C7" w:rsidP="008C0002">
      <w:pPr>
        <w:pStyle w:val="Heading1Numbered"/>
      </w:pPr>
      <w:bookmarkStart w:id="13" w:name="_Toc54364090"/>
      <w:r>
        <w:t xml:space="preserve">Things to consider after the </w:t>
      </w:r>
      <w:r w:rsidR="00947D7C">
        <w:t>o</w:t>
      </w:r>
      <w:r>
        <w:t xml:space="preserve">versight </w:t>
      </w:r>
      <w:r w:rsidR="00947D7C">
        <w:t>visit</w:t>
      </w:r>
      <w:bookmarkEnd w:id="13"/>
    </w:p>
    <w:p w14:paraId="03A84AF0" w14:textId="77777777" w:rsidR="00947D7C" w:rsidRDefault="00C065C7" w:rsidP="00947D7C">
      <w:pPr>
        <w:pStyle w:val="Heading2Numbered"/>
        <w:spacing w:after="0"/>
      </w:pPr>
      <w:r>
        <w:t>Share with others who need to know. Consider</w:t>
      </w:r>
      <w:r w:rsidR="00947D7C">
        <w:t>:</w:t>
      </w:r>
    </w:p>
    <w:p w14:paraId="342A51DB" w14:textId="77777777" w:rsidR="00947D7C" w:rsidRDefault="00947D7C" w:rsidP="00947D7C">
      <w:pPr>
        <w:pStyle w:val="ListBullet"/>
      </w:pPr>
      <w:r w:rsidRPr="00947D7C">
        <w:t>CQC</w:t>
      </w:r>
    </w:p>
    <w:p w14:paraId="0C67218B" w14:textId="77777777" w:rsidR="00947D7C" w:rsidRDefault="00947D7C" w:rsidP="00947D7C">
      <w:pPr>
        <w:pStyle w:val="ListBullet"/>
      </w:pPr>
      <w:r w:rsidRPr="00947D7C">
        <w:t>CCG host commissioner</w:t>
      </w:r>
    </w:p>
    <w:p w14:paraId="46D83A7A" w14:textId="77777777" w:rsidR="00947D7C" w:rsidRDefault="00947D7C" w:rsidP="00947D7C">
      <w:pPr>
        <w:pStyle w:val="ListBullet"/>
      </w:pPr>
      <w:r w:rsidRPr="00947D7C">
        <w:t>NHS England and NHS Improvement contract holder</w:t>
      </w:r>
    </w:p>
    <w:p w14:paraId="383BE82A" w14:textId="513EEA47" w:rsidR="00947D7C" w:rsidRDefault="00947D7C" w:rsidP="00947D7C">
      <w:pPr>
        <w:pStyle w:val="ListBullet"/>
      </w:pPr>
      <w:r w:rsidRPr="00947D7C">
        <w:t>Local authorities</w:t>
      </w:r>
      <w:r>
        <w:t xml:space="preserve"> for safeguarding concerns</w:t>
      </w:r>
      <w:r w:rsidRPr="00947D7C">
        <w:t xml:space="preserve"> (both the </w:t>
      </w:r>
      <w:r w:rsidR="0084132B">
        <w:t>individual</w:t>
      </w:r>
      <w:r w:rsidR="0084132B" w:rsidRPr="00947D7C">
        <w:t xml:space="preserve">’s </w:t>
      </w:r>
      <w:r w:rsidRPr="00947D7C">
        <w:t xml:space="preserve">home </w:t>
      </w:r>
      <w:r>
        <w:t>local authority,</w:t>
      </w:r>
      <w:r w:rsidRPr="00947D7C">
        <w:t xml:space="preserve"> and </w:t>
      </w:r>
      <w:r>
        <w:t xml:space="preserve">the </w:t>
      </w:r>
      <w:r w:rsidRPr="00947D7C">
        <w:t xml:space="preserve">host </w:t>
      </w:r>
      <w:r>
        <w:t>local authority</w:t>
      </w:r>
      <w:r w:rsidRPr="00947D7C">
        <w:t xml:space="preserve"> where the unit sits geographically)</w:t>
      </w:r>
    </w:p>
    <w:p w14:paraId="07313BD2" w14:textId="342BC2DA" w:rsidR="00947D7C" w:rsidRDefault="00947D7C" w:rsidP="00947D7C">
      <w:pPr>
        <w:pStyle w:val="LastBullet"/>
      </w:pPr>
      <w:r>
        <w:t>T</w:t>
      </w:r>
      <w:r w:rsidRPr="00947D7C">
        <w:t>he CCG/NHS England</w:t>
      </w:r>
      <w:r>
        <w:t xml:space="preserve"> and NHS Improvement–</w:t>
      </w:r>
      <w:r w:rsidRPr="00947D7C">
        <w:t>designated safeguarding professional/lead (</w:t>
      </w:r>
      <w:r>
        <w:t>s</w:t>
      </w:r>
      <w:r w:rsidRPr="00947D7C">
        <w:t>ee Appendix 2 for the table from the ‘Safeguarding Children, Young People and Adults at Risk in the NHS: Safeguarding Accountability and Assurance Framework’ on relevant legislation).</w:t>
      </w:r>
      <w:r>
        <w:rPr>
          <w:rStyle w:val="FootnoteReference"/>
        </w:rPr>
        <w:footnoteReference w:id="5"/>
      </w:r>
    </w:p>
    <w:p w14:paraId="2DD5CA14" w14:textId="494A261C" w:rsidR="00C065C7" w:rsidRDefault="00C065C7" w:rsidP="00947D7C">
      <w:pPr>
        <w:pStyle w:val="Heading2Numbered"/>
        <w:numPr>
          <w:ilvl w:val="0"/>
          <w:numId w:val="0"/>
        </w:numPr>
        <w:ind w:left="567"/>
      </w:pPr>
      <w:r>
        <w:t xml:space="preserve">All health professionals have a duty of care to </w:t>
      </w:r>
      <w:r w:rsidR="0084132B">
        <w:t>individuals</w:t>
      </w:r>
      <w:r>
        <w:t>/service users, and should they suspect a safeguarding concern,</w:t>
      </w:r>
      <w:r w:rsidR="00947D7C">
        <w:t xml:space="preserve"> they</w:t>
      </w:r>
      <w:r>
        <w:t xml:space="preserve"> should raise this via the relevant </w:t>
      </w:r>
      <w:r w:rsidR="00947D7C">
        <w:t>l</w:t>
      </w:r>
      <w:r>
        <w:t xml:space="preserve">ocal </w:t>
      </w:r>
      <w:r w:rsidR="00947D7C">
        <w:t>a</w:t>
      </w:r>
      <w:r>
        <w:t xml:space="preserve">uthority in line with the Care Act 2014, as well as the host commissioner. The chair of the </w:t>
      </w:r>
      <w:r w:rsidR="005E659D">
        <w:t>l</w:t>
      </w:r>
      <w:r>
        <w:t xml:space="preserve">ocal </w:t>
      </w:r>
      <w:r w:rsidR="005E659D">
        <w:t>s</w:t>
      </w:r>
      <w:r>
        <w:t xml:space="preserve">afeguarding </w:t>
      </w:r>
      <w:r w:rsidR="005E659D">
        <w:t>a</w:t>
      </w:r>
      <w:r>
        <w:t xml:space="preserve">dult </w:t>
      </w:r>
      <w:r w:rsidR="005E659D">
        <w:t>b</w:t>
      </w:r>
      <w:r>
        <w:t>oard should include the host commissioner as a partner when investigating any concerns that have been raised.</w:t>
      </w:r>
    </w:p>
    <w:p w14:paraId="25B3FD2C" w14:textId="77777777" w:rsidR="005E659D" w:rsidRDefault="00C065C7" w:rsidP="00C065C7">
      <w:pPr>
        <w:pStyle w:val="Heading2Numbered"/>
      </w:pPr>
      <w:r>
        <w:t>Share anonymised information with the host commissioner only. Person</w:t>
      </w:r>
      <w:r w:rsidR="005E659D">
        <w:t>-i</w:t>
      </w:r>
      <w:r>
        <w:t>dentifiable information should never be shared unless there is a very good reason to do so, and the organisation’s Caldicott guardian has signed this off. Communication should be proportionate and appropriate to the level of concern</w:t>
      </w:r>
      <w:r w:rsidR="00CD04CC">
        <w:t>.</w:t>
      </w:r>
    </w:p>
    <w:p w14:paraId="5103C3A1" w14:textId="27CF7B5A" w:rsidR="00C065C7" w:rsidRDefault="00C065C7" w:rsidP="005E659D">
      <w:pPr>
        <w:pStyle w:val="Heading2Numbered"/>
        <w:numPr>
          <w:ilvl w:val="0"/>
          <w:numId w:val="0"/>
        </w:numPr>
        <w:ind w:left="567"/>
      </w:pPr>
      <w:r>
        <w:t>Those sharing intelligence should also take in to account General Data Processing Regulations (GDPR), particularly when sharing information regarding individuals, or where it is possible to identify an individual due to high profile.</w:t>
      </w:r>
    </w:p>
    <w:p w14:paraId="58923F94" w14:textId="133CB5D8" w:rsidR="00C065C7" w:rsidRDefault="00C065C7" w:rsidP="008C0002">
      <w:pPr>
        <w:pStyle w:val="Heading2Numbered"/>
      </w:pPr>
      <w:r>
        <w:t xml:space="preserve">Even if something seems minor, it is important that </w:t>
      </w:r>
      <w:r w:rsidR="00370569">
        <w:t>the</w:t>
      </w:r>
      <w:r>
        <w:t xml:space="preserve"> information</w:t>
      </w:r>
      <w:r w:rsidR="00370569">
        <w:t xml:space="preserve"> is shared</w:t>
      </w:r>
      <w:r w:rsidR="005E659D">
        <w:t>,</w:t>
      </w:r>
      <w:r>
        <w:t xml:space="preserve"> as minor issues can add up to a collective picture to the relevant authorities with responsibility for the quality of the service (the </w:t>
      </w:r>
      <w:r w:rsidR="005E659D">
        <w:t>h</w:t>
      </w:r>
      <w:r>
        <w:t xml:space="preserve">ost </w:t>
      </w:r>
      <w:r w:rsidR="005E659D">
        <w:t>c</w:t>
      </w:r>
      <w:r>
        <w:t xml:space="preserve">ommissioner or </w:t>
      </w:r>
      <w:r w:rsidR="00C01508">
        <w:t>Care Quality Commission [CQC]</w:t>
      </w:r>
      <w:r>
        <w:t xml:space="preserve">). The commissioner has a duty of care to share these concerns. Additionally, it might not be minor to the </w:t>
      </w:r>
      <w:r w:rsidR="0084132B">
        <w:t>individual</w:t>
      </w:r>
      <w:r>
        <w:t xml:space="preserve">: it is important </w:t>
      </w:r>
      <w:r w:rsidR="00370569">
        <w:t xml:space="preserve">this is </w:t>
      </w:r>
      <w:r>
        <w:t xml:space="preserve"> unders</w:t>
      </w:r>
      <w:r w:rsidR="00370569">
        <w:t>tood</w:t>
      </w:r>
      <w:r>
        <w:t xml:space="preserve"> and act</w:t>
      </w:r>
      <w:r w:rsidR="00370569">
        <w:t>ed</w:t>
      </w:r>
      <w:r>
        <w:t xml:space="preserve"> on</w:t>
      </w:r>
      <w:r w:rsidR="00370569">
        <w:t>.</w:t>
      </w:r>
    </w:p>
    <w:p w14:paraId="21A6B89F" w14:textId="77777777" w:rsidR="00845E46" w:rsidRDefault="00845E46">
      <w:pPr>
        <w:spacing w:line="276" w:lineRule="auto"/>
        <w:rPr>
          <w:rFonts w:eastAsiaTheme="majorEastAsia" w:cstheme="majorBidi"/>
          <w:color w:val="auto"/>
        </w:rPr>
      </w:pPr>
      <w:r>
        <w:br w:type="page"/>
      </w:r>
    </w:p>
    <w:p w14:paraId="7D9E08F2" w14:textId="009CFD1C" w:rsidR="00C065C7" w:rsidRDefault="00C065C7" w:rsidP="00C065C7">
      <w:pPr>
        <w:pStyle w:val="Heading2Numbered"/>
      </w:pPr>
      <w:r>
        <w:t>Intelligence shared could relate to (but not limited to):</w:t>
      </w:r>
    </w:p>
    <w:p w14:paraId="153CB9D3" w14:textId="1F7A73A9" w:rsidR="005E659D" w:rsidRDefault="005E659D" w:rsidP="005E659D">
      <w:pPr>
        <w:pStyle w:val="ListBullet"/>
      </w:pPr>
      <w:r>
        <w:t>concerns about use of restrictive practice</w:t>
      </w:r>
    </w:p>
    <w:p w14:paraId="55B18B53" w14:textId="34A6A9B6" w:rsidR="005E659D" w:rsidRDefault="005E659D" w:rsidP="005E659D">
      <w:pPr>
        <w:pStyle w:val="ListBullet"/>
      </w:pPr>
      <w:r>
        <w:t>concerns about lack of application of liberty protection safeguards</w:t>
      </w:r>
    </w:p>
    <w:p w14:paraId="173AC76C" w14:textId="2C1C3B2F" w:rsidR="005E659D" w:rsidRDefault="005E659D" w:rsidP="005E659D">
      <w:pPr>
        <w:pStyle w:val="ListBullet"/>
      </w:pPr>
      <w:r>
        <w:t>concerns relating to staffing ratios</w:t>
      </w:r>
    </w:p>
    <w:p w14:paraId="45012CA9" w14:textId="04CA911E" w:rsidR="005E659D" w:rsidRDefault="008C0002" w:rsidP="005E659D">
      <w:pPr>
        <w:pStyle w:val="ListBullet"/>
      </w:pPr>
      <w:r>
        <w:t>c</w:t>
      </w:r>
      <w:r w:rsidR="005E659D">
        <w:t xml:space="preserve">oncerns relating to treatment of </w:t>
      </w:r>
      <w:r w:rsidR="0084132B">
        <w:t xml:space="preserve">individuals </w:t>
      </w:r>
      <w:r w:rsidR="005E659D">
        <w:t>by individual or multiple staff and a lack of person-centred care</w:t>
      </w:r>
    </w:p>
    <w:p w14:paraId="591B3299" w14:textId="71A4AC12" w:rsidR="005E659D" w:rsidRDefault="008C0002" w:rsidP="005E659D">
      <w:pPr>
        <w:pStyle w:val="ListBullet"/>
      </w:pPr>
      <w:r>
        <w:t>c</w:t>
      </w:r>
      <w:r w:rsidR="005E659D">
        <w:t xml:space="preserve">oncerns in relation to drug errors or failure to provide the appropriate prescribed medication </w:t>
      </w:r>
    </w:p>
    <w:p w14:paraId="0371044F" w14:textId="3AA1C688" w:rsidR="005E659D" w:rsidRDefault="008C0002" w:rsidP="005E659D">
      <w:pPr>
        <w:pStyle w:val="ListBullet"/>
      </w:pPr>
      <w:r>
        <w:t>r</w:t>
      </w:r>
      <w:r w:rsidR="005E659D">
        <w:t>epeated failure to deliver agreed actions as part of C(E)TRs or CPA</w:t>
      </w:r>
    </w:p>
    <w:p w14:paraId="21BEED51" w14:textId="0E00969C" w:rsidR="005E659D" w:rsidRDefault="008C0002" w:rsidP="005E659D">
      <w:pPr>
        <w:pStyle w:val="ListBullet"/>
      </w:pPr>
      <w:r>
        <w:t>l</w:t>
      </w:r>
      <w:r w:rsidR="005E659D">
        <w:t>ack of activity</w:t>
      </w:r>
    </w:p>
    <w:p w14:paraId="34A3131E" w14:textId="0B4FA7B1" w:rsidR="005E659D" w:rsidRDefault="008C0002" w:rsidP="005E659D">
      <w:pPr>
        <w:pStyle w:val="ListBullet"/>
      </w:pPr>
      <w:r>
        <w:t>c</w:t>
      </w:r>
      <w:r w:rsidR="005E659D">
        <w:t>oncerns about a person’s physical or mental health needs being met</w:t>
      </w:r>
    </w:p>
    <w:p w14:paraId="6F2145CE" w14:textId="2C0CCBBE" w:rsidR="005E659D" w:rsidRDefault="008C0002" w:rsidP="005E659D">
      <w:pPr>
        <w:pStyle w:val="ListBullet"/>
      </w:pPr>
      <w:r>
        <w:t>p</w:t>
      </w:r>
      <w:r w:rsidR="005E659D">
        <w:t>oor use of documentation e</w:t>
      </w:r>
      <w:r w:rsidR="00FD12C3">
        <w:t>.</w:t>
      </w:r>
      <w:r w:rsidR="005E659D">
        <w:t xml:space="preserve">g </w:t>
      </w:r>
      <w:r>
        <w:t>c</w:t>
      </w:r>
      <w:r w:rsidR="005E659D">
        <w:t>are planning, or failure to personalise care, or to involve the individual or their family in the care planning process</w:t>
      </w:r>
    </w:p>
    <w:p w14:paraId="6A7FDCDB" w14:textId="3FF1954E" w:rsidR="005E659D" w:rsidRDefault="008C0002" w:rsidP="005E659D">
      <w:pPr>
        <w:pStyle w:val="ListBullet"/>
      </w:pPr>
      <w:r>
        <w:t>c</w:t>
      </w:r>
      <w:r w:rsidR="005E659D">
        <w:t>oncerns regarding the inpatient environment, e</w:t>
      </w:r>
      <w:r w:rsidR="00FD12C3">
        <w:t>.</w:t>
      </w:r>
      <w:r>
        <w:t xml:space="preserve">g </w:t>
      </w:r>
      <w:r w:rsidR="005E659D">
        <w:t>health and safety and medication concerns</w:t>
      </w:r>
    </w:p>
    <w:p w14:paraId="4648A27D" w14:textId="02CDDFE5" w:rsidR="005E659D" w:rsidRDefault="008C0002" w:rsidP="005E659D">
      <w:pPr>
        <w:pStyle w:val="ListBullet"/>
      </w:pPr>
      <w:r>
        <w:t>c</w:t>
      </w:r>
      <w:r w:rsidR="005E659D">
        <w:t xml:space="preserve">oncerns of immediate risk of harm to </w:t>
      </w:r>
      <w:r w:rsidR="0084132B">
        <w:t xml:space="preserve">individuals </w:t>
      </w:r>
      <w:r w:rsidR="005E659D">
        <w:t>or staff which must also be escalated to local authority safeguarding services</w:t>
      </w:r>
    </w:p>
    <w:p w14:paraId="6B8E6295" w14:textId="5B0B4CC9" w:rsidR="005E659D" w:rsidRDefault="008C0002" w:rsidP="005E659D">
      <w:pPr>
        <w:pStyle w:val="ListBullet"/>
      </w:pPr>
      <w:r>
        <w:t>l</w:t>
      </w:r>
      <w:r w:rsidR="005E659D">
        <w:t>ack of involvement of families or of incidences where families are regularly being excluded from units</w:t>
      </w:r>
    </w:p>
    <w:p w14:paraId="5068F1C7" w14:textId="6BA236AB" w:rsidR="005E659D" w:rsidRDefault="008C0002" w:rsidP="008C0002">
      <w:pPr>
        <w:pStyle w:val="LastBullet"/>
      </w:pPr>
      <w:r>
        <w:t>c</w:t>
      </w:r>
      <w:r w:rsidR="005E659D">
        <w:t>oncerns in relation to whether an individual’s human rights are being upheld. (See useful information for health and social care professionals on human rights in healthcare from the British Institute of Human rights.</w:t>
      </w:r>
      <w:r>
        <w:t>)</w:t>
      </w:r>
      <w:r>
        <w:rPr>
          <w:rStyle w:val="FootnoteReference"/>
        </w:rPr>
        <w:footnoteReference w:id="6"/>
      </w:r>
    </w:p>
    <w:p w14:paraId="68A7C65D" w14:textId="77777777" w:rsidR="00845E46" w:rsidRDefault="00845E46">
      <w:pPr>
        <w:spacing w:line="276" w:lineRule="auto"/>
        <w:rPr>
          <w:rFonts w:eastAsiaTheme="majorEastAsia" w:cstheme="majorBidi"/>
          <w:color w:val="auto"/>
        </w:rPr>
      </w:pPr>
      <w:r>
        <w:br w:type="page"/>
      </w:r>
    </w:p>
    <w:p w14:paraId="3C3B5A2E" w14:textId="4949B89E" w:rsidR="008C0002" w:rsidRPr="00845E46" w:rsidRDefault="00C065C7" w:rsidP="005268ED">
      <w:pPr>
        <w:pStyle w:val="Heading2Numbered"/>
        <w:spacing w:line="276" w:lineRule="auto"/>
        <w:rPr>
          <w:b/>
          <w:bCs/>
        </w:rPr>
      </w:pPr>
      <w:r>
        <w:t xml:space="preserve">Make sure </w:t>
      </w:r>
      <w:r w:rsidR="00370569">
        <w:t>it is</w:t>
      </w:r>
      <w:r w:rsidR="00FD12C3">
        <w:t xml:space="preserve"> </w:t>
      </w:r>
      <w:r>
        <w:t>know</w:t>
      </w:r>
      <w:r w:rsidR="00370569">
        <w:t>n</w:t>
      </w:r>
      <w:r>
        <w:t xml:space="preserve"> who the host commissioner is for each service or contract holder for NHS England</w:t>
      </w:r>
      <w:r w:rsidR="008C0002">
        <w:t xml:space="preserve"> and NHS Improvement-</w:t>
      </w:r>
      <w:r>
        <w:t>commissioned services</w:t>
      </w:r>
      <w:r w:rsidR="008C0002">
        <w:t xml:space="preserve"> (or NHS-led provider collaborative).</w:t>
      </w:r>
      <w:r>
        <w:t xml:space="preserve"> </w:t>
      </w:r>
      <w:r w:rsidR="00845E46">
        <w:t>Regional leads can help identify these – contact details are below:</w:t>
      </w:r>
    </w:p>
    <w:p w14:paraId="040D28F3" w14:textId="06444ED2" w:rsidR="008C0002" w:rsidRPr="008C0002" w:rsidRDefault="00C065C7" w:rsidP="008C0002">
      <w:pPr>
        <w:pStyle w:val="Heading2Numbered"/>
        <w:numPr>
          <w:ilvl w:val="0"/>
          <w:numId w:val="0"/>
        </w:numPr>
        <w:rPr>
          <w:b/>
          <w:bCs/>
        </w:rPr>
      </w:pPr>
      <w:r w:rsidRPr="008C0002">
        <w:rPr>
          <w:b/>
          <w:bCs/>
        </w:rPr>
        <w:t>List of regional leads</w:t>
      </w:r>
    </w:p>
    <w:tbl>
      <w:tblPr>
        <w:tblStyle w:val="NHSTable"/>
        <w:tblW w:w="9011" w:type="dxa"/>
        <w:tblLook w:val="04A0" w:firstRow="1" w:lastRow="0" w:firstColumn="1" w:lastColumn="0" w:noHBand="0" w:noVBand="1"/>
      </w:tblPr>
      <w:tblGrid>
        <w:gridCol w:w="2835"/>
        <w:gridCol w:w="3119"/>
        <w:gridCol w:w="3057"/>
      </w:tblGrid>
      <w:tr w:rsidR="008C0002" w:rsidRPr="008C0002" w14:paraId="3E78E96E" w14:textId="77777777" w:rsidTr="008C0002">
        <w:trPr>
          <w:cnfStyle w:val="100000000000" w:firstRow="1" w:lastRow="0" w:firstColumn="0" w:lastColumn="0" w:oddVBand="0" w:evenVBand="0" w:oddHBand="0" w:evenHBand="0" w:firstRowFirstColumn="0" w:firstRowLastColumn="0" w:lastRowFirstColumn="0" w:lastRowLastColumn="0"/>
        </w:trPr>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17602F" w14:textId="7D7B5465" w:rsidR="008C0002" w:rsidRPr="008C0002" w:rsidRDefault="008C0002" w:rsidP="008C0002">
            <w:pPr>
              <w:pStyle w:val="Heading2Numbered"/>
              <w:numPr>
                <w:ilvl w:val="0"/>
                <w:numId w:val="0"/>
              </w:numPr>
              <w:rPr>
                <w:b/>
                <w:bCs/>
                <w:color w:val="FFFFFF" w:themeColor="background1"/>
                <w:sz w:val="22"/>
                <w:szCs w:val="22"/>
              </w:rPr>
            </w:pPr>
            <w:r w:rsidRPr="008C0002">
              <w:rPr>
                <w:b/>
                <w:bCs/>
                <w:color w:val="FFFFFF" w:themeColor="background1"/>
                <w:sz w:val="22"/>
                <w:szCs w:val="22"/>
              </w:rPr>
              <w:t>Region</w:t>
            </w:r>
          </w:p>
        </w:tc>
        <w:tc>
          <w:tcPr>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D1C717" w14:textId="4AE65A4F" w:rsidR="008C0002" w:rsidRPr="008C0002" w:rsidRDefault="008C0002" w:rsidP="008C0002">
            <w:pPr>
              <w:pStyle w:val="Heading2Numbered"/>
              <w:numPr>
                <w:ilvl w:val="0"/>
                <w:numId w:val="0"/>
              </w:numPr>
              <w:rPr>
                <w:b/>
                <w:bCs/>
                <w:color w:val="FFFFFF" w:themeColor="background1"/>
                <w:sz w:val="22"/>
                <w:szCs w:val="22"/>
              </w:rPr>
            </w:pPr>
            <w:r w:rsidRPr="008C0002">
              <w:rPr>
                <w:b/>
                <w:bCs/>
                <w:color w:val="FFFFFF" w:themeColor="background1"/>
                <w:sz w:val="22"/>
                <w:szCs w:val="22"/>
              </w:rPr>
              <w:t>Regional lead for learning disability and autism</w:t>
            </w:r>
          </w:p>
        </w:tc>
        <w:tc>
          <w:tcPr>
            <w:tcW w:w="30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CF72ED" w14:textId="4D8868B7" w:rsidR="008C0002" w:rsidRPr="008C0002" w:rsidRDefault="008C0002" w:rsidP="008C0002">
            <w:pPr>
              <w:pStyle w:val="Heading2Numbered"/>
              <w:numPr>
                <w:ilvl w:val="0"/>
                <w:numId w:val="0"/>
              </w:numPr>
              <w:rPr>
                <w:b/>
                <w:bCs/>
                <w:color w:val="FFFFFF" w:themeColor="background1"/>
                <w:sz w:val="22"/>
                <w:szCs w:val="22"/>
              </w:rPr>
            </w:pPr>
            <w:r w:rsidRPr="008C0002">
              <w:rPr>
                <w:b/>
                <w:bCs/>
                <w:color w:val="FFFFFF" w:themeColor="background1"/>
                <w:sz w:val="22"/>
                <w:szCs w:val="22"/>
              </w:rPr>
              <w:t>email address</w:t>
            </w:r>
          </w:p>
        </w:tc>
      </w:tr>
      <w:tr w:rsidR="008C0002" w:rsidRPr="008C0002" w14:paraId="48D1C80E" w14:textId="77777777" w:rsidTr="008C0002">
        <w:trPr>
          <w:cnfStyle w:val="000000100000" w:firstRow="0" w:lastRow="0" w:firstColumn="0" w:lastColumn="0" w:oddVBand="0" w:evenVBand="0" w:oddHBand="1" w:evenHBand="0" w:firstRowFirstColumn="0" w:firstRowLastColumn="0" w:lastRowFirstColumn="0" w:lastRowLastColumn="0"/>
          <w:trHeight w:val="476"/>
        </w:trPr>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9FFA33" w14:textId="5552C2DD" w:rsidR="008C0002" w:rsidRPr="008C0002" w:rsidRDefault="008C0002" w:rsidP="008C0002">
            <w:pPr>
              <w:pStyle w:val="Heading2Numbered"/>
              <w:numPr>
                <w:ilvl w:val="0"/>
                <w:numId w:val="0"/>
              </w:numPr>
              <w:rPr>
                <w:sz w:val="22"/>
                <w:szCs w:val="22"/>
              </w:rPr>
            </w:pPr>
            <w:r w:rsidRPr="008C0002">
              <w:rPr>
                <w:sz w:val="22"/>
                <w:szCs w:val="22"/>
              </w:rPr>
              <w:t>North East and Yorkshire</w:t>
            </w:r>
          </w:p>
        </w:tc>
        <w:tc>
          <w:tcPr>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4E5D2D" w14:textId="0E3C2FAA" w:rsidR="008C0002" w:rsidRPr="008C0002" w:rsidRDefault="008C0002" w:rsidP="008C0002">
            <w:pPr>
              <w:pStyle w:val="Heading2Numbered"/>
              <w:numPr>
                <w:ilvl w:val="0"/>
                <w:numId w:val="0"/>
              </w:numPr>
              <w:rPr>
                <w:sz w:val="22"/>
                <w:szCs w:val="22"/>
              </w:rPr>
            </w:pPr>
            <w:r w:rsidRPr="008C0002">
              <w:rPr>
                <w:sz w:val="22"/>
                <w:szCs w:val="22"/>
              </w:rPr>
              <w:t>Claire Swithenbank</w:t>
            </w:r>
          </w:p>
        </w:tc>
        <w:tc>
          <w:tcPr>
            <w:tcW w:w="30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5981B5" w14:textId="43F029DA" w:rsidR="008C0002" w:rsidRPr="008C0002" w:rsidRDefault="00405DCF" w:rsidP="008C0002">
            <w:pPr>
              <w:pStyle w:val="Heading2Numbered"/>
              <w:numPr>
                <w:ilvl w:val="0"/>
                <w:numId w:val="0"/>
              </w:numPr>
              <w:rPr>
                <w:sz w:val="22"/>
                <w:szCs w:val="22"/>
              </w:rPr>
            </w:pPr>
            <w:hyperlink r:id="rId19" w:history="1">
              <w:r w:rsidR="008C0002" w:rsidRPr="00D4426B">
                <w:rPr>
                  <w:rStyle w:val="Hyperlink"/>
                  <w:sz w:val="22"/>
                  <w:szCs w:val="22"/>
                </w:rPr>
                <w:t>Claire.Swithenbank@nhs.net</w:t>
              </w:r>
            </w:hyperlink>
          </w:p>
        </w:tc>
      </w:tr>
      <w:tr w:rsidR="008C0002" w:rsidRPr="008C0002" w14:paraId="5A18735B" w14:textId="77777777" w:rsidTr="008C0002">
        <w:tc>
          <w:tcPr>
            <w:tcW w:w="2835" w:type="dxa"/>
          </w:tcPr>
          <w:p w14:paraId="32F4AFFB" w14:textId="3A3C2B2E" w:rsidR="008C0002" w:rsidRPr="008C0002" w:rsidRDefault="008C0002" w:rsidP="008C0002">
            <w:pPr>
              <w:pStyle w:val="Heading2Numbered"/>
              <w:numPr>
                <w:ilvl w:val="0"/>
                <w:numId w:val="0"/>
              </w:numPr>
              <w:rPr>
                <w:sz w:val="22"/>
                <w:szCs w:val="22"/>
              </w:rPr>
            </w:pPr>
            <w:r>
              <w:rPr>
                <w:sz w:val="22"/>
                <w:szCs w:val="22"/>
              </w:rPr>
              <w:t>North West</w:t>
            </w:r>
          </w:p>
        </w:tc>
        <w:tc>
          <w:tcPr>
            <w:tcW w:w="3119" w:type="dxa"/>
          </w:tcPr>
          <w:p w14:paraId="7010036D" w14:textId="162CFB10" w:rsidR="008C0002" w:rsidRPr="008C0002" w:rsidRDefault="008C0002" w:rsidP="008C0002">
            <w:pPr>
              <w:pStyle w:val="Heading2Numbered"/>
              <w:numPr>
                <w:ilvl w:val="0"/>
                <w:numId w:val="0"/>
              </w:numPr>
              <w:rPr>
                <w:sz w:val="22"/>
                <w:szCs w:val="22"/>
              </w:rPr>
            </w:pPr>
            <w:r w:rsidRPr="008C0002">
              <w:rPr>
                <w:sz w:val="22"/>
                <w:szCs w:val="22"/>
              </w:rPr>
              <w:t>Claire Swithenbank</w:t>
            </w:r>
          </w:p>
        </w:tc>
        <w:tc>
          <w:tcPr>
            <w:tcW w:w="3057" w:type="dxa"/>
          </w:tcPr>
          <w:p w14:paraId="3160653C" w14:textId="56A85241" w:rsidR="008C0002" w:rsidRPr="008C0002" w:rsidRDefault="00405DCF" w:rsidP="008C0002">
            <w:pPr>
              <w:pStyle w:val="Heading2Numbered"/>
              <w:numPr>
                <w:ilvl w:val="0"/>
                <w:numId w:val="0"/>
              </w:numPr>
              <w:rPr>
                <w:sz w:val="22"/>
                <w:szCs w:val="22"/>
              </w:rPr>
            </w:pPr>
            <w:hyperlink r:id="rId20" w:history="1">
              <w:r w:rsidR="008C0002" w:rsidRPr="00D4426B">
                <w:rPr>
                  <w:rStyle w:val="Hyperlink"/>
                  <w:sz w:val="22"/>
                  <w:szCs w:val="22"/>
                </w:rPr>
                <w:t>Claire.Swithenbank@nhs.net</w:t>
              </w:r>
            </w:hyperlink>
          </w:p>
        </w:tc>
      </w:tr>
      <w:tr w:rsidR="008C0002" w:rsidRPr="008C0002" w14:paraId="60C963EC" w14:textId="77777777" w:rsidTr="008C0002">
        <w:trPr>
          <w:cnfStyle w:val="000000100000" w:firstRow="0" w:lastRow="0" w:firstColumn="0" w:lastColumn="0" w:oddVBand="0" w:evenVBand="0" w:oddHBand="1" w:evenHBand="0" w:firstRowFirstColumn="0" w:firstRowLastColumn="0" w:lastRowFirstColumn="0" w:lastRowLastColumn="0"/>
        </w:trPr>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0E4B9D" w14:textId="3C6732C6" w:rsidR="008C0002" w:rsidRPr="008C0002" w:rsidRDefault="008C0002" w:rsidP="008C0002">
            <w:pPr>
              <w:pStyle w:val="Heading2Numbered"/>
              <w:numPr>
                <w:ilvl w:val="0"/>
                <w:numId w:val="0"/>
              </w:numPr>
              <w:rPr>
                <w:sz w:val="22"/>
                <w:szCs w:val="22"/>
              </w:rPr>
            </w:pPr>
            <w:r>
              <w:rPr>
                <w:sz w:val="22"/>
                <w:szCs w:val="22"/>
              </w:rPr>
              <w:t>East of England</w:t>
            </w:r>
          </w:p>
        </w:tc>
        <w:tc>
          <w:tcPr>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77B2E7" w14:textId="46B2C2F4" w:rsidR="008C0002" w:rsidRPr="008C0002" w:rsidRDefault="008C0002" w:rsidP="008C0002">
            <w:pPr>
              <w:pStyle w:val="Heading2Numbered"/>
              <w:numPr>
                <w:ilvl w:val="0"/>
                <w:numId w:val="0"/>
              </w:numPr>
              <w:rPr>
                <w:sz w:val="22"/>
                <w:szCs w:val="22"/>
              </w:rPr>
            </w:pPr>
            <w:r>
              <w:rPr>
                <w:sz w:val="22"/>
                <w:szCs w:val="22"/>
              </w:rPr>
              <w:t>Susan Fox</w:t>
            </w:r>
          </w:p>
        </w:tc>
        <w:tc>
          <w:tcPr>
            <w:tcW w:w="30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174546" w14:textId="2D361C1C" w:rsidR="008C0002" w:rsidRPr="008C0002" w:rsidRDefault="00405DCF" w:rsidP="008C0002">
            <w:pPr>
              <w:pStyle w:val="Heading2Numbered"/>
              <w:numPr>
                <w:ilvl w:val="0"/>
                <w:numId w:val="0"/>
              </w:numPr>
              <w:rPr>
                <w:sz w:val="22"/>
                <w:szCs w:val="22"/>
              </w:rPr>
            </w:pPr>
            <w:hyperlink r:id="rId21" w:history="1">
              <w:r w:rsidR="008C0002" w:rsidRPr="00D4426B">
                <w:rPr>
                  <w:rStyle w:val="Hyperlink"/>
                  <w:sz w:val="22"/>
                  <w:szCs w:val="22"/>
                </w:rPr>
                <w:t>Susan.Fox11@nhs.net</w:t>
              </w:r>
            </w:hyperlink>
          </w:p>
        </w:tc>
      </w:tr>
      <w:tr w:rsidR="008C0002" w:rsidRPr="008C0002" w14:paraId="506566A1" w14:textId="77777777" w:rsidTr="008C0002">
        <w:tc>
          <w:tcPr>
            <w:tcW w:w="2835" w:type="dxa"/>
          </w:tcPr>
          <w:p w14:paraId="290B383E" w14:textId="19F9C128" w:rsidR="008C0002" w:rsidRPr="008C0002" w:rsidRDefault="008C0002" w:rsidP="008C0002">
            <w:pPr>
              <w:pStyle w:val="Heading2Numbered"/>
              <w:numPr>
                <w:ilvl w:val="0"/>
                <w:numId w:val="0"/>
              </w:numPr>
              <w:rPr>
                <w:sz w:val="22"/>
                <w:szCs w:val="22"/>
              </w:rPr>
            </w:pPr>
            <w:r>
              <w:rPr>
                <w:sz w:val="22"/>
                <w:szCs w:val="22"/>
              </w:rPr>
              <w:t>Midlands</w:t>
            </w:r>
          </w:p>
        </w:tc>
        <w:tc>
          <w:tcPr>
            <w:tcW w:w="3119" w:type="dxa"/>
          </w:tcPr>
          <w:p w14:paraId="2E795E64" w14:textId="2668FF1C" w:rsidR="008C0002" w:rsidRPr="008C0002" w:rsidRDefault="008C0002" w:rsidP="008C0002">
            <w:pPr>
              <w:pStyle w:val="Heading2Numbered"/>
              <w:numPr>
                <w:ilvl w:val="0"/>
                <w:numId w:val="0"/>
              </w:numPr>
              <w:rPr>
                <w:sz w:val="22"/>
                <w:szCs w:val="22"/>
              </w:rPr>
            </w:pPr>
            <w:r>
              <w:rPr>
                <w:sz w:val="22"/>
                <w:szCs w:val="22"/>
              </w:rPr>
              <w:t>Robert Ferris-Rogers</w:t>
            </w:r>
          </w:p>
        </w:tc>
        <w:tc>
          <w:tcPr>
            <w:tcW w:w="3057" w:type="dxa"/>
          </w:tcPr>
          <w:p w14:paraId="01270131" w14:textId="1500F190" w:rsidR="008C0002" w:rsidRPr="008C0002" w:rsidRDefault="00405DCF" w:rsidP="008C0002">
            <w:pPr>
              <w:pStyle w:val="Heading2Numbered"/>
              <w:numPr>
                <w:ilvl w:val="0"/>
                <w:numId w:val="0"/>
              </w:numPr>
              <w:rPr>
                <w:sz w:val="22"/>
                <w:szCs w:val="22"/>
              </w:rPr>
            </w:pPr>
            <w:hyperlink r:id="rId22" w:history="1">
              <w:r w:rsidR="008C0002" w:rsidRPr="00D4426B">
                <w:rPr>
                  <w:rStyle w:val="Hyperlink"/>
                  <w:sz w:val="22"/>
                  <w:szCs w:val="22"/>
                </w:rPr>
                <w:t>R.Ferris-Rogers@nhs.net</w:t>
              </w:r>
            </w:hyperlink>
          </w:p>
        </w:tc>
      </w:tr>
      <w:tr w:rsidR="008C0002" w:rsidRPr="008C0002" w14:paraId="3AB5C8D1" w14:textId="77777777" w:rsidTr="008C0002">
        <w:trPr>
          <w:cnfStyle w:val="000000100000" w:firstRow="0" w:lastRow="0" w:firstColumn="0" w:lastColumn="0" w:oddVBand="0" w:evenVBand="0" w:oddHBand="1" w:evenHBand="0" w:firstRowFirstColumn="0" w:firstRowLastColumn="0" w:lastRowFirstColumn="0" w:lastRowLastColumn="0"/>
        </w:trPr>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1F004F" w14:textId="185B5D0C" w:rsidR="008C0002" w:rsidRPr="008C0002" w:rsidRDefault="008C0002" w:rsidP="008C0002">
            <w:pPr>
              <w:pStyle w:val="Heading2Numbered"/>
              <w:numPr>
                <w:ilvl w:val="0"/>
                <w:numId w:val="0"/>
              </w:numPr>
              <w:rPr>
                <w:sz w:val="22"/>
                <w:szCs w:val="22"/>
              </w:rPr>
            </w:pPr>
            <w:r>
              <w:rPr>
                <w:sz w:val="22"/>
                <w:szCs w:val="22"/>
              </w:rPr>
              <w:t>South East</w:t>
            </w:r>
          </w:p>
        </w:tc>
        <w:tc>
          <w:tcPr>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5BC97E" w14:textId="2C376FE1" w:rsidR="008C0002" w:rsidRPr="008C0002" w:rsidRDefault="008C0002" w:rsidP="008C0002">
            <w:pPr>
              <w:pStyle w:val="Heading2Numbered"/>
              <w:numPr>
                <w:ilvl w:val="0"/>
                <w:numId w:val="0"/>
              </w:numPr>
              <w:rPr>
                <w:sz w:val="22"/>
                <w:szCs w:val="22"/>
              </w:rPr>
            </w:pPr>
            <w:r>
              <w:rPr>
                <w:sz w:val="22"/>
                <w:szCs w:val="22"/>
              </w:rPr>
              <w:t>Alison Leather</w:t>
            </w:r>
          </w:p>
        </w:tc>
        <w:tc>
          <w:tcPr>
            <w:tcW w:w="30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4DA4BE" w14:textId="7DA018A4" w:rsidR="008C0002" w:rsidRPr="008C0002" w:rsidRDefault="00405DCF" w:rsidP="008C0002">
            <w:pPr>
              <w:pStyle w:val="Heading2Numbered"/>
              <w:numPr>
                <w:ilvl w:val="0"/>
                <w:numId w:val="0"/>
              </w:numPr>
              <w:rPr>
                <w:sz w:val="22"/>
                <w:szCs w:val="22"/>
              </w:rPr>
            </w:pPr>
            <w:hyperlink r:id="rId23" w:history="1">
              <w:r w:rsidR="008C0002" w:rsidRPr="00D4426B">
                <w:rPr>
                  <w:rStyle w:val="Hyperlink"/>
                  <w:sz w:val="22"/>
                  <w:szCs w:val="22"/>
                </w:rPr>
                <w:t>Alison.Leather4@nhs.net</w:t>
              </w:r>
            </w:hyperlink>
          </w:p>
        </w:tc>
      </w:tr>
      <w:tr w:rsidR="008C0002" w:rsidRPr="008C0002" w14:paraId="5EE75928" w14:textId="77777777" w:rsidTr="008C0002">
        <w:tc>
          <w:tcPr>
            <w:tcW w:w="2835" w:type="dxa"/>
          </w:tcPr>
          <w:p w14:paraId="6AE5D1D0" w14:textId="78BED0CF" w:rsidR="008C0002" w:rsidRPr="008C0002" w:rsidRDefault="008C0002" w:rsidP="008C0002">
            <w:pPr>
              <w:pStyle w:val="Heading2Numbered"/>
              <w:numPr>
                <w:ilvl w:val="0"/>
                <w:numId w:val="0"/>
              </w:numPr>
              <w:rPr>
                <w:sz w:val="22"/>
                <w:szCs w:val="22"/>
              </w:rPr>
            </w:pPr>
            <w:r>
              <w:rPr>
                <w:sz w:val="22"/>
                <w:szCs w:val="22"/>
              </w:rPr>
              <w:t>South West</w:t>
            </w:r>
          </w:p>
        </w:tc>
        <w:tc>
          <w:tcPr>
            <w:tcW w:w="3119" w:type="dxa"/>
          </w:tcPr>
          <w:p w14:paraId="0DAF1B3E" w14:textId="0770DCFD" w:rsidR="008C0002" w:rsidRPr="008C0002" w:rsidRDefault="008C0002" w:rsidP="008C0002">
            <w:pPr>
              <w:pStyle w:val="Heading2Numbered"/>
              <w:numPr>
                <w:ilvl w:val="0"/>
                <w:numId w:val="0"/>
              </w:numPr>
              <w:rPr>
                <w:sz w:val="22"/>
                <w:szCs w:val="22"/>
              </w:rPr>
            </w:pPr>
            <w:r>
              <w:rPr>
                <w:sz w:val="22"/>
                <w:szCs w:val="22"/>
              </w:rPr>
              <w:t>Kevin Elliot</w:t>
            </w:r>
          </w:p>
        </w:tc>
        <w:tc>
          <w:tcPr>
            <w:tcW w:w="3057" w:type="dxa"/>
          </w:tcPr>
          <w:p w14:paraId="11B4C49C" w14:textId="3DBC4650" w:rsidR="008C0002" w:rsidRPr="008C0002" w:rsidRDefault="00405DCF" w:rsidP="008C0002">
            <w:pPr>
              <w:pStyle w:val="Heading2Numbered"/>
              <w:numPr>
                <w:ilvl w:val="0"/>
                <w:numId w:val="0"/>
              </w:numPr>
              <w:rPr>
                <w:sz w:val="22"/>
                <w:szCs w:val="22"/>
              </w:rPr>
            </w:pPr>
            <w:hyperlink r:id="rId24" w:history="1">
              <w:r w:rsidR="008C0002" w:rsidRPr="00D4426B">
                <w:rPr>
                  <w:rStyle w:val="Hyperlink"/>
                  <w:sz w:val="22"/>
                  <w:szCs w:val="22"/>
                </w:rPr>
                <w:t>Kevin.Elliot@nhs.net</w:t>
              </w:r>
            </w:hyperlink>
          </w:p>
        </w:tc>
      </w:tr>
      <w:tr w:rsidR="008C0002" w:rsidRPr="008C0002" w14:paraId="318C788F" w14:textId="77777777" w:rsidTr="008C0002">
        <w:trPr>
          <w:cnfStyle w:val="000000100000" w:firstRow="0" w:lastRow="0" w:firstColumn="0" w:lastColumn="0" w:oddVBand="0" w:evenVBand="0" w:oddHBand="1" w:evenHBand="0" w:firstRowFirstColumn="0" w:firstRowLastColumn="0" w:lastRowFirstColumn="0" w:lastRowLastColumn="0"/>
        </w:trPr>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542E1E" w14:textId="4ABE09A4" w:rsidR="008C0002" w:rsidRPr="008C0002" w:rsidRDefault="008C0002" w:rsidP="008C0002">
            <w:pPr>
              <w:pStyle w:val="Heading2Numbered"/>
              <w:numPr>
                <w:ilvl w:val="0"/>
                <w:numId w:val="0"/>
              </w:numPr>
              <w:rPr>
                <w:sz w:val="22"/>
                <w:szCs w:val="22"/>
              </w:rPr>
            </w:pPr>
            <w:r>
              <w:rPr>
                <w:sz w:val="22"/>
                <w:szCs w:val="22"/>
              </w:rPr>
              <w:t>London</w:t>
            </w:r>
          </w:p>
        </w:tc>
        <w:tc>
          <w:tcPr>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7A25E3" w14:textId="05EFEFF2" w:rsidR="008C0002" w:rsidRPr="008C0002" w:rsidRDefault="008C0002" w:rsidP="008C0002">
            <w:pPr>
              <w:pStyle w:val="Heading2Numbered"/>
              <w:numPr>
                <w:ilvl w:val="0"/>
                <w:numId w:val="0"/>
              </w:numPr>
              <w:rPr>
                <w:sz w:val="22"/>
                <w:szCs w:val="22"/>
              </w:rPr>
            </w:pPr>
            <w:r>
              <w:rPr>
                <w:sz w:val="22"/>
                <w:szCs w:val="22"/>
              </w:rPr>
              <w:t>Heidi Peakman</w:t>
            </w:r>
          </w:p>
        </w:tc>
        <w:tc>
          <w:tcPr>
            <w:tcW w:w="30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0C7260" w14:textId="0F191A00" w:rsidR="008C0002" w:rsidRPr="008C0002" w:rsidRDefault="00405DCF" w:rsidP="008C0002">
            <w:pPr>
              <w:pStyle w:val="Heading2Numbered"/>
              <w:numPr>
                <w:ilvl w:val="0"/>
                <w:numId w:val="0"/>
              </w:numPr>
              <w:rPr>
                <w:sz w:val="22"/>
                <w:szCs w:val="22"/>
              </w:rPr>
            </w:pPr>
            <w:hyperlink r:id="rId25" w:history="1">
              <w:r w:rsidR="008C0002" w:rsidRPr="00D4426B">
                <w:rPr>
                  <w:rStyle w:val="Hyperlink"/>
                  <w:sz w:val="22"/>
                  <w:szCs w:val="22"/>
                </w:rPr>
                <w:t>H.Peakman@nhs.net</w:t>
              </w:r>
            </w:hyperlink>
          </w:p>
        </w:tc>
      </w:tr>
    </w:tbl>
    <w:p w14:paraId="1A79A823" w14:textId="77777777" w:rsidR="008C0002" w:rsidRDefault="008C0002" w:rsidP="008C0002"/>
    <w:p w14:paraId="79A1DF6B" w14:textId="77777777" w:rsidR="00C065C7" w:rsidRDefault="00C065C7" w:rsidP="00C065C7">
      <w:pPr>
        <w:pStyle w:val="Heading2Numbered"/>
      </w:pPr>
      <w:r>
        <w:t>11.6 CQC are interested in improvement actions that come out of these visits and will be asking about these on their inspections, so share anonymised information with the local CQC inspector.</w:t>
      </w:r>
    </w:p>
    <w:p w14:paraId="43639199" w14:textId="590A1972" w:rsidR="00845E46" w:rsidRDefault="00845E46" w:rsidP="005268ED">
      <w:pPr>
        <w:pStyle w:val="Heading2Numbered"/>
      </w:pPr>
      <w:r>
        <w:t>Feed back to the patient as agreed on actions taken (and family as appropriate).</w:t>
      </w:r>
    </w:p>
    <w:p w14:paraId="737F1D20" w14:textId="77777777" w:rsidR="00845E46" w:rsidRDefault="00845E46">
      <w:pPr>
        <w:spacing w:line="276" w:lineRule="auto"/>
        <w:rPr>
          <w:rFonts w:eastAsiaTheme="majorEastAsia" w:cstheme="majorBidi"/>
          <w:color w:val="auto"/>
        </w:rPr>
      </w:pPr>
      <w:r>
        <w:br w:type="page"/>
      </w:r>
    </w:p>
    <w:p w14:paraId="5DD56595" w14:textId="47382D28" w:rsidR="00C065C7" w:rsidRDefault="00C065C7" w:rsidP="00845E46">
      <w:pPr>
        <w:pStyle w:val="Heading1Numbered"/>
      </w:pPr>
      <w:bookmarkStart w:id="14" w:name="_Toc54364091"/>
      <w:r>
        <w:t xml:space="preserve">The </w:t>
      </w:r>
      <w:r w:rsidR="00845E46">
        <w:t>p</w:t>
      </w:r>
      <w:r>
        <w:t xml:space="preserve">rovider </w:t>
      </w:r>
      <w:r w:rsidR="00845E46">
        <w:t>r</w:t>
      </w:r>
      <w:r>
        <w:t>ole</w:t>
      </w:r>
      <w:bookmarkEnd w:id="14"/>
    </w:p>
    <w:p w14:paraId="664AD98F" w14:textId="0A3F222E" w:rsidR="00C065C7" w:rsidRDefault="00C065C7" w:rsidP="005268ED">
      <w:pPr>
        <w:pStyle w:val="Heading2Numbered"/>
      </w:pPr>
      <w:r>
        <w:t>The provider of the care and treatment has an important role in facilitating the visits.</w:t>
      </w:r>
      <w:r w:rsidR="00845E46">
        <w:t xml:space="preserve"> </w:t>
      </w:r>
      <w:r>
        <w:t>The provider role includes the following:</w:t>
      </w:r>
    </w:p>
    <w:p w14:paraId="79C0424D" w14:textId="77777777" w:rsidR="00AB155F" w:rsidRDefault="00AB155F" w:rsidP="00AB155F">
      <w:pPr>
        <w:pStyle w:val="ListBullet"/>
      </w:pPr>
      <w:r>
        <w:t>Making sure there is a welcoming environment for the visits.</w:t>
      </w:r>
    </w:p>
    <w:p w14:paraId="5FBC8A18" w14:textId="0DE7B253" w:rsidR="00AB155F" w:rsidRDefault="00AB155F" w:rsidP="00AB155F">
      <w:pPr>
        <w:pStyle w:val="ListBullet"/>
      </w:pPr>
      <w:r>
        <w:t xml:space="preserve">Supporting the </w:t>
      </w:r>
      <w:r w:rsidR="0084132B">
        <w:t xml:space="preserve">individual </w:t>
      </w:r>
      <w:r>
        <w:t xml:space="preserve">at the visit in line with the </w:t>
      </w:r>
      <w:r w:rsidR="0084132B">
        <w:t>their</w:t>
      </w:r>
      <w:r>
        <w:t xml:space="preserve"> wishes. This may include support around communication, e</w:t>
      </w:r>
      <w:r w:rsidR="00FD12C3">
        <w:t>.</w:t>
      </w:r>
      <w:r>
        <w:t>g a speech and language therapist and/or tools to support communication.</w:t>
      </w:r>
    </w:p>
    <w:p w14:paraId="5F0A99F3" w14:textId="57806C73" w:rsidR="00AB155F" w:rsidRDefault="00AB155F" w:rsidP="00AB155F">
      <w:pPr>
        <w:pStyle w:val="ListBullet"/>
      </w:pPr>
      <w:r>
        <w:t xml:space="preserve">Responding to concerns raised by </w:t>
      </w:r>
      <w:r w:rsidR="0084132B">
        <w:t xml:space="preserve">individuals </w:t>
      </w:r>
      <w:r>
        <w:t>through the visits, including escalations as required and specific actions (e</w:t>
      </w:r>
      <w:r w:rsidR="00FD12C3">
        <w:t>.</w:t>
      </w:r>
      <w:r>
        <w:t>g this could be setting up a medication review or initiating a health check).</w:t>
      </w:r>
    </w:p>
    <w:p w14:paraId="34C0FA50" w14:textId="418BF6DD" w:rsidR="00AB155F" w:rsidRDefault="00AB155F" w:rsidP="00AB155F">
      <w:pPr>
        <w:pStyle w:val="ListBullet"/>
      </w:pPr>
      <w:r>
        <w:t xml:space="preserve">Feeding back to the commissioner and </w:t>
      </w:r>
      <w:r w:rsidR="0084132B">
        <w:t>individual</w:t>
      </w:r>
      <w:r w:rsidR="0084132B" w:rsidRPr="00AB155F">
        <w:t xml:space="preserve"> </w:t>
      </w:r>
      <w:r>
        <w:t>on actions taken.</w:t>
      </w:r>
    </w:p>
    <w:p w14:paraId="6A4F8C47" w14:textId="77777777" w:rsidR="00AB155F" w:rsidRDefault="00AB155F" w:rsidP="00AB155F">
      <w:pPr>
        <w:pStyle w:val="ListBullet"/>
      </w:pPr>
      <w:r>
        <w:t>Liaising with others, such as the advocate or family, as required.</w:t>
      </w:r>
    </w:p>
    <w:p w14:paraId="08C568FF" w14:textId="620762BD" w:rsidR="00AB155F" w:rsidRDefault="00AB155F" w:rsidP="00AB155F">
      <w:pPr>
        <w:pStyle w:val="ListBullet"/>
      </w:pPr>
      <w:r>
        <w:t>Using the learning and improvement actions that come out of the visits, ensuring there is an overview of these from all visits, and that they are seen as a learning and improvement opportunity.</w:t>
      </w:r>
    </w:p>
    <w:p w14:paraId="1859B304" w14:textId="77777777" w:rsidR="00AB155F" w:rsidRDefault="00AB155F" w:rsidP="00AB155F">
      <w:pPr>
        <w:pStyle w:val="LastBullet"/>
      </w:pPr>
      <w:r>
        <w:t>Having this learning evidence ready to demonstrate improvements made on CQC or at contract review meetings.</w:t>
      </w:r>
    </w:p>
    <w:p w14:paraId="05D1BFE0" w14:textId="359E614F" w:rsidR="00C065C7" w:rsidRDefault="00C065C7" w:rsidP="005268ED">
      <w:pPr>
        <w:pStyle w:val="Heading2Numbered"/>
      </w:pPr>
      <w:r>
        <w:t xml:space="preserve">A communication plan will be put in place with regards to informing providers of host commissioner arrangements and </w:t>
      </w:r>
      <w:r w:rsidR="00AB155F">
        <w:t>c</w:t>
      </w:r>
      <w:r>
        <w:t xml:space="preserve">ommissioner </w:t>
      </w:r>
      <w:r w:rsidR="00AB155F">
        <w:t>o</w:t>
      </w:r>
      <w:r>
        <w:t xml:space="preserve">versight visits. </w:t>
      </w:r>
      <w:r w:rsidR="00AB155F">
        <w:t>H</w:t>
      </w:r>
      <w:r>
        <w:t>owever, at a local level</w:t>
      </w:r>
      <w:r w:rsidR="00AB155F">
        <w:t>,</w:t>
      </w:r>
      <w:r>
        <w:t xml:space="preserve"> CCGs, NHS England</w:t>
      </w:r>
      <w:r w:rsidR="00AB155F">
        <w:t xml:space="preserve"> and NHS Improvement,</w:t>
      </w:r>
      <w:r>
        <w:t xml:space="preserve"> and NHS-led </w:t>
      </w:r>
      <w:r w:rsidR="00AB155F">
        <w:t>p</w:t>
      </w:r>
      <w:r>
        <w:t xml:space="preserve">rovider </w:t>
      </w:r>
      <w:r w:rsidR="00AB155F">
        <w:t>c</w:t>
      </w:r>
      <w:r>
        <w:t>ollaboratives should be advising their providers of these new expectations</w:t>
      </w:r>
      <w:r w:rsidR="00AB155F">
        <w:t>.</w:t>
      </w:r>
    </w:p>
    <w:p w14:paraId="5ABA9C03" w14:textId="6495D863" w:rsidR="00C065C7" w:rsidRDefault="00C065C7" w:rsidP="00AB155F">
      <w:pPr>
        <w:pStyle w:val="Heading1Numbered"/>
      </w:pPr>
      <w:bookmarkStart w:id="15" w:name="_Toc54364092"/>
      <w:r>
        <w:t>Escalation of concerns</w:t>
      </w:r>
      <w:bookmarkEnd w:id="15"/>
    </w:p>
    <w:p w14:paraId="768952D1" w14:textId="4D5791FC" w:rsidR="00C065C7" w:rsidRDefault="00C065C7" w:rsidP="005268ED">
      <w:pPr>
        <w:pStyle w:val="Heading2Numbered"/>
      </w:pPr>
      <w:r>
        <w:t xml:space="preserve">It is important that concerns identified through the </w:t>
      </w:r>
      <w:r w:rsidR="00AB155F">
        <w:t>c</w:t>
      </w:r>
      <w:r>
        <w:t>ommissioner visits are managed in line with normal escalation routes set out within the respective commissioning organisation. Safeguarding concerns should be raised as soon as possible during or after a visit.</w:t>
      </w:r>
    </w:p>
    <w:p w14:paraId="0D3B2160" w14:textId="10652A13" w:rsidR="00C065C7" w:rsidRDefault="00C065C7" w:rsidP="00C065C7">
      <w:pPr>
        <w:pStyle w:val="Heading2Numbered"/>
      </w:pPr>
      <w:r>
        <w:t xml:space="preserve">Where inpatient services commissioned by </w:t>
      </w:r>
      <w:r w:rsidR="00AB155F">
        <w:t>CCGs</w:t>
      </w:r>
      <w:r>
        <w:t xml:space="preserve"> are spot purchased, this can often lead to units where individuals’ care is commissioned by multiple and dispersed CCGs – often from multiple </w:t>
      </w:r>
      <w:r w:rsidR="005268ED">
        <w:t>t</w:t>
      </w:r>
      <w:r>
        <w:t xml:space="preserve">ransforming </w:t>
      </w:r>
      <w:r w:rsidR="005268ED">
        <w:t>c</w:t>
      </w:r>
      <w:r>
        <w:t xml:space="preserve">are </w:t>
      </w:r>
      <w:r w:rsidR="005268ED">
        <w:t>p</w:t>
      </w:r>
      <w:r>
        <w:t>artnerships (TCPs) and even regions.</w:t>
      </w:r>
    </w:p>
    <w:p w14:paraId="25E4D401" w14:textId="0590746E" w:rsidR="00C065C7" w:rsidRDefault="00C065C7" w:rsidP="005268ED">
      <w:pPr>
        <w:pStyle w:val="Heading2Numbered"/>
      </w:pPr>
      <w:r>
        <w:t>Whil</w:t>
      </w:r>
      <w:r w:rsidR="005268ED">
        <w:t>e</w:t>
      </w:r>
      <w:r>
        <w:t xml:space="preserve"> the placing commissioners will have responsibility and oversight for those whose care they commission, </w:t>
      </w:r>
      <w:r w:rsidR="005268ED">
        <w:t>often</w:t>
      </w:r>
      <w:r>
        <w:t xml:space="preserve"> there is no opportunity to share intelligence </w:t>
      </w:r>
      <w:r w:rsidR="005268ED">
        <w:t xml:space="preserve">between </w:t>
      </w:r>
      <w:r>
        <w:t>commissioners about care quality or concerns, or triangulate any issues identified.</w:t>
      </w:r>
    </w:p>
    <w:p w14:paraId="57C25E60" w14:textId="4773C74E" w:rsidR="00C065C7" w:rsidRDefault="00C065C7" w:rsidP="005268ED">
      <w:pPr>
        <w:pStyle w:val="Heading2Numbered"/>
      </w:pPr>
      <w:r>
        <w:t xml:space="preserve">The </w:t>
      </w:r>
      <w:r w:rsidR="005268ED">
        <w:t>h</w:t>
      </w:r>
      <w:r>
        <w:t xml:space="preserve">ost </w:t>
      </w:r>
      <w:r w:rsidR="005268ED">
        <w:t>c</w:t>
      </w:r>
      <w:r>
        <w:t xml:space="preserve">ommissioner guidance </w:t>
      </w:r>
      <w:hyperlink r:id="rId26" w:history="1">
        <w:r w:rsidR="005F0A23" w:rsidRPr="005F0A23">
          <w:rPr>
            <w:rStyle w:val="Hyperlink"/>
          </w:rPr>
          <w:t>click here</w:t>
        </w:r>
      </w:hyperlink>
      <w:r>
        <w:t xml:space="preserve"> sets out the roles and responsibilities of the host commissioner and how a proportionate and appropriate response is taken to quality concerns. It is important that the person carrying out the </w:t>
      </w:r>
      <w:r w:rsidR="005268ED">
        <w:t>c</w:t>
      </w:r>
      <w:r>
        <w:t xml:space="preserve">ommissioner </w:t>
      </w:r>
      <w:r w:rsidR="005268ED">
        <w:t>o</w:t>
      </w:r>
      <w:r>
        <w:t>versight (</w:t>
      </w:r>
      <w:r w:rsidR="005268ED">
        <w:t>six/eight</w:t>
      </w:r>
      <w:r>
        <w:t xml:space="preserve"> </w:t>
      </w:r>
      <w:r w:rsidR="005268ED">
        <w:t>w</w:t>
      </w:r>
      <w:r>
        <w:t xml:space="preserve">eek) visits </w:t>
      </w:r>
      <w:r w:rsidR="005268ED">
        <w:t>is</w:t>
      </w:r>
      <w:r>
        <w:t xml:space="preserve"> familiar with this guidance.</w:t>
      </w:r>
    </w:p>
    <w:p w14:paraId="6FBD45FD" w14:textId="26E78E57" w:rsidR="005268ED" w:rsidRPr="005268ED" w:rsidRDefault="00C065C7" w:rsidP="005268ED">
      <w:pPr>
        <w:pStyle w:val="Heading2Numbered"/>
        <w:numPr>
          <w:ilvl w:val="0"/>
          <w:numId w:val="0"/>
        </w:numPr>
        <w:rPr>
          <w:b/>
          <w:bCs/>
        </w:rPr>
      </w:pPr>
      <w:r w:rsidRPr="005268ED">
        <w:rPr>
          <w:b/>
          <w:bCs/>
        </w:rPr>
        <w:t xml:space="preserve">Flowchart for </w:t>
      </w:r>
      <w:r w:rsidR="005268ED" w:rsidRPr="005268ED">
        <w:rPr>
          <w:b/>
          <w:bCs/>
        </w:rPr>
        <w:t>e</w:t>
      </w:r>
      <w:r w:rsidRPr="005268ED">
        <w:rPr>
          <w:b/>
          <w:bCs/>
        </w:rPr>
        <w:t xml:space="preserve">scalation of </w:t>
      </w:r>
      <w:r w:rsidR="005268ED" w:rsidRPr="005268ED">
        <w:rPr>
          <w:b/>
          <w:bCs/>
        </w:rPr>
        <w:t>c</w:t>
      </w:r>
      <w:r w:rsidRPr="005268ED">
        <w:rPr>
          <w:b/>
          <w:bCs/>
        </w:rPr>
        <w:t>oncerns</w:t>
      </w:r>
    </w:p>
    <w:p w14:paraId="56AB6530" w14:textId="291815D1" w:rsidR="00C065C7" w:rsidRDefault="00C065C7" w:rsidP="00C065C7">
      <w:pPr>
        <w:pStyle w:val="Heading2Numbered"/>
      </w:pPr>
      <w:r>
        <w:t xml:space="preserve">Please see below flow chart as a guide to escalation of concerns. It is important that the commissioner is familiar with and acts in line with their organisational policies. See NHS England and </w:t>
      </w:r>
      <w:r w:rsidR="005268ED">
        <w:t xml:space="preserve">NHS </w:t>
      </w:r>
      <w:r>
        <w:t xml:space="preserve">Improvement </w:t>
      </w:r>
      <w:r w:rsidR="005268ED">
        <w:t>p</w:t>
      </w:r>
      <w:r>
        <w:t>olicy on safeguarding children, young people and adults</w:t>
      </w:r>
      <w:r w:rsidR="00CD04CC">
        <w:t>.</w:t>
      </w:r>
      <w:r w:rsidR="005268ED">
        <w:rPr>
          <w:rStyle w:val="FootnoteReference"/>
        </w:rPr>
        <w:footnoteReference w:id="7"/>
      </w:r>
    </w:p>
    <w:p w14:paraId="2D966082" w14:textId="77777777" w:rsidR="005268ED" w:rsidRDefault="005268ED">
      <w:pPr>
        <w:spacing w:line="276" w:lineRule="auto"/>
      </w:pPr>
    </w:p>
    <w:p w14:paraId="6E4BE960" w14:textId="2146A0DF" w:rsidR="005268ED" w:rsidRDefault="005268ED">
      <w:pPr>
        <w:spacing w:line="276" w:lineRule="auto"/>
        <w:rPr>
          <w:rFonts w:eastAsiaTheme="majorEastAsia" w:cstheme="majorBidi"/>
          <w:color w:val="auto"/>
        </w:rPr>
      </w:pPr>
      <w:r>
        <w:br w:type="page"/>
      </w:r>
    </w:p>
    <w:p w14:paraId="44C7A064" w14:textId="77777777" w:rsidR="005268ED" w:rsidRPr="00E20C9D" w:rsidRDefault="005268ED" w:rsidP="005268ED">
      <w:pPr>
        <w:rPr>
          <w:rFonts w:eastAsia="Arial" w:cs="Arial"/>
          <w:b/>
          <w:bCs/>
          <w:color w:val="0072C6"/>
        </w:rPr>
      </w:pPr>
    </w:p>
    <w:p w14:paraId="3960E562" w14:textId="77777777" w:rsidR="005268ED" w:rsidRPr="00E20C9D" w:rsidRDefault="005268ED" w:rsidP="005268ED">
      <w:pPr>
        <w:rPr>
          <w:rFonts w:eastAsia="Arial" w:cs="Arial"/>
          <w:b/>
          <w:bCs/>
          <w:color w:val="0072C6"/>
        </w:rPr>
      </w:pPr>
    </w:p>
    <w:p w14:paraId="554CBE43" w14:textId="77777777" w:rsidR="005268ED" w:rsidRPr="00E20C9D" w:rsidRDefault="005268ED" w:rsidP="005268ED">
      <w:pPr>
        <w:rPr>
          <w:rFonts w:eastAsia="Arial" w:cs="Arial"/>
          <w:b/>
          <w:bCs/>
          <w:color w:val="0072C6"/>
        </w:rPr>
      </w:pPr>
      <w:r>
        <w:rPr>
          <w:rFonts w:eastAsia="Arial" w:cs="Arial"/>
          <w:b/>
          <w:bCs/>
          <w:noProof/>
          <w:color w:val="0072C6"/>
        </w:rPr>
        <mc:AlternateContent>
          <mc:Choice Requires="wps">
            <w:drawing>
              <wp:anchor distT="0" distB="0" distL="114300" distR="114300" simplePos="0" relativeHeight="251692032" behindDoc="0" locked="0" layoutInCell="1" allowOverlap="1" wp14:anchorId="27AE1279" wp14:editId="6E36853C">
                <wp:simplePos x="0" y="0"/>
                <wp:positionH relativeFrom="column">
                  <wp:posOffset>1737360</wp:posOffset>
                </wp:positionH>
                <wp:positionV relativeFrom="paragraph">
                  <wp:posOffset>1905</wp:posOffset>
                </wp:positionV>
                <wp:extent cx="2034540" cy="594360"/>
                <wp:effectExtent l="19050" t="19050" r="41910" b="53340"/>
                <wp:wrapNone/>
                <wp:docPr id="2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59436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5BD576D6" w14:textId="06A67F31"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 xml:space="preserve">Commissioner </w:t>
                            </w:r>
                            <w:r>
                              <w:rPr>
                                <w:rFonts w:asciiTheme="minorHAnsi" w:hAnsiTheme="minorHAnsi" w:cstheme="minorHAnsi"/>
                                <w:color w:val="FFFFFF"/>
                                <w:sz w:val="22"/>
                                <w:szCs w:val="22"/>
                              </w:rPr>
                              <w:t>o</w:t>
                            </w:r>
                            <w:r w:rsidRPr="00FD2F0A">
                              <w:rPr>
                                <w:rFonts w:asciiTheme="minorHAnsi" w:hAnsiTheme="minorHAnsi" w:cstheme="minorHAnsi"/>
                                <w:color w:val="FFFFFF"/>
                                <w:sz w:val="22"/>
                                <w:szCs w:val="22"/>
                              </w:rPr>
                              <w:t>versight</w:t>
                            </w:r>
                          </w:p>
                          <w:p w14:paraId="273CD8CB" w14:textId="77777777"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 xml:space="preserve"> (6/8 week) visit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AE1279" id="Rectangle 28" o:spid="_x0000_s1026" style="position:absolute;margin-left:136.8pt;margin-top:.15pt;width:160.2pt;height:4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uBfQIAAPQEAAAOAAAAZHJzL2Uyb0RvYy54bWysVNtuGyEQfa/Uf0C813v1beV1FDl1VSlt&#10;o6ZVnzGwu6gsUMBeJ1/fgXUcp+lTVVtCzM5wOGcurK6OvUQHbp3QqsbZJMWIK6qZUG2Nv3/bvltg&#10;5DxRjEiteI0fuMNX67dvVoOpeK47LRm3CECUqwZT4857UyWJox3viZtowxU4G2174sG0bcIsGQC9&#10;l0meprNk0JYZqyl3Dr7ejE68jvhNw6n/0jSOeyRrDNx8XG1cd2FN1itStZaYTtATDfIPLHoiFFx6&#10;hrohnqC9Fa+gekGtdrrxE6r7RDeNoDxqADVZ+oea+44YHrVAcpw5p8n9P1j6+XBnkWA1zrMCI0V6&#10;KNJXSBtRreQoX4QMDcZVEHhv7mzQ6Mytpj8dUnrTQRi/tlYPHScMeGUhPnlxIBgOjqLd8EkzgCd7&#10;r2Oyjo3tAyCkAR1jTR7ONeFHjyh8zNOinJZQOgq+6bIsZrFoCameThvr/AeuexQ2NbZAPqKTw63z&#10;gQ2pnkIiey0F2wopo2Hb3UZadCDQH2U5zzdlFAAiL8OkQkONi0WWphH6hdNdYmzz8P8bRi88dLoU&#10;fY0XafiFIFKFvL1XLO49EXLcA2epgpvHHgYhwdB7gLjv2ICYCFLzRbGE+WICGrpYpLN0OceIyBYm&#10;kXqLkdX+h/BdbKOQ2FeKs20xnxVjtqTpyJiH6RM7YHESF7N4vj5aF8xivUOJx1bxx90R9IS67zR7&#10;gMoDkVheeChg02n7iNEAQ1dj92tPLMdIflTQPcusDKX20Sin8xwMe+nZXXqIogB10joaGz/O9t5Y&#10;0XZwVxbFKX0NPdeI2A7PvE6dCqMVFZ2egTC7l3aMen6s1r8BAAD//wMAUEsDBBQABgAIAAAAIQBl&#10;zXKS3wAAAAcBAAAPAAAAZHJzL2Rvd25yZXYueG1sTI9LT8MwEITvSPwHa5G4IOrQQEtCnIpXe0Si&#10;PM5OvHmIeB1it0n761lOcBzNaOabbDXZTuxx8K0jBVezCARS6UxLtYL3t/XlLQgfNBndOUIFB/Sw&#10;yk9PMp0aN9Ir7rehFlxCPtUKmhD6VEpfNmi1n7keib3KDVYHlkMtzaBHLrednEfRQlrdEi80usfH&#10;Bsuv7c4qWLrNd/VUfVysi83zQ/zyeQxjclTq/Gy6vwMRcAp/YfjFZ3TImalwOzJedArmy3jBUQUx&#10;CLZvkmu+VihI4gRknsn//PkPAAAA//8DAFBLAQItABQABgAIAAAAIQC2gziS/gAAAOEBAAATAAAA&#10;AAAAAAAAAAAAAAAAAABbQ29udGVudF9UeXBlc10ueG1sUEsBAi0AFAAGAAgAAAAhADj9If/WAAAA&#10;lAEAAAsAAAAAAAAAAAAAAAAALwEAAF9yZWxzLy5yZWxzUEsBAi0AFAAGAAgAAAAhAMpc+4F9AgAA&#10;9AQAAA4AAAAAAAAAAAAAAAAALgIAAGRycy9lMm9Eb2MueG1sUEsBAi0AFAAGAAgAAAAhAGXNcpLf&#10;AAAABwEAAA8AAAAAAAAAAAAAAAAA1wQAAGRycy9kb3ducmV2LnhtbFBLBQYAAAAABAAEAPMAAADj&#10;BQAAAAA=&#10;" fillcolor="#4472c4" strokecolor="#f2f2f2" strokeweight="3pt">
                <v:shadow on="t" color="#1f3763" opacity=".5" offset="1pt"/>
                <v:textbox>
                  <w:txbxContent>
                    <w:p w14:paraId="5BD576D6" w14:textId="06A67F31"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 xml:space="preserve">Commissioner </w:t>
                      </w:r>
                      <w:r>
                        <w:rPr>
                          <w:rFonts w:asciiTheme="minorHAnsi" w:hAnsiTheme="minorHAnsi" w:cstheme="minorHAnsi"/>
                          <w:color w:val="FFFFFF"/>
                          <w:sz w:val="22"/>
                          <w:szCs w:val="22"/>
                        </w:rPr>
                        <w:t>o</w:t>
                      </w:r>
                      <w:r w:rsidRPr="00FD2F0A">
                        <w:rPr>
                          <w:rFonts w:asciiTheme="minorHAnsi" w:hAnsiTheme="minorHAnsi" w:cstheme="minorHAnsi"/>
                          <w:color w:val="FFFFFF"/>
                          <w:sz w:val="22"/>
                          <w:szCs w:val="22"/>
                        </w:rPr>
                        <w:t>versight</w:t>
                      </w:r>
                    </w:p>
                    <w:p w14:paraId="273CD8CB" w14:textId="77777777"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 xml:space="preserve"> (6/8 week) visit</w:t>
                      </w:r>
                    </w:p>
                  </w:txbxContent>
                </v:textbox>
              </v:rect>
            </w:pict>
          </mc:Fallback>
        </mc:AlternateContent>
      </w:r>
    </w:p>
    <w:p w14:paraId="7C2BEC20" w14:textId="77777777" w:rsidR="005268ED" w:rsidRPr="00E20C9D" w:rsidRDefault="005268ED" w:rsidP="005268ED">
      <w:pPr>
        <w:rPr>
          <w:rFonts w:eastAsia="Arial" w:cs="Arial"/>
          <w:b/>
          <w:bCs/>
          <w:color w:val="0072C6"/>
        </w:rPr>
      </w:pPr>
      <w:r>
        <w:rPr>
          <w:rFonts w:eastAsia="Arial" w:cs="Arial"/>
          <w:b/>
          <w:bCs/>
          <w:noProof/>
          <w:color w:val="0072C6"/>
        </w:rPr>
        <mc:AlternateContent>
          <mc:Choice Requires="wps">
            <w:drawing>
              <wp:anchor distT="0" distB="0" distL="114300" distR="114300" simplePos="0" relativeHeight="251705344" behindDoc="0" locked="0" layoutInCell="1" allowOverlap="1" wp14:anchorId="22D66C23" wp14:editId="16FF2CD8">
                <wp:simplePos x="0" y="0"/>
                <wp:positionH relativeFrom="column">
                  <wp:posOffset>872490</wp:posOffset>
                </wp:positionH>
                <wp:positionV relativeFrom="paragraph">
                  <wp:posOffset>156845</wp:posOffset>
                </wp:positionV>
                <wp:extent cx="10160" cy="765175"/>
                <wp:effectExtent l="11430" t="12700" r="6985" b="12700"/>
                <wp:wrapNone/>
                <wp:docPr id="2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765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F04BA0" id="_x0000_t32" coordsize="21600,21600" o:spt="32" o:oned="t" path="m,l21600,21600e" filled="f">
                <v:path arrowok="t" fillok="f" o:connecttype="none"/>
                <o:lock v:ext="edit" shapetype="t"/>
              </v:shapetype>
              <v:shape id="AutoShape 27" o:spid="_x0000_s1026" type="#_x0000_t32" style="position:absolute;margin-left:68.7pt;margin-top:12.35pt;width:.8pt;height:60.2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yD1gEAAIwDAAAOAAAAZHJzL2Uyb0RvYy54bWysU8Fu2zAMvQ/YPwi6L44NJNmMOMWQrrt0&#10;W4B2vSuSbAuTRYFS4uTvRyluuq63YT4Iosj3SD7S65vTYNlRYzDgGl7O5pxpJ0EZ1zX85+Pdh4+c&#10;hSicEhacbvhZB36zef9uPfpaV9CDVRoZkbhQj77hfYy+Loogez2IMAOvHTlbwEFEMrErFIqR2Adb&#10;VPP5shgBlUeQOgR6vb04+Sbzt62W8UfbBh2ZbTjVFvOJ+dyns9isRd2h8L2RUxniH6oYhHGU9Ep1&#10;K6JgBzRvqAYjEQK0cSZhKKBtjdS5B+qmnP/VzUMvvM69kDjBX2UK/49Wfj/ukBnV8KqsOHNioCF9&#10;PkTIuVm1SgqNPtQUuHU7TD3Kk3vw9yB/BeZg2wvX6Rz9ePYELhOieAVJRvCUZz9+A0UxghJkuU4t&#10;Dqy1xj8lYCInSdgpz+d8nY8+RSbpsZyXSxqiJM9quShXi5xK1IklYT2G+FXDwNKl4SGiMF0ft+Ac&#10;LQLgJYM43oeYanwBJLCDO2Nt3gfr2NjwT4tqkUsKYI1KzhQWsNtvLbKjSBuVv6mKV2EIB6cyWa+F&#10;+jLdozD2cqfk1k06JWkuIu9BnXf4rB+NPFc5rWfaqT/tjH75iTa/AQAA//8DAFBLAwQUAAYACAAA&#10;ACEAMzt2gt4AAAAKAQAADwAAAGRycy9kb3ducmV2LnhtbEyPTU+DQBCG7yb+h82YeLOLFEuLLI0x&#10;0XgwJFZ737IjoOwsslug/97pSW/zZp68H/l2tp0YcfCtIwW3iwgEUuVMS7WCj/enmzUIHzQZ3TlC&#10;BSf0sC0uL3KdGTfRG467UAs2IZ9pBU0IfSalrxq02i9cj8S/TzdYHVgOtTSDntjcdjKOopW0uiVO&#10;aHSPjw1W37ujVfBD6WmfyHH9VZZh9fzyWhOWk1LXV/PDPYiAc/iD4Vyfq0PBnQ7uSMaLjvUyTRhV&#10;ECcpiDOw3PC4Ax/JXQyyyOX/CcUvAAAA//8DAFBLAQItABQABgAIAAAAIQC2gziS/gAAAOEBAAAT&#10;AAAAAAAAAAAAAAAAAAAAAABbQ29udGVudF9UeXBlc10ueG1sUEsBAi0AFAAGAAgAAAAhADj9If/W&#10;AAAAlAEAAAsAAAAAAAAAAAAAAAAALwEAAF9yZWxzLy5yZWxzUEsBAi0AFAAGAAgAAAAhAEuvnIPW&#10;AQAAjAMAAA4AAAAAAAAAAAAAAAAALgIAAGRycy9lMm9Eb2MueG1sUEsBAi0AFAAGAAgAAAAhADM7&#10;doLeAAAACgEAAA8AAAAAAAAAAAAAAAAAMAQAAGRycy9kb3ducmV2LnhtbFBLBQYAAAAABAAEAPMA&#10;AAA7BQAAAAA=&#10;"/>
            </w:pict>
          </mc:Fallback>
        </mc:AlternateContent>
      </w:r>
      <w:r>
        <w:rPr>
          <w:rFonts w:eastAsia="Arial" w:cs="Arial"/>
          <w:b/>
          <w:bCs/>
          <w:noProof/>
          <w:color w:val="0072C6"/>
        </w:rPr>
        <mc:AlternateContent>
          <mc:Choice Requires="wps">
            <w:drawing>
              <wp:anchor distT="0" distB="0" distL="114300" distR="114300" simplePos="0" relativeHeight="251718656" behindDoc="0" locked="0" layoutInCell="1" allowOverlap="1" wp14:anchorId="566821CD" wp14:editId="73E58C50">
                <wp:simplePos x="0" y="0"/>
                <wp:positionH relativeFrom="column">
                  <wp:posOffset>872490</wp:posOffset>
                </wp:positionH>
                <wp:positionV relativeFrom="paragraph">
                  <wp:posOffset>156845</wp:posOffset>
                </wp:positionV>
                <wp:extent cx="846455" cy="6985"/>
                <wp:effectExtent l="11430" t="12700" r="8890" b="8890"/>
                <wp:wrapNone/>
                <wp:docPr id="2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BDA31" id="AutoShape 26" o:spid="_x0000_s1026" type="#_x0000_t32" style="position:absolute;margin-left:68.7pt;margin-top:12.35pt;width:66.65pt;height:.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IK0AEAAIEDAAAOAAAAZHJzL2Uyb0RvYy54bWysU8Fu2zAMvQ/YPwi6L46DOkiNOMWQrrt0&#10;W4B2H8BIsi1MFgVKiZO/n6Q42brdhvkgiCLfI/lIrx9Og2FHRV6jbXg5m3OmrECpbdfw769PH1ac&#10;+QBWgkGrGn5Wnj9s3r9bj65WC+zRSEUsklhfj67hfQiuLgovejWAn6FTNjpbpAFCNKkrJMEY2QdT&#10;LObzZTEiSUcolPfx9fHi5JvM37ZKhG9t61VgpuGxtpBPyuc+ncVmDXVH4HotpjLgH6oYQNuY9Eb1&#10;CAHYgfRfVIMWhB7bMBM4FNi2WqjcQ+ymnP/RzUsPTuVeojje3WTy/49WfD3uiGnZ8EVZcmZhiEP6&#10;eAiYc7PFMik0Ol/HwK3dUepRnOyLe0bxwzOL2x5sp3L069lFcJkQxRtIMryLefbjF5QxBmKCLNep&#10;pSFRRiHYKU/lfJuKOgUm4uPqbnlXVZyJ6Frer6rMD/UV6siHzwoHli4N94FAd33YorVx+khlTgTH&#10;Zx9SYVBfASmvxSdtTF4CY9nY8PtqUWWAR6NlcqYwT91+a4gdIa1R/qYq3oQRHqzMZL0C+Wm6B9Dm&#10;co/JjZ3ESXpclN2jPO/oKlqcc65y2sm0SL/bGf3rz9n8BAAA//8DAFBLAwQUAAYACAAAACEARBj9&#10;uN4AAAAJAQAADwAAAGRycy9kb3ducmV2LnhtbEyPwU7DMBBE70j8g7VIXBC1G1rShjhVhcSBI20l&#10;rm68TQLxOoqdJvTrWU7lNqN9mp3JN5NrxRn70HjSMJ8pEEiltw1VGg77t8cViBANWdN6Qg0/GGBT&#10;3N7kJrN+pA8872IlOIRCZjTUMXaZlKGs0Zkw8x0S306+dyay7StpezNyuGtlotSzdKYh/lCbDl9r&#10;LL93g9OAYVjO1XbtqsP7ZXz4TC5fY7fX+v5u2r6AiDjFKwx/9bk6FNzp6AeyQbTsn9IFoxqSRQqC&#10;gSRVLI4sliuQRS7/Lyh+AQAA//8DAFBLAQItABQABgAIAAAAIQC2gziS/gAAAOEBAAATAAAAAAAA&#10;AAAAAAAAAAAAAABbQ29udGVudF9UeXBlc10ueG1sUEsBAi0AFAAGAAgAAAAhADj9If/WAAAAlAEA&#10;AAsAAAAAAAAAAAAAAAAALwEAAF9yZWxzLy5yZWxzUEsBAi0AFAAGAAgAAAAhAOk9YgrQAQAAgQMA&#10;AA4AAAAAAAAAAAAAAAAALgIAAGRycy9lMm9Eb2MueG1sUEsBAi0AFAAGAAgAAAAhAEQY/bjeAAAA&#10;CQEAAA8AAAAAAAAAAAAAAAAAKgQAAGRycy9kb3ducmV2LnhtbFBLBQYAAAAABAAEAPMAAAA1BQAA&#10;AAA=&#10;"/>
            </w:pict>
          </mc:Fallback>
        </mc:AlternateContent>
      </w:r>
    </w:p>
    <w:p w14:paraId="3C0E7505" w14:textId="77777777" w:rsidR="005268ED" w:rsidRPr="00E20C9D" w:rsidRDefault="005268ED" w:rsidP="005268ED">
      <w:pPr>
        <w:rPr>
          <w:rFonts w:eastAsia="Arial" w:cs="Arial"/>
          <w:b/>
          <w:bCs/>
          <w:color w:val="0072C6"/>
        </w:rPr>
      </w:pPr>
    </w:p>
    <w:p w14:paraId="11AC2227" w14:textId="77777777" w:rsidR="005268ED" w:rsidRPr="00E20C9D" w:rsidRDefault="005268ED" w:rsidP="005268ED">
      <w:pPr>
        <w:rPr>
          <w:rFonts w:eastAsia="Arial" w:cs="Arial"/>
          <w:b/>
          <w:bCs/>
          <w:color w:val="0072C6"/>
        </w:rPr>
      </w:pPr>
      <w:r>
        <w:rPr>
          <w:rFonts w:eastAsia="Arial" w:cs="Arial"/>
          <w:b/>
          <w:bCs/>
          <w:noProof/>
          <w:color w:val="0072C6"/>
        </w:rPr>
        <mc:AlternateContent>
          <mc:Choice Requires="wps">
            <w:drawing>
              <wp:anchor distT="0" distB="0" distL="114300" distR="114300" simplePos="0" relativeHeight="251704320" behindDoc="0" locked="0" layoutInCell="1" allowOverlap="1" wp14:anchorId="4844C6E8" wp14:editId="118F9736">
                <wp:simplePos x="0" y="0"/>
                <wp:positionH relativeFrom="column">
                  <wp:posOffset>2701290</wp:posOffset>
                </wp:positionH>
                <wp:positionV relativeFrom="paragraph">
                  <wp:posOffset>109220</wp:posOffset>
                </wp:positionV>
                <wp:extent cx="7620" cy="250825"/>
                <wp:effectExtent l="11430" t="10795" r="9525" b="5080"/>
                <wp:wrapNone/>
                <wp:docPr id="2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5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B6040" id="AutoShape 25" o:spid="_x0000_s1026" type="#_x0000_t32" style="position:absolute;margin-left:212.7pt;margin-top:8.6pt;width:.6pt;height:19.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Uz0wEAAIsDAAAOAAAAZHJzL2Uyb0RvYy54bWysU8Fu2zAMvQ/YPwi6r04MpOuMOMWQrtuh&#10;2wK0+wBGkm1hsihQSpz8/SglTbfuNswHQRT5HslHenl7GJ3YG4oWfSvnVzMpjFeore9b+ePp/t2N&#10;FDGB1+DQm1YeTZS3q7dvllNoTI0DOm1IMImPzRRaOaQUmqqKajAjxCsMxrOzQxohsUl9pQkmZh9d&#10;Vc9m19WEpAOhMjHy693JKVeFv+uMSt+7LpokXCu5tlROKuc2n9VqCU1PEAarzmXAP1QxgvWc9EJ1&#10;BwnEjuxfVKNVhBG7dKVwrLDrrDKlB+5mPnvVzeMAwZReWJwYLjLF/0ervu03JKxuZT1nfTyMPKSP&#10;u4Qlt6gXWaEpxIYD135DuUd18I/hAdXPKDyuB/C9KdFPx8DgeUZUf0CyEQPn2U5fUXMMcIIi16Gj&#10;UXTOhi8ZmMlZEnEo8zle5mMOSSh+fH9dc42KHfVidnOqrYImk2RooJg+GxxFvrQyJgLbD2mN3vMe&#10;IJ0SwP4hplziCyCDPd5b58o6OC+mVn5YcILsieiszs5iUL9dOxJ7yAtVvtLvqzDCndeFbDCgP53v&#10;Caw73Tm582eZsjInjbeojxt6lo8nXqo8b2deqd/tgn75h1a/AAAA//8DAFBLAwQUAAYACAAAACEA&#10;S7bnat0AAAAJAQAADwAAAGRycy9kb3ducmV2LnhtbEyPQU+DQBCF7yb+h82YeLOLhEKDLI0x0Xgw&#10;JFa9b9kpUNlZZLdA/73jyR4n78t73xTbxfZiwtF3jhTcryIQSLUzHTUKPj+e7zYgfNBkdO8IFZzR&#10;w7a8vip0btxM7zjtQiO4hHyuFbQhDLmUvm7Rar9yAxJnBzdaHfgcG2lGPXO57WUcRam0uiNeaPWA&#10;Ty3W37uTVfBD2fkrkdPmWFUhfXl9awirWanbm+XxAUTAJfzD8KfP6lCy096dyHjRK0jidcIoB1kM&#10;goEkTlMQewXrNANZFvLyg/IXAAD//wMAUEsBAi0AFAAGAAgAAAAhALaDOJL+AAAA4QEAABMAAAAA&#10;AAAAAAAAAAAAAAAAAFtDb250ZW50X1R5cGVzXS54bWxQSwECLQAUAAYACAAAACEAOP0h/9YAAACU&#10;AQAACwAAAAAAAAAAAAAAAAAvAQAAX3JlbHMvLnJlbHNQSwECLQAUAAYACAAAACEA1gi1M9MBAACL&#10;AwAADgAAAAAAAAAAAAAAAAAuAgAAZHJzL2Uyb0RvYy54bWxQSwECLQAUAAYACAAAACEAS7bnat0A&#10;AAAJAQAADwAAAAAAAAAAAAAAAAAtBAAAZHJzL2Rvd25yZXYueG1sUEsFBgAAAAAEAAQA8wAAADcF&#10;AAAAAA==&#10;"/>
            </w:pict>
          </mc:Fallback>
        </mc:AlternateContent>
      </w:r>
    </w:p>
    <w:p w14:paraId="13A6E3C6" w14:textId="77777777" w:rsidR="005268ED" w:rsidRPr="00E20C9D" w:rsidRDefault="005268ED" w:rsidP="005268ED">
      <w:pPr>
        <w:rPr>
          <w:rFonts w:eastAsia="Arial" w:cs="Arial"/>
          <w:b/>
          <w:bCs/>
          <w:color w:val="0072C6"/>
        </w:rPr>
      </w:pPr>
      <w:r>
        <w:rPr>
          <w:rFonts w:eastAsia="Arial" w:cs="Arial"/>
          <w:b/>
          <w:bCs/>
          <w:noProof/>
          <w:color w:val="0072C6"/>
        </w:rPr>
        <mc:AlternateContent>
          <mc:Choice Requires="wps">
            <w:drawing>
              <wp:anchor distT="0" distB="0" distL="114300" distR="114300" simplePos="0" relativeHeight="251694080" behindDoc="0" locked="0" layoutInCell="1" allowOverlap="1" wp14:anchorId="4CA8BFCB" wp14:editId="31B1C120">
                <wp:simplePos x="0" y="0"/>
                <wp:positionH relativeFrom="column">
                  <wp:posOffset>2240915</wp:posOffset>
                </wp:positionH>
                <wp:positionV relativeFrom="paragraph">
                  <wp:posOffset>174625</wp:posOffset>
                </wp:positionV>
                <wp:extent cx="906780" cy="904875"/>
                <wp:effectExtent l="19050" t="19050" r="45720" b="66675"/>
                <wp:wrapNone/>
                <wp:docPr id="2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90487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4662CBAB" w14:textId="77777777" w:rsidR="00AD0C3C" w:rsidRPr="005268ED" w:rsidRDefault="00AD0C3C" w:rsidP="005268ED">
                            <w:pPr>
                              <w:jc w:val="center"/>
                              <w:rPr>
                                <w:rFonts w:asciiTheme="minorHAnsi" w:hAnsiTheme="minorHAnsi" w:cstheme="minorHAnsi"/>
                                <w:color w:val="FFFFFF"/>
                                <w:sz w:val="22"/>
                                <w:szCs w:val="22"/>
                              </w:rPr>
                            </w:pPr>
                            <w:r w:rsidRPr="005268ED">
                              <w:rPr>
                                <w:rFonts w:asciiTheme="minorHAnsi" w:hAnsiTheme="minorHAnsi" w:cstheme="minorHAnsi"/>
                                <w:color w:val="FFFFFF"/>
                                <w:sz w:val="22"/>
                                <w:szCs w:val="22"/>
                              </w:rPr>
                              <w:t>There are</w:t>
                            </w:r>
                          </w:p>
                          <w:p w14:paraId="572C2CAC" w14:textId="09BC61D8" w:rsidR="00AD0C3C" w:rsidRPr="005268ED" w:rsidRDefault="00AD0C3C" w:rsidP="005268ED">
                            <w:pPr>
                              <w:jc w:val="center"/>
                              <w:rPr>
                                <w:rFonts w:asciiTheme="minorHAnsi" w:hAnsiTheme="minorHAnsi" w:cstheme="minorHAnsi"/>
                                <w:color w:val="FFFFFF"/>
                                <w:sz w:val="22"/>
                                <w:szCs w:val="22"/>
                              </w:rPr>
                            </w:pPr>
                            <w:r>
                              <w:rPr>
                                <w:rFonts w:asciiTheme="minorHAnsi" w:hAnsiTheme="minorHAnsi" w:cstheme="minorHAnsi"/>
                                <w:color w:val="FFFFFF"/>
                                <w:sz w:val="22"/>
                                <w:szCs w:val="22"/>
                              </w:rPr>
                              <w:t>c</w:t>
                            </w:r>
                            <w:r w:rsidRPr="005268ED">
                              <w:rPr>
                                <w:rFonts w:asciiTheme="minorHAnsi" w:hAnsiTheme="minorHAnsi" w:cstheme="minorHAnsi"/>
                                <w:color w:val="FFFFFF"/>
                                <w:sz w:val="22"/>
                                <w:szCs w:val="22"/>
                              </w:rPr>
                              <w:t>oncerns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A8BFCB" id="Rectangle 24" o:spid="_x0000_s1027" style="position:absolute;margin-left:176.45pt;margin-top:13.75pt;width:71.4pt;height:7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KJggIAAPoEAAAOAAAAZHJzL2Uyb0RvYy54bWysVF1v0zAUfUfiP1h+Z/lo1qbR0mnqKEIa&#10;MDEQz67jJBaObWy36fj1XN90XcfeEK1k+eZeH59zP3x1fRgU2QvnpdE1zS5SSoTmppG6q+n3b5t3&#10;JSU+MN0wZbSo6aPw9Hr19s3VaCuRm96oRjgCINpXo61pH4KtksTzXgzMXxgrNDhb4wYWwHRd0jg2&#10;AvqgkjxN58loXGOd4cJ7+Ho7OekK8dtW8PClbb0IRNUUuAVcHa7buCarK1Z1jtle8iMN9g8sBiY1&#10;XHqCumWBkZ2Tr6AGyZ3xpg0X3AyJaVvJBWoANVn6l5qHnlmBWiA53p7S5P8fLP+8v3dENjXN0yUl&#10;mg1QpK+QNqY7JUhexAyN1lcQ+GDvXdTo7Z3hPz3RZt1DmLhxzoy9YA3wymJ88uJANDwcJdvxk2kA&#10;nu2CwWQdWjdEQEgDOWBNHk81EYdAOHxcpvNFCZXj4FqmRbm4xBtY9XTYOh8+CDOQuKmpA+4IzvZ3&#10;PkQyrHoKQfJGyWYjlULDddu1cmTPoD2KYpGvUS8c8edhSpOxprMyS1OEfuH05xibPP6PDF+EDTJA&#10;oys51LRM4y8GsSqm7b1ucB+YVNMeCCgd3QJbGIREw+wA4qFvRtLIKDUvZ0sYr0ZCP8/KdJ4uF5Qw&#10;1cEg8uAocSb8kKHHLop5faU428wW89mULWV7NuXh8oldTMMkDrN4uh6tM2ZY7ljhqVPCYXvAjsJe&#10;iNXfmuYR6g98sMjwXMCmN+43JSOMXk39rx1zghL1UUMPLbOiiLOKRnG5yMFw557tuYdpDlBHyZOx&#10;DtOE76yTXQ93ZahRmxvovFZiVzzzOvYrDBgKOz4GcYLPbYx6frJWfwAAAP//AwBQSwMEFAAGAAgA&#10;AAAhABYbsaHhAAAACgEAAA8AAABkcnMvZG93bnJldi54bWxMj8tOwzAQRfdI/IM1SGwQtUkJISFO&#10;xatdIlEeayd2HiIeh9ht0n49wwqWo3t075l8Ndue7c3oO4cSrhYCmMHK6Q4bCe9v68tbYD4o1Kp3&#10;aCQcjIdVcXqSq0y7CV/NfhsaRiXoMyWhDWHIOPdVa6zyCzcYpKx2o1WBzrHhelQTldueR0LccKs6&#10;pIVWDeaxNdXXdmclJG7zXT/VHxfrcvP8sHz5PIYpPUp5fjbf3wELZg5/MPzqkzoU5FS6HWrPegnL&#10;OEoJlRAlMTACrtM4AVYSmQgBvMj5/xeKHwAAAP//AwBQSwECLQAUAAYACAAAACEAtoM4kv4AAADh&#10;AQAAEwAAAAAAAAAAAAAAAAAAAAAAW0NvbnRlbnRfVHlwZXNdLnhtbFBLAQItABQABgAIAAAAIQA4&#10;/SH/1gAAAJQBAAALAAAAAAAAAAAAAAAAAC8BAABfcmVscy8ucmVsc1BLAQItABQABgAIAAAAIQBG&#10;R5KJggIAAPoEAAAOAAAAAAAAAAAAAAAAAC4CAABkcnMvZTJvRG9jLnhtbFBLAQItABQABgAIAAAA&#10;IQAWG7Gh4QAAAAoBAAAPAAAAAAAAAAAAAAAAANwEAABkcnMvZG93bnJldi54bWxQSwUGAAAAAAQA&#10;BADzAAAA6gUAAAAA&#10;" fillcolor="#4472c4" strokecolor="#f2f2f2" strokeweight="3pt">
                <v:shadow on="t" color="#1f3763" opacity=".5" offset="1pt"/>
                <v:textbox>
                  <w:txbxContent>
                    <w:p w14:paraId="4662CBAB" w14:textId="77777777" w:rsidR="00AD0C3C" w:rsidRPr="005268ED" w:rsidRDefault="00AD0C3C" w:rsidP="005268ED">
                      <w:pPr>
                        <w:jc w:val="center"/>
                        <w:rPr>
                          <w:rFonts w:asciiTheme="minorHAnsi" w:hAnsiTheme="minorHAnsi" w:cstheme="minorHAnsi"/>
                          <w:color w:val="FFFFFF"/>
                          <w:sz w:val="22"/>
                          <w:szCs w:val="22"/>
                        </w:rPr>
                      </w:pPr>
                      <w:r w:rsidRPr="005268ED">
                        <w:rPr>
                          <w:rFonts w:asciiTheme="minorHAnsi" w:hAnsiTheme="minorHAnsi" w:cstheme="minorHAnsi"/>
                          <w:color w:val="FFFFFF"/>
                          <w:sz w:val="22"/>
                          <w:szCs w:val="22"/>
                        </w:rPr>
                        <w:t>There are</w:t>
                      </w:r>
                    </w:p>
                    <w:p w14:paraId="572C2CAC" w14:textId="09BC61D8" w:rsidR="00AD0C3C" w:rsidRPr="005268ED" w:rsidRDefault="00AD0C3C" w:rsidP="005268ED">
                      <w:pPr>
                        <w:jc w:val="center"/>
                        <w:rPr>
                          <w:rFonts w:asciiTheme="minorHAnsi" w:hAnsiTheme="minorHAnsi" w:cstheme="minorHAnsi"/>
                          <w:color w:val="FFFFFF"/>
                          <w:sz w:val="22"/>
                          <w:szCs w:val="22"/>
                        </w:rPr>
                      </w:pPr>
                      <w:r>
                        <w:rPr>
                          <w:rFonts w:asciiTheme="minorHAnsi" w:hAnsiTheme="minorHAnsi" w:cstheme="minorHAnsi"/>
                          <w:color w:val="FFFFFF"/>
                          <w:sz w:val="22"/>
                          <w:szCs w:val="22"/>
                        </w:rPr>
                        <w:t>c</w:t>
                      </w:r>
                      <w:r w:rsidRPr="005268ED">
                        <w:rPr>
                          <w:rFonts w:asciiTheme="minorHAnsi" w:hAnsiTheme="minorHAnsi" w:cstheme="minorHAnsi"/>
                          <w:color w:val="FFFFFF"/>
                          <w:sz w:val="22"/>
                          <w:szCs w:val="22"/>
                        </w:rPr>
                        <w:t>oncerns</w:t>
                      </w:r>
                    </w:p>
                  </w:txbxContent>
                </v:textbox>
              </v:rect>
            </w:pict>
          </mc:Fallback>
        </mc:AlternateContent>
      </w:r>
    </w:p>
    <w:p w14:paraId="047CDFDA" w14:textId="77777777" w:rsidR="005268ED" w:rsidRPr="00E20C9D" w:rsidRDefault="005268ED" w:rsidP="005268ED">
      <w:pPr>
        <w:rPr>
          <w:rFonts w:eastAsia="Arial" w:cs="Arial"/>
          <w:b/>
          <w:bCs/>
          <w:color w:val="0072C6"/>
        </w:rPr>
      </w:pPr>
    </w:p>
    <w:p w14:paraId="45A45528" w14:textId="77777777" w:rsidR="005268ED" w:rsidRPr="00E20C9D" w:rsidRDefault="005268ED" w:rsidP="005268ED">
      <w:pPr>
        <w:rPr>
          <w:rFonts w:eastAsia="Arial" w:cs="Arial"/>
          <w:b/>
          <w:bCs/>
          <w:color w:val="0072C6"/>
        </w:rPr>
      </w:pPr>
      <w:r>
        <w:rPr>
          <w:rFonts w:eastAsia="Arial" w:cs="Arial"/>
          <w:b/>
          <w:bCs/>
          <w:noProof/>
          <w:color w:val="0072C6"/>
        </w:rPr>
        <mc:AlternateContent>
          <mc:Choice Requires="wps">
            <w:drawing>
              <wp:anchor distT="0" distB="0" distL="114300" distR="114300" simplePos="0" relativeHeight="251693056" behindDoc="0" locked="0" layoutInCell="1" allowOverlap="1" wp14:anchorId="2D1E8E37" wp14:editId="53DD4203">
                <wp:simplePos x="0" y="0"/>
                <wp:positionH relativeFrom="column">
                  <wp:posOffset>377190</wp:posOffset>
                </wp:positionH>
                <wp:positionV relativeFrom="paragraph">
                  <wp:posOffset>62230</wp:posOffset>
                </wp:positionV>
                <wp:extent cx="914400" cy="914400"/>
                <wp:effectExtent l="19050" t="19050" r="38100" b="57150"/>
                <wp:wrapNone/>
                <wp:docPr id="20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16090DF5" w14:textId="77777777"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There are no concerns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1E8E37" id="Rectangle 23" o:spid="_x0000_s1028" style="position:absolute;margin-left:29.7pt;margin-top:4.9pt;width:1in;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RpeQIAAPoEAAAOAAAAZHJzL2Uyb0RvYy54bWysVNtuGyEQfa/Uf0C813uxYzurrKPIqatK&#10;aRs1rfqMgd1FZYEO2Ov06zuwjuNe1IeqtoSYZTicM2fg6vrQa7KX4JU1NS0mOSXScCuUaWv6+dPm&#10;1ZISH5gRTFsja/ooPb1evXxxNbhKlrazWkggCGJ8NbiadiG4Kss872TP/MQ6aXCxsdCzgCG0mQA2&#10;IHqvszLP59lgQTiwXHqPX2/HRbpK+E0jefjQNF4GomuK3EIaIY3bOGarK1a1wFyn+JEG+wcWPVMG&#10;Dz1B3bLAyA7Ub1C94mC9bcKE2z6zTaO4TBpQTZH/ouahY04mLVgc705l8v8Plr/f3wNRoqZljlYZ&#10;1qNJH7FszLRaknIaKzQ4X2Hig7uHqNG7O8u/emLsusM0eQNgh04ygbyKmJ/9tCEGHreS7fDOCoRn&#10;u2BTsQ4N9BEQy0AOyZPHkyfyEAjHj5fFbJajcxyXjvN4AqueNjvw4Y20PYmTmgJyT+Bsf+fDmPqU&#10;kshbrcRGaZ0CaLdrDWTPsD1ms0W5niX+qPE8TRsy1HS6LJDI3zE2Zfz/CaNXARtdq76myzz+YhKr&#10;YtleG5HmgSk9zlGeNnFZphZGITGwO4R46MRAhIpSy+X0Ej0TCvt5uszn+eWCEqZbvIg8ACVgwxcV&#10;utRFsa6J+rniYjNdzKdjtbTr2FiHiyd2yMKP6angp+NTdMYs2R0dHjslHLaHsaOixOj+1opH9B/5&#10;JJPxucBJZ+E7JQNevZr6bzsGkhL91mAPJZvxrqZgdrEo0X44X9merzDDEeooeQzWYbzhOweq7fCs&#10;Imk09gY7r1GpK555HfsVL1gSdnwM4g0+j1PW85O1+gEAAP//AwBQSwMEFAAGAAgAAAAhAPOvoZTe&#10;AAAACAEAAA8AAABkcnMvZG93bnJldi54bWxMj0tPwzAQhO9I/Adrkbgg6tBQaEKcild7RKI8zk68&#10;eYh4HWK3SfvrWU5wHM1o5ptsNdlO7HHwrSMFV7MIBFLpTEu1gve39eUShA+ajO4coYIDeljlpyeZ&#10;To0b6RX321ALLiGfagVNCH0qpS8btNrPXI/EXuUGqwPLoZZm0COX207Oo+hGWt0SLzS6x8cGy6/t&#10;ziq4dZvv6qn6uFgXm+eH+OXzGMbkqNT52XR/ByLgFP7C8IvP6JAzU+F2ZLzoFCySa04qSPgA2/Mo&#10;Zl1wbhEvQeaZ/H8g/wEAAP//AwBQSwECLQAUAAYACAAAACEAtoM4kv4AAADhAQAAEwAAAAAAAAAA&#10;AAAAAAAAAAAAW0NvbnRlbnRfVHlwZXNdLnhtbFBLAQItABQABgAIAAAAIQA4/SH/1gAAAJQBAAAL&#10;AAAAAAAAAAAAAAAAAC8BAABfcmVscy8ucmVsc1BLAQItABQABgAIAAAAIQBotcRpeQIAAPoEAAAO&#10;AAAAAAAAAAAAAAAAAC4CAABkcnMvZTJvRG9jLnhtbFBLAQItABQABgAIAAAAIQDzr6GU3gAAAAgB&#10;AAAPAAAAAAAAAAAAAAAAANMEAABkcnMvZG93bnJldi54bWxQSwUGAAAAAAQABADzAAAA3gUAAAAA&#10;" fillcolor="#4472c4" strokecolor="#f2f2f2" strokeweight="3pt">
                <v:shadow on="t" color="#1f3763" opacity=".5" offset="1pt"/>
                <v:textbox>
                  <w:txbxContent>
                    <w:p w14:paraId="16090DF5" w14:textId="77777777"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There are no concerns</w:t>
                      </w:r>
                    </w:p>
                  </w:txbxContent>
                </v:textbox>
              </v:rect>
            </w:pict>
          </mc:Fallback>
        </mc:AlternateContent>
      </w:r>
    </w:p>
    <w:p w14:paraId="4C63CAC1" w14:textId="77777777" w:rsidR="005268ED" w:rsidRPr="00E20C9D" w:rsidRDefault="005268ED" w:rsidP="005268ED">
      <w:pPr>
        <w:rPr>
          <w:rFonts w:eastAsia="Arial" w:cs="Arial"/>
          <w:b/>
          <w:bCs/>
          <w:color w:val="0072C6"/>
        </w:rPr>
      </w:pPr>
    </w:p>
    <w:p w14:paraId="2B66252E" w14:textId="77777777" w:rsidR="005268ED" w:rsidRPr="00E20C9D" w:rsidRDefault="005268ED" w:rsidP="005268ED">
      <w:pPr>
        <w:rPr>
          <w:rFonts w:eastAsia="Arial" w:cs="Arial"/>
          <w:b/>
          <w:bCs/>
          <w:color w:val="0072C6"/>
        </w:rPr>
      </w:pPr>
    </w:p>
    <w:p w14:paraId="08AD321A" w14:textId="77777777" w:rsidR="005268ED" w:rsidRPr="00E20C9D" w:rsidRDefault="005268ED" w:rsidP="005268ED">
      <w:pPr>
        <w:rPr>
          <w:rFonts w:eastAsia="Arial" w:cs="Arial"/>
          <w:b/>
          <w:bCs/>
          <w:color w:val="0072C6"/>
        </w:rPr>
      </w:pPr>
    </w:p>
    <w:p w14:paraId="7767C17F" w14:textId="77777777" w:rsidR="005268ED" w:rsidRPr="00E20C9D" w:rsidRDefault="005268ED" w:rsidP="005268ED">
      <w:pPr>
        <w:rPr>
          <w:rFonts w:eastAsia="Arial" w:cs="Arial"/>
          <w:b/>
          <w:bCs/>
          <w:color w:val="0072C6"/>
        </w:rPr>
      </w:pPr>
      <w:r>
        <w:rPr>
          <w:rFonts w:eastAsia="Arial" w:cs="Arial"/>
          <w:b/>
          <w:bCs/>
          <w:noProof/>
          <w:color w:val="0072C6"/>
        </w:rPr>
        <mc:AlternateContent>
          <mc:Choice Requires="wps">
            <w:drawing>
              <wp:anchor distT="0" distB="0" distL="114300" distR="114300" simplePos="0" relativeHeight="251708416" behindDoc="0" locked="0" layoutInCell="1" allowOverlap="1" wp14:anchorId="01582B5D" wp14:editId="2E843A48">
                <wp:simplePos x="0" y="0"/>
                <wp:positionH relativeFrom="column">
                  <wp:posOffset>2694940</wp:posOffset>
                </wp:positionH>
                <wp:positionV relativeFrom="paragraph">
                  <wp:posOffset>86360</wp:posOffset>
                </wp:positionV>
                <wp:extent cx="0" cy="408305"/>
                <wp:effectExtent l="5080" t="5080" r="13970" b="5715"/>
                <wp:wrapNone/>
                <wp:docPr id="20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503D2" id="AutoShape 22" o:spid="_x0000_s1026" type="#_x0000_t32" style="position:absolute;margin-left:212.2pt;margin-top:6.8pt;width:0;height:32.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cwzAEAAH4DAAAOAAAAZHJzL2Uyb0RvYy54bWysU02P0zAQvSPxHyzfadJAYYmarlCX5bKw&#10;lXb5AVPbSSwcjzV2m/TfY7tpYeGGyMHyx7z3Zt5M1rfTYNhRkddoG75clJwpK1Bq2zX8+/P9mxvO&#10;fAArwaBVDT8pz283r1+tR1erCns0UhGLJNbXo2t4H4Kri8KLXg3gF+iUjY8t0gAhHqkrJMEY2QdT&#10;VGX5vhiRpCMUyvt4e3d+5JvM37ZKhMe29Sow0/CYW8gr5XWf1mKzhrojcL0WcxrwD1kMoG0UvVLd&#10;QQB2IP0X1aAFocc2LAQOBbatFirXEKtZln9U89SDU7mWaI53V5v8/6MV3447Ylo2vCo/cGZhiE36&#10;dAiYtVlVJYdG5+sYuLU7SjWKyT65BxQ/PLO47cF2Kkc/n1wELxOieAFJB++izn78ijLGQBTIdk0t&#10;DYkyGsGm3JXTtStqCkycL0W8fVfevC1XmRzqC86RD18UDixtGu4Dge76sEVrY+uRllkFjg8+pKyg&#10;vgCSqMV7bUyeAGPZ2PCPq2qVAR6NlukxhXnq9ltD7AhphvI3Z/EijPBgZSbrFcjP8z6ANud9FDd2&#10;diaZcbZ1j/K0o4tjsck5y3kg0xT9fs7oX7/N5icAAAD//wMAUEsDBBQABgAIAAAAIQBcOd6b3gAA&#10;AAkBAAAPAAAAZHJzL2Rvd25yZXYueG1sTI/BTsJAEIbvJrzDZki4GNlSK0jtlhASDx4FEq9Ld2iL&#10;3dmmu6WVp3eMBz3O/F/++SbbjLYRV+x87UjBYh6BQCqcqalUcDy8PjyD8EGT0Y0jVPCFHjb55C7T&#10;qXEDveN1H0rBJeRTraAKoU2l9EWFVvu5a5E4O7vO6sBjV0rT6YHLbSPjKFpKq2viC5VucVdh8bnv&#10;rQL0/dMi2q5teXy7Dfcf8e0ytAelZtNx+wIi4Bj+YPjRZ3XI2enkejJeNAqSOEkY5eBxCYKB38VJ&#10;wWq1Bpln8v8H+TcAAAD//wMAUEsBAi0AFAAGAAgAAAAhALaDOJL+AAAA4QEAABMAAAAAAAAAAAAA&#10;AAAAAAAAAFtDb250ZW50X1R5cGVzXS54bWxQSwECLQAUAAYACAAAACEAOP0h/9YAAACUAQAACwAA&#10;AAAAAAAAAAAAAAAvAQAAX3JlbHMvLnJlbHNQSwECLQAUAAYACAAAACEAMwyXMMwBAAB+AwAADgAA&#10;AAAAAAAAAAAAAAAuAgAAZHJzL2Uyb0RvYy54bWxQSwECLQAUAAYACAAAACEAXDnem94AAAAJAQAA&#10;DwAAAAAAAAAAAAAAAAAmBAAAZHJzL2Rvd25yZXYueG1sUEsFBgAAAAAEAAQA8wAAADEFAAAAAA==&#10;"/>
            </w:pict>
          </mc:Fallback>
        </mc:AlternateContent>
      </w:r>
    </w:p>
    <w:p w14:paraId="62770BDD" w14:textId="77777777" w:rsidR="005268ED" w:rsidRPr="00E20C9D" w:rsidRDefault="005268ED" w:rsidP="005268ED">
      <w:pPr>
        <w:rPr>
          <w:rFonts w:eastAsia="Arial" w:cs="Arial"/>
          <w:b/>
          <w:bCs/>
          <w:color w:val="0072C6"/>
        </w:rPr>
      </w:pPr>
      <w:r>
        <w:rPr>
          <w:rFonts w:eastAsia="Arial" w:cs="Arial"/>
          <w:b/>
          <w:bCs/>
          <w:noProof/>
          <w:color w:val="0072C6"/>
        </w:rPr>
        <mc:AlternateContent>
          <mc:Choice Requires="wps">
            <w:drawing>
              <wp:anchor distT="0" distB="0" distL="114300" distR="114300" simplePos="0" relativeHeight="251703296" behindDoc="0" locked="0" layoutInCell="1" allowOverlap="1" wp14:anchorId="21BCB3CA" wp14:editId="4C013C9B">
                <wp:simplePos x="0" y="0"/>
                <wp:positionH relativeFrom="margin">
                  <wp:align>right</wp:align>
                </wp:positionH>
                <wp:positionV relativeFrom="paragraph">
                  <wp:posOffset>92075</wp:posOffset>
                </wp:positionV>
                <wp:extent cx="1725930" cy="891540"/>
                <wp:effectExtent l="19050" t="19050" r="45720" b="60960"/>
                <wp:wrapNone/>
                <wp:docPr id="20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89154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56D27C2A" w14:textId="1A296719" w:rsidR="00AD0C3C" w:rsidRPr="00C52731" w:rsidRDefault="00AD0C3C" w:rsidP="00C52731">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Record visit</w:t>
                            </w:r>
                            <w:r>
                              <w:rPr>
                                <w:rFonts w:asciiTheme="minorHAnsi" w:hAnsiTheme="minorHAnsi" w:cstheme="minorHAnsi"/>
                                <w:color w:val="FFFFFF"/>
                                <w:sz w:val="22"/>
                                <w:szCs w:val="22"/>
                              </w:rPr>
                              <w:t xml:space="preserve"> and</w:t>
                            </w:r>
                            <w:r w:rsidRPr="00FD2F0A">
                              <w:rPr>
                                <w:rFonts w:asciiTheme="minorHAnsi" w:hAnsiTheme="minorHAnsi" w:cstheme="minorHAnsi"/>
                                <w:color w:val="FFFFFF"/>
                                <w:sz w:val="22"/>
                                <w:szCs w:val="22"/>
                              </w:rPr>
                              <w:t xml:space="preserve"> actions</w:t>
                            </w:r>
                            <w:r>
                              <w:rPr>
                                <w:rFonts w:asciiTheme="minorHAnsi" w:hAnsiTheme="minorHAnsi" w:cstheme="minorHAnsi"/>
                                <w:color w:val="FFFFFF"/>
                                <w:sz w:val="22"/>
                                <w:szCs w:val="22"/>
                              </w:rPr>
                              <w:t>,</w:t>
                            </w:r>
                            <w:r w:rsidRPr="00FD2F0A">
                              <w:rPr>
                                <w:rFonts w:asciiTheme="minorHAnsi" w:hAnsiTheme="minorHAnsi" w:cstheme="minorHAnsi"/>
                                <w:color w:val="FFFFFF"/>
                                <w:sz w:val="22"/>
                                <w:szCs w:val="22"/>
                              </w:rPr>
                              <w:t xml:space="preserve"> copy to individual and feed</w:t>
                            </w:r>
                            <w:r>
                              <w:rPr>
                                <w:rFonts w:asciiTheme="minorHAnsi" w:hAnsiTheme="minorHAnsi" w:cstheme="minorHAnsi"/>
                                <w:color w:val="FFFFFF"/>
                                <w:sz w:val="22"/>
                                <w:szCs w:val="22"/>
                              </w:rPr>
                              <w:t xml:space="preserve"> </w:t>
                            </w:r>
                            <w:r w:rsidRPr="00FD2F0A">
                              <w:rPr>
                                <w:rFonts w:asciiTheme="minorHAnsi" w:hAnsiTheme="minorHAnsi" w:cstheme="minorHAnsi"/>
                                <w:color w:val="FFFFFF"/>
                                <w:sz w:val="22"/>
                                <w:szCs w:val="22"/>
                              </w:rPr>
                              <w:t xml:space="preserve">back on actions to </w:t>
                            </w:r>
                            <w:r>
                              <w:rPr>
                                <w:rFonts w:asciiTheme="minorHAnsi" w:hAnsiTheme="minorHAnsi" w:cstheme="minorHAnsi"/>
                                <w:color w:val="FFFFFF"/>
                                <w:sz w:val="22"/>
                                <w:szCs w:val="22"/>
                              </w:rPr>
                              <w:t>individual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BCB3CA" id="Rectangle 21" o:spid="_x0000_s1029" style="position:absolute;margin-left:84.7pt;margin-top:7.25pt;width:135.9pt;height:70.2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ZUgQIAAPsEAAAOAAAAZHJzL2Uyb0RvYy54bWysVF1v0zAUfUfiP1h+Z/nqt5ZOU0cR0oCJ&#10;gXh2bSexcGxju03Hr+f6Zh0d4wnRSlFufH1yzrnHubw69pocpA/KmpoWFzkl0nArlGlr+vXL9s2C&#10;khCZEUxbI2v6IAO9Wr9+dTm4lSxtZ7WQngCICavB1bSL0a2yLPBO9ixcWCcNLDbW9yxC6dtMeDYA&#10;eq+zMs9n2WC9cN5yGQI8vRkX6Rrxm0by+KlpgoxE1xS4Rbx6vO7SNVtfslXrmesUf6TB/oFFz5SB&#10;lz5B3bDIyN6rF1C94t4G28QLbvvMNo3iEjWAmiL/Q819x5xELWBOcE82hf8Hyz8e7jxRoqZlPqPE&#10;sB6G9BlsY6bVkpRFcmhwYQWN9+7OJ43B3Vr+PRBjNx20yWvv7dBJJoAX9mfPNqQiwFayGz5YAfBs&#10;Hy2adWx8nwDBBnLEmTw8zUQeI+HwsJiX02UFo+OwtlgW0wkOLWOr027nQ3wnbU/STU09kEd0drgN&#10;EdhD66kF2VutxFZpjYVvdxvtyYFBPiaTebmZJMGwJZy3aUOGmlaLIs8R+tliOMfYlun/N4xeRUi6&#10;Vj3IyNNvzF7y7a0RmMPIlB7vgYA2iaDEDIMQ9GkPEPedGIhQSWq5qJZwvoSCQFeLfJYv55Qw3cJJ&#10;5NFT4m38pmKHMUrGvlBcbKv5rBrd0q5jow/TE7tkwygOLbGn12N1xgznnUY8RiUed0eMVHUKz86K&#10;BwgA8MEpw/cCbjrrf1IywNmrafixZ15Sot8bCNGymMCUScRiMp2XUPjzld35CjMcoB4lj8Umjkd8&#10;77xqO3hXgRqNvYboNQpTkWI58gI5qYAThsIevwbpCJ/X2PX7m7X+BQAA//8DAFBLAwQUAAYACAAA&#10;ACEAF8p6S94AAAAHAQAADwAAAGRycy9kb3ducmV2LnhtbEyPS0/DMBCE70j9D9ZW4oKo09JSmsap&#10;eLVHJAr07MSbh4jXIXab0F/PcoLjzoxmv0k2g23ECTtfO1IwnUQgkHJnaioVvL9tr+9A+KDJ6MYR&#10;KvhGD5t0dJHo2LieXvG0D6XgEvKxVlCF0MZS+rxCq/3EtUjsFa6zOvDZldJ0uudy28hZFN1Kq2vi&#10;D5Vu8bHC/HN/tAqWbvdVPBUfV9ts9/xw83I4h351VupyPNyvQQQcwl8YfvEZHVJmytyRjBeNAh4S&#10;WJ0vQLA7W055SMbCYr4CmSbyP3/6AwAA//8DAFBLAQItABQABgAIAAAAIQC2gziS/gAAAOEBAAAT&#10;AAAAAAAAAAAAAAAAAAAAAABbQ29udGVudF9UeXBlc10ueG1sUEsBAi0AFAAGAAgAAAAhADj9If/W&#10;AAAAlAEAAAsAAAAAAAAAAAAAAAAALwEAAF9yZWxzLy5yZWxzUEsBAi0AFAAGAAgAAAAhAIJjVlSB&#10;AgAA+wQAAA4AAAAAAAAAAAAAAAAALgIAAGRycy9lMm9Eb2MueG1sUEsBAi0AFAAGAAgAAAAhABfK&#10;ekveAAAABwEAAA8AAAAAAAAAAAAAAAAA2wQAAGRycy9kb3ducmV2LnhtbFBLBQYAAAAABAAEAPMA&#10;AADmBQAAAAA=&#10;" fillcolor="#4472c4" strokecolor="#f2f2f2" strokeweight="3pt">
                <v:shadow on="t" color="#1f3763" opacity=".5" offset="1pt"/>
                <v:textbox>
                  <w:txbxContent>
                    <w:p w14:paraId="56D27C2A" w14:textId="1A296719" w:rsidR="00AD0C3C" w:rsidRPr="00C52731" w:rsidRDefault="00AD0C3C" w:rsidP="00C52731">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Record visit</w:t>
                      </w:r>
                      <w:r>
                        <w:rPr>
                          <w:rFonts w:asciiTheme="minorHAnsi" w:hAnsiTheme="minorHAnsi" w:cstheme="minorHAnsi"/>
                          <w:color w:val="FFFFFF"/>
                          <w:sz w:val="22"/>
                          <w:szCs w:val="22"/>
                        </w:rPr>
                        <w:t xml:space="preserve"> and</w:t>
                      </w:r>
                      <w:r w:rsidRPr="00FD2F0A">
                        <w:rPr>
                          <w:rFonts w:asciiTheme="minorHAnsi" w:hAnsiTheme="minorHAnsi" w:cstheme="minorHAnsi"/>
                          <w:color w:val="FFFFFF"/>
                          <w:sz w:val="22"/>
                          <w:szCs w:val="22"/>
                        </w:rPr>
                        <w:t xml:space="preserve"> actions</w:t>
                      </w:r>
                      <w:r>
                        <w:rPr>
                          <w:rFonts w:asciiTheme="minorHAnsi" w:hAnsiTheme="minorHAnsi" w:cstheme="minorHAnsi"/>
                          <w:color w:val="FFFFFF"/>
                          <w:sz w:val="22"/>
                          <w:szCs w:val="22"/>
                        </w:rPr>
                        <w:t>,</w:t>
                      </w:r>
                      <w:r w:rsidRPr="00FD2F0A">
                        <w:rPr>
                          <w:rFonts w:asciiTheme="minorHAnsi" w:hAnsiTheme="minorHAnsi" w:cstheme="minorHAnsi"/>
                          <w:color w:val="FFFFFF"/>
                          <w:sz w:val="22"/>
                          <w:szCs w:val="22"/>
                        </w:rPr>
                        <w:t xml:space="preserve"> copy to individual and </w:t>
                      </w:r>
                      <w:proofErr w:type="spellStart"/>
                      <w:r w:rsidRPr="00FD2F0A">
                        <w:rPr>
                          <w:rFonts w:asciiTheme="minorHAnsi" w:hAnsiTheme="minorHAnsi" w:cstheme="minorHAnsi"/>
                          <w:color w:val="FFFFFF"/>
                          <w:sz w:val="22"/>
                          <w:szCs w:val="22"/>
                        </w:rPr>
                        <w:t>feed</w:t>
                      </w:r>
                      <w:r>
                        <w:rPr>
                          <w:rFonts w:asciiTheme="minorHAnsi" w:hAnsiTheme="minorHAnsi" w:cstheme="minorHAnsi"/>
                          <w:color w:val="FFFFFF"/>
                          <w:sz w:val="22"/>
                          <w:szCs w:val="22"/>
                        </w:rPr>
                        <w:t xml:space="preserve"> </w:t>
                      </w:r>
                      <w:r w:rsidRPr="00FD2F0A">
                        <w:rPr>
                          <w:rFonts w:asciiTheme="minorHAnsi" w:hAnsiTheme="minorHAnsi" w:cstheme="minorHAnsi"/>
                          <w:color w:val="FFFFFF"/>
                          <w:sz w:val="22"/>
                          <w:szCs w:val="22"/>
                        </w:rPr>
                        <w:t>back</w:t>
                      </w:r>
                      <w:proofErr w:type="spellEnd"/>
                      <w:r w:rsidRPr="00FD2F0A">
                        <w:rPr>
                          <w:rFonts w:asciiTheme="minorHAnsi" w:hAnsiTheme="minorHAnsi" w:cstheme="minorHAnsi"/>
                          <w:color w:val="FFFFFF"/>
                          <w:sz w:val="22"/>
                          <w:szCs w:val="22"/>
                        </w:rPr>
                        <w:t xml:space="preserve"> on actions to </w:t>
                      </w:r>
                      <w:r>
                        <w:rPr>
                          <w:rFonts w:asciiTheme="minorHAnsi" w:hAnsiTheme="minorHAnsi" w:cstheme="minorHAnsi"/>
                          <w:color w:val="FFFFFF"/>
                          <w:sz w:val="22"/>
                          <w:szCs w:val="22"/>
                        </w:rPr>
                        <w:t>individual</w:t>
                      </w:r>
                    </w:p>
                  </w:txbxContent>
                </v:textbox>
                <w10:wrap anchorx="margin"/>
              </v:rect>
            </w:pict>
          </mc:Fallback>
        </mc:AlternateContent>
      </w:r>
      <w:r>
        <w:rPr>
          <w:rFonts w:eastAsia="Arial" w:cs="Arial"/>
          <w:b/>
          <w:bCs/>
          <w:noProof/>
          <w:color w:val="0072C6"/>
        </w:rPr>
        <mc:AlternateContent>
          <mc:Choice Requires="wps">
            <w:drawing>
              <wp:anchor distT="0" distB="0" distL="114300" distR="114300" simplePos="0" relativeHeight="251707392" behindDoc="0" locked="0" layoutInCell="1" allowOverlap="1" wp14:anchorId="3639BD77" wp14:editId="602641D0">
                <wp:simplePos x="0" y="0"/>
                <wp:positionH relativeFrom="column">
                  <wp:posOffset>819150</wp:posOffset>
                </wp:positionH>
                <wp:positionV relativeFrom="paragraph">
                  <wp:posOffset>100330</wp:posOffset>
                </wp:positionV>
                <wp:extent cx="0" cy="457200"/>
                <wp:effectExtent l="5715" t="13335" r="13335" b="5715"/>
                <wp:wrapNone/>
                <wp:docPr id="20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A0982" id="AutoShape 20" o:spid="_x0000_s1026" type="#_x0000_t32" style="position:absolute;margin-left:64.5pt;margin-top:7.9pt;width:0;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2azAEAAH4DAAAOAAAAZHJzL2Uyb0RvYy54bWysU9tu2zAMfR+wfxD0vjgJll2MOMWQrnvp&#10;tgBtP4CRZFuYLAqUEid/P0q5dN3eivlBkHg5hzyklzeHwYm9oWjRN3I2mUphvEJtfdfIp8e7d5+k&#10;iAm8BofeNPJoorxZvX2zHENt5tij04YEg/hYj6GRfUqhrqqoejNAnGAwnp0t0gCJn9RVmmBk9MFV&#10;8+n0QzUi6UCoTIxsvT055argt61R6WfbRpOEayTXlspJ5dzms1otoe4IQm/VuQx4RRUDWM+kV6hb&#10;SCB2ZP+BGqwijNimicKhwra1ypQeuJvZ9K9uHnoIpvTC4sRwlSn+P1j1Y78hYXUj59OFFB4GHtKX&#10;XcLCLeZFoTHEmgPXfkO5R3XwD+Ee1a8oPK578J0p0Y/HwMmzrGn1IiU/YmCe7fgdNccAExS5Di0N&#10;GZKFEIcyleN1KuaQhDoZFVvfLz7ywAs41Je8QDF9MziIfGlkTAS269MavefRI80KC+zvY8pVQX1J&#10;yKQe76xzZQOcF2MjPy/mi5IQ0VmdnTksUrddOxJ7yDtUvnMVL8IId14XsN6A/nq+J7DudGdy58/K&#10;ZDHyisZ6i/q4oYtiPORS5Xkh8xb9+S7Zz7/N6jcAAAD//wMAUEsDBBQABgAIAAAAIQD0+BNI3AAA&#10;AAkBAAAPAAAAZHJzL2Rvd25yZXYueG1sTI9BT8MwDIXvSPyHyEhcEEtXadCVptOExIEj2ySuXmPa&#10;QuNUTbqW/Xo8LnDzs5+e31dsZtepEw2h9WxguUhAEVfetlwbOOxf7jNQISJb7DyTgW8KsCmvrwrM&#10;rZ/4jU67WCsJ4ZCjgSbGPtc6VA05DAvfE8vtww8Oo8ih1nbAScJdp9MkedAOW5YPDfb03FD1tRud&#10;AQrjapls164+vJ6nu/f0/Dn1e2Nub+btE6hIc/wzw6W+VIdSOh39yDaoTnS6FpYow0oQLobfxdFA&#10;9piBLgv9n6D8AQAA//8DAFBLAQItABQABgAIAAAAIQC2gziS/gAAAOEBAAATAAAAAAAAAAAAAAAA&#10;AAAAAABbQ29udGVudF9UeXBlc10ueG1sUEsBAi0AFAAGAAgAAAAhADj9If/WAAAAlAEAAAsAAAAA&#10;AAAAAAAAAAAALwEAAF9yZWxzLy5yZWxzUEsBAi0AFAAGAAgAAAAhAC3cPZrMAQAAfgMAAA4AAAAA&#10;AAAAAAAAAAAALgIAAGRycy9lMm9Eb2MueG1sUEsBAi0AFAAGAAgAAAAhAPT4E0jcAAAACQEAAA8A&#10;AAAAAAAAAAAAAAAAJgQAAGRycy9kb3ducmV2LnhtbFBLBQYAAAAABAAEAPMAAAAvBQAAAAA=&#10;"/>
            </w:pict>
          </mc:Fallback>
        </mc:AlternateContent>
      </w:r>
    </w:p>
    <w:p w14:paraId="0C0EF854" w14:textId="77777777" w:rsidR="005268ED" w:rsidRPr="00E20C9D" w:rsidRDefault="005268ED" w:rsidP="005268ED">
      <w:pPr>
        <w:rPr>
          <w:rFonts w:eastAsia="Arial" w:cs="Arial"/>
          <w:b/>
          <w:bCs/>
          <w:color w:val="0072C6"/>
        </w:rPr>
      </w:pPr>
      <w:r>
        <w:rPr>
          <w:rFonts w:eastAsia="Arial" w:cs="Arial"/>
          <w:b/>
          <w:bCs/>
          <w:noProof/>
          <w:color w:val="0072C6"/>
        </w:rPr>
        <mc:AlternateContent>
          <mc:Choice Requires="wps">
            <w:drawing>
              <wp:anchor distT="0" distB="0" distL="114300" distR="114300" simplePos="0" relativeHeight="251697152" behindDoc="0" locked="0" layoutInCell="1" allowOverlap="1" wp14:anchorId="36B7C29F" wp14:editId="1895F919">
                <wp:simplePos x="0" y="0"/>
                <wp:positionH relativeFrom="column">
                  <wp:posOffset>2169795</wp:posOffset>
                </wp:positionH>
                <wp:positionV relativeFrom="paragraph">
                  <wp:posOffset>163195</wp:posOffset>
                </wp:positionV>
                <wp:extent cx="1173480" cy="807085"/>
                <wp:effectExtent l="19050" t="19050" r="45720" b="50165"/>
                <wp:wrapNone/>
                <wp:docPr id="20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80708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63F23ECF" w14:textId="77777777"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Immediate actions taken with provider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B7C29F" id="Rectangle 19" o:spid="_x0000_s1030" style="position:absolute;margin-left:170.85pt;margin-top:12.85pt;width:92.4pt;height:6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wNfwIAAPsEAAAOAAAAZHJzL2Uyb0RvYy54bWysVF1v2yAUfZ+0/4B4X/wRt3GsOFWVLtOk&#10;bquWTXsmgG00DAxInPbX74KTNF33NC2RENf3cjjnfrC4OfQS7bl1QqsaZ5MUI66oZkK1Nf7+bf2u&#10;xMh5ohiRWvEaP3KHb5Zv3ywGU/Fcd1oybhGAKFcNpsad96ZKEkc73hM30YYrcDba9sSDaduEWTIA&#10;ei+TPE2vk0FbZqym3Dn4ejc68TLiNw2n/kvTOO6RrDFw83G1cd2GNVkuSNVaYjpBjzTIP7DoiVBw&#10;6RnqjniCdla8guoFtdrpxk+o7hPdNILyqAHUZOkfajYdMTxqgeQ4c06T+3+w9PP+wSLBapynBUaK&#10;9FCkr5A2olrJUTYPGRqMqyBwYx5s0OjMvaY/HVJ61UEYv7VWDx0nDHhlIT55cSAYDo6i7fBJM4An&#10;O69jsg6N7QMgpAEdYk0ezzXhB48ofMyy2bQooXQUfGU6S8ureAWpTqeNdf4D1z0KmxpbIB/Ryf7e&#10;+cCGVKeQyF5LwdZCymjYdruSFu0J9EdRzPJVcUR3l2FSoaHG0zJL0wj9wukuMdZ5+P8NoxceOl2K&#10;PsgIvxBEqpC394rFvSdCjnvgLFVw89jDICQYegcQm44NiIkgNS+nc5gvJqChp2V6nc5nGBHZwiRS&#10;bzGy2v8QvottFBL7SnG2ns6up2O2pOnImIerEztgcRQXs3i+PloXzGK9Q4nHVvGH7SG2VMxlKP9W&#10;s0doAOATqwzvBWw6bZ8wGmD2aux+7YjlGMmPCpponhVFGNZoFFezHAx76dleeoiiAHWUPBorP474&#10;zljRdnBXFjUqfQut14jYFc+8jg0LExaFHV+DMMKXdox6frOWvwEAAP//AwBQSwMEFAAGAAgAAAAh&#10;AFvt68LiAAAACgEAAA8AAABkcnMvZG93bnJldi54bWxMj8tOwzAQRfdI/IM1SGxQ6zQlbQlxKl7t&#10;EokWWDvJ5CHicYjdJu3XM6xgNRrN0Z1zk/VoWnHE3jWWFMymAQik3BYNVQre95vJCoTzmgrdWkIF&#10;J3SwTi8vEh0XdqA3PO58JTiEXKwV1N53sZQur9FoN7UdEt9K2xvtee0rWfR64HDTyjAIFtLohvhD&#10;rTt8qjH/2h2MgqXdfpfP5cfNJtu+PM5fP89+uDsrdX01PtyD8Dj6Pxh+9VkdUnbK7IEKJ1oF89vZ&#10;klEFYcSTgShcRCAyJqNwBTJN5P8K6Q8AAAD//wMAUEsBAi0AFAAGAAgAAAAhALaDOJL+AAAA4QEA&#10;ABMAAAAAAAAAAAAAAAAAAAAAAFtDb250ZW50X1R5cGVzXS54bWxQSwECLQAUAAYACAAAACEAOP0h&#10;/9YAAACUAQAACwAAAAAAAAAAAAAAAAAvAQAAX3JlbHMvLnJlbHNQSwECLQAUAAYACAAAACEAmY9s&#10;DX8CAAD7BAAADgAAAAAAAAAAAAAAAAAuAgAAZHJzL2Uyb0RvYy54bWxQSwECLQAUAAYACAAAACEA&#10;W+3rwuIAAAAKAQAADwAAAAAAAAAAAAAAAADZBAAAZHJzL2Rvd25yZXYueG1sUEsFBgAAAAAEAAQA&#10;8wAAAOgFAAAAAA==&#10;" fillcolor="#4472c4" strokecolor="#f2f2f2" strokeweight="3pt">
                <v:shadow on="t" color="#1f3763" opacity=".5" offset="1pt"/>
                <v:textbox>
                  <w:txbxContent>
                    <w:p w14:paraId="63F23ECF" w14:textId="77777777"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Immediate actions taken with provider</w:t>
                      </w:r>
                    </w:p>
                  </w:txbxContent>
                </v:textbox>
              </v:rect>
            </w:pict>
          </mc:Fallback>
        </mc:AlternateContent>
      </w:r>
    </w:p>
    <w:p w14:paraId="3559563B" w14:textId="77777777" w:rsidR="005268ED" w:rsidRPr="00E20C9D" w:rsidRDefault="005268ED" w:rsidP="005268ED">
      <w:pPr>
        <w:rPr>
          <w:rFonts w:eastAsia="Arial" w:cs="Arial"/>
          <w:b/>
          <w:bCs/>
          <w:color w:val="0072C6"/>
        </w:rPr>
      </w:pPr>
      <w:r>
        <w:rPr>
          <w:rFonts w:eastAsia="Arial" w:cs="Arial"/>
          <w:b/>
          <w:bCs/>
          <w:noProof/>
          <w:color w:val="0072C6"/>
        </w:rPr>
        <mc:AlternateContent>
          <mc:Choice Requires="wps">
            <w:drawing>
              <wp:anchor distT="0" distB="0" distL="114300" distR="114300" simplePos="0" relativeHeight="251696128" behindDoc="0" locked="0" layoutInCell="1" allowOverlap="1" wp14:anchorId="4707F7BB" wp14:editId="7986572E">
                <wp:simplePos x="0" y="0"/>
                <wp:positionH relativeFrom="column">
                  <wp:posOffset>422910</wp:posOffset>
                </wp:positionH>
                <wp:positionV relativeFrom="paragraph">
                  <wp:posOffset>153670</wp:posOffset>
                </wp:positionV>
                <wp:extent cx="906780" cy="1013460"/>
                <wp:effectExtent l="19050" t="19050" r="45720" b="53340"/>
                <wp:wrapNone/>
                <wp:docPr id="20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101346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11F10CB6" w14:textId="77777777"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Record Visit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07F7BB" id="Rectangle 18" o:spid="_x0000_s1031" style="position:absolute;margin-left:33.3pt;margin-top:12.1pt;width:71.4pt;height:7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JPgQIAAPsEAAAOAAAAZHJzL2Uyb0RvYy54bWysVF1v2yAUfZ+0/4B4X/3ZxLHqVFW6TJO6&#10;rVo37ZkAttEwMCBx2l+/C07SdN3TtERCXN/L4Zz7wdX1fpBox60TWjU4u0gx4opqJlTX4O/f1u8q&#10;jJwnihGpFW/wI3f4evn2zdVoap7rXkvGLQIQ5erRNLj33tRJ4mjPB+IutOEKnK22A/Fg2i5hloyA&#10;PsgkT9NZMmrLjNWUOwdfbycnXkb8tuXUf2lbxz2SDQZuPq42rpuwJssrUneWmF7QAw3yDywGIhRc&#10;eoK6JZ6grRWvoAZBrXa69RdUD4luW0F51ABqsvQPNQ89MTxqgeQ4c0qT+3+w9PPu3iLBGpynBUaK&#10;DFCkr5A2ojrJUVaFDI3G1RD4YO5t0OjMnaY/HVJ61UMYv7FWjz0nDHhlIT55cSAYDo6izfhJM4An&#10;W69jsvatHQIgpAHtY00eTzXhe48ofFyks3kFlaPgytKsKGexaAmpj6eNdf4D1wMKmwZbIB/Rye7O&#10;+cCG1MeQyF5LwdZCymjYbrOSFu0I9EdZzvNVGQWAyPMwqdDY4KLK0jRCv3C6c4x1Hv5/wxiEh06X&#10;YmhwlYZfCCJ1yNt7xeLeEyGnPXCWKrh57GEQEgy9BYiHno2IiSA1r4oFzBcT0NBFlc7SxRwjIjuY&#10;ROotRlb7H8L3sY1CYl8pztbFfFZM2ZKmJ1MeLo/sgMVBXMzi6fponTGL9Q4lnlrF7zf72FKXQWIo&#10;/0azR2gA4BOrDO8FbHptnzAaYfYa7H5tieUYyY8KmmiRlWUY1miUl/McDHvu2Zx7iKIAdZA8GSs/&#10;jfjWWNH1cFcWNSp9A63XitgVz7wODQsTFoUdXoMwwud2jHp+s5a/AQAA//8DAFBLAwQUAAYACAAA&#10;ACEAr+MgEeAAAAAJAQAADwAAAGRycy9kb3ducmV2LnhtbEyPy07DMBBF90j8gzVIbFDrkFYhDXEq&#10;Xu0SiRZYO8nkIeJxiN0m9Os7rGA5ukf3nknXk+nEEQfXWlJwOw9AIBW2bKlW8L7fzGIQzmsqdWcJ&#10;Ffygg3V2eZHqpLQjveFx52vBJeQSraDxvk+kdEWDRru57ZE4q+xgtOdzqGU56JHLTSfDIIik0S3x&#10;QqN7fGqw+NodjII7u/2unquPm02+fXlcvH6e/Lg6KXV9NT3cg/A4+T8YfvVZHTJ2yu2BSic6BVEU&#10;MakgXIYgOA+D1RJEzmC8iEFmqfz/QXYGAAD//wMAUEsBAi0AFAAGAAgAAAAhALaDOJL+AAAA4QEA&#10;ABMAAAAAAAAAAAAAAAAAAAAAAFtDb250ZW50X1R5cGVzXS54bWxQSwECLQAUAAYACAAAACEAOP0h&#10;/9YAAACUAQAACwAAAAAAAAAAAAAAAAAvAQAAX3JlbHMvLnJlbHNQSwECLQAUAAYACAAAACEAY6lS&#10;T4ECAAD7BAAADgAAAAAAAAAAAAAAAAAuAgAAZHJzL2Uyb0RvYy54bWxQSwECLQAUAAYACAAAACEA&#10;r+MgEeAAAAAJAQAADwAAAAAAAAAAAAAAAADbBAAAZHJzL2Rvd25yZXYueG1sUEsFBgAAAAAEAAQA&#10;8wAAAOgFAAAAAA==&#10;" fillcolor="#4472c4" strokecolor="#f2f2f2" strokeweight="3pt">
                <v:shadow on="t" color="#1f3763" opacity=".5" offset="1pt"/>
                <v:textbox>
                  <w:txbxContent>
                    <w:p w14:paraId="11F10CB6" w14:textId="77777777"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Record Visit</w:t>
                      </w:r>
                    </w:p>
                  </w:txbxContent>
                </v:textbox>
              </v:rect>
            </w:pict>
          </mc:Fallback>
        </mc:AlternateContent>
      </w:r>
    </w:p>
    <w:p w14:paraId="05DA89B1" w14:textId="24872642" w:rsidR="005268ED" w:rsidRDefault="00FD2F0A" w:rsidP="005268ED">
      <w:pPr>
        <w:spacing w:line="276" w:lineRule="auto"/>
        <w:rPr>
          <w:rFonts w:eastAsiaTheme="majorEastAsia" w:cstheme="majorBidi"/>
          <w:color w:val="auto"/>
        </w:rPr>
      </w:pPr>
      <w:r>
        <w:rPr>
          <w:rFonts w:eastAsia="Arial" w:cs="Arial"/>
          <w:b/>
          <w:bCs/>
          <w:noProof/>
          <w:color w:val="0072C6"/>
        </w:rPr>
        <mc:AlternateContent>
          <mc:Choice Requires="wps">
            <w:drawing>
              <wp:anchor distT="0" distB="0" distL="114300" distR="114300" simplePos="0" relativeHeight="251702272" behindDoc="0" locked="0" layoutInCell="1" allowOverlap="1" wp14:anchorId="03842CBA" wp14:editId="45C816CB">
                <wp:simplePos x="0" y="0"/>
                <wp:positionH relativeFrom="column">
                  <wp:posOffset>2634615</wp:posOffset>
                </wp:positionH>
                <wp:positionV relativeFrom="paragraph">
                  <wp:posOffset>3254375</wp:posOffset>
                </wp:positionV>
                <wp:extent cx="1512570" cy="1016000"/>
                <wp:effectExtent l="19050" t="19050" r="30480" b="50800"/>
                <wp:wrapNone/>
                <wp:docPr id="19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10160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2FDA507C" w14:textId="0C312D3D"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 xml:space="preserve">Report to </w:t>
                            </w:r>
                            <w:r>
                              <w:rPr>
                                <w:rFonts w:asciiTheme="minorHAnsi" w:hAnsiTheme="minorHAnsi" w:cstheme="minorHAnsi"/>
                                <w:color w:val="FFFFFF"/>
                                <w:sz w:val="22"/>
                                <w:szCs w:val="22"/>
                              </w:rPr>
                              <w:t>l</w:t>
                            </w:r>
                            <w:r w:rsidRPr="00FD2F0A">
                              <w:rPr>
                                <w:rFonts w:asciiTheme="minorHAnsi" w:hAnsiTheme="minorHAnsi" w:cstheme="minorHAnsi"/>
                                <w:color w:val="FFFFFF"/>
                                <w:sz w:val="22"/>
                                <w:szCs w:val="22"/>
                              </w:rPr>
                              <w:t xml:space="preserve">ocal </w:t>
                            </w:r>
                            <w:r>
                              <w:rPr>
                                <w:rFonts w:asciiTheme="minorHAnsi" w:hAnsiTheme="minorHAnsi" w:cstheme="minorHAnsi"/>
                                <w:color w:val="FFFFFF"/>
                                <w:sz w:val="22"/>
                                <w:szCs w:val="22"/>
                              </w:rPr>
                              <w:t>a</w:t>
                            </w:r>
                            <w:r w:rsidRPr="00FD2F0A">
                              <w:rPr>
                                <w:rFonts w:asciiTheme="minorHAnsi" w:hAnsiTheme="minorHAnsi" w:cstheme="minorHAnsi"/>
                                <w:color w:val="FFFFFF"/>
                                <w:sz w:val="22"/>
                                <w:szCs w:val="22"/>
                              </w:rPr>
                              <w:t>uthority</w:t>
                            </w:r>
                            <w:r>
                              <w:rPr>
                                <w:rFonts w:asciiTheme="minorHAnsi" w:hAnsiTheme="minorHAnsi" w:cstheme="minorHAnsi"/>
                                <w:color w:val="FFFFFF"/>
                                <w:sz w:val="22"/>
                                <w:szCs w:val="22"/>
                              </w:rPr>
                              <w:t xml:space="preserve"> –</w:t>
                            </w:r>
                            <w:r w:rsidRPr="00FD2F0A">
                              <w:rPr>
                                <w:rFonts w:asciiTheme="minorHAnsi" w:hAnsiTheme="minorHAnsi" w:cstheme="minorHAnsi"/>
                                <w:color w:val="FFFFFF"/>
                                <w:sz w:val="22"/>
                                <w:szCs w:val="22"/>
                              </w:rPr>
                              <w:t xml:space="preserve"> both </w:t>
                            </w:r>
                          </w:p>
                          <w:p w14:paraId="654E7CA3" w14:textId="76CAA43C"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 xml:space="preserve">HOST and HOME </w:t>
                            </w:r>
                            <w:r>
                              <w:rPr>
                                <w:rFonts w:asciiTheme="minorHAnsi" w:hAnsiTheme="minorHAnsi" w:cstheme="minorHAnsi"/>
                                <w:color w:val="FFFFFF"/>
                                <w:sz w:val="22"/>
                                <w:szCs w:val="22"/>
                              </w:rPr>
                              <w:t>local authority</w:t>
                            </w:r>
                            <w:r w:rsidRPr="00FD2F0A">
                              <w:rPr>
                                <w:rFonts w:asciiTheme="minorHAnsi" w:hAnsiTheme="minorHAnsi" w:cstheme="minorHAnsi"/>
                                <w:color w:val="FFFFFF"/>
                                <w:sz w:val="22"/>
                                <w:szCs w:val="22"/>
                              </w:rPr>
                              <w:t xml:space="preserve"> and CCG </w:t>
                            </w:r>
                            <w:r>
                              <w:rPr>
                                <w:rFonts w:asciiTheme="minorHAnsi" w:hAnsiTheme="minorHAnsi" w:cstheme="minorHAnsi"/>
                                <w:color w:val="FFFFFF"/>
                                <w:sz w:val="22"/>
                                <w:szCs w:val="22"/>
                              </w:rPr>
                              <w:t>s</w:t>
                            </w:r>
                            <w:r w:rsidRPr="00FD2F0A">
                              <w:rPr>
                                <w:rFonts w:asciiTheme="minorHAnsi" w:hAnsiTheme="minorHAnsi" w:cstheme="minorHAnsi"/>
                                <w:color w:val="FFFFFF"/>
                                <w:sz w:val="22"/>
                                <w:szCs w:val="22"/>
                              </w:rPr>
                              <w:t>afeguarding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842CBA" id="Rectangle 16" o:spid="_x0000_s1032" style="position:absolute;margin-left:207.45pt;margin-top:256.25pt;width:119.1pt;height:8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9xfgIAAPwEAAAOAAAAZHJzL2Uyb0RvYy54bWysVF2PEyEUfTfxPxDe3fno92Snm03XGpNV&#10;N67GZwpMh8gAXmin66/3wrS1usYHYyYh3AEO59x7Ltc3h06TvQSvrKlpcZVTIg23QpltTT9/Wr+a&#10;U+IDM4Jpa2RNn6SnN8uXL657V8nStlYLCQRBjK96V9M2BFdlmeet7Ji/sk4aXGwsdCxgCNtMAOsR&#10;vdNZmefTrLcgHFguvce/d8MiXSb8ppE8fGgaLwPRNUVuIY2Qxk0cs+U1q7bAXKv4kQb7BxYdUwYv&#10;PUPdscDIDtQzqE5xsN424YrbLrNNo7hMGlBNkf+m5rFlTiYtmBzvzmny/w+Wv98/AFECa7dYUGJY&#10;h0X6iGljZqslKaYxQ73zFW58dA8QNXp3b/lXT4xdtbhN3gLYvpVMIK8i7s9+ORADj0fJpn9nBcKz&#10;XbApWYcGugiIaSCHVJOnc03kIRCOP4tJUU5mWDqOa0VeTPM8VS1j1em4Ax/eSNuROKkpIPsEz/b3&#10;PkQ6rDptSfStVmKttE4BbDcrDWTP0CDj8axcjZMCVHm5TRvS13Q0L/Dyv2Osy/j9CaNTAa2uVVfT&#10;OYoYZLAqJu61EcmIgSk9zJGzNvEmmUyMQmJgdwjx2IqeCBWllvPRAhtMKHT0aJ5P88WMEqa32Io8&#10;ACVgwxcV2uSjmNlniov1aDYdDdnSrmVDHiYndsjCDwlKWTxfn6ILZqngscaDV8Jhc0ieOrtnY8UT&#10;OgD5pDLjg4GT1sJ3Snpsvpr6bzsGkhL91qCLFsV4HLs1BePJrMQALlc2lyvMcIQ6Sh6CVRh6fOdA&#10;bVu8q0gajb1F7zUquSL6cuB1dCy2WBJ2fA5iD1/GadfPR2v5AwAA//8DAFBLAwQUAAYACAAAACEA&#10;AUxO/uIAAAALAQAADwAAAGRycy9kb3ducmV2LnhtbEyPyU7DMBCG70i8gzVIXFDrpG1aGuJUbO0R&#10;qWU5O8lkEfE4xG4T+vQMJ7jN8umfb5LNaFpxwt41lhSE0wAEUm6LhioFb6/byS0I5zUVurWECr7R&#10;wSa9vEh0XNiB9ng6+EpwCLlYK6i972IpXV6j0W5qOyTelbY32nPbV7Lo9cDhppWzIFhKoxviC7Xu&#10;8LHG/PNwNApWdvdVPpXvN9ts9/wwf/k4+2F9Vur6ary/A+Fx9H8w/OqzOqTslNkjFU60ChbhYs2o&#10;giicRSCYWEbzEETGxYonMk3k/x/SHwAAAP//AwBQSwECLQAUAAYACAAAACEAtoM4kv4AAADhAQAA&#10;EwAAAAAAAAAAAAAAAAAAAAAAW0NvbnRlbnRfVHlwZXNdLnhtbFBLAQItABQABgAIAAAAIQA4/SH/&#10;1gAAAJQBAAALAAAAAAAAAAAAAAAAAC8BAABfcmVscy8ucmVsc1BLAQItABQABgAIAAAAIQDMbd9x&#10;fgIAAPwEAAAOAAAAAAAAAAAAAAAAAC4CAABkcnMvZTJvRG9jLnhtbFBLAQItABQABgAIAAAAIQAB&#10;TE7+4gAAAAsBAAAPAAAAAAAAAAAAAAAAANgEAABkcnMvZG93bnJldi54bWxQSwUGAAAAAAQABADz&#10;AAAA5wUAAAAA&#10;" fillcolor="#4472c4" strokecolor="#f2f2f2" strokeweight="3pt">
                <v:shadow on="t" color="#1f3763" opacity=".5" offset="1pt"/>
                <v:textbox>
                  <w:txbxContent>
                    <w:p w14:paraId="2FDA507C" w14:textId="0C312D3D"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 xml:space="preserve">Report to </w:t>
                      </w:r>
                      <w:r>
                        <w:rPr>
                          <w:rFonts w:asciiTheme="minorHAnsi" w:hAnsiTheme="minorHAnsi" w:cstheme="minorHAnsi"/>
                          <w:color w:val="FFFFFF"/>
                          <w:sz w:val="22"/>
                          <w:szCs w:val="22"/>
                        </w:rPr>
                        <w:t>l</w:t>
                      </w:r>
                      <w:r w:rsidRPr="00FD2F0A">
                        <w:rPr>
                          <w:rFonts w:asciiTheme="minorHAnsi" w:hAnsiTheme="minorHAnsi" w:cstheme="minorHAnsi"/>
                          <w:color w:val="FFFFFF"/>
                          <w:sz w:val="22"/>
                          <w:szCs w:val="22"/>
                        </w:rPr>
                        <w:t xml:space="preserve">ocal </w:t>
                      </w:r>
                      <w:r>
                        <w:rPr>
                          <w:rFonts w:asciiTheme="minorHAnsi" w:hAnsiTheme="minorHAnsi" w:cstheme="minorHAnsi"/>
                          <w:color w:val="FFFFFF"/>
                          <w:sz w:val="22"/>
                          <w:szCs w:val="22"/>
                        </w:rPr>
                        <w:t>a</w:t>
                      </w:r>
                      <w:r w:rsidRPr="00FD2F0A">
                        <w:rPr>
                          <w:rFonts w:asciiTheme="minorHAnsi" w:hAnsiTheme="minorHAnsi" w:cstheme="minorHAnsi"/>
                          <w:color w:val="FFFFFF"/>
                          <w:sz w:val="22"/>
                          <w:szCs w:val="22"/>
                        </w:rPr>
                        <w:t>uthority</w:t>
                      </w:r>
                      <w:r>
                        <w:rPr>
                          <w:rFonts w:asciiTheme="minorHAnsi" w:hAnsiTheme="minorHAnsi" w:cstheme="minorHAnsi"/>
                          <w:color w:val="FFFFFF"/>
                          <w:sz w:val="22"/>
                          <w:szCs w:val="22"/>
                        </w:rPr>
                        <w:t xml:space="preserve"> –</w:t>
                      </w:r>
                      <w:r w:rsidRPr="00FD2F0A">
                        <w:rPr>
                          <w:rFonts w:asciiTheme="minorHAnsi" w:hAnsiTheme="minorHAnsi" w:cstheme="minorHAnsi"/>
                          <w:color w:val="FFFFFF"/>
                          <w:sz w:val="22"/>
                          <w:szCs w:val="22"/>
                        </w:rPr>
                        <w:t xml:space="preserve"> both </w:t>
                      </w:r>
                    </w:p>
                    <w:p w14:paraId="654E7CA3" w14:textId="76CAA43C"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 xml:space="preserve">HOST and HOME </w:t>
                      </w:r>
                      <w:r>
                        <w:rPr>
                          <w:rFonts w:asciiTheme="minorHAnsi" w:hAnsiTheme="minorHAnsi" w:cstheme="minorHAnsi"/>
                          <w:color w:val="FFFFFF"/>
                          <w:sz w:val="22"/>
                          <w:szCs w:val="22"/>
                        </w:rPr>
                        <w:t>local authority</w:t>
                      </w:r>
                      <w:r w:rsidRPr="00FD2F0A">
                        <w:rPr>
                          <w:rFonts w:asciiTheme="minorHAnsi" w:hAnsiTheme="minorHAnsi" w:cstheme="minorHAnsi"/>
                          <w:color w:val="FFFFFF"/>
                          <w:sz w:val="22"/>
                          <w:szCs w:val="22"/>
                        </w:rPr>
                        <w:t xml:space="preserve"> and CCG </w:t>
                      </w:r>
                      <w:r>
                        <w:rPr>
                          <w:rFonts w:asciiTheme="minorHAnsi" w:hAnsiTheme="minorHAnsi" w:cstheme="minorHAnsi"/>
                          <w:color w:val="FFFFFF"/>
                          <w:sz w:val="22"/>
                          <w:szCs w:val="22"/>
                        </w:rPr>
                        <w:t>s</w:t>
                      </w:r>
                      <w:r w:rsidRPr="00FD2F0A">
                        <w:rPr>
                          <w:rFonts w:asciiTheme="minorHAnsi" w:hAnsiTheme="minorHAnsi" w:cstheme="minorHAnsi"/>
                          <w:color w:val="FFFFFF"/>
                          <w:sz w:val="22"/>
                          <w:szCs w:val="22"/>
                        </w:rPr>
                        <w:t>afeguarding</w:t>
                      </w:r>
                    </w:p>
                  </w:txbxContent>
                </v:textbox>
              </v:rect>
            </w:pict>
          </mc:Fallback>
        </mc:AlternateContent>
      </w:r>
      <w:r>
        <w:rPr>
          <w:rFonts w:eastAsia="Arial" w:cs="Arial"/>
          <w:b/>
          <w:bCs/>
          <w:noProof/>
          <w:color w:val="0072C6"/>
        </w:rPr>
        <mc:AlternateContent>
          <mc:Choice Requires="wps">
            <w:drawing>
              <wp:anchor distT="0" distB="0" distL="114300" distR="114300" simplePos="0" relativeHeight="251715584" behindDoc="0" locked="0" layoutInCell="1" allowOverlap="1" wp14:anchorId="08E1BF8A" wp14:editId="604417EF">
                <wp:simplePos x="0" y="0"/>
                <wp:positionH relativeFrom="column">
                  <wp:posOffset>169546</wp:posOffset>
                </wp:positionH>
                <wp:positionV relativeFrom="paragraph">
                  <wp:posOffset>3018790</wp:posOffset>
                </wp:positionV>
                <wp:extent cx="2037080" cy="852170"/>
                <wp:effectExtent l="19050" t="19050" r="39370" b="62230"/>
                <wp:wrapNone/>
                <wp:docPr id="1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85217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02405B63" w14:textId="6168750A"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Report to CQC/</w:t>
                            </w:r>
                            <w:r>
                              <w:rPr>
                                <w:rFonts w:asciiTheme="minorHAnsi" w:hAnsiTheme="minorHAnsi" w:cstheme="minorHAnsi"/>
                                <w:color w:val="FFFFFF"/>
                                <w:sz w:val="22"/>
                                <w:szCs w:val="22"/>
                              </w:rPr>
                              <w:t>h</w:t>
                            </w:r>
                            <w:r w:rsidRPr="00FD2F0A">
                              <w:rPr>
                                <w:rFonts w:asciiTheme="minorHAnsi" w:hAnsiTheme="minorHAnsi" w:cstheme="minorHAnsi"/>
                                <w:color w:val="FFFFFF"/>
                                <w:sz w:val="22"/>
                                <w:szCs w:val="22"/>
                              </w:rPr>
                              <w:t xml:space="preserve">ost </w:t>
                            </w:r>
                            <w:r>
                              <w:rPr>
                                <w:rFonts w:asciiTheme="minorHAnsi" w:hAnsiTheme="minorHAnsi" w:cstheme="minorHAnsi"/>
                                <w:color w:val="FFFFFF"/>
                                <w:sz w:val="22"/>
                                <w:szCs w:val="22"/>
                              </w:rPr>
                              <w:t>c</w:t>
                            </w:r>
                            <w:r w:rsidRPr="00FD2F0A">
                              <w:rPr>
                                <w:rFonts w:asciiTheme="minorHAnsi" w:hAnsiTheme="minorHAnsi" w:cstheme="minorHAnsi"/>
                                <w:color w:val="FFFFFF"/>
                                <w:sz w:val="22"/>
                                <w:szCs w:val="22"/>
                              </w:rPr>
                              <w:t>ommissioner/</w:t>
                            </w:r>
                            <w:r>
                              <w:rPr>
                                <w:rFonts w:asciiTheme="minorHAnsi" w:hAnsiTheme="minorHAnsi" w:cstheme="minorHAnsi"/>
                                <w:color w:val="FFFFFF"/>
                                <w:sz w:val="22"/>
                                <w:szCs w:val="22"/>
                              </w:rPr>
                              <w:t xml:space="preserve"> </w:t>
                            </w:r>
                            <w:r w:rsidRPr="00FD2F0A">
                              <w:rPr>
                                <w:rFonts w:asciiTheme="minorHAnsi" w:hAnsiTheme="minorHAnsi" w:cstheme="minorHAnsi"/>
                                <w:color w:val="FFFFFF"/>
                                <w:sz w:val="22"/>
                                <w:szCs w:val="22"/>
                              </w:rPr>
                              <w:t>NHS E</w:t>
                            </w:r>
                            <w:r>
                              <w:rPr>
                                <w:rFonts w:asciiTheme="minorHAnsi" w:hAnsiTheme="minorHAnsi" w:cstheme="minorHAnsi"/>
                                <w:color w:val="FFFFFF"/>
                                <w:sz w:val="22"/>
                                <w:szCs w:val="22"/>
                              </w:rPr>
                              <w:t>ngland and NHS Improvement</w:t>
                            </w:r>
                            <w:r w:rsidRPr="00FD2F0A">
                              <w:rPr>
                                <w:rFonts w:asciiTheme="minorHAnsi" w:hAnsiTheme="minorHAnsi" w:cstheme="minorHAnsi"/>
                                <w:color w:val="FFFFFF"/>
                                <w:sz w:val="22"/>
                                <w:szCs w:val="22"/>
                              </w:rPr>
                              <w:t xml:space="preserve"> </w:t>
                            </w:r>
                            <w:r>
                              <w:rPr>
                                <w:rFonts w:asciiTheme="minorHAnsi" w:hAnsiTheme="minorHAnsi" w:cstheme="minorHAnsi"/>
                                <w:color w:val="FFFFFF"/>
                                <w:sz w:val="22"/>
                                <w:szCs w:val="22"/>
                              </w:rPr>
                              <w:t>c</w:t>
                            </w:r>
                            <w:r w:rsidRPr="00FD2F0A">
                              <w:rPr>
                                <w:rFonts w:asciiTheme="minorHAnsi" w:hAnsiTheme="minorHAnsi" w:cstheme="minorHAnsi"/>
                                <w:color w:val="FFFFFF"/>
                                <w:sz w:val="22"/>
                                <w:szCs w:val="22"/>
                              </w:rPr>
                              <w:t xml:space="preserve">ontract </w:t>
                            </w:r>
                            <w:r>
                              <w:rPr>
                                <w:rFonts w:asciiTheme="minorHAnsi" w:hAnsiTheme="minorHAnsi" w:cstheme="minorHAnsi"/>
                                <w:color w:val="FFFFFF"/>
                                <w:sz w:val="22"/>
                                <w:szCs w:val="22"/>
                              </w:rPr>
                              <w:t>h</w:t>
                            </w:r>
                            <w:r w:rsidRPr="00FD2F0A">
                              <w:rPr>
                                <w:rFonts w:asciiTheme="minorHAnsi" w:hAnsiTheme="minorHAnsi" w:cstheme="minorHAnsi"/>
                                <w:color w:val="FFFFFF"/>
                                <w:sz w:val="22"/>
                                <w:szCs w:val="22"/>
                              </w:rPr>
                              <w:t>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1BF8A" id="Rectangle 6" o:spid="_x0000_s1033" style="position:absolute;margin-left:13.35pt;margin-top:237.7pt;width:160.4pt;height:6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K+ggIAAPgEAAAOAAAAZHJzL2Uyb0RvYy54bWysVNtuGyEQfa/Uf0C8N3ux47VXWUeRU1eV&#10;eomaVn3GwO6iskABe51+fYex4zhNn6raEmJ2hsM5c+Hqej9ospM+KGsaWlzklEjDrVCma+i3r+s3&#10;c0pCZEYwbY1s6IMM9Hr5+tXV6GpZ2t5qIT0BEBPq0TW0j9HVWRZ4LwcWLqyTBpyt9QOLYPouE56N&#10;gD7orMzzWTZaL5y3XIYAX28PTrpE/LaVPH5u2yAj0Q0FbhFXj+smrdnyitWdZ65X/EiD/QOLgSkD&#10;l56gbllkZOvVC6hBcW+DbeMFt0Nm21ZxiRpATZH/oea+Z06iFkhOcKc0hf8Hyz/t7jxRAmq3mFFi&#10;2ABF+gJpY6bTksxSgkYXaoi7d3c+SQzug+U/AjF21UOUvPHejr1kAmgVKT57diAZAY6SzfjRCkBn&#10;22gxV/vWDwkQskD2WJKHU0nkPhIOH8t8UuVzqBwH3/yyLCqsWcbqx9POh/hO2oGkTUM9cEd0tvsQ&#10;YmLD6scQZG+1EmulNRq+26y0JzsG7TGdVuVqigJA5HmYNmRs6GRe5DlCP3OGc4x1mf5/wxhUhEbX&#10;agAZefqlIFanvL01AveRKX3YA2dtkltiC4OQZNgtQNz3YiRCJanlfLKA8RIK+nkyz2f5oqKE6Q4G&#10;kUdPibfxu4o9dlFK7AvFxXpSzSaHbGnXs0MeLh/ZAYujOMzi6Xq0zphhvVOJD60S95s9dlSVJKby&#10;b6x4gAYAPlhleC5g01v/i5IRRq+h4eeWeUmJfm+giRbFdJpmFY3pZVWC4c89m3MPMxygGhpBO25X&#10;8TDfW+dV18NNBSo09gYar1XYE0+sju0K44Wyjk9Bmt9zG6OeHqzlbwAAAP//AwBQSwMEFAAGAAgA&#10;AAAhAEZVSFThAAAACgEAAA8AAABkcnMvZG93bnJldi54bWxMj8FOwzAMhu9IvENkJC6IpYyuhVJ3&#10;Gkjjhia2HTi6TdYWmqRq0q3s6TEnuNnyp9/fny8n04mjHnzrLMLdLAKhbeVUa2uE/W59+wDCB7KK&#10;Omc1wrf2sCwuL3LKlDvZd33chlpwiPUZITQh9JmUvmq0IT9zvbZ8O7jBUOB1qKUa6MThppPzKEqk&#10;odbyh4Z6/dLo6ms7GoTN28dYlZ+r1/Nh87woz/FNuqYR8fpqWj2BCHoKfzD86rM6FOxUutEqLzqE&#10;eZIyiRCnixgEA/c8gSgRkugxAVnk8n+F4gcAAP//AwBQSwECLQAUAAYACAAAACEAtoM4kv4AAADh&#10;AQAAEwAAAAAAAAAAAAAAAAAAAAAAW0NvbnRlbnRfVHlwZXNdLnhtbFBLAQItABQABgAIAAAAIQA4&#10;/SH/1gAAAJQBAAALAAAAAAAAAAAAAAAAAC8BAABfcmVscy8ucmVsc1BLAQItABQABgAIAAAAIQBM&#10;MyK+ggIAAPgEAAAOAAAAAAAAAAAAAAAAAC4CAABkcnMvZTJvRG9jLnhtbFBLAQItABQABgAIAAAA&#10;IQBGVUhU4QAAAAoBAAAPAAAAAAAAAAAAAAAAANwEAABkcnMvZG93bnJldi54bWxQSwUGAAAAAAQA&#10;BADzAAAA6gUAAAAA&#10;" fillcolor="#4472c4" strokecolor="#f2f2f2" strokeweight="3pt">
                <v:shadow on="t" color="#1f3763" opacity=".5" offset="1pt"/>
                <v:textbox>
                  <w:txbxContent>
                    <w:p w14:paraId="02405B63" w14:textId="6168750A"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Report to CQC/</w:t>
                      </w:r>
                      <w:r>
                        <w:rPr>
                          <w:rFonts w:asciiTheme="minorHAnsi" w:hAnsiTheme="minorHAnsi" w:cstheme="minorHAnsi"/>
                          <w:color w:val="FFFFFF"/>
                          <w:sz w:val="22"/>
                          <w:szCs w:val="22"/>
                        </w:rPr>
                        <w:t>h</w:t>
                      </w:r>
                      <w:r w:rsidRPr="00FD2F0A">
                        <w:rPr>
                          <w:rFonts w:asciiTheme="minorHAnsi" w:hAnsiTheme="minorHAnsi" w:cstheme="minorHAnsi"/>
                          <w:color w:val="FFFFFF"/>
                          <w:sz w:val="22"/>
                          <w:szCs w:val="22"/>
                        </w:rPr>
                        <w:t xml:space="preserve">ost </w:t>
                      </w:r>
                      <w:r>
                        <w:rPr>
                          <w:rFonts w:asciiTheme="minorHAnsi" w:hAnsiTheme="minorHAnsi" w:cstheme="minorHAnsi"/>
                          <w:color w:val="FFFFFF"/>
                          <w:sz w:val="22"/>
                          <w:szCs w:val="22"/>
                        </w:rPr>
                        <w:t>c</w:t>
                      </w:r>
                      <w:r w:rsidRPr="00FD2F0A">
                        <w:rPr>
                          <w:rFonts w:asciiTheme="minorHAnsi" w:hAnsiTheme="minorHAnsi" w:cstheme="minorHAnsi"/>
                          <w:color w:val="FFFFFF"/>
                          <w:sz w:val="22"/>
                          <w:szCs w:val="22"/>
                        </w:rPr>
                        <w:t>ommissioner/</w:t>
                      </w:r>
                      <w:r>
                        <w:rPr>
                          <w:rFonts w:asciiTheme="minorHAnsi" w:hAnsiTheme="minorHAnsi" w:cstheme="minorHAnsi"/>
                          <w:color w:val="FFFFFF"/>
                          <w:sz w:val="22"/>
                          <w:szCs w:val="22"/>
                        </w:rPr>
                        <w:t xml:space="preserve"> </w:t>
                      </w:r>
                      <w:r w:rsidRPr="00FD2F0A">
                        <w:rPr>
                          <w:rFonts w:asciiTheme="minorHAnsi" w:hAnsiTheme="minorHAnsi" w:cstheme="minorHAnsi"/>
                          <w:color w:val="FFFFFF"/>
                          <w:sz w:val="22"/>
                          <w:szCs w:val="22"/>
                        </w:rPr>
                        <w:t>NHS E</w:t>
                      </w:r>
                      <w:r>
                        <w:rPr>
                          <w:rFonts w:asciiTheme="minorHAnsi" w:hAnsiTheme="minorHAnsi" w:cstheme="minorHAnsi"/>
                          <w:color w:val="FFFFFF"/>
                          <w:sz w:val="22"/>
                          <w:szCs w:val="22"/>
                        </w:rPr>
                        <w:t>ngland and NHS Improvement</w:t>
                      </w:r>
                      <w:r w:rsidRPr="00FD2F0A">
                        <w:rPr>
                          <w:rFonts w:asciiTheme="minorHAnsi" w:hAnsiTheme="minorHAnsi" w:cstheme="minorHAnsi"/>
                          <w:color w:val="FFFFFF"/>
                          <w:sz w:val="22"/>
                          <w:szCs w:val="22"/>
                        </w:rPr>
                        <w:t xml:space="preserve"> </w:t>
                      </w:r>
                      <w:r>
                        <w:rPr>
                          <w:rFonts w:asciiTheme="minorHAnsi" w:hAnsiTheme="minorHAnsi" w:cstheme="minorHAnsi"/>
                          <w:color w:val="FFFFFF"/>
                          <w:sz w:val="22"/>
                          <w:szCs w:val="22"/>
                        </w:rPr>
                        <w:t>c</w:t>
                      </w:r>
                      <w:r w:rsidRPr="00FD2F0A">
                        <w:rPr>
                          <w:rFonts w:asciiTheme="minorHAnsi" w:hAnsiTheme="minorHAnsi" w:cstheme="minorHAnsi"/>
                          <w:color w:val="FFFFFF"/>
                          <w:sz w:val="22"/>
                          <w:szCs w:val="22"/>
                        </w:rPr>
                        <w:t xml:space="preserve">ontract </w:t>
                      </w:r>
                      <w:r>
                        <w:rPr>
                          <w:rFonts w:asciiTheme="minorHAnsi" w:hAnsiTheme="minorHAnsi" w:cstheme="minorHAnsi"/>
                          <w:color w:val="FFFFFF"/>
                          <w:sz w:val="22"/>
                          <w:szCs w:val="22"/>
                        </w:rPr>
                        <w:t>h</w:t>
                      </w:r>
                      <w:r w:rsidRPr="00FD2F0A">
                        <w:rPr>
                          <w:rFonts w:asciiTheme="minorHAnsi" w:hAnsiTheme="minorHAnsi" w:cstheme="minorHAnsi"/>
                          <w:color w:val="FFFFFF"/>
                          <w:sz w:val="22"/>
                          <w:szCs w:val="22"/>
                        </w:rPr>
                        <w:t>older</w:t>
                      </w:r>
                    </w:p>
                  </w:txbxContent>
                </v:textbox>
              </v:rect>
            </w:pict>
          </mc:Fallback>
        </mc:AlternateContent>
      </w:r>
      <w:r w:rsidR="005268ED">
        <w:rPr>
          <w:rFonts w:eastAsia="Arial" w:cs="Arial"/>
          <w:b/>
          <w:bCs/>
          <w:noProof/>
          <w:color w:val="0072C6"/>
        </w:rPr>
        <mc:AlternateContent>
          <mc:Choice Requires="wps">
            <w:drawing>
              <wp:anchor distT="0" distB="0" distL="114300" distR="114300" simplePos="0" relativeHeight="251719680" behindDoc="0" locked="0" layoutInCell="1" allowOverlap="1" wp14:anchorId="79211674" wp14:editId="05675422">
                <wp:simplePos x="0" y="0"/>
                <wp:positionH relativeFrom="column">
                  <wp:posOffset>1180465</wp:posOffset>
                </wp:positionH>
                <wp:positionV relativeFrom="paragraph">
                  <wp:posOffset>4118610</wp:posOffset>
                </wp:positionV>
                <wp:extent cx="1333500" cy="946150"/>
                <wp:effectExtent l="24130" t="23495" r="33020" b="49530"/>
                <wp:wrapNone/>
                <wp:docPr id="20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4615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67815777" w14:textId="77777777" w:rsidR="00AD0C3C" w:rsidRPr="00E13315" w:rsidRDefault="00AD0C3C" w:rsidP="005268ED">
                            <w:pPr>
                              <w:jc w:val="center"/>
                              <w:rPr>
                                <w:rFonts w:ascii="Calibri" w:hAnsi="Calibri" w:cs="Calibri"/>
                                <w:color w:val="FFFFFF"/>
                                <w:sz w:val="22"/>
                                <w:szCs w:val="22"/>
                              </w:rPr>
                            </w:pPr>
                          </w:p>
                          <w:p w14:paraId="680556A8" w14:textId="0A81B742" w:rsidR="00AD0C3C" w:rsidRPr="00FD2F0A" w:rsidRDefault="00AD0C3C" w:rsidP="005268ED">
                            <w:pPr>
                              <w:jc w:val="center"/>
                              <w:rPr>
                                <w:rFonts w:asciiTheme="minorHAnsi" w:hAnsiTheme="minorHAnsi" w:cstheme="minorHAnsi"/>
                                <w:color w:val="FFFFFF"/>
                                <w:sz w:val="22"/>
                                <w:szCs w:val="22"/>
                              </w:rPr>
                            </w:pPr>
                            <w:r>
                              <w:rPr>
                                <w:rFonts w:asciiTheme="minorHAnsi" w:hAnsiTheme="minorHAnsi" w:cstheme="minorHAnsi"/>
                                <w:color w:val="FFFFFF"/>
                                <w:sz w:val="22"/>
                                <w:szCs w:val="22"/>
                              </w:rPr>
                              <w:t>F</w:t>
                            </w:r>
                            <w:r w:rsidRPr="00FD2F0A">
                              <w:rPr>
                                <w:rFonts w:asciiTheme="minorHAnsi" w:hAnsiTheme="minorHAnsi" w:cstheme="minorHAnsi"/>
                                <w:color w:val="FFFFFF"/>
                                <w:sz w:val="22"/>
                                <w:szCs w:val="22"/>
                              </w:rPr>
                              <w:t>e</w:t>
                            </w:r>
                            <w:r>
                              <w:rPr>
                                <w:rFonts w:asciiTheme="minorHAnsi" w:hAnsiTheme="minorHAnsi" w:cstheme="minorHAnsi"/>
                                <w:color w:val="FFFFFF"/>
                                <w:sz w:val="22"/>
                                <w:szCs w:val="22"/>
                              </w:rPr>
                              <w:t>e</w:t>
                            </w:r>
                            <w:r w:rsidRPr="00FD2F0A">
                              <w:rPr>
                                <w:rFonts w:asciiTheme="minorHAnsi" w:hAnsiTheme="minorHAnsi" w:cstheme="minorHAnsi"/>
                                <w:color w:val="FFFFFF"/>
                                <w:sz w:val="22"/>
                                <w:szCs w:val="22"/>
                              </w:rPr>
                              <w:t>d</w:t>
                            </w:r>
                            <w:r>
                              <w:rPr>
                                <w:rFonts w:asciiTheme="minorHAnsi" w:hAnsiTheme="minorHAnsi" w:cstheme="minorHAnsi"/>
                                <w:color w:val="FFFFFF"/>
                                <w:sz w:val="22"/>
                                <w:szCs w:val="22"/>
                              </w:rPr>
                              <w:t xml:space="preserve"> </w:t>
                            </w:r>
                            <w:r w:rsidRPr="00FD2F0A">
                              <w:rPr>
                                <w:rFonts w:asciiTheme="minorHAnsi" w:hAnsiTheme="minorHAnsi" w:cstheme="minorHAnsi"/>
                                <w:color w:val="FFFFFF"/>
                                <w:sz w:val="22"/>
                                <w:szCs w:val="22"/>
                              </w:rPr>
                              <w:t xml:space="preserve">back to </w:t>
                            </w:r>
                            <w:r>
                              <w:rPr>
                                <w:rFonts w:asciiTheme="minorHAnsi" w:hAnsiTheme="minorHAnsi" w:cstheme="minorHAnsi"/>
                                <w:color w:val="FFFFFF"/>
                                <w:sz w:val="22"/>
                                <w:szCs w:val="22"/>
                              </w:rPr>
                              <w:t>individual</w:t>
                            </w:r>
                            <w:r w:rsidRPr="00FD2F0A">
                              <w:rPr>
                                <w:rFonts w:asciiTheme="minorHAnsi" w:hAnsiTheme="minorHAnsi" w:cstheme="minorHAnsi"/>
                                <w:color w:val="FFFFFF"/>
                                <w:sz w:val="22"/>
                                <w:szCs w:val="22"/>
                              </w:rPr>
                              <w:t xml:space="preserve"> and family on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11674" id="Rectangle 30" o:spid="_x0000_s1034" style="position:absolute;margin-left:92.95pt;margin-top:324.3pt;width:105pt;height:7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47gQIAAPkEAAAOAAAAZHJzL2Uyb0RvYy54bWysVNtuEzEQfUfiHyy/0702l1U3VZUShFSg&#10;oiCenbV318JrG9vJpv16xrNtGijiAZFIK48v43POnPHF5WFQZC+cl0bXNDtLKRG6MVzqrqZfv2ze&#10;LCjxgWnOlNGipvfC08vV61cXo61EbnqjuHAEkmhfjbamfQi2ShLf9GJg/sxYoWGxNW5gAULXJdyx&#10;EbIPKsnTdJaMxnHrTCO8h9nraZGuMH/biiZ8alsvAlE1BWwBvw6/2/hNVhes6hyzvWweYbB/QDEw&#10;qeHSY6prFhjZOfki1SAbZ7xpw1ljhsS0rWwEcgA2Wfobm7ueWYFcQBxvjzL5/5e2+bi/dUTymuZp&#10;TolmAxTpM8jGdKcEKVCh0foKNt7ZWxc5entjmu+eaLPuYZu4cs6MvWAccGVR0eSXAzHwcJRsxw+G&#10;Q3q2CwbFOrRuiAlBBnLAmtwfayIOgTQwmRVFcZ5C6RpYW5az7BwhJax6Om2dD++EGUgc1NQBeMzO&#10;9jc+RDSsetqC6I2SfCOVwsB127VyZM/AH2U5z9clEgCSp9uUJmNNi0UGQP6eY5PH/59yDDKA05Uc&#10;arpI42/yXtTtrebow8CkmsaAWel4k0APA5EYmB2kuOv5SLiMVPNFsYT+4hIMXSzSWbqcU8JUB53Y&#10;BEeJM+GbDD3aKAr7gnG2KeazYlJL2Z5NOoDcEzpA4SeBUMXj9RidIMN6xxLHtvNVOGwPaKlFpBhn&#10;tobfgwEAD1YZ3gsY9MY9UDJC79XU/9gxJyhR7zWYaJmVZWxWDMrzeQ6BO13Znq4w3UCqmgbgjsN1&#10;mBp8Z53sergpQ4baXIHxWomeeEb1aFfoL6T1+BbEBj6Ncdfzi7X6CQAA//8DAFBLAwQUAAYACAAA&#10;ACEAd7qGB+EAAAALAQAADwAAAGRycy9kb3ducmV2LnhtbEyPTU/DMAyG75P4D5GRuEwsBbZ+0XQa&#10;SOOGJgYHjm6btYXGqZp0K/v1eCc4vvaj14+z9WQ6cdSDay0puFsEIDSVtmqpVvDxvr2NQTiPVGFn&#10;SSv40Q7W+dUsw7SyJ3rTx72vBZeQS1FB432fSunKRht0C9tr4t3BDgY9x6GW1YAnLjedvA+CUBps&#10;iS802OvnRpff+9Eo2L1+jmXxtXk5H3ZPq+K8nEdbHJW6uZ42jyC8nvwfDBd9VoecnQo7UuVExzle&#10;JYwqCJdxCIKJh+QyKRRESRSCzDP5/4f8FwAA//8DAFBLAQItABQABgAIAAAAIQC2gziS/gAAAOEB&#10;AAATAAAAAAAAAAAAAAAAAAAAAABbQ29udGVudF9UeXBlc10ueG1sUEsBAi0AFAAGAAgAAAAhADj9&#10;If/WAAAAlAEAAAsAAAAAAAAAAAAAAAAALwEAAF9yZWxzLy5yZWxzUEsBAi0AFAAGAAgAAAAhANzt&#10;zjuBAgAA+QQAAA4AAAAAAAAAAAAAAAAALgIAAGRycy9lMm9Eb2MueG1sUEsBAi0AFAAGAAgAAAAh&#10;AHe6hgfhAAAACwEAAA8AAAAAAAAAAAAAAAAA2wQAAGRycy9kb3ducmV2LnhtbFBLBQYAAAAABAAE&#10;APMAAADpBQAAAAA=&#10;" fillcolor="#4472c4" strokecolor="#f2f2f2" strokeweight="3pt">
                <v:shadow on="t" color="#1f3763" opacity=".5" offset="1pt"/>
                <v:textbox>
                  <w:txbxContent>
                    <w:p w14:paraId="67815777" w14:textId="77777777" w:rsidR="00AD0C3C" w:rsidRPr="00E13315" w:rsidRDefault="00AD0C3C" w:rsidP="005268ED">
                      <w:pPr>
                        <w:jc w:val="center"/>
                        <w:rPr>
                          <w:rFonts w:ascii="Calibri" w:hAnsi="Calibri" w:cs="Calibri"/>
                          <w:color w:val="FFFFFF"/>
                          <w:sz w:val="22"/>
                          <w:szCs w:val="22"/>
                        </w:rPr>
                      </w:pPr>
                    </w:p>
                    <w:p w14:paraId="680556A8" w14:textId="0A81B742" w:rsidR="00AD0C3C" w:rsidRPr="00FD2F0A" w:rsidRDefault="00AD0C3C" w:rsidP="005268ED">
                      <w:pPr>
                        <w:jc w:val="center"/>
                        <w:rPr>
                          <w:rFonts w:asciiTheme="minorHAnsi" w:hAnsiTheme="minorHAnsi" w:cstheme="minorHAnsi"/>
                          <w:color w:val="FFFFFF"/>
                          <w:sz w:val="22"/>
                          <w:szCs w:val="22"/>
                        </w:rPr>
                      </w:pPr>
                      <w:proofErr w:type="spellStart"/>
                      <w:r>
                        <w:rPr>
                          <w:rFonts w:asciiTheme="minorHAnsi" w:hAnsiTheme="minorHAnsi" w:cstheme="minorHAnsi"/>
                          <w:color w:val="FFFFFF"/>
                          <w:sz w:val="22"/>
                          <w:szCs w:val="22"/>
                        </w:rPr>
                        <w:t>F</w:t>
                      </w:r>
                      <w:r w:rsidRPr="00FD2F0A">
                        <w:rPr>
                          <w:rFonts w:asciiTheme="minorHAnsi" w:hAnsiTheme="minorHAnsi" w:cstheme="minorHAnsi"/>
                          <w:color w:val="FFFFFF"/>
                          <w:sz w:val="22"/>
                          <w:szCs w:val="22"/>
                        </w:rPr>
                        <w:t>e</w:t>
                      </w:r>
                      <w:r>
                        <w:rPr>
                          <w:rFonts w:asciiTheme="minorHAnsi" w:hAnsiTheme="minorHAnsi" w:cstheme="minorHAnsi"/>
                          <w:color w:val="FFFFFF"/>
                          <w:sz w:val="22"/>
                          <w:szCs w:val="22"/>
                        </w:rPr>
                        <w:t>e</w:t>
                      </w:r>
                      <w:r w:rsidRPr="00FD2F0A">
                        <w:rPr>
                          <w:rFonts w:asciiTheme="minorHAnsi" w:hAnsiTheme="minorHAnsi" w:cstheme="minorHAnsi"/>
                          <w:color w:val="FFFFFF"/>
                          <w:sz w:val="22"/>
                          <w:szCs w:val="22"/>
                        </w:rPr>
                        <w:t>d</w:t>
                      </w:r>
                      <w:r>
                        <w:rPr>
                          <w:rFonts w:asciiTheme="minorHAnsi" w:hAnsiTheme="minorHAnsi" w:cstheme="minorHAnsi"/>
                          <w:color w:val="FFFFFF"/>
                          <w:sz w:val="22"/>
                          <w:szCs w:val="22"/>
                        </w:rPr>
                        <w:t xml:space="preserve"> </w:t>
                      </w:r>
                      <w:r w:rsidRPr="00FD2F0A">
                        <w:rPr>
                          <w:rFonts w:asciiTheme="minorHAnsi" w:hAnsiTheme="minorHAnsi" w:cstheme="minorHAnsi"/>
                          <w:color w:val="FFFFFF"/>
                          <w:sz w:val="22"/>
                          <w:szCs w:val="22"/>
                        </w:rPr>
                        <w:t>back</w:t>
                      </w:r>
                      <w:proofErr w:type="spellEnd"/>
                      <w:r w:rsidRPr="00FD2F0A">
                        <w:rPr>
                          <w:rFonts w:asciiTheme="minorHAnsi" w:hAnsiTheme="minorHAnsi" w:cstheme="minorHAnsi"/>
                          <w:color w:val="FFFFFF"/>
                          <w:sz w:val="22"/>
                          <w:szCs w:val="22"/>
                        </w:rPr>
                        <w:t xml:space="preserve"> to </w:t>
                      </w:r>
                      <w:r>
                        <w:rPr>
                          <w:rFonts w:asciiTheme="minorHAnsi" w:hAnsiTheme="minorHAnsi" w:cstheme="minorHAnsi"/>
                          <w:color w:val="FFFFFF"/>
                          <w:sz w:val="22"/>
                          <w:szCs w:val="22"/>
                        </w:rPr>
                        <w:t>individual</w:t>
                      </w:r>
                      <w:r w:rsidRPr="00FD2F0A">
                        <w:rPr>
                          <w:rFonts w:asciiTheme="minorHAnsi" w:hAnsiTheme="minorHAnsi" w:cstheme="minorHAnsi"/>
                          <w:color w:val="FFFFFF"/>
                          <w:sz w:val="22"/>
                          <w:szCs w:val="22"/>
                        </w:rPr>
                        <w:t xml:space="preserve"> and family on actions</w:t>
                      </w:r>
                    </w:p>
                  </w:txbxContent>
                </v:textbox>
              </v:rect>
            </w:pict>
          </mc:Fallback>
        </mc:AlternateContent>
      </w:r>
      <w:r w:rsidR="005268ED">
        <w:rPr>
          <w:rFonts w:eastAsia="Arial" w:cs="Arial"/>
          <w:b/>
          <w:bCs/>
          <w:noProof/>
          <w:color w:val="0072C6"/>
        </w:rPr>
        <mc:AlternateContent>
          <mc:Choice Requires="wps">
            <w:drawing>
              <wp:anchor distT="0" distB="0" distL="114300" distR="114300" simplePos="0" relativeHeight="251722752" behindDoc="0" locked="0" layoutInCell="1" allowOverlap="1" wp14:anchorId="681356B8" wp14:editId="48F2BDCA">
                <wp:simplePos x="0" y="0"/>
                <wp:positionH relativeFrom="column">
                  <wp:posOffset>2557145</wp:posOffset>
                </wp:positionH>
                <wp:positionV relativeFrom="paragraph">
                  <wp:posOffset>4726305</wp:posOffset>
                </wp:positionV>
                <wp:extent cx="476885" cy="0"/>
                <wp:effectExtent l="10160" t="12065" r="8255" b="6985"/>
                <wp:wrapNone/>
                <wp:docPr id="20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C34F2" id="AutoShape 33" o:spid="_x0000_s1026" type="#_x0000_t32" style="position:absolute;margin-left:201.35pt;margin-top:372.15pt;width:37.5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FlzQEAAH4DAAAOAAAAZHJzL2Uyb0RvYy54bWysU01v2zAMvQ/YfxB0X5ykS5cZcYohXXfp&#10;1gDtfgAjybYwSRQkJXb+/SjlY912G+aDIIrke+QjvbobrWEHFaJG1/DZZMqZcgKldl3Dv788vFty&#10;FhM4CQadavhRRX63fvtmNfhazbFHI1VgBOJiPfiG9yn5uqqi6JWFOEGvHDlbDBYSmaGrZICB0K2p&#10;5tPpbTVgkD6gUDHS6/3JydcFv22VSE9tG1VipuFUWypnKOcun9V6BXUXwPdanMuAf6jCgnZEeoW6&#10;hwRsH/RfUFaLgBHbNBFoK2xbLVTpgbqZTf/o5rkHr0ovJE70V5ni/4MV3w7bwLRsOPFz5sDSkD7t&#10;ExZudnOTFRp8rClw47Yh9yhG9+wfUfyIzOGmB9epEv1y9JQ8yxnVbynZiJ54dsNXlBQDRFDkGttg&#10;MyQJwcYyleN1KmpMTNDj+w+3y+WCM3FxVVBf8nyI6YtCy/Kl4TEF0F2fNugcjR7DrLDA4TGmXBXU&#10;l4RM6vBBG1M2wDg2NPzjYr4oCRGNltmZw2LodhsT2AHyDpWvtEie12EB904WsF6B/Hy+J9DmdCdy&#10;487KZDFOsu5QHrfhohgNuVR5Xsi8Ra/tkv3rt1n/BAAA//8DAFBLAwQUAAYACAAAACEARAsTNd4A&#10;AAALAQAADwAAAGRycy9kb3ducmV2LnhtbEyPwU7DMAyG70i8Q2QkLoglK4WO0nSakDhwZJvENWu8&#10;ttA4VZOuZU+PkZDgaPvT7+8v1rPrxAmH0HrSsFwoEEiVty3VGva7l9sViBANWdN5Qg1fGGBdXl4U&#10;Jrd+ojc8bWMtOIRCbjQ0Mfa5lKFq0Jmw8D0S345+cCbyONTSDmbicNfJRKkH6UxL/KExPT43WH1u&#10;R6cBw3i/VJtHV+9fz9PNe3L+mPqd1tdX8+YJRMQ5/sHwo8/qULLTwY9kg+g0pCrJGNWQpekdCCbS&#10;LOMyh9+NLAv5v0P5DQAA//8DAFBLAQItABQABgAIAAAAIQC2gziS/gAAAOEBAAATAAAAAAAAAAAA&#10;AAAAAAAAAABbQ29udGVudF9UeXBlc10ueG1sUEsBAi0AFAAGAAgAAAAhADj9If/WAAAAlAEAAAsA&#10;AAAAAAAAAAAAAAAALwEAAF9yZWxzLy5yZWxzUEsBAi0AFAAGAAgAAAAhALaNYWXNAQAAfgMAAA4A&#10;AAAAAAAAAAAAAAAALgIAAGRycy9lMm9Eb2MueG1sUEsBAi0AFAAGAAgAAAAhAEQLEzXeAAAACwEA&#10;AA8AAAAAAAAAAAAAAAAAJwQAAGRycy9kb3ducmV2LnhtbFBLBQYAAAAABAAEAPMAAAAyBQAAAAA=&#10;"/>
            </w:pict>
          </mc:Fallback>
        </mc:AlternateContent>
      </w:r>
      <w:r w:rsidR="005268ED">
        <w:rPr>
          <w:rFonts w:eastAsia="Arial" w:cs="Arial"/>
          <w:b/>
          <w:bCs/>
          <w:noProof/>
          <w:color w:val="0072C6"/>
        </w:rPr>
        <mc:AlternateContent>
          <mc:Choice Requires="wps">
            <w:drawing>
              <wp:anchor distT="0" distB="0" distL="114300" distR="114300" simplePos="0" relativeHeight="251721728" behindDoc="0" locked="0" layoutInCell="1" allowOverlap="1" wp14:anchorId="2367CC45" wp14:editId="48777D47">
                <wp:simplePos x="0" y="0"/>
                <wp:positionH relativeFrom="column">
                  <wp:posOffset>3057525</wp:posOffset>
                </wp:positionH>
                <wp:positionV relativeFrom="paragraph">
                  <wp:posOffset>4295775</wp:posOffset>
                </wp:positionV>
                <wp:extent cx="0" cy="423545"/>
                <wp:effectExtent l="5715" t="10160" r="13335" b="13970"/>
                <wp:wrapNone/>
                <wp:docPr id="20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E6108" id="_x0000_t32" coordsize="21600,21600" o:spt="32" o:oned="t" path="m,l21600,21600e" filled="f">
                <v:path arrowok="t" fillok="f" o:connecttype="none"/>
                <o:lock v:ext="edit" shapetype="t"/>
              </v:shapetype>
              <v:shape id="AutoShape 32" o:spid="_x0000_s1026" type="#_x0000_t32" style="position:absolute;margin-left:240.75pt;margin-top:338.25pt;width:0;height:33.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ggywEAAH4DAAAOAAAAZHJzL2Uyb0RvYy54bWysU9uO0zAQfUfiHyy/07TdLYKo6Qp1WV4W&#10;qLTLB0xtJ7FwPNbYbdq/Z+xeloU3RB4sX+acM3Nmsrw7DE7sDUWLvpGzyVQK4xVq67tG/nh+ePdB&#10;ipjAa3DoTSOPJsq71ds3yzHUZo49Om1IMImP9Rga2acU6qqKqjcDxAkG4/mxRRog8ZG6ShOMzD64&#10;aj6dvq9GJB0IlYmRb+9Pj3JV+NvWqPS9baNJwjWSc0tlpbJu81qtllB3BKG36pwG/EMWA1jPoleq&#10;e0ggdmT/ohqsIozYponCocK2tcqUGria2fSPap56CKbUwubEcLUp/j9a9W2/IWF1I9lNKTwM3KRP&#10;u4RFW9zMs0NjiDUHrv2Gco3q4J/CI6qfUXhc9+A7U6Kfj4HBs4yoXkHyIQbW2Y5fUXMMsECx69DS&#10;kCnZCHEoXTleu2IOSajTpeLb2/nN4nZRyKG+4ALF9MXgIPKmkTER2K5Pa/SeW480Kyqwf4wpZwX1&#10;BZBFPT5Y58oEOC/GRn5czBcFENFZnR9zWKRuu3Yk9pBnqHznLF6FEe68LmS9Af35vE9g3WnP4s6f&#10;nclmnGzdoj5u6OIYN7lkeR7IPEW/nwv65bdZ/QIAAP//AwBQSwMEFAAGAAgAAAAhAH/s1m/fAAAA&#10;CwEAAA8AAABkcnMvZG93bnJldi54bWxMj01Pg0AQhu8m/ofNmHgxdgFb2iJD05h48GjbxOuWHYHK&#10;zhJ2Kdhf7xoP9TYfT955Jt9MphVn6l1jGSGeRSCIS6sbrhAO+9fHFQjnFWvVWiaEb3KwKW5vcpVp&#10;O/I7nXe+EiGEXaYQau+7TEpX1mSUm9mOOOw+bW+UD21fSd2rMYSbViZRlEqjGg4XatXRS03l124w&#10;COSGRRxt16Y6vF3Gh4/kchq7PeL93bR9BuFp8lcYfvWDOhTB6WgH1k60CPNVvAgoQrpMQxGIv8kR&#10;YTl/SkAWufz/Q/EDAAD//wMAUEsBAi0AFAAGAAgAAAAhALaDOJL+AAAA4QEAABMAAAAAAAAAAAAA&#10;AAAAAAAAAFtDb250ZW50X1R5cGVzXS54bWxQSwECLQAUAAYACAAAACEAOP0h/9YAAACUAQAACwAA&#10;AAAAAAAAAAAAAAAvAQAAX3JlbHMvLnJlbHNQSwECLQAUAAYACAAAACEAYZrIIMsBAAB+AwAADgAA&#10;AAAAAAAAAAAAAAAuAgAAZHJzL2Uyb0RvYy54bWxQSwECLQAUAAYACAAAACEAf+zWb98AAAALAQAA&#10;DwAAAAAAAAAAAAAAAAAlBAAAZHJzL2Rvd25yZXYueG1sUEsFBgAAAAAEAAQA8wAAADEFAAAAAA==&#10;"/>
            </w:pict>
          </mc:Fallback>
        </mc:AlternateContent>
      </w:r>
      <w:r w:rsidR="005268ED">
        <w:rPr>
          <w:rFonts w:eastAsia="Arial" w:cs="Arial"/>
          <w:b/>
          <w:bCs/>
          <w:noProof/>
          <w:color w:val="0072C6"/>
        </w:rPr>
        <mc:AlternateContent>
          <mc:Choice Requires="wps">
            <w:drawing>
              <wp:anchor distT="0" distB="0" distL="114300" distR="114300" simplePos="0" relativeHeight="251720704" behindDoc="0" locked="0" layoutInCell="1" allowOverlap="1" wp14:anchorId="2B2B2229" wp14:editId="5001F517">
                <wp:simplePos x="0" y="0"/>
                <wp:positionH relativeFrom="column">
                  <wp:posOffset>1463675</wp:posOffset>
                </wp:positionH>
                <wp:positionV relativeFrom="paragraph">
                  <wp:posOffset>3813175</wp:posOffset>
                </wp:positionV>
                <wp:extent cx="12065" cy="318135"/>
                <wp:effectExtent l="12065" t="13335" r="13970" b="11430"/>
                <wp:wrapNone/>
                <wp:docPr id="19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318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1597B" id="AutoShape 31" o:spid="_x0000_s1026" type="#_x0000_t32" style="position:absolute;margin-left:115.25pt;margin-top:300.25pt;width:.95pt;height:25.0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Z62AEAAIwDAAAOAAAAZHJzL2Uyb0RvYy54bWysU01v2zAMvQ/YfxB0X2wnSNEacYohXbdD&#10;twVo+wMYSbaFyaIgKbHz70cpabqut2E+CKLI9/j44dXtNBh2UD5otA2vZiVnygqU2nYNf366/3TN&#10;WYhgJRi0quFHFfjt+uOH1ehqNccejVSeEYkN9ega3sfo6qIIolcDhBk6ZcnZoh8gkum7QnoYiX0w&#10;xbwsr4oRvXQehQqBXu9OTr7O/G2rRPzZtkFFZhpO2mI+fT536SzWK6g7D67X4iwD/kHFANpS0gvV&#10;HURge6/fUQ1aeAzYxpnAocC21ULlGqiaqvyrmscenMq1UHOCu7Qp/D9a8eOw9UxLmt0NjcrCQEP6&#10;vI+Yc7NFlTo0ulBT4MZufapRTPbRPaD4FZjFTQ+2Uzn66egInBHFG0gygqM8u/E7SooBSpDbNbV+&#10;YK3R7lsCJnJqCZvyfI6X+agpMkGP1by8WnImyLOorqvFMokroE4sCet8iF8VDixdGh6iB931cYPW&#10;0iKgP2WAw0OIJ+ALIIEt3mtj8j4Yy8aG3yznyywpoNEyOVNY8N1uYzw7QNqo/J1VvAnzuLcyk/UK&#10;5JfzPYI2pzupNpbEv7Tm1OQdyuPWJ23pnUaeyzuvZ9qpP+0c9foTrX8DAAD//wMAUEsDBBQABgAI&#10;AAAAIQAL6gFG3wAAAAsBAAAPAAAAZHJzL2Rvd25yZXYueG1sTI9NT8MwDIbvSPyHyEjcWEK3lak0&#10;nRASiAOqtAH3rDFtoXFKk7Xdv8c7wc0fj14/zrez68SIQ2g9abhdKBBIlbct1Rre355uNiBCNGRN&#10;5wk1nDDAtri8yE1m/UQ7HPexFhxCITMamhj7TMpQNehMWPgeiXeffnAmcjvU0g5m4nDXyUSpVDrT&#10;El9oTI+PDVbf+6PT8EN3p4+VHDdfZRnT55fXmrCctL6+mh/uQUSc4x8MZ31Wh4KdDv5INohOQ7JU&#10;a0Y1pOpcMJEskxWIA0/WKgVZ5PL/D8UvAAAA//8DAFBLAQItABQABgAIAAAAIQC2gziS/gAAAOEB&#10;AAATAAAAAAAAAAAAAAAAAAAAAABbQ29udGVudF9UeXBlc10ueG1sUEsBAi0AFAAGAAgAAAAhADj9&#10;If/WAAAAlAEAAAsAAAAAAAAAAAAAAAAALwEAAF9yZWxzLy5yZWxzUEsBAi0AFAAGAAgAAAAhAB8Z&#10;xnrYAQAAjAMAAA4AAAAAAAAAAAAAAAAALgIAAGRycy9lMm9Eb2MueG1sUEsBAi0AFAAGAAgAAAAh&#10;AAvqAUbfAAAACwEAAA8AAAAAAAAAAAAAAAAAMgQAAGRycy9kb3ducmV2LnhtbFBLBQYAAAAABAAE&#10;APMAAAA+BQAAAAA=&#10;"/>
            </w:pict>
          </mc:Fallback>
        </mc:AlternateContent>
      </w:r>
      <w:r w:rsidR="005268ED">
        <w:rPr>
          <w:rFonts w:eastAsia="Arial" w:cs="Arial"/>
          <w:b/>
          <w:bCs/>
          <w:noProof/>
          <w:color w:val="0072C6"/>
        </w:rPr>
        <mc:AlternateContent>
          <mc:Choice Requires="wps">
            <w:drawing>
              <wp:anchor distT="0" distB="0" distL="114300" distR="114300" simplePos="0" relativeHeight="251713536" behindDoc="0" locked="0" layoutInCell="1" allowOverlap="1" wp14:anchorId="5BA179A7" wp14:editId="6321EED3">
                <wp:simplePos x="0" y="0"/>
                <wp:positionH relativeFrom="column">
                  <wp:posOffset>2937510</wp:posOffset>
                </wp:positionH>
                <wp:positionV relativeFrom="paragraph">
                  <wp:posOffset>2823845</wp:posOffset>
                </wp:positionV>
                <wp:extent cx="0" cy="423545"/>
                <wp:effectExtent l="9525" t="5080" r="9525" b="9525"/>
                <wp:wrapNone/>
                <wp:docPr id="19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C725F" id="AutoShape 15" o:spid="_x0000_s1026" type="#_x0000_t32" style="position:absolute;margin-left:231.3pt;margin-top:222.35pt;width:0;height:3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8DzQEAAH4DAAAOAAAAZHJzL2Uyb0RvYy54bWysU02PEzEMvSPxH6Lc6bRlC+yo0xXqslwW&#10;qLTLD3CTzExEJo6ctNP+e5z0gwVuiDlEcWy/Zz97lneHwYm9oWjRN3I2mUphvEJtfdfI788Pbz5I&#10;ERN4DQ69aeTRRHm3ev1qOYbazLFHpw0JBvGxHkMj+5RCXVVR9WaAOMFgPDtbpAESm9RVmmBk9MFV&#10;8+n0XTUi6UCoTIz8en9yylXBb1uj0re2jSYJ10iuLZWTyrnNZ7VaQt0RhN6qcxnwD1UMYD2TXqHu&#10;IYHYkf0LarCKMGKbJgqHCtvWKlN64G5m0z+6eeohmNILixPDVab4/2DV1/2GhNU8u9v3UngYeEgf&#10;dwkLt5gtskJjiDUHrv2Gco/q4J/CI6ofUXhc9+A7U6Kfj4GTZzmj+i0lGzEwz3b8gppjgAmKXIeW&#10;hgzJQohDmcrxOhVzSEKdHhW/3szfLm5KORXUl7xAMX02OIh8aWRMBLbr0xq959EjzQoL7B9jylVB&#10;fUnIpB4frHNlA5wXYyNvF/NFSYjorM7OHBap264diT3kHSpfaZE9L8MId14XsN6A/nS+J7DudGdy&#10;58/KZDFOsm5RHzd0UYyHXKo8L2Teopd2yf7126x+AgAA//8DAFBLAwQUAAYACAAAACEAgrdMQd8A&#10;AAALAQAADwAAAGRycy9kb3ducmV2LnhtbEyPTU+DQBCG7yb+h8008WLsAqGoyNI0Jh482jbxumVH&#10;wLKzhF0K9tc7TQ96m48n7zxTrGfbiRMOvnWkIF5GIJAqZ1qqFex3bw9PIHzQZHTnCBX8oId1eXtT&#10;6Ny4iT7wtA214BDyuVbQhNDnUvqqQav90vVIvPtyg9WB26GWZtATh9tOJlGUSatb4guN7vG1weq4&#10;Ha0C9OMqjjbPtt6/n6f7z+T8PfU7pe4W8+YFRMA5/MFw0Wd1KNnp4EYyXnQK0izJGOUiTR9BMHGd&#10;HBSs4jgFWRby/w/lLwAAAP//AwBQSwECLQAUAAYACAAAACEAtoM4kv4AAADhAQAAEwAAAAAAAAAA&#10;AAAAAAAAAAAAW0NvbnRlbnRfVHlwZXNdLnhtbFBLAQItABQABgAIAAAAIQA4/SH/1gAAAJQBAAAL&#10;AAAAAAAAAAAAAAAAAC8BAABfcmVscy8ucmVsc1BLAQItABQABgAIAAAAIQB0bB8DzQEAAH4DAAAO&#10;AAAAAAAAAAAAAAAAAC4CAABkcnMvZTJvRG9jLnhtbFBLAQItABQABgAIAAAAIQCCt0xB3wAAAAsB&#10;AAAPAAAAAAAAAAAAAAAAACcEAABkcnMvZG93bnJldi54bWxQSwUGAAAAAAQABADzAAAAMwUAAAAA&#10;"/>
            </w:pict>
          </mc:Fallback>
        </mc:AlternateContent>
      </w:r>
      <w:r w:rsidR="005268ED">
        <w:rPr>
          <w:rFonts w:eastAsia="Arial" w:cs="Arial"/>
          <w:b/>
          <w:bCs/>
          <w:noProof/>
          <w:color w:val="0072C6"/>
        </w:rPr>
        <mc:AlternateContent>
          <mc:Choice Requires="wps">
            <w:drawing>
              <wp:anchor distT="0" distB="0" distL="114300" distR="114300" simplePos="0" relativeHeight="251717632" behindDoc="0" locked="0" layoutInCell="1" allowOverlap="1" wp14:anchorId="0D3D39BF" wp14:editId="00DD0BC3">
                <wp:simplePos x="0" y="0"/>
                <wp:positionH relativeFrom="column">
                  <wp:posOffset>3373120</wp:posOffset>
                </wp:positionH>
                <wp:positionV relativeFrom="paragraph">
                  <wp:posOffset>56515</wp:posOffset>
                </wp:positionV>
                <wp:extent cx="447040" cy="0"/>
                <wp:effectExtent l="6985" t="9525" r="12700" b="9525"/>
                <wp:wrapNone/>
                <wp:docPr id="19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18BB8" id="AutoShape 17" o:spid="_x0000_s1026" type="#_x0000_t32" style="position:absolute;margin-left:265.6pt;margin-top:4.45pt;width:35.2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4qzQEAAH4DAAAOAAAAZHJzL2Uyb0RvYy54bWysU8Fu2zAMvQ/YPwi6L06CZF2NOMWQrrt0&#10;W4B2H8BIsi1MFgVKiZO/H6UmWbfdhvkgiCL5SL5Hr+6OgxMHQ9Gib+RsMpXCeIXa+q6R358f3n2Q&#10;IibwGhx608iTifJu/fbNagy1mWOPThsSDOJjPYZG9imFuqqi6s0AcYLBeHa2SAMkNqmrNMHI6IOr&#10;5tPp+2pE0oFQmRj59f7FKdcFv22NSt/aNpokXCO5t1ROKucun9V6BXVHEHqrzm3AP3QxgPVc9Ap1&#10;DwnEnuxfUINVhBHbNFE4VNi2VpkyA08zm/4xzVMPwZRZmJwYrjTF/wervh62JKxm7W6XUngYWKSP&#10;+4SltpjdZIbGEGsO3Pgt5RnV0T+FR1Q/ovC46cF3pkQ/nwInz3JG9VtKNmLgOrvxC2qOAS5Q6Dq2&#10;NGRIJkIciyqnqyrmmITix8XiZrpg7dTFVUF9yQsU02eDg8iXRsZEYLs+bdB7lh5pVqrA4TGm3BXU&#10;l4Rc1OODda5sgPNibOTtcr4sCRGd1dmZwyJ1u40jcYC8Q+UrI7LndRjh3usC1hvQn873BNa93Lm4&#10;82dmMhkvtO5Qn7Z0YYxFLl2eFzJv0Wu7ZP/6bdY/AQAA//8DAFBLAwQUAAYACAAAACEANJAZk9sA&#10;AAAHAQAADwAAAGRycy9kb3ducmV2LnhtbEyOwU7DMBBE70j8g7VIXBC1E9SoTeNUFRIHjrSVuG7j&#10;JUmJ11HsNKFfj+ECx9GM3rxiO9tOXGjwrWMNyUKBIK6cabnWcDy8PK5A+IBssHNMGr7Iw7a8vSkw&#10;N27iN7rsQy0ihH2OGpoQ+lxKXzVk0S9cTxy7DzdYDDEOtTQDThFuO5kqlUmLLceHBnt6bqj63I9W&#10;A/lxmajd2tbH1+v08J5ez1N/0Pr+bt5tQASaw98YfvSjOpTR6eRGNl50GpZPSRqnGlZrELHPVJKB&#10;OP1mWRbyv3/5DQAA//8DAFBLAQItABQABgAIAAAAIQC2gziS/gAAAOEBAAATAAAAAAAAAAAAAAAA&#10;AAAAAABbQ29udGVudF9UeXBlc10ueG1sUEsBAi0AFAAGAAgAAAAhADj9If/WAAAAlAEAAAsAAAAA&#10;AAAAAAAAAAAALwEAAF9yZWxzLy5yZWxzUEsBAi0AFAAGAAgAAAAhAKn0LirNAQAAfgMAAA4AAAAA&#10;AAAAAAAAAAAALgIAAGRycy9lMm9Eb2MueG1sUEsBAi0AFAAGAAgAAAAhADSQGZPbAAAABwEAAA8A&#10;AAAAAAAAAAAAAAAAJwQAAGRycy9kb3ducmV2LnhtbFBLBQYAAAAABAAEAPMAAAAvBQAAAAA=&#10;"/>
            </w:pict>
          </mc:Fallback>
        </mc:AlternateContent>
      </w:r>
      <w:r w:rsidR="005268ED">
        <w:rPr>
          <w:rFonts w:eastAsia="Arial" w:cs="Arial"/>
          <w:b/>
          <w:bCs/>
          <w:noProof/>
          <w:color w:val="0072C6"/>
        </w:rPr>
        <mc:AlternateContent>
          <mc:Choice Requires="wps">
            <w:drawing>
              <wp:anchor distT="0" distB="0" distL="114300" distR="114300" simplePos="0" relativeHeight="251711488" behindDoc="0" locked="0" layoutInCell="1" allowOverlap="1" wp14:anchorId="3B18F43C" wp14:editId="475E64B5">
                <wp:simplePos x="0" y="0"/>
                <wp:positionH relativeFrom="column">
                  <wp:posOffset>2724785</wp:posOffset>
                </wp:positionH>
                <wp:positionV relativeFrom="paragraph">
                  <wp:posOffset>639445</wp:posOffset>
                </wp:positionV>
                <wp:extent cx="6985" cy="361950"/>
                <wp:effectExtent l="6350" t="11430" r="5715" b="7620"/>
                <wp:wrapNone/>
                <wp:docPr id="19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61AB6" id="AutoShape 14" o:spid="_x0000_s1026" type="#_x0000_t32" style="position:absolute;margin-left:214.55pt;margin-top:50.35pt;width:.5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kR0gEAAIEDAAAOAAAAZHJzL2Uyb0RvYy54bWysU01v2zAMvQ/YfxB0XxxnTdAYcYohXXfp&#10;tgBtfwAjybYwWRQkJXb+/Sjlo916G+aDIIrkI/kevbobe8MOygeNtublZMqZsgKltm3NX54fPt1y&#10;FiJYCQatqvlRBX63/vhhNbhKzbBDI5VnBGJDNbiadzG6qiiC6FQPYYJOWXI26HuIZPq2kB4GQu9N&#10;MZtOF8WAXjqPQoVAr/cnJ19n/KZRIv5smqAiMzWn3mI+fT536SzWK6haD67T4twG/EMXPWhLRa9Q&#10;9xCB7b1+B9Vr4TFgEycC+wKbRguVZ6Bpyulf0zx14FSehcgJ7kpT+H+w4sdh65mWpN3yhjMLPYn0&#10;ZR8x12blTWJocKGiwI3d+jSjGO2Te0TxKzCLmw5sq3L089FRcpkyij9SkhEc1dkN31FSDFCBTNfY&#10;+D5BEhFszKocr6qoMTJBj4vl7ZwzQY7Pi3I5z5oVUF1SnQ/xm8KepUvNQ/Sg2y5u0FpSH32ZC8Hh&#10;McTUGFSXhFTX4oM2Ji+BsWyo+XI+m+eEgEbL5Exhwbe7jfHsAGmN8penJM/bMI97KzNYp0B+Pd8j&#10;aHO6U3Fjz+QkPk7M7lAet/5CGumcuzzvZFqkt3bOfv1z1r8BAAD//wMAUEsDBBQABgAIAAAAIQCq&#10;KxH03wAAAAsBAAAPAAAAZHJzL2Rvd25yZXYueG1sTI/BTsMwDIbvSLxDZCQuiCUtG2Wl6TQhceDI&#10;Nolr1pi20DhVk65lT485jaP9f/r9udjMrhMnHELrSUOyUCCQKm9bqjUc9q/3TyBCNGRN5wk1/GCA&#10;TXl9VZjc+one8bSLteASCrnR0MTY51KGqkFnwsL3SJx9+sGZyONQSzuYictdJ1OlHqUzLfGFxvT4&#10;0mD1vRudBgzjKlHbtasPb+fp7iM9f039Xuvbm3n7DCLiHC8w/OmzOpTsdPQj2SA6Dct0nTDKgVIZ&#10;CCaWDyoFceTNKstAloX8/0P5CwAA//8DAFBLAQItABQABgAIAAAAIQC2gziS/gAAAOEBAAATAAAA&#10;AAAAAAAAAAAAAAAAAABbQ29udGVudF9UeXBlc10ueG1sUEsBAi0AFAAGAAgAAAAhADj9If/WAAAA&#10;lAEAAAsAAAAAAAAAAAAAAAAALwEAAF9yZWxzLy5yZWxzUEsBAi0AFAAGAAgAAAAhAMt7SRHSAQAA&#10;gQMAAA4AAAAAAAAAAAAAAAAALgIAAGRycy9lMm9Eb2MueG1sUEsBAi0AFAAGAAgAAAAhAKorEfTf&#10;AAAACwEAAA8AAAAAAAAAAAAAAAAALAQAAGRycy9kb3ducmV2LnhtbFBLBQYAAAAABAAEAPMAAAA4&#10;BQAAAAA=&#10;"/>
            </w:pict>
          </mc:Fallback>
        </mc:AlternateContent>
      </w:r>
      <w:r w:rsidR="005268ED">
        <w:rPr>
          <w:rFonts w:eastAsia="Arial" w:cs="Arial"/>
          <w:b/>
          <w:bCs/>
          <w:noProof/>
          <w:color w:val="0072C6"/>
        </w:rPr>
        <mc:AlternateContent>
          <mc:Choice Requires="wps">
            <w:drawing>
              <wp:anchor distT="0" distB="0" distL="114300" distR="114300" simplePos="0" relativeHeight="251699200" behindDoc="0" locked="0" layoutInCell="1" allowOverlap="1" wp14:anchorId="0B4A60EE" wp14:editId="6F328BB4">
                <wp:simplePos x="0" y="0"/>
                <wp:positionH relativeFrom="column">
                  <wp:posOffset>267970</wp:posOffset>
                </wp:positionH>
                <wp:positionV relativeFrom="paragraph">
                  <wp:posOffset>1438910</wp:posOffset>
                </wp:positionV>
                <wp:extent cx="1333500" cy="1013460"/>
                <wp:effectExtent l="19050" t="19050" r="38100" b="53340"/>
                <wp:wrapNone/>
                <wp:docPr id="19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01346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397DFDF5" w14:textId="78BD0CC6"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Copy to individual and feed</w:t>
                            </w:r>
                            <w:r>
                              <w:rPr>
                                <w:rFonts w:asciiTheme="minorHAnsi" w:hAnsiTheme="minorHAnsi" w:cstheme="minorHAnsi"/>
                                <w:color w:val="FFFFFF"/>
                                <w:sz w:val="22"/>
                                <w:szCs w:val="22"/>
                              </w:rPr>
                              <w:t xml:space="preserve"> </w:t>
                            </w:r>
                            <w:r w:rsidRPr="00FD2F0A">
                              <w:rPr>
                                <w:rFonts w:asciiTheme="minorHAnsi" w:hAnsiTheme="minorHAnsi" w:cstheme="minorHAnsi"/>
                                <w:color w:val="FFFFFF"/>
                                <w:sz w:val="22"/>
                                <w:szCs w:val="22"/>
                              </w:rPr>
                              <w:t>back on any actions agreed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4A60EE" id="Rectangle 13" o:spid="_x0000_s1035" style="position:absolute;margin-left:21.1pt;margin-top:113.3pt;width:105pt;height:7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R/ggIAAPwEAAAOAAAAZHJzL2Uyb0RvYy54bWysVFtv0zAUfkfiP1h+Z0marpdo6TR1FCEN&#10;mBiIZ9d2EgvHNsdu0/HrOXa6rlzEA6KVLJ+c48/fdy6+uj70muwleGVNTYuLnBJpuBXKtDX9/Gnz&#10;akGJD8wIpq2RNX2Unl6vXr64GlwlJ7azWkggCGJ8NbiadiG4Kss872TP/IV10qCzsdCzgCa0mQA2&#10;IHqvs0mez7LBgnBgufQev96OTrpK+E0jefjQNF4GomuK3EJaIa3buGarK1a1wFyn+JEG+wcWPVMG&#10;Lz1B3bLAyA7Ub1C94mC9bcIFt31mm0ZxmTSgmiL/Rc1Dx5xMWjA53p3S5P8fLH+/vweiBNZuWVJi&#10;WI9F+ohpY6bVkhRlzNDgfIWBD+4eokbv7iz/6omx6w7D5A2AHTrJBPIqYnz204FoeDxKtsM7KxCe&#10;7YJNyTo00EdATAM5pJo8nmoiD4Fw/FiUZXmZY+k4+oq8KKezVLWMVU/HHfjwRtqexE1NAdkneLa/&#10;8yHSYdVTSKJvtRIbpXUyoN2uNZA9wwaZTueT9TQpQJXnYdqQoablokAmf8fYTOL/Txi9CtjqWvU1&#10;XeTxF4NYFRP32oi0D0zpcY+ctYlumZoYhUTD7hDioRMDESpKnSzKJQ6YUNjR5SKf5cs5JUy3OIo8&#10;ACVgwxcVutRHMbOJ+rniYlPOZ+WYLe06NuYB8z2yQxZ+DE9ZPF2frDNmqeCxxmOvhMP2kHpqGSXG&#10;+m+teMQOQD6pzPhg4Kaz8J2SAYevpv7bjoGkRL812EXLYjqN05qM6eV8ggace7bnHmY4Qh0lj8Y6&#10;jDO+c6DaDu8qkkZjb7D3GpW64pnXsWNxxJKw43MQZ/jcTlHPj9bqBwAAAP//AwBQSwMEFAAGAAgA&#10;AAAhAPSmoP/gAAAACgEAAA8AAABkcnMvZG93bnJldi54bWxMj8tOwzAQRfdI/IM1SGwQdXAhlJBJ&#10;xatdIlEeayeZPEQ8DrHbpP163BUsZ+bozrnpcjKd2NHgWssIV7MIBHFhy5ZrhI/31eUChPOaS91Z&#10;JoQ9OVhmpyepTko78hvtNr4WIYRdohEa7/tESlc0ZLSb2Z443Co7GO3DONSyHPQYwk0nVRTF0uiW&#10;w4dG9/TUUPG92RqEW7v+qZ6rz4tVvn55nL9+Hfx4d0A8P5se7kF4mvwfDEf9oA5ZcMrtlksnOoRr&#10;pQKJoFQcgwiAujlucoT5IlYgs1T+r5D9AgAA//8DAFBLAQItABQABgAIAAAAIQC2gziS/gAAAOEB&#10;AAATAAAAAAAAAAAAAAAAAAAAAABbQ29udGVudF9UeXBlc10ueG1sUEsBAi0AFAAGAAgAAAAhADj9&#10;If/WAAAAlAEAAAsAAAAAAAAAAAAAAAAALwEAAF9yZWxzLy5yZWxzUEsBAi0AFAAGAAgAAAAhABjj&#10;NH+CAgAA/AQAAA4AAAAAAAAAAAAAAAAALgIAAGRycy9lMm9Eb2MueG1sUEsBAi0AFAAGAAgAAAAh&#10;APSmoP/gAAAACgEAAA8AAAAAAAAAAAAAAAAA3AQAAGRycy9kb3ducmV2LnhtbFBLBQYAAAAABAAE&#10;APMAAADpBQAAAAA=&#10;" fillcolor="#4472c4" strokecolor="#f2f2f2" strokeweight="3pt">
                <v:shadow on="t" color="#1f3763" opacity=".5" offset="1pt"/>
                <v:textbox>
                  <w:txbxContent>
                    <w:p w14:paraId="397DFDF5" w14:textId="78BD0CC6"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 xml:space="preserve">Copy to individual and </w:t>
                      </w:r>
                      <w:proofErr w:type="spellStart"/>
                      <w:r w:rsidRPr="00FD2F0A">
                        <w:rPr>
                          <w:rFonts w:asciiTheme="minorHAnsi" w:hAnsiTheme="minorHAnsi" w:cstheme="minorHAnsi"/>
                          <w:color w:val="FFFFFF"/>
                          <w:sz w:val="22"/>
                          <w:szCs w:val="22"/>
                        </w:rPr>
                        <w:t>feed</w:t>
                      </w:r>
                      <w:r>
                        <w:rPr>
                          <w:rFonts w:asciiTheme="minorHAnsi" w:hAnsiTheme="minorHAnsi" w:cstheme="minorHAnsi"/>
                          <w:color w:val="FFFFFF"/>
                          <w:sz w:val="22"/>
                          <w:szCs w:val="22"/>
                        </w:rPr>
                        <w:t xml:space="preserve"> </w:t>
                      </w:r>
                      <w:r w:rsidRPr="00FD2F0A">
                        <w:rPr>
                          <w:rFonts w:asciiTheme="minorHAnsi" w:hAnsiTheme="minorHAnsi" w:cstheme="minorHAnsi"/>
                          <w:color w:val="FFFFFF"/>
                          <w:sz w:val="22"/>
                          <w:szCs w:val="22"/>
                        </w:rPr>
                        <w:t>back</w:t>
                      </w:r>
                      <w:proofErr w:type="spellEnd"/>
                      <w:r w:rsidRPr="00FD2F0A">
                        <w:rPr>
                          <w:rFonts w:asciiTheme="minorHAnsi" w:hAnsiTheme="minorHAnsi" w:cstheme="minorHAnsi"/>
                          <w:color w:val="FFFFFF"/>
                          <w:sz w:val="22"/>
                          <w:szCs w:val="22"/>
                        </w:rPr>
                        <w:t xml:space="preserve"> on any actions agreed</w:t>
                      </w:r>
                    </w:p>
                  </w:txbxContent>
                </v:textbox>
              </v:rect>
            </w:pict>
          </mc:Fallback>
        </mc:AlternateContent>
      </w:r>
      <w:r w:rsidR="005268ED">
        <w:rPr>
          <w:rFonts w:eastAsia="Arial" w:cs="Arial"/>
          <w:b/>
          <w:bCs/>
          <w:noProof/>
          <w:color w:val="0072C6"/>
        </w:rPr>
        <mc:AlternateContent>
          <mc:Choice Requires="wps">
            <w:drawing>
              <wp:anchor distT="0" distB="0" distL="114300" distR="114300" simplePos="0" relativeHeight="251698176" behindDoc="0" locked="0" layoutInCell="1" allowOverlap="1" wp14:anchorId="0DD36903" wp14:editId="62E83115">
                <wp:simplePos x="0" y="0"/>
                <wp:positionH relativeFrom="column">
                  <wp:posOffset>4015740</wp:posOffset>
                </wp:positionH>
                <wp:positionV relativeFrom="paragraph">
                  <wp:posOffset>1866265</wp:posOffset>
                </wp:positionV>
                <wp:extent cx="1554480" cy="1013460"/>
                <wp:effectExtent l="19050" t="19050" r="45720" b="53340"/>
                <wp:wrapNone/>
                <wp:docPr id="19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01346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318460F8" w14:textId="24A45A46" w:rsidR="00AD0C3C" w:rsidRPr="00C52731" w:rsidRDefault="00AD0C3C" w:rsidP="005268ED">
                            <w:pPr>
                              <w:jc w:val="center"/>
                              <w:rPr>
                                <w:rFonts w:asciiTheme="minorHAnsi" w:hAnsiTheme="minorHAnsi" w:cstheme="minorHAnsi"/>
                                <w:color w:val="FFFFFF"/>
                                <w:sz w:val="22"/>
                                <w:szCs w:val="22"/>
                              </w:rPr>
                            </w:pPr>
                            <w:r>
                              <w:rPr>
                                <w:rFonts w:asciiTheme="minorHAnsi" w:hAnsiTheme="minorHAnsi" w:cstheme="minorHAnsi"/>
                                <w:color w:val="FFFFFF"/>
                                <w:sz w:val="22"/>
                                <w:szCs w:val="22"/>
                              </w:rPr>
                              <w:t>C</w:t>
                            </w:r>
                            <w:r w:rsidRPr="00C52731">
                              <w:rPr>
                                <w:rFonts w:asciiTheme="minorHAnsi" w:hAnsiTheme="minorHAnsi" w:cstheme="minorHAnsi"/>
                                <w:color w:val="FFFFFF"/>
                                <w:sz w:val="22"/>
                                <w:szCs w:val="22"/>
                              </w:rPr>
                              <w:t>onsider sharing with CQC/</w:t>
                            </w:r>
                            <w:r>
                              <w:rPr>
                                <w:rFonts w:asciiTheme="minorHAnsi" w:hAnsiTheme="minorHAnsi" w:cstheme="minorHAnsi"/>
                                <w:color w:val="FFFFFF"/>
                                <w:sz w:val="22"/>
                                <w:szCs w:val="22"/>
                              </w:rPr>
                              <w:t>h</w:t>
                            </w:r>
                            <w:r w:rsidRPr="00C52731">
                              <w:rPr>
                                <w:rFonts w:asciiTheme="minorHAnsi" w:hAnsiTheme="minorHAnsi" w:cstheme="minorHAnsi"/>
                                <w:color w:val="FFFFFF"/>
                                <w:sz w:val="22"/>
                                <w:szCs w:val="22"/>
                              </w:rPr>
                              <w:t xml:space="preserve">ost </w:t>
                            </w:r>
                            <w:r>
                              <w:rPr>
                                <w:rFonts w:asciiTheme="minorHAnsi" w:hAnsiTheme="minorHAnsi" w:cstheme="minorHAnsi"/>
                                <w:color w:val="FFFFFF"/>
                                <w:sz w:val="22"/>
                                <w:szCs w:val="22"/>
                              </w:rPr>
                              <w:t>c</w:t>
                            </w:r>
                            <w:r w:rsidRPr="00C52731">
                              <w:rPr>
                                <w:rFonts w:asciiTheme="minorHAnsi" w:hAnsiTheme="minorHAnsi" w:cstheme="minorHAnsi"/>
                                <w:color w:val="FFFFFF"/>
                                <w:sz w:val="22"/>
                                <w:szCs w:val="22"/>
                              </w:rPr>
                              <w:t>ommissioner/</w:t>
                            </w:r>
                          </w:p>
                          <w:p w14:paraId="3E88D014" w14:textId="520BC870" w:rsidR="00AD0C3C" w:rsidRPr="00C52731" w:rsidRDefault="00AD0C3C" w:rsidP="005268ED">
                            <w:pPr>
                              <w:jc w:val="center"/>
                              <w:rPr>
                                <w:rFonts w:asciiTheme="minorHAnsi" w:hAnsiTheme="minorHAnsi" w:cstheme="minorHAnsi"/>
                                <w:color w:val="FFFFFF"/>
                                <w:sz w:val="22"/>
                                <w:szCs w:val="22"/>
                              </w:rPr>
                            </w:pPr>
                            <w:r>
                              <w:rPr>
                                <w:rFonts w:asciiTheme="minorHAnsi" w:hAnsiTheme="minorHAnsi" w:cstheme="minorHAnsi"/>
                                <w:color w:val="FFFFFF"/>
                                <w:sz w:val="22"/>
                                <w:szCs w:val="22"/>
                              </w:rPr>
                              <w:t>c</w:t>
                            </w:r>
                            <w:r w:rsidRPr="00C52731">
                              <w:rPr>
                                <w:rFonts w:asciiTheme="minorHAnsi" w:hAnsiTheme="minorHAnsi" w:cstheme="minorHAnsi"/>
                                <w:color w:val="FFFFFF"/>
                                <w:sz w:val="22"/>
                                <w:szCs w:val="22"/>
                              </w:rPr>
                              <w:t xml:space="preserve">ontract </w:t>
                            </w:r>
                            <w:r>
                              <w:rPr>
                                <w:rFonts w:asciiTheme="minorHAnsi" w:hAnsiTheme="minorHAnsi" w:cstheme="minorHAnsi"/>
                                <w:color w:val="FFFFFF"/>
                                <w:sz w:val="22"/>
                                <w:szCs w:val="22"/>
                              </w:rPr>
                              <w:t>h</w:t>
                            </w:r>
                            <w:r w:rsidRPr="00C52731">
                              <w:rPr>
                                <w:rFonts w:asciiTheme="minorHAnsi" w:hAnsiTheme="minorHAnsi" w:cstheme="minorHAnsi"/>
                                <w:color w:val="FFFFFF"/>
                                <w:sz w:val="22"/>
                                <w:szCs w:val="22"/>
                              </w:rPr>
                              <w:t>older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D36903" id="Rectangle 12" o:spid="_x0000_s1036" style="position:absolute;margin-left:316.2pt;margin-top:146.95pt;width:122.4pt;height:7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lvggIAAP0EAAAOAAAAZHJzL2Uyb0RvYy54bWysVNuO0zAQfUfiHyy/01ya3qKmq1WXIqQF&#10;VhTEs2s7iYVjG9ttuvv1jJ2222V5QrRS5MlMTs6ZOZPlzbGT6MCtE1pVOBulGHFFNROqqfD3b5t3&#10;c4ycJ4oRqRWv8CN3+Gb19s2yNyXPdasl4xYBiHJlbyrcem/KJHG05R1xI224gmStbUc8hLZJmCU9&#10;oHcyydN0mvTaMmM15c7B3bshiVcRv6459V/q2nGPZIWBm49XG6+7cE1WS1I2lphW0BMN8g8sOiIU&#10;vPQCdUc8QXsrXkF1glrtdO1HVHeJrmtBedQAarL0DzXblhgetUBznLm0yf0/WPr58GCRYDC7RY6R&#10;Ih0M6Su0jahGcpTloUO9cSUUbs2DDRqdudf0p0NKr1so47fW6r7lhAGvLNQnLx4IgYNH0a7/pBnA&#10;k73XsVnH2nYBENqAjnEmj5eZ8KNHFG5mk0lRzGF0FHJZmo2LaZxaQsrz48Y6/4HrDoVDhS2wj/Dk&#10;cO98oEPKc0mkr6VgGyFlDGyzW0uLDgQMUhSzfF1EBaDyukwq1Fd4PM/SNEK/SLprjE0e/n/D6IQH&#10;q0vRVXiehl8oImVo3HvF4tkTIYczcJYqpHk0MQgJgd4DxLZlPWIiSM3n4wUsGBPg6PE8naaLGUZE&#10;NrCK1FuMrPY/hG+jj0JnXynONuPZdDx0S5qWDH2YnNkBi5O42MXL62N0xSwOPMx48Io/7o6Dp6LG&#10;YICdZo9gASAU5wxfDDi02j5h1MP2Vdj92hPLMZIfFdhokRVFWNcYFJNZDoG9zuyuM0RRgDppHoK1&#10;H5Z8b6xoWnhXFkUqfQvmq0W0xTOvk2Vhx6Ky0/cgLPF1HKuev1qr3wAAAP//AwBQSwMEFAAGAAgA&#10;AAAhAIkVzfDjAAAACwEAAA8AAABkcnMvZG93bnJldi54bWxMj8tOwzAQRfdI/IM1SGwQdZq0TRMy&#10;qcqjXSJRHmsnnjxEbIfYbUK/HrOC5ege3Xsm20yqYycabGs0wnwWACNdGtnqGuHtdXe7Bmad0FJ0&#10;RhPCN1nY5JcXmUilGfULnQ6uZr5E21QgNM71Kee2bEgJOzM9aZ9VZlDC+XOouRzE6MtVx8MgWHEl&#10;Wu0XGtHTQ0Pl5+GoEGKz/6oeq/ebXbF/uo+eP85uTM6I11fT9g6Yo8n9wfCr79Uh906FOWppWYew&#10;isKFRxHCJEqAeWIdxyGwAmGxjJbA84z//yH/AQAA//8DAFBLAQItABQABgAIAAAAIQC2gziS/gAA&#10;AOEBAAATAAAAAAAAAAAAAAAAAAAAAABbQ29udGVudF9UeXBlc10ueG1sUEsBAi0AFAAGAAgAAAAh&#10;ADj9If/WAAAAlAEAAAsAAAAAAAAAAAAAAAAALwEAAF9yZWxzLy5yZWxzUEsBAi0AFAAGAAgAAAAh&#10;ABGhaW+CAgAA/QQAAA4AAAAAAAAAAAAAAAAALgIAAGRycy9lMm9Eb2MueG1sUEsBAi0AFAAGAAgA&#10;AAAhAIkVzfDjAAAACwEAAA8AAAAAAAAAAAAAAAAA3AQAAGRycy9kb3ducmV2LnhtbFBLBQYAAAAA&#10;BAAEAPMAAADsBQAAAAA=&#10;" fillcolor="#4472c4" strokecolor="#f2f2f2" strokeweight="3pt">
                <v:shadow on="t" color="#1f3763" opacity=".5" offset="1pt"/>
                <v:textbox>
                  <w:txbxContent>
                    <w:p w14:paraId="318460F8" w14:textId="24A45A46" w:rsidR="00AD0C3C" w:rsidRPr="00C52731" w:rsidRDefault="00AD0C3C" w:rsidP="005268ED">
                      <w:pPr>
                        <w:jc w:val="center"/>
                        <w:rPr>
                          <w:rFonts w:asciiTheme="minorHAnsi" w:hAnsiTheme="minorHAnsi" w:cstheme="minorHAnsi"/>
                          <w:color w:val="FFFFFF"/>
                          <w:sz w:val="22"/>
                          <w:szCs w:val="22"/>
                        </w:rPr>
                      </w:pPr>
                      <w:r>
                        <w:rPr>
                          <w:rFonts w:asciiTheme="minorHAnsi" w:hAnsiTheme="minorHAnsi" w:cstheme="minorHAnsi"/>
                          <w:color w:val="FFFFFF"/>
                          <w:sz w:val="22"/>
                          <w:szCs w:val="22"/>
                        </w:rPr>
                        <w:t>C</w:t>
                      </w:r>
                      <w:r w:rsidRPr="00C52731">
                        <w:rPr>
                          <w:rFonts w:asciiTheme="minorHAnsi" w:hAnsiTheme="minorHAnsi" w:cstheme="minorHAnsi"/>
                          <w:color w:val="FFFFFF"/>
                          <w:sz w:val="22"/>
                          <w:szCs w:val="22"/>
                        </w:rPr>
                        <w:t>onsider sharing with CQC/</w:t>
                      </w:r>
                      <w:r>
                        <w:rPr>
                          <w:rFonts w:asciiTheme="minorHAnsi" w:hAnsiTheme="minorHAnsi" w:cstheme="minorHAnsi"/>
                          <w:color w:val="FFFFFF"/>
                          <w:sz w:val="22"/>
                          <w:szCs w:val="22"/>
                        </w:rPr>
                        <w:t>h</w:t>
                      </w:r>
                      <w:r w:rsidRPr="00C52731">
                        <w:rPr>
                          <w:rFonts w:asciiTheme="minorHAnsi" w:hAnsiTheme="minorHAnsi" w:cstheme="minorHAnsi"/>
                          <w:color w:val="FFFFFF"/>
                          <w:sz w:val="22"/>
                          <w:szCs w:val="22"/>
                        </w:rPr>
                        <w:t xml:space="preserve">ost </w:t>
                      </w:r>
                      <w:r>
                        <w:rPr>
                          <w:rFonts w:asciiTheme="minorHAnsi" w:hAnsiTheme="minorHAnsi" w:cstheme="minorHAnsi"/>
                          <w:color w:val="FFFFFF"/>
                          <w:sz w:val="22"/>
                          <w:szCs w:val="22"/>
                        </w:rPr>
                        <w:t>c</w:t>
                      </w:r>
                      <w:r w:rsidRPr="00C52731">
                        <w:rPr>
                          <w:rFonts w:asciiTheme="minorHAnsi" w:hAnsiTheme="minorHAnsi" w:cstheme="minorHAnsi"/>
                          <w:color w:val="FFFFFF"/>
                          <w:sz w:val="22"/>
                          <w:szCs w:val="22"/>
                        </w:rPr>
                        <w:t>ommissioner/</w:t>
                      </w:r>
                    </w:p>
                    <w:p w14:paraId="3E88D014" w14:textId="520BC870" w:rsidR="00AD0C3C" w:rsidRPr="00C52731" w:rsidRDefault="00AD0C3C" w:rsidP="005268ED">
                      <w:pPr>
                        <w:jc w:val="center"/>
                        <w:rPr>
                          <w:rFonts w:asciiTheme="minorHAnsi" w:hAnsiTheme="minorHAnsi" w:cstheme="minorHAnsi"/>
                          <w:color w:val="FFFFFF"/>
                          <w:sz w:val="22"/>
                          <w:szCs w:val="22"/>
                        </w:rPr>
                      </w:pPr>
                      <w:r>
                        <w:rPr>
                          <w:rFonts w:asciiTheme="minorHAnsi" w:hAnsiTheme="minorHAnsi" w:cstheme="minorHAnsi"/>
                          <w:color w:val="FFFFFF"/>
                          <w:sz w:val="22"/>
                          <w:szCs w:val="22"/>
                        </w:rPr>
                        <w:t>c</w:t>
                      </w:r>
                      <w:r w:rsidRPr="00C52731">
                        <w:rPr>
                          <w:rFonts w:asciiTheme="minorHAnsi" w:hAnsiTheme="minorHAnsi" w:cstheme="minorHAnsi"/>
                          <w:color w:val="FFFFFF"/>
                          <w:sz w:val="22"/>
                          <w:szCs w:val="22"/>
                        </w:rPr>
                        <w:t xml:space="preserve">ontract </w:t>
                      </w:r>
                      <w:r>
                        <w:rPr>
                          <w:rFonts w:asciiTheme="minorHAnsi" w:hAnsiTheme="minorHAnsi" w:cstheme="minorHAnsi"/>
                          <w:color w:val="FFFFFF"/>
                          <w:sz w:val="22"/>
                          <w:szCs w:val="22"/>
                        </w:rPr>
                        <w:t>h</w:t>
                      </w:r>
                      <w:r w:rsidRPr="00C52731">
                        <w:rPr>
                          <w:rFonts w:asciiTheme="minorHAnsi" w:hAnsiTheme="minorHAnsi" w:cstheme="minorHAnsi"/>
                          <w:color w:val="FFFFFF"/>
                          <w:sz w:val="22"/>
                          <w:szCs w:val="22"/>
                        </w:rPr>
                        <w:t>older</w:t>
                      </w:r>
                    </w:p>
                  </w:txbxContent>
                </v:textbox>
              </v:rect>
            </w:pict>
          </mc:Fallback>
        </mc:AlternateContent>
      </w:r>
      <w:r w:rsidR="005268ED">
        <w:rPr>
          <w:rFonts w:eastAsia="Arial" w:cs="Arial"/>
          <w:b/>
          <w:bCs/>
          <w:noProof/>
          <w:color w:val="0072C6"/>
        </w:rPr>
        <mc:AlternateContent>
          <mc:Choice Requires="wps">
            <w:drawing>
              <wp:anchor distT="0" distB="0" distL="114300" distR="114300" simplePos="0" relativeHeight="251709440" behindDoc="0" locked="0" layoutInCell="1" allowOverlap="1" wp14:anchorId="2A4EDCFE" wp14:editId="2E80D897">
                <wp:simplePos x="0" y="0"/>
                <wp:positionH relativeFrom="column">
                  <wp:posOffset>4708525</wp:posOffset>
                </wp:positionH>
                <wp:positionV relativeFrom="paragraph">
                  <wp:posOffset>1551305</wp:posOffset>
                </wp:positionV>
                <wp:extent cx="10795" cy="331470"/>
                <wp:effectExtent l="8890" t="8890" r="8890" b="1206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31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E6E71" id="AutoShape 11" o:spid="_x0000_s1026" type="#_x0000_t32" style="position:absolute;margin-left:370.75pt;margin-top:122.15pt;width:.85pt;height:26.1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Nc2QEAAIsDAAAOAAAAZHJzL2Uyb0RvYy54bWysU8Fu2zAMvQ/YPwi6L7aTZV2NOMWQrtuh&#10;2wK0+wBGkm1hsihISuz8/SglzdbtVtQHQRT5HslHenUzDYYdlA8abcOrWcmZsgKltl3Dfz7evfvI&#10;WYhgJRi0quFHFfjN+u2b1ehqNccejVSeEYkN9ega3sfo6qIIolcDhBk6ZcnZoh8gkum7QnoYiX0w&#10;xbwsPxQjeuk8ChUCvd6enHyd+dtWifijbYOKzDScaov59PncpbNYr6DuPLhei3MZ8IIqBtCWkl6o&#10;biEC23v9H9WghceAbZwJHApsWy1U7oG6qcp/unnowancC4kT3EWm8Hq04vth65mWDV9UnFkYaEaf&#10;9hFzalZVSaDRhZriNnbrU4tisg/uHsWvwCxuerCdytGPR0fgjCieQZIRHKXZjd9QUgxQgqzW1PqB&#10;tUa7rwmYyEkRNuXxHC/jUVNkgh6r8up6yZkgz2JRvb/K0yugTiwJ63yIXxQOLF0aHqIH3fVxg9bS&#10;HqA/ZYDDfYjUFQGfAAls8U4bk9fBWDY2/Ho5X+aSAhotkzOFBd/tNsazA6SFyl+SiMiehXncW5nJ&#10;egXy8/keQZvTneKNJdiTNCeRdyiPW5/o0jtNPBOftzOt1N92jvrzD61/AwAA//8DAFBLAwQUAAYA&#10;CAAAACEAIaZeNOEAAAALAQAADwAAAGRycy9kb3ducmV2LnhtbEyPwU7DMAyG70i8Q2Qkbixdl7Vb&#10;aTohJBAHVInB7llj2kLjlCZru7cnO8HR9qff35/vZtOxEQfXWpKwXETAkCqrW6olfLw/3W2AOa9I&#10;q84SSjijg11xfZWrTNuJ3nDc+5qFEHKZktB432ecu6pBo9zC9kjh9mkHo3wYh5rrQU0h3HQ8jqKE&#10;G9VS+NCoHh8brL73JyPhh9LzQfBx81WWPnl+ea0Jy0nK25v54R6Yx9n/wXDRD+pQBKejPZF2rJOQ&#10;iuU6oBJiIVbAApGKVQzsGDbbZA28yPn/DsUvAAAA//8DAFBLAQItABQABgAIAAAAIQC2gziS/gAA&#10;AOEBAAATAAAAAAAAAAAAAAAAAAAAAABbQ29udGVudF9UeXBlc10ueG1sUEsBAi0AFAAGAAgAAAAh&#10;ADj9If/WAAAAlAEAAAsAAAAAAAAAAAAAAAAALwEAAF9yZWxzLy5yZWxzUEsBAi0AFAAGAAgAAAAh&#10;AEdds1zZAQAAiwMAAA4AAAAAAAAAAAAAAAAALgIAAGRycy9lMm9Eb2MueG1sUEsBAi0AFAAGAAgA&#10;AAAhACGmXjThAAAACwEAAA8AAAAAAAAAAAAAAAAAMwQAAGRycy9kb3ducmV2LnhtbFBLBQYAAAAA&#10;BAAEAPMAAABBBQAAAAA=&#10;"/>
            </w:pict>
          </mc:Fallback>
        </mc:AlternateContent>
      </w:r>
      <w:r w:rsidR="005268ED">
        <w:rPr>
          <w:rFonts w:eastAsia="Arial" w:cs="Arial"/>
          <w:b/>
          <w:bCs/>
          <w:noProof/>
          <w:color w:val="0072C6"/>
        </w:rPr>
        <mc:AlternateContent>
          <mc:Choice Requires="wps">
            <w:drawing>
              <wp:anchor distT="0" distB="0" distL="114300" distR="114300" simplePos="0" relativeHeight="251695104" behindDoc="0" locked="0" layoutInCell="1" allowOverlap="1" wp14:anchorId="2001DAF2" wp14:editId="7A107822">
                <wp:simplePos x="0" y="0"/>
                <wp:positionH relativeFrom="column">
                  <wp:posOffset>4299585</wp:posOffset>
                </wp:positionH>
                <wp:positionV relativeFrom="paragraph">
                  <wp:posOffset>892175</wp:posOffset>
                </wp:positionV>
                <wp:extent cx="906780" cy="659130"/>
                <wp:effectExtent l="19050" t="19050" r="45720" b="6477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65913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13045981" w14:textId="77777777" w:rsidR="00AD0C3C" w:rsidRPr="00C52731" w:rsidRDefault="00AD0C3C" w:rsidP="005268ED">
                            <w:pPr>
                              <w:jc w:val="center"/>
                              <w:rPr>
                                <w:rFonts w:asciiTheme="minorHAnsi" w:hAnsiTheme="minorHAnsi" w:cstheme="minorHAnsi"/>
                                <w:color w:val="FFFFFF"/>
                                <w:sz w:val="22"/>
                                <w:szCs w:val="22"/>
                              </w:rPr>
                            </w:pPr>
                            <w:r w:rsidRPr="00C52731">
                              <w:rPr>
                                <w:rFonts w:asciiTheme="minorHAnsi" w:hAnsiTheme="minorHAnsi" w:cstheme="minorHAnsi"/>
                                <w:color w:val="FFFFFF"/>
                                <w:sz w:val="22"/>
                                <w:szCs w:val="22"/>
                              </w:rPr>
                              <w:t>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01DAF2" id="Rectangle 10" o:spid="_x0000_s1037" style="position:absolute;margin-left:338.55pt;margin-top:70.25pt;width:71.4pt;height:5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WHfwIAAPoEAAAOAAAAZHJzL2Uyb0RvYy54bWysVF1v0zAUfUfiP1h+Z0narh/R0mnqKEIa&#10;MDEQz67tJBaObWy36fbrub5pu47xhGilyDf35vic43t9db3vNNlJH5Q1FS0uckqk4VYo01T0+7f1&#10;uzklITIjmLZGVvRRBnq9fPvmqnelHNnWaiE9ARATyt5VtI3RlVkWeCs7Fi6skwaStfUdixD6JhOe&#10;9YDe6WyU59Ost144b7kMAd7eDkm6RPy6ljx+qesgI9EVBW4Rnx6fm/TMllesbDxzreIHGuwfWHRM&#10;Gdj0BHXLIiNbr15BdYp7G2wdL7jtMlvXikvUAGqK/A81Dy1zErWAOcGdbAr/D5Z/3t17okRFx2CP&#10;YR2c0VdwjZlGS1KgQb0LJdQ9uHufJAZ3Z/nPQIxdtVAmb7y3fSuZAFpFMjR78UEKAnxKNv0nKwCe&#10;baNFr/a17xIguED2eCSPpyOR+0g4vFzk09kcmHFITS8XBbBMO7Dy+LHzIX6QtiNpUVEP3BGc7e5C&#10;HEqPJUjeaiXWSmsMfLNZaU92DLpjMpmNVpMDejgv04b04M+8yHOEfpEM5xjrUfr/DaNTEfpcq66i&#10;8zz9UhErk23vjcB1ZEoPa5CnTUpL7GAQkgK7BYiHVvREqCR1NB8vYLqEgnYez/NpvphRwnQDc8ij&#10;p8Tb+EPFFpso+fpKcbEez6bjwS3tWjb4cHlkBywO4tDw0/YYnTHD404nnIYulHG/2WNDFdgM6dXG&#10;ikdoACCEpwzXBSxa658o6WH0Khp+bZmXlOiPBppoUUwmaVYxmFzORhD488zmPMMMB6iD5iFYxWHC&#10;t86rpoW9ChRp7A20Xq2wLZ55HRoWBgyVHS6DNMHnMVY9X1nL3wAAAP//AwBQSwMEFAAGAAgAAAAh&#10;AGSO4wHiAAAACwEAAA8AAABkcnMvZG93bnJldi54bWxMj8tOwzAQRfdI/IM1SGxQ66QNTRPiVLza&#10;JRItsHZi5yHicYjdJvTrGVawHN2je89km8l07KQH11oUEM4DYBpLq1qsBbwdtrM1MOclKtlZ1AK+&#10;tYNNfnmRyVTZEV/1ae9rRiXoUimg8b5POXdlo410c9trpKyyg5GezqHmapAjlZuOL4JgxY1skRYa&#10;2evHRpef+6MRENvdV/VUvd9si93zw/Ll4+zH5CzE9dV0fwfM68n/wfCrT+qQk1Nhj6gc6wSs4jgk&#10;lIIouAVGxDpMEmCFgEUULYHnGf//Q/4DAAD//wMAUEsBAi0AFAAGAAgAAAAhALaDOJL+AAAA4QEA&#10;ABMAAAAAAAAAAAAAAAAAAAAAAFtDb250ZW50X1R5cGVzXS54bWxQSwECLQAUAAYACAAAACEAOP0h&#10;/9YAAACUAQAACwAAAAAAAAAAAAAAAAAvAQAAX3JlbHMvLnJlbHNQSwECLQAUAAYACAAAACEApxX1&#10;h38CAAD6BAAADgAAAAAAAAAAAAAAAAAuAgAAZHJzL2Uyb0RvYy54bWxQSwECLQAUAAYACAAAACEA&#10;ZI7jAeIAAAALAQAADwAAAAAAAAAAAAAAAADZBAAAZHJzL2Rvd25yZXYueG1sUEsFBgAAAAAEAAQA&#10;8wAAAOgFAAAAAA==&#10;" fillcolor="#4472c4" strokecolor="#f2f2f2" strokeweight="3pt">
                <v:shadow on="t" color="#1f3763" opacity=".5" offset="1pt"/>
                <v:textbox>
                  <w:txbxContent>
                    <w:p w14:paraId="13045981" w14:textId="77777777" w:rsidR="00AD0C3C" w:rsidRPr="00C52731" w:rsidRDefault="00AD0C3C" w:rsidP="005268ED">
                      <w:pPr>
                        <w:jc w:val="center"/>
                        <w:rPr>
                          <w:rFonts w:asciiTheme="minorHAnsi" w:hAnsiTheme="minorHAnsi" w:cstheme="minorHAnsi"/>
                          <w:color w:val="FFFFFF"/>
                          <w:sz w:val="22"/>
                          <w:szCs w:val="22"/>
                        </w:rPr>
                      </w:pPr>
                      <w:r w:rsidRPr="00C52731">
                        <w:rPr>
                          <w:rFonts w:asciiTheme="minorHAnsi" w:hAnsiTheme="minorHAnsi" w:cstheme="minorHAnsi"/>
                          <w:color w:val="FFFFFF"/>
                          <w:sz w:val="22"/>
                          <w:szCs w:val="22"/>
                        </w:rPr>
                        <w:t>NO</w:t>
                      </w:r>
                    </w:p>
                  </w:txbxContent>
                </v:textbox>
              </v:rect>
            </w:pict>
          </mc:Fallback>
        </mc:AlternateContent>
      </w:r>
      <w:r w:rsidR="005268ED">
        <w:rPr>
          <w:rFonts w:eastAsia="Arial" w:cs="Arial"/>
          <w:b/>
          <w:bCs/>
          <w:noProof/>
          <w:color w:val="0072C6"/>
        </w:rPr>
        <mc:AlternateContent>
          <mc:Choice Requires="wps">
            <w:drawing>
              <wp:anchor distT="0" distB="0" distL="114300" distR="114300" simplePos="0" relativeHeight="251706368" behindDoc="0" locked="0" layoutInCell="1" allowOverlap="1" wp14:anchorId="6726654A" wp14:editId="4708B8CD">
                <wp:simplePos x="0" y="0"/>
                <wp:positionH relativeFrom="column">
                  <wp:posOffset>3373120</wp:posOffset>
                </wp:positionH>
                <wp:positionV relativeFrom="paragraph">
                  <wp:posOffset>1195070</wp:posOffset>
                </wp:positionV>
                <wp:extent cx="906780" cy="0"/>
                <wp:effectExtent l="6985" t="5080" r="10160" b="1397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E56D9" id="AutoShape 9" o:spid="_x0000_s1026" type="#_x0000_t32" style="position:absolute;margin-left:265.6pt;margin-top:94.1pt;width:71.4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k0ywEAAHwDAAAOAAAAZHJzL2Uyb0RvYy54bWysU01v2zAMvQ/YfxB0X5wEaNcYcYohXXfp&#10;tgDtfgAjybYwWRQoJU7+/Sjlo912G+aDIIl8j+R78vL+MDixNxQt+kbOJlMpjFeore8a+ePl8cOd&#10;FDGB1+DQm0YeTZT3q/fvlmOozRx7dNqQYBIf6zE0sk8p1FUVVW8GiBMMxnOwRRog8ZG6ShOMzD64&#10;aj6d3lYjkg6EysTItw+noFwV/rY1Kn1v22iScI3k3lJZqazbvFarJdQdQeitOrcB/9DFANZz0SvV&#10;AyQQO7J/UQ1WEUZs00ThUGHbWmXKDDzNbPrHNM89BFNmYXFiuMoU/x+t+rbfkLC6kfOFFB4G9ujT&#10;LmEpLRZZnzHEmtPWfkN5QnXwz+EJ1c8oPK578J0pyS/HwNhZRlS/QfIhBq6yHb+i5hxg/iLWoaUh&#10;U7IM4lA8OV49MYckFF8uprcf79g5dQlVUF9wgWL6YnAQedPImAhs16c1es/GI81KFdg/xZS7gvoC&#10;yEU9Plrniv/Oi5Er3cxvCiCiszoHc1qkbrt2JPaQX1D5yogceZtGuPO6kPUG9OfzPoF1pz0Xd/6s&#10;TBbjJOsW9XFDF8XY4tLl+TnmN/T2XNCvP83qFwAAAP//AwBQSwMEFAAGAAgAAAAhAGZJHCneAAAA&#10;CwEAAA8AAABkcnMvZG93bnJldi54bWxMj0FLw0AQhe9C/8MyQi9iN0ltjTGbUoQePNoWvG6zYxLN&#10;zobspon99Y4g1NvMvMeb7+WbybbijL1vHCmIFxEIpNKZhioFx8PuPgXhgyajW0eo4Bs9bIrZTa4z&#10;40Z6w/M+VIJDyGdaQR1Cl0npyxqt9gvXIbH24XqrA699JU2vRw63rUyiaC2tbog/1LrDlxrLr/1g&#10;FaAfVnG0fbLV8fUy3r0nl8+xOyg1v522zyACTuFqhl98RoeCmU5uIONFq2C1jBO2spCmPLBj/fjA&#10;7U5/F1nk8n+H4gcAAP//AwBQSwECLQAUAAYACAAAACEAtoM4kv4AAADhAQAAEwAAAAAAAAAAAAAA&#10;AAAAAAAAW0NvbnRlbnRfVHlwZXNdLnhtbFBLAQItABQABgAIAAAAIQA4/SH/1gAAAJQBAAALAAAA&#10;AAAAAAAAAAAAAC8BAABfcmVscy8ucmVsc1BLAQItABQABgAIAAAAIQAsuMk0ywEAAHwDAAAOAAAA&#10;AAAAAAAAAAAAAC4CAABkcnMvZTJvRG9jLnhtbFBLAQItABQABgAIAAAAIQBmSRwp3gAAAAsBAAAP&#10;AAAAAAAAAAAAAAAAACUEAABkcnMvZG93bnJldi54bWxQSwUGAAAAAAQABADzAAAAMAUAAAAA&#10;"/>
            </w:pict>
          </mc:Fallback>
        </mc:AlternateContent>
      </w:r>
      <w:r w:rsidR="005268ED">
        <w:rPr>
          <w:rFonts w:eastAsia="Arial" w:cs="Arial"/>
          <w:b/>
          <w:bCs/>
          <w:noProof/>
          <w:color w:val="0072C6"/>
        </w:rPr>
        <mc:AlternateContent>
          <mc:Choice Requires="wps">
            <w:drawing>
              <wp:anchor distT="0" distB="0" distL="114300" distR="114300" simplePos="0" relativeHeight="251714560" behindDoc="0" locked="0" layoutInCell="1" allowOverlap="1" wp14:anchorId="34A6770D" wp14:editId="7131FABF">
                <wp:simplePos x="0" y="0"/>
                <wp:positionH relativeFrom="column">
                  <wp:posOffset>1991360</wp:posOffset>
                </wp:positionH>
                <wp:positionV relativeFrom="paragraph">
                  <wp:posOffset>3641725</wp:posOffset>
                </wp:positionV>
                <wp:extent cx="495300" cy="0"/>
                <wp:effectExtent l="6350" t="13335" r="12700" b="5715"/>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17542" id="AutoShape 8" o:spid="_x0000_s1026" type="#_x0000_t32" style="position:absolute;margin-left:156.8pt;margin-top:286.75pt;width:39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YTywEAAHwDAAAOAAAAZHJzL2Uyb0RvYy54bWysU02P0zAQvSPxHyzfadpC0W7UdIW6LJcF&#10;Ku3yA6a2k1g4HmvsNu2/Z+x+7AI3RA6W7Zn3ZuY9Z3l3GJzYG4oWfSNnk6kUxivU1neN/PH88O5G&#10;ipjAa3DoTSOPJsq71ds3yzHUZo49Om1IMImP9Rga2acU6qqKqjcDxAkG4znYIg2Q+EhdpQlGZh9c&#10;NZ9OP1Yjkg6EysTIt/enoFwV/rY1Kn1v22iScI3k3lJZqazbvFarJdQdQeitOrcB/9DFANZz0SvV&#10;PSQQO7J/UQ1WEUZs00ThUGHbWmXKDDzNbPrHNE89BFNmYXFiuMoU/x+t+rbfkLC6kXN2ysPAHn3a&#10;JSylxU3WZwyx5rS131CeUB38U3hE9TMKj+sefGdK8vMxMHaWEdVvkHyIgatsx6+oOQeYv4h1aGnI&#10;lCyDOBRPjldPzCEJxZcfbhfvp+ycuoQqqC+4QDF9MTiIvGlkTAS269MavWfjkWalCuwfY8pdQX0B&#10;5KIeH6xzxX/nxdjI28V8UQARndU5mNMiddu1I7GH/ILKV0bkyOs0wp3Xhaw3oD+f9wmsO+25uPNn&#10;ZbIYJ1m3qI8buijGFpcuz88xv6HX54J++WlWvwAAAP//AwBQSwMEFAAGAAgAAAAhAJcVptneAAAA&#10;CwEAAA8AAABkcnMvZG93bnJldi54bWxMj8FKw0AQhu+C77BMwYvYTRpSbcymFMGDR9uC1212TGKz&#10;syG7aWKf3ikU6nH++fjnm3w92VacsPeNIwXxPAKBVDrTUKVgv3t/egHhgyajW0eo4Bc9rIv7u1xn&#10;xo30iadtqASXkM+0gjqELpPSlzVa7eeuQ+Ldt+utDjz2lTS9HrnctnIRRUtpdUN8odYdvtVYHreD&#10;VYB+SONos7LV/uM8Pn4tzj9jt1PqYTZtXkEEnMINhos+q0PBTgc3kPGiVZDEyZJRBelzkoJgIlnF&#10;nByuiSxy+f+H4g8AAP//AwBQSwECLQAUAAYACAAAACEAtoM4kv4AAADhAQAAEwAAAAAAAAAAAAAA&#10;AAAAAAAAW0NvbnRlbnRfVHlwZXNdLnhtbFBLAQItABQABgAIAAAAIQA4/SH/1gAAAJQBAAALAAAA&#10;AAAAAAAAAAAAAC8BAABfcmVscy8ucmVsc1BLAQItABQABgAIAAAAIQDwaLYTywEAAHwDAAAOAAAA&#10;AAAAAAAAAAAAAC4CAABkcnMvZTJvRG9jLnhtbFBLAQItABQABgAIAAAAIQCXFabZ3gAAAAsBAAAP&#10;AAAAAAAAAAAAAAAAACUEAABkcnMvZG93bnJldi54bWxQSwUGAAAAAAQABADzAAAAMAUAAAAA&#10;"/>
            </w:pict>
          </mc:Fallback>
        </mc:AlternateContent>
      </w:r>
      <w:r w:rsidR="005268ED">
        <w:rPr>
          <w:rFonts w:eastAsia="Arial" w:cs="Arial"/>
          <w:b/>
          <w:bCs/>
          <w:noProof/>
          <w:color w:val="0072C6"/>
        </w:rPr>
        <mc:AlternateContent>
          <mc:Choice Requires="wps">
            <w:drawing>
              <wp:anchor distT="0" distB="0" distL="114300" distR="114300" simplePos="0" relativeHeight="251716608" behindDoc="0" locked="0" layoutInCell="1" allowOverlap="1" wp14:anchorId="256D671A" wp14:editId="711911B5">
                <wp:simplePos x="0" y="0"/>
                <wp:positionH relativeFrom="column">
                  <wp:posOffset>2468245</wp:posOffset>
                </wp:positionH>
                <wp:positionV relativeFrom="paragraph">
                  <wp:posOffset>2853690</wp:posOffset>
                </wp:positionV>
                <wp:extent cx="0" cy="781685"/>
                <wp:effectExtent l="6985" t="6350" r="12065" b="12065"/>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4BD04" id="AutoShape 7" o:spid="_x0000_s1026" type="#_x0000_t32" style="position:absolute;margin-left:194.35pt;margin-top:224.7pt;width:0;height:61.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VygEAAHwDAAAOAAAAZHJzL2Uyb0RvYy54bWysU8Fu2zAMvQ/YPwi6L44DpMmMOMWQrrt0&#10;W4B2H8BIsi1MFgVKiZ2/n6Q46brdhvkgiCLfI/lIb+7H3rCTIq/R1ryczTlTVqDUtq35j5fHD2vO&#10;fAArwaBVNT8rz++3799tBlepBXZopCIWSayvBlfzLgRXFYUXnerBz9ApG50NUg8hmtQWkmCI7L0p&#10;FvP5XTEgSUcolPfx9eHi5NvM3zRKhO9N41VgpuaxtpBPyuchncV2A1VL4DotpjLgH6roQduY9Eb1&#10;AAHYkfRfVL0WhB6bMBPYF9g0WqjcQ+ymnP/RzXMHTuVeojje3WTy/49WfDvtiWlZ88WKMwt9nNGn&#10;Y8Ccmq2SPoPzVQzb2T2lDsVon90Tip+eWdx1YFuVg1/OLmLLhCjeQJLhXcxyGL6ijDEQ+bNYY0N9&#10;oowysDHP5HybiRoDE5dHEV9X6/JuvczkUF1xjnz4orBn6VJzHwh024UdWhsHj1TmLHB68iFVBdUV&#10;kJJafNTG5Pkby4aaf1wulhng0WiZnCnMU3vYGWInSBuUv6mKN2GERyszWadAfp7uAbS53GNyYydl&#10;khgXWQ8oz3u6KhZHnKuc1jHt0O92Rr/+NNtfAAAA//8DAFBLAwQUAAYACAAAACEAGe/G9d8AAAAL&#10;AQAADwAAAGRycy9kb3ducmV2LnhtbEyPwU6DQBCG7ya+w2ZMvBi7FMFSZGgaEw8ebZt43bIjoOws&#10;YZeCfXrXeKjHmfnyz/cXm9l04kSDay0jLBcRCOLK6pZrhMP+5T4D4bxirTrLhPBNDjbl9VWhcm0n&#10;fqPTztcihLDLFULjfZ9L6aqGjHIL2xOH24cdjPJhHGqpBzWFcNPJOIoepVEthw+N6um5oeprNxoE&#10;cmO6jLZrUx9ez9Pde3z+nPo94u3NvH0C4Wn2Fxh+9YM6lMHpaEfWTnQID1m2CihCkqwTEIH42xwR&#10;0lWcgiwL+b9D+QMAAP//AwBQSwECLQAUAAYACAAAACEAtoM4kv4AAADhAQAAEwAAAAAAAAAAAAAA&#10;AAAAAAAAW0NvbnRlbnRfVHlwZXNdLnhtbFBLAQItABQABgAIAAAAIQA4/SH/1gAAAJQBAAALAAAA&#10;AAAAAAAAAAAAAC8BAABfcmVscy8ucmVsc1BLAQItABQABgAIAAAAIQAu+I7VygEAAHwDAAAOAAAA&#10;AAAAAAAAAAAAAC4CAABkcnMvZTJvRG9jLnhtbFBLAQItABQABgAIAAAAIQAZ78b13wAAAAsBAAAP&#10;AAAAAAAAAAAAAAAAACQEAABkcnMvZG93bnJldi54bWxQSwUGAAAAAAQABADzAAAAMAUAAAAA&#10;"/>
            </w:pict>
          </mc:Fallback>
        </mc:AlternateContent>
      </w:r>
      <w:r w:rsidR="005268ED">
        <w:rPr>
          <w:rFonts w:eastAsia="Arial" w:cs="Arial"/>
          <w:b/>
          <w:bCs/>
          <w:noProof/>
          <w:color w:val="0072C6"/>
        </w:rPr>
        <mc:AlternateContent>
          <mc:Choice Requires="wps">
            <w:drawing>
              <wp:anchor distT="0" distB="0" distL="114300" distR="114300" simplePos="0" relativeHeight="251701248" behindDoc="0" locked="0" layoutInCell="1" allowOverlap="1" wp14:anchorId="69C92E9C" wp14:editId="26A87283">
                <wp:simplePos x="0" y="0"/>
                <wp:positionH relativeFrom="column">
                  <wp:posOffset>2299335</wp:posOffset>
                </wp:positionH>
                <wp:positionV relativeFrom="paragraph">
                  <wp:posOffset>2105025</wp:posOffset>
                </wp:positionV>
                <wp:extent cx="906780" cy="704850"/>
                <wp:effectExtent l="19050" t="19050" r="45720" b="5715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70485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42AC9D09" w14:textId="77777777"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YES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C92E9C" id="Rectangle 5" o:spid="_x0000_s1038" style="position:absolute;margin-left:181.05pt;margin-top:165.75pt;width:71.4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dWgAIAAPkEAAAOAAAAZHJzL2Uyb0RvYy54bWysVF1v2yAUfZ+0/4B4X/wRJ3GsOFWVLtOk&#10;bqvWTXsmgG00DAxInPbX74LTNF33NC2RENf3cjjnfrC6OvYSHbh1QqsaZ5MUI66oZkK1Nf7+bfuu&#10;xMh5ohiRWvEaP3CHr9Zv36wGU/Fcd1oybhGAKFcNpsad96ZKEkc73hM30YYrcDba9sSDaduEWTIA&#10;ei+TPE3nyaAtM1ZT7hx8vRmdeB3xm4ZT/6VpHPdI1hi4+bjauO7CmqxXpGotMZ2gJxrkH1j0RCi4&#10;9Ax1QzxBeyteQfWCWu104ydU94luGkF51ABqsvQPNfcdMTxqgeQ4c06T+3+w9PPhziLBapzPMVKk&#10;hxp9hawR1UqOZiE/g3EVhN2bOxsUOnOr6U+HlN50EMWvrdVDxwkDVlmIT14cCIaDo2g3fNIM0Mne&#10;65iqY2P7AAhJQMdYkYdzRfjRIwofl+l8UULdKLgWaVHOYsUSUj0dNtb5D1z3KGxqbIF6BCeHW+cD&#10;GVI9hUTyWgq2FVJGw7a7jbToQKA5imKRb4rIHzRehkmFhhpPyyxNI/QLp7vE2Obh/zeMXnhocyn6&#10;Gpdp+IUgUoW0vVcs7j0RctwDZ6mCm8cGBiHB0HuAuO/YgJgIUvNyuoThYgK6eVqm83S5wIjIFsaQ&#10;eouR1f6H8F3soZDXV4qz7XQxn47ZkqYjYx5mT+yAxUlczOL5+mhdMIvlDhUeO8Ufd8fYT1lMRCj/&#10;TrMHaAAgFKsMrwVsOm0fMRpg8mrsfu2J5RjJjwqaaJkVRRjVaBSzRQ6GvfTsLj1EUYA6aR6NjR8H&#10;fG+saDu4K4silb6G1mtEbItnXqeGhfmKyk5vQRjgSztGPb9Y698AAAD//wMAUEsDBBQABgAIAAAA&#10;IQCjbDdB4gAAAAsBAAAPAAAAZHJzL2Rvd25yZXYueG1sTI/LTsMwEEX3SPyDNUhsEHWehYY4Fa92&#10;iUR5rJ3YeYh4HGK3Sfv1DCvYzWiO7pybr2fTs4MeXWdRQLgIgGmsrOqwEfD+trm+Bea8RCV7i1rA&#10;UTtYF+dnucyUnfBVH3a+YRSCLpMCWu+HjHNXtdpIt7CDRrrVdjTS0zo2XI1yonDT8ygIltzIDulD&#10;Kwf92Orqa7c3Am7s9rt+qj+uNuX2+SF++Tz5aXUS4vJivr8D5vXs/2D41Sd1KMiptHtUjvUC4mUU&#10;EkpDHKbAiEiDZAWsFJAkUQq8yPn/DsUPAAAA//8DAFBLAQItABQABgAIAAAAIQC2gziS/gAAAOEB&#10;AAATAAAAAAAAAAAAAAAAAAAAAABbQ29udGVudF9UeXBlc10ueG1sUEsBAi0AFAAGAAgAAAAhADj9&#10;If/WAAAAlAEAAAsAAAAAAAAAAAAAAAAALwEAAF9yZWxzLy5yZWxzUEsBAi0AFAAGAAgAAAAhAKK7&#10;d1aAAgAA+QQAAA4AAAAAAAAAAAAAAAAALgIAAGRycy9lMm9Eb2MueG1sUEsBAi0AFAAGAAgAAAAh&#10;AKNsN0HiAAAACwEAAA8AAAAAAAAAAAAAAAAA2gQAAGRycy9kb3ducmV2LnhtbFBLBQYAAAAABAAE&#10;APMAAADpBQAAAAA=&#10;" fillcolor="#4472c4" strokecolor="#f2f2f2" strokeweight="3pt">
                <v:shadow on="t" color="#1f3763" opacity=".5" offset="1pt"/>
                <v:textbox>
                  <w:txbxContent>
                    <w:p w14:paraId="42AC9D09" w14:textId="77777777"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YES</w:t>
                      </w:r>
                    </w:p>
                  </w:txbxContent>
                </v:textbox>
              </v:rect>
            </w:pict>
          </mc:Fallback>
        </mc:AlternateContent>
      </w:r>
      <w:r w:rsidR="005268ED">
        <w:rPr>
          <w:rFonts w:eastAsia="Arial" w:cs="Arial"/>
          <w:b/>
          <w:bCs/>
          <w:noProof/>
          <w:color w:val="0072C6"/>
        </w:rPr>
        <mc:AlternateContent>
          <mc:Choice Requires="wps">
            <w:drawing>
              <wp:anchor distT="0" distB="0" distL="114300" distR="114300" simplePos="0" relativeHeight="251712512" behindDoc="0" locked="0" layoutInCell="1" allowOverlap="1" wp14:anchorId="411E1443" wp14:editId="39FC160C">
                <wp:simplePos x="0" y="0"/>
                <wp:positionH relativeFrom="column">
                  <wp:posOffset>2738120</wp:posOffset>
                </wp:positionH>
                <wp:positionV relativeFrom="paragraph">
                  <wp:posOffset>1800225</wp:posOffset>
                </wp:positionV>
                <wp:extent cx="0" cy="304800"/>
                <wp:effectExtent l="10160" t="10160" r="8890" b="889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B45FF" id="AutoShape 4" o:spid="_x0000_s1026" type="#_x0000_t32" style="position:absolute;margin-left:215.6pt;margin-top:141.75pt;width:0;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owyQEAAHwDAAAOAAAAZHJzL2Uyb0RvYy54bWysU01v2zAMvQ/YfxB0X+1k7dAZcYohXXfp&#10;tgDtfgAjybYwWRQoJU7+/Sjlo1t3G+YDIYrkI/mevLjbj07sDEWLvpWzq1oK4xVq6/tW/nh+eHcr&#10;RUzgNTj0ppUHE+Xd8u2bxRQaM8cBnTYkGMTHZgqtHFIKTVVFNZgR4hUG4znYIY2Q2KW+0gQTo4+u&#10;mtf1h2pC0oFQmRj59v4YlMuC33VGpe9dF00SrpU8WyqWit1kWy0X0PQEYbDqNAb8wxQjWM9NL1D3&#10;kEBsyf4FNVpFGLFLVwrHCrvOKlN24G1m9attngYIpuzC5MRwoSn+P1j1bbcmYXUr5zdSeBhZo0/b&#10;hKW1uM78TCE2nLbya8obqr1/Co+ofkbhcTWA701Jfj4Erp3liuqPkuzEwF0201fUnAOMX8jadzRm&#10;SKZB7Ismh4smZp+EOl4qvn1fX9/WRa4KmnNdoJi+GBxFPrQyJgLbD2mF3rPwSLPSBXaPMeWpoDkX&#10;5KYeH6xzRX/nxdTKjzdMQY5EdFbnYHGo36wciR3kF1S+suKrNMKt1wVsMKA/n84JrDueubnzJ2Yy&#10;GUdaN6gPazozxhKXKU/PMb+h3/1S/fLTLH8BAAD//wMAUEsDBBQABgAIAAAAIQA0fTNb3wAAAAsB&#10;AAAPAAAAZHJzL2Rvd25yZXYueG1sTI9NT8MwDIbvSPyHyEi7IJZ+UDRK3WmaxIEj2ySuWWPabo1T&#10;Nela9usJ4gBH249eP2+xnk0nLjS41jJCvIxAEFdWt1wjHPavDysQzivWqrNMCF/kYF3e3hQq13bi&#10;d7rsfC1CCLtcITTe97mUrmrIKLe0PXG4fdrBKB/GoZZ6UFMIN51MouhJGtVy+NConrYNVefdaBDI&#10;jVkcbZ5NfXi7TvcfyfU09XvExd28eQHhafZ/MPzoB3Uog9PRjqyd6BAe0zgJKEKySjMQgfjdHBHS&#10;NM5AloX836H8BgAA//8DAFBLAQItABQABgAIAAAAIQC2gziS/gAAAOEBAAATAAAAAAAAAAAAAAAA&#10;AAAAAABbQ29udGVudF9UeXBlc10ueG1sUEsBAi0AFAAGAAgAAAAhADj9If/WAAAAlAEAAAsAAAAA&#10;AAAAAAAAAAAALwEAAF9yZWxzLy5yZWxzUEsBAi0AFAAGAAgAAAAhALvXGjDJAQAAfAMAAA4AAAAA&#10;AAAAAAAAAAAALgIAAGRycy9lMm9Eb2MueG1sUEsBAi0AFAAGAAgAAAAhADR9M1vfAAAACwEAAA8A&#10;AAAAAAAAAAAAAAAAIwQAAGRycy9kb3ducmV2LnhtbFBLBQYAAAAABAAEAPMAAAAvBQAAAAA=&#10;"/>
            </w:pict>
          </mc:Fallback>
        </mc:AlternateContent>
      </w:r>
      <w:r w:rsidR="005268ED">
        <w:rPr>
          <w:rFonts w:eastAsia="Arial" w:cs="Arial"/>
          <w:b/>
          <w:bCs/>
          <w:noProof/>
          <w:color w:val="0072C6"/>
        </w:rPr>
        <mc:AlternateContent>
          <mc:Choice Requires="wps">
            <w:drawing>
              <wp:anchor distT="0" distB="0" distL="114300" distR="114300" simplePos="0" relativeHeight="251700224" behindDoc="0" locked="0" layoutInCell="1" allowOverlap="1" wp14:anchorId="16E69DAF" wp14:editId="16CA49DE">
                <wp:simplePos x="0" y="0"/>
                <wp:positionH relativeFrom="column">
                  <wp:posOffset>2215515</wp:posOffset>
                </wp:positionH>
                <wp:positionV relativeFrom="paragraph">
                  <wp:posOffset>966470</wp:posOffset>
                </wp:positionV>
                <wp:extent cx="1127760" cy="845820"/>
                <wp:effectExtent l="19050" t="19050" r="34290" b="4953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4582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771391A7" w14:textId="0AD9E1B8"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Are these Safeguarding concerns</w:t>
                            </w:r>
                            <w:r>
                              <w:rPr>
                                <w:rFonts w:asciiTheme="minorHAnsi" w:hAnsiTheme="minorHAnsi" w:cstheme="minorHAnsi"/>
                                <w:color w:val="FFFFFF"/>
                                <w:sz w:val="22"/>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E69DAF" id="Rectangle 3" o:spid="_x0000_s1039" style="position:absolute;margin-left:174.45pt;margin-top:76.1pt;width:88.8pt;height:6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txgQIAAPoEAAAOAAAAZHJzL2Uyb0RvYy54bWysVO9v0zAQ/Y7E/2D5O8uPZm0XLZ2mjiKk&#10;ARMF8flqO42FYxvbbTr+es5OVzrGJ0QrRb7c5eW9u3e5vjn0iuyF89LohhYXOSVCM8Ol3jb065fV&#10;mzklPoDmoIwWDX0Unt4sXr+6HmwtStMZxYUjCKJ9PdiGdiHYOss860QP/sJYoTHZGtdDwNBtM+5g&#10;QPReZWWeT7PBOG6dYcJ7vHs3Juki4betYOFT23oRiGoocgvp6tJ1E6/Z4hrqrQPbSXakAf/Aogep&#10;8aUnqDsIQHZOvoDqJXPGmzZcMNNnpm0lE0kDqinyP9SsO7AiacHmeHtqk/9/sOzj/sERyRtaVpRo&#10;6HFGn7FroLdKkEnsz2B9jWVr++CiQm/vDfvuiTbLDqvErXNm6ARwZFXE+uzZAzHw+CjZDB8MR3TY&#10;BZNadWhdHwGxCeSQJvJ4mog4BMLwZlGUs9kUB8cwN68u52UaWQb109PW+fBOmJ7EQ0Mdck/osL/3&#10;IbKB+qkksTdK8pVUKgVuu1kqR/aA7qiqWbmskgAUeV6mNBkaOpkXeZ6gnyX9OcaqjP+/YfQyoM+V&#10;7FFGHn+xCOrYt7eap3MAqcYzclY6pkVyMAqJgdkhxLrjA+EySi3nkyvcLi7RzpN5Ps2vZpSA2uIe&#10;suAocSZ8k6FLJoqNfaG4WE1m08nYLWU7GPtw+cQOWRzFpS6eXp+iM2Zp3nHEo1XCYXNIhipO7tkY&#10;/ogOQEJpzPi5wENn3E9KBly9hvofO3CCEvVeo4uuiqqKu5qC6nKGMyfuPLM5z4BmCHXUPAbLMG74&#10;zjq57fBdRRKpzS16r5XJFtGXI6+jY3HBkrLjxyBu8Hmcqn5/sha/AAAA//8DAFBLAwQUAAYACAAA&#10;ACEA40mtG+IAAAALAQAADwAAAGRycy9kb3ducmV2LnhtbEyPy07DMBBF90j8gzVIbBB1cJuShjgV&#10;r3aJRHmsnXjyEPE4xG6T9usxK1iO7tG9Z7L1ZDp2wMG1liTczCJgSKXVLdUS3t821wkw5xVp1VlC&#10;CUd0sM7PzzKVajvSKx52vmahhFyqJDTe9ynnrmzQKDezPVLIKjsY5cM51FwPagzlpuMiipbcqJbC&#10;QqN6fGyw/NrtjYRbu/2unqqPq02xfX6Yv3ye/Lg6SXl5Md3fAfM4+T8YfvWDOuTBqbB70o51EuaL&#10;ZBXQEMRCAAtELJYxsEKCSOIF8Dzj/3/IfwAAAP//AwBQSwECLQAUAAYACAAAACEAtoM4kv4AAADh&#10;AQAAEwAAAAAAAAAAAAAAAAAAAAAAW0NvbnRlbnRfVHlwZXNdLnhtbFBLAQItABQABgAIAAAAIQA4&#10;/SH/1gAAAJQBAAALAAAAAAAAAAAAAAAAAC8BAABfcmVscy8ucmVsc1BLAQItABQABgAIAAAAIQB1&#10;EktxgQIAAPoEAAAOAAAAAAAAAAAAAAAAAC4CAABkcnMvZTJvRG9jLnhtbFBLAQItABQABgAIAAAA&#10;IQDjSa0b4gAAAAsBAAAPAAAAAAAAAAAAAAAAANsEAABkcnMvZG93bnJldi54bWxQSwUGAAAAAAQA&#10;BADzAAAA6gUAAAAA&#10;" fillcolor="#4472c4" strokecolor="#f2f2f2" strokeweight="3pt">
                <v:shadow on="t" color="#1f3763" opacity=".5" offset="1pt"/>
                <v:textbox>
                  <w:txbxContent>
                    <w:p w14:paraId="771391A7" w14:textId="0AD9E1B8" w:rsidR="00AD0C3C" w:rsidRPr="00FD2F0A" w:rsidRDefault="00AD0C3C" w:rsidP="005268ED">
                      <w:pPr>
                        <w:jc w:val="center"/>
                        <w:rPr>
                          <w:rFonts w:asciiTheme="minorHAnsi" w:hAnsiTheme="minorHAnsi" w:cstheme="minorHAnsi"/>
                          <w:color w:val="FFFFFF"/>
                          <w:sz w:val="22"/>
                          <w:szCs w:val="22"/>
                        </w:rPr>
                      </w:pPr>
                      <w:r w:rsidRPr="00FD2F0A">
                        <w:rPr>
                          <w:rFonts w:asciiTheme="minorHAnsi" w:hAnsiTheme="minorHAnsi" w:cstheme="minorHAnsi"/>
                          <w:color w:val="FFFFFF"/>
                          <w:sz w:val="22"/>
                          <w:szCs w:val="22"/>
                        </w:rPr>
                        <w:t>Are these Safeguarding concerns</w:t>
                      </w:r>
                      <w:r>
                        <w:rPr>
                          <w:rFonts w:asciiTheme="minorHAnsi" w:hAnsiTheme="minorHAnsi" w:cstheme="minorHAnsi"/>
                          <w:color w:val="FFFFFF"/>
                          <w:sz w:val="22"/>
                          <w:szCs w:val="22"/>
                        </w:rPr>
                        <w:t>?</w:t>
                      </w:r>
                    </w:p>
                  </w:txbxContent>
                </v:textbox>
              </v:rect>
            </w:pict>
          </mc:Fallback>
        </mc:AlternateContent>
      </w:r>
      <w:r w:rsidR="005268ED">
        <w:rPr>
          <w:rFonts w:eastAsia="Arial" w:cs="Arial"/>
          <w:b/>
          <w:bCs/>
          <w:noProof/>
          <w:color w:val="0072C6"/>
        </w:rPr>
        <mc:AlternateContent>
          <mc:Choice Requires="wps">
            <w:drawing>
              <wp:anchor distT="0" distB="0" distL="114300" distR="114300" simplePos="0" relativeHeight="251710464" behindDoc="0" locked="0" layoutInCell="1" allowOverlap="1" wp14:anchorId="1F44236E" wp14:editId="141006F5">
                <wp:simplePos x="0" y="0"/>
                <wp:positionH relativeFrom="column">
                  <wp:posOffset>819150</wp:posOffset>
                </wp:positionH>
                <wp:positionV relativeFrom="paragraph">
                  <wp:posOffset>991870</wp:posOffset>
                </wp:positionV>
                <wp:extent cx="0" cy="502920"/>
                <wp:effectExtent l="5715" t="11430" r="13335" b="952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2A93B" id="AutoShape 2" o:spid="_x0000_s1026" type="#_x0000_t32" style="position:absolute;margin-left:64.5pt;margin-top:78.1pt;width:0;height:3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OSywEAAHwDAAAOAAAAZHJzL2Uyb0RvYy54bWysU02P0zAQvSPxHyzfadqgIjZqukJdlssC&#10;K+3yA6a2k1g4HmvsNu2/Z+x+7AI3RA6W7Zn3ZuY9Z3V7GJ3YG4oWfSsXs7kUxivU1vet/PF8/+6j&#10;FDGB1+DQm1YeTZS367dvVlNoTI0DOm1IMImPzRRaOaQUmqqKajAjxBkG4znYIY2Q+Eh9pQkmZh9d&#10;Vc/nH6oJSQdCZWLk27tTUK4Lf9cZlb53XTRJuFZyb6msVNZtXqv1CpqeIAxWnduAf+hiBOu56JXq&#10;DhKIHdm/qEarCCN2aaZwrLDrrDJlBp5mMf9jmqcBgimzsDgxXGWK/49Wfds/krC6lfV7KTyM7NGn&#10;XcJSWtRZnynEhtM2/pHyhOrgn8IDqp9ReNwM4HtTkp+PgbGLjKh+g+RDDFxlO31FzTnA/EWsQ0dj&#10;pmQZxKF4crx6Yg5JqNOl4tvlvL6pi10VNBdcoJi+GBxF3rQyJgLbD2mD3rPxSItSBfYPMeWuoLkA&#10;clGP99a54r/zYmrlzbJeFkBEZ3UO5rRI/XbjSOwhv6DylRE58jqNcOd1IRsM6M/nfQLrTnsu7vxZ&#10;mSzGSdYt6uMjXRRji0uX5+eY39Drc0G//DTrXwAAAP//AwBQSwMEFAAGAAgAAAAhAAVdqe/fAAAA&#10;CwEAAA8AAABkcnMvZG93bnJldi54bWxMj0FPwzAMhe9I/IfISFwQSxfoxLqm04TEgSPbJK5Z47WF&#10;xqmadC379Xhcxs3Pfnr+Xr6eXCtO2IfGk4b5LAGBVHrbUKVhv3t7fAERoiFrWk+o4QcDrIvbm9xk&#10;1o/0gadtrASHUMiMhjrGLpMylDU6E2a+Q+Lb0ffORJZ9JW1vRg53rVRJspDONMQfatPha43l93Zw&#10;GjAM6TzZLF21fz+PD5/q/DV2O63v76bNCkTEKV7NcMFndCiY6eAHskG0rNWSu0Qe0oUCcXH8bQ4a&#10;1FP6DLLI5f8OxS8AAAD//wMAUEsBAi0AFAAGAAgAAAAhALaDOJL+AAAA4QEAABMAAAAAAAAAAAAA&#10;AAAAAAAAAFtDb250ZW50X1R5cGVzXS54bWxQSwECLQAUAAYACAAAACEAOP0h/9YAAACUAQAACwAA&#10;AAAAAAAAAAAAAAAvAQAAX3JlbHMvLnJlbHNQSwECLQAUAAYACAAAACEA+sPDkssBAAB8AwAADgAA&#10;AAAAAAAAAAAAAAAuAgAAZHJzL2Uyb0RvYy54bWxQSwECLQAUAAYACAAAACEABV2p798AAAALAQAA&#10;DwAAAAAAAAAAAAAAAAAlBAAAZHJzL2Rvd25yZXYueG1sUEsFBgAAAAAEAAQA8wAAADEFAAAAAA==&#10;"/>
            </w:pict>
          </mc:Fallback>
        </mc:AlternateContent>
      </w:r>
      <w:r w:rsidR="005268ED">
        <w:br w:type="page"/>
      </w:r>
    </w:p>
    <w:p w14:paraId="534046EF" w14:textId="1838512D" w:rsidR="00730C01" w:rsidRDefault="00730C01" w:rsidP="00730C01">
      <w:pPr>
        <w:pStyle w:val="Heading1Numbered"/>
      </w:pPr>
      <w:bookmarkStart w:id="16" w:name="_Toc54364093"/>
      <w:r>
        <w:t>Oversight and reporting</w:t>
      </w:r>
      <w:bookmarkEnd w:id="16"/>
    </w:p>
    <w:p w14:paraId="4120B8D3" w14:textId="471C46E6" w:rsidR="00730C01" w:rsidRDefault="00730C01" w:rsidP="00730C01">
      <w:pPr>
        <w:pStyle w:val="Heading2Numbered"/>
      </w:pPr>
      <w:r>
        <w:t xml:space="preserve">NHS </w:t>
      </w:r>
      <w:r w:rsidRPr="00730C01">
        <w:t>England</w:t>
      </w:r>
      <w:r>
        <w:t xml:space="preserve"> and NHS Improvement are developing a </w:t>
      </w:r>
      <w:r w:rsidR="001A3E75">
        <w:t>process</w:t>
      </w:r>
      <w:r>
        <w:t xml:space="preserve"> for the reporting of commissioner oversight (six/eight week) visits.</w:t>
      </w:r>
    </w:p>
    <w:p w14:paraId="7B67D3BE" w14:textId="7611F318" w:rsidR="00730C01" w:rsidRDefault="00730C01" w:rsidP="00730C01">
      <w:pPr>
        <w:pStyle w:val="Heading2Numbered"/>
      </w:pPr>
      <w:r>
        <w:t>In the interim it is expected that regions and local areas are monitoring implementation of these visits.</w:t>
      </w:r>
    </w:p>
    <w:p w14:paraId="551D00CF" w14:textId="77777777" w:rsidR="00730C01" w:rsidRDefault="00730C01" w:rsidP="00730C01">
      <w:pPr>
        <w:pStyle w:val="Heading2Numbered"/>
      </w:pPr>
      <w:r>
        <w:t>Through engagement on developing this guidance it has been suggested that there should be oversight by a senior lead in quality, such as the CCG, regional chief nurse or director of quality; and that there should be reporting on this at an existing quality meeting within the CCG or specialised commissioning team.</w:t>
      </w:r>
    </w:p>
    <w:p w14:paraId="593310B7" w14:textId="2131449A" w:rsidR="00730C01" w:rsidRDefault="00730C01" w:rsidP="00730C01">
      <w:pPr>
        <w:pStyle w:val="Heading2Numbered"/>
        <w:numPr>
          <w:ilvl w:val="0"/>
          <w:numId w:val="0"/>
        </w:numPr>
        <w:ind w:left="567"/>
      </w:pPr>
      <w:r>
        <w:t>Commissioning organisations should determine themselves how the implementation of the guidance should be overseen by an executive quality role within the organisation, and agree reporting at a local level.</w:t>
      </w:r>
    </w:p>
    <w:p w14:paraId="227352C3" w14:textId="247D12D0" w:rsidR="00730C01" w:rsidRPr="00730C01" w:rsidRDefault="00730C01" w:rsidP="00730C01">
      <w:pPr>
        <w:pStyle w:val="Heading2Numbered"/>
        <w:numPr>
          <w:ilvl w:val="0"/>
          <w:numId w:val="0"/>
        </w:numPr>
        <w:ind w:left="567" w:hanging="567"/>
        <w:rPr>
          <w:b/>
          <w:bCs/>
        </w:rPr>
      </w:pPr>
      <w:r w:rsidRPr="00730C01">
        <w:rPr>
          <w:b/>
          <w:bCs/>
        </w:rPr>
        <w:t xml:space="preserve">NOTE 1 </w:t>
      </w:r>
      <w:r>
        <w:rPr>
          <w:b/>
          <w:bCs/>
        </w:rPr>
        <w:t xml:space="preserve">– </w:t>
      </w:r>
      <w:r w:rsidRPr="00730C01">
        <w:rPr>
          <w:b/>
          <w:bCs/>
        </w:rPr>
        <w:t>Regulations that apply</w:t>
      </w:r>
      <w:r>
        <w:rPr>
          <w:b/>
          <w:bCs/>
        </w:rPr>
        <w:t xml:space="preserve">: </w:t>
      </w:r>
      <w:r w:rsidRPr="00730C01">
        <w:rPr>
          <w:b/>
          <w:bCs/>
        </w:rPr>
        <w:t>Legal basis for the visit</w:t>
      </w:r>
    </w:p>
    <w:p w14:paraId="14174912" w14:textId="6C301EE9" w:rsidR="00730C01" w:rsidRDefault="00730C01" w:rsidP="00730C01">
      <w:pPr>
        <w:pStyle w:val="Heading2Numbered"/>
      </w:pPr>
      <w:r>
        <w:t xml:space="preserve">The NHS Act 2006, as amended by the Health and Social Care Act 2012, says that </w:t>
      </w:r>
      <w:r w:rsidR="00422B2D">
        <w:t>c</w:t>
      </w:r>
      <w:r>
        <w:t>ommissioners have a duty to monitor the quality of services, securing continuous improvement in the quality of services provided to individuals. This includes outcomes which shows:</w:t>
      </w:r>
    </w:p>
    <w:p w14:paraId="2766E515" w14:textId="08B7EF54" w:rsidR="00730C01" w:rsidRDefault="00730C01" w:rsidP="00730C01">
      <w:pPr>
        <w:pStyle w:val="Heading2Numbered"/>
        <w:numPr>
          <w:ilvl w:val="4"/>
          <w:numId w:val="20"/>
        </w:numPr>
        <w:ind w:left="1797" w:hanging="357"/>
        <w:contextualSpacing/>
      </w:pPr>
      <w:r>
        <w:t>The effectiveness of the service</w:t>
      </w:r>
    </w:p>
    <w:p w14:paraId="56DE0860" w14:textId="248E9C39" w:rsidR="00730C01" w:rsidRDefault="00730C01" w:rsidP="00730C01">
      <w:pPr>
        <w:pStyle w:val="Heading2Numbered"/>
        <w:numPr>
          <w:ilvl w:val="4"/>
          <w:numId w:val="20"/>
        </w:numPr>
        <w:ind w:left="1797" w:hanging="357"/>
        <w:contextualSpacing/>
      </w:pPr>
      <w:r>
        <w:t>The safety of the services</w:t>
      </w:r>
    </w:p>
    <w:p w14:paraId="0E0C0F80" w14:textId="09B196D2" w:rsidR="00730C01" w:rsidRDefault="00730C01" w:rsidP="00730C01">
      <w:pPr>
        <w:pStyle w:val="Heading2Numbered"/>
        <w:numPr>
          <w:ilvl w:val="4"/>
          <w:numId w:val="20"/>
        </w:numPr>
        <w:ind w:left="1797" w:hanging="357"/>
      </w:pPr>
      <w:r>
        <w:t xml:space="preserve">The quality of the experience undergone by </w:t>
      </w:r>
      <w:r w:rsidR="0084132B">
        <w:t xml:space="preserve">individuals </w:t>
      </w:r>
      <w:r>
        <w:t>(NHS Act 2006, s13E and s14R).</w:t>
      </w:r>
    </w:p>
    <w:p w14:paraId="18E481AA" w14:textId="46C47ABD" w:rsidR="00730C01" w:rsidRDefault="00730C01" w:rsidP="00730C01">
      <w:pPr>
        <w:pStyle w:val="Heading2Numbered"/>
      </w:pPr>
      <w:r>
        <w:t>The legal basis for the visits is under the NHS Act 2006 Duties, as well as a duty to safeguard children, young people and adults who are using NHS services.</w:t>
      </w:r>
    </w:p>
    <w:p w14:paraId="114F08BD" w14:textId="4C44770D" w:rsidR="00730C01" w:rsidRDefault="00730C01" w:rsidP="003045DC">
      <w:pPr>
        <w:pStyle w:val="Heading2Numbered"/>
        <w:keepNext/>
      </w:pPr>
      <w:r>
        <w:t xml:space="preserve">Should it be required, the providers can enable the commissioner to access </w:t>
      </w:r>
      <w:r w:rsidR="0084132B">
        <w:t xml:space="preserve">individual </w:t>
      </w:r>
      <w:r>
        <w:t>records as part of the review without consent pursuant to the following provisions of the GDPR:</w:t>
      </w:r>
    </w:p>
    <w:p w14:paraId="6A350AB7" w14:textId="58C2E6A6" w:rsidR="00730C01" w:rsidRDefault="00730C01" w:rsidP="003045DC">
      <w:pPr>
        <w:pStyle w:val="Heading2Numbered"/>
        <w:keepNext/>
        <w:numPr>
          <w:ilvl w:val="0"/>
          <w:numId w:val="0"/>
        </w:numPr>
        <w:ind w:left="567"/>
      </w:pPr>
      <w:r w:rsidRPr="003045DC">
        <w:rPr>
          <w:b/>
          <w:bCs/>
        </w:rPr>
        <w:t>Article 6 (1) e</w:t>
      </w:r>
      <w:r>
        <w:t xml:space="preserve"> – General public data: Processing is necessary for the purpose of a task in the public interest.</w:t>
      </w:r>
    </w:p>
    <w:p w14:paraId="77D7446B" w14:textId="4198DF65" w:rsidR="00730C01" w:rsidRDefault="00730C01" w:rsidP="003045DC">
      <w:pPr>
        <w:pStyle w:val="Heading2Numbered"/>
        <w:numPr>
          <w:ilvl w:val="0"/>
          <w:numId w:val="0"/>
        </w:numPr>
        <w:ind w:left="567"/>
      </w:pPr>
      <w:r w:rsidRPr="003045DC">
        <w:rPr>
          <w:b/>
          <w:bCs/>
        </w:rPr>
        <w:t>Article 9 (2) i</w:t>
      </w:r>
      <w:r>
        <w:t xml:space="preserve"> </w:t>
      </w:r>
      <w:r w:rsidR="003045DC">
        <w:t>–</w:t>
      </w:r>
      <w:r>
        <w:t xml:space="preserve"> Sensitive data: Processing is necessary for reasons of public interests, in the area of public health ensuring high standard or quality of health care.</w:t>
      </w:r>
    </w:p>
    <w:p w14:paraId="1868C505" w14:textId="230F0DD0" w:rsidR="00730C01" w:rsidRDefault="00730C01" w:rsidP="003045DC">
      <w:pPr>
        <w:pStyle w:val="Heading1Numbered"/>
        <w:ind w:left="601" w:hanging="601"/>
      </w:pPr>
      <w:bookmarkStart w:id="17" w:name="_Toc54364094"/>
      <w:r>
        <w:t xml:space="preserve">Commissioner </w:t>
      </w:r>
      <w:r w:rsidR="003045DC">
        <w:t>o</w:t>
      </w:r>
      <w:r>
        <w:t xml:space="preserve">versight </w:t>
      </w:r>
      <w:r w:rsidR="003045DC">
        <w:t>v</w:t>
      </w:r>
      <w:r>
        <w:t>isits during the COVID-19 pandemic</w:t>
      </w:r>
      <w:bookmarkEnd w:id="17"/>
      <w:r>
        <w:t xml:space="preserve"> </w:t>
      </w:r>
    </w:p>
    <w:p w14:paraId="2A78645B" w14:textId="1AA073F0" w:rsidR="00730C01" w:rsidRDefault="00730C01" w:rsidP="00730C01">
      <w:pPr>
        <w:pStyle w:val="Heading2Numbered"/>
      </w:pPr>
      <w:r>
        <w:t xml:space="preserve">This section gives information and guidance to commissioners and inpatient care providers about additional issues for consideration and additional measures for carrying out </w:t>
      </w:r>
      <w:r w:rsidR="003045DC">
        <w:t>c</w:t>
      </w:r>
      <w:r>
        <w:t xml:space="preserve">ommissioner </w:t>
      </w:r>
      <w:r w:rsidR="003045DC">
        <w:t>o</w:t>
      </w:r>
      <w:r>
        <w:t xml:space="preserve">versight </w:t>
      </w:r>
      <w:r w:rsidR="003045DC">
        <w:t>v</w:t>
      </w:r>
      <w:r>
        <w:t xml:space="preserve">isits during </w:t>
      </w:r>
      <w:r w:rsidR="003045DC">
        <w:t>COVID</w:t>
      </w:r>
      <w:r>
        <w:t>-19. It will be updated as required.</w:t>
      </w:r>
    </w:p>
    <w:p w14:paraId="67AECD99" w14:textId="5C6E3036" w:rsidR="00730C01" w:rsidRDefault="00730C01" w:rsidP="003045DC">
      <w:pPr>
        <w:pStyle w:val="Heading2Numbered"/>
        <w:numPr>
          <w:ilvl w:val="0"/>
          <w:numId w:val="0"/>
        </w:numPr>
        <w:ind w:left="567"/>
      </w:pPr>
      <w:r>
        <w:t xml:space="preserve">There will need to be consideration in relation to the new </w:t>
      </w:r>
      <w:r w:rsidR="009823D0">
        <w:t>four</w:t>
      </w:r>
      <w:r w:rsidR="003045DC">
        <w:t>-</w:t>
      </w:r>
      <w:r>
        <w:t>tier coronavirus alert scale that is sorted into categories, depending on infection rate of the virus</w:t>
      </w:r>
      <w:r w:rsidR="00354B45">
        <w:t>,</w:t>
      </w:r>
      <w:r>
        <w:t xml:space="preserve"> and making it clear which rules should be followed according to the location.</w:t>
      </w:r>
    </w:p>
    <w:p w14:paraId="38125EEB" w14:textId="6003B4A8" w:rsidR="00730C01" w:rsidRDefault="00730C01" w:rsidP="00354B45">
      <w:pPr>
        <w:pStyle w:val="Heading2Numbered"/>
        <w:numPr>
          <w:ilvl w:val="0"/>
          <w:numId w:val="0"/>
        </w:numPr>
        <w:ind w:left="567"/>
      </w:pPr>
      <w:r>
        <w:t>Additionally, local policy will need to be understood in relation to face</w:t>
      </w:r>
      <w:r w:rsidR="0087381D">
        <w:t>-</w:t>
      </w:r>
      <w:r>
        <w:t>to</w:t>
      </w:r>
      <w:r w:rsidR="0087381D">
        <w:t>-</w:t>
      </w:r>
      <w:r>
        <w:t>face attendance by commissioners as restrictions are easing or being re-introduced as part of a response to a local rise in infection rates</w:t>
      </w:r>
      <w:r w:rsidR="0087381D">
        <w:t>.</w:t>
      </w:r>
    </w:p>
    <w:p w14:paraId="33D02C46" w14:textId="43F5F8AD" w:rsidR="00730C01" w:rsidRDefault="00730C01" w:rsidP="00730C01">
      <w:pPr>
        <w:pStyle w:val="Heading2Numbered"/>
      </w:pPr>
      <w:r>
        <w:t xml:space="preserve">The expectation is that commissioner oversight visits will continue with adjustments for </w:t>
      </w:r>
      <w:r w:rsidR="0087381D">
        <w:t>COVID</w:t>
      </w:r>
      <w:r>
        <w:t xml:space="preserve">-19. </w:t>
      </w:r>
      <w:r w:rsidR="0087381D">
        <w:t xml:space="preserve">If a risk assessment finds face-to-face </w:t>
      </w:r>
      <w:r w:rsidR="00C01508">
        <w:t xml:space="preserve">visiting </w:t>
      </w:r>
      <w:r w:rsidR="0087381D">
        <w:t>is not safe, a</w:t>
      </w:r>
      <w:r>
        <w:t xml:space="preserve">djustments may include </w:t>
      </w:r>
      <w:r w:rsidR="0087381D">
        <w:t>making</w:t>
      </w:r>
      <w:r>
        <w:t xml:space="preserve"> contact by telephone or online rather than a visit. The principle of assuring commissioners that the individuals they are responsible for are safe and their wellbeing is safeguarded remains the same. Commissioners should always try to ensure they see/speak directly to the individual.</w:t>
      </w:r>
    </w:p>
    <w:p w14:paraId="543F372B" w14:textId="0A039DEA" w:rsidR="00730C01" w:rsidRDefault="00730C01" w:rsidP="00730C01">
      <w:pPr>
        <w:pStyle w:val="Heading2Numbered"/>
      </w:pPr>
      <w:r>
        <w:t>Visits should be prioritised and enhanced for those identified in services where quality concerns have been raised</w:t>
      </w:r>
      <w:r w:rsidR="00D4533B">
        <w:t>,</w:t>
      </w:r>
      <w:r>
        <w:t xml:space="preserve"> or</w:t>
      </w:r>
      <w:r w:rsidR="00D4533B">
        <w:t xml:space="preserve"> where</w:t>
      </w:r>
      <w:r>
        <w:t xml:space="preserve"> the service has </w:t>
      </w:r>
      <w:r w:rsidR="00D4533B">
        <w:t>a CQC rating of</w:t>
      </w:r>
      <w:r>
        <w:t xml:space="preserve"> inadequate or requiring improvement.</w:t>
      </w:r>
    </w:p>
    <w:p w14:paraId="1834603D" w14:textId="582BE194" w:rsidR="00730C01" w:rsidRDefault="00730C01" w:rsidP="00730C01">
      <w:pPr>
        <w:pStyle w:val="Heading2Numbered"/>
      </w:pPr>
      <w:r>
        <w:t xml:space="preserve">There is no change to the frequency of commissioner oversight visits during the </w:t>
      </w:r>
      <w:r w:rsidR="00D4533B">
        <w:t>COVID</w:t>
      </w:r>
      <w:r>
        <w:t>-19 pandemic</w:t>
      </w:r>
      <w:r w:rsidR="0019220E">
        <w:t>;</w:t>
      </w:r>
      <w:r>
        <w:t xml:space="preserve"> </w:t>
      </w:r>
      <w:r w:rsidR="00D4533B">
        <w:t>i</w:t>
      </w:r>
      <w:r w:rsidR="009823D0">
        <w:t>.</w:t>
      </w:r>
      <w:r w:rsidR="00D4533B">
        <w:t>e</w:t>
      </w:r>
      <w:r>
        <w:t xml:space="preserve"> virtual visits should take place at least every </w:t>
      </w:r>
      <w:r w:rsidR="0019220E">
        <w:t>eight</w:t>
      </w:r>
      <w:r>
        <w:t xml:space="preserve"> weeks for adults</w:t>
      </w:r>
      <w:r w:rsidR="0019220E">
        <w:t>,</w:t>
      </w:r>
      <w:r>
        <w:t xml:space="preserve"> and at least every </w:t>
      </w:r>
      <w:r w:rsidR="0019220E">
        <w:t>six</w:t>
      </w:r>
      <w:r>
        <w:t xml:space="preserve"> weeks for children and young people. There may be a need for additional assurance about a</w:t>
      </w:r>
      <w:r w:rsidR="009823D0">
        <w:t>n</w:t>
      </w:r>
      <w:r>
        <w:t xml:space="preserve"> </w:t>
      </w:r>
      <w:r w:rsidR="0084132B">
        <w:t xml:space="preserve">individual’s </w:t>
      </w:r>
      <w:r>
        <w:t xml:space="preserve">wellbeing because </w:t>
      </w:r>
      <w:r w:rsidR="0019220E">
        <w:t>face-to-face</w:t>
      </w:r>
      <w:r>
        <w:t xml:space="preserve"> visits are not taking place</w:t>
      </w:r>
      <w:r w:rsidR="0019220E">
        <w:t>;</w:t>
      </w:r>
      <w:r>
        <w:t xml:space="preserve"> the commissioner should consider whether there is a need for more regular contact.</w:t>
      </w:r>
    </w:p>
    <w:p w14:paraId="2C5CC20D" w14:textId="4A450B2C" w:rsidR="00730C01" w:rsidRDefault="0019220E" w:rsidP="00730C01">
      <w:pPr>
        <w:pStyle w:val="Heading2Numbered"/>
      </w:pPr>
      <w:r>
        <w:t>CCGs</w:t>
      </w:r>
      <w:r w:rsidR="00730C01">
        <w:t xml:space="preserve"> should develop a local process for carrying out </w:t>
      </w:r>
      <w:r>
        <w:t>face-to-face</w:t>
      </w:r>
      <w:r w:rsidR="00730C01">
        <w:t xml:space="preserve"> </w:t>
      </w:r>
      <w:r>
        <w:t>c</w:t>
      </w:r>
      <w:r w:rsidR="00730C01">
        <w:t xml:space="preserve">ommissioner </w:t>
      </w:r>
      <w:r>
        <w:t>o</w:t>
      </w:r>
      <w:r w:rsidR="00730C01">
        <w:t xml:space="preserve">versight </w:t>
      </w:r>
      <w:r>
        <w:t>s</w:t>
      </w:r>
      <w:r w:rsidR="00730C01">
        <w:t xml:space="preserve">ervice visits, when safe to do so and within </w:t>
      </w:r>
      <w:r w:rsidR="00D4533B">
        <w:t>COVID</w:t>
      </w:r>
      <w:r w:rsidR="00730C01">
        <w:t xml:space="preserve">-19 guidance on visiting </w:t>
      </w:r>
      <w:hyperlink r:id="rId27" w:history="1">
        <w:r w:rsidRPr="00F763CD">
          <w:rPr>
            <w:rStyle w:val="Hyperlink"/>
          </w:rPr>
          <w:t>www.england.nhs.uk/coronavirus/publication/visitor-guidance/</w:t>
        </w:r>
      </w:hyperlink>
      <w:r w:rsidR="00730C01">
        <w:t xml:space="preserve">. A Risk Assessment Template (example provided at Appendix 3) should be used to assess the risks of undertaking a </w:t>
      </w:r>
      <w:r>
        <w:t>face-to-face</w:t>
      </w:r>
      <w:r w:rsidR="00730C01">
        <w:t xml:space="preserve"> visit, but these should be weighed against the risk of not visiting if there are concerns about the </w:t>
      </w:r>
      <w:r w:rsidR="001A3E75">
        <w:t>individual</w:t>
      </w:r>
      <w:r w:rsidR="00730C01">
        <w:t>’s safety and wellbeing.</w:t>
      </w:r>
    </w:p>
    <w:p w14:paraId="2FC9131D" w14:textId="6BC54597" w:rsidR="00DC04BA" w:rsidRDefault="00730C01" w:rsidP="00730C01">
      <w:pPr>
        <w:pStyle w:val="Heading2Numbered"/>
      </w:pPr>
      <w:r>
        <w:t xml:space="preserve">Establishing and building a trusting relationship with the </w:t>
      </w:r>
      <w:r w:rsidR="001A3E75">
        <w:t>individual</w:t>
      </w:r>
      <w:r>
        <w:t xml:space="preserve"> in inpatient care is an essential component of the </w:t>
      </w:r>
      <w:r w:rsidR="00121143">
        <w:t>c</w:t>
      </w:r>
      <w:r>
        <w:t xml:space="preserve">ommissioner </w:t>
      </w:r>
      <w:r w:rsidR="00121143">
        <w:t>o</w:t>
      </w:r>
      <w:r>
        <w:t xml:space="preserve">versight </w:t>
      </w:r>
      <w:r w:rsidR="00121143">
        <w:t>v</w:t>
      </w:r>
      <w:r>
        <w:t>isit</w:t>
      </w:r>
      <w:r w:rsidR="00121143">
        <w:t>,</w:t>
      </w:r>
      <w:r>
        <w:t xml:space="preserve"> and this might be more difficult in a virtual visit.</w:t>
      </w:r>
    </w:p>
    <w:p w14:paraId="7D8D47E8" w14:textId="26555243" w:rsidR="00730C01" w:rsidRDefault="00730C01" w:rsidP="00DC04BA">
      <w:pPr>
        <w:pStyle w:val="Heading2Numbered"/>
        <w:numPr>
          <w:ilvl w:val="0"/>
          <w:numId w:val="0"/>
        </w:numPr>
        <w:ind w:left="567"/>
      </w:pPr>
      <w:r>
        <w:t>It is important to think about adjustments that might help</w:t>
      </w:r>
      <w:r w:rsidR="00121143">
        <w:t>:</w:t>
      </w:r>
      <w:r>
        <w:t xml:space="preserve"> e</w:t>
      </w:r>
      <w:r w:rsidR="009823D0">
        <w:t>.</w:t>
      </w:r>
      <w:r>
        <w:t>g making the visit shorter or longer</w:t>
      </w:r>
      <w:r w:rsidR="00121143">
        <w:t>,</w:t>
      </w:r>
      <w:r>
        <w:t xml:space="preserve"> depending on what feels comfortable; chatting rather than asking questions; paying attention to facial cues</w:t>
      </w:r>
      <w:r w:rsidR="00121143">
        <w:t>;</w:t>
      </w:r>
      <w:r>
        <w:t xml:space="preserve"> informal interaction like having a virtual coffee. Learning from Whorlton Hall demonstrates the importance of doing this.</w:t>
      </w:r>
    </w:p>
    <w:p w14:paraId="300C91A8" w14:textId="2CFCA913" w:rsidR="00730C01" w:rsidRDefault="00730C01" w:rsidP="00730C01">
      <w:pPr>
        <w:pStyle w:val="Heading2Numbered"/>
      </w:pPr>
      <w:r>
        <w:t xml:space="preserve">There have been no changes to requirements in relation to safeguarding during the </w:t>
      </w:r>
      <w:r w:rsidR="00D4533B">
        <w:t>COVID</w:t>
      </w:r>
      <w:r>
        <w:t xml:space="preserve">-19 pandemic. The safety of </w:t>
      </w:r>
      <w:r w:rsidR="0084132B">
        <w:t xml:space="preserve">individuals </w:t>
      </w:r>
      <w:r>
        <w:t>remains of paramount importance and, if safeguarding concerns or issues are raised, we would expect them to be reported and managed in the same way as usual.</w:t>
      </w:r>
    </w:p>
    <w:p w14:paraId="553515E4" w14:textId="6C2843BD" w:rsidR="00A70CE0" w:rsidRDefault="00730C01" w:rsidP="00DC04BA">
      <w:pPr>
        <w:pStyle w:val="Heading2Numbered"/>
      </w:pPr>
      <w:r>
        <w:t xml:space="preserve">There may be additional safeguarding risks for people in an inpatient setting during </w:t>
      </w:r>
      <w:r w:rsidR="00D4533B">
        <w:t>COVID</w:t>
      </w:r>
      <w:r>
        <w:t xml:space="preserve">-19. Commissioners are expected to be particularly alert to any potential safeguarding issues, especially given that they may not be seeing the person </w:t>
      </w:r>
      <w:r w:rsidR="0019220E">
        <w:t>face-to-face</w:t>
      </w:r>
      <w:r>
        <w:t xml:space="preserve">. If undertaking a virtual visit, the commissioner must ensure that they know when the </w:t>
      </w:r>
      <w:r w:rsidR="0084132B">
        <w:t xml:space="preserve">individual </w:t>
      </w:r>
      <w:r>
        <w:t xml:space="preserve">was last seen </w:t>
      </w:r>
      <w:r w:rsidR="0019220E">
        <w:t>face-to-face</w:t>
      </w:r>
      <w:r>
        <w:t xml:space="preserve"> and by whom</w:t>
      </w:r>
      <w:r w:rsidR="00DC04BA">
        <w:t>,</w:t>
      </w:r>
      <w:r>
        <w:t xml:space="preserve"> e</w:t>
      </w:r>
      <w:r w:rsidR="009823D0">
        <w:t>.</w:t>
      </w:r>
      <w:r>
        <w:t xml:space="preserve">g at a </w:t>
      </w:r>
      <w:r w:rsidR="00DC04BA">
        <w:t>c</w:t>
      </w:r>
      <w:r>
        <w:t xml:space="preserve">are, </w:t>
      </w:r>
      <w:r w:rsidR="00DC04BA">
        <w:t>e</w:t>
      </w:r>
      <w:r>
        <w:t xml:space="preserve">ducation and </w:t>
      </w:r>
      <w:r w:rsidR="00DC04BA">
        <w:t>t</w:t>
      </w:r>
      <w:r>
        <w:t xml:space="preserve">reatment </w:t>
      </w:r>
      <w:r w:rsidR="00DC04BA">
        <w:t>r</w:t>
      </w:r>
      <w:r>
        <w:t>eview or a previous oversight visit, seen by a family member, advocate or professional.</w:t>
      </w:r>
    </w:p>
    <w:p w14:paraId="42DBA56B" w14:textId="1E5FE444" w:rsidR="00DC04BA" w:rsidRDefault="00DC04BA" w:rsidP="00A70CE0">
      <w:pPr>
        <w:pStyle w:val="Heading2Numbered"/>
        <w:numPr>
          <w:ilvl w:val="0"/>
          <w:numId w:val="0"/>
        </w:numPr>
        <w:ind w:left="567"/>
      </w:pPr>
      <w:r w:rsidRPr="00DC04BA">
        <w:t xml:space="preserve">With consent from the </w:t>
      </w:r>
      <w:r w:rsidR="0084132B">
        <w:t>individual</w:t>
      </w:r>
      <w:r w:rsidRPr="00DC04BA">
        <w:t xml:space="preserve">, where appropriate, it is important to gather feedback from relevant people, including the family, on their views of the </w:t>
      </w:r>
      <w:r w:rsidR="0084132B">
        <w:t>individual</w:t>
      </w:r>
      <w:r w:rsidR="0084132B" w:rsidRPr="00DC04BA">
        <w:t xml:space="preserve">’s </w:t>
      </w:r>
      <w:r w:rsidRPr="00DC04BA">
        <w:t>safety and wellbeing. The commissioner should consider how they will gather information about the ‘feel’ of the inpatient unit that they would usually get from a face-to-face visit, e</w:t>
      </w:r>
      <w:r w:rsidR="009823D0">
        <w:t>.</w:t>
      </w:r>
      <w:r w:rsidRPr="00DC04BA">
        <w:t>g how they are welcomed, observing the environment and staff/</w:t>
      </w:r>
      <w:r w:rsidR="0084132B">
        <w:t>individual</w:t>
      </w:r>
      <w:r w:rsidR="0084132B" w:rsidRPr="00DC04BA">
        <w:t xml:space="preserve"> </w:t>
      </w:r>
      <w:r w:rsidRPr="00DC04BA">
        <w:t>or staff/staff interactions.</w:t>
      </w:r>
    </w:p>
    <w:p w14:paraId="24C642DF" w14:textId="068EF230" w:rsidR="00730C01" w:rsidRDefault="00730C01" w:rsidP="00137C8C">
      <w:pPr>
        <w:pStyle w:val="Heading2Numbered"/>
      </w:pPr>
      <w:r>
        <w:t xml:space="preserve">Where there is a safeguarding concern, a </w:t>
      </w:r>
      <w:r w:rsidR="0019220E">
        <w:t>face-to-face</w:t>
      </w:r>
      <w:r>
        <w:t xml:space="preserve"> visit should be made, working closely with the family and Care Quality Commission (CQC). If there is a need to visit, those involved would follow the necessary process, including a risk assessment, for ensuring that remains as safe as possible.    </w:t>
      </w:r>
    </w:p>
    <w:p w14:paraId="65003050" w14:textId="4EB00CCA" w:rsidR="00730C01" w:rsidRDefault="00730C01" w:rsidP="00730C01">
      <w:pPr>
        <w:pStyle w:val="Heading2Numbered"/>
      </w:pPr>
      <w:r>
        <w:t>NHS England and NHS Improvement and the CQC continue to work closely together when there are safeguarding concerns in relation to a provider setting.</w:t>
      </w:r>
    </w:p>
    <w:p w14:paraId="534A5BF5" w14:textId="472616A6" w:rsidR="00DD5B28" w:rsidRDefault="00730C01" w:rsidP="00730C01">
      <w:pPr>
        <w:pStyle w:val="Heading2Numbered"/>
      </w:pPr>
      <w:r>
        <w:t xml:space="preserve">The use of Skype, WebEx, Microsoft Teams or other secure technology alternatives should be considered for the visit that will best enable the participation of the </w:t>
      </w:r>
      <w:r w:rsidR="0084132B">
        <w:t>individual</w:t>
      </w:r>
      <w:r>
        <w:t>. Microsoft Teams is the preferred platform for NHS England and NHS Improvement visits. Feedback has indicated that, generally, teleconferences were found to be the most difficult for people to engage with.</w:t>
      </w:r>
    </w:p>
    <w:p w14:paraId="274AFF4A" w14:textId="338C0304" w:rsidR="00C065C7" w:rsidRPr="00C065C7" w:rsidRDefault="00730C01" w:rsidP="00730C01">
      <w:pPr>
        <w:pStyle w:val="Heading2Numbered"/>
      </w:pPr>
      <w:r>
        <w:t xml:space="preserve">Virtual commissioner oversight visits potentially create some additional </w:t>
      </w:r>
      <w:r w:rsidR="00DC04BA">
        <w:t>i</w:t>
      </w:r>
      <w:r>
        <w:t xml:space="preserve">nformation </w:t>
      </w:r>
      <w:r w:rsidR="00DC04BA">
        <w:t>g</w:t>
      </w:r>
      <w:r>
        <w:t>overnance issues:</w:t>
      </w:r>
    </w:p>
    <w:tbl>
      <w:tblPr>
        <w:tblStyle w:val="NHSTable"/>
        <w:tblW w:w="9214" w:type="dxa"/>
        <w:tblLook w:val="04A0" w:firstRow="1" w:lastRow="0" w:firstColumn="1" w:lastColumn="0" w:noHBand="0" w:noVBand="1"/>
      </w:tblPr>
      <w:tblGrid>
        <w:gridCol w:w="1843"/>
        <w:gridCol w:w="2126"/>
        <w:gridCol w:w="5245"/>
      </w:tblGrid>
      <w:tr w:rsidR="00DC04BA" w:rsidRPr="009935B4" w14:paraId="1091F1EA" w14:textId="77777777" w:rsidTr="009935B4">
        <w:trPr>
          <w:cnfStyle w:val="100000000000" w:firstRow="1" w:lastRow="0" w:firstColumn="0" w:lastColumn="0" w:oddVBand="0" w:evenVBand="0" w:oddHBand="0" w:evenHBand="0" w:firstRowFirstColumn="0" w:firstRowLastColumn="0" w:lastRowFirstColumn="0" w:lastRowLastColumn="0"/>
          <w:trHeight w:val="500"/>
          <w:tblHeader/>
        </w:trPr>
        <w:tc>
          <w:tcPr>
            <w:tcW w:w="1843" w:type="dxa"/>
          </w:tcPr>
          <w:p w14:paraId="5480993E" w14:textId="63B9BB4E" w:rsidR="00DC04BA" w:rsidRPr="009935B4" w:rsidRDefault="00DC04BA" w:rsidP="009935B4">
            <w:pPr>
              <w:pStyle w:val="Heading2Numbered"/>
              <w:numPr>
                <w:ilvl w:val="0"/>
                <w:numId w:val="0"/>
              </w:numPr>
              <w:spacing w:after="120" w:line="240" w:lineRule="atLeast"/>
              <w:rPr>
                <w:b/>
                <w:bCs/>
                <w:color w:val="FFFFFF" w:themeColor="background1"/>
                <w:sz w:val="20"/>
                <w:szCs w:val="20"/>
              </w:rPr>
            </w:pPr>
            <w:r w:rsidRPr="009935B4">
              <w:rPr>
                <w:b/>
                <w:bCs/>
                <w:color w:val="FFFFFF" w:themeColor="background1"/>
                <w:sz w:val="20"/>
                <w:szCs w:val="20"/>
              </w:rPr>
              <w:t>Area</w:t>
            </w:r>
          </w:p>
        </w:tc>
        <w:tc>
          <w:tcPr>
            <w:tcW w:w="2126" w:type="dxa"/>
          </w:tcPr>
          <w:p w14:paraId="6483BED5" w14:textId="59D85853" w:rsidR="00DC04BA" w:rsidRPr="009935B4" w:rsidRDefault="00DC04BA" w:rsidP="009935B4">
            <w:pPr>
              <w:pStyle w:val="Heading2Numbered"/>
              <w:numPr>
                <w:ilvl w:val="0"/>
                <w:numId w:val="0"/>
              </w:numPr>
              <w:spacing w:after="120" w:line="240" w:lineRule="atLeast"/>
              <w:rPr>
                <w:b/>
                <w:bCs/>
                <w:color w:val="FFFFFF" w:themeColor="background1"/>
                <w:sz w:val="20"/>
                <w:szCs w:val="20"/>
              </w:rPr>
            </w:pPr>
            <w:r w:rsidRPr="009935B4">
              <w:rPr>
                <w:b/>
                <w:bCs/>
                <w:color w:val="FFFFFF" w:themeColor="background1"/>
                <w:sz w:val="20"/>
                <w:szCs w:val="20"/>
              </w:rPr>
              <w:t>Issue</w:t>
            </w:r>
          </w:p>
        </w:tc>
        <w:tc>
          <w:tcPr>
            <w:tcW w:w="5245" w:type="dxa"/>
          </w:tcPr>
          <w:p w14:paraId="2D3CCD05" w14:textId="05207B5E" w:rsidR="00DC04BA" w:rsidRPr="009935B4" w:rsidRDefault="00DC04BA" w:rsidP="009935B4">
            <w:pPr>
              <w:pStyle w:val="Heading2Numbered"/>
              <w:numPr>
                <w:ilvl w:val="0"/>
                <w:numId w:val="0"/>
              </w:numPr>
              <w:spacing w:after="120" w:line="240" w:lineRule="atLeast"/>
              <w:rPr>
                <w:b/>
                <w:bCs/>
                <w:color w:val="FFFFFF" w:themeColor="background1"/>
                <w:sz w:val="20"/>
                <w:szCs w:val="20"/>
              </w:rPr>
            </w:pPr>
            <w:r w:rsidRPr="009935B4">
              <w:rPr>
                <w:b/>
                <w:bCs/>
                <w:color w:val="FFFFFF" w:themeColor="background1"/>
                <w:sz w:val="20"/>
                <w:szCs w:val="20"/>
              </w:rPr>
              <w:t>Solution</w:t>
            </w:r>
          </w:p>
        </w:tc>
      </w:tr>
      <w:tr w:rsidR="00DC04BA" w:rsidRPr="009935B4" w14:paraId="05877D9B" w14:textId="77777777" w:rsidTr="00DD5B28">
        <w:trPr>
          <w:cnfStyle w:val="000000100000" w:firstRow="0" w:lastRow="0" w:firstColumn="0" w:lastColumn="0" w:oddVBand="0" w:evenVBand="0" w:oddHBand="1" w:evenHBand="0" w:firstRowFirstColumn="0" w:firstRowLastColumn="0" w:lastRowFirstColumn="0" w:lastRowLastColumn="0"/>
        </w:trPr>
        <w:tc>
          <w:tcPr>
            <w:tcW w:w="1843" w:type="dxa"/>
          </w:tcPr>
          <w:p w14:paraId="49FA6138" w14:textId="47D80456" w:rsidR="00DC04BA" w:rsidRPr="009935B4" w:rsidRDefault="00DC04BA" w:rsidP="009935B4">
            <w:pPr>
              <w:pStyle w:val="Heading2Numbered"/>
              <w:numPr>
                <w:ilvl w:val="0"/>
                <w:numId w:val="0"/>
              </w:numPr>
              <w:spacing w:after="120" w:line="240" w:lineRule="atLeast"/>
              <w:rPr>
                <w:sz w:val="20"/>
                <w:szCs w:val="20"/>
              </w:rPr>
            </w:pPr>
            <w:r w:rsidRPr="009935B4">
              <w:rPr>
                <w:sz w:val="20"/>
                <w:szCs w:val="20"/>
              </w:rPr>
              <w:t>Privacy and confidentiality</w:t>
            </w:r>
          </w:p>
        </w:tc>
        <w:tc>
          <w:tcPr>
            <w:tcW w:w="2126" w:type="dxa"/>
          </w:tcPr>
          <w:p w14:paraId="25707890" w14:textId="4E497A43" w:rsidR="00DC04BA" w:rsidRPr="009935B4" w:rsidRDefault="00DC04BA" w:rsidP="009935B4">
            <w:pPr>
              <w:pStyle w:val="Heading2Numbered"/>
              <w:numPr>
                <w:ilvl w:val="0"/>
                <w:numId w:val="0"/>
              </w:numPr>
              <w:spacing w:after="120" w:line="240" w:lineRule="atLeast"/>
              <w:rPr>
                <w:sz w:val="20"/>
                <w:szCs w:val="20"/>
              </w:rPr>
            </w:pPr>
            <w:r w:rsidRPr="009935B4">
              <w:rPr>
                <w:sz w:val="20"/>
                <w:szCs w:val="20"/>
              </w:rPr>
              <w:t>Conversations being overhead</w:t>
            </w:r>
          </w:p>
        </w:tc>
        <w:tc>
          <w:tcPr>
            <w:tcW w:w="5245" w:type="dxa"/>
          </w:tcPr>
          <w:p w14:paraId="66CDF045" w14:textId="5D8031D9" w:rsidR="00DC04BA" w:rsidRPr="009935B4" w:rsidRDefault="00DC04BA" w:rsidP="009935B4">
            <w:pPr>
              <w:pStyle w:val="Heading2Numbered"/>
              <w:numPr>
                <w:ilvl w:val="0"/>
                <w:numId w:val="0"/>
              </w:numPr>
              <w:spacing w:after="120" w:line="240" w:lineRule="atLeast"/>
              <w:rPr>
                <w:sz w:val="20"/>
                <w:szCs w:val="20"/>
              </w:rPr>
            </w:pPr>
            <w:r w:rsidRPr="009935B4">
              <w:rPr>
                <w:sz w:val="20"/>
                <w:szCs w:val="20"/>
              </w:rPr>
              <w:t xml:space="preserve">The commissioner should ensure that they use a, private room for the virtual visit. Other people should not be able to hear the conversation or view notes.  The able commissioner should check at the start of the visit that the </w:t>
            </w:r>
            <w:r w:rsidR="0084132B">
              <w:rPr>
                <w:sz w:val="20"/>
                <w:szCs w:val="20"/>
              </w:rPr>
              <w:t>individual</w:t>
            </w:r>
            <w:r w:rsidR="0084132B" w:rsidRPr="009935B4">
              <w:rPr>
                <w:sz w:val="20"/>
                <w:szCs w:val="20"/>
              </w:rPr>
              <w:t xml:space="preserve"> </w:t>
            </w:r>
            <w:r w:rsidRPr="009935B4">
              <w:rPr>
                <w:sz w:val="20"/>
                <w:szCs w:val="20"/>
              </w:rPr>
              <w:t>is in a quiet, private place where they cannot be overheard.</w:t>
            </w:r>
          </w:p>
        </w:tc>
      </w:tr>
      <w:tr w:rsidR="00DC04BA" w:rsidRPr="009935B4" w14:paraId="5779FA81" w14:textId="77777777" w:rsidTr="00DD5B28">
        <w:tc>
          <w:tcPr>
            <w:tcW w:w="1843" w:type="dxa"/>
          </w:tcPr>
          <w:p w14:paraId="39EA646C" w14:textId="7049FD14" w:rsidR="00DC04BA" w:rsidRPr="009935B4" w:rsidRDefault="00DC04BA" w:rsidP="009935B4">
            <w:pPr>
              <w:pStyle w:val="Heading2Numbered"/>
              <w:numPr>
                <w:ilvl w:val="0"/>
                <w:numId w:val="0"/>
              </w:numPr>
              <w:spacing w:after="120" w:line="240" w:lineRule="atLeast"/>
              <w:rPr>
                <w:sz w:val="20"/>
                <w:szCs w:val="20"/>
              </w:rPr>
            </w:pPr>
            <w:r w:rsidRPr="009935B4">
              <w:rPr>
                <w:sz w:val="20"/>
                <w:szCs w:val="20"/>
              </w:rPr>
              <w:t>Privacy/freedom to speak</w:t>
            </w:r>
          </w:p>
        </w:tc>
        <w:tc>
          <w:tcPr>
            <w:tcW w:w="2126" w:type="dxa"/>
          </w:tcPr>
          <w:p w14:paraId="701B5727" w14:textId="4333CE73" w:rsidR="00DC04BA" w:rsidRPr="009935B4" w:rsidRDefault="00DC04BA" w:rsidP="009935B4">
            <w:pPr>
              <w:pStyle w:val="Heading2Numbered"/>
              <w:numPr>
                <w:ilvl w:val="0"/>
                <w:numId w:val="0"/>
              </w:numPr>
              <w:spacing w:after="120" w:line="240" w:lineRule="atLeast"/>
              <w:rPr>
                <w:sz w:val="20"/>
                <w:szCs w:val="20"/>
              </w:rPr>
            </w:pPr>
            <w:r w:rsidRPr="009935B4">
              <w:rPr>
                <w:sz w:val="20"/>
                <w:szCs w:val="20"/>
              </w:rPr>
              <w:t>Inpatient may be accompanied by a staff member on the call</w:t>
            </w:r>
          </w:p>
        </w:tc>
        <w:tc>
          <w:tcPr>
            <w:tcW w:w="5245" w:type="dxa"/>
          </w:tcPr>
          <w:p w14:paraId="63EB5DCA" w14:textId="6B6E7105" w:rsidR="00DC04BA" w:rsidRPr="009935B4" w:rsidRDefault="00DC04BA" w:rsidP="009935B4">
            <w:pPr>
              <w:pStyle w:val="Heading2Numbered"/>
              <w:numPr>
                <w:ilvl w:val="0"/>
                <w:numId w:val="0"/>
              </w:numPr>
              <w:spacing w:after="120" w:line="240" w:lineRule="atLeast"/>
              <w:rPr>
                <w:sz w:val="20"/>
                <w:szCs w:val="20"/>
              </w:rPr>
            </w:pPr>
            <w:r w:rsidRPr="009935B4">
              <w:rPr>
                <w:sz w:val="20"/>
                <w:szCs w:val="20"/>
              </w:rPr>
              <w:t xml:space="preserve">The commissioner should check at the start of the meeting that the </w:t>
            </w:r>
            <w:r w:rsidR="0084132B">
              <w:rPr>
                <w:sz w:val="20"/>
                <w:szCs w:val="20"/>
              </w:rPr>
              <w:t>individual</w:t>
            </w:r>
            <w:r w:rsidR="0084132B" w:rsidRPr="009935B4">
              <w:rPr>
                <w:sz w:val="20"/>
                <w:szCs w:val="20"/>
              </w:rPr>
              <w:t xml:space="preserve"> </w:t>
            </w:r>
            <w:r w:rsidRPr="009935B4">
              <w:rPr>
                <w:sz w:val="20"/>
                <w:szCs w:val="20"/>
              </w:rPr>
              <w:t>is happy that the staff member is there/ should discuss whether the person can manage the technology on their own/ is able to have access to technology without supervision.</w:t>
            </w:r>
          </w:p>
        </w:tc>
      </w:tr>
      <w:tr w:rsidR="00DC04BA" w:rsidRPr="009935B4" w14:paraId="6439FA36" w14:textId="77777777" w:rsidTr="00DD5B28">
        <w:trPr>
          <w:cnfStyle w:val="000000100000" w:firstRow="0" w:lastRow="0" w:firstColumn="0" w:lastColumn="0" w:oddVBand="0" w:evenVBand="0" w:oddHBand="1" w:evenHBand="0" w:firstRowFirstColumn="0" w:firstRowLastColumn="0" w:lastRowFirstColumn="0" w:lastRowLastColumn="0"/>
        </w:trPr>
        <w:tc>
          <w:tcPr>
            <w:tcW w:w="1843" w:type="dxa"/>
          </w:tcPr>
          <w:p w14:paraId="7D8C04D2" w14:textId="2BDB0875" w:rsidR="00DC04BA" w:rsidRPr="009935B4" w:rsidRDefault="00DD5B28" w:rsidP="009935B4">
            <w:pPr>
              <w:pStyle w:val="Heading2Numbered"/>
              <w:numPr>
                <w:ilvl w:val="0"/>
                <w:numId w:val="0"/>
              </w:numPr>
              <w:spacing w:after="120" w:line="240" w:lineRule="atLeast"/>
              <w:rPr>
                <w:sz w:val="20"/>
                <w:szCs w:val="20"/>
              </w:rPr>
            </w:pPr>
            <w:r w:rsidRPr="009935B4">
              <w:rPr>
                <w:sz w:val="20"/>
                <w:szCs w:val="20"/>
              </w:rPr>
              <w:t>IT security</w:t>
            </w:r>
          </w:p>
        </w:tc>
        <w:tc>
          <w:tcPr>
            <w:tcW w:w="2126" w:type="dxa"/>
          </w:tcPr>
          <w:p w14:paraId="7FA1E3F2" w14:textId="21C9E73D" w:rsidR="00DC04BA" w:rsidRPr="009935B4" w:rsidRDefault="00DC04BA" w:rsidP="009935B4">
            <w:pPr>
              <w:pStyle w:val="Heading2Numbered"/>
              <w:numPr>
                <w:ilvl w:val="0"/>
                <w:numId w:val="0"/>
              </w:numPr>
              <w:spacing w:after="120" w:line="240" w:lineRule="atLeast"/>
              <w:rPr>
                <w:sz w:val="20"/>
                <w:szCs w:val="20"/>
              </w:rPr>
            </w:pPr>
            <w:r w:rsidRPr="009935B4">
              <w:rPr>
                <w:sz w:val="20"/>
                <w:szCs w:val="20"/>
              </w:rPr>
              <w:t>That the IT techn</w:t>
            </w:r>
            <w:r w:rsidR="00DD5B28" w:rsidRPr="009935B4">
              <w:rPr>
                <w:sz w:val="20"/>
                <w:szCs w:val="20"/>
              </w:rPr>
              <w:t>ology used is not secure</w:t>
            </w:r>
          </w:p>
        </w:tc>
        <w:tc>
          <w:tcPr>
            <w:tcW w:w="5245" w:type="dxa"/>
          </w:tcPr>
          <w:p w14:paraId="00B2BE44" w14:textId="424DD70A" w:rsidR="00DC04BA" w:rsidRPr="009935B4" w:rsidRDefault="00DC04BA" w:rsidP="009935B4">
            <w:pPr>
              <w:pStyle w:val="Heading2Numbered"/>
              <w:numPr>
                <w:ilvl w:val="0"/>
                <w:numId w:val="0"/>
              </w:numPr>
              <w:spacing w:after="120" w:line="240" w:lineRule="atLeast"/>
              <w:rPr>
                <w:sz w:val="20"/>
                <w:szCs w:val="20"/>
              </w:rPr>
            </w:pPr>
            <w:r w:rsidRPr="009935B4">
              <w:rPr>
                <w:sz w:val="20"/>
                <w:szCs w:val="20"/>
              </w:rPr>
              <w:t>Ensure that the technology is secure NHS England and NHS Improvement’s preferred technology is Microsoft Teams</w:t>
            </w:r>
          </w:p>
        </w:tc>
      </w:tr>
      <w:tr w:rsidR="00DC04BA" w:rsidRPr="009935B4" w14:paraId="601E527D" w14:textId="77777777" w:rsidTr="00DD5B28">
        <w:tc>
          <w:tcPr>
            <w:tcW w:w="1843" w:type="dxa"/>
          </w:tcPr>
          <w:p w14:paraId="1F40DCB6" w14:textId="33BC8E08" w:rsidR="00DC04BA" w:rsidRPr="009935B4" w:rsidRDefault="00DD5B28" w:rsidP="009935B4">
            <w:pPr>
              <w:pStyle w:val="Heading2Numbered"/>
              <w:numPr>
                <w:ilvl w:val="0"/>
                <w:numId w:val="0"/>
              </w:numPr>
              <w:spacing w:after="120" w:line="240" w:lineRule="atLeast"/>
              <w:rPr>
                <w:sz w:val="20"/>
                <w:szCs w:val="20"/>
              </w:rPr>
            </w:pPr>
            <w:r w:rsidRPr="009935B4">
              <w:rPr>
                <w:sz w:val="20"/>
                <w:szCs w:val="20"/>
              </w:rPr>
              <w:t>IT security</w:t>
            </w:r>
          </w:p>
        </w:tc>
        <w:tc>
          <w:tcPr>
            <w:tcW w:w="2126" w:type="dxa"/>
          </w:tcPr>
          <w:p w14:paraId="165FF10F" w14:textId="4DB9E8B4" w:rsidR="00DC04BA" w:rsidRPr="009935B4" w:rsidRDefault="00DD5B28" w:rsidP="009935B4">
            <w:pPr>
              <w:pStyle w:val="Heading2Numbered"/>
              <w:numPr>
                <w:ilvl w:val="0"/>
                <w:numId w:val="0"/>
              </w:numPr>
              <w:spacing w:after="120" w:line="240" w:lineRule="atLeast"/>
              <w:rPr>
                <w:sz w:val="20"/>
                <w:szCs w:val="20"/>
              </w:rPr>
            </w:pPr>
            <w:r w:rsidRPr="009935B4">
              <w:rPr>
                <w:sz w:val="20"/>
                <w:szCs w:val="20"/>
              </w:rPr>
              <w:t>The chat box functions can present confidentiality</w:t>
            </w:r>
          </w:p>
        </w:tc>
        <w:tc>
          <w:tcPr>
            <w:tcW w:w="5245" w:type="dxa"/>
          </w:tcPr>
          <w:p w14:paraId="79AF961A" w14:textId="5EA6307B" w:rsidR="00DC04BA" w:rsidRPr="009935B4" w:rsidRDefault="00DD5B28" w:rsidP="009935B4">
            <w:pPr>
              <w:pStyle w:val="Heading2Numbered"/>
              <w:numPr>
                <w:ilvl w:val="0"/>
                <w:numId w:val="0"/>
              </w:numPr>
              <w:spacing w:after="120" w:line="240" w:lineRule="atLeast"/>
              <w:rPr>
                <w:sz w:val="20"/>
                <w:szCs w:val="20"/>
              </w:rPr>
            </w:pPr>
            <w:r w:rsidRPr="009935B4">
              <w:rPr>
                <w:sz w:val="20"/>
                <w:szCs w:val="20"/>
              </w:rPr>
              <w:t>Advise that only non-confidential and no person-identifiable information should be shared through MS Teams chat function (or other systems’ chat functions)</w:t>
            </w:r>
          </w:p>
        </w:tc>
      </w:tr>
    </w:tbl>
    <w:p w14:paraId="2D67E68E" w14:textId="19B8CAAB" w:rsidR="007C2E76" w:rsidRDefault="007C2E76" w:rsidP="00DC04BA">
      <w:pPr>
        <w:pStyle w:val="Heading2Numbered"/>
        <w:numPr>
          <w:ilvl w:val="0"/>
          <w:numId w:val="0"/>
        </w:numPr>
      </w:pPr>
    </w:p>
    <w:p w14:paraId="05AA8746" w14:textId="36C48D01" w:rsidR="009935B4" w:rsidRDefault="009935B4" w:rsidP="009935B4">
      <w:pPr>
        <w:pStyle w:val="Heading2Numbered"/>
      </w:pPr>
      <w:r w:rsidRPr="009935B4">
        <w:t>In preparing for the virtual visit, the commissioner should</w:t>
      </w:r>
      <w:r>
        <w:t>:</w:t>
      </w:r>
      <w:r w:rsidRPr="009935B4">
        <w:t xml:space="preserve"> consider any additional measures </w:t>
      </w:r>
      <w:r>
        <w:t>that will allow</w:t>
      </w:r>
      <w:r w:rsidRPr="009935B4">
        <w:t xml:space="preserve"> the individual they are responsible for to participate fully</w:t>
      </w:r>
      <w:r>
        <w:t>;</w:t>
      </w:r>
      <w:r w:rsidRPr="009935B4">
        <w:t xml:space="preserve"> that they are given support to plan for the meeting</w:t>
      </w:r>
      <w:r>
        <w:t>;</w:t>
      </w:r>
      <w:r w:rsidRPr="009935B4">
        <w:t xml:space="preserve"> and that they are able to engage in the way that works best for them.</w:t>
      </w:r>
    </w:p>
    <w:p w14:paraId="6AC35E9E" w14:textId="1357FE84" w:rsidR="009935B4" w:rsidRPr="009935B4" w:rsidRDefault="009935B4" w:rsidP="009935B4">
      <w:pPr>
        <w:pStyle w:val="Heading2Numbered"/>
        <w:numPr>
          <w:ilvl w:val="0"/>
          <w:numId w:val="0"/>
        </w:numPr>
        <w:ind w:left="567"/>
      </w:pPr>
      <w:r w:rsidRPr="009935B4">
        <w:t>This may include</w:t>
      </w:r>
      <w:r>
        <w:t>:</w:t>
      </w:r>
      <w:r w:rsidRPr="009935B4">
        <w:t xml:space="preserve"> checking with the provider that they are able to support the individual to prepare; that IT equipment will be available</w:t>
      </w:r>
      <w:r>
        <w:t>,</w:t>
      </w:r>
      <w:r w:rsidRPr="009935B4">
        <w:t xml:space="preserve"> and that the individual is confident about using it; </w:t>
      </w:r>
      <w:r>
        <w:t xml:space="preserve">and </w:t>
      </w:r>
      <w:r w:rsidRPr="009935B4">
        <w:t>consideration of other communication methods to support the visit</w:t>
      </w:r>
      <w:r>
        <w:t>,</w:t>
      </w:r>
      <w:r w:rsidRPr="009935B4">
        <w:t xml:space="preserve"> e</w:t>
      </w:r>
      <w:r w:rsidR="009823D0">
        <w:t>.</w:t>
      </w:r>
      <w:r w:rsidRPr="009935B4">
        <w:t>g letter writing before the meeting, visual aids, drawings, video diaries.</w:t>
      </w:r>
    </w:p>
    <w:p w14:paraId="6411BF98" w14:textId="460D2C98" w:rsidR="009935B4" w:rsidRPr="009935B4" w:rsidRDefault="009935B4" w:rsidP="009935B4">
      <w:pPr>
        <w:pStyle w:val="Heading2Numbered"/>
      </w:pPr>
      <w:r w:rsidRPr="009935B4">
        <w:t>The commissioner should let the inpatient know that the virtual visit can be a phone call or online</w:t>
      </w:r>
      <w:r w:rsidR="00A70CE0">
        <w:t>,</w:t>
      </w:r>
      <w:r w:rsidRPr="009935B4">
        <w:t xml:space="preserve"> and that they can choose what is best for them</w:t>
      </w:r>
      <w:r w:rsidR="00A70CE0">
        <w:t>;</w:t>
      </w:r>
      <w:r w:rsidRPr="009935B4">
        <w:t xml:space="preserve"> e</w:t>
      </w:r>
      <w:r w:rsidR="009823D0">
        <w:t>.</w:t>
      </w:r>
      <w:r w:rsidRPr="009935B4">
        <w:t>g they do not need to use the video function on an online visit if they do not want to.</w:t>
      </w:r>
    </w:p>
    <w:p w14:paraId="6F81F1FA" w14:textId="4ABCBB63" w:rsidR="009935B4" w:rsidRPr="009935B4" w:rsidRDefault="009935B4" w:rsidP="00137C8C">
      <w:pPr>
        <w:pStyle w:val="Heading2Numbered"/>
      </w:pPr>
      <w:r w:rsidRPr="009935B4">
        <w:t xml:space="preserve">Before the visit takes place, the commissioner should check the individual’s preferred ways of communication and preferences in terms of </w:t>
      </w:r>
      <w:r w:rsidR="009823D0" w:rsidRPr="009935B4">
        <w:t>participation</w:t>
      </w:r>
      <w:r w:rsidR="009823D0">
        <w:t xml:space="preserve"> and</w:t>
      </w:r>
      <w:r w:rsidRPr="009935B4">
        <w:t xml:space="preserve"> be clear on </w:t>
      </w:r>
      <w:r w:rsidR="00A70CE0">
        <w:t>any</w:t>
      </w:r>
      <w:r w:rsidRPr="009935B4">
        <w:t xml:space="preserve"> reasonable adjustments required.</w:t>
      </w:r>
    </w:p>
    <w:p w14:paraId="672D0778" w14:textId="4813EF30" w:rsidR="009935B4" w:rsidRPr="009935B4" w:rsidRDefault="009935B4" w:rsidP="009935B4">
      <w:pPr>
        <w:pStyle w:val="Heading2Numbered"/>
      </w:pPr>
      <w:r w:rsidRPr="009935B4">
        <w:t>Before the visit</w:t>
      </w:r>
      <w:r w:rsidR="00A70CE0">
        <w:t>,</w:t>
      </w:r>
      <w:r w:rsidRPr="009935B4">
        <w:t xml:space="preserve"> the commissioner should check the person’s last C(E)TR report and use the visit as an opportunity to update and check on progress</w:t>
      </w:r>
      <w:r w:rsidR="00A70CE0">
        <w:t>.</w:t>
      </w:r>
    </w:p>
    <w:p w14:paraId="458465FA" w14:textId="24624B79" w:rsidR="009935B4" w:rsidRPr="009935B4" w:rsidRDefault="009935B4" w:rsidP="009935B4">
      <w:pPr>
        <w:pStyle w:val="Heading2Numbered"/>
      </w:pPr>
      <w:r w:rsidRPr="009935B4">
        <w:t xml:space="preserve">The individual can have a family member, friend, advocate or staff member attend the visit, if this is what they want. The commissioner should check that the </w:t>
      </w:r>
      <w:r w:rsidR="0084132B">
        <w:t>individual</w:t>
      </w:r>
      <w:r w:rsidR="0084132B" w:rsidRPr="009935B4">
        <w:t xml:space="preserve"> </w:t>
      </w:r>
      <w:r w:rsidRPr="009935B4">
        <w:t>has given consent, as appropriate, for other people to take part.</w:t>
      </w:r>
    </w:p>
    <w:p w14:paraId="03490A6E" w14:textId="30F7A3EC" w:rsidR="009935B4" w:rsidRPr="009935B4" w:rsidRDefault="009935B4" w:rsidP="00A70CE0">
      <w:pPr>
        <w:pStyle w:val="Heading2Numbered"/>
      </w:pPr>
      <w:r w:rsidRPr="009935B4">
        <w:t>The commissioner should check before the visit that family members and others have suitable IT equipment available to them. If the family cannot participate on the day, the commissioner should gather their views separately by letter, phone call or online. Families can play a crucial role in supporting commissioner visits</w:t>
      </w:r>
      <w:r w:rsidR="00A70CE0">
        <w:t>,</w:t>
      </w:r>
      <w:r w:rsidRPr="009935B4">
        <w:t xml:space="preserve"> e</w:t>
      </w:r>
      <w:r w:rsidR="009823D0">
        <w:t>.</w:t>
      </w:r>
      <w:r w:rsidRPr="009935B4">
        <w:t>g by recording video conversations for sharing with the commissioner (with appropriate consent); by supporting non-verbal communication</w:t>
      </w:r>
      <w:r w:rsidR="00A70CE0">
        <w:t>;</w:t>
      </w:r>
      <w:r w:rsidRPr="009935B4">
        <w:t xml:space="preserve"> and by providing support to the </w:t>
      </w:r>
      <w:r w:rsidR="0084132B">
        <w:t>individual</w:t>
      </w:r>
      <w:r w:rsidR="0084132B" w:rsidRPr="009935B4">
        <w:t xml:space="preserve"> </w:t>
      </w:r>
      <w:r w:rsidRPr="009935B4">
        <w:t>during the visit.</w:t>
      </w:r>
    </w:p>
    <w:p w14:paraId="2421D2F0" w14:textId="17A02CD4" w:rsidR="009935B4" w:rsidRPr="009935B4" w:rsidRDefault="009935B4" w:rsidP="009935B4">
      <w:pPr>
        <w:pStyle w:val="Heading2Numbered"/>
      </w:pPr>
      <w:r w:rsidRPr="009935B4">
        <w:t xml:space="preserve">During the virtual visit, remember that screen backgrounds can be engaging for some but very distracting for others. Please check with all participants in the call, especially the person in inpatient care, asking what </w:t>
      </w:r>
      <w:r w:rsidR="00A70CE0">
        <w:t>they</w:t>
      </w:r>
      <w:r w:rsidRPr="009935B4">
        <w:t xml:space="preserve"> prefer.</w:t>
      </w:r>
    </w:p>
    <w:p w14:paraId="1B2E8F24" w14:textId="2B62EC52" w:rsidR="009935B4" w:rsidRPr="009935B4" w:rsidRDefault="009935B4" w:rsidP="00137C8C">
      <w:pPr>
        <w:pStyle w:val="Heading2Numbered"/>
      </w:pPr>
      <w:r w:rsidRPr="009935B4">
        <w:t xml:space="preserve">At the beginning of the virtual visit, the commissioner should check that the </w:t>
      </w:r>
      <w:r w:rsidR="0084132B">
        <w:t>individual</w:t>
      </w:r>
      <w:r w:rsidR="0084132B" w:rsidRPr="009935B4">
        <w:t xml:space="preserve"> </w:t>
      </w:r>
      <w:r w:rsidRPr="009935B4">
        <w:t xml:space="preserve">is happy to talk to them and make it clear that that they can stop at any point. The commissioner should record that the </w:t>
      </w:r>
      <w:r w:rsidR="0084132B">
        <w:t>individual</w:t>
      </w:r>
      <w:r w:rsidR="0084132B" w:rsidRPr="009935B4">
        <w:t xml:space="preserve"> </w:t>
      </w:r>
      <w:r w:rsidRPr="009935B4">
        <w:t>has given their consent to take part.</w:t>
      </w:r>
    </w:p>
    <w:p w14:paraId="64362AF2" w14:textId="4D677F5A" w:rsidR="009935B4" w:rsidRPr="009935B4" w:rsidRDefault="009935B4" w:rsidP="009935B4">
      <w:pPr>
        <w:pStyle w:val="Heading2Numbered"/>
      </w:pPr>
      <w:r w:rsidRPr="009935B4">
        <w:t>The commissioner should try to put the person at ease</w:t>
      </w:r>
      <w:r w:rsidR="00A70CE0">
        <w:t>;</w:t>
      </w:r>
      <w:r w:rsidRPr="009935B4">
        <w:t xml:space="preserve"> chat informally</w:t>
      </w:r>
      <w:r w:rsidR="00A70CE0">
        <w:t>;</w:t>
      </w:r>
      <w:r w:rsidRPr="009935B4">
        <w:t xml:space="preserve"> wear a name badge</w:t>
      </w:r>
      <w:r w:rsidR="00A70CE0">
        <w:t>;</w:t>
      </w:r>
      <w:r w:rsidRPr="009935B4">
        <w:t xml:space="preserve"> avoid clinical </w:t>
      </w:r>
      <w:r w:rsidR="00A70CE0">
        <w:t>language;</w:t>
      </w:r>
      <w:r w:rsidRPr="009935B4">
        <w:t xml:space="preserve"> and give choice about having cameras on or off, having a break, asking a question and ending the conversation.</w:t>
      </w:r>
    </w:p>
    <w:p w14:paraId="4CFCC58E" w14:textId="7562FD90" w:rsidR="009935B4" w:rsidRPr="009935B4" w:rsidRDefault="009935B4" w:rsidP="00137C8C">
      <w:pPr>
        <w:pStyle w:val="Heading2Numbered"/>
      </w:pPr>
      <w:r w:rsidRPr="009935B4">
        <w:t>The commissioner should record the virtual visit using the Recording Form (included at Appendix 1), making clear that the visit was done virtually.</w:t>
      </w:r>
    </w:p>
    <w:p w14:paraId="1833AA56" w14:textId="4C4FFD49" w:rsidR="009935B4" w:rsidRPr="009935B4" w:rsidRDefault="009935B4" w:rsidP="009935B4">
      <w:pPr>
        <w:pStyle w:val="Heading2Numbered"/>
      </w:pPr>
      <w:r w:rsidRPr="009935B4">
        <w:t>Any concerns from the virtual visit should be escalated in line with the process set out in Section 13.</w:t>
      </w:r>
    </w:p>
    <w:p w14:paraId="3BC47144" w14:textId="354053F2" w:rsidR="009935B4" w:rsidRPr="009935B4" w:rsidRDefault="009935B4" w:rsidP="009935B4">
      <w:pPr>
        <w:pStyle w:val="Heading2Numbered"/>
      </w:pPr>
      <w:r w:rsidRPr="009935B4">
        <w:t xml:space="preserve">A risk assessment will need to be completed to support the decision about </w:t>
      </w:r>
      <w:r w:rsidRPr="009935B4">
        <w:tab/>
        <w:t>whether a face</w:t>
      </w:r>
      <w:r w:rsidR="006760C3">
        <w:t>-</w:t>
      </w:r>
      <w:r w:rsidRPr="009935B4">
        <w:t>to</w:t>
      </w:r>
      <w:r w:rsidR="006760C3">
        <w:t>-</w:t>
      </w:r>
      <w:r w:rsidRPr="009935B4">
        <w:t>face visit or virtual visit is most appropriate.</w:t>
      </w:r>
    </w:p>
    <w:p w14:paraId="6143C5A1" w14:textId="41E3EFAA" w:rsidR="007C2E76" w:rsidRDefault="009935B4" w:rsidP="006760C3">
      <w:pPr>
        <w:pStyle w:val="Heading2Numbered"/>
        <w:numPr>
          <w:ilvl w:val="0"/>
          <w:numId w:val="0"/>
        </w:numPr>
      </w:pPr>
      <w:r w:rsidRPr="009935B4">
        <w:t>Below is an example:</w:t>
      </w:r>
    </w:p>
    <w:tbl>
      <w:tblPr>
        <w:tblW w:w="9220"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9"/>
        <w:gridCol w:w="1560"/>
        <w:gridCol w:w="1842"/>
        <w:gridCol w:w="1560"/>
        <w:gridCol w:w="1559"/>
      </w:tblGrid>
      <w:tr w:rsidR="006760C3" w:rsidRPr="000060F6" w14:paraId="24A4027E" w14:textId="77777777" w:rsidTr="00137C8C">
        <w:trPr>
          <w:trHeight w:val="460"/>
        </w:trPr>
        <w:tc>
          <w:tcPr>
            <w:tcW w:w="9220" w:type="dxa"/>
            <w:gridSpan w:val="5"/>
            <w:shd w:val="clear" w:color="auto" w:fill="9CC2E4"/>
          </w:tcPr>
          <w:p w14:paraId="263399E7" w14:textId="77777777" w:rsidR="006760C3" w:rsidRPr="000060F6" w:rsidRDefault="006760C3" w:rsidP="00137C8C">
            <w:pPr>
              <w:widowControl w:val="0"/>
              <w:autoSpaceDE w:val="0"/>
              <w:autoSpaceDN w:val="0"/>
              <w:spacing w:before="9"/>
              <w:ind w:left="118"/>
              <w:rPr>
                <w:rFonts w:eastAsia="Arial" w:cs="Arial"/>
                <w:b/>
                <w:sz w:val="20"/>
                <w:szCs w:val="20"/>
                <w:lang w:val="en-US"/>
              </w:rPr>
            </w:pPr>
            <w:r>
              <w:rPr>
                <w:rFonts w:eastAsia="Arial" w:cs="Arial"/>
                <w:b/>
                <w:sz w:val="20"/>
                <w:szCs w:val="20"/>
                <w:lang w:val="en-US"/>
              </w:rPr>
              <w:t xml:space="preserve">Face to face commissioner oversight visit: </w:t>
            </w:r>
            <w:r w:rsidRPr="000060F6">
              <w:rPr>
                <w:rFonts w:eastAsia="Arial" w:cs="Arial"/>
                <w:b/>
                <w:sz w:val="20"/>
                <w:szCs w:val="20"/>
                <w:lang w:val="en-US"/>
              </w:rPr>
              <w:t xml:space="preserve">Risk Assessment Template </w:t>
            </w:r>
          </w:p>
        </w:tc>
      </w:tr>
      <w:tr w:rsidR="006760C3" w:rsidRPr="000060F6" w14:paraId="0162895E" w14:textId="77777777" w:rsidTr="00137C8C">
        <w:trPr>
          <w:trHeight w:val="590"/>
        </w:trPr>
        <w:tc>
          <w:tcPr>
            <w:tcW w:w="2699" w:type="dxa"/>
            <w:shd w:val="clear" w:color="auto" w:fill="9CC2E4"/>
          </w:tcPr>
          <w:p w14:paraId="430071DE" w14:textId="77777777" w:rsidR="006760C3" w:rsidRPr="000060F6" w:rsidRDefault="006760C3" w:rsidP="00137C8C">
            <w:pPr>
              <w:widowControl w:val="0"/>
              <w:autoSpaceDE w:val="0"/>
              <w:autoSpaceDN w:val="0"/>
              <w:spacing w:before="9"/>
              <w:ind w:left="118"/>
              <w:rPr>
                <w:rFonts w:eastAsia="Arial" w:cs="Arial"/>
                <w:b/>
                <w:sz w:val="20"/>
                <w:szCs w:val="20"/>
                <w:lang w:val="en-US"/>
              </w:rPr>
            </w:pPr>
            <w:r>
              <w:rPr>
                <w:rFonts w:eastAsia="Arial" w:cs="Arial"/>
                <w:b/>
                <w:sz w:val="20"/>
                <w:szCs w:val="20"/>
                <w:lang w:val="en-US"/>
              </w:rPr>
              <w:t>Commissioner visit</w:t>
            </w:r>
            <w:r w:rsidRPr="000060F6">
              <w:rPr>
                <w:rFonts w:eastAsia="Arial" w:cs="Arial"/>
                <w:b/>
                <w:sz w:val="20"/>
                <w:szCs w:val="20"/>
                <w:lang w:val="en-US"/>
              </w:rPr>
              <w:t xml:space="preserve"> date:</w:t>
            </w:r>
          </w:p>
          <w:p w14:paraId="031D202D" w14:textId="77777777" w:rsidR="006760C3" w:rsidRPr="000060F6" w:rsidRDefault="006760C3" w:rsidP="00137C8C">
            <w:pPr>
              <w:widowControl w:val="0"/>
              <w:autoSpaceDE w:val="0"/>
              <w:autoSpaceDN w:val="0"/>
              <w:rPr>
                <w:rFonts w:eastAsia="Arial" w:cs="Arial"/>
                <w:sz w:val="20"/>
                <w:szCs w:val="20"/>
                <w:lang w:val="en-US"/>
              </w:rPr>
            </w:pPr>
          </w:p>
          <w:p w14:paraId="0F681F9D" w14:textId="77777777" w:rsidR="006760C3" w:rsidRPr="000060F6" w:rsidRDefault="006760C3" w:rsidP="00137C8C">
            <w:pPr>
              <w:widowControl w:val="0"/>
              <w:autoSpaceDE w:val="0"/>
              <w:autoSpaceDN w:val="0"/>
              <w:ind w:left="118"/>
              <w:rPr>
                <w:rFonts w:eastAsia="Arial" w:cs="Arial"/>
                <w:b/>
                <w:sz w:val="20"/>
                <w:szCs w:val="20"/>
                <w:lang w:val="en-US"/>
              </w:rPr>
            </w:pPr>
          </w:p>
        </w:tc>
        <w:tc>
          <w:tcPr>
            <w:tcW w:w="1560" w:type="dxa"/>
            <w:shd w:val="clear" w:color="auto" w:fill="9CC2E4"/>
          </w:tcPr>
          <w:p w14:paraId="28918588" w14:textId="77777777" w:rsidR="006760C3" w:rsidRPr="000060F6" w:rsidRDefault="006760C3" w:rsidP="00137C8C">
            <w:pPr>
              <w:widowControl w:val="0"/>
              <w:autoSpaceDE w:val="0"/>
              <w:autoSpaceDN w:val="0"/>
              <w:rPr>
                <w:rFonts w:eastAsia="Arial" w:cs="Arial"/>
                <w:sz w:val="20"/>
                <w:szCs w:val="20"/>
                <w:lang w:val="en-US"/>
              </w:rPr>
            </w:pPr>
          </w:p>
        </w:tc>
        <w:tc>
          <w:tcPr>
            <w:tcW w:w="1842" w:type="dxa"/>
            <w:shd w:val="clear" w:color="auto" w:fill="9CC2E4"/>
          </w:tcPr>
          <w:p w14:paraId="71BC856D" w14:textId="77777777" w:rsidR="006760C3" w:rsidRPr="000060F6" w:rsidRDefault="006760C3" w:rsidP="00137C8C">
            <w:pPr>
              <w:widowControl w:val="0"/>
              <w:autoSpaceDE w:val="0"/>
              <w:autoSpaceDN w:val="0"/>
              <w:spacing w:before="9"/>
              <w:ind w:left="102" w:right="121"/>
              <w:rPr>
                <w:rFonts w:eastAsia="Arial" w:cs="Arial"/>
                <w:b/>
                <w:sz w:val="20"/>
                <w:szCs w:val="20"/>
                <w:lang w:val="en-US"/>
              </w:rPr>
            </w:pPr>
            <w:r w:rsidRPr="000060F6">
              <w:rPr>
                <w:rFonts w:eastAsia="Arial" w:cs="Arial"/>
                <w:b/>
                <w:sz w:val="20"/>
                <w:szCs w:val="20"/>
                <w:lang w:val="en-US"/>
              </w:rPr>
              <w:t xml:space="preserve">Where will the </w:t>
            </w:r>
            <w:r>
              <w:rPr>
                <w:rFonts w:eastAsia="Arial" w:cs="Arial"/>
                <w:b/>
                <w:sz w:val="20"/>
                <w:szCs w:val="20"/>
                <w:lang w:val="en-US"/>
              </w:rPr>
              <w:t>visit</w:t>
            </w:r>
            <w:r w:rsidRPr="000060F6">
              <w:rPr>
                <w:rFonts w:eastAsia="Arial" w:cs="Arial"/>
                <w:b/>
                <w:sz w:val="20"/>
                <w:szCs w:val="20"/>
                <w:lang w:val="en-US"/>
              </w:rPr>
              <w:t xml:space="preserve"> take place</w:t>
            </w:r>
          </w:p>
        </w:tc>
        <w:tc>
          <w:tcPr>
            <w:tcW w:w="3119" w:type="dxa"/>
            <w:gridSpan w:val="2"/>
            <w:shd w:val="clear" w:color="auto" w:fill="9CC2E4"/>
          </w:tcPr>
          <w:p w14:paraId="68578A53" w14:textId="77777777" w:rsidR="006760C3" w:rsidRPr="000060F6" w:rsidRDefault="006760C3" w:rsidP="00137C8C">
            <w:pPr>
              <w:widowControl w:val="0"/>
              <w:autoSpaceDE w:val="0"/>
              <w:autoSpaceDN w:val="0"/>
              <w:rPr>
                <w:rFonts w:eastAsia="Arial" w:cs="Arial"/>
                <w:b/>
                <w:bCs/>
                <w:sz w:val="20"/>
                <w:szCs w:val="20"/>
                <w:lang w:val="en-US"/>
              </w:rPr>
            </w:pPr>
          </w:p>
        </w:tc>
      </w:tr>
      <w:tr w:rsidR="006760C3" w:rsidRPr="000060F6" w14:paraId="161B139F" w14:textId="77777777" w:rsidTr="00137C8C">
        <w:trPr>
          <w:trHeight w:val="590"/>
        </w:trPr>
        <w:tc>
          <w:tcPr>
            <w:tcW w:w="2699" w:type="dxa"/>
            <w:shd w:val="clear" w:color="auto" w:fill="9CC2E4"/>
          </w:tcPr>
          <w:p w14:paraId="3C3C8E40" w14:textId="77777777" w:rsidR="006760C3" w:rsidRPr="000060F6" w:rsidRDefault="006760C3" w:rsidP="00137C8C">
            <w:pPr>
              <w:widowControl w:val="0"/>
              <w:autoSpaceDE w:val="0"/>
              <w:autoSpaceDN w:val="0"/>
              <w:spacing w:before="9"/>
              <w:ind w:left="118"/>
              <w:rPr>
                <w:rFonts w:eastAsia="Arial" w:cs="Arial"/>
                <w:b/>
                <w:sz w:val="20"/>
                <w:szCs w:val="20"/>
                <w:lang w:val="en-US"/>
              </w:rPr>
            </w:pPr>
            <w:r w:rsidRPr="000060F6">
              <w:rPr>
                <w:rFonts w:eastAsia="Arial" w:cs="Arial"/>
                <w:b/>
                <w:sz w:val="20"/>
                <w:szCs w:val="20"/>
                <w:lang w:val="en-US"/>
              </w:rPr>
              <w:t>Patient ID:</w:t>
            </w:r>
          </w:p>
        </w:tc>
        <w:tc>
          <w:tcPr>
            <w:tcW w:w="1560" w:type="dxa"/>
            <w:shd w:val="clear" w:color="auto" w:fill="9CC2E4"/>
          </w:tcPr>
          <w:p w14:paraId="7A2A0271" w14:textId="77777777" w:rsidR="006760C3" w:rsidRPr="000060F6" w:rsidRDefault="006760C3" w:rsidP="00137C8C">
            <w:pPr>
              <w:widowControl w:val="0"/>
              <w:autoSpaceDE w:val="0"/>
              <w:autoSpaceDN w:val="0"/>
              <w:rPr>
                <w:rFonts w:eastAsia="Arial" w:cs="Arial"/>
                <w:sz w:val="20"/>
                <w:szCs w:val="20"/>
                <w:lang w:val="en-US"/>
              </w:rPr>
            </w:pPr>
          </w:p>
        </w:tc>
        <w:tc>
          <w:tcPr>
            <w:tcW w:w="1842" w:type="dxa"/>
            <w:shd w:val="clear" w:color="auto" w:fill="9CC2E4"/>
          </w:tcPr>
          <w:p w14:paraId="38ACA283" w14:textId="77777777" w:rsidR="006760C3" w:rsidRPr="000060F6" w:rsidRDefault="006760C3" w:rsidP="00137C8C">
            <w:pPr>
              <w:widowControl w:val="0"/>
              <w:autoSpaceDE w:val="0"/>
              <w:autoSpaceDN w:val="0"/>
              <w:spacing w:before="9"/>
              <w:ind w:left="102" w:right="121"/>
              <w:rPr>
                <w:rFonts w:eastAsia="Arial" w:cs="Arial"/>
                <w:b/>
                <w:sz w:val="20"/>
                <w:szCs w:val="20"/>
                <w:lang w:val="en-US"/>
              </w:rPr>
            </w:pPr>
            <w:r w:rsidRPr="000060F6">
              <w:rPr>
                <w:rFonts w:eastAsia="Arial" w:cs="Arial"/>
                <w:b/>
                <w:bCs/>
                <w:sz w:val="20"/>
                <w:szCs w:val="20"/>
                <w:lang w:val="en-US"/>
              </w:rPr>
              <w:t>Expected duration of visit:</w:t>
            </w:r>
          </w:p>
        </w:tc>
        <w:tc>
          <w:tcPr>
            <w:tcW w:w="3119" w:type="dxa"/>
            <w:gridSpan w:val="2"/>
            <w:shd w:val="clear" w:color="auto" w:fill="9CC2E4"/>
          </w:tcPr>
          <w:p w14:paraId="51E34000" w14:textId="77777777" w:rsidR="006760C3" w:rsidRPr="000060F6" w:rsidRDefault="006760C3" w:rsidP="00137C8C">
            <w:pPr>
              <w:widowControl w:val="0"/>
              <w:autoSpaceDE w:val="0"/>
              <w:autoSpaceDN w:val="0"/>
              <w:rPr>
                <w:rFonts w:eastAsia="Arial" w:cs="Arial"/>
                <w:b/>
                <w:bCs/>
                <w:sz w:val="20"/>
                <w:szCs w:val="20"/>
                <w:lang w:val="en-US"/>
              </w:rPr>
            </w:pPr>
          </w:p>
        </w:tc>
      </w:tr>
      <w:tr w:rsidR="006760C3" w:rsidRPr="000060F6" w14:paraId="20B65B51" w14:textId="77777777" w:rsidTr="00137C8C">
        <w:trPr>
          <w:trHeight w:val="1225"/>
        </w:trPr>
        <w:tc>
          <w:tcPr>
            <w:tcW w:w="2699" w:type="dxa"/>
            <w:vMerge w:val="restart"/>
            <w:shd w:val="clear" w:color="auto" w:fill="9CC2E4"/>
          </w:tcPr>
          <w:p w14:paraId="27CC8983" w14:textId="77777777" w:rsidR="006760C3" w:rsidRPr="000060F6" w:rsidRDefault="006760C3" w:rsidP="00137C8C">
            <w:pPr>
              <w:widowControl w:val="0"/>
              <w:autoSpaceDE w:val="0"/>
              <w:autoSpaceDN w:val="0"/>
              <w:spacing w:before="10"/>
              <w:ind w:left="118" w:right="982"/>
              <w:rPr>
                <w:rFonts w:eastAsia="Arial" w:cs="Arial"/>
                <w:b/>
                <w:sz w:val="20"/>
                <w:szCs w:val="20"/>
                <w:lang w:val="en-US"/>
              </w:rPr>
            </w:pPr>
            <w:r w:rsidRPr="000060F6">
              <w:rPr>
                <w:rFonts w:eastAsia="Arial" w:cs="Arial"/>
                <w:b/>
                <w:sz w:val="20"/>
                <w:szCs w:val="20"/>
                <w:lang w:val="en-US"/>
              </w:rPr>
              <w:t>Date of Risk assessments</w:t>
            </w:r>
          </w:p>
        </w:tc>
        <w:tc>
          <w:tcPr>
            <w:tcW w:w="1560" w:type="dxa"/>
            <w:vMerge w:val="restart"/>
            <w:shd w:val="clear" w:color="auto" w:fill="9CC2E4"/>
          </w:tcPr>
          <w:p w14:paraId="6CC43CC1" w14:textId="77777777" w:rsidR="006760C3" w:rsidRPr="000060F6" w:rsidRDefault="006760C3" w:rsidP="00137C8C">
            <w:pPr>
              <w:widowControl w:val="0"/>
              <w:autoSpaceDE w:val="0"/>
              <w:autoSpaceDN w:val="0"/>
              <w:rPr>
                <w:rFonts w:eastAsia="Arial" w:cs="Arial"/>
                <w:sz w:val="20"/>
                <w:szCs w:val="20"/>
                <w:lang w:val="en-US"/>
              </w:rPr>
            </w:pPr>
          </w:p>
        </w:tc>
        <w:tc>
          <w:tcPr>
            <w:tcW w:w="1842" w:type="dxa"/>
            <w:shd w:val="clear" w:color="auto" w:fill="9CC2E4"/>
          </w:tcPr>
          <w:p w14:paraId="3F5BB3F8" w14:textId="77777777" w:rsidR="006760C3" w:rsidRPr="000060F6" w:rsidRDefault="006760C3" w:rsidP="00137C8C">
            <w:pPr>
              <w:widowControl w:val="0"/>
              <w:autoSpaceDE w:val="0"/>
              <w:autoSpaceDN w:val="0"/>
              <w:spacing w:before="10"/>
              <w:ind w:left="102"/>
              <w:rPr>
                <w:rFonts w:eastAsia="Arial" w:cs="Arial"/>
                <w:b/>
                <w:sz w:val="20"/>
                <w:szCs w:val="20"/>
                <w:lang w:val="en-US"/>
              </w:rPr>
            </w:pPr>
            <w:r w:rsidRPr="000060F6">
              <w:rPr>
                <w:rFonts w:eastAsia="Arial" w:cs="Arial"/>
                <w:b/>
                <w:sz w:val="20"/>
                <w:szCs w:val="20"/>
                <w:lang w:val="en-US"/>
              </w:rPr>
              <w:t>Signed off by: Responsible Commissioner- Name</w:t>
            </w:r>
          </w:p>
          <w:p w14:paraId="3C1414AD" w14:textId="77777777" w:rsidR="006760C3" w:rsidRPr="000060F6" w:rsidRDefault="006760C3" w:rsidP="00137C8C">
            <w:pPr>
              <w:widowControl w:val="0"/>
              <w:autoSpaceDE w:val="0"/>
              <w:autoSpaceDN w:val="0"/>
              <w:spacing w:before="187"/>
              <w:ind w:left="102" w:right="328"/>
              <w:rPr>
                <w:rFonts w:eastAsia="Arial" w:cs="Arial"/>
                <w:b/>
                <w:sz w:val="20"/>
                <w:szCs w:val="20"/>
                <w:lang w:val="en-US"/>
              </w:rPr>
            </w:pPr>
          </w:p>
        </w:tc>
        <w:tc>
          <w:tcPr>
            <w:tcW w:w="3119" w:type="dxa"/>
            <w:gridSpan w:val="2"/>
            <w:shd w:val="clear" w:color="auto" w:fill="9CC2E4"/>
          </w:tcPr>
          <w:p w14:paraId="6969F3AE" w14:textId="77777777" w:rsidR="006760C3" w:rsidRPr="000060F6" w:rsidRDefault="006760C3" w:rsidP="00137C8C">
            <w:pPr>
              <w:rPr>
                <w:rFonts w:cs="Arial"/>
                <w:sz w:val="20"/>
                <w:szCs w:val="20"/>
              </w:rPr>
            </w:pPr>
          </w:p>
        </w:tc>
      </w:tr>
      <w:tr w:rsidR="006760C3" w:rsidRPr="000060F6" w14:paraId="536AA404" w14:textId="77777777" w:rsidTr="00137C8C">
        <w:trPr>
          <w:trHeight w:val="540"/>
        </w:trPr>
        <w:tc>
          <w:tcPr>
            <w:tcW w:w="2699" w:type="dxa"/>
            <w:vMerge/>
            <w:shd w:val="clear" w:color="auto" w:fill="9CC2E4"/>
          </w:tcPr>
          <w:p w14:paraId="0ED9E4A2" w14:textId="77777777" w:rsidR="006760C3" w:rsidRPr="000060F6" w:rsidRDefault="006760C3" w:rsidP="00137C8C">
            <w:pPr>
              <w:widowControl w:val="0"/>
              <w:autoSpaceDE w:val="0"/>
              <w:autoSpaceDN w:val="0"/>
              <w:spacing w:before="10"/>
              <w:ind w:left="118" w:right="982"/>
              <w:rPr>
                <w:rFonts w:eastAsia="Arial" w:cs="Arial"/>
                <w:b/>
                <w:sz w:val="20"/>
                <w:szCs w:val="20"/>
                <w:lang w:val="en-US"/>
              </w:rPr>
            </w:pPr>
          </w:p>
        </w:tc>
        <w:tc>
          <w:tcPr>
            <w:tcW w:w="1560" w:type="dxa"/>
            <w:vMerge/>
            <w:shd w:val="clear" w:color="auto" w:fill="9CC2E4"/>
          </w:tcPr>
          <w:p w14:paraId="5824C2CA" w14:textId="77777777" w:rsidR="006760C3" w:rsidRPr="000060F6" w:rsidRDefault="006760C3" w:rsidP="00137C8C">
            <w:pPr>
              <w:widowControl w:val="0"/>
              <w:autoSpaceDE w:val="0"/>
              <w:autoSpaceDN w:val="0"/>
              <w:rPr>
                <w:rFonts w:eastAsia="Arial" w:cs="Arial"/>
                <w:sz w:val="20"/>
                <w:szCs w:val="20"/>
                <w:lang w:val="en-US"/>
              </w:rPr>
            </w:pPr>
          </w:p>
        </w:tc>
        <w:tc>
          <w:tcPr>
            <w:tcW w:w="1842" w:type="dxa"/>
            <w:shd w:val="clear" w:color="auto" w:fill="9CC2E4"/>
          </w:tcPr>
          <w:p w14:paraId="1551921B" w14:textId="77777777" w:rsidR="006760C3" w:rsidRPr="000060F6" w:rsidRDefault="006760C3" w:rsidP="00137C8C">
            <w:pPr>
              <w:widowControl w:val="0"/>
              <w:autoSpaceDE w:val="0"/>
              <w:autoSpaceDN w:val="0"/>
              <w:spacing w:before="10"/>
              <w:ind w:left="102"/>
              <w:rPr>
                <w:rFonts w:eastAsia="Arial" w:cs="Arial"/>
                <w:b/>
                <w:sz w:val="20"/>
                <w:szCs w:val="20"/>
                <w:lang w:val="en-US"/>
              </w:rPr>
            </w:pPr>
            <w:r w:rsidRPr="000060F6">
              <w:rPr>
                <w:rFonts w:eastAsia="Arial" w:cs="Arial"/>
                <w:b/>
                <w:sz w:val="20"/>
                <w:szCs w:val="20"/>
                <w:lang w:val="en-US"/>
              </w:rPr>
              <w:t>Date of sign off:</w:t>
            </w:r>
          </w:p>
        </w:tc>
        <w:tc>
          <w:tcPr>
            <w:tcW w:w="3119" w:type="dxa"/>
            <w:gridSpan w:val="2"/>
            <w:shd w:val="clear" w:color="auto" w:fill="9CC2E4"/>
          </w:tcPr>
          <w:p w14:paraId="755EDDA9" w14:textId="77777777" w:rsidR="006760C3" w:rsidRPr="000060F6" w:rsidRDefault="006760C3" w:rsidP="00137C8C">
            <w:pPr>
              <w:rPr>
                <w:rFonts w:cs="Arial"/>
                <w:sz w:val="20"/>
                <w:szCs w:val="20"/>
              </w:rPr>
            </w:pPr>
          </w:p>
        </w:tc>
      </w:tr>
      <w:tr w:rsidR="006760C3" w:rsidRPr="000060F6" w14:paraId="653AF0BC" w14:textId="77777777" w:rsidTr="00137C8C">
        <w:trPr>
          <w:trHeight w:val="1072"/>
        </w:trPr>
        <w:tc>
          <w:tcPr>
            <w:tcW w:w="2699" w:type="dxa"/>
            <w:shd w:val="clear" w:color="auto" w:fill="auto"/>
          </w:tcPr>
          <w:p w14:paraId="3D22FE9A" w14:textId="77777777" w:rsidR="006760C3" w:rsidRPr="000060F6" w:rsidRDefault="006760C3" w:rsidP="00137C8C">
            <w:pPr>
              <w:widowControl w:val="0"/>
              <w:autoSpaceDE w:val="0"/>
              <w:autoSpaceDN w:val="0"/>
              <w:spacing w:before="9"/>
              <w:ind w:left="118"/>
              <w:jc w:val="center"/>
              <w:rPr>
                <w:rFonts w:eastAsia="Arial" w:cs="Arial"/>
                <w:b/>
                <w:sz w:val="20"/>
                <w:szCs w:val="20"/>
                <w:lang w:val="en-US"/>
              </w:rPr>
            </w:pPr>
            <w:r w:rsidRPr="000060F6">
              <w:rPr>
                <w:rFonts w:eastAsia="Arial" w:cs="Arial"/>
                <w:b/>
                <w:sz w:val="20"/>
                <w:szCs w:val="20"/>
                <w:lang w:val="en-US"/>
              </w:rPr>
              <w:t>Check</w:t>
            </w:r>
          </w:p>
        </w:tc>
        <w:tc>
          <w:tcPr>
            <w:tcW w:w="1560" w:type="dxa"/>
            <w:shd w:val="clear" w:color="auto" w:fill="auto"/>
          </w:tcPr>
          <w:p w14:paraId="028E28EC" w14:textId="77777777" w:rsidR="006760C3" w:rsidRPr="000060F6" w:rsidRDefault="006760C3" w:rsidP="00137C8C">
            <w:pPr>
              <w:widowControl w:val="0"/>
              <w:autoSpaceDE w:val="0"/>
              <w:autoSpaceDN w:val="0"/>
              <w:spacing w:before="9"/>
              <w:ind w:left="118" w:right="163"/>
              <w:jc w:val="center"/>
              <w:rPr>
                <w:rFonts w:eastAsia="Arial" w:cs="Arial"/>
                <w:b/>
                <w:sz w:val="20"/>
                <w:szCs w:val="20"/>
                <w:lang w:val="en-US"/>
              </w:rPr>
            </w:pPr>
            <w:r w:rsidRPr="000060F6">
              <w:rPr>
                <w:rFonts w:eastAsia="Arial" w:cs="Arial"/>
                <w:b/>
                <w:sz w:val="20"/>
                <w:szCs w:val="20"/>
                <w:lang w:val="en-US"/>
              </w:rPr>
              <w:t>Risk identified?</w:t>
            </w:r>
          </w:p>
        </w:tc>
        <w:tc>
          <w:tcPr>
            <w:tcW w:w="1842" w:type="dxa"/>
            <w:shd w:val="clear" w:color="auto" w:fill="auto"/>
          </w:tcPr>
          <w:p w14:paraId="22C4AA72" w14:textId="77777777" w:rsidR="006760C3" w:rsidRPr="000060F6" w:rsidRDefault="006760C3" w:rsidP="00137C8C">
            <w:pPr>
              <w:widowControl w:val="0"/>
              <w:autoSpaceDE w:val="0"/>
              <w:autoSpaceDN w:val="0"/>
              <w:spacing w:before="9"/>
              <w:ind w:left="102" w:right="121"/>
              <w:jc w:val="center"/>
              <w:rPr>
                <w:rFonts w:eastAsia="Arial" w:cs="Arial"/>
                <w:b/>
                <w:sz w:val="20"/>
                <w:szCs w:val="20"/>
                <w:lang w:val="en-US"/>
              </w:rPr>
            </w:pPr>
            <w:r w:rsidRPr="000060F6">
              <w:rPr>
                <w:rFonts w:eastAsia="Arial" w:cs="Arial"/>
                <w:b/>
                <w:sz w:val="20"/>
                <w:szCs w:val="20"/>
                <w:lang w:val="en-US"/>
              </w:rPr>
              <w:t>Measures to reduce risk</w:t>
            </w:r>
          </w:p>
        </w:tc>
        <w:tc>
          <w:tcPr>
            <w:tcW w:w="1560" w:type="dxa"/>
            <w:shd w:val="clear" w:color="auto" w:fill="auto"/>
          </w:tcPr>
          <w:p w14:paraId="6DCBA08B" w14:textId="77777777" w:rsidR="006760C3" w:rsidRPr="000060F6" w:rsidRDefault="006760C3" w:rsidP="00137C8C">
            <w:pPr>
              <w:widowControl w:val="0"/>
              <w:autoSpaceDE w:val="0"/>
              <w:autoSpaceDN w:val="0"/>
              <w:spacing w:before="9"/>
              <w:ind w:left="118" w:right="161"/>
              <w:jc w:val="center"/>
              <w:rPr>
                <w:rFonts w:eastAsia="Arial" w:cs="Arial"/>
                <w:b/>
                <w:sz w:val="20"/>
                <w:szCs w:val="20"/>
                <w:lang w:val="en-US"/>
              </w:rPr>
            </w:pPr>
            <w:r w:rsidRPr="000060F6">
              <w:rPr>
                <w:rFonts w:eastAsia="Arial" w:cs="Arial"/>
                <w:b/>
                <w:sz w:val="20"/>
                <w:szCs w:val="20"/>
                <w:lang w:val="en-US"/>
              </w:rPr>
              <w:t>Responsible Person</w:t>
            </w:r>
          </w:p>
        </w:tc>
        <w:tc>
          <w:tcPr>
            <w:tcW w:w="1559" w:type="dxa"/>
            <w:shd w:val="clear" w:color="auto" w:fill="auto"/>
          </w:tcPr>
          <w:p w14:paraId="37DAF021" w14:textId="77777777" w:rsidR="006760C3" w:rsidRPr="000060F6" w:rsidRDefault="006760C3" w:rsidP="00137C8C">
            <w:pPr>
              <w:widowControl w:val="0"/>
              <w:autoSpaceDE w:val="0"/>
              <w:autoSpaceDN w:val="0"/>
              <w:spacing w:before="9"/>
              <w:ind w:left="120"/>
              <w:jc w:val="center"/>
              <w:rPr>
                <w:rFonts w:eastAsia="Arial" w:cs="Arial"/>
                <w:b/>
                <w:sz w:val="20"/>
                <w:szCs w:val="20"/>
                <w:lang w:val="en-US"/>
              </w:rPr>
            </w:pPr>
            <w:r w:rsidRPr="000060F6">
              <w:rPr>
                <w:rFonts w:eastAsia="Arial" w:cs="Arial"/>
                <w:b/>
                <w:sz w:val="20"/>
                <w:szCs w:val="20"/>
                <w:lang w:val="en-US"/>
              </w:rPr>
              <w:t>Is risk reduced to acceptable level?</w:t>
            </w:r>
          </w:p>
        </w:tc>
      </w:tr>
      <w:tr w:rsidR="006760C3" w:rsidRPr="000060F6" w14:paraId="42B692F0" w14:textId="77777777" w:rsidTr="00137C8C">
        <w:trPr>
          <w:trHeight w:val="1257"/>
        </w:trPr>
        <w:tc>
          <w:tcPr>
            <w:tcW w:w="2699" w:type="dxa"/>
          </w:tcPr>
          <w:p w14:paraId="213258D4" w14:textId="77777777" w:rsidR="006760C3" w:rsidRPr="000060F6" w:rsidRDefault="006760C3" w:rsidP="00137C8C">
            <w:pPr>
              <w:widowControl w:val="0"/>
              <w:autoSpaceDE w:val="0"/>
              <w:autoSpaceDN w:val="0"/>
              <w:ind w:left="118"/>
              <w:rPr>
                <w:rFonts w:eastAsia="Arial" w:cs="Arial"/>
                <w:sz w:val="20"/>
                <w:szCs w:val="20"/>
                <w:lang w:val="en-US"/>
              </w:rPr>
            </w:pPr>
            <w:r w:rsidRPr="000060F6">
              <w:rPr>
                <w:rFonts w:eastAsia="Arial" w:cs="Arial"/>
                <w:sz w:val="20"/>
                <w:szCs w:val="20"/>
                <w:lang w:val="en-US"/>
              </w:rPr>
              <w:t>Confirm whether person or anyone in the service has suspected or</w:t>
            </w:r>
          </w:p>
          <w:p w14:paraId="23869283" w14:textId="77777777" w:rsidR="006760C3" w:rsidRPr="000060F6" w:rsidRDefault="006760C3" w:rsidP="00137C8C">
            <w:pPr>
              <w:widowControl w:val="0"/>
              <w:autoSpaceDE w:val="0"/>
              <w:autoSpaceDN w:val="0"/>
              <w:ind w:left="118"/>
              <w:rPr>
                <w:rFonts w:eastAsia="Arial" w:cs="Arial"/>
                <w:sz w:val="20"/>
                <w:szCs w:val="20"/>
                <w:lang w:val="en-US"/>
              </w:rPr>
            </w:pPr>
            <w:r w:rsidRPr="000060F6">
              <w:rPr>
                <w:rFonts w:eastAsia="Arial" w:cs="Arial"/>
                <w:sz w:val="20"/>
                <w:szCs w:val="20"/>
                <w:lang w:val="en-US"/>
              </w:rPr>
              <w:t>confirmed Covid-19</w:t>
            </w:r>
          </w:p>
        </w:tc>
        <w:tc>
          <w:tcPr>
            <w:tcW w:w="1560" w:type="dxa"/>
          </w:tcPr>
          <w:p w14:paraId="7CAF68BA" w14:textId="77777777" w:rsidR="006760C3" w:rsidRPr="000060F6" w:rsidRDefault="006760C3" w:rsidP="00137C8C">
            <w:pPr>
              <w:widowControl w:val="0"/>
              <w:autoSpaceDE w:val="0"/>
              <w:autoSpaceDN w:val="0"/>
              <w:rPr>
                <w:rFonts w:eastAsia="Arial" w:cs="Arial"/>
                <w:sz w:val="20"/>
                <w:szCs w:val="20"/>
                <w:lang w:val="en-US"/>
              </w:rPr>
            </w:pPr>
          </w:p>
        </w:tc>
        <w:tc>
          <w:tcPr>
            <w:tcW w:w="1842" w:type="dxa"/>
          </w:tcPr>
          <w:p w14:paraId="7051B029" w14:textId="77777777" w:rsidR="006760C3" w:rsidRPr="000060F6" w:rsidRDefault="006760C3" w:rsidP="00137C8C">
            <w:pPr>
              <w:widowControl w:val="0"/>
              <w:autoSpaceDE w:val="0"/>
              <w:autoSpaceDN w:val="0"/>
              <w:rPr>
                <w:rFonts w:eastAsia="Arial" w:cs="Arial"/>
                <w:sz w:val="20"/>
                <w:szCs w:val="20"/>
                <w:lang w:val="en-US"/>
              </w:rPr>
            </w:pPr>
          </w:p>
        </w:tc>
        <w:tc>
          <w:tcPr>
            <w:tcW w:w="1560" w:type="dxa"/>
          </w:tcPr>
          <w:p w14:paraId="08E01A32" w14:textId="77777777" w:rsidR="006760C3" w:rsidRPr="000060F6" w:rsidRDefault="006760C3" w:rsidP="00137C8C">
            <w:pPr>
              <w:widowControl w:val="0"/>
              <w:autoSpaceDE w:val="0"/>
              <w:autoSpaceDN w:val="0"/>
              <w:rPr>
                <w:rFonts w:eastAsia="Arial" w:cs="Arial"/>
                <w:sz w:val="20"/>
                <w:szCs w:val="20"/>
                <w:lang w:val="en-US"/>
              </w:rPr>
            </w:pPr>
          </w:p>
        </w:tc>
        <w:tc>
          <w:tcPr>
            <w:tcW w:w="1559" w:type="dxa"/>
          </w:tcPr>
          <w:p w14:paraId="1859A90A" w14:textId="77777777" w:rsidR="006760C3" w:rsidRPr="000060F6" w:rsidRDefault="006760C3" w:rsidP="00137C8C">
            <w:pPr>
              <w:widowControl w:val="0"/>
              <w:autoSpaceDE w:val="0"/>
              <w:autoSpaceDN w:val="0"/>
              <w:rPr>
                <w:rFonts w:eastAsia="Arial" w:cs="Arial"/>
                <w:sz w:val="20"/>
                <w:szCs w:val="20"/>
                <w:lang w:val="en-US"/>
              </w:rPr>
            </w:pPr>
          </w:p>
        </w:tc>
      </w:tr>
      <w:tr w:rsidR="006760C3" w:rsidRPr="000060F6" w14:paraId="3532D866" w14:textId="77777777" w:rsidTr="00137C8C">
        <w:trPr>
          <w:trHeight w:val="1389"/>
        </w:trPr>
        <w:tc>
          <w:tcPr>
            <w:tcW w:w="2699" w:type="dxa"/>
          </w:tcPr>
          <w:p w14:paraId="712FE4C4" w14:textId="77777777" w:rsidR="006760C3" w:rsidRPr="000060F6" w:rsidRDefault="006760C3" w:rsidP="00137C8C">
            <w:pPr>
              <w:widowControl w:val="0"/>
              <w:autoSpaceDE w:val="0"/>
              <w:autoSpaceDN w:val="0"/>
              <w:ind w:left="118"/>
              <w:rPr>
                <w:rFonts w:eastAsia="Arial" w:cs="Arial"/>
                <w:sz w:val="20"/>
                <w:szCs w:val="20"/>
                <w:lang w:val="en-US"/>
              </w:rPr>
            </w:pPr>
            <w:r w:rsidRPr="000060F6">
              <w:rPr>
                <w:rFonts w:eastAsia="Arial" w:cs="Arial"/>
                <w:sz w:val="20"/>
                <w:szCs w:val="20"/>
                <w:lang w:val="en-US"/>
              </w:rPr>
              <w:t xml:space="preserve">Consider whether </w:t>
            </w:r>
            <w:r>
              <w:rPr>
                <w:rFonts w:eastAsia="Arial" w:cs="Arial"/>
                <w:sz w:val="20"/>
                <w:szCs w:val="20"/>
                <w:lang w:val="en-US"/>
              </w:rPr>
              <w:t xml:space="preserve">anyone taking part in the visit is </w:t>
            </w:r>
            <w:r w:rsidRPr="000060F6">
              <w:rPr>
                <w:rFonts w:eastAsia="Arial" w:cs="Arial"/>
                <w:sz w:val="20"/>
                <w:szCs w:val="20"/>
                <w:lang w:val="en-US"/>
              </w:rPr>
              <w:t xml:space="preserve">from a high-risk group in line with national guidance (BAME/Pregnant/clinically </w:t>
            </w:r>
            <w:r>
              <w:rPr>
                <w:rFonts w:eastAsia="Arial" w:cs="Arial"/>
                <w:sz w:val="20"/>
                <w:szCs w:val="20"/>
                <w:lang w:val="en-US"/>
              </w:rPr>
              <w:t>v</w:t>
            </w:r>
            <w:r w:rsidRPr="000060F6">
              <w:rPr>
                <w:rFonts w:eastAsia="Arial" w:cs="Arial"/>
                <w:sz w:val="20"/>
                <w:szCs w:val="20"/>
                <w:lang w:val="en-US"/>
              </w:rPr>
              <w:t>ulnerable)</w:t>
            </w:r>
          </w:p>
        </w:tc>
        <w:tc>
          <w:tcPr>
            <w:tcW w:w="1560" w:type="dxa"/>
          </w:tcPr>
          <w:p w14:paraId="55681C67" w14:textId="77777777" w:rsidR="006760C3" w:rsidRPr="000060F6" w:rsidRDefault="006760C3" w:rsidP="00137C8C">
            <w:pPr>
              <w:widowControl w:val="0"/>
              <w:autoSpaceDE w:val="0"/>
              <w:autoSpaceDN w:val="0"/>
              <w:rPr>
                <w:rFonts w:eastAsia="Arial" w:cs="Arial"/>
                <w:sz w:val="20"/>
                <w:szCs w:val="20"/>
                <w:lang w:val="en-US"/>
              </w:rPr>
            </w:pPr>
          </w:p>
        </w:tc>
        <w:tc>
          <w:tcPr>
            <w:tcW w:w="1842" w:type="dxa"/>
          </w:tcPr>
          <w:p w14:paraId="16167629" w14:textId="77777777" w:rsidR="006760C3" w:rsidRPr="000060F6" w:rsidRDefault="006760C3" w:rsidP="00137C8C">
            <w:pPr>
              <w:widowControl w:val="0"/>
              <w:autoSpaceDE w:val="0"/>
              <w:autoSpaceDN w:val="0"/>
              <w:rPr>
                <w:rFonts w:eastAsia="Arial" w:cs="Arial"/>
                <w:sz w:val="20"/>
                <w:szCs w:val="20"/>
                <w:lang w:val="en-US"/>
              </w:rPr>
            </w:pPr>
          </w:p>
        </w:tc>
        <w:tc>
          <w:tcPr>
            <w:tcW w:w="1560" w:type="dxa"/>
          </w:tcPr>
          <w:p w14:paraId="76BFB518" w14:textId="77777777" w:rsidR="006760C3" w:rsidRPr="000060F6" w:rsidRDefault="006760C3" w:rsidP="00137C8C">
            <w:pPr>
              <w:widowControl w:val="0"/>
              <w:autoSpaceDE w:val="0"/>
              <w:autoSpaceDN w:val="0"/>
              <w:rPr>
                <w:rFonts w:eastAsia="Arial" w:cs="Arial"/>
                <w:sz w:val="20"/>
                <w:szCs w:val="20"/>
                <w:lang w:val="en-US"/>
              </w:rPr>
            </w:pPr>
          </w:p>
        </w:tc>
        <w:tc>
          <w:tcPr>
            <w:tcW w:w="1559" w:type="dxa"/>
          </w:tcPr>
          <w:p w14:paraId="33934E62" w14:textId="77777777" w:rsidR="006760C3" w:rsidRPr="000060F6" w:rsidRDefault="006760C3" w:rsidP="00137C8C">
            <w:pPr>
              <w:widowControl w:val="0"/>
              <w:autoSpaceDE w:val="0"/>
              <w:autoSpaceDN w:val="0"/>
              <w:rPr>
                <w:rFonts w:eastAsia="Arial" w:cs="Arial"/>
                <w:sz w:val="20"/>
                <w:szCs w:val="20"/>
                <w:lang w:val="en-US"/>
              </w:rPr>
            </w:pPr>
          </w:p>
        </w:tc>
      </w:tr>
      <w:tr w:rsidR="006760C3" w:rsidRPr="000060F6" w14:paraId="26B96BF7" w14:textId="77777777" w:rsidTr="00137C8C">
        <w:trPr>
          <w:trHeight w:val="930"/>
        </w:trPr>
        <w:tc>
          <w:tcPr>
            <w:tcW w:w="2699" w:type="dxa"/>
          </w:tcPr>
          <w:p w14:paraId="7AA48FE0" w14:textId="77777777" w:rsidR="006760C3" w:rsidRPr="000060F6" w:rsidRDefault="006760C3" w:rsidP="00137C8C">
            <w:pPr>
              <w:widowControl w:val="0"/>
              <w:autoSpaceDE w:val="0"/>
              <w:autoSpaceDN w:val="0"/>
              <w:ind w:left="118"/>
              <w:rPr>
                <w:rFonts w:eastAsia="Arial" w:cs="Arial"/>
                <w:sz w:val="20"/>
                <w:szCs w:val="20"/>
                <w:lang w:val="en-US"/>
              </w:rPr>
            </w:pPr>
            <w:r w:rsidRPr="000060F6">
              <w:rPr>
                <w:rFonts w:eastAsia="Arial" w:cs="Arial"/>
                <w:sz w:val="20"/>
                <w:szCs w:val="20"/>
                <w:lang w:val="en-US"/>
              </w:rPr>
              <w:t>Consider travel arrangements for person attending the unit.</w:t>
            </w:r>
          </w:p>
        </w:tc>
        <w:tc>
          <w:tcPr>
            <w:tcW w:w="1560" w:type="dxa"/>
          </w:tcPr>
          <w:p w14:paraId="163087E1" w14:textId="77777777" w:rsidR="006760C3" w:rsidRPr="000060F6" w:rsidRDefault="006760C3" w:rsidP="00137C8C">
            <w:pPr>
              <w:widowControl w:val="0"/>
              <w:autoSpaceDE w:val="0"/>
              <w:autoSpaceDN w:val="0"/>
              <w:rPr>
                <w:rFonts w:eastAsia="Arial" w:cs="Arial"/>
                <w:sz w:val="20"/>
                <w:szCs w:val="20"/>
                <w:lang w:val="en-US"/>
              </w:rPr>
            </w:pPr>
          </w:p>
        </w:tc>
        <w:tc>
          <w:tcPr>
            <w:tcW w:w="1842" w:type="dxa"/>
          </w:tcPr>
          <w:p w14:paraId="5ED96DD2" w14:textId="77777777" w:rsidR="006760C3" w:rsidRPr="000060F6" w:rsidRDefault="006760C3" w:rsidP="00137C8C">
            <w:pPr>
              <w:widowControl w:val="0"/>
              <w:autoSpaceDE w:val="0"/>
              <w:autoSpaceDN w:val="0"/>
              <w:rPr>
                <w:rFonts w:eastAsia="Arial" w:cs="Arial"/>
                <w:sz w:val="20"/>
                <w:szCs w:val="20"/>
                <w:lang w:val="en-US"/>
              </w:rPr>
            </w:pPr>
          </w:p>
        </w:tc>
        <w:tc>
          <w:tcPr>
            <w:tcW w:w="1560" w:type="dxa"/>
          </w:tcPr>
          <w:p w14:paraId="5656FC23" w14:textId="77777777" w:rsidR="006760C3" w:rsidRPr="000060F6" w:rsidRDefault="006760C3" w:rsidP="00137C8C">
            <w:pPr>
              <w:widowControl w:val="0"/>
              <w:autoSpaceDE w:val="0"/>
              <w:autoSpaceDN w:val="0"/>
              <w:rPr>
                <w:rFonts w:eastAsia="Arial" w:cs="Arial"/>
                <w:sz w:val="20"/>
                <w:szCs w:val="20"/>
                <w:lang w:val="en-US"/>
              </w:rPr>
            </w:pPr>
          </w:p>
        </w:tc>
        <w:tc>
          <w:tcPr>
            <w:tcW w:w="1559" w:type="dxa"/>
          </w:tcPr>
          <w:p w14:paraId="6213A54D" w14:textId="77777777" w:rsidR="006760C3" w:rsidRPr="000060F6" w:rsidRDefault="006760C3" w:rsidP="00137C8C">
            <w:pPr>
              <w:widowControl w:val="0"/>
              <w:autoSpaceDE w:val="0"/>
              <w:autoSpaceDN w:val="0"/>
              <w:rPr>
                <w:rFonts w:eastAsia="Arial" w:cs="Arial"/>
                <w:sz w:val="20"/>
                <w:szCs w:val="20"/>
                <w:lang w:val="en-US"/>
              </w:rPr>
            </w:pPr>
          </w:p>
        </w:tc>
      </w:tr>
      <w:tr w:rsidR="006760C3" w:rsidRPr="000060F6" w14:paraId="3AE326F4" w14:textId="77777777" w:rsidTr="00137C8C">
        <w:trPr>
          <w:trHeight w:val="1608"/>
        </w:trPr>
        <w:tc>
          <w:tcPr>
            <w:tcW w:w="2699" w:type="dxa"/>
          </w:tcPr>
          <w:p w14:paraId="326FB946" w14:textId="77777777" w:rsidR="006760C3" w:rsidRPr="000060F6" w:rsidRDefault="006760C3" w:rsidP="00137C8C">
            <w:pPr>
              <w:widowControl w:val="0"/>
              <w:autoSpaceDE w:val="0"/>
              <w:autoSpaceDN w:val="0"/>
              <w:spacing w:before="10"/>
              <w:ind w:left="118" w:right="200"/>
              <w:rPr>
                <w:rFonts w:eastAsia="Arial" w:cs="Arial"/>
                <w:sz w:val="20"/>
                <w:szCs w:val="20"/>
                <w:lang w:val="en-US"/>
              </w:rPr>
            </w:pPr>
            <w:r w:rsidRPr="000060F6">
              <w:rPr>
                <w:rFonts w:eastAsia="Arial" w:cs="Arial"/>
                <w:sz w:val="20"/>
                <w:szCs w:val="20"/>
                <w:lang w:val="en-US"/>
              </w:rPr>
              <w:t xml:space="preserve">Confirm suitable room identified for </w:t>
            </w:r>
            <w:r>
              <w:rPr>
                <w:rFonts w:eastAsia="Arial" w:cs="Arial"/>
                <w:sz w:val="20"/>
                <w:szCs w:val="20"/>
                <w:lang w:val="en-US"/>
              </w:rPr>
              <w:t>visit</w:t>
            </w:r>
            <w:r w:rsidRPr="000060F6">
              <w:rPr>
                <w:rFonts w:eastAsia="Arial" w:cs="Arial"/>
                <w:sz w:val="20"/>
                <w:szCs w:val="20"/>
                <w:lang w:val="en-US"/>
              </w:rPr>
              <w:t xml:space="preserve"> that has been cleaned in preparation for</w:t>
            </w:r>
          </w:p>
          <w:p w14:paraId="03238468" w14:textId="77777777" w:rsidR="006760C3" w:rsidRPr="000060F6" w:rsidRDefault="006760C3" w:rsidP="00137C8C">
            <w:pPr>
              <w:widowControl w:val="0"/>
              <w:autoSpaceDE w:val="0"/>
              <w:autoSpaceDN w:val="0"/>
              <w:spacing w:before="3"/>
              <w:ind w:left="118"/>
              <w:rPr>
                <w:rFonts w:eastAsia="Arial" w:cs="Arial"/>
                <w:sz w:val="20"/>
                <w:szCs w:val="20"/>
                <w:lang w:val="en-US"/>
              </w:rPr>
            </w:pPr>
            <w:r w:rsidRPr="000060F6">
              <w:rPr>
                <w:rFonts w:eastAsia="Arial" w:cs="Arial"/>
                <w:sz w:val="20"/>
                <w:szCs w:val="20"/>
                <w:lang w:val="en-US"/>
              </w:rPr>
              <w:t>visitors</w:t>
            </w:r>
          </w:p>
        </w:tc>
        <w:tc>
          <w:tcPr>
            <w:tcW w:w="1560" w:type="dxa"/>
          </w:tcPr>
          <w:p w14:paraId="049B3252" w14:textId="77777777" w:rsidR="006760C3" w:rsidRPr="000060F6" w:rsidRDefault="006760C3" w:rsidP="00137C8C">
            <w:pPr>
              <w:widowControl w:val="0"/>
              <w:autoSpaceDE w:val="0"/>
              <w:autoSpaceDN w:val="0"/>
              <w:rPr>
                <w:rFonts w:eastAsia="Arial" w:cs="Arial"/>
                <w:sz w:val="20"/>
                <w:szCs w:val="20"/>
                <w:lang w:val="en-US"/>
              </w:rPr>
            </w:pPr>
          </w:p>
        </w:tc>
        <w:tc>
          <w:tcPr>
            <w:tcW w:w="1842" w:type="dxa"/>
          </w:tcPr>
          <w:p w14:paraId="50E63188" w14:textId="77777777" w:rsidR="006760C3" w:rsidRPr="000060F6" w:rsidRDefault="006760C3" w:rsidP="00137C8C">
            <w:pPr>
              <w:widowControl w:val="0"/>
              <w:autoSpaceDE w:val="0"/>
              <w:autoSpaceDN w:val="0"/>
              <w:rPr>
                <w:rFonts w:eastAsia="Arial" w:cs="Arial"/>
                <w:sz w:val="20"/>
                <w:szCs w:val="20"/>
                <w:lang w:val="en-US"/>
              </w:rPr>
            </w:pPr>
          </w:p>
        </w:tc>
        <w:tc>
          <w:tcPr>
            <w:tcW w:w="1560" w:type="dxa"/>
          </w:tcPr>
          <w:p w14:paraId="2A0712A7" w14:textId="77777777" w:rsidR="006760C3" w:rsidRPr="000060F6" w:rsidRDefault="006760C3" w:rsidP="00137C8C">
            <w:pPr>
              <w:widowControl w:val="0"/>
              <w:autoSpaceDE w:val="0"/>
              <w:autoSpaceDN w:val="0"/>
              <w:rPr>
                <w:rFonts w:eastAsia="Arial" w:cs="Arial"/>
                <w:sz w:val="20"/>
                <w:szCs w:val="20"/>
                <w:lang w:val="en-US"/>
              </w:rPr>
            </w:pPr>
          </w:p>
        </w:tc>
        <w:tc>
          <w:tcPr>
            <w:tcW w:w="1559" w:type="dxa"/>
          </w:tcPr>
          <w:p w14:paraId="6C635C91" w14:textId="77777777" w:rsidR="006760C3" w:rsidRPr="000060F6" w:rsidRDefault="006760C3" w:rsidP="00137C8C">
            <w:pPr>
              <w:widowControl w:val="0"/>
              <w:autoSpaceDE w:val="0"/>
              <w:autoSpaceDN w:val="0"/>
              <w:rPr>
                <w:rFonts w:eastAsia="Arial" w:cs="Arial"/>
                <w:sz w:val="20"/>
                <w:szCs w:val="20"/>
                <w:lang w:val="en-US"/>
              </w:rPr>
            </w:pPr>
          </w:p>
        </w:tc>
      </w:tr>
      <w:tr w:rsidR="006760C3" w:rsidRPr="000060F6" w14:paraId="7592645F" w14:textId="77777777" w:rsidTr="00137C8C">
        <w:trPr>
          <w:trHeight w:val="2107"/>
        </w:trPr>
        <w:tc>
          <w:tcPr>
            <w:tcW w:w="2699" w:type="dxa"/>
          </w:tcPr>
          <w:p w14:paraId="375A3748" w14:textId="77777777" w:rsidR="006760C3" w:rsidRPr="000060F6" w:rsidRDefault="006760C3" w:rsidP="00137C8C">
            <w:pPr>
              <w:widowControl w:val="0"/>
              <w:autoSpaceDE w:val="0"/>
              <w:autoSpaceDN w:val="0"/>
              <w:spacing w:before="10"/>
              <w:ind w:left="118" w:right="187"/>
              <w:rPr>
                <w:rFonts w:eastAsia="Arial" w:cs="Arial"/>
                <w:sz w:val="20"/>
                <w:szCs w:val="20"/>
                <w:lang w:val="en-US"/>
              </w:rPr>
            </w:pPr>
            <w:r w:rsidRPr="000060F6">
              <w:rPr>
                <w:rFonts w:eastAsia="Arial" w:cs="Arial"/>
                <w:sz w:val="20"/>
                <w:szCs w:val="20"/>
                <w:lang w:val="en-US"/>
              </w:rPr>
              <w:t xml:space="preserve">Confirm visitor policy has been received from </w:t>
            </w:r>
            <w:r>
              <w:rPr>
                <w:rFonts w:eastAsia="Arial" w:cs="Arial"/>
                <w:sz w:val="20"/>
                <w:szCs w:val="20"/>
                <w:lang w:val="en-US"/>
              </w:rPr>
              <w:t xml:space="preserve">inpatient </w:t>
            </w:r>
            <w:r w:rsidRPr="000060F6">
              <w:rPr>
                <w:rFonts w:eastAsia="Arial" w:cs="Arial"/>
                <w:sz w:val="20"/>
                <w:szCs w:val="20"/>
                <w:lang w:val="en-US"/>
              </w:rPr>
              <w:t>organi</w:t>
            </w:r>
            <w:r>
              <w:rPr>
                <w:rFonts w:eastAsia="Arial" w:cs="Arial"/>
                <w:sz w:val="20"/>
                <w:szCs w:val="20"/>
                <w:lang w:val="en-US"/>
              </w:rPr>
              <w:t>s</w:t>
            </w:r>
            <w:r w:rsidRPr="000060F6">
              <w:rPr>
                <w:rFonts w:eastAsia="Arial" w:cs="Arial"/>
                <w:sz w:val="20"/>
                <w:szCs w:val="20"/>
                <w:lang w:val="en-US"/>
              </w:rPr>
              <w:t xml:space="preserve">ation and any procedures required to be adhered to are known </w:t>
            </w:r>
            <w:r>
              <w:rPr>
                <w:rFonts w:eastAsia="Arial" w:cs="Arial"/>
                <w:sz w:val="20"/>
                <w:szCs w:val="20"/>
                <w:lang w:val="en-US"/>
              </w:rPr>
              <w:t>to visitors</w:t>
            </w:r>
          </w:p>
        </w:tc>
        <w:tc>
          <w:tcPr>
            <w:tcW w:w="1560" w:type="dxa"/>
          </w:tcPr>
          <w:p w14:paraId="1B079A6D" w14:textId="77777777" w:rsidR="006760C3" w:rsidRPr="000060F6" w:rsidRDefault="006760C3" w:rsidP="00137C8C">
            <w:pPr>
              <w:widowControl w:val="0"/>
              <w:autoSpaceDE w:val="0"/>
              <w:autoSpaceDN w:val="0"/>
              <w:rPr>
                <w:rFonts w:eastAsia="Arial" w:cs="Arial"/>
                <w:sz w:val="20"/>
                <w:szCs w:val="20"/>
                <w:lang w:val="en-US"/>
              </w:rPr>
            </w:pPr>
          </w:p>
        </w:tc>
        <w:tc>
          <w:tcPr>
            <w:tcW w:w="1842" w:type="dxa"/>
          </w:tcPr>
          <w:p w14:paraId="0DBC1633" w14:textId="77777777" w:rsidR="006760C3" w:rsidRPr="000060F6" w:rsidRDefault="006760C3" w:rsidP="00137C8C">
            <w:pPr>
              <w:widowControl w:val="0"/>
              <w:autoSpaceDE w:val="0"/>
              <w:autoSpaceDN w:val="0"/>
              <w:rPr>
                <w:rFonts w:eastAsia="Arial" w:cs="Arial"/>
                <w:sz w:val="20"/>
                <w:szCs w:val="20"/>
                <w:lang w:val="en-US"/>
              </w:rPr>
            </w:pPr>
          </w:p>
        </w:tc>
        <w:tc>
          <w:tcPr>
            <w:tcW w:w="1560" w:type="dxa"/>
          </w:tcPr>
          <w:p w14:paraId="03AC6AC3" w14:textId="77777777" w:rsidR="006760C3" w:rsidRPr="000060F6" w:rsidRDefault="006760C3" w:rsidP="00137C8C">
            <w:pPr>
              <w:widowControl w:val="0"/>
              <w:autoSpaceDE w:val="0"/>
              <w:autoSpaceDN w:val="0"/>
              <w:rPr>
                <w:rFonts w:eastAsia="Arial" w:cs="Arial"/>
                <w:sz w:val="20"/>
                <w:szCs w:val="20"/>
                <w:lang w:val="en-US"/>
              </w:rPr>
            </w:pPr>
          </w:p>
        </w:tc>
        <w:tc>
          <w:tcPr>
            <w:tcW w:w="1559" w:type="dxa"/>
          </w:tcPr>
          <w:p w14:paraId="08887237" w14:textId="77777777" w:rsidR="006760C3" w:rsidRPr="000060F6" w:rsidRDefault="006760C3" w:rsidP="00137C8C">
            <w:pPr>
              <w:widowControl w:val="0"/>
              <w:autoSpaceDE w:val="0"/>
              <w:autoSpaceDN w:val="0"/>
              <w:rPr>
                <w:rFonts w:eastAsia="Arial" w:cs="Arial"/>
                <w:sz w:val="20"/>
                <w:szCs w:val="20"/>
                <w:lang w:val="en-US"/>
              </w:rPr>
            </w:pPr>
          </w:p>
        </w:tc>
      </w:tr>
      <w:tr w:rsidR="006760C3" w:rsidRPr="000060F6" w14:paraId="4D5A6DC2" w14:textId="77777777" w:rsidTr="00137C8C">
        <w:trPr>
          <w:trHeight w:val="1115"/>
        </w:trPr>
        <w:tc>
          <w:tcPr>
            <w:tcW w:w="2699" w:type="dxa"/>
          </w:tcPr>
          <w:p w14:paraId="0C2179CA" w14:textId="77777777" w:rsidR="006760C3" w:rsidRPr="000060F6" w:rsidRDefault="006760C3" w:rsidP="00137C8C">
            <w:pPr>
              <w:widowControl w:val="0"/>
              <w:autoSpaceDE w:val="0"/>
              <w:autoSpaceDN w:val="0"/>
              <w:spacing w:before="10"/>
              <w:ind w:left="118" w:right="187"/>
              <w:rPr>
                <w:rFonts w:eastAsia="Arial" w:cs="Arial"/>
                <w:sz w:val="20"/>
                <w:szCs w:val="20"/>
                <w:lang w:val="en-US"/>
              </w:rPr>
            </w:pPr>
            <w:r>
              <w:rPr>
                <w:rFonts w:eastAsia="Arial" w:cs="Arial"/>
                <w:sz w:val="20"/>
                <w:szCs w:val="20"/>
                <w:lang w:val="en-US"/>
              </w:rPr>
              <w:t>Visitors are</w:t>
            </w:r>
            <w:r w:rsidRPr="000060F6">
              <w:rPr>
                <w:rFonts w:eastAsia="Arial" w:cs="Arial"/>
                <w:sz w:val="20"/>
                <w:szCs w:val="20"/>
                <w:lang w:val="en-US"/>
              </w:rPr>
              <w:t xml:space="preserve"> trained to use appropriate PPE and willing to wear this</w:t>
            </w:r>
          </w:p>
          <w:p w14:paraId="7B49F5CC" w14:textId="77777777" w:rsidR="006760C3" w:rsidRPr="000060F6" w:rsidRDefault="006760C3" w:rsidP="00137C8C">
            <w:pPr>
              <w:widowControl w:val="0"/>
              <w:autoSpaceDE w:val="0"/>
              <w:autoSpaceDN w:val="0"/>
              <w:spacing w:before="10"/>
              <w:ind w:left="118" w:right="187"/>
              <w:rPr>
                <w:rFonts w:eastAsia="Arial" w:cs="Arial"/>
                <w:sz w:val="20"/>
                <w:szCs w:val="20"/>
                <w:lang w:val="en-US"/>
              </w:rPr>
            </w:pPr>
          </w:p>
        </w:tc>
        <w:tc>
          <w:tcPr>
            <w:tcW w:w="1560" w:type="dxa"/>
          </w:tcPr>
          <w:p w14:paraId="5F6794E2" w14:textId="77777777" w:rsidR="006760C3" w:rsidRPr="000060F6" w:rsidRDefault="006760C3" w:rsidP="00137C8C">
            <w:pPr>
              <w:widowControl w:val="0"/>
              <w:autoSpaceDE w:val="0"/>
              <w:autoSpaceDN w:val="0"/>
              <w:rPr>
                <w:rFonts w:eastAsia="Arial" w:cs="Arial"/>
                <w:sz w:val="20"/>
                <w:szCs w:val="20"/>
                <w:lang w:val="en-US"/>
              </w:rPr>
            </w:pPr>
          </w:p>
        </w:tc>
        <w:tc>
          <w:tcPr>
            <w:tcW w:w="1842" w:type="dxa"/>
          </w:tcPr>
          <w:p w14:paraId="23C79305" w14:textId="77777777" w:rsidR="006760C3" w:rsidRPr="000060F6" w:rsidRDefault="006760C3" w:rsidP="00137C8C">
            <w:pPr>
              <w:widowControl w:val="0"/>
              <w:autoSpaceDE w:val="0"/>
              <w:autoSpaceDN w:val="0"/>
              <w:rPr>
                <w:rFonts w:eastAsia="Arial" w:cs="Arial"/>
                <w:sz w:val="20"/>
                <w:szCs w:val="20"/>
                <w:lang w:val="en-US"/>
              </w:rPr>
            </w:pPr>
          </w:p>
        </w:tc>
        <w:tc>
          <w:tcPr>
            <w:tcW w:w="1560" w:type="dxa"/>
          </w:tcPr>
          <w:p w14:paraId="3A5FF664" w14:textId="77777777" w:rsidR="006760C3" w:rsidRPr="000060F6" w:rsidRDefault="006760C3" w:rsidP="00137C8C">
            <w:pPr>
              <w:widowControl w:val="0"/>
              <w:autoSpaceDE w:val="0"/>
              <w:autoSpaceDN w:val="0"/>
              <w:rPr>
                <w:rFonts w:eastAsia="Arial" w:cs="Arial"/>
                <w:sz w:val="20"/>
                <w:szCs w:val="20"/>
                <w:lang w:val="en-US"/>
              </w:rPr>
            </w:pPr>
          </w:p>
        </w:tc>
        <w:tc>
          <w:tcPr>
            <w:tcW w:w="1559" w:type="dxa"/>
          </w:tcPr>
          <w:p w14:paraId="0E7C306D" w14:textId="77777777" w:rsidR="006760C3" w:rsidRPr="000060F6" w:rsidRDefault="006760C3" w:rsidP="00137C8C">
            <w:pPr>
              <w:widowControl w:val="0"/>
              <w:autoSpaceDE w:val="0"/>
              <w:autoSpaceDN w:val="0"/>
              <w:rPr>
                <w:rFonts w:eastAsia="Arial" w:cs="Arial"/>
                <w:sz w:val="20"/>
                <w:szCs w:val="20"/>
                <w:lang w:val="en-US"/>
              </w:rPr>
            </w:pPr>
          </w:p>
        </w:tc>
      </w:tr>
      <w:tr w:rsidR="006760C3" w:rsidRPr="000060F6" w14:paraId="6BF9F993" w14:textId="77777777" w:rsidTr="00137C8C">
        <w:trPr>
          <w:trHeight w:val="1261"/>
        </w:trPr>
        <w:tc>
          <w:tcPr>
            <w:tcW w:w="2699" w:type="dxa"/>
          </w:tcPr>
          <w:p w14:paraId="2131931B" w14:textId="77777777" w:rsidR="006760C3" w:rsidRPr="000060F6" w:rsidRDefault="006760C3" w:rsidP="00137C8C">
            <w:pPr>
              <w:widowControl w:val="0"/>
              <w:autoSpaceDE w:val="0"/>
              <w:autoSpaceDN w:val="0"/>
              <w:spacing w:before="10"/>
              <w:ind w:left="118" w:right="382"/>
              <w:rPr>
                <w:rFonts w:eastAsia="Arial" w:cs="Arial"/>
                <w:sz w:val="20"/>
                <w:szCs w:val="20"/>
                <w:lang w:val="en-US"/>
              </w:rPr>
            </w:pPr>
            <w:r>
              <w:rPr>
                <w:rFonts w:eastAsia="Arial" w:cs="Arial"/>
                <w:sz w:val="20"/>
                <w:szCs w:val="20"/>
                <w:lang w:val="en-US"/>
              </w:rPr>
              <w:t>Visitors</w:t>
            </w:r>
            <w:r w:rsidRPr="000060F6">
              <w:rPr>
                <w:rFonts w:eastAsia="Arial" w:cs="Arial"/>
                <w:sz w:val="20"/>
                <w:szCs w:val="20"/>
                <w:lang w:val="en-US"/>
              </w:rPr>
              <w:t xml:space="preserve"> informed that they need to bring their own food and drink</w:t>
            </w:r>
          </w:p>
          <w:p w14:paraId="05E52E4E" w14:textId="77777777" w:rsidR="006760C3" w:rsidRPr="000060F6" w:rsidRDefault="006760C3" w:rsidP="00137C8C">
            <w:pPr>
              <w:widowControl w:val="0"/>
              <w:autoSpaceDE w:val="0"/>
              <w:autoSpaceDN w:val="0"/>
              <w:spacing w:before="4"/>
              <w:ind w:left="118"/>
              <w:rPr>
                <w:rFonts w:eastAsia="Arial" w:cs="Arial"/>
                <w:sz w:val="20"/>
                <w:szCs w:val="20"/>
                <w:lang w:val="en-US"/>
              </w:rPr>
            </w:pPr>
          </w:p>
        </w:tc>
        <w:tc>
          <w:tcPr>
            <w:tcW w:w="1560" w:type="dxa"/>
          </w:tcPr>
          <w:p w14:paraId="442E225B" w14:textId="77777777" w:rsidR="006760C3" w:rsidRPr="000060F6" w:rsidRDefault="006760C3" w:rsidP="00137C8C">
            <w:pPr>
              <w:widowControl w:val="0"/>
              <w:autoSpaceDE w:val="0"/>
              <w:autoSpaceDN w:val="0"/>
              <w:rPr>
                <w:rFonts w:eastAsia="Arial" w:cs="Arial"/>
                <w:sz w:val="20"/>
                <w:szCs w:val="20"/>
                <w:lang w:val="en-US"/>
              </w:rPr>
            </w:pPr>
          </w:p>
        </w:tc>
        <w:tc>
          <w:tcPr>
            <w:tcW w:w="1842" w:type="dxa"/>
          </w:tcPr>
          <w:p w14:paraId="38E8C37E" w14:textId="77777777" w:rsidR="006760C3" w:rsidRPr="000060F6" w:rsidRDefault="006760C3" w:rsidP="00137C8C">
            <w:pPr>
              <w:widowControl w:val="0"/>
              <w:autoSpaceDE w:val="0"/>
              <w:autoSpaceDN w:val="0"/>
              <w:rPr>
                <w:rFonts w:eastAsia="Arial" w:cs="Arial"/>
                <w:sz w:val="20"/>
                <w:szCs w:val="20"/>
                <w:lang w:val="en-US"/>
              </w:rPr>
            </w:pPr>
          </w:p>
        </w:tc>
        <w:tc>
          <w:tcPr>
            <w:tcW w:w="1560" w:type="dxa"/>
          </w:tcPr>
          <w:p w14:paraId="54A088B9" w14:textId="77777777" w:rsidR="006760C3" w:rsidRPr="000060F6" w:rsidRDefault="006760C3" w:rsidP="00137C8C">
            <w:pPr>
              <w:widowControl w:val="0"/>
              <w:autoSpaceDE w:val="0"/>
              <w:autoSpaceDN w:val="0"/>
              <w:rPr>
                <w:rFonts w:eastAsia="Arial" w:cs="Arial"/>
                <w:sz w:val="20"/>
                <w:szCs w:val="20"/>
                <w:lang w:val="en-US"/>
              </w:rPr>
            </w:pPr>
          </w:p>
        </w:tc>
        <w:tc>
          <w:tcPr>
            <w:tcW w:w="1559" w:type="dxa"/>
          </w:tcPr>
          <w:p w14:paraId="2DA9F3C8" w14:textId="77777777" w:rsidR="006760C3" w:rsidRPr="000060F6" w:rsidRDefault="006760C3" w:rsidP="00137C8C">
            <w:pPr>
              <w:widowControl w:val="0"/>
              <w:autoSpaceDE w:val="0"/>
              <w:autoSpaceDN w:val="0"/>
              <w:rPr>
                <w:rFonts w:eastAsia="Arial" w:cs="Arial"/>
                <w:sz w:val="20"/>
                <w:szCs w:val="20"/>
                <w:lang w:val="en-US"/>
              </w:rPr>
            </w:pPr>
          </w:p>
        </w:tc>
      </w:tr>
      <w:tr w:rsidR="006760C3" w:rsidRPr="000060F6" w14:paraId="185D8BF4" w14:textId="77777777" w:rsidTr="00137C8C">
        <w:trPr>
          <w:trHeight w:val="1261"/>
        </w:trPr>
        <w:tc>
          <w:tcPr>
            <w:tcW w:w="2699" w:type="dxa"/>
          </w:tcPr>
          <w:p w14:paraId="6FE865E6" w14:textId="77777777" w:rsidR="006760C3" w:rsidRPr="000060F6" w:rsidRDefault="006760C3" w:rsidP="00137C8C">
            <w:pPr>
              <w:widowControl w:val="0"/>
              <w:autoSpaceDE w:val="0"/>
              <w:autoSpaceDN w:val="0"/>
              <w:spacing w:before="10"/>
              <w:ind w:left="118" w:right="382"/>
              <w:rPr>
                <w:rFonts w:eastAsia="Arial" w:cs="Arial"/>
                <w:sz w:val="20"/>
                <w:szCs w:val="20"/>
                <w:lang w:val="en-US"/>
              </w:rPr>
            </w:pPr>
            <w:r>
              <w:rPr>
                <w:rFonts w:eastAsia="Arial" w:cs="Arial"/>
                <w:sz w:val="20"/>
                <w:szCs w:val="20"/>
                <w:lang w:val="en-US"/>
              </w:rPr>
              <w:t>Visitors</w:t>
            </w:r>
            <w:r w:rsidRPr="000060F6">
              <w:rPr>
                <w:rFonts w:eastAsia="Arial" w:cs="Arial"/>
                <w:sz w:val="20"/>
                <w:szCs w:val="20"/>
                <w:lang w:val="en-US"/>
              </w:rPr>
              <w:t xml:space="preserve"> informed to follow social distancing rules, e.g. &gt;2 meres away</w:t>
            </w:r>
          </w:p>
          <w:p w14:paraId="419A1F2B" w14:textId="77777777" w:rsidR="006760C3" w:rsidRPr="000060F6" w:rsidRDefault="006760C3" w:rsidP="00137C8C">
            <w:pPr>
              <w:widowControl w:val="0"/>
              <w:autoSpaceDE w:val="0"/>
              <w:autoSpaceDN w:val="0"/>
              <w:spacing w:before="10"/>
              <w:ind w:left="118" w:right="382"/>
              <w:rPr>
                <w:rFonts w:eastAsia="Arial" w:cs="Arial"/>
                <w:sz w:val="20"/>
                <w:szCs w:val="20"/>
                <w:lang w:val="en-US"/>
              </w:rPr>
            </w:pPr>
          </w:p>
        </w:tc>
        <w:tc>
          <w:tcPr>
            <w:tcW w:w="1560" w:type="dxa"/>
          </w:tcPr>
          <w:p w14:paraId="50AA7CC7" w14:textId="77777777" w:rsidR="006760C3" w:rsidRPr="000060F6" w:rsidRDefault="006760C3" w:rsidP="00137C8C">
            <w:pPr>
              <w:widowControl w:val="0"/>
              <w:autoSpaceDE w:val="0"/>
              <w:autoSpaceDN w:val="0"/>
              <w:rPr>
                <w:rFonts w:eastAsia="Arial" w:cs="Arial"/>
                <w:sz w:val="20"/>
                <w:szCs w:val="20"/>
                <w:lang w:val="en-US"/>
              </w:rPr>
            </w:pPr>
          </w:p>
        </w:tc>
        <w:tc>
          <w:tcPr>
            <w:tcW w:w="1842" w:type="dxa"/>
          </w:tcPr>
          <w:p w14:paraId="3781B510" w14:textId="77777777" w:rsidR="006760C3" w:rsidRPr="000060F6" w:rsidRDefault="006760C3" w:rsidP="00137C8C">
            <w:pPr>
              <w:widowControl w:val="0"/>
              <w:autoSpaceDE w:val="0"/>
              <w:autoSpaceDN w:val="0"/>
              <w:rPr>
                <w:rFonts w:eastAsia="Arial" w:cs="Arial"/>
                <w:sz w:val="20"/>
                <w:szCs w:val="20"/>
                <w:lang w:val="en-US"/>
              </w:rPr>
            </w:pPr>
          </w:p>
        </w:tc>
        <w:tc>
          <w:tcPr>
            <w:tcW w:w="1560" w:type="dxa"/>
          </w:tcPr>
          <w:p w14:paraId="060BE754" w14:textId="77777777" w:rsidR="006760C3" w:rsidRPr="000060F6" w:rsidRDefault="006760C3" w:rsidP="00137C8C">
            <w:pPr>
              <w:widowControl w:val="0"/>
              <w:autoSpaceDE w:val="0"/>
              <w:autoSpaceDN w:val="0"/>
              <w:rPr>
                <w:rFonts w:eastAsia="Arial" w:cs="Arial"/>
                <w:sz w:val="20"/>
                <w:szCs w:val="20"/>
                <w:lang w:val="en-US"/>
              </w:rPr>
            </w:pPr>
          </w:p>
        </w:tc>
        <w:tc>
          <w:tcPr>
            <w:tcW w:w="1559" w:type="dxa"/>
          </w:tcPr>
          <w:p w14:paraId="11B6440E" w14:textId="77777777" w:rsidR="006760C3" w:rsidRPr="000060F6" w:rsidRDefault="006760C3" w:rsidP="00137C8C">
            <w:pPr>
              <w:widowControl w:val="0"/>
              <w:autoSpaceDE w:val="0"/>
              <w:autoSpaceDN w:val="0"/>
              <w:rPr>
                <w:rFonts w:eastAsia="Arial" w:cs="Arial"/>
                <w:sz w:val="20"/>
                <w:szCs w:val="20"/>
                <w:lang w:val="en-US"/>
              </w:rPr>
            </w:pPr>
          </w:p>
        </w:tc>
      </w:tr>
      <w:tr w:rsidR="006760C3" w:rsidRPr="000060F6" w14:paraId="1B17640A" w14:textId="77777777" w:rsidTr="00137C8C">
        <w:trPr>
          <w:trHeight w:val="1261"/>
        </w:trPr>
        <w:tc>
          <w:tcPr>
            <w:tcW w:w="2699" w:type="dxa"/>
          </w:tcPr>
          <w:p w14:paraId="57CED253" w14:textId="77777777" w:rsidR="006760C3" w:rsidRPr="000060F6" w:rsidRDefault="006760C3" w:rsidP="00137C8C">
            <w:pPr>
              <w:widowControl w:val="0"/>
              <w:autoSpaceDE w:val="0"/>
              <w:autoSpaceDN w:val="0"/>
              <w:ind w:left="118" w:right="261"/>
              <w:rPr>
                <w:rFonts w:eastAsia="Arial" w:cs="Arial"/>
                <w:sz w:val="20"/>
                <w:szCs w:val="20"/>
                <w:lang w:val="en-US"/>
              </w:rPr>
            </w:pPr>
            <w:r>
              <w:rPr>
                <w:rFonts w:eastAsia="Arial" w:cs="Arial"/>
                <w:sz w:val="20"/>
                <w:szCs w:val="20"/>
                <w:lang w:val="en-US"/>
              </w:rPr>
              <w:t>Visitors</w:t>
            </w:r>
            <w:r w:rsidRPr="000060F6">
              <w:rPr>
                <w:rFonts w:eastAsia="Arial" w:cs="Arial"/>
                <w:sz w:val="20"/>
                <w:szCs w:val="20"/>
                <w:lang w:val="en-US"/>
              </w:rPr>
              <w:t xml:space="preserve"> confirm that they or any household</w:t>
            </w:r>
          </w:p>
          <w:p w14:paraId="3467AD51" w14:textId="77777777" w:rsidR="006760C3" w:rsidRPr="000060F6" w:rsidRDefault="006760C3" w:rsidP="00137C8C">
            <w:pPr>
              <w:widowControl w:val="0"/>
              <w:autoSpaceDE w:val="0"/>
              <w:autoSpaceDN w:val="0"/>
              <w:spacing w:before="9"/>
              <w:ind w:left="118"/>
              <w:rPr>
                <w:rFonts w:eastAsia="Arial" w:cs="Arial"/>
                <w:sz w:val="20"/>
                <w:szCs w:val="20"/>
                <w:lang w:val="en-US"/>
              </w:rPr>
            </w:pPr>
            <w:r w:rsidRPr="000060F6">
              <w:rPr>
                <w:rFonts w:eastAsia="Arial" w:cs="Arial"/>
                <w:sz w:val="20"/>
                <w:szCs w:val="20"/>
                <w:lang w:val="en-US"/>
              </w:rPr>
              <w:t>member do not have symptoms or have</w:t>
            </w:r>
          </w:p>
          <w:p w14:paraId="0870DD3D" w14:textId="77777777" w:rsidR="006760C3" w:rsidRPr="000060F6" w:rsidRDefault="006760C3" w:rsidP="00137C8C">
            <w:pPr>
              <w:widowControl w:val="0"/>
              <w:autoSpaceDE w:val="0"/>
              <w:autoSpaceDN w:val="0"/>
              <w:spacing w:before="10"/>
              <w:ind w:left="118" w:right="382"/>
              <w:rPr>
                <w:rFonts w:eastAsia="Arial" w:cs="Arial"/>
                <w:sz w:val="20"/>
                <w:szCs w:val="20"/>
                <w:lang w:val="en-US"/>
              </w:rPr>
            </w:pPr>
            <w:r w:rsidRPr="000060F6">
              <w:rPr>
                <w:rFonts w:eastAsia="Arial" w:cs="Arial"/>
                <w:sz w:val="20"/>
                <w:szCs w:val="20"/>
                <w:lang w:val="en-US"/>
              </w:rPr>
              <w:t>tested positive</w:t>
            </w:r>
          </w:p>
        </w:tc>
        <w:tc>
          <w:tcPr>
            <w:tcW w:w="1560" w:type="dxa"/>
          </w:tcPr>
          <w:p w14:paraId="6CE41458" w14:textId="77777777" w:rsidR="006760C3" w:rsidRPr="000060F6" w:rsidRDefault="006760C3" w:rsidP="00137C8C">
            <w:pPr>
              <w:widowControl w:val="0"/>
              <w:autoSpaceDE w:val="0"/>
              <w:autoSpaceDN w:val="0"/>
              <w:rPr>
                <w:rFonts w:eastAsia="Arial" w:cs="Arial"/>
                <w:sz w:val="20"/>
                <w:szCs w:val="20"/>
                <w:lang w:val="en-US"/>
              </w:rPr>
            </w:pPr>
          </w:p>
        </w:tc>
        <w:tc>
          <w:tcPr>
            <w:tcW w:w="1842" w:type="dxa"/>
          </w:tcPr>
          <w:p w14:paraId="04ED741A" w14:textId="77777777" w:rsidR="006760C3" w:rsidRPr="000060F6" w:rsidRDefault="006760C3" w:rsidP="00137C8C">
            <w:pPr>
              <w:widowControl w:val="0"/>
              <w:autoSpaceDE w:val="0"/>
              <w:autoSpaceDN w:val="0"/>
              <w:rPr>
                <w:rFonts w:eastAsia="Arial" w:cs="Arial"/>
                <w:sz w:val="20"/>
                <w:szCs w:val="20"/>
                <w:lang w:val="en-US"/>
              </w:rPr>
            </w:pPr>
          </w:p>
        </w:tc>
        <w:tc>
          <w:tcPr>
            <w:tcW w:w="1560" w:type="dxa"/>
          </w:tcPr>
          <w:p w14:paraId="248BADF0" w14:textId="77777777" w:rsidR="006760C3" w:rsidRPr="000060F6" w:rsidRDefault="006760C3" w:rsidP="00137C8C">
            <w:pPr>
              <w:widowControl w:val="0"/>
              <w:autoSpaceDE w:val="0"/>
              <w:autoSpaceDN w:val="0"/>
              <w:rPr>
                <w:rFonts w:eastAsia="Arial" w:cs="Arial"/>
                <w:sz w:val="20"/>
                <w:szCs w:val="20"/>
                <w:lang w:val="en-US"/>
              </w:rPr>
            </w:pPr>
          </w:p>
        </w:tc>
        <w:tc>
          <w:tcPr>
            <w:tcW w:w="1559" w:type="dxa"/>
          </w:tcPr>
          <w:p w14:paraId="1D9C9546" w14:textId="77777777" w:rsidR="006760C3" w:rsidRPr="000060F6" w:rsidRDefault="006760C3" w:rsidP="00137C8C">
            <w:pPr>
              <w:widowControl w:val="0"/>
              <w:autoSpaceDE w:val="0"/>
              <w:autoSpaceDN w:val="0"/>
              <w:rPr>
                <w:rFonts w:eastAsia="Arial" w:cs="Arial"/>
                <w:sz w:val="20"/>
                <w:szCs w:val="20"/>
                <w:lang w:val="en-US"/>
              </w:rPr>
            </w:pPr>
          </w:p>
        </w:tc>
      </w:tr>
      <w:tr w:rsidR="006760C3" w:rsidRPr="000060F6" w14:paraId="0E187D7D" w14:textId="77777777" w:rsidTr="00137C8C">
        <w:trPr>
          <w:trHeight w:val="1261"/>
        </w:trPr>
        <w:tc>
          <w:tcPr>
            <w:tcW w:w="2699" w:type="dxa"/>
          </w:tcPr>
          <w:p w14:paraId="6B65A3A7" w14:textId="77777777" w:rsidR="006760C3" w:rsidRPr="000060F6" w:rsidRDefault="006760C3" w:rsidP="00137C8C">
            <w:pPr>
              <w:widowControl w:val="0"/>
              <w:autoSpaceDE w:val="0"/>
              <w:autoSpaceDN w:val="0"/>
              <w:spacing w:before="9"/>
              <w:ind w:left="118"/>
              <w:rPr>
                <w:rFonts w:eastAsia="Arial" w:cs="Arial"/>
                <w:sz w:val="20"/>
                <w:szCs w:val="20"/>
                <w:lang w:val="en-US"/>
              </w:rPr>
            </w:pPr>
            <w:r w:rsidRPr="000060F6">
              <w:rPr>
                <w:rFonts w:eastAsia="Arial" w:cs="Arial"/>
                <w:sz w:val="20"/>
                <w:szCs w:val="20"/>
                <w:lang w:val="en-US"/>
              </w:rPr>
              <w:t xml:space="preserve">Confirm that </w:t>
            </w:r>
            <w:r>
              <w:rPr>
                <w:rFonts w:eastAsia="Arial" w:cs="Arial"/>
                <w:sz w:val="20"/>
                <w:szCs w:val="20"/>
                <w:lang w:val="en-US"/>
              </w:rPr>
              <w:t>visitors are</w:t>
            </w:r>
            <w:r w:rsidRPr="000060F6">
              <w:rPr>
                <w:rFonts w:eastAsia="Arial" w:cs="Arial"/>
                <w:sz w:val="20"/>
                <w:szCs w:val="20"/>
                <w:lang w:val="en-US"/>
              </w:rPr>
              <w:t xml:space="preserve"> aware of the risks in relation to travelling</w:t>
            </w:r>
          </w:p>
        </w:tc>
        <w:tc>
          <w:tcPr>
            <w:tcW w:w="1560" w:type="dxa"/>
          </w:tcPr>
          <w:p w14:paraId="35443D92" w14:textId="77777777" w:rsidR="006760C3" w:rsidRPr="000060F6" w:rsidRDefault="006760C3" w:rsidP="00137C8C">
            <w:pPr>
              <w:widowControl w:val="0"/>
              <w:autoSpaceDE w:val="0"/>
              <w:autoSpaceDN w:val="0"/>
              <w:rPr>
                <w:rFonts w:eastAsia="Arial" w:cs="Arial"/>
                <w:sz w:val="20"/>
                <w:szCs w:val="20"/>
                <w:lang w:val="en-US"/>
              </w:rPr>
            </w:pPr>
          </w:p>
        </w:tc>
        <w:tc>
          <w:tcPr>
            <w:tcW w:w="1842" w:type="dxa"/>
          </w:tcPr>
          <w:p w14:paraId="15FAE647" w14:textId="77777777" w:rsidR="006760C3" w:rsidRPr="000060F6" w:rsidRDefault="006760C3" w:rsidP="00137C8C">
            <w:pPr>
              <w:widowControl w:val="0"/>
              <w:autoSpaceDE w:val="0"/>
              <w:autoSpaceDN w:val="0"/>
              <w:rPr>
                <w:rFonts w:eastAsia="Arial" w:cs="Arial"/>
                <w:sz w:val="20"/>
                <w:szCs w:val="20"/>
                <w:lang w:val="en-US"/>
              </w:rPr>
            </w:pPr>
          </w:p>
        </w:tc>
        <w:tc>
          <w:tcPr>
            <w:tcW w:w="1560" w:type="dxa"/>
          </w:tcPr>
          <w:p w14:paraId="5560FC45" w14:textId="77777777" w:rsidR="006760C3" w:rsidRPr="000060F6" w:rsidRDefault="006760C3" w:rsidP="00137C8C">
            <w:pPr>
              <w:widowControl w:val="0"/>
              <w:autoSpaceDE w:val="0"/>
              <w:autoSpaceDN w:val="0"/>
              <w:rPr>
                <w:rFonts w:eastAsia="Arial" w:cs="Arial"/>
                <w:sz w:val="20"/>
                <w:szCs w:val="20"/>
                <w:lang w:val="en-US"/>
              </w:rPr>
            </w:pPr>
          </w:p>
        </w:tc>
        <w:tc>
          <w:tcPr>
            <w:tcW w:w="1559" w:type="dxa"/>
          </w:tcPr>
          <w:p w14:paraId="04BAD20A" w14:textId="77777777" w:rsidR="006760C3" w:rsidRPr="000060F6" w:rsidRDefault="006760C3" w:rsidP="00137C8C">
            <w:pPr>
              <w:widowControl w:val="0"/>
              <w:autoSpaceDE w:val="0"/>
              <w:autoSpaceDN w:val="0"/>
              <w:rPr>
                <w:rFonts w:eastAsia="Arial" w:cs="Arial"/>
                <w:sz w:val="20"/>
                <w:szCs w:val="20"/>
                <w:lang w:val="en-US"/>
              </w:rPr>
            </w:pPr>
          </w:p>
        </w:tc>
      </w:tr>
      <w:tr w:rsidR="006760C3" w:rsidRPr="000060F6" w14:paraId="3FD6D9C9" w14:textId="77777777" w:rsidTr="00137C8C">
        <w:trPr>
          <w:trHeight w:val="1261"/>
        </w:trPr>
        <w:tc>
          <w:tcPr>
            <w:tcW w:w="2699" w:type="dxa"/>
          </w:tcPr>
          <w:p w14:paraId="5C92CC32" w14:textId="77777777" w:rsidR="006760C3" w:rsidRPr="000060F6" w:rsidRDefault="006760C3" w:rsidP="00137C8C">
            <w:pPr>
              <w:widowControl w:val="0"/>
              <w:autoSpaceDE w:val="0"/>
              <w:autoSpaceDN w:val="0"/>
              <w:ind w:left="118"/>
              <w:rPr>
                <w:rFonts w:eastAsia="Arial" w:cs="Arial"/>
                <w:sz w:val="20"/>
                <w:szCs w:val="20"/>
                <w:lang w:val="en-US"/>
              </w:rPr>
            </w:pPr>
            <w:r w:rsidRPr="000060F6">
              <w:rPr>
                <w:rFonts w:eastAsia="Arial" w:cs="Arial"/>
                <w:sz w:val="20"/>
                <w:szCs w:val="20"/>
                <w:lang w:val="en-US"/>
              </w:rPr>
              <w:t xml:space="preserve">Confirm appropriate PPE is available </w:t>
            </w:r>
            <w:r>
              <w:rPr>
                <w:rFonts w:eastAsia="Arial" w:cs="Arial"/>
                <w:sz w:val="20"/>
                <w:szCs w:val="20"/>
                <w:lang w:val="en-US"/>
              </w:rPr>
              <w:t>for visitors</w:t>
            </w:r>
          </w:p>
          <w:p w14:paraId="06B08551" w14:textId="77777777" w:rsidR="006760C3" w:rsidRPr="000060F6" w:rsidRDefault="006760C3" w:rsidP="00137C8C">
            <w:pPr>
              <w:widowControl w:val="0"/>
              <w:autoSpaceDE w:val="0"/>
              <w:autoSpaceDN w:val="0"/>
              <w:ind w:left="118" w:right="83"/>
              <w:rPr>
                <w:rFonts w:eastAsia="Arial" w:cs="Arial"/>
                <w:sz w:val="20"/>
                <w:szCs w:val="20"/>
                <w:lang w:val="en-US"/>
              </w:rPr>
            </w:pPr>
            <w:r w:rsidRPr="000060F6">
              <w:rPr>
                <w:rFonts w:eastAsia="Arial" w:cs="Arial"/>
                <w:sz w:val="20"/>
                <w:szCs w:val="20"/>
                <w:lang w:val="en-US"/>
              </w:rPr>
              <w:t>Either from the venue or self-supplied / commissioner</w:t>
            </w:r>
          </w:p>
          <w:p w14:paraId="3CF71E29" w14:textId="77777777" w:rsidR="006760C3" w:rsidRPr="000060F6" w:rsidRDefault="006760C3" w:rsidP="00137C8C">
            <w:pPr>
              <w:widowControl w:val="0"/>
              <w:autoSpaceDE w:val="0"/>
              <w:autoSpaceDN w:val="0"/>
              <w:spacing w:before="10"/>
              <w:ind w:left="118" w:right="382"/>
              <w:rPr>
                <w:rFonts w:eastAsia="Arial" w:cs="Arial"/>
                <w:sz w:val="20"/>
                <w:szCs w:val="20"/>
                <w:lang w:val="en-US"/>
              </w:rPr>
            </w:pPr>
            <w:r w:rsidRPr="000060F6">
              <w:rPr>
                <w:rFonts w:eastAsia="Arial" w:cs="Arial"/>
                <w:sz w:val="20"/>
                <w:szCs w:val="20"/>
                <w:lang w:val="en-US"/>
              </w:rPr>
              <w:t>supplied</w:t>
            </w:r>
          </w:p>
        </w:tc>
        <w:tc>
          <w:tcPr>
            <w:tcW w:w="1560" w:type="dxa"/>
          </w:tcPr>
          <w:p w14:paraId="6F4CEB66" w14:textId="77777777" w:rsidR="006760C3" w:rsidRPr="000060F6" w:rsidRDefault="006760C3" w:rsidP="00137C8C">
            <w:pPr>
              <w:widowControl w:val="0"/>
              <w:autoSpaceDE w:val="0"/>
              <w:autoSpaceDN w:val="0"/>
              <w:rPr>
                <w:rFonts w:eastAsia="Arial" w:cs="Arial"/>
                <w:sz w:val="20"/>
                <w:szCs w:val="20"/>
                <w:lang w:val="en-US"/>
              </w:rPr>
            </w:pPr>
          </w:p>
        </w:tc>
        <w:tc>
          <w:tcPr>
            <w:tcW w:w="1842" w:type="dxa"/>
          </w:tcPr>
          <w:p w14:paraId="74EFA675" w14:textId="77777777" w:rsidR="006760C3" w:rsidRPr="000060F6" w:rsidRDefault="006760C3" w:rsidP="00137C8C">
            <w:pPr>
              <w:widowControl w:val="0"/>
              <w:autoSpaceDE w:val="0"/>
              <w:autoSpaceDN w:val="0"/>
              <w:rPr>
                <w:rFonts w:eastAsia="Arial" w:cs="Arial"/>
                <w:sz w:val="20"/>
                <w:szCs w:val="20"/>
                <w:lang w:val="en-US"/>
              </w:rPr>
            </w:pPr>
          </w:p>
        </w:tc>
        <w:tc>
          <w:tcPr>
            <w:tcW w:w="1560" w:type="dxa"/>
          </w:tcPr>
          <w:p w14:paraId="28D1C0D4" w14:textId="77777777" w:rsidR="006760C3" w:rsidRPr="000060F6" w:rsidRDefault="006760C3" w:rsidP="00137C8C">
            <w:pPr>
              <w:widowControl w:val="0"/>
              <w:autoSpaceDE w:val="0"/>
              <w:autoSpaceDN w:val="0"/>
              <w:rPr>
                <w:rFonts w:eastAsia="Arial" w:cs="Arial"/>
                <w:sz w:val="20"/>
                <w:szCs w:val="20"/>
                <w:lang w:val="en-US"/>
              </w:rPr>
            </w:pPr>
          </w:p>
        </w:tc>
        <w:tc>
          <w:tcPr>
            <w:tcW w:w="1559" w:type="dxa"/>
          </w:tcPr>
          <w:p w14:paraId="11DF5544" w14:textId="77777777" w:rsidR="006760C3" w:rsidRPr="000060F6" w:rsidRDefault="006760C3" w:rsidP="00137C8C">
            <w:pPr>
              <w:widowControl w:val="0"/>
              <w:autoSpaceDE w:val="0"/>
              <w:autoSpaceDN w:val="0"/>
              <w:rPr>
                <w:rFonts w:eastAsia="Arial" w:cs="Arial"/>
                <w:sz w:val="20"/>
                <w:szCs w:val="20"/>
                <w:lang w:val="en-US"/>
              </w:rPr>
            </w:pPr>
          </w:p>
        </w:tc>
      </w:tr>
      <w:tr w:rsidR="006760C3" w:rsidRPr="000060F6" w14:paraId="778A9E3B" w14:textId="77777777" w:rsidTr="00137C8C">
        <w:trPr>
          <w:trHeight w:val="1261"/>
        </w:trPr>
        <w:tc>
          <w:tcPr>
            <w:tcW w:w="2699" w:type="dxa"/>
          </w:tcPr>
          <w:p w14:paraId="306DC3D2" w14:textId="77777777" w:rsidR="006760C3" w:rsidRPr="000060F6" w:rsidRDefault="006760C3" w:rsidP="00137C8C">
            <w:pPr>
              <w:widowControl w:val="0"/>
              <w:autoSpaceDE w:val="0"/>
              <w:autoSpaceDN w:val="0"/>
              <w:ind w:left="118" w:right="211"/>
              <w:rPr>
                <w:rFonts w:eastAsia="Arial" w:cs="Arial"/>
                <w:sz w:val="20"/>
                <w:szCs w:val="20"/>
                <w:lang w:val="en-US"/>
              </w:rPr>
            </w:pPr>
            <w:r w:rsidRPr="000060F6">
              <w:rPr>
                <w:rFonts w:eastAsia="Arial" w:cs="Arial"/>
                <w:sz w:val="20"/>
                <w:szCs w:val="20"/>
                <w:lang w:val="en-US"/>
              </w:rPr>
              <w:t xml:space="preserve">Confirm that </w:t>
            </w:r>
            <w:r>
              <w:rPr>
                <w:rFonts w:eastAsia="Arial" w:cs="Arial"/>
                <w:sz w:val="20"/>
                <w:szCs w:val="20"/>
                <w:lang w:val="en-US"/>
              </w:rPr>
              <w:t>visitors</w:t>
            </w:r>
            <w:r w:rsidRPr="000060F6">
              <w:rPr>
                <w:rFonts w:eastAsia="Arial" w:cs="Arial"/>
                <w:sz w:val="20"/>
                <w:szCs w:val="20"/>
                <w:lang w:val="en-US"/>
              </w:rPr>
              <w:t xml:space="preserve"> have read and understood the PPE procedures including how to use</w:t>
            </w:r>
          </w:p>
          <w:p w14:paraId="7DFE13EC" w14:textId="77777777" w:rsidR="006760C3" w:rsidRPr="000060F6" w:rsidRDefault="006760C3" w:rsidP="00137C8C">
            <w:pPr>
              <w:widowControl w:val="0"/>
              <w:autoSpaceDE w:val="0"/>
              <w:autoSpaceDN w:val="0"/>
              <w:spacing w:before="10"/>
              <w:ind w:left="118" w:right="382"/>
              <w:rPr>
                <w:rFonts w:eastAsia="Arial" w:cs="Arial"/>
                <w:sz w:val="20"/>
                <w:szCs w:val="20"/>
                <w:lang w:val="en-US"/>
              </w:rPr>
            </w:pPr>
            <w:r w:rsidRPr="000060F6">
              <w:rPr>
                <w:rFonts w:eastAsia="Arial" w:cs="Arial"/>
                <w:sz w:val="20"/>
                <w:szCs w:val="20"/>
                <w:lang w:val="en-US"/>
              </w:rPr>
              <w:t>any PPE</w:t>
            </w:r>
          </w:p>
        </w:tc>
        <w:tc>
          <w:tcPr>
            <w:tcW w:w="1560" w:type="dxa"/>
          </w:tcPr>
          <w:p w14:paraId="174F2D43" w14:textId="77777777" w:rsidR="006760C3" w:rsidRPr="000060F6" w:rsidRDefault="006760C3" w:rsidP="00137C8C">
            <w:pPr>
              <w:widowControl w:val="0"/>
              <w:autoSpaceDE w:val="0"/>
              <w:autoSpaceDN w:val="0"/>
              <w:rPr>
                <w:rFonts w:eastAsia="Arial" w:cs="Arial"/>
                <w:sz w:val="20"/>
                <w:szCs w:val="20"/>
                <w:lang w:val="en-US"/>
              </w:rPr>
            </w:pPr>
          </w:p>
        </w:tc>
        <w:tc>
          <w:tcPr>
            <w:tcW w:w="1842" w:type="dxa"/>
          </w:tcPr>
          <w:p w14:paraId="538825CD" w14:textId="77777777" w:rsidR="006760C3" w:rsidRPr="000060F6" w:rsidRDefault="006760C3" w:rsidP="00137C8C">
            <w:pPr>
              <w:widowControl w:val="0"/>
              <w:autoSpaceDE w:val="0"/>
              <w:autoSpaceDN w:val="0"/>
              <w:rPr>
                <w:rFonts w:eastAsia="Arial" w:cs="Arial"/>
                <w:sz w:val="20"/>
                <w:szCs w:val="20"/>
                <w:lang w:val="en-US"/>
              </w:rPr>
            </w:pPr>
          </w:p>
        </w:tc>
        <w:tc>
          <w:tcPr>
            <w:tcW w:w="1560" w:type="dxa"/>
          </w:tcPr>
          <w:p w14:paraId="291F07BC" w14:textId="77777777" w:rsidR="006760C3" w:rsidRPr="000060F6" w:rsidRDefault="006760C3" w:rsidP="00137C8C">
            <w:pPr>
              <w:widowControl w:val="0"/>
              <w:autoSpaceDE w:val="0"/>
              <w:autoSpaceDN w:val="0"/>
              <w:rPr>
                <w:rFonts w:eastAsia="Arial" w:cs="Arial"/>
                <w:sz w:val="20"/>
                <w:szCs w:val="20"/>
                <w:lang w:val="en-US"/>
              </w:rPr>
            </w:pPr>
          </w:p>
        </w:tc>
        <w:tc>
          <w:tcPr>
            <w:tcW w:w="1559" w:type="dxa"/>
          </w:tcPr>
          <w:p w14:paraId="26787E1B" w14:textId="77777777" w:rsidR="006760C3" w:rsidRPr="000060F6" w:rsidRDefault="006760C3" w:rsidP="00137C8C">
            <w:pPr>
              <w:widowControl w:val="0"/>
              <w:autoSpaceDE w:val="0"/>
              <w:autoSpaceDN w:val="0"/>
              <w:rPr>
                <w:rFonts w:eastAsia="Arial" w:cs="Arial"/>
                <w:sz w:val="20"/>
                <w:szCs w:val="20"/>
                <w:lang w:val="en-US"/>
              </w:rPr>
            </w:pPr>
          </w:p>
        </w:tc>
      </w:tr>
      <w:tr w:rsidR="006760C3" w:rsidRPr="000060F6" w14:paraId="7034070C" w14:textId="77777777" w:rsidTr="00137C8C">
        <w:trPr>
          <w:trHeight w:val="1261"/>
        </w:trPr>
        <w:tc>
          <w:tcPr>
            <w:tcW w:w="2699" w:type="dxa"/>
          </w:tcPr>
          <w:p w14:paraId="1BE54821" w14:textId="77777777" w:rsidR="006760C3" w:rsidRPr="000060F6" w:rsidRDefault="006760C3" w:rsidP="00137C8C">
            <w:pPr>
              <w:widowControl w:val="0"/>
              <w:autoSpaceDE w:val="0"/>
              <w:autoSpaceDN w:val="0"/>
              <w:spacing w:before="10"/>
              <w:ind w:left="118" w:right="124"/>
              <w:rPr>
                <w:rFonts w:eastAsia="Arial" w:cs="Arial"/>
                <w:sz w:val="20"/>
                <w:szCs w:val="20"/>
                <w:lang w:val="en-US"/>
              </w:rPr>
            </w:pPr>
            <w:r w:rsidRPr="000060F6">
              <w:rPr>
                <w:rFonts w:eastAsia="Arial" w:cs="Arial"/>
                <w:sz w:val="20"/>
                <w:szCs w:val="20"/>
                <w:lang w:val="en-US"/>
              </w:rPr>
              <w:t>Confirm that there are not any urgent external factors to consider such as local lockdowns or other changes to restrictions locally or nationally</w:t>
            </w:r>
          </w:p>
        </w:tc>
        <w:tc>
          <w:tcPr>
            <w:tcW w:w="1560" w:type="dxa"/>
          </w:tcPr>
          <w:p w14:paraId="460CD5DB" w14:textId="77777777" w:rsidR="006760C3" w:rsidRPr="000060F6" w:rsidRDefault="006760C3" w:rsidP="00137C8C">
            <w:pPr>
              <w:widowControl w:val="0"/>
              <w:autoSpaceDE w:val="0"/>
              <w:autoSpaceDN w:val="0"/>
              <w:rPr>
                <w:rFonts w:eastAsia="Arial" w:cs="Arial"/>
                <w:sz w:val="20"/>
                <w:szCs w:val="20"/>
                <w:lang w:val="en-US"/>
              </w:rPr>
            </w:pPr>
          </w:p>
        </w:tc>
        <w:tc>
          <w:tcPr>
            <w:tcW w:w="1842" w:type="dxa"/>
          </w:tcPr>
          <w:p w14:paraId="7575116A" w14:textId="77777777" w:rsidR="006760C3" w:rsidRPr="000060F6" w:rsidRDefault="006760C3" w:rsidP="00137C8C">
            <w:pPr>
              <w:widowControl w:val="0"/>
              <w:autoSpaceDE w:val="0"/>
              <w:autoSpaceDN w:val="0"/>
              <w:rPr>
                <w:rFonts w:eastAsia="Arial" w:cs="Arial"/>
                <w:sz w:val="20"/>
                <w:szCs w:val="20"/>
                <w:lang w:val="en-US"/>
              </w:rPr>
            </w:pPr>
          </w:p>
        </w:tc>
        <w:tc>
          <w:tcPr>
            <w:tcW w:w="1560" w:type="dxa"/>
          </w:tcPr>
          <w:p w14:paraId="272A0E10" w14:textId="77777777" w:rsidR="006760C3" w:rsidRPr="000060F6" w:rsidRDefault="006760C3" w:rsidP="00137C8C">
            <w:pPr>
              <w:widowControl w:val="0"/>
              <w:autoSpaceDE w:val="0"/>
              <w:autoSpaceDN w:val="0"/>
              <w:rPr>
                <w:rFonts w:eastAsia="Arial" w:cs="Arial"/>
                <w:sz w:val="20"/>
                <w:szCs w:val="20"/>
                <w:lang w:val="en-US"/>
              </w:rPr>
            </w:pPr>
          </w:p>
        </w:tc>
        <w:tc>
          <w:tcPr>
            <w:tcW w:w="1559" w:type="dxa"/>
          </w:tcPr>
          <w:p w14:paraId="136A4DB6" w14:textId="77777777" w:rsidR="006760C3" w:rsidRPr="000060F6" w:rsidRDefault="006760C3" w:rsidP="00137C8C">
            <w:pPr>
              <w:widowControl w:val="0"/>
              <w:autoSpaceDE w:val="0"/>
              <w:autoSpaceDN w:val="0"/>
              <w:rPr>
                <w:rFonts w:eastAsia="Arial" w:cs="Arial"/>
                <w:sz w:val="20"/>
                <w:szCs w:val="20"/>
                <w:lang w:val="en-US"/>
              </w:rPr>
            </w:pPr>
          </w:p>
        </w:tc>
      </w:tr>
    </w:tbl>
    <w:p w14:paraId="26736A9E" w14:textId="77777777" w:rsidR="006760C3" w:rsidRDefault="006760C3" w:rsidP="006760C3">
      <w:pPr>
        <w:pStyle w:val="BodyText2"/>
      </w:pPr>
    </w:p>
    <w:p w14:paraId="60AC0AE9" w14:textId="77777777" w:rsidR="00EC408E" w:rsidRDefault="00EC408E" w:rsidP="006760C3">
      <w:pPr>
        <w:pStyle w:val="BodyText2"/>
      </w:pPr>
    </w:p>
    <w:p w14:paraId="6E313D40" w14:textId="77777777" w:rsidR="006760C3" w:rsidRDefault="006760C3">
      <w:pPr>
        <w:spacing w:line="276" w:lineRule="auto"/>
        <w:rPr>
          <w:rFonts w:eastAsiaTheme="majorEastAsia" w:cstheme="majorBidi"/>
          <w:color w:val="005EB8"/>
          <w:sz w:val="36"/>
          <w:szCs w:val="36"/>
        </w:rPr>
      </w:pPr>
      <w:r>
        <w:br w:type="page"/>
      </w:r>
    </w:p>
    <w:p w14:paraId="7F8F6F2D" w14:textId="1CDEC01A" w:rsidR="006760C3" w:rsidRDefault="006760C3" w:rsidP="006760C3">
      <w:pPr>
        <w:pStyle w:val="Heading1Numbered"/>
        <w:numPr>
          <w:ilvl w:val="0"/>
          <w:numId w:val="0"/>
        </w:numPr>
      </w:pPr>
      <w:bookmarkStart w:id="18" w:name="_Toc54364095"/>
      <w:r>
        <w:t>Appendix 1: Useful templates</w:t>
      </w:r>
      <w:bookmarkEnd w:id="18"/>
    </w:p>
    <w:p w14:paraId="287C758C" w14:textId="62BD88AF" w:rsidR="006760C3" w:rsidRPr="00AC131A" w:rsidRDefault="006760C3" w:rsidP="006760C3">
      <w:pPr>
        <w:pStyle w:val="BodyText2"/>
        <w:rPr>
          <w:b/>
          <w:bCs/>
        </w:rPr>
      </w:pPr>
      <w:r w:rsidRPr="00AC131A">
        <w:rPr>
          <w:b/>
          <w:bCs/>
        </w:rPr>
        <w:t>Template 1: Recording Form</w:t>
      </w:r>
    </w:p>
    <w:p w14:paraId="1B5F4F42" w14:textId="38109FFA" w:rsidR="00137C8C" w:rsidRPr="00137C8C" w:rsidRDefault="00137C8C" w:rsidP="00137C8C">
      <w:pPr>
        <w:pStyle w:val="BodyText2"/>
      </w:pPr>
      <w:r w:rsidRPr="00137C8C">
        <w:t xml:space="preserve">A Template Recording form follows which is designed to be </w:t>
      </w:r>
      <w:r w:rsidR="0084132B">
        <w:t>‘</w:t>
      </w:r>
      <w:r w:rsidRPr="00137C8C">
        <w:t>p</w:t>
      </w:r>
      <w:r w:rsidR="0084132B">
        <w:t>erson-</w:t>
      </w:r>
      <w:r w:rsidRPr="00137C8C">
        <w:t>friendly</w:t>
      </w:r>
      <w:r w:rsidR="0084132B">
        <w:t>’</w:t>
      </w:r>
      <w:r w:rsidRPr="00137C8C">
        <w:t xml:space="preserve"> and support the recording of actions in the closing minutes of the meeting, so that a copy can be left with the </w:t>
      </w:r>
      <w:r w:rsidR="0084132B">
        <w:t>individual</w:t>
      </w:r>
      <w:r w:rsidR="0084132B" w:rsidRPr="00137C8C">
        <w:t xml:space="preserve"> </w:t>
      </w:r>
      <w:r w:rsidRPr="00137C8C">
        <w:t xml:space="preserve">before leaving. These should be simple actions written in plain English and discreetly worded. The form can be sent in advance, so the </w:t>
      </w:r>
      <w:r w:rsidR="0084132B">
        <w:t>individual</w:t>
      </w:r>
      <w:r w:rsidR="0084132B" w:rsidRPr="00137C8C">
        <w:t xml:space="preserve"> </w:t>
      </w:r>
      <w:r w:rsidRPr="00137C8C">
        <w:t xml:space="preserve">has time to prepare their section. If any </w:t>
      </w:r>
      <w:r w:rsidR="0084132B">
        <w:t>individual</w:t>
      </w:r>
      <w:r w:rsidR="0084132B" w:rsidRPr="00137C8C">
        <w:t xml:space="preserve">s </w:t>
      </w:r>
      <w:r w:rsidRPr="00137C8C">
        <w:t>prefer a plain form without Photo symbols, this template can be amended.</w:t>
      </w:r>
    </w:p>
    <w:p w14:paraId="1C3198A3" w14:textId="1544034D" w:rsidR="00137C8C" w:rsidRPr="00AC131A" w:rsidRDefault="00137C8C" w:rsidP="00137C8C">
      <w:pPr>
        <w:pStyle w:val="BodyText2"/>
        <w:rPr>
          <w:b/>
          <w:bCs/>
        </w:rPr>
      </w:pPr>
      <w:r w:rsidRPr="00AC131A">
        <w:rPr>
          <w:b/>
          <w:bCs/>
        </w:rPr>
        <w:t>My commissioner visit: Actions from our meeting (with images)</w:t>
      </w:r>
    </w:p>
    <w:tbl>
      <w:tblPr>
        <w:tblW w:w="9235" w:type="dxa"/>
        <w:tblInd w:w="11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0" w:type="dxa"/>
          <w:right w:w="0" w:type="dxa"/>
        </w:tblCellMar>
        <w:tblLook w:val="04A0" w:firstRow="1" w:lastRow="0" w:firstColumn="1" w:lastColumn="0" w:noHBand="0" w:noVBand="1"/>
      </w:tblPr>
      <w:tblGrid>
        <w:gridCol w:w="2289"/>
        <w:gridCol w:w="6946"/>
      </w:tblGrid>
      <w:tr w:rsidR="00137C8C" w:rsidRPr="00C71D18" w14:paraId="753425B5" w14:textId="77777777" w:rsidTr="00137C8C">
        <w:tc>
          <w:tcPr>
            <w:tcW w:w="2289" w:type="dxa"/>
          </w:tcPr>
          <w:p w14:paraId="5583CEDB" w14:textId="77777777" w:rsidR="00137C8C" w:rsidRPr="00C71D18" w:rsidRDefault="00137C8C" w:rsidP="00137C8C">
            <w:pPr>
              <w:rPr>
                <w:rFonts w:eastAsia="Arial" w:cs="Arial"/>
                <w:bCs/>
                <w:color w:val="000000"/>
                <w:sz w:val="28"/>
                <w:szCs w:val="28"/>
              </w:rPr>
            </w:pPr>
            <w:r>
              <w:rPr>
                <w:noProof/>
              </w:rPr>
              <mc:AlternateContent>
                <mc:Choice Requires="wps">
                  <w:drawing>
                    <wp:anchor distT="45720" distB="45720" distL="114300" distR="114300" simplePos="0" relativeHeight="251724800" behindDoc="0" locked="0" layoutInCell="1" allowOverlap="1" wp14:anchorId="452FAF90" wp14:editId="516F045F">
                      <wp:simplePos x="0" y="0"/>
                      <wp:positionH relativeFrom="column">
                        <wp:posOffset>46990</wp:posOffset>
                      </wp:positionH>
                      <wp:positionV relativeFrom="paragraph">
                        <wp:posOffset>172085</wp:posOffset>
                      </wp:positionV>
                      <wp:extent cx="475615" cy="302260"/>
                      <wp:effectExtent l="38100" t="38100" r="1968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60311">
                                <a:off x="0" y="0"/>
                                <a:ext cx="475615" cy="302260"/>
                              </a:xfrm>
                              <a:prstGeom prst="rect">
                                <a:avLst/>
                              </a:prstGeom>
                              <a:solidFill>
                                <a:srgbClr val="FFFFFF"/>
                              </a:solidFill>
                              <a:ln w="9525">
                                <a:noFill/>
                                <a:miter lim="800000"/>
                                <a:headEnd/>
                                <a:tailEnd/>
                              </a:ln>
                            </wps:spPr>
                            <wps:txbx>
                              <w:txbxContent>
                                <w:p w14:paraId="09711C9F" w14:textId="77777777" w:rsidR="00AD0C3C" w:rsidRPr="00510CD9" w:rsidRDefault="00AD0C3C" w:rsidP="00137C8C">
                                  <w:pPr>
                                    <w:jc w:val="center"/>
                                    <w:rPr>
                                      <w:rFonts w:cs="Arial"/>
                                      <w:sz w:val="18"/>
                                      <w:szCs w:val="18"/>
                                    </w:rPr>
                                  </w:pPr>
                                  <w:r w:rsidRPr="00510CD9">
                                    <w:rPr>
                                      <w:rFonts w:cs="Arial"/>
                                      <w:sz w:val="18"/>
                                      <w:szCs w:val="18"/>
                                    </w:rPr>
                                    <w:t>Identity</w:t>
                                  </w:r>
                                </w:p>
                                <w:p w14:paraId="5363A394" w14:textId="77777777" w:rsidR="00AD0C3C" w:rsidRPr="00510CD9" w:rsidRDefault="00AD0C3C" w:rsidP="00137C8C">
                                  <w:pPr>
                                    <w:jc w:val="center"/>
                                    <w:rPr>
                                      <w:rFonts w:cs="Arial"/>
                                      <w:sz w:val="18"/>
                                      <w:szCs w:val="18"/>
                                    </w:rPr>
                                  </w:pPr>
                                  <w:r w:rsidRPr="00510CD9">
                                    <w:rPr>
                                      <w:rFonts w:cs="Arial"/>
                                      <w:sz w:val="18"/>
                                      <w:szCs w:val="18"/>
                                    </w:rPr>
                                    <w:t>card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FAF90" id="_x0000_t202" coordsize="21600,21600" o:spt="202" path="m,l,21600r21600,l21600,xe">
                      <v:stroke joinstyle="miter"/>
                      <v:path gradientshapeok="t" o:connecttype="rect"/>
                    </v:shapetype>
                    <v:shape id="Text Box 2" o:spid="_x0000_s1040" type="#_x0000_t202" style="position:absolute;margin-left:3.7pt;margin-top:13.55pt;width:37.45pt;height:23.8pt;rotation:-589484fd;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m9JgIAACMEAAAOAAAAZHJzL2Uyb0RvYy54bWysU9tuGyEQfa/Uf0C813tJ7KQrr6PUqatK&#10;6UVK+gEsy3pRgaGAvet+fQfWdqLkLSoPaICZMzPnDMubUSuyF85LMDUtZjklwnBopdnW9Nfj5sM1&#10;JT4w0zIFRtT0IDy9Wb1/txxsJUroQbXCEQQxvhpsTfsQbJVlnvdCMz8DKww+duA0C3h026x1bEB0&#10;rbIyzxfZAK61DrjwHm/vpke6SvhdJ3j40XVeBKJqirWFtLu0N3HPVktWbR2zveTHMtgbqtBMGkx6&#10;hrpjgZGdk6+gtOQOPHRhxkFn0HWSi9QDdlPkL7p56JkVqRckx9szTf7/wfLv+5+OyLamZXFFiWEa&#10;RXoUYyCfYCRl5GewvkK3B4uOYcRr1Dn16u098N+eGFj3zGzFrXMw9IK1WF8RI7NnoROOjyDN8A1a&#10;TMN2ARLQ2DlNHKA4ZZEv8otiwkd2CCZD2Q5nqWJlHC8vr+aLYk4Jx6eLvCwXScqMVRErCmGdD18E&#10;aBKNmjqchJSL7e99iLU9uUR3D0q2G6lUOrhts1aO7BlOzSat1M4LN2XIUNOP83KekA3E+DRQWgac&#10;aiV1Ta/zuKY5i9x8Nm1yCUyqycZKlDmSFfmZmApjMyZdisuTCA20B6QvEYWk4K/DxnpwfykZcIJr&#10;6v/smBOUqK8GJYjjfjLcyWhOBjMcQ2saKJnMdUjfIvZv4Bal6WTiKWo4ZT7WiJOY6Dv+mjjqz8/J&#10;6+lvr/4BAAD//wMAUEsDBBQABgAIAAAAIQCarv413QAAAAYBAAAPAAAAZHJzL2Rvd25yZXYueG1s&#10;TI7NSsNAFIX3gu8wXMGdnTQWE9LclCLqRii2FaS7aeaahGbuxJlpG316pytdnh/O+crFaHpxIuc7&#10;ywjTSQKCuLa64wbhfft8l4PwQbFWvWVC+CYPi+r6qlSFtmde02kTGhFH2BcKoQ1hKKT0dUtG+Ykd&#10;iGP2aZ1RIUrXSO3UOY6bXqZJ8iCN6jg+tGqgx5bqw+ZoEHbDyi1/Vlbbl7dZ/rH9ejq8ugTx9mZc&#10;zkEEGsNfGS74ER2qyLS3R9Ze9AjZLBYR0mwKIsZ5eg9if7EzkFUp/+NXvwAAAP//AwBQSwECLQAU&#10;AAYACAAAACEAtoM4kv4AAADhAQAAEwAAAAAAAAAAAAAAAAAAAAAAW0NvbnRlbnRfVHlwZXNdLnht&#10;bFBLAQItABQABgAIAAAAIQA4/SH/1gAAAJQBAAALAAAAAAAAAAAAAAAAAC8BAABfcmVscy8ucmVs&#10;c1BLAQItABQABgAIAAAAIQCDepm9JgIAACMEAAAOAAAAAAAAAAAAAAAAAC4CAABkcnMvZTJvRG9j&#10;LnhtbFBLAQItABQABgAIAAAAIQCarv413QAAAAYBAAAPAAAAAAAAAAAAAAAAAIAEAABkcnMvZG93&#10;bnJldi54bWxQSwUGAAAAAAQABADzAAAAigUAAAAA&#10;" stroked="f">
                      <v:textbox inset="0,0,0,0">
                        <w:txbxContent>
                          <w:p w14:paraId="09711C9F" w14:textId="77777777" w:rsidR="00AD0C3C" w:rsidRPr="00510CD9" w:rsidRDefault="00AD0C3C" w:rsidP="00137C8C">
                            <w:pPr>
                              <w:jc w:val="center"/>
                              <w:rPr>
                                <w:rFonts w:cs="Arial"/>
                                <w:sz w:val="18"/>
                                <w:szCs w:val="18"/>
                              </w:rPr>
                            </w:pPr>
                            <w:r w:rsidRPr="00510CD9">
                              <w:rPr>
                                <w:rFonts w:cs="Arial"/>
                                <w:sz w:val="18"/>
                                <w:szCs w:val="18"/>
                              </w:rPr>
                              <w:t>Identity</w:t>
                            </w:r>
                          </w:p>
                          <w:p w14:paraId="5363A394" w14:textId="77777777" w:rsidR="00AD0C3C" w:rsidRPr="00510CD9" w:rsidRDefault="00AD0C3C" w:rsidP="00137C8C">
                            <w:pPr>
                              <w:jc w:val="center"/>
                              <w:rPr>
                                <w:rFonts w:cs="Arial"/>
                                <w:sz w:val="18"/>
                                <w:szCs w:val="18"/>
                              </w:rPr>
                            </w:pPr>
                            <w:r w:rsidRPr="00510CD9">
                              <w:rPr>
                                <w:rFonts w:cs="Arial"/>
                                <w:sz w:val="18"/>
                                <w:szCs w:val="18"/>
                              </w:rPr>
                              <w:t>card</w:t>
                            </w:r>
                          </w:p>
                        </w:txbxContent>
                      </v:textbox>
                    </v:shape>
                  </w:pict>
                </mc:Fallback>
              </mc:AlternateContent>
            </w:r>
            <w:r w:rsidRPr="00C71D18">
              <w:rPr>
                <w:rFonts w:eastAsia="Arial" w:cs="Arial"/>
                <w:noProof/>
                <w:color w:val="000000"/>
                <w:sz w:val="28"/>
                <w:szCs w:val="28"/>
              </w:rPr>
              <w:drawing>
                <wp:inline distT="0" distB="0" distL="0" distR="0" wp14:anchorId="2B07A148" wp14:editId="5EC308CB">
                  <wp:extent cx="763270" cy="76327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r w:rsidRPr="00C71D18">
              <w:rPr>
                <w:rFonts w:eastAsia="Arial" w:cs="Arial"/>
                <w:noProof/>
                <w:color w:val="000000"/>
                <w:sz w:val="28"/>
                <w:szCs w:val="28"/>
              </w:rPr>
              <w:drawing>
                <wp:inline distT="0" distB="0" distL="0" distR="0" wp14:anchorId="7B353214" wp14:editId="42CF1D68">
                  <wp:extent cx="659765" cy="6597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inline>
              </w:drawing>
            </w:r>
          </w:p>
        </w:tc>
        <w:tc>
          <w:tcPr>
            <w:tcW w:w="6946" w:type="dxa"/>
            <w:tcMar>
              <w:top w:w="8" w:type="dxa"/>
              <w:left w:w="108" w:type="dxa"/>
              <w:bottom w:w="8" w:type="dxa"/>
              <w:right w:w="108" w:type="dxa"/>
            </w:tcMar>
          </w:tcPr>
          <w:p w14:paraId="3CA39A33" w14:textId="77777777" w:rsidR="00137C8C" w:rsidRPr="00C71D18" w:rsidRDefault="00137C8C" w:rsidP="00137C8C">
            <w:pPr>
              <w:rPr>
                <w:rFonts w:eastAsia="Arial" w:cs="Arial"/>
                <w:bCs/>
                <w:color w:val="000000"/>
                <w:sz w:val="28"/>
                <w:szCs w:val="28"/>
              </w:rPr>
            </w:pPr>
            <w:r w:rsidRPr="00C71D18">
              <w:rPr>
                <w:rFonts w:eastAsia="Arial" w:cs="Arial"/>
                <w:bCs/>
                <w:color w:val="000000"/>
                <w:sz w:val="28"/>
                <w:szCs w:val="28"/>
              </w:rPr>
              <w:t>My patient number:</w:t>
            </w:r>
          </w:p>
          <w:p w14:paraId="6B5F6CEB" w14:textId="77777777" w:rsidR="00137C8C" w:rsidRPr="00C71D18" w:rsidRDefault="00137C8C" w:rsidP="00137C8C">
            <w:pPr>
              <w:rPr>
                <w:rFonts w:eastAsia="Arial" w:cs="Arial"/>
                <w:bCs/>
                <w:color w:val="000000"/>
                <w:sz w:val="28"/>
                <w:szCs w:val="28"/>
              </w:rPr>
            </w:pPr>
          </w:p>
          <w:p w14:paraId="46E25DC5" w14:textId="77777777" w:rsidR="00137C8C" w:rsidRPr="00C71D18" w:rsidRDefault="00137C8C" w:rsidP="00137C8C">
            <w:pPr>
              <w:rPr>
                <w:rFonts w:eastAsia="Arial" w:cs="Arial"/>
                <w:bCs/>
                <w:color w:val="000000"/>
                <w:sz w:val="28"/>
                <w:szCs w:val="28"/>
              </w:rPr>
            </w:pPr>
            <w:r w:rsidRPr="00C71D18">
              <w:rPr>
                <w:rFonts w:eastAsia="Arial" w:cs="Arial"/>
                <w:bCs/>
                <w:color w:val="000000"/>
                <w:sz w:val="28"/>
                <w:szCs w:val="28"/>
              </w:rPr>
              <w:t>My date of birth:</w:t>
            </w:r>
          </w:p>
        </w:tc>
      </w:tr>
      <w:tr w:rsidR="00137C8C" w:rsidRPr="00C71D18" w14:paraId="3B1C8DF9" w14:textId="77777777" w:rsidTr="00137C8C">
        <w:tc>
          <w:tcPr>
            <w:tcW w:w="2289" w:type="dxa"/>
          </w:tcPr>
          <w:p w14:paraId="6C97741B" w14:textId="77777777" w:rsidR="00137C8C" w:rsidRPr="00C71D18" w:rsidRDefault="00137C8C" w:rsidP="00137C8C">
            <w:pPr>
              <w:jc w:val="center"/>
              <w:rPr>
                <w:rFonts w:eastAsia="Arial" w:cs="Arial"/>
                <w:bCs/>
                <w:color w:val="000000"/>
                <w:sz w:val="28"/>
                <w:szCs w:val="28"/>
              </w:rPr>
            </w:pPr>
            <w:r w:rsidRPr="00C71D18">
              <w:rPr>
                <w:rFonts w:eastAsia="Arial" w:cs="Arial"/>
                <w:noProof/>
                <w:color w:val="000000"/>
                <w:sz w:val="28"/>
                <w:szCs w:val="28"/>
              </w:rPr>
              <w:drawing>
                <wp:inline distT="0" distB="0" distL="0" distR="0" wp14:anchorId="1EA7E73D" wp14:editId="2A5EDB70">
                  <wp:extent cx="1002030" cy="68389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2030" cy="683895"/>
                          </a:xfrm>
                          <a:prstGeom prst="rect">
                            <a:avLst/>
                          </a:prstGeom>
                          <a:noFill/>
                          <a:ln>
                            <a:noFill/>
                          </a:ln>
                        </pic:spPr>
                      </pic:pic>
                    </a:graphicData>
                  </a:graphic>
                </wp:inline>
              </w:drawing>
            </w:r>
          </w:p>
        </w:tc>
        <w:tc>
          <w:tcPr>
            <w:tcW w:w="6946" w:type="dxa"/>
            <w:tcMar>
              <w:top w:w="8" w:type="dxa"/>
              <w:left w:w="108" w:type="dxa"/>
              <w:bottom w:w="8" w:type="dxa"/>
              <w:right w:w="108" w:type="dxa"/>
            </w:tcMar>
            <w:hideMark/>
          </w:tcPr>
          <w:p w14:paraId="094E2A9F" w14:textId="77777777" w:rsidR="00137C8C" w:rsidRPr="00C71D18" w:rsidRDefault="00137C8C" w:rsidP="00137C8C">
            <w:pPr>
              <w:rPr>
                <w:rFonts w:cs="Arial"/>
                <w:color w:val="000000"/>
                <w:sz w:val="28"/>
                <w:szCs w:val="28"/>
              </w:rPr>
            </w:pPr>
            <w:r w:rsidRPr="00C71D18">
              <w:rPr>
                <w:rFonts w:eastAsia="Arial" w:cs="Arial"/>
                <w:bCs/>
                <w:color w:val="000000"/>
                <w:sz w:val="28"/>
                <w:szCs w:val="28"/>
              </w:rPr>
              <w:t>Date and time of today’s meeting:</w:t>
            </w:r>
          </w:p>
          <w:p w14:paraId="16C5BE27" w14:textId="77777777" w:rsidR="00137C8C" w:rsidRPr="00C71D18" w:rsidRDefault="00137C8C" w:rsidP="00137C8C">
            <w:pPr>
              <w:rPr>
                <w:rFonts w:eastAsia="Arial" w:cs="Arial"/>
                <w:color w:val="000000"/>
                <w:sz w:val="28"/>
                <w:szCs w:val="28"/>
              </w:rPr>
            </w:pPr>
          </w:p>
        </w:tc>
      </w:tr>
      <w:tr w:rsidR="00137C8C" w:rsidRPr="00C71D18" w14:paraId="1957287F" w14:textId="77777777" w:rsidTr="00137C8C">
        <w:tc>
          <w:tcPr>
            <w:tcW w:w="2289" w:type="dxa"/>
          </w:tcPr>
          <w:p w14:paraId="517F5EF3" w14:textId="77777777" w:rsidR="00137C8C" w:rsidRPr="00C71D18" w:rsidRDefault="00137C8C" w:rsidP="00137C8C">
            <w:pPr>
              <w:jc w:val="center"/>
              <w:rPr>
                <w:rFonts w:eastAsia="Arial" w:cs="Arial"/>
                <w:bCs/>
                <w:color w:val="000000"/>
                <w:sz w:val="28"/>
                <w:szCs w:val="28"/>
              </w:rPr>
            </w:pPr>
            <w:r w:rsidRPr="00C71D18">
              <w:rPr>
                <w:rFonts w:eastAsia="Arial" w:cs="Arial"/>
                <w:noProof/>
                <w:color w:val="000000"/>
                <w:sz w:val="28"/>
                <w:szCs w:val="28"/>
              </w:rPr>
              <w:drawing>
                <wp:inline distT="0" distB="0" distL="0" distR="0" wp14:anchorId="14152E15" wp14:editId="0B959FAB">
                  <wp:extent cx="1041400" cy="779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1400" cy="779145"/>
                          </a:xfrm>
                          <a:prstGeom prst="rect">
                            <a:avLst/>
                          </a:prstGeom>
                          <a:noFill/>
                          <a:ln>
                            <a:noFill/>
                          </a:ln>
                        </pic:spPr>
                      </pic:pic>
                    </a:graphicData>
                  </a:graphic>
                </wp:inline>
              </w:drawing>
            </w:r>
          </w:p>
        </w:tc>
        <w:tc>
          <w:tcPr>
            <w:tcW w:w="6946" w:type="dxa"/>
            <w:tcMar>
              <w:top w:w="8" w:type="dxa"/>
              <w:left w:w="108" w:type="dxa"/>
              <w:bottom w:w="8" w:type="dxa"/>
              <w:right w:w="108" w:type="dxa"/>
            </w:tcMar>
            <w:hideMark/>
          </w:tcPr>
          <w:p w14:paraId="1E6A73C9" w14:textId="77777777" w:rsidR="00137C8C" w:rsidRPr="00C71D18" w:rsidRDefault="00137C8C" w:rsidP="00137C8C">
            <w:pPr>
              <w:rPr>
                <w:rFonts w:cs="Arial"/>
                <w:color w:val="000000"/>
                <w:sz w:val="28"/>
                <w:szCs w:val="28"/>
              </w:rPr>
            </w:pPr>
            <w:r w:rsidRPr="00C71D18">
              <w:rPr>
                <w:rFonts w:eastAsia="Arial" w:cs="Arial"/>
                <w:bCs/>
                <w:color w:val="000000"/>
                <w:sz w:val="28"/>
                <w:szCs w:val="28"/>
              </w:rPr>
              <w:t>My hospital and ward name or place:</w:t>
            </w:r>
          </w:p>
          <w:p w14:paraId="74E8A1E2" w14:textId="77777777" w:rsidR="00137C8C" w:rsidRPr="00C71D18" w:rsidRDefault="00137C8C" w:rsidP="00137C8C">
            <w:pPr>
              <w:rPr>
                <w:rFonts w:eastAsia="Arial" w:cs="Arial"/>
                <w:color w:val="000000"/>
                <w:sz w:val="28"/>
                <w:szCs w:val="28"/>
              </w:rPr>
            </w:pPr>
          </w:p>
          <w:p w14:paraId="1B976054" w14:textId="77777777" w:rsidR="00137C8C" w:rsidRPr="00C71D18" w:rsidRDefault="00137C8C" w:rsidP="00137C8C">
            <w:pPr>
              <w:rPr>
                <w:rFonts w:eastAsia="Arial" w:cs="Arial"/>
                <w:color w:val="000000"/>
                <w:sz w:val="28"/>
                <w:szCs w:val="28"/>
              </w:rPr>
            </w:pPr>
          </w:p>
        </w:tc>
      </w:tr>
      <w:tr w:rsidR="00137C8C" w:rsidRPr="00C71D18" w14:paraId="64AB0A87" w14:textId="77777777" w:rsidTr="00137C8C">
        <w:tc>
          <w:tcPr>
            <w:tcW w:w="2289" w:type="dxa"/>
          </w:tcPr>
          <w:p w14:paraId="3FB94988" w14:textId="77777777" w:rsidR="00137C8C" w:rsidRPr="00C71D18" w:rsidRDefault="00137C8C" w:rsidP="00137C8C">
            <w:pPr>
              <w:rPr>
                <w:rFonts w:eastAsia="Arial" w:cs="Arial"/>
                <w:bCs/>
                <w:color w:val="000000"/>
                <w:sz w:val="28"/>
                <w:szCs w:val="28"/>
              </w:rPr>
            </w:pPr>
            <w:r>
              <w:rPr>
                <w:noProof/>
              </w:rPr>
              <mc:AlternateContent>
                <mc:Choice Requires="wps">
                  <w:drawing>
                    <wp:anchor distT="45720" distB="45720" distL="114300" distR="114300" simplePos="0" relativeHeight="251725824" behindDoc="0" locked="0" layoutInCell="1" allowOverlap="1" wp14:anchorId="061B13E7" wp14:editId="57D741E9">
                      <wp:simplePos x="0" y="0"/>
                      <wp:positionH relativeFrom="column">
                        <wp:posOffset>148590</wp:posOffset>
                      </wp:positionH>
                      <wp:positionV relativeFrom="paragraph">
                        <wp:posOffset>87630</wp:posOffset>
                      </wp:positionV>
                      <wp:extent cx="1257300" cy="8636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3600"/>
                              </a:xfrm>
                              <a:prstGeom prst="rect">
                                <a:avLst/>
                              </a:prstGeom>
                              <a:solidFill>
                                <a:srgbClr val="FFFFFF"/>
                              </a:solidFill>
                              <a:ln w="9525">
                                <a:solidFill>
                                  <a:srgbClr val="000000"/>
                                </a:solidFill>
                                <a:miter lim="800000"/>
                                <a:headEnd/>
                                <a:tailEnd/>
                              </a:ln>
                            </wps:spPr>
                            <wps:txbx>
                              <w:txbxContent>
                                <w:p w14:paraId="4E76DD9F" w14:textId="77777777" w:rsidR="00AD0C3C" w:rsidRDefault="00AD0C3C" w:rsidP="00137C8C">
                                  <w:r>
                                    <w:t>Insert commissioner photo</w:t>
                                  </w:r>
                                </w:p>
                                <w:p w14:paraId="4120E96A" w14:textId="77777777" w:rsidR="00AD0C3C" w:rsidRDefault="00AD0C3C" w:rsidP="00137C8C"/>
                                <w:p w14:paraId="26A75A61" w14:textId="77777777" w:rsidR="00AD0C3C" w:rsidRDefault="00AD0C3C" w:rsidP="00137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B13E7" id="_x0000_s1041" type="#_x0000_t202" style="position:absolute;margin-left:11.7pt;margin-top:6.9pt;width:99pt;height:6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rZJQIAAE0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kVBiWEa&#10;e/QohkDewkCKSE9vfYleDxb9woDX2OZUqrf3wL95YmDdMbMVt85B3wnWYHrT+DI7ezri+AhS9x+h&#10;wTBsFyABDa3TkTtkgyA6tulwak1MhceQxfzyIkcTR9vV4mKBcgzByufX1vnwXoAmUaiow9YndLa/&#10;92F0fXaJwTwo2WykUklx23qtHNkzHJNN+o7oP7kpQ/qKXs+L+UjAXyHy9P0JQsuA866kxipOTqyM&#10;tL0zDabJysCkGmWsTpkjj5G6kcQw1EPq2HQeI0SSa2gOyKyDcb5xH1HowP2gpMfZrqj/vmNOUKI+&#10;GOzO9XQ2i8uQlNn8skDFnVvqcwszHKEqGigZxXVICxRzNXCLXWxlIvglk2POOLOpRcf9iktxriev&#10;l7/A6gkAAP//AwBQSwMEFAAGAAgAAAAhAJbIagXeAAAACQEAAA8AAABkcnMvZG93bnJldi54bWxM&#10;j8FOwzAQRO9I/IO1SFwQdZpEJQ1xKoQEglspCK5uvE0i4nWw3TT8PcsJjjszmn1TbWY7iAl96B0p&#10;WC4SEEiNMz21Ct5eH64LECFqMnpwhAq+McCmPj+rdGnciV5w2sVWcAmFUivoYhxLKUPTodVh4UYk&#10;9g7OWx359K00Xp+43A4yTZKVtLon/tDpEe87bD53R6ugyJ+mj/Ccbd+b1WFYx6ub6fHLK3V5Md/d&#10;gog4x78w/OIzOtTMtHdHMkEMCtIs5yTrGS9gP02XLOxZyNcFyLqS/xfUPwAAAP//AwBQSwECLQAU&#10;AAYACAAAACEAtoM4kv4AAADhAQAAEwAAAAAAAAAAAAAAAAAAAAAAW0NvbnRlbnRfVHlwZXNdLnht&#10;bFBLAQItABQABgAIAAAAIQA4/SH/1gAAAJQBAAALAAAAAAAAAAAAAAAAAC8BAABfcmVscy8ucmVs&#10;c1BLAQItABQABgAIAAAAIQDDnfrZJQIAAE0EAAAOAAAAAAAAAAAAAAAAAC4CAABkcnMvZTJvRG9j&#10;LnhtbFBLAQItABQABgAIAAAAIQCWyGoF3gAAAAkBAAAPAAAAAAAAAAAAAAAAAH8EAABkcnMvZG93&#10;bnJldi54bWxQSwUGAAAAAAQABADzAAAAigUAAAAA&#10;">
                      <v:textbox>
                        <w:txbxContent>
                          <w:p w14:paraId="4E76DD9F" w14:textId="77777777" w:rsidR="00AD0C3C" w:rsidRDefault="00AD0C3C" w:rsidP="00137C8C">
                            <w:r>
                              <w:t>Insert commissioner photo</w:t>
                            </w:r>
                          </w:p>
                          <w:p w14:paraId="4120E96A" w14:textId="77777777" w:rsidR="00AD0C3C" w:rsidRDefault="00AD0C3C" w:rsidP="00137C8C"/>
                          <w:p w14:paraId="26A75A61" w14:textId="77777777" w:rsidR="00AD0C3C" w:rsidRDefault="00AD0C3C" w:rsidP="00137C8C"/>
                        </w:txbxContent>
                      </v:textbox>
                      <w10:wrap type="square"/>
                    </v:shape>
                  </w:pict>
                </mc:Fallback>
              </mc:AlternateContent>
            </w:r>
            <w:r w:rsidRPr="00C71D18">
              <w:rPr>
                <w:rFonts w:eastAsia="Arial" w:cs="Arial"/>
                <w:noProof/>
                <w:color w:val="000000"/>
                <w:sz w:val="28"/>
                <w:szCs w:val="28"/>
              </w:rPr>
              <w:drawing>
                <wp:inline distT="0" distB="0" distL="0" distR="0" wp14:anchorId="78085BF0" wp14:editId="73BBED49">
                  <wp:extent cx="501015" cy="73152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1015" cy="731520"/>
                          </a:xfrm>
                          <a:prstGeom prst="rect">
                            <a:avLst/>
                          </a:prstGeom>
                          <a:noFill/>
                          <a:ln>
                            <a:noFill/>
                          </a:ln>
                        </pic:spPr>
                      </pic:pic>
                    </a:graphicData>
                  </a:graphic>
                </wp:inline>
              </w:drawing>
            </w:r>
            <w:r w:rsidRPr="00C71D18">
              <w:rPr>
                <w:rFonts w:eastAsia="Arial" w:cs="Arial"/>
                <w:bCs/>
                <w:color w:val="000000"/>
                <w:sz w:val="28"/>
                <w:szCs w:val="28"/>
              </w:rPr>
              <w:t xml:space="preserve">  </w:t>
            </w:r>
            <w:r w:rsidRPr="00C71D18">
              <w:rPr>
                <w:rFonts w:eastAsia="Arial" w:cs="Arial"/>
                <w:noProof/>
                <w:color w:val="000000"/>
                <w:sz w:val="28"/>
                <w:szCs w:val="28"/>
              </w:rPr>
              <w:drawing>
                <wp:inline distT="0" distB="0" distL="0" distR="0" wp14:anchorId="0B8B0754" wp14:editId="6FA4D417">
                  <wp:extent cx="763270" cy="76327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flipH="1">
                            <a:off x="0" y="0"/>
                            <a:ext cx="763270" cy="763270"/>
                          </a:xfrm>
                          <a:prstGeom prst="rect">
                            <a:avLst/>
                          </a:prstGeom>
                          <a:noFill/>
                          <a:ln>
                            <a:noFill/>
                          </a:ln>
                        </pic:spPr>
                      </pic:pic>
                    </a:graphicData>
                  </a:graphic>
                </wp:inline>
              </w:drawing>
            </w:r>
          </w:p>
        </w:tc>
        <w:tc>
          <w:tcPr>
            <w:tcW w:w="6946" w:type="dxa"/>
            <w:tcMar>
              <w:top w:w="8" w:type="dxa"/>
              <w:left w:w="108" w:type="dxa"/>
              <w:bottom w:w="8" w:type="dxa"/>
              <w:right w:w="108" w:type="dxa"/>
            </w:tcMar>
          </w:tcPr>
          <w:p w14:paraId="4246C57E" w14:textId="77777777" w:rsidR="00137C8C" w:rsidRPr="00C71D18" w:rsidRDefault="00137C8C" w:rsidP="00137C8C">
            <w:pPr>
              <w:rPr>
                <w:rFonts w:eastAsia="Arial" w:cs="Arial"/>
                <w:bCs/>
                <w:color w:val="000000"/>
                <w:sz w:val="28"/>
                <w:szCs w:val="28"/>
              </w:rPr>
            </w:pPr>
            <w:r w:rsidRPr="00C71D18">
              <w:rPr>
                <w:rFonts w:eastAsia="Arial" w:cs="Arial"/>
                <w:bCs/>
                <w:color w:val="000000"/>
                <w:sz w:val="28"/>
                <w:szCs w:val="28"/>
              </w:rPr>
              <w:t>My commissioner or case manager seeing me is:</w:t>
            </w:r>
          </w:p>
          <w:p w14:paraId="30133982" w14:textId="77777777" w:rsidR="00137C8C" w:rsidRPr="00C71D18" w:rsidRDefault="00137C8C" w:rsidP="00137C8C">
            <w:pPr>
              <w:rPr>
                <w:rFonts w:eastAsia="Arial" w:cs="Arial"/>
                <w:bCs/>
                <w:color w:val="000000"/>
                <w:sz w:val="28"/>
                <w:szCs w:val="28"/>
              </w:rPr>
            </w:pPr>
          </w:p>
          <w:p w14:paraId="6C91F5AF" w14:textId="77777777" w:rsidR="00137C8C" w:rsidRPr="00C71D18" w:rsidRDefault="00137C8C" w:rsidP="00137C8C">
            <w:pPr>
              <w:rPr>
                <w:rFonts w:eastAsia="Arial" w:cs="Arial"/>
                <w:bCs/>
                <w:color w:val="000000"/>
                <w:sz w:val="28"/>
                <w:szCs w:val="28"/>
              </w:rPr>
            </w:pPr>
          </w:p>
          <w:p w14:paraId="368B2306" w14:textId="77777777" w:rsidR="00137C8C" w:rsidRPr="00C71D18" w:rsidRDefault="00137C8C" w:rsidP="00137C8C">
            <w:pPr>
              <w:rPr>
                <w:rFonts w:eastAsia="Arial" w:cs="Arial"/>
                <w:bCs/>
                <w:color w:val="000000"/>
                <w:sz w:val="28"/>
                <w:szCs w:val="28"/>
              </w:rPr>
            </w:pPr>
          </w:p>
          <w:p w14:paraId="12CB7F1D" w14:textId="77777777" w:rsidR="00137C8C" w:rsidRPr="00C71D18" w:rsidRDefault="00137C8C" w:rsidP="00137C8C">
            <w:pPr>
              <w:rPr>
                <w:rFonts w:eastAsia="Arial" w:cs="Arial"/>
                <w:bCs/>
                <w:color w:val="000000"/>
                <w:sz w:val="28"/>
                <w:szCs w:val="28"/>
              </w:rPr>
            </w:pPr>
          </w:p>
          <w:p w14:paraId="23D83E86" w14:textId="77777777" w:rsidR="00137C8C" w:rsidRDefault="00137C8C" w:rsidP="00137C8C">
            <w:pPr>
              <w:rPr>
                <w:rFonts w:eastAsia="Arial" w:cs="Arial"/>
                <w:bCs/>
                <w:color w:val="000000"/>
                <w:sz w:val="28"/>
                <w:szCs w:val="28"/>
              </w:rPr>
            </w:pPr>
            <w:r w:rsidRPr="00C71D18">
              <w:rPr>
                <w:rFonts w:eastAsia="Arial" w:cs="Arial"/>
                <w:bCs/>
                <w:color w:val="000000"/>
                <w:sz w:val="28"/>
                <w:szCs w:val="28"/>
              </w:rPr>
              <w:t>Best way to contact my commissioner/case manager:</w:t>
            </w:r>
          </w:p>
          <w:p w14:paraId="39E35CFE" w14:textId="77777777" w:rsidR="00137C8C" w:rsidRPr="00C71D18" w:rsidRDefault="00137C8C" w:rsidP="00137C8C">
            <w:pPr>
              <w:rPr>
                <w:rFonts w:eastAsia="Arial" w:cs="Arial"/>
                <w:bCs/>
                <w:color w:val="000000"/>
                <w:sz w:val="28"/>
                <w:szCs w:val="28"/>
              </w:rPr>
            </w:pPr>
          </w:p>
          <w:p w14:paraId="62734C98" w14:textId="77777777" w:rsidR="00137C8C" w:rsidRPr="00C71D18" w:rsidRDefault="00137C8C" w:rsidP="00137C8C">
            <w:pPr>
              <w:rPr>
                <w:rFonts w:eastAsia="Arial" w:cs="Arial"/>
                <w:bCs/>
                <w:color w:val="000000"/>
                <w:sz w:val="28"/>
                <w:szCs w:val="28"/>
              </w:rPr>
            </w:pPr>
          </w:p>
          <w:p w14:paraId="7C4E58A1" w14:textId="77777777" w:rsidR="00137C8C" w:rsidRPr="00C71D18" w:rsidRDefault="00137C8C" w:rsidP="00137C8C">
            <w:pPr>
              <w:rPr>
                <w:rFonts w:eastAsia="Arial" w:cs="Arial"/>
                <w:bCs/>
                <w:color w:val="000000"/>
                <w:sz w:val="28"/>
                <w:szCs w:val="28"/>
              </w:rPr>
            </w:pPr>
          </w:p>
        </w:tc>
      </w:tr>
      <w:tr w:rsidR="00137C8C" w:rsidRPr="00C71D18" w14:paraId="212150D9" w14:textId="77777777" w:rsidTr="00137C8C">
        <w:tc>
          <w:tcPr>
            <w:tcW w:w="2289" w:type="dxa"/>
          </w:tcPr>
          <w:p w14:paraId="10BFC891" w14:textId="77777777" w:rsidR="00137C8C" w:rsidRPr="00C71D18" w:rsidRDefault="00137C8C" w:rsidP="00137C8C">
            <w:pPr>
              <w:jc w:val="center"/>
              <w:rPr>
                <w:rFonts w:eastAsia="Arial" w:cs="Arial"/>
                <w:color w:val="000000"/>
                <w:sz w:val="28"/>
                <w:szCs w:val="28"/>
              </w:rPr>
            </w:pPr>
            <w:r w:rsidRPr="00C71D18">
              <w:rPr>
                <w:rFonts w:eastAsia="Arial" w:cs="Arial"/>
                <w:noProof/>
                <w:color w:val="000000"/>
                <w:sz w:val="28"/>
                <w:szCs w:val="28"/>
              </w:rPr>
              <w:drawing>
                <wp:inline distT="0" distB="0" distL="0" distR="0" wp14:anchorId="21696780" wp14:editId="63B457C3">
                  <wp:extent cx="1129030" cy="112903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6946" w:type="dxa"/>
            <w:tcMar>
              <w:top w:w="8" w:type="dxa"/>
              <w:left w:w="108" w:type="dxa"/>
              <w:bottom w:w="8" w:type="dxa"/>
              <w:right w:w="108" w:type="dxa"/>
            </w:tcMar>
          </w:tcPr>
          <w:p w14:paraId="287E2F41" w14:textId="77777777" w:rsidR="00137C8C" w:rsidRPr="00C71D18" w:rsidRDefault="00137C8C" w:rsidP="00137C8C">
            <w:pPr>
              <w:rPr>
                <w:rFonts w:eastAsia="Arial" w:cs="Arial"/>
                <w:color w:val="000000"/>
                <w:sz w:val="28"/>
                <w:szCs w:val="28"/>
              </w:rPr>
            </w:pPr>
            <w:r w:rsidRPr="00C71D18">
              <w:rPr>
                <w:rFonts w:eastAsia="Arial" w:cs="Arial"/>
                <w:color w:val="000000"/>
                <w:sz w:val="28"/>
                <w:szCs w:val="28"/>
              </w:rPr>
              <w:t>My home area:</w:t>
            </w:r>
          </w:p>
          <w:p w14:paraId="0BE79C85" w14:textId="77777777" w:rsidR="00137C8C" w:rsidRPr="00C71D18" w:rsidRDefault="00137C8C" w:rsidP="00137C8C">
            <w:pPr>
              <w:rPr>
                <w:rFonts w:eastAsia="Arial" w:cs="Arial"/>
                <w:color w:val="000000"/>
                <w:sz w:val="28"/>
                <w:szCs w:val="28"/>
              </w:rPr>
            </w:pPr>
          </w:p>
          <w:p w14:paraId="4F6C4DDE" w14:textId="77777777" w:rsidR="00137C8C" w:rsidRPr="00C71D18" w:rsidRDefault="00137C8C" w:rsidP="00137C8C">
            <w:pPr>
              <w:rPr>
                <w:rFonts w:eastAsia="Arial" w:cs="Arial"/>
                <w:color w:val="000000"/>
                <w:sz w:val="28"/>
                <w:szCs w:val="28"/>
              </w:rPr>
            </w:pPr>
          </w:p>
          <w:p w14:paraId="08F4164B" w14:textId="77777777" w:rsidR="00137C8C" w:rsidRDefault="00137C8C" w:rsidP="00137C8C">
            <w:pPr>
              <w:rPr>
                <w:rFonts w:eastAsia="Arial" w:cs="Arial"/>
                <w:color w:val="000000"/>
                <w:sz w:val="28"/>
                <w:szCs w:val="28"/>
              </w:rPr>
            </w:pPr>
            <w:r w:rsidRPr="00C71D18">
              <w:rPr>
                <w:rFonts w:eastAsia="Arial" w:cs="Arial"/>
                <w:color w:val="000000"/>
                <w:sz w:val="28"/>
                <w:szCs w:val="28"/>
              </w:rPr>
              <w:t>My Clinical Commissioning Group:</w:t>
            </w:r>
          </w:p>
          <w:p w14:paraId="1707EA27" w14:textId="77777777" w:rsidR="00137C8C" w:rsidRDefault="00137C8C" w:rsidP="00137C8C">
            <w:pPr>
              <w:rPr>
                <w:rFonts w:eastAsia="Arial" w:cs="Arial"/>
                <w:color w:val="000000"/>
                <w:sz w:val="28"/>
                <w:szCs w:val="28"/>
              </w:rPr>
            </w:pPr>
          </w:p>
          <w:p w14:paraId="25AEA8C5" w14:textId="77777777" w:rsidR="00137C8C" w:rsidRDefault="00137C8C" w:rsidP="00137C8C">
            <w:pPr>
              <w:rPr>
                <w:rFonts w:eastAsia="Arial" w:cs="Arial"/>
                <w:color w:val="000000"/>
                <w:sz w:val="28"/>
                <w:szCs w:val="28"/>
              </w:rPr>
            </w:pPr>
          </w:p>
          <w:p w14:paraId="388D55CC" w14:textId="77777777" w:rsidR="00137C8C" w:rsidRPr="00C71D18" w:rsidRDefault="00137C8C" w:rsidP="00137C8C">
            <w:pPr>
              <w:rPr>
                <w:rFonts w:eastAsia="Arial" w:cs="Arial"/>
                <w:color w:val="000000"/>
                <w:sz w:val="28"/>
                <w:szCs w:val="28"/>
              </w:rPr>
            </w:pPr>
          </w:p>
        </w:tc>
      </w:tr>
    </w:tbl>
    <w:p w14:paraId="4BBC3D64" w14:textId="77777777" w:rsidR="003732B6" w:rsidRDefault="003732B6">
      <w:r>
        <w:br w:type="page"/>
      </w:r>
    </w:p>
    <w:tbl>
      <w:tblPr>
        <w:tblW w:w="9235" w:type="dxa"/>
        <w:tblInd w:w="11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0" w:type="dxa"/>
          <w:right w:w="0" w:type="dxa"/>
        </w:tblCellMar>
        <w:tblLook w:val="04A0" w:firstRow="1" w:lastRow="0" w:firstColumn="1" w:lastColumn="0" w:noHBand="0" w:noVBand="1"/>
      </w:tblPr>
      <w:tblGrid>
        <w:gridCol w:w="2289"/>
        <w:gridCol w:w="6946"/>
      </w:tblGrid>
      <w:tr w:rsidR="00137C8C" w:rsidRPr="00C71D18" w14:paraId="7BBADEE3" w14:textId="77777777" w:rsidTr="003732B6">
        <w:trPr>
          <w:cantSplit/>
        </w:trPr>
        <w:tc>
          <w:tcPr>
            <w:tcW w:w="2289" w:type="dxa"/>
          </w:tcPr>
          <w:p w14:paraId="1627513A" w14:textId="34E83815" w:rsidR="00137C8C" w:rsidRPr="00C71D18" w:rsidRDefault="00137C8C" w:rsidP="00137C8C">
            <w:pPr>
              <w:jc w:val="center"/>
              <w:rPr>
                <w:rFonts w:eastAsia="Arial" w:cs="Arial"/>
                <w:b/>
                <w:color w:val="4472C4"/>
                <w:sz w:val="28"/>
                <w:szCs w:val="28"/>
              </w:rPr>
            </w:pPr>
          </w:p>
        </w:tc>
        <w:tc>
          <w:tcPr>
            <w:tcW w:w="6946" w:type="dxa"/>
            <w:tcMar>
              <w:top w:w="8" w:type="dxa"/>
              <w:left w:w="108" w:type="dxa"/>
              <w:bottom w:w="8" w:type="dxa"/>
              <w:right w:w="108" w:type="dxa"/>
            </w:tcMar>
          </w:tcPr>
          <w:p w14:paraId="7D63E0FA" w14:textId="77777777" w:rsidR="00137C8C" w:rsidRPr="00C71D18" w:rsidRDefault="00137C8C" w:rsidP="00137C8C">
            <w:pPr>
              <w:jc w:val="center"/>
              <w:rPr>
                <w:rFonts w:eastAsia="Arial" w:cs="Arial"/>
                <w:b/>
                <w:color w:val="000000"/>
                <w:sz w:val="28"/>
                <w:szCs w:val="28"/>
              </w:rPr>
            </w:pPr>
            <w:r w:rsidRPr="00C71D18">
              <w:rPr>
                <w:rFonts w:eastAsia="Arial" w:cs="Arial"/>
                <w:b/>
                <w:color w:val="4472C4"/>
                <w:sz w:val="28"/>
                <w:szCs w:val="28"/>
              </w:rPr>
              <w:t>About today’s visit</w:t>
            </w:r>
          </w:p>
        </w:tc>
      </w:tr>
      <w:tr w:rsidR="00137C8C" w:rsidRPr="00C71D18" w14:paraId="3372DABC" w14:textId="77777777" w:rsidTr="00137C8C">
        <w:tc>
          <w:tcPr>
            <w:tcW w:w="2289" w:type="dxa"/>
          </w:tcPr>
          <w:p w14:paraId="4B05A546" w14:textId="77777777" w:rsidR="00137C8C" w:rsidRPr="00C71D18" w:rsidRDefault="00137C8C" w:rsidP="00137C8C">
            <w:pPr>
              <w:jc w:val="center"/>
              <w:rPr>
                <w:rFonts w:eastAsia="Arial" w:cs="Arial"/>
                <w:b/>
                <w:color w:val="000000"/>
                <w:sz w:val="28"/>
                <w:szCs w:val="28"/>
              </w:rPr>
            </w:pPr>
            <w:r w:rsidRPr="00C71D18">
              <w:rPr>
                <w:rFonts w:eastAsia="Arial" w:cs="Arial"/>
                <w:b/>
                <w:noProof/>
                <w:color w:val="000000"/>
                <w:sz w:val="28"/>
                <w:szCs w:val="28"/>
              </w:rPr>
              <w:drawing>
                <wp:inline distT="0" distB="0" distL="0" distR="0" wp14:anchorId="1897D1DF" wp14:editId="135B1F6C">
                  <wp:extent cx="1065530" cy="106553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5530" cy="1065530"/>
                          </a:xfrm>
                          <a:prstGeom prst="rect">
                            <a:avLst/>
                          </a:prstGeom>
                          <a:noFill/>
                          <a:ln>
                            <a:noFill/>
                          </a:ln>
                        </pic:spPr>
                      </pic:pic>
                    </a:graphicData>
                  </a:graphic>
                </wp:inline>
              </w:drawing>
            </w:r>
          </w:p>
        </w:tc>
        <w:tc>
          <w:tcPr>
            <w:tcW w:w="6946" w:type="dxa"/>
            <w:tcMar>
              <w:top w:w="8" w:type="dxa"/>
              <w:left w:w="108" w:type="dxa"/>
              <w:bottom w:w="8" w:type="dxa"/>
              <w:right w:w="108" w:type="dxa"/>
            </w:tcMar>
          </w:tcPr>
          <w:p w14:paraId="32A23D2E" w14:textId="77777777" w:rsidR="00137C8C" w:rsidRPr="00C71D18" w:rsidRDefault="00137C8C" w:rsidP="00137C8C">
            <w:pPr>
              <w:rPr>
                <w:rFonts w:eastAsia="Arial" w:cs="Arial"/>
                <w:b/>
                <w:color w:val="000000"/>
                <w:sz w:val="28"/>
                <w:szCs w:val="28"/>
              </w:rPr>
            </w:pPr>
            <w:r w:rsidRPr="00C71D18">
              <w:rPr>
                <w:rFonts w:eastAsia="Arial" w:cs="Arial"/>
                <w:b/>
                <w:color w:val="000000"/>
                <w:sz w:val="28"/>
                <w:szCs w:val="28"/>
              </w:rPr>
              <w:t>How am I getting on here? What’s it like?</w:t>
            </w:r>
            <w:r w:rsidRPr="00C71D18">
              <w:rPr>
                <w:rFonts w:eastAsia="Arial" w:cs="Arial"/>
                <w:color w:val="000000"/>
                <w:sz w:val="28"/>
                <w:szCs w:val="28"/>
              </w:rPr>
              <w:t xml:space="preserve"> </w:t>
            </w:r>
          </w:p>
          <w:p w14:paraId="1511E3E2" w14:textId="77777777" w:rsidR="00137C8C" w:rsidRPr="00C71D18" w:rsidRDefault="00137C8C" w:rsidP="00137C8C">
            <w:pPr>
              <w:rPr>
                <w:rFonts w:eastAsia="Arial" w:cs="Arial"/>
                <w:b/>
                <w:color w:val="000000"/>
                <w:sz w:val="28"/>
                <w:szCs w:val="28"/>
              </w:rPr>
            </w:pPr>
          </w:p>
          <w:p w14:paraId="6A60043B" w14:textId="77777777" w:rsidR="00137C8C" w:rsidRPr="00C71D18" w:rsidRDefault="00137C8C" w:rsidP="00137C8C">
            <w:pPr>
              <w:rPr>
                <w:rFonts w:eastAsia="Arial" w:cs="Arial"/>
                <w:b/>
                <w:color w:val="000000"/>
                <w:sz w:val="28"/>
                <w:szCs w:val="28"/>
              </w:rPr>
            </w:pPr>
          </w:p>
          <w:p w14:paraId="008F2EF1" w14:textId="77777777" w:rsidR="00137C8C" w:rsidRPr="00C71D18" w:rsidRDefault="00137C8C" w:rsidP="00137C8C">
            <w:pPr>
              <w:rPr>
                <w:rFonts w:eastAsia="Arial" w:cs="Arial"/>
                <w:b/>
                <w:color w:val="000000"/>
                <w:sz w:val="28"/>
                <w:szCs w:val="28"/>
              </w:rPr>
            </w:pPr>
          </w:p>
          <w:p w14:paraId="10088F6C" w14:textId="77777777" w:rsidR="00137C8C" w:rsidRPr="00C71D18" w:rsidRDefault="00137C8C" w:rsidP="00137C8C">
            <w:pPr>
              <w:rPr>
                <w:rFonts w:eastAsia="Arial" w:cs="Arial"/>
                <w:b/>
                <w:color w:val="000000"/>
                <w:sz w:val="28"/>
                <w:szCs w:val="28"/>
              </w:rPr>
            </w:pPr>
          </w:p>
        </w:tc>
      </w:tr>
      <w:tr w:rsidR="00137C8C" w:rsidRPr="00C71D18" w14:paraId="1F886318" w14:textId="77777777" w:rsidTr="00137C8C">
        <w:trPr>
          <w:trHeight w:val="50"/>
        </w:trPr>
        <w:tc>
          <w:tcPr>
            <w:tcW w:w="2289" w:type="dxa"/>
          </w:tcPr>
          <w:p w14:paraId="583E1BA0" w14:textId="77777777" w:rsidR="00137C8C" w:rsidRPr="00C71D18" w:rsidRDefault="00137C8C" w:rsidP="00137C8C">
            <w:pPr>
              <w:jc w:val="center"/>
              <w:rPr>
                <w:rFonts w:eastAsia="Arial" w:cs="Arial"/>
                <w:b/>
                <w:color w:val="000000"/>
                <w:sz w:val="28"/>
                <w:szCs w:val="28"/>
              </w:rPr>
            </w:pPr>
            <w:r w:rsidRPr="00C71D18">
              <w:rPr>
                <w:rFonts w:eastAsia="Arial" w:cs="Arial"/>
                <w:b/>
                <w:noProof/>
                <w:color w:val="000000"/>
                <w:sz w:val="28"/>
                <w:szCs w:val="28"/>
              </w:rPr>
              <w:drawing>
                <wp:inline distT="0" distB="0" distL="0" distR="0" wp14:anchorId="29D129AF" wp14:editId="5838E1EF">
                  <wp:extent cx="1002030" cy="1002030"/>
                  <wp:effectExtent l="0" t="0" r="0"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p w14:paraId="61B6A998" w14:textId="77777777" w:rsidR="00137C8C" w:rsidRPr="00C71D18" w:rsidRDefault="00137C8C" w:rsidP="00137C8C">
            <w:pPr>
              <w:rPr>
                <w:rFonts w:eastAsia="Arial" w:cs="Arial"/>
                <w:b/>
                <w:color w:val="000000"/>
                <w:sz w:val="28"/>
                <w:szCs w:val="28"/>
              </w:rPr>
            </w:pPr>
            <w:r w:rsidRPr="00C71D18">
              <w:rPr>
                <w:rFonts w:eastAsia="Arial" w:cs="Arial"/>
                <w:b/>
                <w:noProof/>
                <w:color w:val="000000"/>
                <w:sz w:val="28"/>
                <w:szCs w:val="28"/>
              </w:rPr>
              <w:drawing>
                <wp:inline distT="0" distB="0" distL="0" distR="0" wp14:anchorId="194072FB" wp14:editId="5887C2E6">
                  <wp:extent cx="1002030" cy="1002030"/>
                  <wp:effectExtent l="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tc>
        <w:tc>
          <w:tcPr>
            <w:tcW w:w="6946" w:type="dxa"/>
            <w:tcMar>
              <w:top w:w="8" w:type="dxa"/>
              <w:left w:w="108" w:type="dxa"/>
              <w:bottom w:w="8" w:type="dxa"/>
              <w:right w:w="108" w:type="dxa"/>
            </w:tcMar>
          </w:tcPr>
          <w:p w14:paraId="379513EC" w14:textId="77777777" w:rsidR="00137C8C" w:rsidRPr="00C71D18" w:rsidRDefault="00137C8C" w:rsidP="00137C8C">
            <w:pPr>
              <w:rPr>
                <w:rFonts w:eastAsia="Arial" w:cs="Arial"/>
                <w:color w:val="000000"/>
                <w:sz w:val="28"/>
                <w:szCs w:val="28"/>
              </w:rPr>
            </w:pPr>
            <w:r w:rsidRPr="00C71D18">
              <w:rPr>
                <w:rFonts w:eastAsia="Arial" w:cs="Arial"/>
                <w:b/>
                <w:color w:val="000000"/>
                <w:sz w:val="28"/>
                <w:szCs w:val="28"/>
              </w:rPr>
              <w:t>What’s happening about my discharge</w:t>
            </w:r>
            <w:r>
              <w:rPr>
                <w:rFonts w:eastAsia="Arial" w:cs="Arial"/>
                <w:b/>
                <w:color w:val="000000"/>
                <w:sz w:val="28"/>
                <w:szCs w:val="28"/>
              </w:rPr>
              <w:t>?</w:t>
            </w:r>
          </w:p>
          <w:p w14:paraId="6D2A0731" w14:textId="77777777" w:rsidR="00137C8C" w:rsidRDefault="00137C8C" w:rsidP="00137C8C">
            <w:pPr>
              <w:rPr>
                <w:rFonts w:eastAsia="Arial" w:cs="Arial"/>
                <w:color w:val="000000"/>
                <w:sz w:val="28"/>
                <w:szCs w:val="28"/>
              </w:rPr>
            </w:pPr>
          </w:p>
          <w:p w14:paraId="0062E76E" w14:textId="77777777" w:rsidR="00137C8C" w:rsidRDefault="00137C8C" w:rsidP="00137C8C">
            <w:pPr>
              <w:rPr>
                <w:rFonts w:eastAsia="Arial" w:cs="Arial"/>
                <w:color w:val="000000"/>
                <w:sz w:val="28"/>
                <w:szCs w:val="28"/>
              </w:rPr>
            </w:pPr>
          </w:p>
          <w:p w14:paraId="6D55078D" w14:textId="77777777" w:rsidR="00137C8C" w:rsidRDefault="00137C8C" w:rsidP="00137C8C">
            <w:pPr>
              <w:rPr>
                <w:rFonts w:eastAsia="Arial" w:cs="Arial"/>
                <w:color w:val="000000"/>
                <w:sz w:val="28"/>
                <w:szCs w:val="28"/>
              </w:rPr>
            </w:pPr>
          </w:p>
          <w:p w14:paraId="720FACF3" w14:textId="77777777" w:rsidR="00137C8C" w:rsidRDefault="00137C8C" w:rsidP="00137C8C">
            <w:pPr>
              <w:rPr>
                <w:rFonts w:eastAsia="Arial" w:cs="Arial"/>
                <w:color w:val="000000"/>
                <w:sz w:val="28"/>
                <w:szCs w:val="28"/>
              </w:rPr>
            </w:pPr>
          </w:p>
          <w:p w14:paraId="5E6AD0C0" w14:textId="77777777" w:rsidR="00137C8C" w:rsidRDefault="00137C8C" w:rsidP="00137C8C">
            <w:pPr>
              <w:rPr>
                <w:rFonts w:eastAsia="Arial" w:cs="Arial"/>
                <w:b/>
                <w:color w:val="000000"/>
                <w:sz w:val="28"/>
                <w:szCs w:val="28"/>
              </w:rPr>
            </w:pPr>
            <w:r w:rsidRPr="00C71D18">
              <w:rPr>
                <w:rFonts w:eastAsia="Arial" w:cs="Arial"/>
                <w:b/>
                <w:color w:val="000000"/>
                <w:sz w:val="28"/>
                <w:szCs w:val="28"/>
              </w:rPr>
              <w:t>What is helping or stopping me from leaving?</w:t>
            </w:r>
          </w:p>
          <w:p w14:paraId="42D733EF" w14:textId="77777777" w:rsidR="00137C8C" w:rsidRPr="00C71D18" w:rsidRDefault="00137C8C" w:rsidP="00137C8C">
            <w:pPr>
              <w:rPr>
                <w:rFonts w:eastAsia="Arial" w:cs="Arial"/>
                <w:color w:val="000000"/>
                <w:sz w:val="28"/>
                <w:szCs w:val="28"/>
              </w:rPr>
            </w:pPr>
          </w:p>
          <w:p w14:paraId="54F03E07" w14:textId="77777777" w:rsidR="00137C8C" w:rsidRPr="00C71D18" w:rsidRDefault="00137C8C" w:rsidP="00137C8C">
            <w:pPr>
              <w:rPr>
                <w:rFonts w:eastAsia="Arial" w:cs="Arial"/>
                <w:color w:val="000000"/>
                <w:sz w:val="28"/>
                <w:szCs w:val="28"/>
              </w:rPr>
            </w:pPr>
          </w:p>
        </w:tc>
      </w:tr>
      <w:tr w:rsidR="00137C8C" w:rsidRPr="00C71D18" w14:paraId="11014CBA" w14:textId="77777777" w:rsidTr="00137C8C">
        <w:tc>
          <w:tcPr>
            <w:tcW w:w="2289" w:type="dxa"/>
          </w:tcPr>
          <w:p w14:paraId="4E4E4D4F" w14:textId="77777777" w:rsidR="00137C8C" w:rsidRPr="00C71D18" w:rsidRDefault="00137C8C" w:rsidP="00137C8C">
            <w:pPr>
              <w:jc w:val="center"/>
              <w:rPr>
                <w:rFonts w:eastAsia="Arial" w:cs="Arial"/>
                <w:b/>
                <w:color w:val="000000"/>
                <w:sz w:val="28"/>
                <w:szCs w:val="28"/>
              </w:rPr>
            </w:pPr>
            <w:r w:rsidRPr="00C71D18">
              <w:rPr>
                <w:rFonts w:eastAsia="Arial" w:cs="Arial"/>
                <w:b/>
                <w:noProof/>
                <w:color w:val="000000"/>
                <w:sz w:val="28"/>
                <w:szCs w:val="28"/>
              </w:rPr>
              <w:drawing>
                <wp:inline distT="0" distB="0" distL="0" distR="0" wp14:anchorId="6B4CE8D7" wp14:editId="008D608B">
                  <wp:extent cx="1002030" cy="1002030"/>
                  <wp:effectExtent l="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tc>
        <w:tc>
          <w:tcPr>
            <w:tcW w:w="6946" w:type="dxa"/>
            <w:tcMar>
              <w:top w:w="8" w:type="dxa"/>
              <w:left w:w="108" w:type="dxa"/>
              <w:bottom w:w="8" w:type="dxa"/>
              <w:right w:w="108" w:type="dxa"/>
            </w:tcMar>
          </w:tcPr>
          <w:p w14:paraId="2CF8B561" w14:textId="77777777" w:rsidR="00137C8C" w:rsidRPr="00C71D18" w:rsidRDefault="00137C8C" w:rsidP="00137C8C">
            <w:pPr>
              <w:rPr>
                <w:rFonts w:eastAsia="Arial" w:cs="Arial"/>
                <w:b/>
                <w:color w:val="000000"/>
                <w:sz w:val="28"/>
                <w:szCs w:val="28"/>
              </w:rPr>
            </w:pPr>
            <w:r w:rsidRPr="00C71D18">
              <w:rPr>
                <w:rFonts w:eastAsia="Arial" w:cs="Arial"/>
                <w:b/>
                <w:color w:val="000000"/>
                <w:sz w:val="28"/>
                <w:szCs w:val="28"/>
              </w:rPr>
              <w:t>If my family, advocate or another person I chose are involved, what do they think?</w:t>
            </w:r>
          </w:p>
          <w:p w14:paraId="5C53105F" w14:textId="77777777" w:rsidR="00137C8C" w:rsidRPr="00C71D18" w:rsidRDefault="00137C8C" w:rsidP="00137C8C">
            <w:pPr>
              <w:rPr>
                <w:rFonts w:eastAsia="Arial" w:cs="Arial"/>
                <w:color w:val="000000"/>
                <w:sz w:val="28"/>
                <w:szCs w:val="28"/>
              </w:rPr>
            </w:pPr>
          </w:p>
          <w:p w14:paraId="79A7E6F2" w14:textId="77777777" w:rsidR="00137C8C" w:rsidRPr="00C71D18" w:rsidRDefault="00137C8C" w:rsidP="00137C8C">
            <w:pPr>
              <w:rPr>
                <w:rFonts w:eastAsia="Arial" w:cs="Arial"/>
                <w:color w:val="000000"/>
                <w:sz w:val="28"/>
                <w:szCs w:val="28"/>
              </w:rPr>
            </w:pPr>
          </w:p>
          <w:p w14:paraId="3953DB55" w14:textId="77777777" w:rsidR="00137C8C" w:rsidRPr="00C71D18" w:rsidRDefault="00137C8C" w:rsidP="00137C8C">
            <w:pPr>
              <w:rPr>
                <w:rFonts w:eastAsia="Arial" w:cs="Arial"/>
                <w:color w:val="000000"/>
                <w:sz w:val="28"/>
                <w:szCs w:val="28"/>
              </w:rPr>
            </w:pPr>
          </w:p>
          <w:p w14:paraId="61122AD0" w14:textId="77777777" w:rsidR="00137C8C" w:rsidRPr="00C71D18" w:rsidRDefault="00137C8C" w:rsidP="00137C8C">
            <w:pPr>
              <w:rPr>
                <w:rFonts w:eastAsia="Arial" w:cs="Arial"/>
                <w:color w:val="000000"/>
                <w:sz w:val="28"/>
                <w:szCs w:val="28"/>
              </w:rPr>
            </w:pPr>
          </w:p>
        </w:tc>
      </w:tr>
      <w:tr w:rsidR="00137C8C" w:rsidRPr="00C71D18" w14:paraId="484B2737" w14:textId="77777777" w:rsidTr="00137C8C">
        <w:tc>
          <w:tcPr>
            <w:tcW w:w="2289" w:type="dxa"/>
          </w:tcPr>
          <w:p w14:paraId="79E922E8" w14:textId="77777777" w:rsidR="00137C8C" w:rsidRPr="00C71D18" w:rsidRDefault="00137C8C" w:rsidP="00137C8C">
            <w:pPr>
              <w:rPr>
                <w:rFonts w:eastAsia="Arial" w:cs="Arial"/>
                <w:b/>
                <w:color w:val="000000"/>
                <w:sz w:val="28"/>
                <w:szCs w:val="28"/>
              </w:rPr>
            </w:pPr>
            <w:r>
              <w:rPr>
                <w:noProof/>
              </w:rPr>
              <mc:AlternateContent>
                <mc:Choice Requires="wps">
                  <w:drawing>
                    <wp:anchor distT="45720" distB="45720" distL="114300" distR="114300" simplePos="0" relativeHeight="251726848" behindDoc="0" locked="0" layoutInCell="1" allowOverlap="1" wp14:anchorId="4ABD5F48" wp14:editId="5DFD1C21">
                      <wp:simplePos x="0" y="0"/>
                      <wp:positionH relativeFrom="column">
                        <wp:posOffset>110490</wp:posOffset>
                      </wp:positionH>
                      <wp:positionV relativeFrom="paragraph">
                        <wp:posOffset>195580</wp:posOffset>
                      </wp:positionV>
                      <wp:extent cx="1181100" cy="8001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00100"/>
                              </a:xfrm>
                              <a:prstGeom prst="rect">
                                <a:avLst/>
                              </a:prstGeom>
                              <a:solidFill>
                                <a:srgbClr val="FFFFFF"/>
                              </a:solidFill>
                              <a:ln w="9525">
                                <a:solidFill>
                                  <a:srgbClr val="000000"/>
                                </a:solidFill>
                                <a:miter lim="800000"/>
                                <a:headEnd/>
                                <a:tailEnd/>
                              </a:ln>
                            </wps:spPr>
                            <wps:txbx>
                              <w:txbxContent>
                                <w:p w14:paraId="10F138ED" w14:textId="77777777" w:rsidR="00AD0C3C" w:rsidRDefault="00AD0C3C" w:rsidP="00137C8C">
                                  <w:pPr>
                                    <w:jc w:val="center"/>
                                  </w:pPr>
                                  <w:r>
                                    <w:t>Insert commissioner photo</w:t>
                                  </w:r>
                                </w:p>
                                <w:p w14:paraId="1121877C" w14:textId="77777777" w:rsidR="00AD0C3C" w:rsidRDefault="00AD0C3C" w:rsidP="00137C8C">
                                  <w:pPr>
                                    <w:jc w:val="center"/>
                                  </w:pPr>
                                </w:p>
                                <w:p w14:paraId="4E575A0A" w14:textId="77777777" w:rsidR="00AD0C3C" w:rsidRDefault="00AD0C3C" w:rsidP="00137C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D5F48" id="_x0000_s1042" type="#_x0000_t202" style="position:absolute;margin-left:8.7pt;margin-top:15.4pt;width:93pt;height:63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u6JQIAAE0EAAAOAAAAZHJzL2Uyb0RvYy54bWysVNtu2zAMfR+wfxD0vviCpEuNOEWXLsOA&#10;7gK0+wBZlmNhkqhJSuzs60fJaRp028swPwiiSB0dHpJe3YxakYNwXoKpaTHLKRGGQyvNrqbfHrdv&#10;lpT4wEzLFBhR06Pw9Gb9+tVqsJUooQfVCkcQxPhqsDXtQ7BVlnneC838DKww6OzAaRbQdLusdWxA&#10;dK2yMs+vsgFcax1w4T2e3k1Ouk74XSd4+NJ1XgSiaorcQlpdWpu4ZusVq3aO2V7yEw32Dyw0kwYf&#10;PUPdscDI3snfoLTkDjx0YcZBZ9B1kouUA2ZT5C+yeeiZFSkXFMfbs0z+/8Hyz4evjsi2pmVBiWEa&#10;a/QoxkDewUjKKM9gfYVRDxbjwojHWOaUqrf3wL97YmDTM7MTt87B0AvWIr0i3swurk44PoI0wydo&#10;8Rm2D5CAxs7pqB2qQRAdy3Q8lyZS4fHJYlkUObo4+pY5apVql7Hq6bZ1PnwQoEnc1NRh6RM6O9z7&#10;ENmw6ikkPuZByXYrlUqG2zUb5ciBYZts05cSeBGmDBlqer0oF5MAf4XI0/cnCC0D9ruSOmWBYTGI&#10;VVG296ZN+8CkmvZIWZmTjlG6ScQwNmOqWHEVL0eRG2iPqKyDqb9xHnHTg/tJyYC9XVP/Y8+coER9&#10;NFid62I+j8OQjPnibYmGu/Q0lx5mOELVNFAybTchDVDkbeAWq9jJJPAzkxNn7Nmk+2m+4lBc2inq&#10;+S+w/gUAAP//AwBQSwMEFAAGAAgAAAAhAOYtxxfeAAAACQEAAA8AAABkcnMvZG93bnJldi54bWxM&#10;j8FOwzAQRO9I/IO1SFxQa9OUNIQ4FUIC0Ru0CK5u7CYR9jrYbhr+nuUEx9k3mp2p1pOzbDQh9h4l&#10;XM8FMION1z22Et52j7MCWEwKtbIejYRvE2Fdn59VqtT+hK9m3KaWUQjGUknoUhpKzmPTGafi3A8G&#10;iR18cCqRDC3XQZ0o3Fm+ECLnTvVIHzo1mIfONJ/bo5NQLJ/Hj7jJXt6b/GBv09VqfPoKUl5eTPd3&#10;wJKZ0p8ZfutTdaip094fUUdmSa+W5JSQCVpAfCEyOuwJ3OQF8Lri/xfUPwAAAP//AwBQSwECLQAU&#10;AAYACAAAACEAtoM4kv4AAADhAQAAEwAAAAAAAAAAAAAAAAAAAAAAW0NvbnRlbnRfVHlwZXNdLnht&#10;bFBLAQItABQABgAIAAAAIQA4/SH/1gAAAJQBAAALAAAAAAAAAAAAAAAAAC8BAABfcmVscy8ucmVs&#10;c1BLAQItABQABgAIAAAAIQClxuu6JQIAAE0EAAAOAAAAAAAAAAAAAAAAAC4CAABkcnMvZTJvRG9j&#10;LnhtbFBLAQItABQABgAIAAAAIQDmLccX3gAAAAkBAAAPAAAAAAAAAAAAAAAAAH8EAABkcnMvZG93&#10;bnJldi54bWxQSwUGAAAAAAQABADzAAAAigUAAAAA&#10;">
                      <v:textbox>
                        <w:txbxContent>
                          <w:p w14:paraId="10F138ED" w14:textId="77777777" w:rsidR="00AD0C3C" w:rsidRDefault="00AD0C3C" w:rsidP="00137C8C">
                            <w:pPr>
                              <w:jc w:val="center"/>
                            </w:pPr>
                            <w:r>
                              <w:t>Insert commissioner photo</w:t>
                            </w:r>
                          </w:p>
                          <w:p w14:paraId="1121877C" w14:textId="77777777" w:rsidR="00AD0C3C" w:rsidRDefault="00AD0C3C" w:rsidP="00137C8C">
                            <w:pPr>
                              <w:jc w:val="center"/>
                            </w:pPr>
                          </w:p>
                          <w:p w14:paraId="4E575A0A" w14:textId="77777777" w:rsidR="00AD0C3C" w:rsidRDefault="00AD0C3C" w:rsidP="00137C8C">
                            <w:pPr>
                              <w:jc w:val="center"/>
                            </w:pPr>
                          </w:p>
                        </w:txbxContent>
                      </v:textbox>
                      <w10:wrap type="square"/>
                    </v:shape>
                  </w:pict>
                </mc:Fallback>
              </mc:AlternateContent>
            </w:r>
          </w:p>
        </w:tc>
        <w:tc>
          <w:tcPr>
            <w:tcW w:w="6946" w:type="dxa"/>
            <w:tcMar>
              <w:top w:w="8" w:type="dxa"/>
              <w:left w:w="108" w:type="dxa"/>
              <w:bottom w:w="8" w:type="dxa"/>
              <w:right w:w="108" w:type="dxa"/>
            </w:tcMar>
          </w:tcPr>
          <w:p w14:paraId="7FED05FA" w14:textId="77777777" w:rsidR="00137C8C" w:rsidRPr="00C71D18" w:rsidRDefault="00137C8C" w:rsidP="00137C8C">
            <w:pPr>
              <w:rPr>
                <w:rFonts w:eastAsia="Arial" w:cs="Arial"/>
                <w:b/>
                <w:color w:val="000000"/>
                <w:sz w:val="28"/>
                <w:szCs w:val="28"/>
              </w:rPr>
            </w:pPr>
            <w:r w:rsidRPr="00C71D18">
              <w:rPr>
                <w:rFonts w:eastAsia="Arial" w:cs="Arial"/>
                <w:b/>
                <w:color w:val="000000"/>
                <w:sz w:val="28"/>
                <w:szCs w:val="28"/>
              </w:rPr>
              <w:t>What does my commissioner/case manager think?</w:t>
            </w:r>
          </w:p>
          <w:p w14:paraId="430B5702" w14:textId="77777777" w:rsidR="00137C8C" w:rsidRPr="00C71D18" w:rsidRDefault="00137C8C" w:rsidP="00137C8C">
            <w:pPr>
              <w:rPr>
                <w:rFonts w:eastAsia="Arial" w:cs="Arial"/>
                <w:b/>
                <w:color w:val="000000"/>
                <w:sz w:val="28"/>
                <w:szCs w:val="28"/>
              </w:rPr>
            </w:pPr>
          </w:p>
          <w:p w14:paraId="2515C610" w14:textId="77777777" w:rsidR="00137C8C" w:rsidRPr="00C71D18" w:rsidRDefault="00137C8C" w:rsidP="00137C8C">
            <w:pPr>
              <w:rPr>
                <w:rFonts w:eastAsia="Arial" w:cs="Arial"/>
                <w:b/>
                <w:color w:val="000000"/>
                <w:sz w:val="28"/>
                <w:szCs w:val="28"/>
              </w:rPr>
            </w:pPr>
          </w:p>
          <w:p w14:paraId="4F5C2196" w14:textId="77777777" w:rsidR="00137C8C" w:rsidRPr="00C71D18" w:rsidRDefault="00137C8C" w:rsidP="00137C8C">
            <w:pPr>
              <w:rPr>
                <w:rFonts w:eastAsia="Arial" w:cs="Arial"/>
                <w:b/>
                <w:color w:val="000000"/>
                <w:sz w:val="28"/>
                <w:szCs w:val="28"/>
              </w:rPr>
            </w:pPr>
          </w:p>
          <w:p w14:paraId="1C81662A" w14:textId="77777777" w:rsidR="00137C8C" w:rsidRPr="00C71D18" w:rsidRDefault="00137C8C" w:rsidP="00137C8C">
            <w:pPr>
              <w:rPr>
                <w:rFonts w:eastAsia="Arial" w:cs="Arial"/>
                <w:b/>
                <w:color w:val="000000"/>
                <w:sz w:val="28"/>
                <w:szCs w:val="28"/>
              </w:rPr>
            </w:pPr>
          </w:p>
          <w:p w14:paraId="2B39179A" w14:textId="77777777" w:rsidR="00137C8C" w:rsidRPr="00C71D18" w:rsidRDefault="00137C8C" w:rsidP="00137C8C">
            <w:pPr>
              <w:rPr>
                <w:rFonts w:eastAsia="Arial" w:cs="Arial"/>
                <w:b/>
                <w:color w:val="000000"/>
                <w:sz w:val="28"/>
                <w:szCs w:val="28"/>
              </w:rPr>
            </w:pPr>
          </w:p>
        </w:tc>
      </w:tr>
      <w:tr w:rsidR="00137C8C" w:rsidRPr="00C71D18" w14:paraId="34A154B0" w14:textId="77777777" w:rsidTr="00137C8C">
        <w:tc>
          <w:tcPr>
            <w:tcW w:w="2289" w:type="dxa"/>
          </w:tcPr>
          <w:p w14:paraId="062C52A2" w14:textId="77777777" w:rsidR="00137C8C" w:rsidRPr="00C71D18" w:rsidRDefault="00137C8C" w:rsidP="00137C8C">
            <w:pPr>
              <w:jc w:val="center"/>
              <w:rPr>
                <w:rFonts w:eastAsia="Arial" w:cs="Arial"/>
                <w:b/>
                <w:color w:val="4472C4"/>
                <w:sz w:val="28"/>
                <w:szCs w:val="28"/>
              </w:rPr>
            </w:pPr>
          </w:p>
        </w:tc>
        <w:tc>
          <w:tcPr>
            <w:tcW w:w="6946" w:type="dxa"/>
            <w:tcMar>
              <w:top w:w="8" w:type="dxa"/>
              <w:left w:w="108" w:type="dxa"/>
              <w:bottom w:w="8" w:type="dxa"/>
              <w:right w:w="108" w:type="dxa"/>
            </w:tcMar>
          </w:tcPr>
          <w:p w14:paraId="6D6AC8AC" w14:textId="77777777" w:rsidR="00137C8C" w:rsidRPr="00C71D18" w:rsidRDefault="00137C8C" w:rsidP="00137C8C">
            <w:pPr>
              <w:jc w:val="center"/>
              <w:rPr>
                <w:rFonts w:eastAsia="Arial" w:cs="Arial"/>
                <w:b/>
                <w:color w:val="4472C4"/>
                <w:sz w:val="28"/>
                <w:szCs w:val="28"/>
              </w:rPr>
            </w:pPr>
            <w:r w:rsidRPr="00C71D18">
              <w:rPr>
                <w:rFonts w:eastAsia="Arial" w:cs="Arial"/>
                <w:b/>
                <w:color w:val="4472C4"/>
                <w:sz w:val="28"/>
                <w:szCs w:val="28"/>
              </w:rPr>
              <w:t>Next steps</w:t>
            </w:r>
          </w:p>
        </w:tc>
      </w:tr>
      <w:tr w:rsidR="00137C8C" w:rsidRPr="00C71D18" w14:paraId="65D561D6" w14:textId="77777777" w:rsidTr="00137C8C">
        <w:tc>
          <w:tcPr>
            <w:tcW w:w="2289" w:type="dxa"/>
          </w:tcPr>
          <w:p w14:paraId="2C3AB47D" w14:textId="77777777" w:rsidR="00137C8C" w:rsidRPr="00C71D18" w:rsidRDefault="00137C8C" w:rsidP="00137C8C">
            <w:pPr>
              <w:jc w:val="center"/>
              <w:rPr>
                <w:rFonts w:eastAsia="Arial" w:cs="Arial"/>
                <w:b/>
                <w:color w:val="000000"/>
                <w:sz w:val="28"/>
                <w:szCs w:val="28"/>
              </w:rPr>
            </w:pPr>
            <w:r w:rsidRPr="00C71D18">
              <w:rPr>
                <w:rFonts w:eastAsia="Arial" w:cs="Arial"/>
                <w:b/>
                <w:noProof/>
                <w:color w:val="000000"/>
                <w:sz w:val="28"/>
                <w:szCs w:val="28"/>
              </w:rPr>
              <w:drawing>
                <wp:inline distT="0" distB="0" distL="0" distR="0" wp14:anchorId="522D1486" wp14:editId="26794028">
                  <wp:extent cx="1176655" cy="1176655"/>
                  <wp:effectExtent l="0" t="0" r="0"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a:ln>
                            <a:noFill/>
                          </a:ln>
                        </pic:spPr>
                      </pic:pic>
                    </a:graphicData>
                  </a:graphic>
                </wp:inline>
              </w:drawing>
            </w:r>
          </w:p>
        </w:tc>
        <w:tc>
          <w:tcPr>
            <w:tcW w:w="6946" w:type="dxa"/>
            <w:tcMar>
              <w:top w:w="8" w:type="dxa"/>
              <w:left w:w="108" w:type="dxa"/>
              <w:bottom w:w="8" w:type="dxa"/>
              <w:right w:w="108" w:type="dxa"/>
            </w:tcMar>
          </w:tcPr>
          <w:p w14:paraId="632ADD00" w14:textId="77777777" w:rsidR="00137C8C" w:rsidRPr="00C71D18" w:rsidRDefault="00137C8C" w:rsidP="00137C8C">
            <w:pPr>
              <w:rPr>
                <w:rFonts w:eastAsia="Arial" w:cs="Arial"/>
                <w:b/>
                <w:color w:val="000000"/>
                <w:sz w:val="28"/>
                <w:szCs w:val="28"/>
              </w:rPr>
            </w:pPr>
            <w:r w:rsidRPr="00C71D18">
              <w:rPr>
                <w:rFonts w:eastAsia="Arial" w:cs="Arial"/>
                <w:b/>
                <w:color w:val="000000"/>
                <w:sz w:val="28"/>
                <w:szCs w:val="28"/>
              </w:rPr>
              <w:t>My commissioner will do these things to help in the next six/eight* weeks:</w:t>
            </w:r>
          </w:p>
          <w:p w14:paraId="7E6D2EAD" w14:textId="77777777" w:rsidR="00137C8C" w:rsidRPr="00C71D18" w:rsidRDefault="00137C8C" w:rsidP="00137C8C">
            <w:pPr>
              <w:rPr>
                <w:rFonts w:eastAsia="Arial" w:cs="Arial"/>
                <w:color w:val="000000"/>
                <w:sz w:val="28"/>
                <w:szCs w:val="28"/>
              </w:rPr>
            </w:pPr>
          </w:p>
          <w:p w14:paraId="3DA48F58" w14:textId="77777777" w:rsidR="00137C8C" w:rsidRPr="00C71D18" w:rsidRDefault="00137C8C" w:rsidP="00137C8C">
            <w:pPr>
              <w:rPr>
                <w:rFonts w:eastAsia="Arial" w:cs="Arial"/>
                <w:color w:val="000000"/>
                <w:sz w:val="28"/>
                <w:szCs w:val="28"/>
              </w:rPr>
            </w:pPr>
          </w:p>
          <w:p w14:paraId="6D1BFD68" w14:textId="77777777" w:rsidR="00137C8C" w:rsidRPr="00C71D18" w:rsidRDefault="00137C8C" w:rsidP="00137C8C">
            <w:pPr>
              <w:rPr>
                <w:rFonts w:eastAsia="Arial" w:cs="Arial"/>
                <w:color w:val="000000"/>
                <w:sz w:val="28"/>
                <w:szCs w:val="28"/>
              </w:rPr>
            </w:pPr>
          </w:p>
        </w:tc>
      </w:tr>
      <w:tr w:rsidR="00137C8C" w:rsidRPr="00C71D18" w14:paraId="6B7F10C0" w14:textId="77777777" w:rsidTr="00137C8C">
        <w:tc>
          <w:tcPr>
            <w:tcW w:w="2289" w:type="dxa"/>
          </w:tcPr>
          <w:p w14:paraId="46172DAD" w14:textId="77777777" w:rsidR="00137C8C" w:rsidRPr="00C71D18" w:rsidRDefault="00137C8C" w:rsidP="00137C8C">
            <w:pPr>
              <w:rPr>
                <w:rFonts w:eastAsia="Arial" w:cs="Arial"/>
                <w:b/>
                <w:color w:val="000000"/>
                <w:sz w:val="28"/>
                <w:szCs w:val="28"/>
              </w:rPr>
            </w:pPr>
            <w:r>
              <w:rPr>
                <w:noProof/>
              </w:rPr>
              <mc:AlternateContent>
                <mc:Choice Requires="wpg">
                  <w:drawing>
                    <wp:anchor distT="0" distB="0" distL="114300" distR="114300" simplePos="0" relativeHeight="251727872" behindDoc="0" locked="0" layoutInCell="1" allowOverlap="1" wp14:anchorId="149F1274" wp14:editId="3593B067">
                      <wp:simplePos x="0" y="0"/>
                      <wp:positionH relativeFrom="column">
                        <wp:posOffset>116205</wp:posOffset>
                      </wp:positionH>
                      <wp:positionV relativeFrom="paragraph">
                        <wp:posOffset>419100</wp:posOffset>
                      </wp:positionV>
                      <wp:extent cx="1219200" cy="294005"/>
                      <wp:effectExtent l="0" t="0" r="0" b="0"/>
                      <wp:wrapNone/>
                      <wp:docPr id="1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19200" cy="294005"/>
                                <a:chOff x="0" y="0"/>
                                <a:chExt cx="1892300" cy="449580"/>
                              </a:xfrm>
                            </wpg:grpSpPr>
                            <wps:wsp>
                              <wps:cNvPr id="18" name="Smiley Face 17"/>
                              <wps:cNvSpPr/>
                              <wps:spPr>
                                <a:xfrm>
                                  <a:off x="0" y="0"/>
                                  <a:ext cx="449580" cy="449580"/>
                                </a:xfrm>
                                <a:prstGeom prst="smileyFace">
                                  <a:avLst/>
                                </a:prstGeom>
                                <a:solidFill>
                                  <a:srgbClr val="3791CD"/>
                                </a:solidFill>
                                <a:ln w="19050" cap="flat" cmpd="sng" algn="ctr">
                                  <a:solidFill>
                                    <a:sysClr val="window" lastClr="FFFFFF"/>
                                  </a:solidFill>
                                  <a:prstDash val="solid"/>
                                  <a:miter lim="800000"/>
                                </a:ln>
                                <a:effectLst/>
                              </wps:spPr>
                              <wps:bodyPr/>
                            </wps:wsp>
                            <wps:wsp>
                              <wps:cNvPr id="19" name="Smiley Face 18"/>
                              <wps:cNvSpPr/>
                              <wps:spPr>
                                <a:xfrm>
                                  <a:off x="721360" y="0"/>
                                  <a:ext cx="449580" cy="449580"/>
                                </a:xfrm>
                                <a:prstGeom prst="smileyFace">
                                  <a:avLst>
                                    <a:gd name="adj" fmla="val -503"/>
                                  </a:avLst>
                                </a:prstGeom>
                                <a:solidFill>
                                  <a:sysClr val="windowText" lastClr="000000">
                                    <a:lumMod val="65000"/>
                                  </a:sysClr>
                                </a:solidFill>
                                <a:ln w="19050" cap="flat" cmpd="sng" algn="ctr">
                                  <a:solidFill>
                                    <a:sysClr val="window" lastClr="FFFFFF"/>
                                  </a:solidFill>
                                  <a:prstDash val="solid"/>
                                  <a:miter lim="800000"/>
                                </a:ln>
                                <a:effectLst/>
                              </wps:spPr>
                              <wps:bodyPr wrap="square">
                                <a:noAutofit/>
                              </wps:bodyPr>
                            </wps:wsp>
                            <wps:wsp>
                              <wps:cNvPr id="20" name="Smiley Face 19"/>
                              <wps:cNvSpPr/>
                              <wps:spPr>
                                <a:xfrm>
                                  <a:off x="1442720" y="0"/>
                                  <a:ext cx="449580" cy="449580"/>
                                </a:xfrm>
                                <a:prstGeom prst="smileyFace">
                                  <a:avLst>
                                    <a:gd name="adj" fmla="val -4653"/>
                                  </a:avLst>
                                </a:prstGeom>
                                <a:solidFill>
                                  <a:srgbClr val="254061"/>
                                </a:solidFill>
                                <a:ln w="19050" cap="flat" cmpd="sng" algn="ctr">
                                  <a:solidFill>
                                    <a:sysClr val="window" lastClr="FFFFFF"/>
                                  </a:solidFill>
                                  <a:prstDash val="solid"/>
                                  <a:miter lim="800000"/>
                                </a:ln>
                                <a:effectLst/>
                              </wps:spPr>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4F654656" id="Group 1" o:spid="_x0000_s1026" style="position:absolute;margin-left:9.15pt;margin-top:33pt;width:96pt;height:23.15pt;z-index:251727872;mso-width-relative:margin;mso-height-relative:margin" coordsize="18923,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1C3wIAAC4KAAAOAAAAZHJzL2Uyb0RvYy54bWzcVttO2zAYvp+0d7B8Dzk0PSQiRRNduWEb&#10;EuwBjOMcNjv2bLdp336/ndACrcRgE5PIRWTH/k/f9/2Oz843gqM106aRbY6j0xAj1lJZNG2V4++3&#10;y5MZRsaStiBctizHW2bw+fzjh7NOZSyWteQF0wictCbrVI5ra1UWBIbWTBBzKhVrYbGUWhALU10F&#10;hSYdeBc8iMNwEnRSF0pLyoyBr4t+Ec+9/7Jk1H4rS8Ms4jmG3Kx/a/++c+9gfkayShNVN3RIg7wi&#10;C0GaFoLuXC2IJWilmwNXoqFaGlnaUypFIMuyoczXANVE4ZNqLrVcKV9LlXWV2sEE0D7B6dVu6df1&#10;tUZNAdxNMWqJAI58WBQ5bDpVZbDlUqsbda37AmF4JelPA8vB03U3r/abN6UWzgjqRBsP+nYHOttY&#10;ROFjFEcpMIkRhbU4TcJw3LNCa6DuwIzWn+8NZ2k8ujdMknQ883QGJOvD+uR2yXQKBGb2GJq/w/Cm&#10;Jop5aowD6B5DUHuP4Y1oONuiJaEMAbIeSr/T4TjMzADpn6A01OdBOlIryZQ29pJJgdwgx8bHd+G9&#10;LMn6ylhH2H6j48VI3hTLhnM/0dXdBddoTaBXRtM0uli4vMHk0Tbeog5YS8Ox44xAz5acWBgKBSoy&#10;bYUR4RUcBtRqH/uRtdmaXQxo40J2GHFiLHzM8dI/x4K6ohbE1H1y3qPbRjLRWDg/eCNyPAvdM1jz&#10;1q0yfwIMpTsF9JC70Z0stp4JkIlXhhP7W0gkPSqRmcvbJQBiel4i0zgaTQD+w276FzpxyFXFIGRS&#10;/MCoFBxORRAGOhmHowFir6lnJHXA9i20/QPGPWWhlwlfiS+y6AmejPdM9op55zpEHfyCoHt+rYju&#10;O7aVn1ZWlo3v2r1gAYe31WsMMjtypKUv0muUJPHUefoPgk0m45co9uEhGI+TcOL/g+/6EHyV+Pzf&#10;FS4lvjGHC5S79Tyce7Hur3nz3wAAAP//AwBQSwMEFAAGAAgAAAAhACGkwqHeAAAACQEAAA8AAABk&#10;cnMvZG93bnJldi54bWxMj81qwzAQhO+FvIPYQm+N/ENNcC2HENKeQqFJoPS2sTa2iSUZS7Gdt+/2&#10;1B5nv2F2pljPphMjDb51VkG8jECQrZxuba3gdHx7XoHwAa3GzllScCcP63LxUGCu3WQ/aTyEWnCI&#10;9TkqaELocyl91ZBBv3Q9WWYXNxgMLIda6gEnDjedTKIokwZbyx8a7GnbUHU93IyC9wmnTRrvxv31&#10;sr1/H18+vvYxKfX0OG9eQQSaw58ZfutzdSi509ndrPaiY71K2akgy3gS8ySO+HBmECcpyLKQ/xeU&#10;PwAAAP//AwBQSwECLQAUAAYACAAAACEAtoM4kv4AAADhAQAAEwAAAAAAAAAAAAAAAAAAAAAAW0Nv&#10;bnRlbnRfVHlwZXNdLnhtbFBLAQItABQABgAIAAAAIQA4/SH/1gAAAJQBAAALAAAAAAAAAAAAAAAA&#10;AC8BAABfcmVscy8ucmVsc1BLAQItABQABgAIAAAAIQDpJP1C3wIAAC4KAAAOAAAAAAAAAAAAAAAA&#10;AC4CAABkcnMvZTJvRG9jLnhtbFBLAQItABQABgAIAAAAIQAhpMKh3gAAAAkBAAAPAAAAAAAAAAAA&#10;AAAAADkFAABkcnMvZG93bnJldi54bWxQSwUGAAAAAAQABADzAAAARAY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7" o:spid="_x0000_s1027" type="#_x0000_t96" style="position:absolute;width:4495;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LxAAAANsAAAAPAAAAZHJzL2Rvd25yZXYueG1sRI/NbsJA&#10;DITvSH2HlZF6gw09tFVgQdAfiQsSDQg4mqxJIrLeKLtAePv6gMTN1oxnPk9mnavVldpQeTYwGiag&#10;iHNvKy4MbDe/g09QISJbrD2TgTsFmE1fehNMrb/xH12zWCgJ4ZCigTLGJtU65CU5DEPfEIt28q3D&#10;KGtbaNviTcJdrd+S5F07rFgaSmzoq6T8nF2cgWO2WP/s7OWbPvYZruz9MK/CwZjXfjcfg4rUxaf5&#10;cb20gi+w8osMoKf/AAAA//8DAFBLAQItABQABgAIAAAAIQDb4fbL7gAAAIUBAAATAAAAAAAAAAAA&#10;AAAAAAAAAABbQ29udGVudF9UeXBlc10ueG1sUEsBAi0AFAAGAAgAAAAhAFr0LFu/AAAAFQEAAAsA&#10;AAAAAAAAAAAAAAAAHwEAAF9yZWxzLy5yZWxzUEsBAi0AFAAGAAgAAAAhAL43AIvEAAAA2wAAAA8A&#10;AAAAAAAAAAAAAAAABwIAAGRycy9kb3ducmV2LnhtbFBLBQYAAAAAAwADALcAAAD4AgAAAAA=&#10;" fillcolor="#3791cd" strokecolor="window" strokeweight="1.5pt">
                        <v:stroke joinstyle="miter"/>
                      </v:shape>
                      <v:shape id="Smiley Face 18" o:spid="_x0000_s1028" type="#_x0000_t96" style="position:absolute;left:7213;width:4496;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kgTwwAAANsAAAAPAAAAZHJzL2Rvd25yZXYueG1sRE9Na8JA&#10;EL0X/A/LCL0Us9FDqtFVxCL0UCg1CnobsmMSzM6G3a1J++u7hUJv83ifs9oMphV3cr6xrGCapCCI&#10;S6sbrhQci/1kDsIHZI2tZVLwRR4269HDCnNte/6g+yFUIoawz1FBHUKXS+nLmgz6xHbEkbtaZzBE&#10;6CqpHfYx3LRylqaZNNhwbKixo11N5e3waRToZ+fpjE/vp2+TZvO3ori44UWpx/GwXYIINIR/8Z/7&#10;Vcf5C/j9JR4g1z8AAAD//wMAUEsBAi0AFAAGAAgAAAAhANvh9svuAAAAhQEAABMAAAAAAAAAAAAA&#10;AAAAAAAAAFtDb250ZW50X1R5cGVzXS54bWxQSwECLQAUAAYACAAAACEAWvQsW78AAAAVAQAACwAA&#10;AAAAAAAAAAAAAAAfAQAAX3JlbHMvLnJlbHNQSwECLQAUAAYACAAAACEAln5IE8MAAADbAAAADwAA&#10;AAAAAAAAAAAAAAAHAgAAZHJzL2Rvd25yZXYueG1sUEsFBgAAAAADAAMAtwAAAPcCAAAAAA==&#10;" adj="16406" fillcolor="black" strokecolor="window" strokeweight="1.5pt">
                        <v:stroke joinstyle="miter"/>
                      </v:shape>
                      <v:shape id="Smiley Face 19" o:spid="_x0000_s1029" type="#_x0000_t96" style="position:absolute;left:14427;width:4496;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GxdwAAAANsAAAAPAAAAZHJzL2Rvd25yZXYueG1sRE9Ni8Iw&#10;EL0L/ocwgjdN9SDSNS0qyO5BD7qyXodmbIvNpDSxtv315iDs8fG+N2lnKtFS40rLChbzCARxZnXJ&#10;uYLr72G2BuE8ssbKMinoyUGajEcbjLV98Znai89FCGEXo4LC+zqW0mUFGXRzWxMH7m4bgz7AJpe6&#10;wVcIN5VcRtFKGiw5NBRY076g7HF5GgXf1/y4Gp5/N3+SQ7/etYPpaVBqOum2XyA8df5f/HH/aAXL&#10;sD58CT9AJm8AAAD//wMAUEsBAi0AFAAGAAgAAAAhANvh9svuAAAAhQEAABMAAAAAAAAAAAAAAAAA&#10;AAAAAFtDb250ZW50X1R5cGVzXS54bWxQSwECLQAUAAYACAAAACEAWvQsW78AAAAVAQAACwAAAAAA&#10;AAAAAAAAAAAfAQAAX3JlbHMvLnJlbHNQSwECLQAUAAYACAAAACEAwyRsXcAAAADbAAAADwAAAAAA&#10;AAAAAAAAAAAHAgAAZHJzL2Rvd25yZXYueG1sUEsFBgAAAAADAAMAtwAAAPQCAAAAAA==&#10;" adj="15510" fillcolor="#254061" strokecolor="window" strokeweight="1.5pt">
                        <v:stroke joinstyle="miter"/>
                      </v:shape>
                    </v:group>
                  </w:pict>
                </mc:Fallback>
              </mc:AlternateContent>
            </w:r>
          </w:p>
        </w:tc>
        <w:tc>
          <w:tcPr>
            <w:tcW w:w="6946" w:type="dxa"/>
            <w:tcMar>
              <w:top w:w="8" w:type="dxa"/>
              <w:left w:w="108" w:type="dxa"/>
              <w:bottom w:w="8" w:type="dxa"/>
              <w:right w:w="108" w:type="dxa"/>
            </w:tcMar>
          </w:tcPr>
          <w:p w14:paraId="02402503" w14:textId="77777777" w:rsidR="00137C8C" w:rsidRPr="00C71D18" w:rsidRDefault="00137C8C" w:rsidP="00137C8C">
            <w:pPr>
              <w:rPr>
                <w:rFonts w:eastAsia="Arial" w:cs="Arial"/>
                <w:b/>
                <w:color w:val="000000"/>
                <w:sz w:val="28"/>
                <w:szCs w:val="28"/>
              </w:rPr>
            </w:pPr>
            <w:r w:rsidRPr="00C71D18">
              <w:rPr>
                <w:rFonts w:eastAsia="Arial" w:cs="Arial"/>
                <w:b/>
                <w:color w:val="000000"/>
                <w:sz w:val="28"/>
                <w:szCs w:val="28"/>
              </w:rPr>
              <w:t>Was I happy with today’s meeting (and others involved)? If not, what needs to be different next time?</w:t>
            </w:r>
          </w:p>
          <w:p w14:paraId="71D88B6D" w14:textId="77777777" w:rsidR="00137C8C" w:rsidRPr="00C71D18" w:rsidRDefault="00137C8C" w:rsidP="00137C8C">
            <w:pPr>
              <w:rPr>
                <w:rFonts w:eastAsia="Arial" w:cs="Arial"/>
                <w:b/>
                <w:color w:val="000000"/>
                <w:sz w:val="28"/>
                <w:szCs w:val="28"/>
              </w:rPr>
            </w:pPr>
          </w:p>
          <w:p w14:paraId="1B69BC4E" w14:textId="77777777" w:rsidR="00137C8C" w:rsidRPr="00C71D18" w:rsidRDefault="00137C8C" w:rsidP="00137C8C">
            <w:pPr>
              <w:rPr>
                <w:rFonts w:eastAsia="Arial" w:cs="Arial"/>
                <w:b/>
                <w:color w:val="000000"/>
                <w:sz w:val="28"/>
                <w:szCs w:val="28"/>
              </w:rPr>
            </w:pPr>
          </w:p>
          <w:p w14:paraId="4269AF83" w14:textId="77777777" w:rsidR="00137C8C" w:rsidRPr="00C71D18" w:rsidRDefault="00137C8C" w:rsidP="00137C8C">
            <w:pPr>
              <w:rPr>
                <w:rFonts w:eastAsia="Arial" w:cs="Arial"/>
                <w:b/>
                <w:color w:val="000000"/>
                <w:sz w:val="28"/>
                <w:szCs w:val="28"/>
              </w:rPr>
            </w:pPr>
          </w:p>
        </w:tc>
      </w:tr>
      <w:tr w:rsidR="00137C8C" w:rsidRPr="00C71D18" w14:paraId="35078325" w14:textId="77777777" w:rsidTr="00137C8C">
        <w:tc>
          <w:tcPr>
            <w:tcW w:w="2289" w:type="dxa"/>
          </w:tcPr>
          <w:p w14:paraId="04B27FA1" w14:textId="77777777" w:rsidR="00137C8C" w:rsidRPr="00C71D18" w:rsidRDefault="00137C8C" w:rsidP="00137C8C">
            <w:pPr>
              <w:jc w:val="center"/>
              <w:rPr>
                <w:rFonts w:eastAsia="Arial" w:cs="Arial"/>
                <w:color w:val="000000"/>
                <w:sz w:val="28"/>
                <w:szCs w:val="28"/>
              </w:rPr>
            </w:pPr>
            <w:r w:rsidRPr="00C71D18">
              <w:rPr>
                <w:rFonts w:eastAsia="Arial" w:cs="Arial"/>
                <w:noProof/>
                <w:color w:val="000000"/>
                <w:sz w:val="28"/>
                <w:szCs w:val="28"/>
              </w:rPr>
              <w:drawing>
                <wp:inline distT="0" distB="0" distL="0" distR="0" wp14:anchorId="7DE32519" wp14:editId="0E132D71">
                  <wp:extent cx="1296035" cy="874395"/>
                  <wp:effectExtent l="0" t="0" r="0" b="0"/>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6035" cy="874395"/>
                          </a:xfrm>
                          <a:prstGeom prst="rect">
                            <a:avLst/>
                          </a:prstGeom>
                          <a:noFill/>
                          <a:ln>
                            <a:noFill/>
                          </a:ln>
                        </pic:spPr>
                      </pic:pic>
                    </a:graphicData>
                  </a:graphic>
                </wp:inline>
              </w:drawing>
            </w:r>
          </w:p>
        </w:tc>
        <w:tc>
          <w:tcPr>
            <w:tcW w:w="6946" w:type="dxa"/>
            <w:tcMar>
              <w:top w:w="8" w:type="dxa"/>
              <w:left w:w="108" w:type="dxa"/>
              <w:bottom w:w="8" w:type="dxa"/>
              <w:right w:w="108" w:type="dxa"/>
            </w:tcMar>
          </w:tcPr>
          <w:p w14:paraId="4ED6E9ED" w14:textId="77777777" w:rsidR="00137C8C" w:rsidRPr="00C71D18" w:rsidRDefault="00137C8C" w:rsidP="00137C8C">
            <w:pPr>
              <w:rPr>
                <w:rFonts w:eastAsia="Arial" w:cs="Arial"/>
                <w:color w:val="000000"/>
                <w:sz w:val="28"/>
                <w:szCs w:val="28"/>
              </w:rPr>
            </w:pPr>
            <w:r w:rsidRPr="00C71D18">
              <w:rPr>
                <w:rFonts w:eastAsia="Arial" w:cs="Arial"/>
                <w:color w:val="000000"/>
                <w:sz w:val="28"/>
                <w:szCs w:val="28"/>
              </w:rPr>
              <w:t>Date and time of next meeting:</w:t>
            </w:r>
          </w:p>
          <w:p w14:paraId="25D909E8" w14:textId="77777777" w:rsidR="00137C8C" w:rsidRPr="00C71D18" w:rsidRDefault="00137C8C" w:rsidP="00137C8C">
            <w:pPr>
              <w:rPr>
                <w:rFonts w:eastAsia="Arial" w:cs="Arial"/>
                <w:color w:val="000000"/>
                <w:sz w:val="28"/>
                <w:szCs w:val="28"/>
              </w:rPr>
            </w:pPr>
          </w:p>
          <w:p w14:paraId="125DD6D6" w14:textId="77777777" w:rsidR="00137C8C" w:rsidRPr="00C71D18" w:rsidRDefault="00137C8C" w:rsidP="00137C8C">
            <w:pPr>
              <w:rPr>
                <w:rFonts w:eastAsia="Arial" w:cs="Arial"/>
                <w:color w:val="000000"/>
                <w:sz w:val="28"/>
                <w:szCs w:val="28"/>
              </w:rPr>
            </w:pPr>
          </w:p>
        </w:tc>
      </w:tr>
      <w:tr w:rsidR="00137C8C" w:rsidRPr="00C71D18" w14:paraId="19574CF2" w14:textId="77777777" w:rsidTr="00137C8C">
        <w:tc>
          <w:tcPr>
            <w:tcW w:w="2289" w:type="dxa"/>
          </w:tcPr>
          <w:p w14:paraId="7C3EED24" w14:textId="77777777" w:rsidR="00137C8C" w:rsidRPr="00C71D18" w:rsidRDefault="00137C8C" w:rsidP="00137C8C">
            <w:pPr>
              <w:jc w:val="center"/>
              <w:rPr>
                <w:rFonts w:eastAsia="Arial" w:cs="Arial"/>
                <w:bCs/>
                <w:color w:val="000000"/>
                <w:sz w:val="28"/>
                <w:szCs w:val="28"/>
              </w:rPr>
            </w:pPr>
            <w:r w:rsidRPr="00C71D18">
              <w:rPr>
                <w:rFonts w:eastAsia="Arial" w:cs="Arial"/>
                <w:noProof/>
                <w:color w:val="000000"/>
                <w:sz w:val="28"/>
                <w:szCs w:val="28"/>
              </w:rPr>
              <w:drawing>
                <wp:inline distT="0" distB="0" distL="0" distR="0" wp14:anchorId="10C2F72F" wp14:editId="22918338">
                  <wp:extent cx="866775" cy="866775"/>
                  <wp:effectExtent l="0" t="0" r="0" b="0"/>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6946" w:type="dxa"/>
            <w:tcMar>
              <w:top w:w="8" w:type="dxa"/>
              <w:left w:w="108" w:type="dxa"/>
              <w:bottom w:w="8" w:type="dxa"/>
              <w:right w:w="108" w:type="dxa"/>
            </w:tcMar>
            <w:hideMark/>
          </w:tcPr>
          <w:p w14:paraId="151C81F4" w14:textId="77777777" w:rsidR="00137C8C" w:rsidRPr="00C71D18" w:rsidRDefault="00137C8C" w:rsidP="00137C8C">
            <w:pPr>
              <w:rPr>
                <w:rFonts w:cs="Arial"/>
                <w:color w:val="000000"/>
                <w:sz w:val="28"/>
                <w:szCs w:val="28"/>
              </w:rPr>
            </w:pPr>
            <w:r w:rsidRPr="00C71D18">
              <w:rPr>
                <w:rFonts w:eastAsia="Arial" w:cs="Arial"/>
                <w:bCs/>
                <w:color w:val="000000"/>
                <w:sz w:val="28"/>
                <w:szCs w:val="28"/>
              </w:rPr>
              <w:t xml:space="preserve">Any other comments </w:t>
            </w:r>
          </w:p>
          <w:p w14:paraId="01B23B7F" w14:textId="77777777" w:rsidR="00137C8C" w:rsidRPr="00C71D18" w:rsidRDefault="00137C8C" w:rsidP="00137C8C">
            <w:pPr>
              <w:rPr>
                <w:rFonts w:eastAsia="Arial" w:cs="Arial"/>
                <w:color w:val="000000"/>
                <w:sz w:val="28"/>
                <w:szCs w:val="28"/>
              </w:rPr>
            </w:pPr>
          </w:p>
          <w:p w14:paraId="2DA1200D" w14:textId="77777777" w:rsidR="00137C8C" w:rsidRPr="00C71D18" w:rsidRDefault="00137C8C" w:rsidP="00137C8C">
            <w:pPr>
              <w:rPr>
                <w:rFonts w:eastAsia="Arial" w:cs="Arial"/>
                <w:color w:val="000000"/>
                <w:sz w:val="28"/>
                <w:szCs w:val="28"/>
              </w:rPr>
            </w:pPr>
          </w:p>
        </w:tc>
      </w:tr>
    </w:tbl>
    <w:p w14:paraId="6D3F5439" w14:textId="2E1EA251" w:rsidR="00137C8C" w:rsidRDefault="00137C8C" w:rsidP="00137C8C">
      <w:pPr>
        <w:pStyle w:val="BodyText2"/>
      </w:pPr>
    </w:p>
    <w:p w14:paraId="6845C97A" w14:textId="491A6E3E" w:rsidR="00137C8C" w:rsidRPr="00AC131A" w:rsidRDefault="00137C8C" w:rsidP="00137C8C">
      <w:pPr>
        <w:pStyle w:val="BodyText2"/>
        <w:rPr>
          <w:b/>
          <w:bCs/>
        </w:rPr>
      </w:pPr>
      <w:r w:rsidRPr="00AC131A">
        <w:rPr>
          <w:b/>
          <w:bCs/>
        </w:rPr>
        <w:t>Template 2: Invitation letter for family</w:t>
      </w:r>
    </w:p>
    <w:p w14:paraId="5C5234D6" w14:textId="77777777" w:rsidR="00137C8C" w:rsidRDefault="00137C8C" w:rsidP="00137C8C">
      <w:pPr>
        <w:pStyle w:val="BodyText2"/>
      </w:pPr>
      <w:r>
        <w:t>Commissioner header and contact details</w:t>
      </w:r>
    </w:p>
    <w:p w14:paraId="49C85045" w14:textId="77777777" w:rsidR="00137C8C" w:rsidRDefault="00137C8C" w:rsidP="00137C8C">
      <w:pPr>
        <w:pStyle w:val="BodyText2"/>
      </w:pPr>
      <w:r>
        <w:t>Dear …………………,</w:t>
      </w:r>
    </w:p>
    <w:p w14:paraId="7359D457" w14:textId="77777777" w:rsidR="00137C8C" w:rsidRDefault="00137C8C" w:rsidP="00137C8C">
      <w:pPr>
        <w:pStyle w:val="BodyText2"/>
      </w:pPr>
      <w:r>
        <w:t>Next visit to your family member on (time/date) ________________________</w:t>
      </w:r>
    </w:p>
    <w:p w14:paraId="403348E9" w14:textId="77777777" w:rsidR="00137C8C" w:rsidRDefault="00137C8C" w:rsidP="00137C8C">
      <w:pPr>
        <w:pStyle w:val="BodyText2"/>
      </w:pPr>
      <w:r>
        <w:t>I’m pleased to invite you to the meeting on the above date as your family member says they would like you to take part if possible / as the parent of a child or young person who is currently in hospital (please delete for appropriate option).</w:t>
      </w:r>
    </w:p>
    <w:p w14:paraId="0CACFD5D" w14:textId="77777777" w:rsidR="00137C8C" w:rsidRDefault="00137C8C" w:rsidP="00137C8C">
      <w:pPr>
        <w:pStyle w:val="BodyText2"/>
      </w:pPr>
      <w:r>
        <w:t>This is part of regular Commissioner Oversight (6/8 Week) visits which I am required to carry out. It will be an informal and personal meeting to see how your family member is doing and whether there is any more I can do to improve their stay in hospital. The meeting has no set length but should not be less than one hour and may be more depending how it goes.</w:t>
      </w:r>
    </w:p>
    <w:p w14:paraId="563E3040" w14:textId="77777777" w:rsidR="00137C8C" w:rsidRDefault="00137C8C" w:rsidP="00137C8C">
      <w:pPr>
        <w:pStyle w:val="BodyText2"/>
      </w:pPr>
      <w:r>
        <w:t>You are very welcome to come to the meeting, but if this isn’t practical you are also very welcome to take part another way, such as by phone, videoconference or using the enclosed carers’ feedback form.</w:t>
      </w:r>
    </w:p>
    <w:p w14:paraId="3A601D13" w14:textId="77777777" w:rsidR="00137C8C" w:rsidRDefault="00137C8C" w:rsidP="00137C8C">
      <w:pPr>
        <w:pStyle w:val="BodyText2"/>
      </w:pPr>
      <w:r>
        <w:t>Please let me know if you would like to attend or be part of the meeting in some way on the above date, or if you’d like me to contact you another time. You’re welcome to contact me before the meeting if there is anything you would like me to know before I go. Otherwise I’d be happy to follow up with you at your convenience.</w:t>
      </w:r>
    </w:p>
    <w:p w14:paraId="180BB2DF" w14:textId="3C1913A0" w:rsidR="00137C8C" w:rsidRDefault="00137C8C" w:rsidP="00137C8C">
      <w:pPr>
        <w:pStyle w:val="BodyText2"/>
      </w:pPr>
      <w:r>
        <w:t>With many thanks and best wishes…</w:t>
      </w:r>
    </w:p>
    <w:p w14:paraId="2912B233" w14:textId="77777777" w:rsidR="00137C8C" w:rsidRDefault="00137C8C">
      <w:pPr>
        <w:spacing w:line="276" w:lineRule="auto"/>
      </w:pPr>
      <w:r>
        <w:br w:type="page"/>
      </w:r>
    </w:p>
    <w:p w14:paraId="09EF4AE6" w14:textId="27B786F2" w:rsidR="00137C8C" w:rsidRDefault="00137C8C" w:rsidP="00AC131A">
      <w:pPr>
        <w:pStyle w:val="Heading1Numbered"/>
        <w:numPr>
          <w:ilvl w:val="0"/>
          <w:numId w:val="0"/>
        </w:numPr>
      </w:pPr>
      <w:bookmarkStart w:id="19" w:name="_Toc54364096"/>
      <w:r>
        <w:t>Appendix 2</w:t>
      </w:r>
      <w:bookmarkEnd w:id="19"/>
    </w:p>
    <w:p w14:paraId="50AD4D97" w14:textId="77777777" w:rsidR="00137C8C" w:rsidRPr="00AC131A" w:rsidRDefault="00137C8C" w:rsidP="00137C8C">
      <w:pPr>
        <w:pStyle w:val="BodyText2"/>
        <w:rPr>
          <w:b/>
          <w:bCs/>
        </w:rPr>
      </w:pPr>
      <w:r w:rsidRPr="00AC131A">
        <w:rPr>
          <w:b/>
          <w:bCs/>
        </w:rPr>
        <w:t xml:space="preserve">Legislation and Mandatory Reporting ref ‘Safeguarding Children, Young People and Adults at Risk in the NHS: safeguarding accountability and assurance framework’. </w:t>
      </w:r>
    </w:p>
    <w:p w14:paraId="46C0B101" w14:textId="7A71A0D0" w:rsidR="00137C8C" w:rsidRDefault="00137C8C" w:rsidP="00137C8C">
      <w:pPr>
        <w:pStyle w:val="BodyText2"/>
      </w:pPr>
      <w:r>
        <w:t xml:space="preserve">NHS England and NHS Improvement </w:t>
      </w:r>
      <w:r w:rsidR="00AC131A">
        <w:t xml:space="preserve">– </w:t>
      </w:r>
      <w:r>
        <w:t>Updated August 2019</w:t>
      </w:r>
    </w:p>
    <w:tbl>
      <w:tblPr>
        <w:tblW w:w="10314" w:type="dxa"/>
        <w:tblCellMar>
          <w:left w:w="0" w:type="dxa"/>
          <w:right w:w="0" w:type="dxa"/>
        </w:tblCellMar>
        <w:tblLook w:val="04A0" w:firstRow="1" w:lastRow="0" w:firstColumn="1" w:lastColumn="0" w:noHBand="0" w:noVBand="1"/>
      </w:tblPr>
      <w:tblGrid>
        <w:gridCol w:w="4007"/>
        <w:gridCol w:w="4007"/>
        <w:gridCol w:w="2300"/>
      </w:tblGrid>
      <w:tr w:rsidR="00137C8C" w:rsidRPr="000B4A2E" w14:paraId="5DC55A07" w14:textId="77777777" w:rsidTr="00137C8C">
        <w:tc>
          <w:tcPr>
            <w:tcW w:w="10314" w:type="dxa"/>
            <w:gridSpan w:val="3"/>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6D39CEF4" w14:textId="77777777" w:rsidR="00137C8C" w:rsidRPr="000B4A2E" w:rsidRDefault="00137C8C" w:rsidP="00137C8C">
            <w:pPr>
              <w:jc w:val="center"/>
              <w:rPr>
                <w:rFonts w:cs="Arial"/>
                <w:b/>
                <w:bCs/>
              </w:rPr>
            </w:pPr>
            <w:r w:rsidRPr="000B4A2E">
              <w:rPr>
                <w:rFonts w:cs="Arial"/>
                <w:b/>
                <w:bCs/>
              </w:rPr>
              <w:t xml:space="preserve">Legislation for </w:t>
            </w:r>
          </w:p>
        </w:tc>
      </w:tr>
      <w:tr w:rsidR="00137C8C" w:rsidRPr="000B4A2E" w14:paraId="0D612762" w14:textId="77777777" w:rsidTr="00137C8C">
        <w:tc>
          <w:tcPr>
            <w:tcW w:w="1031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71BB441" w14:textId="77777777" w:rsidR="00137C8C" w:rsidRPr="000B4A2E" w:rsidRDefault="00405DCF" w:rsidP="00137C8C">
            <w:pPr>
              <w:jc w:val="center"/>
              <w:rPr>
                <w:rFonts w:cs="Arial"/>
              </w:rPr>
            </w:pPr>
            <w:hyperlink r:id="rId41" w:history="1">
              <w:r w:rsidR="00137C8C" w:rsidRPr="000B4A2E">
                <w:rPr>
                  <w:rStyle w:val="Hyperlink"/>
                  <w:rFonts w:cs="Arial"/>
                </w:rPr>
                <w:t>The Crime and Disorder Act 1998</w:t>
              </w:r>
            </w:hyperlink>
          </w:p>
          <w:p w14:paraId="7CDF0929" w14:textId="77777777" w:rsidR="00137C8C" w:rsidRPr="000B4A2E" w:rsidRDefault="00405DCF" w:rsidP="00137C8C">
            <w:pPr>
              <w:jc w:val="center"/>
              <w:rPr>
                <w:rFonts w:cs="Arial"/>
              </w:rPr>
            </w:pPr>
            <w:hyperlink r:id="rId42" w:history="1">
              <w:r w:rsidR="00137C8C" w:rsidRPr="000B4A2E">
                <w:rPr>
                  <w:rStyle w:val="Hyperlink"/>
                  <w:rFonts w:cs="Arial"/>
                </w:rPr>
                <w:t>Female Genital Mutilation Act 2003</w:t>
              </w:r>
            </w:hyperlink>
          </w:p>
          <w:p w14:paraId="136F6B4C" w14:textId="77777777" w:rsidR="00137C8C" w:rsidRPr="000B4A2E" w:rsidRDefault="00405DCF" w:rsidP="00137C8C">
            <w:pPr>
              <w:jc w:val="center"/>
              <w:rPr>
                <w:rFonts w:cs="Arial"/>
              </w:rPr>
            </w:pPr>
            <w:hyperlink r:id="rId43" w:history="1">
              <w:r w:rsidR="00137C8C" w:rsidRPr="000B4A2E">
                <w:rPr>
                  <w:rStyle w:val="Hyperlink"/>
                  <w:rFonts w:cs="Arial"/>
                </w:rPr>
                <w:t>Mental Capacity Act 2005</w:t>
              </w:r>
            </w:hyperlink>
          </w:p>
          <w:p w14:paraId="347410C3" w14:textId="77777777" w:rsidR="00137C8C" w:rsidRPr="000B4A2E" w:rsidRDefault="00405DCF" w:rsidP="00137C8C">
            <w:pPr>
              <w:jc w:val="center"/>
              <w:rPr>
                <w:rFonts w:cs="Arial"/>
              </w:rPr>
            </w:pPr>
            <w:hyperlink r:id="rId44" w:history="1">
              <w:r w:rsidR="00137C8C" w:rsidRPr="000B4A2E">
                <w:rPr>
                  <w:rStyle w:val="Hyperlink"/>
                  <w:rFonts w:cs="Arial"/>
                </w:rPr>
                <w:t>Convention on the Rights of Persons with Disabilities 2006</w:t>
              </w:r>
            </w:hyperlink>
          </w:p>
          <w:p w14:paraId="63B3CD9F" w14:textId="77777777" w:rsidR="00137C8C" w:rsidRPr="000B4A2E" w:rsidRDefault="00405DCF" w:rsidP="00137C8C">
            <w:pPr>
              <w:jc w:val="center"/>
              <w:rPr>
                <w:rFonts w:cs="Arial"/>
              </w:rPr>
            </w:pPr>
            <w:hyperlink r:id="rId45" w:history="1">
              <w:r w:rsidR="00137C8C" w:rsidRPr="000B4A2E">
                <w:rPr>
                  <w:rStyle w:val="Hyperlink"/>
                  <w:rFonts w:cs="Arial"/>
                </w:rPr>
                <w:t>Mental Health Act 2007</w:t>
              </w:r>
            </w:hyperlink>
          </w:p>
          <w:p w14:paraId="03E4433A" w14:textId="77777777" w:rsidR="00137C8C" w:rsidRPr="000B4A2E" w:rsidRDefault="00405DCF" w:rsidP="00137C8C">
            <w:pPr>
              <w:jc w:val="center"/>
              <w:rPr>
                <w:rFonts w:cs="Arial"/>
              </w:rPr>
            </w:pPr>
            <w:hyperlink r:id="rId46" w:history="1">
              <w:r w:rsidR="00137C8C" w:rsidRPr="000B4A2E">
                <w:rPr>
                  <w:rStyle w:val="Hyperlink"/>
                  <w:rFonts w:cs="Arial"/>
                </w:rPr>
                <w:t>Children and Families Act 2014</w:t>
              </w:r>
            </w:hyperlink>
          </w:p>
          <w:p w14:paraId="66F3C236" w14:textId="77777777" w:rsidR="00137C8C" w:rsidRPr="000B4A2E" w:rsidRDefault="00405DCF" w:rsidP="00137C8C">
            <w:pPr>
              <w:jc w:val="center"/>
              <w:rPr>
                <w:rFonts w:cs="Arial"/>
              </w:rPr>
            </w:pPr>
            <w:hyperlink r:id="rId47" w:history="1">
              <w:r w:rsidR="00137C8C" w:rsidRPr="000B4A2E">
                <w:rPr>
                  <w:rStyle w:val="Hyperlink"/>
                  <w:rFonts w:cs="Arial"/>
                </w:rPr>
                <w:t>Modern Slavery Act 2015</w:t>
              </w:r>
            </w:hyperlink>
          </w:p>
          <w:p w14:paraId="306E9006" w14:textId="77777777" w:rsidR="00137C8C" w:rsidRPr="000B4A2E" w:rsidRDefault="00405DCF" w:rsidP="00137C8C">
            <w:pPr>
              <w:jc w:val="center"/>
              <w:rPr>
                <w:rFonts w:cs="Arial"/>
                <w:u w:val="single"/>
              </w:rPr>
            </w:pPr>
            <w:hyperlink r:id="rId48" w:history="1">
              <w:r w:rsidR="00137C8C" w:rsidRPr="000B4A2E">
                <w:rPr>
                  <w:rStyle w:val="Hyperlink"/>
                  <w:rFonts w:cs="Arial"/>
                </w:rPr>
                <w:t>Serious Crime Act 2015</w:t>
              </w:r>
            </w:hyperlink>
          </w:p>
          <w:p w14:paraId="1C97FA11" w14:textId="77777777" w:rsidR="00137C8C" w:rsidRPr="000B4A2E" w:rsidRDefault="00137C8C" w:rsidP="00137C8C">
            <w:pPr>
              <w:jc w:val="center"/>
              <w:rPr>
                <w:rFonts w:cs="Arial"/>
              </w:rPr>
            </w:pPr>
          </w:p>
        </w:tc>
      </w:tr>
      <w:tr w:rsidR="00137C8C" w:rsidRPr="000B4A2E" w14:paraId="4D41E20C" w14:textId="77777777" w:rsidTr="00137C8C">
        <w:tc>
          <w:tcPr>
            <w:tcW w:w="4007"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63309FD5" w14:textId="77777777" w:rsidR="00137C8C" w:rsidRPr="000B4A2E" w:rsidRDefault="00137C8C" w:rsidP="00137C8C">
            <w:pPr>
              <w:rPr>
                <w:rFonts w:cs="Arial"/>
                <w:b/>
                <w:bCs/>
              </w:rPr>
            </w:pPr>
            <w:r w:rsidRPr="000B4A2E">
              <w:rPr>
                <w:rFonts w:cs="Arial"/>
                <w:b/>
                <w:bCs/>
              </w:rPr>
              <w:t>Safeguarding Children</w:t>
            </w:r>
          </w:p>
        </w:tc>
        <w:tc>
          <w:tcPr>
            <w:tcW w:w="4007"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5B70A849" w14:textId="77777777" w:rsidR="00137C8C" w:rsidRPr="000B4A2E" w:rsidRDefault="00137C8C" w:rsidP="00137C8C">
            <w:pPr>
              <w:rPr>
                <w:rFonts w:cs="Arial"/>
                <w:b/>
                <w:bCs/>
              </w:rPr>
            </w:pPr>
            <w:r w:rsidRPr="000B4A2E">
              <w:rPr>
                <w:rFonts w:cs="Arial"/>
                <w:b/>
                <w:bCs/>
              </w:rPr>
              <w:t>Safeguarding Young People Transitioning into Adults, including Children in Care</w:t>
            </w:r>
          </w:p>
        </w:tc>
        <w:tc>
          <w:tcPr>
            <w:tcW w:w="230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0BF4E6AB" w14:textId="77777777" w:rsidR="00137C8C" w:rsidRPr="000B4A2E" w:rsidRDefault="00137C8C" w:rsidP="00137C8C">
            <w:pPr>
              <w:rPr>
                <w:rFonts w:cs="Arial"/>
                <w:b/>
                <w:bCs/>
              </w:rPr>
            </w:pPr>
            <w:r w:rsidRPr="000B4A2E">
              <w:rPr>
                <w:rFonts w:cs="Arial"/>
                <w:b/>
                <w:bCs/>
              </w:rPr>
              <w:t>Safeguarding Adults</w:t>
            </w:r>
          </w:p>
        </w:tc>
      </w:tr>
      <w:tr w:rsidR="00137C8C" w:rsidRPr="000B4A2E" w14:paraId="3449F7B2" w14:textId="77777777" w:rsidTr="00137C8C">
        <w:tc>
          <w:tcPr>
            <w:tcW w:w="80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89BB7A" w14:textId="77777777" w:rsidR="00137C8C" w:rsidRPr="000B4A2E" w:rsidRDefault="00405DCF" w:rsidP="00137C8C">
            <w:pPr>
              <w:rPr>
                <w:rFonts w:cs="Arial"/>
              </w:rPr>
            </w:pPr>
            <w:hyperlink r:id="rId49" w:history="1">
              <w:r w:rsidR="00137C8C" w:rsidRPr="000B4A2E">
                <w:rPr>
                  <w:rStyle w:val="Hyperlink"/>
                  <w:rFonts w:cs="Arial"/>
                </w:rPr>
                <w:t>United Nations Convention on the Rights of the Child 1989</w:t>
              </w:r>
            </w:hyperlink>
          </w:p>
          <w:p w14:paraId="05EA1E5A" w14:textId="77777777" w:rsidR="00137C8C" w:rsidRPr="000B4A2E" w:rsidRDefault="00137C8C" w:rsidP="00137C8C">
            <w:pPr>
              <w:rPr>
                <w:rFonts w:cs="Arial"/>
              </w:rPr>
            </w:pPr>
          </w:p>
        </w:tc>
        <w:tc>
          <w:tcPr>
            <w:tcW w:w="2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19B0CE2" w14:textId="77777777" w:rsidR="00137C8C" w:rsidRPr="000B4A2E" w:rsidRDefault="00137C8C" w:rsidP="00137C8C">
            <w:pPr>
              <w:rPr>
                <w:rFonts w:cs="Arial"/>
              </w:rPr>
            </w:pPr>
          </w:p>
        </w:tc>
      </w:tr>
      <w:tr w:rsidR="00137C8C" w:rsidRPr="000B4A2E" w14:paraId="09CFE199" w14:textId="77777777" w:rsidTr="00137C8C">
        <w:tc>
          <w:tcPr>
            <w:tcW w:w="80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026FC" w14:textId="77777777" w:rsidR="00137C8C" w:rsidRPr="000B4A2E" w:rsidRDefault="00405DCF" w:rsidP="00137C8C">
            <w:pPr>
              <w:rPr>
                <w:rFonts w:cs="Arial"/>
              </w:rPr>
            </w:pPr>
            <w:hyperlink r:id="rId50" w:history="1">
              <w:r w:rsidR="00137C8C" w:rsidRPr="000B4A2E">
                <w:rPr>
                  <w:rStyle w:val="Hyperlink"/>
                  <w:rFonts w:cs="Arial"/>
                </w:rPr>
                <w:t>Children Act 1989</w:t>
              </w:r>
            </w:hyperlink>
            <w:r w:rsidR="00137C8C" w:rsidRPr="000B4A2E">
              <w:rPr>
                <w:rFonts w:cs="Arial"/>
              </w:rPr>
              <w:t xml:space="preserve"> and </w:t>
            </w:r>
            <w:hyperlink r:id="rId51" w:history="1">
              <w:r w:rsidR="00137C8C" w:rsidRPr="000B4A2E">
                <w:rPr>
                  <w:rStyle w:val="Hyperlink"/>
                  <w:rFonts w:cs="Arial"/>
                </w:rPr>
                <w:t>2004</w:t>
              </w:r>
            </w:hyperlink>
          </w:p>
        </w:tc>
        <w:tc>
          <w:tcPr>
            <w:tcW w:w="2300" w:type="dxa"/>
            <w:tcBorders>
              <w:top w:val="nil"/>
              <w:left w:val="nil"/>
              <w:bottom w:val="single" w:sz="8" w:space="0" w:color="auto"/>
              <w:right w:val="single" w:sz="8" w:space="0" w:color="auto"/>
            </w:tcBorders>
          </w:tcPr>
          <w:p w14:paraId="44D43CD1" w14:textId="77777777" w:rsidR="00137C8C" w:rsidRPr="000B4A2E" w:rsidRDefault="00405DCF" w:rsidP="00137C8C">
            <w:pPr>
              <w:jc w:val="center"/>
              <w:rPr>
                <w:rFonts w:cs="Arial"/>
                <w:u w:val="single"/>
              </w:rPr>
            </w:pPr>
            <w:hyperlink r:id="rId52" w:history="1">
              <w:r w:rsidR="00137C8C" w:rsidRPr="000B4A2E">
                <w:rPr>
                  <w:rStyle w:val="Hyperlink"/>
                  <w:rFonts w:cs="Arial"/>
                </w:rPr>
                <w:t>The Care Act 2014</w:t>
              </w:r>
            </w:hyperlink>
          </w:p>
          <w:p w14:paraId="1D2E0704" w14:textId="77777777" w:rsidR="00137C8C" w:rsidRPr="000B4A2E" w:rsidRDefault="00137C8C" w:rsidP="00137C8C">
            <w:pPr>
              <w:rPr>
                <w:rFonts w:cs="Arial"/>
              </w:rPr>
            </w:pPr>
          </w:p>
        </w:tc>
      </w:tr>
      <w:tr w:rsidR="00137C8C" w:rsidRPr="000B4A2E" w14:paraId="5EB0E09A" w14:textId="77777777" w:rsidTr="00137C8C">
        <w:tc>
          <w:tcPr>
            <w:tcW w:w="80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0E6674" w14:textId="77777777" w:rsidR="00137C8C" w:rsidRPr="000B4A2E" w:rsidRDefault="00405DCF" w:rsidP="00137C8C">
            <w:pPr>
              <w:rPr>
                <w:rFonts w:cs="Arial"/>
                <w:u w:val="single"/>
              </w:rPr>
            </w:pPr>
            <w:hyperlink r:id="rId53" w:history="1">
              <w:r w:rsidR="00137C8C" w:rsidRPr="000B4A2E">
                <w:rPr>
                  <w:rStyle w:val="Hyperlink"/>
                  <w:rFonts w:cs="Arial"/>
                </w:rPr>
                <w:t>Promoting the Health of Looked After Children Statutory Guidance 2015</w:t>
              </w:r>
            </w:hyperlink>
          </w:p>
          <w:p w14:paraId="4E7D28A3" w14:textId="77777777" w:rsidR="00137C8C" w:rsidRPr="000B4A2E" w:rsidRDefault="00137C8C" w:rsidP="00137C8C">
            <w:pPr>
              <w:rPr>
                <w:rFonts w:cs="Arial"/>
              </w:rPr>
            </w:pPr>
          </w:p>
        </w:tc>
        <w:tc>
          <w:tcPr>
            <w:tcW w:w="2300" w:type="dxa"/>
            <w:tcBorders>
              <w:top w:val="nil"/>
              <w:left w:val="nil"/>
              <w:bottom w:val="single" w:sz="8" w:space="0" w:color="auto"/>
              <w:right w:val="single" w:sz="8" w:space="0" w:color="auto"/>
            </w:tcBorders>
            <w:shd w:val="clear" w:color="auto" w:fill="D9D9D9"/>
          </w:tcPr>
          <w:p w14:paraId="328CCD68" w14:textId="77777777" w:rsidR="00137C8C" w:rsidRPr="000B4A2E" w:rsidRDefault="00137C8C" w:rsidP="00137C8C">
            <w:pPr>
              <w:jc w:val="center"/>
              <w:rPr>
                <w:rFonts w:cs="Arial"/>
                <w:u w:val="single"/>
              </w:rPr>
            </w:pPr>
          </w:p>
        </w:tc>
      </w:tr>
      <w:tr w:rsidR="00137C8C" w:rsidRPr="000B4A2E" w14:paraId="22802D07" w14:textId="77777777" w:rsidTr="00137C8C">
        <w:trPr>
          <w:trHeight w:val="118"/>
        </w:trPr>
        <w:tc>
          <w:tcPr>
            <w:tcW w:w="80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A55B46" w14:textId="77777777" w:rsidR="00137C8C" w:rsidRPr="000B4A2E" w:rsidRDefault="00405DCF" w:rsidP="00137C8C">
            <w:pPr>
              <w:jc w:val="center"/>
              <w:rPr>
                <w:rFonts w:cs="Arial"/>
                <w:u w:val="single"/>
              </w:rPr>
            </w:pPr>
            <w:hyperlink r:id="rId54" w:history="1">
              <w:r w:rsidR="00137C8C" w:rsidRPr="000B4A2E">
                <w:rPr>
                  <w:rStyle w:val="Hyperlink"/>
                  <w:rFonts w:cs="Arial"/>
                </w:rPr>
                <w:t xml:space="preserve">Children and Social Work Act 2017 </w:t>
              </w:r>
            </w:hyperlink>
          </w:p>
          <w:p w14:paraId="5CAB5269" w14:textId="77777777" w:rsidR="00137C8C" w:rsidRPr="000B4A2E" w:rsidRDefault="00137C8C" w:rsidP="00137C8C">
            <w:pPr>
              <w:jc w:val="center"/>
              <w:rPr>
                <w:rFonts w:cs="Arial"/>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14:paraId="33857903" w14:textId="77777777" w:rsidR="00137C8C" w:rsidRPr="000B4A2E" w:rsidRDefault="00405DCF" w:rsidP="00137C8C">
            <w:pPr>
              <w:rPr>
                <w:rStyle w:val="Hyperlink"/>
                <w:rFonts w:cs="Arial"/>
              </w:rPr>
            </w:pPr>
            <w:hyperlink r:id="rId55" w:history="1">
              <w:r w:rsidR="00137C8C" w:rsidRPr="000B4A2E">
                <w:rPr>
                  <w:rStyle w:val="Hyperlink"/>
                  <w:rFonts w:cs="Arial"/>
                </w:rPr>
                <w:t>Care &amp; Support Statutory Guidance- Section 14 Safeguarding</w:t>
              </w:r>
            </w:hyperlink>
          </w:p>
        </w:tc>
      </w:tr>
      <w:tr w:rsidR="00137C8C" w:rsidRPr="000B4A2E" w14:paraId="31062C0E" w14:textId="77777777" w:rsidTr="00137C8C">
        <w:tc>
          <w:tcPr>
            <w:tcW w:w="80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A4C1D37" w14:textId="77777777" w:rsidR="00137C8C" w:rsidRPr="000B4A2E" w:rsidRDefault="00405DCF" w:rsidP="00137C8C">
            <w:pPr>
              <w:rPr>
                <w:rFonts w:cs="Arial"/>
              </w:rPr>
            </w:pPr>
            <w:hyperlink r:id="rId56" w:history="1">
              <w:r w:rsidR="00137C8C" w:rsidRPr="000B4A2E">
                <w:rPr>
                  <w:rStyle w:val="Hyperlink"/>
                  <w:rFonts w:cs="Arial"/>
                </w:rPr>
                <w:t>Working Together to Safeguard Children Statutory Guidance 2018</w:t>
              </w:r>
            </w:hyperlink>
          </w:p>
          <w:p w14:paraId="45099F3F" w14:textId="77777777" w:rsidR="00137C8C" w:rsidRPr="000B4A2E" w:rsidRDefault="00137C8C" w:rsidP="00137C8C">
            <w:pPr>
              <w:rPr>
                <w:rFonts w:cs="Arial"/>
              </w:rPr>
            </w:pPr>
          </w:p>
        </w:tc>
        <w:tc>
          <w:tcPr>
            <w:tcW w:w="23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D2F0CAE" w14:textId="77777777" w:rsidR="00137C8C" w:rsidRPr="000B4A2E" w:rsidRDefault="00137C8C" w:rsidP="00137C8C">
            <w:pPr>
              <w:rPr>
                <w:rFonts w:cs="Arial"/>
              </w:rPr>
            </w:pPr>
          </w:p>
        </w:tc>
      </w:tr>
      <w:tr w:rsidR="00137C8C" w:rsidRPr="000B4A2E" w14:paraId="5F11FD3F" w14:textId="77777777" w:rsidTr="00137C8C">
        <w:tc>
          <w:tcPr>
            <w:tcW w:w="40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4DB71" w14:textId="77777777" w:rsidR="00137C8C" w:rsidRPr="000B4A2E" w:rsidRDefault="00405DCF" w:rsidP="00137C8C">
            <w:pPr>
              <w:rPr>
                <w:rFonts w:cs="Arial"/>
                <w:u w:val="single"/>
              </w:rPr>
            </w:pPr>
            <w:hyperlink r:id="rId57" w:history="1">
              <w:r w:rsidR="00137C8C" w:rsidRPr="000B4A2E">
                <w:rPr>
                  <w:rStyle w:val="Hyperlink"/>
                  <w:rFonts w:cs="Arial"/>
                </w:rPr>
                <w:t>Safeguarding Children and Young People: Roles and Competencies for Healthcare Staff 2019</w:t>
              </w:r>
            </w:hyperlink>
          </w:p>
        </w:tc>
        <w:tc>
          <w:tcPr>
            <w:tcW w:w="4007" w:type="dxa"/>
            <w:tcBorders>
              <w:top w:val="nil"/>
              <w:left w:val="nil"/>
              <w:bottom w:val="single" w:sz="8" w:space="0" w:color="auto"/>
              <w:right w:val="single" w:sz="8" w:space="0" w:color="auto"/>
            </w:tcBorders>
            <w:tcMar>
              <w:top w:w="0" w:type="dxa"/>
              <w:left w:w="108" w:type="dxa"/>
              <w:bottom w:w="0" w:type="dxa"/>
              <w:right w:w="108" w:type="dxa"/>
            </w:tcMar>
          </w:tcPr>
          <w:p w14:paraId="04F36D66" w14:textId="77777777" w:rsidR="00137C8C" w:rsidRPr="000B4A2E" w:rsidRDefault="00405DCF" w:rsidP="00137C8C">
            <w:pPr>
              <w:rPr>
                <w:rFonts w:cs="Arial"/>
              </w:rPr>
            </w:pPr>
            <w:hyperlink r:id="rId58" w:history="1">
              <w:r w:rsidR="00137C8C" w:rsidRPr="000B4A2E">
                <w:rPr>
                  <w:rStyle w:val="Hyperlink"/>
                  <w:rFonts w:cs="Arial"/>
                </w:rPr>
                <w:t>Looked After Children: Knowledge, skills and competences of health care staff 2015</w:t>
              </w:r>
            </w:hyperlink>
          </w:p>
          <w:p w14:paraId="09B89263" w14:textId="77777777" w:rsidR="00137C8C" w:rsidRPr="000B4A2E" w:rsidRDefault="00137C8C" w:rsidP="00137C8C">
            <w:pPr>
              <w:jc w:val="center"/>
              <w:rPr>
                <w:rFonts w:cs="Arial"/>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14:paraId="08D49983" w14:textId="77777777" w:rsidR="00137C8C" w:rsidRPr="000B4A2E" w:rsidRDefault="00405DCF" w:rsidP="00137C8C">
            <w:pPr>
              <w:rPr>
                <w:rFonts w:cs="Arial"/>
                <w:u w:val="single"/>
              </w:rPr>
            </w:pPr>
            <w:hyperlink r:id="rId59" w:history="1">
              <w:r w:rsidR="00137C8C" w:rsidRPr="000B4A2E">
                <w:rPr>
                  <w:rStyle w:val="Hyperlink"/>
                  <w:rFonts w:cs="Arial"/>
                </w:rPr>
                <w:t>Adult Safeguarding: Roles and Competencies for Health Care Staff 2018</w:t>
              </w:r>
            </w:hyperlink>
          </w:p>
        </w:tc>
      </w:tr>
    </w:tbl>
    <w:p w14:paraId="0F9A41E9" w14:textId="77777777" w:rsidR="00137C8C" w:rsidRDefault="00137C8C" w:rsidP="00137C8C">
      <w:pPr>
        <w:pStyle w:val="BodyText2"/>
      </w:pPr>
    </w:p>
    <w:p w14:paraId="1D214673" w14:textId="4FEFC16F" w:rsidR="00137C8C" w:rsidRDefault="00137C8C">
      <w:pPr>
        <w:spacing w:line="276" w:lineRule="auto"/>
      </w:pPr>
      <w:r>
        <w:br w:type="page"/>
      </w:r>
    </w:p>
    <w:p w14:paraId="3BDC957E" w14:textId="5DC2A266" w:rsidR="00137C8C" w:rsidRDefault="00137C8C" w:rsidP="00AC131A">
      <w:pPr>
        <w:pStyle w:val="Heading1Numbered"/>
        <w:numPr>
          <w:ilvl w:val="0"/>
          <w:numId w:val="0"/>
        </w:numPr>
      </w:pPr>
      <w:bookmarkStart w:id="20" w:name="_Toc54364097"/>
      <w:r>
        <w:t>Appendix 3</w:t>
      </w:r>
      <w:bookmarkEnd w:id="20"/>
    </w:p>
    <w:p w14:paraId="435F679B" w14:textId="77777777" w:rsidR="00137C8C" w:rsidRDefault="00137C8C" w:rsidP="00137C8C">
      <w:pPr>
        <w:pStyle w:val="BodyText2"/>
      </w:pPr>
      <w:r>
        <w:t xml:space="preserve">NHS ENGLAND AND NHS IMPROVEMENT </w:t>
      </w:r>
    </w:p>
    <w:p w14:paraId="7F832D33" w14:textId="61FF4319" w:rsidR="00137C8C" w:rsidRDefault="00137C8C" w:rsidP="00137C8C">
      <w:pPr>
        <w:pStyle w:val="BodyText2"/>
      </w:pPr>
      <w:r>
        <w:t>PLACING COMMISSIONER OVERSIGHT VISITS CHECKLIST WHEN VIRTUAL VISITS ARE REQUIRED DUE TO COVID-19</w:t>
      </w:r>
      <w:r w:rsidR="00AC131A">
        <w:t xml:space="preserve"> </w:t>
      </w:r>
      <w:r>
        <w:t>– (this includes some key theme questions from the carers monitoring form for hospital services)</w:t>
      </w:r>
    </w:p>
    <w:p w14:paraId="6669ED65" w14:textId="77777777" w:rsidR="00137C8C" w:rsidRDefault="00137C8C" w:rsidP="00137C8C">
      <w:pPr>
        <w:pStyle w:val="BodyText2"/>
      </w:pPr>
      <w:r>
        <w:t xml:space="preserve">Feedback Questionnaire for Families or Carers of people in an inpatient setting to support Commissioners Oversight Visits </w:t>
      </w:r>
    </w:p>
    <w:p w14:paraId="0EDD1972" w14:textId="48056199" w:rsidR="00137C8C" w:rsidRDefault="00137C8C" w:rsidP="00137C8C">
      <w:pPr>
        <w:pStyle w:val="BodyText2"/>
      </w:pPr>
      <w:r>
        <w:t>A copy of this form can be sent to the family or carer prior to the virtual commissioner’s oversight visit scheduled telephone/video call.</w:t>
      </w:r>
    </w:p>
    <w:tbl>
      <w:tblPr>
        <w:tblW w:w="9498" w:type="dxa"/>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0" w:type="dxa"/>
          <w:right w:w="0" w:type="dxa"/>
        </w:tblCellMar>
        <w:tblLook w:val="04A0" w:firstRow="1" w:lastRow="0" w:firstColumn="1" w:lastColumn="0" w:noHBand="0" w:noVBand="1"/>
      </w:tblPr>
      <w:tblGrid>
        <w:gridCol w:w="3402"/>
        <w:gridCol w:w="6096"/>
      </w:tblGrid>
      <w:tr w:rsidR="00137C8C" w:rsidRPr="00F57359" w14:paraId="16A3FEA1" w14:textId="77777777" w:rsidTr="00137C8C">
        <w:tc>
          <w:tcPr>
            <w:tcW w:w="3402" w:type="dxa"/>
            <w:shd w:val="clear" w:color="auto" w:fill="B4C6E7"/>
          </w:tcPr>
          <w:p w14:paraId="4267ABFB" w14:textId="77777777" w:rsidR="00137C8C" w:rsidRPr="00F57359" w:rsidRDefault="00137C8C" w:rsidP="00137C8C">
            <w:pPr>
              <w:rPr>
                <w:rFonts w:eastAsia="Arial" w:cs="Arial"/>
                <w:b/>
              </w:rPr>
            </w:pPr>
            <w:r w:rsidRPr="00F57359">
              <w:rPr>
                <w:rFonts w:eastAsia="Arial" w:cs="Arial"/>
                <w:b/>
              </w:rPr>
              <w:t>Name of the person in hospital</w:t>
            </w:r>
          </w:p>
          <w:p w14:paraId="1E3D8E75" w14:textId="77777777" w:rsidR="00137C8C" w:rsidRPr="00F57359" w:rsidRDefault="00137C8C" w:rsidP="00137C8C">
            <w:pPr>
              <w:rPr>
                <w:rFonts w:eastAsia="Arial" w:cs="Arial"/>
                <w:b/>
              </w:rPr>
            </w:pPr>
          </w:p>
        </w:tc>
        <w:tc>
          <w:tcPr>
            <w:tcW w:w="6096" w:type="dxa"/>
            <w:tcMar>
              <w:top w:w="8" w:type="dxa"/>
              <w:left w:w="108" w:type="dxa"/>
              <w:bottom w:w="8" w:type="dxa"/>
              <w:right w:w="108" w:type="dxa"/>
            </w:tcMar>
          </w:tcPr>
          <w:p w14:paraId="3A8EE2EA" w14:textId="77777777" w:rsidR="00137C8C" w:rsidRPr="00F57359" w:rsidRDefault="00137C8C" w:rsidP="00137C8C">
            <w:pPr>
              <w:jc w:val="center"/>
              <w:rPr>
                <w:rFonts w:eastAsia="Arial" w:cs="Arial"/>
                <w:b/>
                <w:color w:val="000000"/>
              </w:rPr>
            </w:pPr>
          </w:p>
        </w:tc>
      </w:tr>
      <w:tr w:rsidR="00137C8C" w:rsidRPr="00F57359" w14:paraId="53A9BF3B" w14:textId="77777777" w:rsidTr="00137C8C">
        <w:tc>
          <w:tcPr>
            <w:tcW w:w="3402" w:type="dxa"/>
            <w:shd w:val="clear" w:color="auto" w:fill="B4C6E7"/>
          </w:tcPr>
          <w:p w14:paraId="2C6C353D" w14:textId="77777777" w:rsidR="00137C8C" w:rsidRPr="00F57359" w:rsidRDefault="00137C8C" w:rsidP="00137C8C">
            <w:pPr>
              <w:rPr>
                <w:rFonts w:eastAsia="Arial" w:cs="Arial"/>
                <w:b/>
              </w:rPr>
            </w:pPr>
            <w:r w:rsidRPr="00F57359">
              <w:rPr>
                <w:rFonts w:eastAsia="Arial" w:cs="Arial"/>
                <w:b/>
              </w:rPr>
              <w:t xml:space="preserve"> Name of the family member or carer filling in this form: </w:t>
            </w:r>
          </w:p>
        </w:tc>
        <w:tc>
          <w:tcPr>
            <w:tcW w:w="6096" w:type="dxa"/>
            <w:tcMar>
              <w:top w:w="8" w:type="dxa"/>
              <w:left w:w="108" w:type="dxa"/>
              <w:bottom w:w="8" w:type="dxa"/>
              <w:right w:w="108" w:type="dxa"/>
            </w:tcMar>
          </w:tcPr>
          <w:p w14:paraId="4E433B54" w14:textId="77777777" w:rsidR="00137C8C" w:rsidRPr="00F57359" w:rsidRDefault="00137C8C" w:rsidP="00137C8C">
            <w:pPr>
              <w:jc w:val="center"/>
              <w:rPr>
                <w:rFonts w:eastAsia="Arial" w:cs="Arial"/>
                <w:b/>
                <w:color w:val="000000"/>
              </w:rPr>
            </w:pPr>
          </w:p>
          <w:p w14:paraId="0447DB03" w14:textId="77777777" w:rsidR="00137C8C" w:rsidRPr="00F57359" w:rsidRDefault="00137C8C" w:rsidP="00137C8C">
            <w:pPr>
              <w:rPr>
                <w:rFonts w:eastAsia="Arial" w:cs="Arial"/>
                <w:b/>
                <w:color w:val="000000"/>
              </w:rPr>
            </w:pPr>
          </w:p>
        </w:tc>
      </w:tr>
      <w:tr w:rsidR="00137C8C" w:rsidRPr="00F57359" w14:paraId="2A4E7997" w14:textId="77777777" w:rsidTr="00137C8C">
        <w:trPr>
          <w:trHeight w:val="613"/>
        </w:trPr>
        <w:tc>
          <w:tcPr>
            <w:tcW w:w="3402" w:type="dxa"/>
            <w:shd w:val="clear" w:color="auto" w:fill="B4C6E7"/>
          </w:tcPr>
          <w:p w14:paraId="321A1CAA" w14:textId="77777777" w:rsidR="00137C8C" w:rsidRPr="00F57359" w:rsidRDefault="00137C8C" w:rsidP="00137C8C">
            <w:pPr>
              <w:rPr>
                <w:rFonts w:eastAsia="Arial" w:cs="Arial"/>
                <w:b/>
              </w:rPr>
            </w:pPr>
            <w:r w:rsidRPr="00F57359">
              <w:rPr>
                <w:rFonts w:eastAsia="Arial" w:cs="Arial"/>
                <w:b/>
              </w:rPr>
              <w:t xml:space="preserve"> Relationship to the person in hospital:</w:t>
            </w:r>
          </w:p>
        </w:tc>
        <w:tc>
          <w:tcPr>
            <w:tcW w:w="6096" w:type="dxa"/>
            <w:tcMar>
              <w:top w:w="8" w:type="dxa"/>
              <w:left w:w="108" w:type="dxa"/>
              <w:bottom w:w="8" w:type="dxa"/>
              <w:right w:w="108" w:type="dxa"/>
            </w:tcMar>
          </w:tcPr>
          <w:p w14:paraId="2ECA849E" w14:textId="77777777" w:rsidR="00137C8C" w:rsidRPr="00F57359" w:rsidRDefault="00137C8C" w:rsidP="00137C8C">
            <w:pPr>
              <w:jc w:val="center"/>
              <w:rPr>
                <w:rFonts w:eastAsia="Arial" w:cs="Arial"/>
                <w:b/>
                <w:color w:val="000000"/>
              </w:rPr>
            </w:pPr>
          </w:p>
        </w:tc>
      </w:tr>
      <w:tr w:rsidR="00137C8C" w:rsidRPr="00F57359" w14:paraId="32311889" w14:textId="77777777" w:rsidTr="00137C8C">
        <w:trPr>
          <w:trHeight w:val="419"/>
        </w:trPr>
        <w:tc>
          <w:tcPr>
            <w:tcW w:w="3402" w:type="dxa"/>
            <w:tcBorders>
              <w:bottom w:val="single" w:sz="4" w:space="0" w:color="auto"/>
            </w:tcBorders>
            <w:shd w:val="clear" w:color="auto" w:fill="B4C6E7"/>
          </w:tcPr>
          <w:p w14:paraId="1F9B67AE" w14:textId="77777777" w:rsidR="00137C8C" w:rsidRPr="00F57359" w:rsidRDefault="00137C8C" w:rsidP="00137C8C">
            <w:pPr>
              <w:rPr>
                <w:rFonts w:eastAsia="Arial" w:cs="Arial"/>
                <w:b/>
              </w:rPr>
            </w:pPr>
            <w:r w:rsidRPr="00F57359">
              <w:rPr>
                <w:rFonts w:eastAsia="Arial" w:cs="Arial"/>
                <w:b/>
              </w:rPr>
              <w:t>Date of Contact:</w:t>
            </w:r>
          </w:p>
          <w:p w14:paraId="27E53F2D" w14:textId="77777777" w:rsidR="00137C8C" w:rsidRPr="00F57359" w:rsidRDefault="00137C8C" w:rsidP="00137C8C">
            <w:pPr>
              <w:rPr>
                <w:rFonts w:eastAsia="Arial" w:cs="Arial"/>
                <w:b/>
                <w:color w:val="7030A0"/>
              </w:rPr>
            </w:pPr>
          </w:p>
        </w:tc>
        <w:tc>
          <w:tcPr>
            <w:tcW w:w="6096" w:type="dxa"/>
            <w:tcBorders>
              <w:bottom w:val="single" w:sz="4" w:space="0" w:color="auto"/>
            </w:tcBorders>
            <w:tcMar>
              <w:top w:w="8" w:type="dxa"/>
              <w:left w:w="108" w:type="dxa"/>
              <w:bottom w:w="8" w:type="dxa"/>
              <w:right w:w="108" w:type="dxa"/>
            </w:tcMar>
          </w:tcPr>
          <w:p w14:paraId="20B56755" w14:textId="77777777" w:rsidR="00137C8C" w:rsidRPr="00F57359" w:rsidRDefault="00137C8C" w:rsidP="00137C8C">
            <w:pPr>
              <w:jc w:val="center"/>
              <w:rPr>
                <w:rFonts w:eastAsia="Arial" w:cs="Arial"/>
                <w:b/>
                <w:color w:val="000000"/>
              </w:rPr>
            </w:pPr>
          </w:p>
          <w:p w14:paraId="6A49F461" w14:textId="77777777" w:rsidR="00137C8C" w:rsidRPr="00F57359" w:rsidRDefault="00137C8C" w:rsidP="00137C8C">
            <w:pPr>
              <w:rPr>
                <w:rFonts w:eastAsia="Arial" w:cs="Arial"/>
                <w:b/>
                <w:color w:val="000000"/>
              </w:rPr>
            </w:pPr>
          </w:p>
        </w:tc>
      </w:tr>
      <w:tr w:rsidR="00137C8C" w:rsidRPr="00F57359" w14:paraId="649AFE3C" w14:textId="77777777" w:rsidTr="00137C8C">
        <w:trPr>
          <w:trHeight w:val="462"/>
        </w:trPr>
        <w:tc>
          <w:tcPr>
            <w:tcW w:w="3402" w:type="dxa"/>
            <w:tcBorders>
              <w:top w:val="single" w:sz="4" w:space="0" w:color="auto"/>
            </w:tcBorders>
            <w:shd w:val="clear" w:color="auto" w:fill="B4C6E7"/>
          </w:tcPr>
          <w:p w14:paraId="20871DCF" w14:textId="77777777" w:rsidR="00137C8C" w:rsidRPr="00F57359" w:rsidRDefault="00137C8C" w:rsidP="00137C8C">
            <w:pPr>
              <w:rPr>
                <w:rFonts w:eastAsia="Arial" w:cs="Arial"/>
                <w:b/>
              </w:rPr>
            </w:pPr>
            <w:r w:rsidRPr="00F57359">
              <w:rPr>
                <w:rFonts w:eastAsia="Arial" w:cs="Arial"/>
                <w:b/>
              </w:rPr>
              <w:t>Name of hospital:</w:t>
            </w:r>
          </w:p>
        </w:tc>
        <w:tc>
          <w:tcPr>
            <w:tcW w:w="6096" w:type="dxa"/>
            <w:tcBorders>
              <w:top w:val="single" w:sz="4" w:space="0" w:color="auto"/>
            </w:tcBorders>
            <w:tcMar>
              <w:top w:w="8" w:type="dxa"/>
              <w:left w:w="108" w:type="dxa"/>
              <w:bottom w:w="8" w:type="dxa"/>
              <w:right w:w="108" w:type="dxa"/>
            </w:tcMar>
          </w:tcPr>
          <w:p w14:paraId="7A8F4019" w14:textId="77777777" w:rsidR="00137C8C" w:rsidRPr="00F57359" w:rsidRDefault="00137C8C" w:rsidP="00137C8C">
            <w:pPr>
              <w:rPr>
                <w:rFonts w:eastAsia="Arial" w:cs="Arial"/>
                <w:b/>
                <w:color w:val="000000"/>
              </w:rPr>
            </w:pPr>
          </w:p>
        </w:tc>
      </w:tr>
      <w:tr w:rsidR="00137C8C" w:rsidRPr="00F57359" w14:paraId="2BB5A155" w14:textId="77777777" w:rsidTr="00137C8C">
        <w:trPr>
          <w:trHeight w:val="462"/>
        </w:trPr>
        <w:tc>
          <w:tcPr>
            <w:tcW w:w="3402" w:type="dxa"/>
            <w:tcBorders>
              <w:top w:val="single" w:sz="4" w:space="0" w:color="auto"/>
            </w:tcBorders>
            <w:shd w:val="clear" w:color="auto" w:fill="B4C6E7"/>
          </w:tcPr>
          <w:p w14:paraId="29182714" w14:textId="77777777" w:rsidR="00137C8C" w:rsidRPr="00F57359" w:rsidRDefault="00137C8C" w:rsidP="00137C8C">
            <w:pPr>
              <w:rPr>
                <w:rFonts w:eastAsia="Arial" w:cs="Arial"/>
                <w:b/>
              </w:rPr>
            </w:pPr>
            <w:r w:rsidRPr="00F57359">
              <w:rPr>
                <w:rFonts w:eastAsia="Arial" w:cs="Arial"/>
                <w:b/>
              </w:rPr>
              <w:t>Name of commissioner and contact details</w:t>
            </w:r>
          </w:p>
          <w:p w14:paraId="1E9FF798" w14:textId="77777777" w:rsidR="00137C8C" w:rsidRPr="00F57359" w:rsidRDefault="00137C8C" w:rsidP="00137C8C">
            <w:pPr>
              <w:rPr>
                <w:rFonts w:eastAsia="Arial" w:cs="Arial"/>
                <w:b/>
              </w:rPr>
            </w:pPr>
          </w:p>
        </w:tc>
        <w:tc>
          <w:tcPr>
            <w:tcW w:w="6096" w:type="dxa"/>
            <w:tcBorders>
              <w:top w:val="single" w:sz="4" w:space="0" w:color="auto"/>
            </w:tcBorders>
            <w:tcMar>
              <w:top w:w="8" w:type="dxa"/>
              <w:left w:w="108" w:type="dxa"/>
              <w:bottom w:w="8" w:type="dxa"/>
              <w:right w:w="108" w:type="dxa"/>
            </w:tcMar>
          </w:tcPr>
          <w:p w14:paraId="79EA4713" w14:textId="77777777" w:rsidR="00137C8C" w:rsidRPr="00F57359" w:rsidRDefault="00137C8C" w:rsidP="00137C8C">
            <w:pPr>
              <w:rPr>
                <w:rFonts w:eastAsia="Arial" w:cs="Arial"/>
                <w:b/>
                <w:color w:val="000000"/>
              </w:rPr>
            </w:pPr>
          </w:p>
        </w:tc>
      </w:tr>
    </w:tbl>
    <w:p w14:paraId="117E02ED" w14:textId="341BC588" w:rsidR="00137C8C" w:rsidRDefault="00137C8C" w:rsidP="00137C8C">
      <w:pPr>
        <w:pStyle w:val="BodyText2"/>
      </w:pPr>
    </w:p>
    <w:tbl>
      <w:tblPr>
        <w:tblW w:w="9498" w:type="dxa"/>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0" w:type="dxa"/>
          <w:right w:w="0" w:type="dxa"/>
        </w:tblCellMar>
        <w:tblLook w:val="04A0" w:firstRow="1" w:lastRow="0" w:firstColumn="1" w:lastColumn="0" w:noHBand="0" w:noVBand="1"/>
      </w:tblPr>
      <w:tblGrid>
        <w:gridCol w:w="3402"/>
        <w:gridCol w:w="6096"/>
      </w:tblGrid>
      <w:tr w:rsidR="00137C8C" w:rsidRPr="00F57359" w14:paraId="04B466D4" w14:textId="77777777" w:rsidTr="00137C8C">
        <w:tc>
          <w:tcPr>
            <w:tcW w:w="3402" w:type="dxa"/>
            <w:shd w:val="clear" w:color="auto" w:fill="B4C6E7"/>
          </w:tcPr>
          <w:p w14:paraId="7AAA8F06" w14:textId="77777777" w:rsidR="00137C8C" w:rsidRPr="00F57359" w:rsidRDefault="00137C8C" w:rsidP="00137C8C">
            <w:pPr>
              <w:rPr>
                <w:rFonts w:eastAsia="Arial" w:cs="Arial"/>
                <w:b/>
              </w:rPr>
            </w:pPr>
            <w:r w:rsidRPr="00F57359">
              <w:rPr>
                <w:rFonts w:eastAsia="Arial" w:cs="Arial"/>
                <w:b/>
              </w:rPr>
              <w:t>Name of the person in hospital</w:t>
            </w:r>
          </w:p>
          <w:p w14:paraId="7C3DD27C" w14:textId="77777777" w:rsidR="00137C8C" w:rsidRPr="00F57359" w:rsidRDefault="00137C8C" w:rsidP="00137C8C">
            <w:pPr>
              <w:rPr>
                <w:rFonts w:eastAsia="Arial" w:cs="Arial"/>
                <w:b/>
              </w:rPr>
            </w:pPr>
          </w:p>
        </w:tc>
        <w:tc>
          <w:tcPr>
            <w:tcW w:w="6096" w:type="dxa"/>
            <w:tcMar>
              <w:top w:w="8" w:type="dxa"/>
              <w:left w:w="108" w:type="dxa"/>
              <w:bottom w:w="8" w:type="dxa"/>
              <w:right w:w="108" w:type="dxa"/>
            </w:tcMar>
          </w:tcPr>
          <w:p w14:paraId="6AC0E23E" w14:textId="77777777" w:rsidR="00137C8C" w:rsidRPr="00F57359" w:rsidRDefault="00137C8C" w:rsidP="00137C8C">
            <w:pPr>
              <w:jc w:val="center"/>
              <w:rPr>
                <w:rFonts w:eastAsia="Arial" w:cs="Arial"/>
                <w:b/>
                <w:color w:val="000000"/>
              </w:rPr>
            </w:pPr>
          </w:p>
        </w:tc>
      </w:tr>
      <w:tr w:rsidR="00137C8C" w:rsidRPr="00F57359" w14:paraId="29F8EEE2" w14:textId="77777777" w:rsidTr="00137C8C">
        <w:tc>
          <w:tcPr>
            <w:tcW w:w="3402" w:type="dxa"/>
            <w:shd w:val="clear" w:color="auto" w:fill="B4C6E7"/>
          </w:tcPr>
          <w:p w14:paraId="17D981A0" w14:textId="77777777" w:rsidR="00137C8C" w:rsidRPr="00F57359" w:rsidRDefault="00137C8C" w:rsidP="00137C8C">
            <w:pPr>
              <w:rPr>
                <w:rFonts w:eastAsia="Arial" w:cs="Arial"/>
                <w:b/>
              </w:rPr>
            </w:pPr>
            <w:r w:rsidRPr="00F57359">
              <w:rPr>
                <w:rFonts w:eastAsia="Arial" w:cs="Arial"/>
                <w:b/>
              </w:rPr>
              <w:t xml:space="preserve"> Name of the family member or carer filling in this form: </w:t>
            </w:r>
          </w:p>
        </w:tc>
        <w:tc>
          <w:tcPr>
            <w:tcW w:w="6096" w:type="dxa"/>
            <w:tcMar>
              <w:top w:w="8" w:type="dxa"/>
              <w:left w:w="108" w:type="dxa"/>
              <w:bottom w:w="8" w:type="dxa"/>
              <w:right w:w="108" w:type="dxa"/>
            </w:tcMar>
          </w:tcPr>
          <w:p w14:paraId="0E4E89DB" w14:textId="77777777" w:rsidR="00137C8C" w:rsidRPr="00F57359" w:rsidRDefault="00137C8C" w:rsidP="00137C8C">
            <w:pPr>
              <w:jc w:val="center"/>
              <w:rPr>
                <w:rFonts w:eastAsia="Arial" w:cs="Arial"/>
                <w:b/>
                <w:color w:val="000000"/>
              </w:rPr>
            </w:pPr>
          </w:p>
          <w:p w14:paraId="760B48E8" w14:textId="77777777" w:rsidR="00137C8C" w:rsidRPr="00F57359" w:rsidRDefault="00137C8C" w:rsidP="00137C8C">
            <w:pPr>
              <w:rPr>
                <w:rFonts w:eastAsia="Arial" w:cs="Arial"/>
                <w:b/>
                <w:color w:val="000000"/>
              </w:rPr>
            </w:pPr>
          </w:p>
        </w:tc>
      </w:tr>
      <w:tr w:rsidR="00137C8C" w:rsidRPr="00F57359" w14:paraId="32CF2A67" w14:textId="77777777" w:rsidTr="00137C8C">
        <w:trPr>
          <w:trHeight w:val="613"/>
        </w:trPr>
        <w:tc>
          <w:tcPr>
            <w:tcW w:w="3402" w:type="dxa"/>
            <w:shd w:val="clear" w:color="auto" w:fill="B4C6E7"/>
          </w:tcPr>
          <w:p w14:paraId="4DF11EA8" w14:textId="77777777" w:rsidR="00137C8C" w:rsidRPr="00F57359" w:rsidRDefault="00137C8C" w:rsidP="00137C8C">
            <w:pPr>
              <w:rPr>
                <w:rFonts w:eastAsia="Arial" w:cs="Arial"/>
                <w:b/>
              </w:rPr>
            </w:pPr>
            <w:r w:rsidRPr="00F57359">
              <w:rPr>
                <w:rFonts w:eastAsia="Arial" w:cs="Arial"/>
                <w:b/>
              </w:rPr>
              <w:t xml:space="preserve"> Relationship to the person in hospital:</w:t>
            </w:r>
          </w:p>
        </w:tc>
        <w:tc>
          <w:tcPr>
            <w:tcW w:w="6096" w:type="dxa"/>
            <w:tcMar>
              <w:top w:w="8" w:type="dxa"/>
              <w:left w:w="108" w:type="dxa"/>
              <w:bottom w:w="8" w:type="dxa"/>
              <w:right w:w="108" w:type="dxa"/>
            </w:tcMar>
          </w:tcPr>
          <w:p w14:paraId="3631E29B" w14:textId="77777777" w:rsidR="00137C8C" w:rsidRPr="00F57359" w:rsidRDefault="00137C8C" w:rsidP="00137C8C">
            <w:pPr>
              <w:jc w:val="center"/>
              <w:rPr>
                <w:rFonts w:eastAsia="Arial" w:cs="Arial"/>
                <w:b/>
                <w:color w:val="000000"/>
              </w:rPr>
            </w:pPr>
          </w:p>
        </w:tc>
      </w:tr>
      <w:tr w:rsidR="00137C8C" w:rsidRPr="00F57359" w14:paraId="6CE884DC" w14:textId="77777777" w:rsidTr="00137C8C">
        <w:trPr>
          <w:trHeight w:val="419"/>
        </w:trPr>
        <w:tc>
          <w:tcPr>
            <w:tcW w:w="3402" w:type="dxa"/>
            <w:tcBorders>
              <w:bottom w:val="single" w:sz="4" w:space="0" w:color="auto"/>
            </w:tcBorders>
            <w:shd w:val="clear" w:color="auto" w:fill="B4C6E7"/>
          </w:tcPr>
          <w:p w14:paraId="509A7FF1" w14:textId="77777777" w:rsidR="00137C8C" w:rsidRPr="00F57359" w:rsidRDefault="00137C8C" w:rsidP="00137C8C">
            <w:pPr>
              <w:rPr>
                <w:rFonts w:eastAsia="Arial" w:cs="Arial"/>
                <w:b/>
              </w:rPr>
            </w:pPr>
            <w:r w:rsidRPr="00F57359">
              <w:rPr>
                <w:rFonts w:eastAsia="Arial" w:cs="Arial"/>
                <w:b/>
              </w:rPr>
              <w:t>Date of Contact:</w:t>
            </w:r>
          </w:p>
          <w:p w14:paraId="522B282D" w14:textId="77777777" w:rsidR="00137C8C" w:rsidRPr="00F57359" w:rsidRDefault="00137C8C" w:rsidP="00137C8C">
            <w:pPr>
              <w:rPr>
                <w:rFonts w:eastAsia="Arial" w:cs="Arial"/>
                <w:b/>
                <w:color w:val="7030A0"/>
              </w:rPr>
            </w:pPr>
          </w:p>
        </w:tc>
        <w:tc>
          <w:tcPr>
            <w:tcW w:w="6096" w:type="dxa"/>
            <w:tcBorders>
              <w:bottom w:val="single" w:sz="4" w:space="0" w:color="auto"/>
            </w:tcBorders>
            <w:tcMar>
              <w:top w:w="8" w:type="dxa"/>
              <w:left w:w="108" w:type="dxa"/>
              <w:bottom w:w="8" w:type="dxa"/>
              <w:right w:w="108" w:type="dxa"/>
            </w:tcMar>
          </w:tcPr>
          <w:p w14:paraId="5CB12834" w14:textId="77777777" w:rsidR="00137C8C" w:rsidRPr="00F57359" w:rsidRDefault="00137C8C" w:rsidP="00137C8C">
            <w:pPr>
              <w:jc w:val="center"/>
              <w:rPr>
                <w:rFonts w:eastAsia="Arial" w:cs="Arial"/>
                <w:b/>
                <w:color w:val="000000"/>
              </w:rPr>
            </w:pPr>
          </w:p>
          <w:p w14:paraId="13603546" w14:textId="77777777" w:rsidR="00137C8C" w:rsidRPr="00F57359" w:rsidRDefault="00137C8C" w:rsidP="00137C8C">
            <w:pPr>
              <w:rPr>
                <w:rFonts w:eastAsia="Arial" w:cs="Arial"/>
                <w:b/>
                <w:color w:val="000000"/>
              </w:rPr>
            </w:pPr>
          </w:p>
        </w:tc>
      </w:tr>
      <w:tr w:rsidR="00137C8C" w:rsidRPr="00F57359" w14:paraId="145AD84E" w14:textId="77777777" w:rsidTr="00137C8C">
        <w:trPr>
          <w:trHeight w:val="462"/>
        </w:trPr>
        <w:tc>
          <w:tcPr>
            <w:tcW w:w="3402" w:type="dxa"/>
            <w:tcBorders>
              <w:top w:val="single" w:sz="4" w:space="0" w:color="auto"/>
            </w:tcBorders>
            <w:shd w:val="clear" w:color="auto" w:fill="B4C6E7"/>
          </w:tcPr>
          <w:p w14:paraId="2F3DE23C" w14:textId="77777777" w:rsidR="00137C8C" w:rsidRPr="00F57359" w:rsidRDefault="00137C8C" w:rsidP="00137C8C">
            <w:pPr>
              <w:rPr>
                <w:rFonts w:eastAsia="Arial" w:cs="Arial"/>
                <w:b/>
              </w:rPr>
            </w:pPr>
            <w:r w:rsidRPr="00F57359">
              <w:rPr>
                <w:rFonts w:eastAsia="Arial" w:cs="Arial"/>
                <w:b/>
              </w:rPr>
              <w:t>Name of hospital:</w:t>
            </w:r>
          </w:p>
        </w:tc>
        <w:tc>
          <w:tcPr>
            <w:tcW w:w="6096" w:type="dxa"/>
            <w:tcBorders>
              <w:top w:val="single" w:sz="4" w:space="0" w:color="auto"/>
            </w:tcBorders>
            <w:tcMar>
              <w:top w:w="8" w:type="dxa"/>
              <w:left w:w="108" w:type="dxa"/>
              <w:bottom w:w="8" w:type="dxa"/>
              <w:right w:w="108" w:type="dxa"/>
            </w:tcMar>
          </w:tcPr>
          <w:p w14:paraId="741CEA71" w14:textId="77777777" w:rsidR="00137C8C" w:rsidRPr="00F57359" w:rsidRDefault="00137C8C" w:rsidP="00137C8C">
            <w:pPr>
              <w:rPr>
                <w:rFonts w:eastAsia="Arial" w:cs="Arial"/>
                <w:b/>
                <w:color w:val="000000"/>
              </w:rPr>
            </w:pPr>
          </w:p>
        </w:tc>
      </w:tr>
      <w:tr w:rsidR="00137C8C" w:rsidRPr="00F57359" w14:paraId="1DAAA60A" w14:textId="77777777" w:rsidTr="00137C8C">
        <w:trPr>
          <w:trHeight w:val="462"/>
        </w:trPr>
        <w:tc>
          <w:tcPr>
            <w:tcW w:w="3402" w:type="dxa"/>
            <w:tcBorders>
              <w:top w:val="single" w:sz="4" w:space="0" w:color="auto"/>
            </w:tcBorders>
            <w:shd w:val="clear" w:color="auto" w:fill="B4C6E7"/>
          </w:tcPr>
          <w:p w14:paraId="7C28E77F" w14:textId="77777777" w:rsidR="00137C8C" w:rsidRPr="00F57359" w:rsidRDefault="00137C8C" w:rsidP="00137C8C">
            <w:pPr>
              <w:rPr>
                <w:rFonts w:eastAsia="Arial" w:cs="Arial"/>
                <w:b/>
              </w:rPr>
            </w:pPr>
            <w:r w:rsidRPr="00F57359">
              <w:rPr>
                <w:rFonts w:eastAsia="Arial" w:cs="Arial"/>
                <w:b/>
              </w:rPr>
              <w:t>Name of commissioner and contact details</w:t>
            </w:r>
          </w:p>
          <w:p w14:paraId="4845F80F" w14:textId="77777777" w:rsidR="00137C8C" w:rsidRPr="00F57359" w:rsidRDefault="00137C8C" w:rsidP="00137C8C">
            <w:pPr>
              <w:rPr>
                <w:rFonts w:eastAsia="Arial" w:cs="Arial"/>
                <w:b/>
              </w:rPr>
            </w:pPr>
          </w:p>
        </w:tc>
        <w:tc>
          <w:tcPr>
            <w:tcW w:w="6096" w:type="dxa"/>
            <w:tcBorders>
              <w:top w:val="single" w:sz="4" w:space="0" w:color="auto"/>
            </w:tcBorders>
            <w:tcMar>
              <w:top w:w="8" w:type="dxa"/>
              <w:left w:w="108" w:type="dxa"/>
              <w:bottom w:w="8" w:type="dxa"/>
              <w:right w:w="108" w:type="dxa"/>
            </w:tcMar>
          </w:tcPr>
          <w:p w14:paraId="3F4A3A48" w14:textId="77777777" w:rsidR="00137C8C" w:rsidRPr="00F57359" w:rsidRDefault="00137C8C" w:rsidP="00137C8C">
            <w:pPr>
              <w:rPr>
                <w:rFonts w:eastAsia="Arial" w:cs="Arial"/>
                <w:b/>
                <w:color w:val="000000"/>
              </w:rPr>
            </w:pPr>
          </w:p>
        </w:tc>
      </w:tr>
    </w:tbl>
    <w:p w14:paraId="2875C368" w14:textId="49092BCF" w:rsidR="00137C8C" w:rsidRDefault="00137C8C" w:rsidP="00137C8C">
      <w:pPr>
        <w:pStyle w:val="BodyText2"/>
      </w:pPr>
    </w:p>
    <w:tbl>
      <w:tblPr>
        <w:tblStyle w:val="TableGrid"/>
        <w:tblpPr w:leftFromText="180" w:rightFromText="180" w:vertAnchor="text" w:tblpX="209"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37C8C" w:rsidRPr="00DE6559" w14:paraId="5F6B0F2B" w14:textId="77777777" w:rsidTr="00137C8C">
        <w:tc>
          <w:tcPr>
            <w:tcW w:w="9464" w:type="dxa"/>
            <w:shd w:val="clear" w:color="auto" w:fill="B4C6E7"/>
          </w:tcPr>
          <w:p w14:paraId="05CEEFDA" w14:textId="77777777" w:rsidR="00137C8C" w:rsidRPr="00F57359" w:rsidRDefault="00137C8C" w:rsidP="00137C8C">
            <w:pPr>
              <w:pStyle w:val="Default"/>
              <w:rPr>
                <w:b/>
                <w:bCs/>
              </w:rPr>
            </w:pPr>
            <w:r w:rsidRPr="00F57359">
              <w:rPr>
                <w:b/>
                <w:bCs/>
              </w:rPr>
              <w:t>3. Do you have any concerns about your family member/the person in hospital or the service?</w:t>
            </w:r>
          </w:p>
          <w:p w14:paraId="6ED43E68" w14:textId="77777777" w:rsidR="00137C8C" w:rsidRPr="00DE6559" w:rsidRDefault="00137C8C" w:rsidP="00137C8C">
            <w:pPr>
              <w:rPr>
                <w:rFonts w:cs="Arial"/>
              </w:rPr>
            </w:pPr>
          </w:p>
        </w:tc>
      </w:tr>
      <w:tr w:rsidR="00137C8C" w:rsidRPr="00DE6559" w14:paraId="0B3D2468" w14:textId="77777777" w:rsidTr="00137C8C">
        <w:tc>
          <w:tcPr>
            <w:tcW w:w="9464" w:type="dxa"/>
            <w:shd w:val="clear" w:color="auto" w:fill="FFFFFF"/>
          </w:tcPr>
          <w:p w14:paraId="2931DA56" w14:textId="77777777" w:rsidR="00137C8C" w:rsidRDefault="00137C8C" w:rsidP="00137C8C">
            <w:pPr>
              <w:pStyle w:val="Default"/>
              <w:ind w:left="720"/>
              <w:rPr>
                <w:color w:val="auto"/>
              </w:rPr>
            </w:pPr>
          </w:p>
          <w:p w14:paraId="7891D66D" w14:textId="77777777" w:rsidR="00137C8C" w:rsidRPr="00DE6559" w:rsidRDefault="00137C8C" w:rsidP="00137C8C">
            <w:pPr>
              <w:pStyle w:val="Default"/>
              <w:numPr>
                <w:ilvl w:val="0"/>
                <w:numId w:val="26"/>
              </w:numPr>
              <w:rPr>
                <w:color w:val="auto"/>
              </w:rPr>
            </w:pPr>
            <w:r w:rsidRPr="00DE6559">
              <w:rPr>
                <w:color w:val="auto"/>
              </w:rPr>
              <w:t>Mental health concerns?</w:t>
            </w:r>
          </w:p>
          <w:p w14:paraId="0DDC14DA" w14:textId="77777777" w:rsidR="00137C8C" w:rsidRPr="00DE6559" w:rsidRDefault="00137C8C" w:rsidP="00137C8C">
            <w:pPr>
              <w:pStyle w:val="ListParagraph"/>
              <w:numPr>
                <w:ilvl w:val="0"/>
                <w:numId w:val="26"/>
              </w:numPr>
              <w:rPr>
                <w:rFonts w:cs="Arial"/>
                <w:sz w:val="24"/>
              </w:rPr>
            </w:pPr>
            <w:r w:rsidRPr="00DE6559">
              <w:rPr>
                <w:rFonts w:cs="Arial"/>
                <w:sz w:val="24"/>
              </w:rPr>
              <w:t>Physical health concerns?</w:t>
            </w:r>
          </w:p>
          <w:p w14:paraId="4F18AF69" w14:textId="77777777" w:rsidR="00137C8C" w:rsidRPr="00DE6559" w:rsidRDefault="00137C8C" w:rsidP="00137C8C">
            <w:pPr>
              <w:pStyle w:val="Default"/>
              <w:numPr>
                <w:ilvl w:val="0"/>
                <w:numId w:val="26"/>
              </w:numPr>
              <w:rPr>
                <w:color w:val="auto"/>
              </w:rPr>
            </w:pPr>
            <w:r w:rsidRPr="00DE6559">
              <w:rPr>
                <w:color w:val="auto"/>
              </w:rPr>
              <w:t>Medication increase/ changes or any side effects?</w:t>
            </w:r>
          </w:p>
          <w:p w14:paraId="010E1C2D" w14:textId="77777777" w:rsidR="00137C8C" w:rsidRPr="00DE6559" w:rsidRDefault="00137C8C" w:rsidP="00137C8C">
            <w:pPr>
              <w:pStyle w:val="Default"/>
              <w:numPr>
                <w:ilvl w:val="0"/>
                <w:numId w:val="28"/>
              </w:numPr>
              <w:rPr>
                <w:color w:val="auto"/>
              </w:rPr>
            </w:pPr>
            <w:r w:rsidRPr="00DE6559">
              <w:rPr>
                <w:color w:val="auto"/>
              </w:rPr>
              <w:t>Physical appearance?</w:t>
            </w:r>
          </w:p>
          <w:p w14:paraId="155B9356" w14:textId="77777777" w:rsidR="00137C8C" w:rsidRPr="00DE6559" w:rsidRDefault="00137C8C" w:rsidP="00137C8C">
            <w:pPr>
              <w:pStyle w:val="Default"/>
              <w:numPr>
                <w:ilvl w:val="0"/>
                <w:numId w:val="28"/>
              </w:numPr>
              <w:rPr>
                <w:color w:val="auto"/>
              </w:rPr>
            </w:pPr>
            <w:r w:rsidRPr="00DE6559">
              <w:rPr>
                <w:color w:val="auto"/>
              </w:rPr>
              <w:t>Restrictions in relation to covid-19?</w:t>
            </w:r>
          </w:p>
          <w:p w14:paraId="75300B6E" w14:textId="77777777" w:rsidR="00137C8C" w:rsidRPr="00DE6559" w:rsidRDefault="00137C8C" w:rsidP="00137C8C">
            <w:pPr>
              <w:pStyle w:val="Default"/>
              <w:numPr>
                <w:ilvl w:val="0"/>
                <w:numId w:val="28"/>
              </w:numPr>
              <w:rPr>
                <w:color w:val="auto"/>
              </w:rPr>
            </w:pPr>
            <w:r w:rsidRPr="00DE6559">
              <w:rPr>
                <w:color w:val="auto"/>
              </w:rPr>
              <w:t>Changes in behaviour?</w:t>
            </w:r>
          </w:p>
          <w:p w14:paraId="4F33615A" w14:textId="77777777" w:rsidR="00137C8C" w:rsidRPr="00DE6559" w:rsidRDefault="00137C8C" w:rsidP="00137C8C">
            <w:pPr>
              <w:pStyle w:val="Default"/>
              <w:numPr>
                <w:ilvl w:val="0"/>
                <w:numId w:val="28"/>
              </w:numPr>
              <w:rPr>
                <w:color w:val="auto"/>
              </w:rPr>
            </w:pPr>
            <w:r w:rsidRPr="00DE6559">
              <w:rPr>
                <w:color w:val="auto"/>
              </w:rPr>
              <w:t>Anything else?</w:t>
            </w:r>
          </w:p>
          <w:p w14:paraId="012A8899" w14:textId="77777777" w:rsidR="00137C8C" w:rsidRPr="00DE6559" w:rsidRDefault="00137C8C" w:rsidP="00137C8C">
            <w:pPr>
              <w:pStyle w:val="Default"/>
              <w:rPr>
                <w:color w:val="7030A0"/>
              </w:rPr>
            </w:pPr>
          </w:p>
          <w:p w14:paraId="57C71352" w14:textId="77777777" w:rsidR="00137C8C" w:rsidRPr="00DE6559" w:rsidRDefault="00137C8C" w:rsidP="00137C8C">
            <w:pPr>
              <w:pStyle w:val="Default"/>
            </w:pPr>
          </w:p>
        </w:tc>
      </w:tr>
      <w:tr w:rsidR="00137C8C" w:rsidRPr="00DE6559" w14:paraId="640047C4" w14:textId="77777777" w:rsidTr="00137C8C">
        <w:tc>
          <w:tcPr>
            <w:tcW w:w="9464" w:type="dxa"/>
            <w:shd w:val="clear" w:color="auto" w:fill="B4C6E7"/>
          </w:tcPr>
          <w:p w14:paraId="43AA7323" w14:textId="77777777" w:rsidR="00137C8C" w:rsidRPr="00F57359" w:rsidRDefault="00137C8C" w:rsidP="00137C8C">
            <w:pPr>
              <w:jc w:val="both"/>
              <w:rPr>
                <w:rFonts w:cs="Arial"/>
                <w:b/>
                <w:bCs/>
              </w:rPr>
            </w:pPr>
            <w:r w:rsidRPr="00F57359">
              <w:rPr>
                <w:rFonts w:cs="Arial"/>
                <w:b/>
                <w:bCs/>
              </w:rPr>
              <w:t>4. Have you noticed any changes recently to staffing, support, activity, communication?</w:t>
            </w:r>
          </w:p>
          <w:p w14:paraId="7D0FD8E2" w14:textId="77777777" w:rsidR="00137C8C" w:rsidRPr="00DE6559" w:rsidRDefault="00137C8C" w:rsidP="00137C8C">
            <w:pPr>
              <w:rPr>
                <w:rFonts w:cs="Arial"/>
              </w:rPr>
            </w:pPr>
          </w:p>
        </w:tc>
      </w:tr>
      <w:tr w:rsidR="00137C8C" w:rsidRPr="00DE6559" w14:paraId="2573E4B2" w14:textId="77777777" w:rsidTr="00137C8C">
        <w:tc>
          <w:tcPr>
            <w:tcW w:w="9464" w:type="dxa"/>
            <w:shd w:val="clear" w:color="auto" w:fill="FFFFFF"/>
          </w:tcPr>
          <w:p w14:paraId="79CE192B" w14:textId="77777777" w:rsidR="00137C8C" w:rsidRPr="00DE6559" w:rsidRDefault="00137C8C" w:rsidP="00137C8C">
            <w:pPr>
              <w:pStyle w:val="Default"/>
            </w:pPr>
          </w:p>
          <w:p w14:paraId="72A88732" w14:textId="77777777" w:rsidR="00137C8C" w:rsidRPr="00DE6559" w:rsidRDefault="00137C8C" w:rsidP="00137C8C">
            <w:pPr>
              <w:pStyle w:val="Default"/>
              <w:numPr>
                <w:ilvl w:val="0"/>
                <w:numId w:val="29"/>
              </w:numPr>
              <w:rPr>
                <w:color w:val="auto"/>
              </w:rPr>
            </w:pPr>
            <w:r w:rsidRPr="00DE6559">
              <w:rPr>
                <w:color w:val="auto"/>
              </w:rPr>
              <w:t>Are reasonable adjustments being met by the hospital during the pandemic?</w:t>
            </w:r>
          </w:p>
          <w:p w14:paraId="46577DAD" w14:textId="77777777" w:rsidR="00137C8C" w:rsidRPr="00DE6559" w:rsidRDefault="00137C8C" w:rsidP="00137C8C">
            <w:pPr>
              <w:pStyle w:val="Default"/>
              <w:numPr>
                <w:ilvl w:val="0"/>
                <w:numId w:val="29"/>
              </w:numPr>
              <w:rPr>
                <w:color w:val="auto"/>
              </w:rPr>
            </w:pPr>
            <w:r w:rsidRPr="00DE6559">
              <w:rPr>
                <w:color w:val="auto"/>
              </w:rPr>
              <w:t xml:space="preserve">Have activities been maintained? </w:t>
            </w:r>
          </w:p>
          <w:p w14:paraId="257D4112" w14:textId="77777777" w:rsidR="00137C8C" w:rsidRPr="00DE6559" w:rsidRDefault="00137C8C" w:rsidP="00137C8C">
            <w:pPr>
              <w:pStyle w:val="Default"/>
              <w:numPr>
                <w:ilvl w:val="0"/>
                <w:numId w:val="29"/>
              </w:numPr>
              <w:rPr>
                <w:color w:val="auto"/>
              </w:rPr>
            </w:pPr>
            <w:r w:rsidRPr="00DE6559">
              <w:rPr>
                <w:color w:val="auto"/>
              </w:rPr>
              <w:t xml:space="preserve">Is there consistency of staffing? </w:t>
            </w:r>
          </w:p>
          <w:p w14:paraId="5136269B" w14:textId="77777777" w:rsidR="00137C8C" w:rsidRPr="00DE6559" w:rsidRDefault="00137C8C" w:rsidP="00137C8C">
            <w:pPr>
              <w:pStyle w:val="Default"/>
            </w:pPr>
          </w:p>
        </w:tc>
      </w:tr>
      <w:tr w:rsidR="00137C8C" w:rsidRPr="00F57359" w14:paraId="3792FD3D" w14:textId="77777777" w:rsidTr="00137C8C">
        <w:tc>
          <w:tcPr>
            <w:tcW w:w="9464" w:type="dxa"/>
            <w:shd w:val="clear" w:color="auto" w:fill="B4C6E7"/>
          </w:tcPr>
          <w:p w14:paraId="6A195914" w14:textId="77777777" w:rsidR="00137C8C" w:rsidRDefault="00137C8C" w:rsidP="00137C8C">
            <w:pPr>
              <w:pStyle w:val="Default"/>
              <w:rPr>
                <w:b/>
                <w:bCs/>
              </w:rPr>
            </w:pPr>
            <w:r w:rsidRPr="00F57359">
              <w:rPr>
                <w:b/>
                <w:bCs/>
              </w:rPr>
              <w:t>5. Have you received any communication from the hospital about the care, policy, support or changes being made in relation to COVID 19?</w:t>
            </w:r>
          </w:p>
          <w:p w14:paraId="697B3AFD" w14:textId="77777777" w:rsidR="00137C8C" w:rsidRPr="00F57359" w:rsidRDefault="00137C8C" w:rsidP="00137C8C">
            <w:pPr>
              <w:pStyle w:val="Default"/>
              <w:rPr>
                <w:b/>
                <w:bCs/>
              </w:rPr>
            </w:pPr>
          </w:p>
        </w:tc>
      </w:tr>
      <w:tr w:rsidR="00137C8C" w:rsidRPr="00DE6559" w14:paraId="3DD7F478" w14:textId="77777777" w:rsidTr="00137C8C">
        <w:tc>
          <w:tcPr>
            <w:tcW w:w="9464" w:type="dxa"/>
            <w:shd w:val="clear" w:color="auto" w:fill="FFFFFF"/>
          </w:tcPr>
          <w:p w14:paraId="1D09D445" w14:textId="77777777" w:rsidR="00137C8C" w:rsidRPr="00DE6559" w:rsidRDefault="00137C8C" w:rsidP="00137C8C">
            <w:pPr>
              <w:pStyle w:val="Default"/>
              <w:jc w:val="both"/>
              <w:rPr>
                <w:color w:val="auto"/>
              </w:rPr>
            </w:pPr>
            <w:r w:rsidRPr="00DE6559">
              <w:rPr>
                <w:color w:val="auto"/>
              </w:rPr>
              <w:t xml:space="preserve"> </w:t>
            </w:r>
          </w:p>
          <w:p w14:paraId="1D211D01" w14:textId="77777777" w:rsidR="00137C8C" w:rsidRPr="00DE6559" w:rsidRDefault="00137C8C" w:rsidP="00137C8C">
            <w:pPr>
              <w:pStyle w:val="Default"/>
              <w:numPr>
                <w:ilvl w:val="0"/>
                <w:numId w:val="26"/>
              </w:numPr>
              <w:jc w:val="both"/>
              <w:rPr>
                <w:color w:val="auto"/>
              </w:rPr>
            </w:pPr>
            <w:r w:rsidRPr="00DE6559">
              <w:rPr>
                <w:color w:val="auto"/>
              </w:rPr>
              <w:t>Education – what are the arrangements?</w:t>
            </w:r>
          </w:p>
          <w:p w14:paraId="1A628336" w14:textId="77777777" w:rsidR="00137C8C" w:rsidRPr="00DE6559" w:rsidRDefault="00137C8C" w:rsidP="00137C8C">
            <w:pPr>
              <w:pStyle w:val="Default"/>
              <w:numPr>
                <w:ilvl w:val="0"/>
                <w:numId w:val="26"/>
              </w:numPr>
              <w:jc w:val="both"/>
              <w:rPr>
                <w:color w:val="auto"/>
              </w:rPr>
            </w:pPr>
            <w:r w:rsidRPr="00DE6559">
              <w:rPr>
                <w:color w:val="auto"/>
              </w:rPr>
              <w:t xml:space="preserve">Do you have contact details for Mon-Fri weekend and out of hours? </w:t>
            </w:r>
          </w:p>
          <w:p w14:paraId="50506BE8" w14:textId="77777777" w:rsidR="00137C8C" w:rsidRPr="00DE6559" w:rsidRDefault="00137C8C" w:rsidP="00137C8C">
            <w:pPr>
              <w:pStyle w:val="ListParagraph"/>
              <w:numPr>
                <w:ilvl w:val="0"/>
                <w:numId w:val="26"/>
              </w:numPr>
              <w:jc w:val="both"/>
              <w:rPr>
                <w:rFonts w:cs="Arial"/>
                <w:sz w:val="24"/>
              </w:rPr>
            </w:pPr>
            <w:r w:rsidRPr="00DE6559">
              <w:rPr>
                <w:rFonts w:cs="Arial"/>
                <w:sz w:val="24"/>
              </w:rPr>
              <w:t>Are you kept well informed/ do you have regular updates? / is this via phone, video call or emails, where you asked your preference?</w:t>
            </w:r>
          </w:p>
          <w:p w14:paraId="38489373" w14:textId="77777777" w:rsidR="00137C8C" w:rsidRPr="00DE6559" w:rsidRDefault="00137C8C" w:rsidP="00137C8C">
            <w:pPr>
              <w:pStyle w:val="ListParagraph"/>
              <w:numPr>
                <w:ilvl w:val="0"/>
                <w:numId w:val="26"/>
              </w:numPr>
              <w:jc w:val="both"/>
              <w:rPr>
                <w:rFonts w:cs="Arial"/>
                <w:sz w:val="24"/>
              </w:rPr>
            </w:pPr>
            <w:r w:rsidRPr="00DE6559">
              <w:rPr>
                <w:rFonts w:cs="Arial"/>
                <w:sz w:val="24"/>
              </w:rPr>
              <w:t xml:space="preserve">What arrangements are being made to enable the person to have access to fresh air &amp; exercise? </w:t>
            </w:r>
          </w:p>
          <w:p w14:paraId="534D7965" w14:textId="77777777" w:rsidR="00137C8C" w:rsidRPr="00DE6559" w:rsidRDefault="00137C8C" w:rsidP="00137C8C">
            <w:pPr>
              <w:pStyle w:val="ListParagraph"/>
              <w:numPr>
                <w:ilvl w:val="0"/>
                <w:numId w:val="26"/>
              </w:numPr>
              <w:jc w:val="both"/>
              <w:rPr>
                <w:rFonts w:cs="Arial"/>
                <w:sz w:val="24"/>
              </w:rPr>
            </w:pPr>
            <w:r w:rsidRPr="00DE6559">
              <w:rPr>
                <w:rFonts w:cs="Arial"/>
                <w:sz w:val="24"/>
              </w:rPr>
              <w:t>Have you been informed of the plan should the person test positive for COVID 19 or anyone else within the inpatient environment?</w:t>
            </w:r>
          </w:p>
          <w:p w14:paraId="5E36F0A1" w14:textId="77777777" w:rsidR="00137C8C" w:rsidRPr="00DE6559" w:rsidRDefault="00137C8C" w:rsidP="00137C8C">
            <w:pPr>
              <w:pStyle w:val="ListParagraph"/>
              <w:numPr>
                <w:ilvl w:val="0"/>
                <w:numId w:val="26"/>
              </w:numPr>
              <w:jc w:val="both"/>
              <w:rPr>
                <w:rFonts w:cs="Arial"/>
                <w:sz w:val="24"/>
              </w:rPr>
            </w:pPr>
            <w:r w:rsidRPr="00DE6559">
              <w:rPr>
                <w:rFonts w:cs="Arial"/>
                <w:sz w:val="24"/>
              </w:rPr>
              <w:t>Do you have a named person to update you from the hospital, how often does this occur? Is it enough?</w:t>
            </w:r>
          </w:p>
          <w:p w14:paraId="7CBA41A0" w14:textId="77777777" w:rsidR="00137C8C" w:rsidRPr="00DE6559" w:rsidRDefault="00137C8C" w:rsidP="00137C8C">
            <w:pPr>
              <w:pStyle w:val="ListParagraph"/>
              <w:numPr>
                <w:ilvl w:val="0"/>
                <w:numId w:val="26"/>
              </w:numPr>
              <w:jc w:val="both"/>
              <w:rPr>
                <w:rFonts w:cs="Arial"/>
                <w:sz w:val="24"/>
              </w:rPr>
            </w:pPr>
            <w:r w:rsidRPr="00DE6559">
              <w:rPr>
                <w:rFonts w:cs="Arial"/>
                <w:sz w:val="24"/>
              </w:rPr>
              <w:t>What is not working well?</w:t>
            </w:r>
          </w:p>
          <w:p w14:paraId="1074A1F8" w14:textId="77777777" w:rsidR="00137C8C" w:rsidRPr="00DE6559" w:rsidRDefault="00137C8C" w:rsidP="00137C8C">
            <w:pPr>
              <w:pStyle w:val="Default"/>
              <w:numPr>
                <w:ilvl w:val="0"/>
                <w:numId w:val="26"/>
              </w:numPr>
              <w:jc w:val="both"/>
              <w:rPr>
                <w:color w:val="auto"/>
              </w:rPr>
            </w:pPr>
            <w:r w:rsidRPr="00DE6559">
              <w:rPr>
                <w:color w:val="auto"/>
              </w:rPr>
              <w:t>Have you been supported to be involved in C(E)TRs through COVID 19 What would improve this experience?</w:t>
            </w:r>
          </w:p>
          <w:p w14:paraId="657670E5" w14:textId="77777777" w:rsidR="00137C8C" w:rsidRPr="00DE6559" w:rsidRDefault="00137C8C" w:rsidP="00137C8C">
            <w:pPr>
              <w:pStyle w:val="Default"/>
            </w:pPr>
          </w:p>
          <w:p w14:paraId="0BD5FE2D" w14:textId="77777777" w:rsidR="00137C8C" w:rsidRPr="00DE6559" w:rsidRDefault="00137C8C" w:rsidP="00137C8C">
            <w:pPr>
              <w:pStyle w:val="Default"/>
            </w:pPr>
          </w:p>
          <w:p w14:paraId="2B84B6ED" w14:textId="77777777" w:rsidR="00137C8C" w:rsidRPr="00DE6559" w:rsidRDefault="00137C8C" w:rsidP="00137C8C">
            <w:pPr>
              <w:pStyle w:val="Default"/>
            </w:pPr>
          </w:p>
          <w:p w14:paraId="1D6A6CE1" w14:textId="77777777" w:rsidR="00137C8C" w:rsidRDefault="00137C8C" w:rsidP="00137C8C">
            <w:pPr>
              <w:pStyle w:val="Default"/>
            </w:pPr>
          </w:p>
          <w:p w14:paraId="16DFB1DB" w14:textId="77777777" w:rsidR="00137C8C" w:rsidRDefault="00137C8C" w:rsidP="00137C8C">
            <w:pPr>
              <w:pStyle w:val="Default"/>
            </w:pPr>
          </w:p>
          <w:p w14:paraId="1EB6E84A" w14:textId="77777777" w:rsidR="00137C8C" w:rsidRDefault="00137C8C" w:rsidP="00137C8C">
            <w:pPr>
              <w:pStyle w:val="Default"/>
            </w:pPr>
          </w:p>
          <w:p w14:paraId="69FA2E88" w14:textId="77777777" w:rsidR="00137C8C" w:rsidRPr="00DE6559" w:rsidRDefault="00137C8C" w:rsidP="00137C8C">
            <w:pPr>
              <w:pStyle w:val="Default"/>
            </w:pPr>
          </w:p>
        </w:tc>
      </w:tr>
      <w:tr w:rsidR="00137C8C" w:rsidRPr="00DE6559" w14:paraId="189CA28D" w14:textId="77777777" w:rsidTr="00137C8C">
        <w:tc>
          <w:tcPr>
            <w:tcW w:w="9464" w:type="dxa"/>
            <w:shd w:val="clear" w:color="auto" w:fill="B4C6E7"/>
          </w:tcPr>
          <w:p w14:paraId="20CA6A00" w14:textId="77777777" w:rsidR="00137C8C" w:rsidRPr="00F57359" w:rsidRDefault="00137C8C" w:rsidP="00137C8C">
            <w:pPr>
              <w:pStyle w:val="Default"/>
              <w:rPr>
                <w:b/>
                <w:bCs/>
              </w:rPr>
            </w:pPr>
            <w:r w:rsidRPr="00F57359">
              <w:rPr>
                <w:b/>
                <w:bCs/>
              </w:rPr>
              <w:t>6. Is the service supporting the person to have regular contact with you?</w:t>
            </w:r>
          </w:p>
          <w:p w14:paraId="105143A4" w14:textId="77777777" w:rsidR="00137C8C" w:rsidRPr="00DE6559" w:rsidRDefault="00137C8C" w:rsidP="00137C8C">
            <w:pPr>
              <w:pStyle w:val="Default"/>
            </w:pPr>
          </w:p>
        </w:tc>
      </w:tr>
      <w:tr w:rsidR="00137C8C" w:rsidRPr="00DE6559" w14:paraId="71ACE0E1" w14:textId="77777777" w:rsidTr="00137C8C">
        <w:tc>
          <w:tcPr>
            <w:tcW w:w="9464" w:type="dxa"/>
            <w:shd w:val="clear" w:color="auto" w:fill="FFFFFF"/>
          </w:tcPr>
          <w:p w14:paraId="4C14C8FF" w14:textId="77777777" w:rsidR="00137C8C" w:rsidRDefault="00137C8C" w:rsidP="00137C8C">
            <w:pPr>
              <w:pStyle w:val="Default"/>
              <w:ind w:left="1440"/>
              <w:rPr>
                <w:color w:val="auto"/>
              </w:rPr>
            </w:pPr>
          </w:p>
          <w:p w14:paraId="546FCD4E" w14:textId="77777777" w:rsidR="00137C8C" w:rsidRPr="00DE6559" w:rsidRDefault="00137C8C" w:rsidP="00137C8C">
            <w:pPr>
              <w:pStyle w:val="Default"/>
              <w:numPr>
                <w:ilvl w:val="0"/>
                <w:numId w:val="30"/>
              </w:numPr>
              <w:rPr>
                <w:color w:val="auto"/>
              </w:rPr>
            </w:pPr>
            <w:r w:rsidRPr="00DE6559">
              <w:rPr>
                <w:color w:val="auto"/>
              </w:rPr>
              <w:t>What’s working well?</w:t>
            </w:r>
          </w:p>
          <w:p w14:paraId="60240E0A" w14:textId="77777777" w:rsidR="00137C8C" w:rsidRPr="00DE6559" w:rsidRDefault="00137C8C" w:rsidP="00137C8C">
            <w:pPr>
              <w:pStyle w:val="Default"/>
              <w:numPr>
                <w:ilvl w:val="0"/>
                <w:numId w:val="27"/>
              </w:numPr>
              <w:rPr>
                <w:color w:val="auto"/>
              </w:rPr>
            </w:pPr>
            <w:r w:rsidRPr="00DE6559">
              <w:rPr>
                <w:color w:val="auto"/>
              </w:rPr>
              <w:t>What has been positive for you and family members?</w:t>
            </w:r>
          </w:p>
          <w:p w14:paraId="623B7444" w14:textId="77777777" w:rsidR="00137C8C" w:rsidRPr="00DE6559" w:rsidRDefault="00137C8C" w:rsidP="00137C8C">
            <w:pPr>
              <w:pStyle w:val="Default"/>
              <w:numPr>
                <w:ilvl w:val="0"/>
                <w:numId w:val="27"/>
              </w:numPr>
              <w:rPr>
                <w:color w:val="auto"/>
              </w:rPr>
            </w:pPr>
            <w:r w:rsidRPr="00DE6559">
              <w:rPr>
                <w:color w:val="auto"/>
              </w:rPr>
              <w:t>What could be better / done differently?</w:t>
            </w:r>
          </w:p>
          <w:p w14:paraId="1DE83E5B" w14:textId="77777777" w:rsidR="00137C8C" w:rsidRPr="00DE6559" w:rsidRDefault="00137C8C" w:rsidP="00137C8C">
            <w:pPr>
              <w:pStyle w:val="Default"/>
            </w:pPr>
          </w:p>
        </w:tc>
      </w:tr>
      <w:tr w:rsidR="00137C8C" w:rsidRPr="00DE6559" w14:paraId="0B0DBE0A" w14:textId="77777777" w:rsidTr="00137C8C">
        <w:tc>
          <w:tcPr>
            <w:tcW w:w="9464" w:type="dxa"/>
            <w:shd w:val="clear" w:color="auto" w:fill="B4C6E7"/>
          </w:tcPr>
          <w:p w14:paraId="659AB820" w14:textId="77777777" w:rsidR="00AC131A" w:rsidRDefault="00AC131A" w:rsidP="00137C8C">
            <w:pPr>
              <w:pStyle w:val="Default"/>
              <w:rPr>
                <w:b/>
                <w:bCs/>
              </w:rPr>
            </w:pPr>
          </w:p>
          <w:p w14:paraId="103BFDF2" w14:textId="51849025" w:rsidR="00137C8C" w:rsidRPr="00F57359" w:rsidRDefault="00137C8C" w:rsidP="00137C8C">
            <w:pPr>
              <w:pStyle w:val="Default"/>
              <w:rPr>
                <w:b/>
                <w:bCs/>
              </w:rPr>
            </w:pPr>
            <w:r w:rsidRPr="00F57359">
              <w:rPr>
                <w:b/>
                <w:bCs/>
              </w:rPr>
              <w:t>7. Is there anything you would like to ask?</w:t>
            </w:r>
          </w:p>
          <w:p w14:paraId="6889D719" w14:textId="77777777" w:rsidR="00137C8C" w:rsidRPr="00DE6559" w:rsidRDefault="00137C8C" w:rsidP="00137C8C">
            <w:pPr>
              <w:pStyle w:val="Default"/>
            </w:pPr>
          </w:p>
        </w:tc>
      </w:tr>
      <w:tr w:rsidR="00137C8C" w:rsidRPr="00DE6559" w14:paraId="0D821EDD" w14:textId="77777777" w:rsidTr="00137C8C">
        <w:tc>
          <w:tcPr>
            <w:tcW w:w="9464" w:type="dxa"/>
            <w:shd w:val="clear" w:color="auto" w:fill="FFFFFF"/>
          </w:tcPr>
          <w:p w14:paraId="294044F3" w14:textId="77777777" w:rsidR="00137C8C" w:rsidRPr="00DE6559" w:rsidRDefault="00137C8C" w:rsidP="00137C8C">
            <w:pPr>
              <w:pStyle w:val="Default"/>
            </w:pPr>
          </w:p>
          <w:p w14:paraId="21A1E46A" w14:textId="77777777" w:rsidR="00137C8C" w:rsidRDefault="00137C8C" w:rsidP="00137C8C">
            <w:pPr>
              <w:pStyle w:val="Default"/>
            </w:pPr>
          </w:p>
          <w:p w14:paraId="5AC46A95" w14:textId="77777777" w:rsidR="00137C8C" w:rsidRPr="00DE6559" w:rsidRDefault="00137C8C" w:rsidP="00137C8C">
            <w:pPr>
              <w:pStyle w:val="Default"/>
            </w:pPr>
          </w:p>
          <w:p w14:paraId="3C39B92F" w14:textId="77777777" w:rsidR="00137C8C" w:rsidRPr="00DE6559" w:rsidRDefault="00137C8C" w:rsidP="00137C8C">
            <w:pPr>
              <w:pStyle w:val="Default"/>
            </w:pPr>
          </w:p>
        </w:tc>
      </w:tr>
      <w:tr w:rsidR="00137C8C" w:rsidRPr="00DE6559" w14:paraId="6B813A8D" w14:textId="77777777" w:rsidTr="00137C8C">
        <w:tc>
          <w:tcPr>
            <w:tcW w:w="9464" w:type="dxa"/>
            <w:shd w:val="clear" w:color="auto" w:fill="B4C6E7"/>
          </w:tcPr>
          <w:p w14:paraId="53E6AF25" w14:textId="77777777" w:rsidR="00137C8C" w:rsidRPr="00F57359" w:rsidRDefault="00137C8C" w:rsidP="00137C8C">
            <w:pPr>
              <w:pStyle w:val="Default"/>
              <w:rPr>
                <w:b/>
                <w:bCs/>
                <w:color w:val="auto"/>
              </w:rPr>
            </w:pPr>
            <w:r w:rsidRPr="00F57359">
              <w:rPr>
                <w:b/>
                <w:bCs/>
              </w:rPr>
              <w:t>8. Any other concerns</w:t>
            </w:r>
            <w:r w:rsidRPr="00F57359">
              <w:rPr>
                <w:b/>
                <w:bCs/>
                <w:color w:val="auto"/>
              </w:rPr>
              <w:t>/ comments?</w:t>
            </w:r>
          </w:p>
          <w:p w14:paraId="53D9F462" w14:textId="77777777" w:rsidR="00137C8C" w:rsidRPr="00DE6559" w:rsidRDefault="00137C8C" w:rsidP="00137C8C">
            <w:pPr>
              <w:pStyle w:val="Default"/>
            </w:pPr>
          </w:p>
        </w:tc>
      </w:tr>
      <w:tr w:rsidR="00137C8C" w:rsidRPr="00DE6559" w14:paraId="56540F72" w14:textId="77777777" w:rsidTr="00137C8C">
        <w:tc>
          <w:tcPr>
            <w:tcW w:w="9464" w:type="dxa"/>
            <w:shd w:val="clear" w:color="auto" w:fill="FFFFFF"/>
          </w:tcPr>
          <w:p w14:paraId="57B02317" w14:textId="77777777" w:rsidR="00137C8C" w:rsidRPr="00DE6559" w:rsidRDefault="00137C8C" w:rsidP="00137C8C">
            <w:pPr>
              <w:pStyle w:val="Default"/>
            </w:pPr>
          </w:p>
          <w:p w14:paraId="1B3F0A8A" w14:textId="77777777" w:rsidR="00137C8C" w:rsidRDefault="00137C8C" w:rsidP="00137C8C">
            <w:pPr>
              <w:pStyle w:val="Default"/>
            </w:pPr>
          </w:p>
          <w:p w14:paraId="5C841A29" w14:textId="77777777" w:rsidR="00137C8C" w:rsidRPr="00DE6559" w:rsidRDefault="00137C8C" w:rsidP="00137C8C">
            <w:pPr>
              <w:pStyle w:val="Default"/>
            </w:pPr>
          </w:p>
          <w:p w14:paraId="52EC826A" w14:textId="77777777" w:rsidR="00137C8C" w:rsidRPr="00DE6559" w:rsidRDefault="00137C8C" w:rsidP="00137C8C">
            <w:pPr>
              <w:pStyle w:val="Default"/>
            </w:pPr>
          </w:p>
        </w:tc>
      </w:tr>
      <w:tr w:rsidR="00137C8C" w:rsidRPr="00DE6559" w14:paraId="267E8744" w14:textId="77777777" w:rsidTr="00137C8C">
        <w:tc>
          <w:tcPr>
            <w:tcW w:w="9464" w:type="dxa"/>
            <w:shd w:val="clear" w:color="auto" w:fill="B4C6E7"/>
          </w:tcPr>
          <w:p w14:paraId="71E17AAD" w14:textId="77777777" w:rsidR="00137C8C" w:rsidRPr="00F57359" w:rsidRDefault="00137C8C" w:rsidP="00137C8C">
            <w:pPr>
              <w:pStyle w:val="Default"/>
              <w:rPr>
                <w:b/>
                <w:bCs/>
              </w:rPr>
            </w:pPr>
            <w:r w:rsidRPr="00F57359">
              <w:rPr>
                <w:b/>
                <w:bCs/>
              </w:rPr>
              <w:t>9. Any recommendations?</w:t>
            </w:r>
          </w:p>
          <w:p w14:paraId="722C3F1F" w14:textId="77777777" w:rsidR="00137C8C" w:rsidRPr="00DE6559" w:rsidRDefault="00137C8C" w:rsidP="00137C8C">
            <w:pPr>
              <w:pStyle w:val="Default"/>
            </w:pPr>
          </w:p>
        </w:tc>
      </w:tr>
      <w:tr w:rsidR="00137C8C" w:rsidRPr="00DE6559" w14:paraId="64D65809" w14:textId="77777777" w:rsidTr="00137C8C">
        <w:tc>
          <w:tcPr>
            <w:tcW w:w="9464" w:type="dxa"/>
            <w:shd w:val="clear" w:color="auto" w:fill="auto"/>
          </w:tcPr>
          <w:p w14:paraId="5F18110B" w14:textId="77777777" w:rsidR="00137C8C" w:rsidRDefault="00137C8C" w:rsidP="00137C8C">
            <w:pPr>
              <w:pStyle w:val="Default"/>
            </w:pPr>
          </w:p>
          <w:p w14:paraId="3952CEEE" w14:textId="77777777" w:rsidR="00137C8C" w:rsidRPr="00DE6559" w:rsidRDefault="00137C8C" w:rsidP="00137C8C">
            <w:pPr>
              <w:pStyle w:val="Default"/>
            </w:pPr>
          </w:p>
          <w:p w14:paraId="38D94492" w14:textId="77777777" w:rsidR="00137C8C" w:rsidRPr="00DE6559" w:rsidRDefault="00137C8C" w:rsidP="00137C8C">
            <w:pPr>
              <w:pStyle w:val="Default"/>
            </w:pPr>
          </w:p>
          <w:p w14:paraId="02287327" w14:textId="77777777" w:rsidR="00137C8C" w:rsidRPr="00DE6559" w:rsidRDefault="00137C8C" w:rsidP="00137C8C">
            <w:pPr>
              <w:pStyle w:val="Default"/>
            </w:pPr>
          </w:p>
        </w:tc>
      </w:tr>
      <w:tr w:rsidR="00137C8C" w:rsidRPr="00DE6559" w14:paraId="7EE4A345" w14:textId="77777777" w:rsidTr="00137C8C">
        <w:tc>
          <w:tcPr>
            <w:tcW w:w="9464" w:type="dxa"/>
            <w:shd w:val="clear" w:color="auto" w:fill="B4C6E7"/>
          </w:tcPr>
          <w:p w14:paraId="0DFC4C4F" w14:textId="39C6D991" w:rsidR="00137C8C" w:rsidRPr="00F57359" w:rsidRDefault="00137C8C" w:rsidP="00137C8C">
            <w:pPr>
              <w:rPr>
                <w:rFonts w:cs="Arial"/>
                <w:b/>
                <w:bCs/>
              </w:rPr>
            </w:pPr>
            <w:r w:rsidRPr="00F57359">
              <w:rPr>
                <w:rFonts w:cs="Arial"/>
                <w:b/>
                <w:bCs/>
              </w:rPr>
              <w:t xml:space="preserve">10. Summary of Actions to be taken following </w:t>
            </w:r>
            <w:r w:rsidR="001A180C">
              <w:rPr>
                <w:rFonts w:cs="Arial"/>
                <w:b/>
                <w:bCs/>
              </w:rPr>
              <w:t>individual</w:t>
            </w:r>
            <w:r w:rsidRPr="00F57359">
              <w:rPr>
                <w:rFonts w:cs="Arial"/>
                <w:b/>
                <w:bCs/>
              </w:rPr>
              <w:t xml:space="preserve">, </w:t>
            </w:r>
            <w:r w:rsidR="001A180C">
              <w:rPr>
                <w:rFonts w:cs="Arial"/>
                <w:b/>
                <w:bCs/>
              </w:rPr>
              <w:t>f</w:t>
            </w:r>
            <w:r w:rsidRPr="00F57359">
              <w:rPr>
                <w:rFonts w:cs="Arial"/>
                <w:b/>
                <w:bCs/>
              </w:rPr>
              <w:t>amily/</w:t>
            </w:r>
            <w:r w:rsidR="001A180C">
              <w:rPr>
                <w:rFonts w:cs="Arial"/>
                <w:b/>
                <w:bCs/>
              </w:rPr>
              <w:t>c</w:t>
            </w:r>
            <w:r w:rsidRPr="00F57359">
              <w:rPr>
                <w:rFonts w:cs="Arial"/>
                <w:b/>
                <w:bCs/>
              </w:rPr>
              <w:t xml:space="preserve">arer </w:t>
            </w:r>
            <w:r w:rsidR="001A180C">
              <w:rPr>
                <w:rFonts w:cs="Arial"/>
                <w:b/>
                <w:bCs/>
              </w:rPr>
              <w:t>f</w:t>
            </w:r>
            <w:r w:rsidRPr="00F57359">
              <w:rPr>
                <w:rFonts w:cs="Arial"/>
                <w:b/>
                <w:bCs/>
              </w:rPr>
              <w:t>eedback</w:t>
            </w:r>
          </w:p>
          <w:p w14:paraId="2308208F" w14:textId="77777777" w:rsidR="00137C8C" w:rsidRPr="00DE6559" w:rsidRDefault="00405DCF" w:rsidP="00137C8C">
            <w:pPr>
              <w:rPr>
                <w:rFonts w:cs="Arial"/>
                <w:b/>
                <w:bCs/>
              </w:rPr>
            </w:pPr>
            <w:hyperlink r:id="rId60" w:history="1">
              <w:r w:rsidR="00137C8C" w:rsidRPr="00DE6559">
                <w:rPr>
                  <w:rStyle w:val="Hyperlink"/>
                  <w:rFonts w:cs="Arial"/>
                  <w:bCs/>
                </w:rPr>
                <w:t>Think ASK, LISTEN, DO</w:t>
              </w:r>
            </w:hyperlink>
          </w:p>
          <w:p w14:paraId="09D5C7B9" w14:textId="77777777" w:rsidR="00137C8C" w:rsidRPr="00DE6559" w:rsidRDefault="00137C8C" w:rsidP="00137C8C">
            <w:pPr>
              <w:pStyle w:val="Default"/>
            </w:pPr>
            <w:r w:rsidRPr="00DE6559">
              <w:rPr>
                <w:b/>
                <w:bCs/>
              </w:rPr>
              <w:t>Please ensure you feedback any actions and outcomes to the individual</w:t>
            </w:r>
          </w:p>
          <w:p w14:paraId="695BB967" w14:textId="77777777" w:rsidR="00137C8C" w:rsidRPr="00DE6559" w:rsidRDefault="00137C8C" w:rsidP="00137C8C">
            <w:pPr>
              <w:pStyle w:val="Default"/>
            </w:pPr>
          </w:p>
        </w:tc>
      </w:tr>
      <w:tr w:rsidR="00137C8C" w:rsidRPr="00DE6559" w14:paraId="0B4B8905" w14:textId="77777777" w:rsidTr="00137C8C">
        <w:tc>
          <w:tcPr>
            <w:tcW w:w="9464" w:type="dxa"/>
            <w:shd w:val="clear" w:color="auto" w:fill="auto"/>
          </w:tcPr>
          <w:p w14:paraId="24587BC3" w14:textId="77777777" w:rsidR="00137C8C" w:rsidRPr="00DE6559" w:rsidRDefault="00137C8C" w:rsidP="00137C8C">
            <w:pPr>
              <w:pStyle w:val="Default"/>
            </w:pPr>
          </w:p>
          <w:p w14:paraId="7190BEAE" w14:textId="77777777" w:rsidR="00137C8C" w:rsidRPr="00DE6559" w:rsidRDefault="00137C8C" w:rsidP="00137C8C">
            <w:pPr>
              <w:pStyle w:val="Default"/>
            </w:pPr>
          </w:p>
          <w:p w14:paraId="58F0070E" w14:textId="77777777" w:rsidR="00137C8C" w:rsidRPr="00DE6559" w:rsidRDefault="00137C8C" w:rsidP="00137C8C">
            <w:pPr>
              <w:pStyle w:val="Default"/>
            </w:pPr>
            <w:r>
              <w:br/>
            </w:r>
            <w:r>
              <w:br/>
            </w:r>
            <w:r>
              <w:br/>
            </w:r>
            <w:r>
              <w:br/>
            </w:r>
            <w:r>
              <w:br/>
            </w:r>
            <w:r>
              <w:br/>
            </w:r>
            <w:r>
              <w:br/>
            </w:r>
            <w:r>
              <w:br/>
            </w:r>
            <w:r>
              <w:br/>
            </w:r>
            <w:r>
              <w:br/>
            </w:r>
            <w:r>
              <w:br/>
            </w:r>
            <w:r>
              <w:br/>
            </w:r>
            <w:r>
              <w:br/>
            </w:r>
            <w:r>
              <w:br/>
            </w:r>
            <w:r>
              <w:br/>
            </w:r>
          </w:p>
        </w:tc>
      </w:tr>
    </w:tbl>
    <w:p w14:paraId="7FE27BDD" w14:textId="7CD1F098" w:rsidR="00137C8C" w:rsidRDefault="00137C8C" w:rsidP="00137C8C">
      <w:pPr>
        <w:pStyle w:val="BodyText2"/>
      </w:pPr>
    </w:p>
    <w:p w14:paraId="0793FC8E" w14:textId="77777777" w:rsidR="00AC131A" w:rsidRDefault="00AC131A">
      <w:pPr>
        <w:spacing w:line="276" w:lineRule="auto"/>
      </w:pPr>
      <w:r>
        <w:br w:type="page"/>
      </w:r>
    </w:p>
    <w:p w14:paraId="1688FEC7" w14:textId="5A86FC90" w:rsidR="00137C8C" w:rsidRPr="00AC131A" w:rsidRDefault="00137C8C" w:rsidP="00137C8C">
      <w:pPr>
        <w:pStyle w:val="BodyText2"/>
        <w:rPr>
          <w:b/>
          <w:bCs/>
        </w:rPr>
      </w:pPr>
      <w:r w:rsidRPr="00AC131A">
        <w:rPr>
          <w:b/>
          <w:bCs/>
        </w:rPr>
        <w:t xml:space="preserve">Relevant reference documents or links: </w:t>
      </w:r>
    </w:p>
    <w:p w14:paraId="20A2E2B3" w14:textId="368C3E27" w:rsidR="00137C8C" w:rsidRDefault="00137C8C" w:rsidP="003732B6">
      <w:pPr>
        <w:pStyle w:val="LastBullet"/>
      </w:pPr>
      <w:r>
        <w:t>Framework for Commissioner Oversight Visits to Inpatients and COVID-19 addendum guidance due to be published Autumn 2020</w:t>
      </w:r>
    </w:p>
    <w:p w14:paraId="23DFAEAB" w14:textId="13EB94DC" w:rsidR="00137C8C" w:rsidRDefault="00137C8C" w:rsidP="003732B6">
      <w:pPr>
        <w:pStyle w:val="LastBullet"/>
      </w:pPr>
      <w:r>
        <w:t>Host commissioner guidance due to be published Autumn 2020</w:t>
      </w:r>
    </w:p>
    <w:p w14:paraId="573C8E17" w14:textId="67B65AC9" w:rsidR="00137C8C" w:rsidRDefault="00137C8C" w:rsidP="003732B6">
      <w:pPr>
        <w:pStyle w:val="LastBullet"/>
      </w:pPr>
      <w:r>
        <w:t xml:space="preserve">Link to the full carers monitoring form for hospital services:  </w:t>
      </w:r>
      <w:hyperlink r:id="rId61" w:history="1">
        <w:r w:rsidRPr="00F763CD">
          <w:rPr>
            <w:rStyle w:val="Hyperlink"/>
          </w:rPr>
          <w:t>https://bringingustogether.org.uk/wp-content/uploads/2019/06/carers-monitoring-form-Final.pdf</w:t>
        </w:r>
      </w:hyperlink>
    </w:p>
    <w:p w14:paraId="1D080150" w14:textId="6589A3D2" w:rsidR="00137C8C" w:rsidRPr="006760C3" w:rsidRDefault="00137C8C" w:rsidP="008C73B2">
      <w:pPr>
        <w:pStyle w:val="LastBullet"/>
      </w:pPr>
      <w:r>
        <w:t xml:space="preserve">COVID-19: Visiting people in a mental health, learning disability and autism inpatient settings letter from </w:t>
      </w:r>
      <w:r w:rsidR="008C73B2">
        <w:t xml:space="preserve">Ray James, </w:t>
      </w:r>
      <w:r>
        <w:t>Director of Learning Disability and Autism</w:t>
      </w:r>
      <w:r w:rsidR="008C73B2">
        <w:t>,</w:t>
      </w:r>
      <w:r>
        <w:t xml:space="preserve"> and </w:t>
      </w:r>
      <w:r w:rsidR="008C73B2">
        <w:t xml:space="preserve">Claire Murdoch, </w:t>
      </w:r>
      <w:r>
        <w:t>National Mental Health Director</w:t>
      </w:r>
      <w:r w:rsidR="008C73B2">
        <w:t>:</w:t>
      </w:r>
      <w:r>
        <w:t xml:space="preserve"> </w:t>
      </w:r>
      <w:hyperlink r:id="rId62" w:history="1">
        <w:r w:rsidR="008C73B2" w:rsidRPr="00391856">
          <w:rPr>
            <w:rStyle w:val="Hyperlink"/>
          </w:rPr>
          <w:t>https://www.england.nhs.uk/coronavirus/publication/letters/</w:t>
        </w:r>
      </w:hyperlink>
    </w:p>
    <w:p w14:paraId="1B7CC93D" w14:textId="77777777" w:rsidR="006760C3" w:rsidRDefault="006760C3" w:rsidP="006760C3">
      <w:pPr>
        <w:pStyle w:val="BodyText2"/>
      </w:pPr>
    </w:p>
    <w:p w14:paraId="68E92E04" w14:textId="65D0EF64" w:rsidR="006760C3" w:rsidRPr="006760C3" w:rsidRDefault="006760C3" w:rsidP="006760C3">
      <w:pPr>
        <w:pStyle w:val="BodyText2"/>
        <w:sectPr w:rsidR="006760C3" w:rsidRPr="006760C3" w:rsidSect="003732B6">
          <w:headerReference w:type="default" r:id="rId63"/>
          <w:pgSz w:w="11907" w:h="16840" w:code="9"/>
          <w:pgMar w:top="1985" w:right="1928" w:bottom="993" w:left="1077" w:header="851" w:footer="510" w:gutter="0"/>
          <w:cols w:space="708"/>
          <w:docGrid w:linePitch="360"/>
        </w:sectPr>
      </w:pPr>
    </w:p>
    <w:p w14:paraId="6FC3171C" w14:textId="77777777" w:rsidR="004211EF" w:rsidRDefault="004211EF" w:rsidP="00283282">
      <w:pPr>
        <w:pStyle w:val="Default"/>
        <w:rPr>
          <w:sz w:val="23"/>
          <w:szCs w:val="23"/>
        </w:rPr>
      </w:pPr>
    </w:p>
    <w:p w14:paraId="05C668B6" w14:textId="77777777" w:rsidR="004211EF" w:rsidRDefault="004211EF" w:rsidP="00283282">
      <w:pPr>
        <w:pStyle w:val="Default"/>
        <w:rPr>
          <w:sz w:val="23"/>
          <w:szCs w:val="23"/>
        </w:rPr>
      </w:pPr>
    </w:p>
    <w:p w14:paraId="0DCCC467" w14:textId="77777777" w:rsidR="004211EF" w:rsidRDefault="004211EF" w:rsidP="00283282">
      <w:pPr>
        <w:pStyle w:val="Default"/>
        <w:rPr>
          <w:sz w:val="23"/>
          <w:szCs w:val="23"/>
        </w:rPr>
      </w:pPr>
    </w:p>
    <w:p w14:paraId="60045FD4" w14:textId="77777777" w:rsidR="004211EF" w:rsidRDefault="004211EF" w:rsidP="00283282">
      <w:pPr>
        <w:pStyle w:val="Default"/>
        <w:rPr>
          <w:sz w:val="23"/>
          <w:szCs w:val="23"/>
        </w:rPr>
      </w:pPr>
    </w:p>
    <w:p w14:paraId="192657B3" w14:textId="77777777" w:rsidR="004211EF" w:rsidRDefault="004211EF" w:rsidP="00283282">
      <w:pPr>
        <w:pStyle w:val="Default"/>
        <w:rPr>
          <w:sz w:val="23"/>
          <w:szCs w:val="23"/>
        </w:rPr>
      </w:pPr>
    </w:p>
    <w:p w14:paraId="4C1FAA42" w14:textId="77777777" w:rsidR="004211EF" w:rsidRDefault="004211EF" w:rsidP="00283282">
      <w:pPr>
        <w:pStyle w:val="Default"/>
        <w:rPr>
          <w:sz w:val="23"/>
          <w:szCs w:val="23"/>
        </w:rPr>
      </w:pPr>
    </w:p>
    <w:p w14:paraId="512E2051" w14:textId="77777777" w:rsidR="004211EF" w:rsidRDefault="004211EF" w:rsidP="00283282">
      <w:pPr>
        <w:pStyle w:val="Default"/>
        <w:rPr>
          <w:sz w:val="23"/>
          <w:szCs w:val="23"/>
        </w:rPr>
      </w:pPr>
    </w:p>
    <w:p w14:paraId="54AF7E71" w14:textId="77777777" w:rsidR="004211EF" w:rsidRDefault="004211EF" w:rsidP="00283282">
      <w:pPr>
        <w:pStyle w:val="Default"/>
        <w:rPr>
          <w:sz w:val="23"/>
          <w:szCs w:val="23"/>
        </w:rPr>
      </w:pPr>
    </w:p>
    <w:p w14:paraId="0BC5FFD4" w14:textId="77777777" w:rsidR="004211EF" w:rsidRDefault="004211EF" w:rsidP="00283282">
      <w:pPr>
        <w:pStyle w:val="Default"/>
        <w:rPr>
          <w:sz w:val="23"/>
          <w:szCs w:val="23"/>
        </w:rPr>
      </w:pPr>
    </w:p>
    <w:p w14:paraId="7C521572" w14:textId="77777777" w:rsidR="004211EF" w:rsidRDefault="004211EF" w:rsidP="00283282">
      <w:pPr>
        <w:pStyle w:val="Default"/>
        <w:rPr>
          <w:sz w:val="23"/>
          <w:szCs w:val="23"/>
        </w:rPr>
      </w:pPr>
    </w:p>
    <w:p w14:paraId="1C77610A" w14:textId="489E4F39" w:rsidR="00283282" w:rsidRPr="00D841A8" w:rsidRDefault="00283282" w:rsidP="00283282">
      <w:pPr>
        <w:pStyle w:val="Default"/>
      </w:pPr>
      <w:r w:rsidRPr="00D841A8">
        <w:t xml:space="preserve">NHS England and NHS Improvement </w:t>
      </w:r>
    </w:p>
    <w:p w14:paraId="2C137501" w14:textId="77777777" w:rsidR="00283282" w:rsidRPr="00D841A8" w:rsidRDefault="00283282" w:rsidP="00283282">
      <w:pPr>
        <w:pStyle w:val="NoSpacing"/>
      </w:pPr>
      <w:r w:rsidRPr="00D841A8">
        <w:t xml:space="preserve">Skipton House </w:t>
      </w:r>
    </w:p>
    <w:p w14:paraId="017C71D9" w14:textId="77777777" w:rsidR="00283282" w:rsidRPr="00D841A8" w:rsidRDefault="00283282" w:rsidP="00283282">
      <w:pPr>
        <w:pStyle w:val="NoSpacing"/>
      </w:pPr>
      <w:r w:rsidRPr="00D841A8">
        <w:t xml:space="preserve">80 London Road </w:t>
      </w:r>
    </w:p>
    <w:p w14:paraId="1E283414" w14:textId="77777777" w:rsidR="00283282" w:rsidRPr="00D841A8" w:rsidRDefault="00283282" w:rsidP="00283282">
      <w:pPr>
        <w:pStyle w:val="NoSpacing"/>
      </w:pPr>
      <w:r w:rsidRPr="00D841A8">
        <w:t xml:space="preserve">London </w:t>
      </w:r>
    </w:p>
    <w:p w14:paraId="349F8DB9" w14:textId="77777777" w:rsidR="00283282" w:rsidRPr="00D841A8" w:rsidRDefault="00283282" w:rsidP="00283282">
      <w:pPr>
        <w:pStyle w:val="Default"/>
      </w:pPr>
      <w:r w:rsidRPr="00D841A8">
        <w:t>SE1 6LH</w:t>
      </w:r>
    </w:p>
    <w:p w14:paraId="4A0327D0" w14:textId="77777777" w:rsidR="00283282" w:rsidRPr="00283282" w:rsidRDefault="00283282" w:rsidP="00283282">
      <w:pPr>
        <w:pStyle w:val="Default"/>
      </w:pPr>
    </w:p>
    <w:p w14:paraId="5D8F8E93" w14:textId="77777777" w:rsidR="00283282" w:rsidRPr="00283282" w:rsidRDefault="00283282" w:rsidP="00283282">
      <w:pPr>
        <w:pStyle w:val="Default"/>
        <w:rPr>
          <w:sz w:val="23"/>
          <w:szCs w:val="23"/>
        </w:rPr>
      </w:pPr>
      <w:r w:rsidRPr="00283282">
        <w:rPr>
          <w:sz w:val="23"/>
          <w:szCs w:val="23"/>
        </w:rPr>
        <w:t xml:space="preserve">This publication can be made available in a number of other formats on request. </w:t>
      </w:r>
    </w:p>
    <w:p w14:paraId="69250B6F" w14:textId="77777777" w:rsidR="007D5D82" w:rsidRPr="00283282" w:rsidRDefault="007D5D82" w:rsidP="00CC7E9C">
      <w:pPr>
        <w:pStyle w:val="BackPageAddress"/>
        <w:rPr>
          <w:color w:val="auto"/>
        </w:rPr>
      </w:pPr>
    </w:p>
    <w:p w14:paraId="33A306CA" w14:textId="1048467B" w:rsidR="00283282" w:rsidRPr="00283282" w:rsidRDefault="00283282" w:rsidP="00CC7E9C">
      <w:pPr>
        <w:pStyle w:val="BackPageAddress"/>
        <w:rPr>
          <w:color w:val="auto"/>
        </w:rPr>
      </w:pPr>
    </w:p>
    <w:p w14:paraId="23652D34" w14:textId="2987788C" w:rsidR="00283282" w:rsidRPr="00467266" w:rsidRDefault="00283282" w:rsidP="00CC7E9C">
      <w:pPr>
        <w:pStyle w:val="BackPageAddress"/>
        <w:rPr>
          <w:color w:val="auto"/>
        </w:rPr>
      </w:pPr>
      <w:r w:rsidRPr="00467266">
        <w:rPr>
          <w:color w:val="auto"/>
        </w:rPr>
        <w:t>© NHS England and NHS Improvement</w:t>
      </w:r>
    </w:p>
    <w:p w14:paraId="3FC4A105" w14:textId="70766AAE" w:rsidR="00283282" w:rsidRPr="00283282" w:rsidRDefault="00283282" w:rsidP="00CC7E9C">
      <w:pPr>
        <w:pStyle w:val="BackPageAddress"/>
        <w:rPr>
          <w:color w:val="auto"/>
        </w:rPr>
      </w:pPr>
      <w:r w:rsidRPr="00467266">
        <w:rPr>
          <w:color w:val="auto"/>
        </w:rPr>
        <w:t>Publication approval reference:</w:t>
      </w:r>
      <w:r w:rsidR="00467266" w:rsidRPr="00467266">
        <w:t xml:space="preserve"> </w:t>
      </w:r>
      <w:r w:rsidR="00467266" w:rsidRPr="00467266">
        <w:rPr>
          <w:color w:val="auto"/>
        </w:rPr>
        <w:t>PAR132</w:t>
      </w:r>
      <w:bookmarkStart w:id="21" w:name="_GoBack"/>
      <w:bookmarkEnd w:id="21"/>
    </w:p>
    <w:sectPr w:rsidR="00283282" w:rsidRPr="00283282" w:rsidSect="00CC7E9C">
      <w:headerReference w:type="default" r:id="rId64"/>
      <w:footerReference w:type="default" r:id="rId65"/>
      <w:pgSz w:w="11907" w:h="16840" w:code="9"/>
      <w:pgMar w:top="9639" w:right="1928" w:bottom="1247"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BFC7" w14:textId="77777777" w:rsidR="00AD0C3C" w:rsidRDefault="00AD0C3C" w:rsidP="00FE141F">
      <w:r>
        <w:separator/>
      </w:r>
    </w:p>
  </w:endnote>
  <w:endnote w:type="continuationSeparator" w:id="0">
    <w:p w14:paraId="1C144329" w14:textId="77777777" w:rsidR="00AD0C3C" w:rsidRDefault="00AD0C3C"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027F" w14:textId="644DA54C" w:rsidR="00AD0C3C" w:rsidRPr="007D5D82" w:rsidRDefault="00AD0C3C" w:rsidP="007D5D82">
    <w:pPr>
      <w:pStyle w:val="Footer"/>
      <w:jc w:val="center"/>
      <w:rPr>
        <w:b/>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050" w:type="pct"/>
      <w:tblInd w:w="-567" w:type="dxa"/>
      <w:tblLook w:val="04A0" w:firstRow="1" w:lastRow="0" w:firstColumn="1" w:lastColumn="0" w:noHBand="0" w:noVBand="1"/>
    </w:tblPr>
    <w:tblGrid>
      <w:gridCol w:w="10771"/>
    </w:tblGrid>
    <w:tr w:rsidR="00AD0C3C" w14:paraId="4B899A5D" w14:textId="77777777" w:rsidTr="007D5D82">
      <w:trPr>
        <w:trHeight w:hRule="exact" w:val="510"/>
      </w:trPr>
      <w:tc>
        <w:tcPr>
          <w:tcW w:w="9071" w:type="dxa"/>
          <w:vAlign w:val="bottom"/>
        </w:tcPr>
        <w:p w14:paraId="5AC4D0C2" w14:textId="5F22E99E" w:rsidR="00AD0C3C" w:rsidRDefault="00AD0C3C" w:rsidP="003537DD">
          <w:pPr>
            <w:pStyle w:val="Footer"/>
          </w:pPr>
          <w:r w:rsidRPr="009F3884">
            <w:fldChar w:fldCharType="begin"/>
          </w:r>
          <w:r w:rsidRPr="009F3884">
            <w:instrText xml:space="preserve"> page </w:instrText>
          </w:r>
          <w:r w:rsidRPr="009F3884">
            <w:fldChar w:fldCharType="separate"/>
          </w:r>
          <w:r>
            <w:rPr>
              <w:noProof/>
            </w:rPr>
            <w:t>1</w:t>
          </w:r>
          <w:r w:rsidRPr="009F3884">
            <w:fldChar w:fldCharType="end"/>
          </w:r>
          <w:r w:rsidRPr="009F3884">
            <w:t xml:space="preserve"> </w:t>
          </w:r>
          <w:r>
            <w:t xml:space="preserve"> </w:t>
          </w:r>
          <w:r w:rsidRPr="009F3884">
            <w:rPr>
              <w:rStyle w:val="FooterPipe"/>
            </w:rPr>
            <w:t>|</w:t>
          </w:r>
          <w:r w:rsidRPr="00877581">
            <w:t xml:space="preserve"> </w:t>
          </w:r>
          <w:r>
            <w:t xml:space="preserve"> </w:t>
          </w:r>
          <w:fldSimple w:instr=" STYLEREF  Title  \* MERGEFORMAT ">
            <w:r w:rsidR="00405DCF">
              <w:rPr>
                <w:noProof/>
              </w:rPr>
              <w:t>Learning disability and autism - Framework for commissioner oversight visits to inpatients</w:t>
            </w:r>
          </w:fldSimple>
        </w:p>
      </w:tc>
    </w:tr>
  </w:tbl>
  <w:p w14:paraId="78F3AD3C" w14:textId="77777777" w:rsidR="00AD0C3C" w:rsidRDefault="00AD0C3C" w:rsidP="009F3884">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29E0" w14:textId="2CF248D0" w:rsidR="00AD0C3C" w:rsidRPr="007D5D82" w:rsidRDefault="00AD0C3C"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8F410" w14:textId="77777777" w:rsidR="00AD0C3C" w:rsidRDefault="00AD0C3C" w:rsidP="00FE141F">
      <w:bookmarkStart w:id="0" w:name="_Hlk477956115"/>
      <w:bookmarkEnd w:id="0"/>
    </w:p>
  </w:footnote>
  <w:footnote w:type="continuationSeparator" w:id="0">
    <w:p w14:paraId="500F1338" w14:textId="77777777" w:rsidR="00AD0C3C" w:rsidRDefault="00AD0C3C" w:rsidP="00FE141F"/>
  </w:footnote>
  <w:footnote w:id="1">
    <w:p w14:paraId="6D218C07" w14:textId="36985CD1" w:rsidR="00AD0C3C" w:rsidRDefault="00AD0C3C">
      <w:pPr>
        <w:pStyle w:val="FootnoteText"/>
      </w:pPr>
      <w:r>
        <w:rPr>
          <w:rStyle w:val="FootnoteReference"/>
        </w:rPr>
        <w:footnoteRef/>
      </w:r>
      <w:r>
        <w:t xml:space="preserve"> </w:t>
      </w:r>
      <w:r w:rsidRPr="00A3747C">
        <w:t xml:space="preserve">Health and Social Care Act 2012 - </w:t>
      </w:r>
      <w:hyperlink r:id="rId1" w:history="1">
        <w:r w:rsidRPr="00C9013D">
          <w:rPr>
            <w:rStyle w:val="Hyperlink"/>
          </w:rPr>
          <w:t>http://www.legislation.gov.uk/ukpga/2012/7/contents/enacted</w:t>
        </w:r>
      </w:hyperlink>
    </w:p>
  </w:footnote>
  <w:footnote w:id="2">
    <w:p w14:paraId="013D0344" w14:textId="138B8524" w:rsidR="00AD0C3C" w:rsidRDefault="00AD0C3C">
      <w:pPr>
        <w:pStyle w:val="FootnoteText"/>
      </w:pPr>
      <w:r>
        <w:rPr>
          <w:rStyle w:val="FootnoteReference"/>
        </w:rPr>
        <w:footnoteRef/>
      </w:r>
      <w:r>
        <w:t xml:space="preserve"> </w:t>
      </w:r>
      <w:r w:rsidRPr="001409EC">
        <w:t xml:space="preserve">Children and </w:t>
      </w:r>
      <w:r>
        <w:t>y</w:t>
      </w:r>
      <w:r w:rsidRPr="001409EC">
        <w:t xml:space="preserve">oung people </w:t>
      </w:r>
      <w:r>
        <w:t>c</w:t>
      </w:r>
      <w:r w:rsidRPr="001409EC">
        <w:t xml:space="preserve">onsent to </w:t>
      </w:r>
      <w:r>
        <w:t>t</w:t>
      </w:r>
      <w:r w:rsidRPr="001409EC">
        <w:t>reatment’,</w:t>
      </w:r>
      <w:r>
        <w:t xml:space="preserve"> NHS, March 2019</w:t>
      </w:r>
      <w:r w:rsidRPr="001409EC">
        <w:t xml:space="preserve"> </w:t>
      </w:r>
      <w:hyperlink r:id="rId2" w:history="1">
        <w:r w:rsidRPr="00C9013D">
          <w:rPr>
            <w:rStyle w:val="Hyperlink"/>
          </w:rPr>
          <w:t>www.nhs.uk/conditions/consent-to-treatment/children/</w:t>
        </w:r>
      </w:hyperlink>
    </w:p>
  </w:footnote>
  <w:footnote w:id="3">
    <w:p w14:paraId="6A59C25C" w14:textId="028751C3" w:rsidR="00AD0C3C" w:rsidRDefault="00AD0C3C">
      <w:pPr>
        <w:pStyle w:val="FootnoteText"/>
      </w:pPr>
      <w:r>
        <w:rPr>
          <w:rStyle w:val="FootnoteReference"/>
        </w:rPr>
        <w:footnoteRef/>
      </w:r>
      <w:r>
        <w:t xml:space="preserve"> </w:t>
      </w:r>
      <w:hyperlink r:id="rId3" w:history="1">
        <w:r w:rsidRPr="00C9013D">
          <w:rPr>
            <w:rStyle w:val="Hyperlink"/>
          </w:rPr>
          <w:t>https://www.nhs.uk/conditions/social-care-and-support-guide/making-decisions-for-someone-else/mental-capacity-act/</w:t>
        </w:r>
      </w:hyperlink>
    </w:p>
  </w:footnote>
  <w:footnote w:id="4">
    <w:p w14:paraId="59F1E7EA" w14:textId="7E3CA658" w:rsidR="00AD0C3C" w:rsidRDefault="00AD0C3C">
      <w:pPr>
        <w:pStyle w:val="FootnoteText"/>
      </w:pPr>
      <w:r>
        <w:rPr>
          <w:rStyle w:val="FootnoteReference"/>
        </w:rPr>
        <w:footnoteRef/>
      </w:r>
      <w:r>
        <w:t xml:space="preserve"> </w:t>
      </w:r>
      <w:hyperlink r:id="rId4" w:history="1">
        <w:r w:rsidRPr="00D4426B">
          <w:rPr>
            <w:rStyle w:val="Hyperlink"/>
          </w:rPr>
          <w:t>https://bringingustogether.org.uk/wp-content/uploads/2019/06/carers-monitoring-form-Final.pdf</w:t>
        </w:r>
      </w:hyperlink>
    </w:p>
  </w:footnote>
  <w:footnote w:id="5">
    <w:p w14:paraId="0DDEF29A" w14:textId="6277F777" w:rsidR="00AD0C3C" w:rsidRDefault="00AD0C3C">
      <w:pPr>
        <w:pStyle w:val="FootnoteText"/>
      </w:pPr>
      <w:r>
        <w:rPr>
          <w:rStyle w:val="FootnoteReference"/>
        </w:rPr>
        <w:footnoteRef/>
      </w:r>
      <w:r>
        <w:t xml:space="preserve"> </w:t>
      </w:r>
      <w:hyperlink r:id="rId5" w:history="1">
        <w:r w:rsidRPr="00D4426B">
          <w:rPr>
            <w:rStyle w:val="Hyperlink"/>
          </w:rPr>
          <w:t>https://www.england.nhs.uk/wp-content/uploads/2015/07/safeguarding-children-young-people-adults-at-risk-saaf.pdf</w:t>
        </w:r>
      </w:hyperlink>
    </w:p>
  </w:footnote>
  <w:footnote w:id="6">
    <w:p w14:paraId="491832DC" w14:textId="75275412" w:rsidR="00AD0C3C" w:rsidRDefault="00AD0C3C">
      <w:pPr>
        <w:pStyle w:val="FootnoteText"/>
      </w:pPr>
      <w:r>
        <w:rPr>
          <w:rStyle w:val="FootnoteReference"/>
        </w:rPr>
        <w:footnoteRef/>
      </w:r>
      <w:r>
        <w:t xml:space="preserve"> </w:t>
      </w:r>
      <w:hyperlink r:id="rId6" w:history="1">
        <w:r w:rsidRPr="00D4426B">
          <w:rPr>
            <w:rStyle w:val="Hyperlink"/>
          </w:rPr>
          <w:t>https://www.bihr.org.uk/thehumanrightsact</w:t>
        </w:r>
      </w:hyperlink>
    </w:p>
  </w:footnote>
  <w:footnote w:id="7">
    <w:p w14:paraId="1C09BEC1" w14:textId="0FE9B76C" w:rsidR="00AD0C3C" w:rsidRDefault="00AD0C3C">
      <w:pPr>
        <w:pStyle w:val="FootnoteText"/>
      </w:pPr>
      <w:r>
        <w:rPr>
          <w:rStyle w:val="FootnoteReference"/>
        </w:rPr>
        <w:footnoteRef/>
      </w:r>
      <w:r>
        <w:t xml:space="preserve"> </w:t>
      </w:r>
      <w:hyperlink r:id="rId7" w:history="1">
        <w:r w:rsidRPr="00D4426B">
          <w:rPr>
            <w:rStyle w:val="Hyperlink"/>
          </w:rPr>
          <w:t>https://www.england.nhs.uk/wp-content/uploads/2015/07/safeguarding-children-young-people-adults-at-risk-saaf.pdf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AF5A" w14:textId="77777777" w:rsidR="00AD0C3C" w:rsidRDefault="00AD0C3C" w:rsidP="00BD35D7">
    <w:pPr>
      <w:pStyle w:val="Header"/>
      <w:rPr>
        <w:b w:val="0"/>
        <w:bCs/>
        <w:sz w:val="24"/>
        <w:u w:val="none"/>
      </w:rPr>
    </w:pPr>
  </w:p>
  <w:sdt>
    <w:sdtPr>
      <w:rPr>
        <w:b w:val="0"/>
        <w:bCs/>
        <w:sz w:val="24"/>
        <w:u w:val="none"/>
      </w:rPr>
      <w:alias w:val="Protective Marking"/>
      <w:tag w:val="Protective Marking"/>
      <w:id w:val="1702358047"/>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p w14:paraId="188390C3" w14:textId="540D04D1" w:rsidR="00AD0C3C" w:rsidRPr="00E01175" w:rsidRDefault="00AD0C3C" w:rsidP="00BD35D7">
        <w:pPr>
          <w:pStyle w:val="Header"/>
          <w:rPr>
            <w:b w:val="0"/>
            <w:bCs/>
            <w:sz w:val="24"/>
            <w:u w:val="none"/>
          </w:rPr>
        </w:pPr>
        <w:r w:rsidRPr="00E01175">
          <w:rPr>
            <w:b w:val="0"/>
            <w:bCs/>
            <w:sz w:val="24"/>
            <w:u w:val="none"/>
          </w:rPr>
          <w:t>Classification: Official</w:t>
        </w:r>
      </w:p>
    </w:sdtContent>
  </w:sdt>
  <w:p w14:paraId="0040FD52" w14:textId="77777777" w:rsidR="00AD0C3C" w:rsidRDefault="00AD0C3C" w:rsidP="00BD35D7">
    <w:pPr>
      <w:pStyle w:val="Header"/>
      <w:rPr>
        <w:sz w:val="24"/>
      </w:rPr>
    </w:pPr>
  </w:p>
  <w:p w14:paraId="0A555246" w14:textId="553438A3" w:rsidR="00AD0C3C" w:rsidRPr="00515349" w:rsidRDefault="00AD0C3C" w:rsidP="00BD35D7">
    <w:pPr>
      <w:pStyle w:val="Header"/>
      <w:rPr>
        <w:b w:val="0"/>
        <w:bCs/>
        <w:sz w:val="22"/>
        <w:szCs w:val="22"/>
        <w:u w:val="none"/>
      </w:rPr>
    </w:pPr>
    <w:r w:rsidRPr="002943DE">
      <w:rPr>
        <w:noProof/>
        <w:sz w:val="24"/>
      </w:rPr>
      <mc:AlternateContent>
        <mc:Choice Requires="wps">
          <w:drawing>
            <wp:anchor distT="0" distB="0" distL="114300" distR="114300" simplePos="0" relativeHeight="251660288" behindDoc="0" locked="0" layoutInCell="1" allowOverlap="1" wp14:anchorId="3BE5A2F1" wp14:editId="10EC4B2F">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09764" id="NHS Improvement Briefing A4 Portrait 1 Col" o:spid="_x0000_s1026" style="position:absolute;margin-left:4.85pt;margin-top:2.65pt;width:42.9pt;height:39.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filled="f" stroked="f" strokeweight="2pt"/>
          </w:pict>
        </mc:Fallback>
      </mc:AlternateContent>
    </w:r>
    <w:r w:rsidRPr="002943DE">
      <w:rPr>
        <w:b w:val="0"/>
        <w:bCs/>
        <w:sz w:val="24"/>
        <w:u w:val="none"/>
      </w:rPr>
      <w:t>Publications approval reference:</w:t>
    </w:r>
    <w:r>
      <w:rPr>
        <w:b w:val="0"/>
        <w:bCs/>
        <w:sz w:val="22"/>
        <w:szCs w:val="22"/>
        <w:u w:val="none"/>
      </w:rPr>
      <w:t xml:space="preserve"> </w:t>
    </w:r>
    <w:r w:rsidR="00467266" w:rsidRPr="00467266">
      <w:rPr>
        <w:b w:val="0"/>
        <w:bCs/>
        <w:sz w:val="22"/>
        <w:szCs w:val="22"/>
        <w:u w:val="none"/>
      </w:rPr>
      <w:t>PAR132</w:t>
    </w:r>
  </w:p>
  <w:p w14:paraId="0641FB36" w14:textId="77777777" w:rsidR="00AD0C3C" w:rsidRDefault="00AD0C3C" w:rsidP="00BD35D7">
    <w:pPr>
      <w:pStyle w:val="Header"/>
    </w:pPr>
  </w:p>
  <w:p w14:paraId="36867AAD" w14:textId="77777777" w:rsidR="00AD0C3C" w:rsidRPr="00C5063B" w:rsidRDefault="00AD0C3C" w:rsidP="00C5063B">
    <w:pPr>
      <w:pStyle w:val="Header"/>
    </w:pPr>
    <w:r w:rsidRPr="00D645ED">
      <w:rPr>
        <w:noProof/>
        <w:lang w:eastAsia="en-GB"/>
      </w:rPr>
      <w:drawing>
        <wp:anchor distT="0" distB="0" distL="114300" distR="114300" simplePos="0" relativeHeight="251657216" behindDoc="1" locked="0" layoutInCell="1" allowOverlap="1" wp14:anchorId="6CA2DE4E" wp14:editId="54617F14">
          <wp:simplePos x="0" y="0"/>
          <wp:positionH relativeFrom="page">
            <wp:posOffset>5537200</wp:posOffset>
          </wp:positionH>
          <wp:positionV relativeFrom="page">
            <wp:posOffset>583565</wp:posOffset>
          </wp:positionV>
          <wp:extent cx="1440000" cy="583200"/>
          <wp:effectExtent l="0" t="0" r="825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58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AA9D" w14:textId="5A3E951C" w:rsidR="00AD0C3C" w:rsidRPr="008366C7" w:rsidRDefault="00AD0C3C" w:rsidP="0083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92A5" w14:textId="3028C05E" w:rsidR="00AD0C3C" w:rsidRPr="008366C7" w:rsidRDefault="00AD0C3C" w:rsidP="00836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EB2C" w14:textId="6CFE919B" w:rsidR="00AD0C3C" w:rsidRPr="001A4BBD" w:rsidRDefault="00AD0C3C" w:rsidP="001A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D61623"/>
    <w:multiLevelType w:val="hybridMultilevel"/>
    <w:tmpl w:val="A12C7EDC"/>
    <w:lvl w:ilvl="0" w:tplc="57523CB6">
      <w:start w:val="1"/>
      <w:numFmt w:val="bullet"/>
      <w:lvlText w:val=""/>
      <w:lvlJc w:val="left"/>
      <w:pPr>
        <w:ind w:left="1080" w:hanging="360"/>
      </w:pPr>
      <w:rPr>
        <w:rFonts w:ascii="Symbol" w:hAnsi="Symbol" w:hint="default"/>
        <w:color w:val="005EB8"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657AC3"/>
    <w:multiLevelType w:val="hybridMultilevel"/>
    <w:tmpl w:val="96DE2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20699D"/>
    <w:multiLevelType w:val="multilevel"/>
    <w:tmpl w:val="95729E52"/>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7F6E8E"/>
    <w:multiLevelType w:val="multilevel"/>
    <w:tmpl w:val="9800C518"/>
    <w:numStyleLink w:val="NHSOutlineLevels"/>
  </w:abstractNum>
  <w:abstractNum w:abstractNumId="13"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1F002B"/>
    <w:multiLevelType w:val="hybridMultilevel"/>
    <w:tmpl w:val="6618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7188C"/>
    <w:multiLevelType w:val="hybridMultilevel"/>
    <w:tmpl w:val="E91E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0003D1"/>
    <w:multiLevelType w:val="multilevel"/>
    <w:tmpl w:val="EF5061C2"/>
    <w:lvl w:ilvl="0">
      <w:start w:val="1"/>
      <w:numFmt w:val="decimal"/>
      <w:lvlText w:val="%1."/>
      <w:lvlJc w:val="left"/>
      <w:pPr>
        <w:ind w:left="360" w:hanging="360"/>
      </w:pPr>
    </w:lvl>
    <w:lvl w:ilvl="1">
      <w:start w:val="1"/>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20F311C"/>
    <w:multiLevelType w:val="hybridMultilevel"/>
    <w:tmpl w:val="670C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0788A"/>
    <w:multiLevelType w:val="hybridMultilevel"/>
    <w:tmpl w:val="5652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10435"/>
    <w:multiLevelType w:val="hybridMultilevel"/>
    <w:tmpl w:val="32C6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9"/>
  </w:num>
  <w:num w:numId="4">
    <w:abstractNumId w:val="3"/>
  </w:num>
  <w:num w:numId="5">
    <w:abstractNumId w:val="19"/>
  </w:num>
  <w:num w:numId="6">
    <w:abstractNumId w:val="2"/>
  </w:num>
  <w:num w:numId="7">
    <w:abstractNumId w:val="19"/>
  </w:num>
  <w:num w:numId="8">
    <w:abstractNumId w:val="4"/>
  </w:num>
  <w:num w:numId="9">
    <w:abstractNumId w:val="9"/>
  </w:num>
  <w:num w:numId="10">
    <w:abstractNumId w:val="1"/>
  </w:num>
  <w:num w:numId="11">
    <w:abstractNumId w:val="9"/>
  </w:num>
  <w:num w:numId="12">
    <w:abstractNumId w:val="0"/>
  </w:num>
  <w:num w:numId="13">
    <w:abstractNumId w:val="9"/>
  </w:num>
  <w:num w:numId="14">
    <w:abstractNumId w:val="14"/>
  </w:num>
  <w:num w:numId="15">
    <w:abstractNumId w:val="10"/>
  </w:num>
  <w:num w:numId="16">
    <w:abstractNumId w:val="1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lvlOverride w:ilvl="1">
      <w:lvl w:ilvl="1">
        <w:start w:val="1"/>
        <w:numFmt w:val="decimal"/>
        <w:pStyle w:val="Heading2Numbered"/>
        <w:lvlText w:val="%1.%2"/>
        <w:lvlJc w:val="left"/>
        <w:pPr>
          <w:ind w:left="0" w:firstLine="0"/>
        </w:pPr>
        <w:rPr>
          <w:rFonts w:hint="default"/>
          <w:b w:val="0"/>
          <w:bCs w:val="0"/>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18"/>
  </w:num>
  <w:num w:numId="25">
    <w:abstractNumId w:val="11"/>
  </w:num>
  <w:num w:numId="26">
    <w:abstractNumId w:val="21"/>
  </w:num>
  <w:num w:numId="27">
    <w:abstractNumId w:val="7"/>
  </w:num>
  <w:num w:numId="28">
    <w:abstractNumId w:val="16"/>
  </w:num>
  <w:num w:numId="29">
    <w:abstractNumId w:val="22"/>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revisionView w:markup="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E"/>
    <w:rsid w:val="00002B03"/>
    <w:rsid w:val="00014DC3"/>
    <w:rsid w:val="000326DC"/>
    <w:rsid w:val="00036E34"/>
    <w:rsid w:val="00076ACB"/>
    <w:rsid w:val="00077D80"/>
    <w:rsid w:val="000A5420"/>
    <w:rsid w:val="000B2F4D"/>
    <w:rsid w:val="000B5074"/>
    <w:rsid w:val="000D1D6B"/>
    <w:rsid w:val="001058C6"/>
    <w:rsid w:val="00107BCC"/>
    <w:rsid w:val="00112827"/>
    <w:rsid w:val="00121143"/>
    <w:rsid w:val="00137C8C"/>
    <w:rsid w:val="0014084E"/>
    <w:rsid w:val="001409EC"/>
    <w:rsid w:val="00150686"/>
    <w:rsid w:val="0015699D"/>
    <w:rsid w:val="0016600B"/>
    <w:rsid w:val="001831B4"/>
    <w:rsid w:val="0019220E"/>
    <w:rsid w:val="001A0511"/>
    <w:rsid w:val="001A180C"/>
    <w:rsid w:val="001A3E75"/>
    <w:rsid w:val="001A4BBD"/>
    <w:rsid w:val="001C53FE"/>
    <w:rsid w:val="001E03C5"/>
    <w:rsid w:val="001F229E"/>
    <w:rsid w:val="001F5639"/>
    <w:rsid w:val="00210FEC"/>
    <w:rsid w:val="002358CE"/>
    <w:rsid w:val="002513F9"/>
    <w:rsid w:val="00267637"/>
    <w:rsid w:val="00283282"/>
    <w:rsid w:val="0029383E"/>
    <w:rsid w:val="002943DE"/>
    <w:rsid w:val="002C013C"/>
    <w:rsid w:val="002C3D16"/>
    <w:rsid w:val="002D177B"/>
    <w:rsid w:val="002E0482"/>
    <w:rsid w:val="002E7E33"/>
    <w:rsid w:val="002F28CC"/>
    <w:rsid w:val="00304316"/>
    <w:rsid w:val="003045DC"/>
    <w:rsid w:val="003145F0"/>
    <w:rsid w:val="00351071"/>
    <w:rsid w:val="003537DD"/>
    <w:rsid w:val="0035489F"/>
    <w:rsid w:val="00354B45"/>
    <w:rsid w:val="00370569"/>
    <w:rsid w:val="003732B6"/>
    <w:rsid w:val="00376C84"/>
    <w:rsid w:val="003D4AD6"/>
    <w:rsid w:val="003E5C41"/>
    <w:rsid w:val="00405DCF"/>
    <w:rsid w:val="00410316"/>
    <w:rsid w:val="004211EF"/>
    <w:rsid w:val="00422B2D"/>
    <w:rsid w:val="00431610"/>
    <w:rsid w:val="004341AE"/>
    <w:rsid w:val="00437DB1"/>
    <w:rsid w:val="00454F99"/>
    <w:rsid w:val="00461AF0"/>
    <w:rsid w:val="00467266"/>
    <w:rsid w:val="004772E6"/>
    <w:rsid w:val="004836FD"/>
    <w:rsid w:val="004930E1"/>
    <w:rsid w:val="00495942"/>
    <w:rsid w:val="004A6352"/>
    <w:rsid w:val="004B319B"/>
    <w:rsid w:val="004C6B9B"/>
    <w:rsid w:val="004D453B"/>
    <w:rsid w:val="004D772E"/>
    <w:rsid w:val="004E336D"/>
    <w:rsid w:val="004E7776"/>
    <w:rsid w:val="004F621B"/>
    <w:rsid w:val="00515349"/>
    <w:rsid w:val="005242A3"/>
    <w:rsid w:val="005268ED"/>
    <w:rsid w:val="005304EF"/>
    <w:rsid w:val="00534615"/>
    <w:rsid w:val="00542C19"/>
    <w:rsid w:val="00554409"/>
    <w:rsid w:val="00564AB5"/>
    <w:rsid w:val="00580361"/>
    <w:rsid w:val="00584880"/>
    <w:rsid w:val="005A3AF6"/>
    <w:rsid w:val="005A51D2"/>
    <w:rsid w:val="005B5792"/>
    <w:rsid w:val="005E659D"/>
    <w:rsid w:val="005F0A23"/>
    <w:rsid w:val="00614A93"/>
    <w:rsid w:val="006617BF"/>
    <w:rsid w:val="006760C3"/>
    <w:rsid w:val="006A6F7C"/>
    <w:rsid w:val="006A7A50"/>
    <w:rsid w:val="006B30F3"/>
    <w:rsid w:val="00711B18"/>
    <w:rsid w:val="007174CB"/>
    <w:rsid w:val="00730C01"/>
    <w:rsid w:val="007622F0"/>
    <w:rsid w:val="007A3953"/>
    <w:rsid w:val="007C2E76"/>
    <w:rsid w:val="007D5D82"/>
    <w:rsid w:val="007E63EC"/>
    <w:rsid w:val="007F1A6C"/>
    <w:rsid w:val="00800AE7"/>
    <w:rsid w:val="0080245C"/>
    <w:rsid w:val="00814EED"/>
    <w:rsid w:val="008366C7"/>
    <w:rsid w:val="0084132B"/>
    <w:rsid w:val="00845E46"/>
    <w:rsid w:val="00847985"/>
    <w:rsid w:val="00871419"/>
    <w:rsid w:val="0087381D"/>
    <w:rsid w:val="00877581"/>
    <w:rsid w:val="00884177"/>
    <w:rsid w:val="00892C40"/>
    <w:rsid w:val="008B07EF"/>
    <w:rsid w:val="008B0FCB"/>
    <w:rsid w:val="008B3B81"/>
    <w:rsid w:val="008C0002"/>
    <w:rsid w:val="008C73B2"/>
    <w:rsid w:val="008D0881"/>
    <w:rsid w:val="008D68A5"/>
    <w:rsid w:val="008D7534"/>
    <w:rsid w:val="008E1C84"/>
    <w:rsid w:val="008E316E"/>
    <w:rsid w:val="008F22A5"/>
    <w:rsid w:val="00902562"/>
    <w:rsid w:val="00923A7C"/>
    <w:rsid w:val="00947D7C"/>
    <w:rsid w:val="009701CC"/>
    <w:rsid w:val="009823D0"/>
    <w:rsid w:val="009935B4"/>
    <w:rsid w:val="009A3D53"/>
    <w:rsid w:val="009A3EA3"/>
    <w:rsid w:val="009D6DDA"/>
    <w:rsid w:val="009E7640"/>
    <w:rsid w:val="009F1AFC"/>
    <w:rsid w:val="009F3884"/>
    <w:rsid w:val="00A23025"/>
    <w:rsid w:val="00A23CCF"/>
    <w:rsid w:val="00A3272E"/>
    <w:rsid w:val="00A33657"/>
    <w:rsid w:val="00A344BF"/>
    <w:rsid w:val="00A3747C"/>
    <w:rsid w:val="00A403B6"/>
    <w:rsid w:val="00A5728D"/>
    <w:rsid w:val="00A70350"/>
    <w:rsid w:val="00A70CE0"/>
    <w:rsid w:val="00A817E9"/>
    <w:rsid w:val="00A9218C"/>
    <w:rsid w:val="00AA043A"/>
    <w:rsid w:val="00AB155F"/>
    <w:rsid w:val="00AC131A"/>
    <w:rsid w:val="00AD0C3C"/>
    <w:rsid w:val="00AD60EE"/>
    <w:rsid w:val="00B11820"/>
    <w:rsid w:val="00B302D4"/>
    <w:rsid w:val="00B3379A"/>
    <w:rsid w:val="00B4013D"/>
    <w:rsid w:val="00B43E90"/>
    <w:rsid w:val="00B4451A"/>
    <w:rsid w:val="00B527A9"/>
    <w:rsid w:val="00B6466E"/>
    <w:rsid w:val="00B848F2"/>
    <w:rsid w:val="00B85CB1"/>
    <w:rsid w:val="00B9389D"/>
    <w:rsid w:val="00BB45E9"/>
    <w:rsid w:val="00BD07FB"/>
    <w:rsid w:val="00BD0804"/>
    <w:rsid w:val="00BD35D7"/>
    <w:rsid w:val="00BD51DD"/>
    <w:rsid w:val="00C01508"/>
    <w:rsid w:val="00C01797"/>
    <w:rsid w:val="00C065C7"/>
    <w:rsid w:val="00C22035"/>
    <w:rsid w:val="00C5063B"/>
    <w:rsid w:val="00C52731"/>
    <w:rsid w:val="00C56903"/>
    <w:rsid w:val="00C610FD"/>
    <w:rsid w:val="00C82841"/>
    <w:rsid w:val="00CA3727"/>
    <w:rsid w:val="00CA49B3"/>
    <w:rsid w:val="00CC7E9C"/>
    <w:rsid w:val="00CD04CC"/>
    <w:rsid w:val="00CD1C80"/>
    <w:rsid w:val="00D1581A"/>
    <w:rsid w:val="00D4533B"/>
    <w:rsid w:val="00D507EF"/>
    <w:rsid w:val="00D52FC9"/>
    <w:rsid w:val="00D53C4A"/>
    <w:rsid w:val="00D55A61"/>
    <w:rsid w:val="00D63288"/>
    <w:rsid w:val="00D74A42"/>
    <w:rsid w:val="00D841A8"/>
    <w:rsid w:val="00D90F3B"/>
    <w:rsid w:val="00D9772C"/>
    <w:rsid w:val="00DB41A2"/>
    <w:rsid w:val="00DC04BA"/>
    <w:rsid w:val="00DD5B28"/>
    <w:rsid w:val="00E050DC"/>
    <w:rsid w:val="00E11600"/>
    <w:rsid w:val="00E24B18"/>
    <w:rsid w:val="00E37A7F"/>
    <w:rsid w:val="00E65D68"/>
    <w:rsid w:val="00E66356"/>
    <w:rsid w:val="00E77198"/>
    <w:rsid w:val="00EA1CB8"/>
    <w:rsid w:val="00EC408E"/>
    <w:rsid w:val="00ED0068"/>
    <w:rsid w:val="00EE3F50"/>
    <w:rsid w:val="00F13901"/>
    <w:rsid w:val="00F26EA2"/>
    <w:rsid w:val="00F30F0F"/>
    <w:rsid w:val="00F4069A"/>
    <w:rsid w:val="00F428B4"/>
    <w:rsid w:val="00F72171"/>
    <w:rsid w:val="00F75456"/>
    <w:rsid w:val="00FB43ED"/>
    <w:rsid w:val="00FC7066"/>
    <w:rsid w:val="00FD12C3"/>
    <w:rsid w:val="00FD2F0A"/>
    <w:rsid w:val="00FE141F"/>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7B046"/>
  <w15:docId w15:val="{AFC253DE-731C-46E0-8BBE-5556A6C3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2"/>
    <w:link w:val="Heading1Char"/>
    <w:rsid w:val="005A3AF6"/>
    <w:pPr>
      <w:keepNext/>
      <w:keepLines/>
      <w:pageBreakBefore/>
      <w:numPr>
        <w:numId w:val="15"/>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2"/>
    <w:link w:val="Heading2Char"/>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2"/>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2"/>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22"/>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1"/>
    <w:basedOn w:val="Normal"/>
    <w:link w:val="BodyTextChar"/>
    <w:qFormat/>
    <w:rsid w:val="005A3AF6"/>
    <w:pPr>
      <w:numPr>
        <w:ilvl w:val="1"/>
        <w:numId w:val="15"/>
      </w:numPr>
      <w:spacing w:after="280" w:line="360" w:lineRule="atLeast"/>
    </w:pPr>
  </w:style>
  <w:style w:type="character" w:customStyle="1" w:styleId="BodyTextChar">
    <w:name w:val="Body Text Char"/>
    <w:aliases w:val="Body Text 1 Char"/>
    <w:basedOn w:val="DefaultParagraphFont"/>
    <w:link w:val="BodyText"/>
    <w:rsid w:val="006A7A50"/>
    <w:rPr>
      <w:rFonts w:ascii="Arial" w:hAnsi="Arial"/>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923A7C"/>
    <w:pPr>
      <w:tabs>
        <w:tab w:val="center" w:pos="4513"/>
        <w:tab w:val="right" w:pos="9026"/>
      </w:tabs>
    </w:pPr>
    <w:rPr>
      <w:color w:val="768692"/>
      <w:sz w:val="25"/>
    </w:rPr>
  </w:style>
  <w:style w:type="character" w:customStyle="1" w:styleId="FooterChar">
    <w:name w:val="Footer Char"/>
    <w:basedOn w:val="DefaultParagraphFont"/>
    <w:link w:val="Footer"/>
    <w:rsid w:val="00923A7C"/>
    <w:rPr>
      <w:rFonts w:ascii="Arial" w:hAnsi="Arial"/>
      <w:color w:val="768692"/>
      <w:sz w:val="25"/>
      <w:lang w:val="en-GB"/>
    </w:rPr>
  </w:style>
  <w:style w:type="paragraph" w:styleId="Header">
    <w:name w:val="header"/>
    <w:aliases w:val="~Header"/>
    <w:basedOn w:val="Normal"/>
    <w:link w:val="HeaderChar"/>
    <w:uiPriority w:val="99"/>
    <w:rsid w:val="00304316"/>
    <w:pPr>
      <w:tabs>
        <w:tab w:val="center" w:pos="4513"/>
        <w:tab w:val="right" w:pos="9026"/>
      </w:tabs>
    </w:pPr>
    <w:rPr>
      <w:b/>
      <w:color w:val="768692"/>
      <w:sz w:val="28"/>
      <w:u w:val="single" w:color="00A9CE"/>
    </w:rPr>
  </w:style>
  <w:style w:type="character" w:customStyle="1" w:styleId="HeaderChar">
    <w:name w:val="Header Char"/>
    <w:aliases w:val="~Header Char"/>
    <w:basedOn w:val="DefaultParagraphFont"/>
    <w:link w:val="Header"/>
    <w:uiPriority w:val="99"/>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17"/>
      </w:numPr>
      <w:spacing w:after="50"/>
    </w:pPr>
  </w:style>
  <w:style w:type="paragraph" w:styleId="ListBullet2">
    <w:name w:val="List Bullet 2"/>
    <w:basedOn w:val="BodyText"/>
    <w:qFormat/>
    <w:rsid w:val="0029383E"/>
    <w:pPr>
      <w:numPr>
        <w:numId w:val="17"/>
      </w:numPr>
      <w:spacing w:after="50"/>
      <w:ind w:left="1135" w:hanging="284"/>
    </w:pPr>
  </w:style>
  <w:style w:type="paragraph" w:customStyle="1" w:styleId="Heading1Numbered">
    <w:name w:val="Heading 1 Numbered"/>
    <w:basedOn w:val="Heading1"/>
    <w:next w:val="Heading2Numbered"/>
    <w:qFormat/>
    <w:rsid w:val="00847985"/>
    <w:pPr>
      <w:pageBreakBefore w:val="0"/>
      <w:numPr>
        <w:numId w:val="20"/>
      </w:numPr>
      <w:spacing w:before="240" w:after="280" w:line="240" w:lineRule="auto"/>
    </w:pPr>
    <w:rPr>
      <w:sz w:val="36"/>
      <w:szCs w:val="36"/>
    </w:r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4F621B"/>
    <w:pPr>
      <w:numPr>
        <w:numId w:val="25"/>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15"/>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17"/>
      </w:numPr>
    </w:pPr>
  </w:style>
  <w:style w:type="paragraph" w:customStyle="1" w:styleId="LastBullet">
    <w:name w:val="Last Bullet"/>
    <w:basedOn w:val="ListBullet"/>
    <w:next w:val="BodyText2"/>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2"/>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qFormat/>
    <w:rsid w:val="00A70CE0"/>
    <w:pPr>
      <w:keepNext w:val="0"/>
      <w:keepLines w:val="0"/>
      <w:numPr>
        <w:ilvl w:val="1"/>
        <w:numId w:val="20"/>
      </w:numPr>
      <w:tabs>
        <w:tab w:val="left" w:pos="567"/>
      </w:tabs>
      <w:spacing w:before="0" w:line="360" w:lineRule="atLeast"/>
      <w:ind w:left="567" w:hanging="567"/>
    </w:pPr>
    <w:rPr>
      <w:color w:val="auto"/>
      <w:sz w:val="24"/>
      <w:szCs w:val="24"/>
    </w:rPr>
  </w:style>
  <w:style w:type="numbering" w:customStyle="1" w:styleId="NHSTableHeadings">
    <w:name w:val="NHS Table Headings"/>
    <w:basedOn w:val="NoList"/>
    <w:uiPriority w:val="99"/>
    <w:rsid w:val="004836FD"/>
    <w:pPr>
      <w:numPr>
        <w:numId w:val="22"/>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Default">
    <w:name w:val="Default"/>
    <w:rsid w:val="00283282"/>
    <w:pPr>
      <w:autoSpaceDE w:val="0"/>
      <w:autoSpaceDN w:val="0"/>
      <w:adjustRightInd w:val="0"/>
      <w:spacing w:line="240" w:lineRule="auto"/>
    </w:pPr>
    <w:rPr>
      <w:rFonts w:ascii="Arial" w:hAnsi="Arial" w:cs="Arial"/>
      <w:color w:val="000000"/>
      <w:lang w:val="en-GB"/>
    </w:rPr>
  </w:style>
  <w:style w:type="character" w:customStyle="1" w:styleId="NoSpacingChar">
    <w:name w:val="No Spacing Char"/>
    <w:basedOn w:val="DefaultParagraphFont"/>
    <w:link w:val="NoSpacing"/>
    <w:uiPriority w:val="1"/>
    <w:locked/>
    <w:rsid w:val="00283282"/>
    <w:rPr>
      <w:rFonts w:ascii="Arial" w:eastAsiaTheme="minorEastAsia" w:hAnsi="Arial" w:cs="Arial"/>
      <w:lang w:val="en-US"/>
    </w:rPr>
  </w:style>
  <w:style w:type="paragraph" w:styleId="NoSpacing">
    <w:name w:val="No Spacing"/>
    <w:link w:val="NoSpacingChar"/>
    <w:uiPriority w:val="1"/>
    <w:qFormat/>
    <w:rsid w:val="00283282"/>
    <w:pPr>
      <w:spacing w:line="240" w:lineRule="auto"/>
    </w:pPr>
    <w:rPr>
      <w:rFonts w:ascii="Arial" w:eastAsiaTheme="minorEastAsia" w:hAnsi="Arial" w:cs="Arial"/>
      <w:lang w:val="en-US"/>
    </w:rPr>
  </w:style>
  <w:style w:type="character" w:styleId="UnresolvedMention">
    <w:name w:val="Unresolved Mention"/>
    <w:basedOn w:val="DefaultParagraphFont"/>
    <w:uiPriority w:val="99"/>
    <w:semiHidden/>
    <w:unhideWhenUsed/>
    <w:rsid w:val="00410316"/>
    <w:rPr>
      <w:color w:val="605E5C"/>
      <w:shd w:val="clear" w:color="auto" w:fill="E1DFDD"/>
    </w:rPr>
  </w:style>
  <w:style w:type="character" w:styleId="CommentReference">
    <w:name w:val="annotation reference"/>
    <w:basedOn w:val="DefaultParagraphFont"/>
    <w:uiPriority w:val="99"/>
    <w:semiHidden/>
    <w:unhideWhenUsed/>
    <w:rsid w:val="00410316"/>
    <w:rPr>
      <w:sz w:val="16"/>
      <w:szCs w:val="16"/>
    </w:rPr>
  </w:style>
  <w:style w:type="paragraph" w:styleId="CommentText">
    <w:name w:val="annotation text"/>
    <w:basedOn w:val="Normal"/>
    <w:link w:val="CommentTextChar"/>
    <w:uiPriority w:val="99"/>
    <w:semiHidden/>
    <w:unhideWhenUsed/>
    <w:rsid w:val="00410316"/>
    <w:rPr>
      <w:sz w:val="20"/>
      <w:szCs w:val="20"/>
    </w:rPr>
  </w:style>
  <w:style w:type="character" w:customStyle="1" w:styleId="CommentTextChar">
    <w:name w:val="Comment Text Char"/>
    <w:basedOn w:val="DefaultParagraphFont"/>
    <w:link w:val="CommentText"/>
    <w:uiPriority w:val="99"/>
    <w:semiHidden/>
    <w:rsid w:val="00410316"/>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10316"/>
    <w:rPr>
      <w:b/>
      <w:bCs/>
    </w:rPr>
  </w:style>
  <w:style w:type="character" w:customStyle="1" w:styleId="CommentSubjectChar">
    <w:name w:val="Comment Subject Char"/>
    <w:basedOn w:val="CommentTextChar"/>
    <w:link w:val="CommentSubject"/>
    <w:uiPriority w:val="99"/>
    <w:semiHidden/>
    <w:rsid w:val="00410316"/>
    <w:rPr>
      <w:rFonts w:ascii="Arial" w:hAnsi="Arial"/>
      <w:b/>
      <w:bCs/>
      <w:color w:val="231F20"/>
      <w:sz w:val="20"/>
      <w:szCs w:val="20"/>
      <w:lang w:val="en-GB"/>
    </w:rPr>
  </w:style>
  <w:style w:type="character" w:styleId="FollowedHyperlink">
    <w:name w:val="FollowedHyperlink"/>
    <w:basedOn w:val="DefaultParagraphFont"/>
    <w:uiPriority w:val="99"/>
    <w:semiHidden/>
    <w:unhideWhenUsed/>
    <w:rsid w:val="00D55A61"/>
    <w:rPr>
      <w:color w:val="7030A0" w:themeColor="followedHyperlink"/>
      <w:u w:val="single"/>
    </w:rPr>
  </w:style>
  <w:style w:type="paragraph" w:styleId="ListParagraph">
    <w:name w:val="List Paragraph"/>
    <w:basedOn w:val="Normal"/>
    <w:uiPriority w:val="34"/>
    <w:qFormat/>
    <w:rsid w:val="00BD0804"/>
    <w:pPr>
      <w:ind w:left="720"/>
      <w:contextualSpacing/>
    </w:pPr>
  </w:style>
  <w:style w:type="paragraph" w:styleId="Revision">
    <w:name w:val="Revision"/>
    <w:hidden/>
    <w:uiPriority w:val="99"/>
    <w:semiHidden/>
    <w:rsid w:val="00C065C7"/>
    <w:pPr>
      <w:spacing w:line="240" w:lineRule="auto"/>
    </w:pPr>
    <w:rPr>
      <w:rFonts w:ascii="Arial" w:hAnsi="Arial"/>
      <w:color w:val="231F20"/>
      <w:lang w:val="en-GB"/>
    </w:rPr>
  </w:style>
  <w:style w:type="table" w:styleId="PlainTable1">
    <w:name w:val="Plain Table 1"/>
    <w:basedOn w:val="TableNormal"/>
    <w:uiPriority w:val="41"/>
    <w:rsid w:val="00C065C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065C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AD0C3C"/>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legislation.gov.uk/ukpga/2014/6/part/3/enacted" TargetMode="External"/><Relationship Id="rId26" Type="http://schemas.openxmlformats.org/officeDocument/2006/relationships/hyperlink" Target="https://www.england.nhs.uk/learning-disabilities/care/" TargetMode="External"/><Relationship Id="rId39" Type="http://schemas.openxmlformats.org/officeDocument/2006/relationships/image" Target="media/image13.png"/><Relationship Id="rId21" Type="http://schemas.openxmlformats.org/officeDocument/2006/relationships/hyperlink" Target="mailto:Susan.Fox11@nhs.net" TargetMode="External"/><Relationship Id="rId34" Type="http://schemas.openxmlformats.org/officeDocument/2006/relationships/image" Target="media/image8.png"/><Relationship Id="rId42" Type="http://schemas.openxmlformats.org/officeDocument/2006/relationships/hyperlink" Target="https://www.legislation.gov.uk/ukpga/2003/31/contents" TargetMode="External"/><Relationship Id="rId47" Type="http://schemas.openxmlformats.org/officeDocument/2006/relationships/hyperlink" Target="http://www.legislation.gov.uk/ukpga/2015/30/contents/enacted" TargetMode="External"/><Relationship Id="rId50" Type="http://schemas.openxmlformats.org/officeDocument/2006/relationships/hyperlink" Target="http://www.legislation.gov.uk/ukpga/1989/41/contents" TargetMode="External"/><Relationship Id="rId55" Type="http://schemas.openxmlformats.org/officeDocument/2006/relationships/hyperlink" Target="https://www.gov.uk/government/uploads/system/uploads/attachment_data/file/315993/Care-Act-Guidance.pdf"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questions-statements.parliament.uk/written-statements/detail/2019-05-21/HCWS1569"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Kevin.Elliot@nhs.net"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yperlink" Target="https://www.legislation.gov.uk/ukpga/2007/12/contents" TargetMode="External"/><Relationship Id="rId53" Type="http://schemas.openxmlformats.org/officeDocument/2006/relationships/hyperlink" Target="https://www.gov.uk/government/publications/promoting-the-health-and-wellbeing-of-looked-after-children--2" TargetMode="External"/><Relationship Id="rId58" Type="http://schemas.openxmlformats.org/officeDocument/2006/relationships/hyperlink" Target="https://www.rcpch.ac.uk/sites/default/files/Looked_after_children_Knowledge__skills_and_competence_of_healthcare_staff.pdf"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qc.org.uk/publications/themed-work/interim-report-review-restraint-prolonged-seclusion-segregation-people" TargetMode="External"/><Relationship Id="rId23" Type="http://schemas.openxmlformats.org/officeDocument/2006/relationships/hyperlink" Target="mailto:Alison.Leather4@nhs.net" TargetMode="External"/><Relationship Id="rId28" Type="http://schemas.openxmlformats.org/officeDocument/2006/relationships/image" Target="media/image2.png"/><Relationship Id="rId36" Type="http://schemas.openxmlformats.org/officeDocument/2006/relationships/image" Target="media/image10.png"/><Relationship Id="rId49" Type="http://schemas.openxmlformats.org/officeDocument/2006/relationships/hyperlink" Target="https://www.unicef.org.uk/what-we-do/un-convention-child-rights/" TargetMode="External"/><Relationship Id="rId57" Type="http://schemas.openxmlformats.org/officeDocument/2006/relationships/hyperlink" Target="https://www.rcn.org.uk/-/media/royal-college-of-nursing/documents/publications/2019/january/007-366.pdf" TargetMode="External"/><Relationship Id="rId61" Type="http://schemas.openxmlformats.org/officeDocument/2006/relationships/hyperlink" Target="https://bringingustogether.org.uk/wp-content/uploads/2019/06/carers-monitoring-form-Final.pdf" TargetMode="External"/><Relationship Id="rId10" Type="http://schemas.openxmlformats.org/officeDocument/2006/relationships/endnotes" Target="endnotes.xml"/><Relationship Id="rId19" Type="http://schemas.openxmlformats.org/officeDocument/2006/relationships/hyperlink" Target="mailto:Claire.Swithenbank@nhs.net" TargetMode="External"/><Relationship Id="rId31" Type="http://schemas.openxmlformats.org/officeDocument/2006/relationships/image" Target="media/image5.png"/><Relationship Id="rId44" Type="http://schemas.openxmlformats.org/officeDocument/2006/relationships/hyperlink" Target="https://www.un.org/development/desa/disabilities/convention-on-the-rights-of-persons-with-disabilities/convention-on-the-rights-of-persons-with-disabilities-2.html" TargetMode="External"/><Relationship Id="rId52" Type="http://schemas.openxmlformats.org/officeDocument/2006/relationships/hyperlink" Target="http://www.legislation.gov.uk/ukpga/2014/23/contents/enacted" TargetMode="External"/><Relationship Id="rId60" Type="http://schemas.openxmlformats.org/officeDocument/2006/relationships/hyperlink" Target="https://www.england.nhs.uk/wp-content/uploads/2018/10/ask-listen-do-for-organisations-and-practitioners-v1.pdf" TargetMode="Externa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Ferris-Rogers@nhs.net" TargetMode="External"/><Relationship Id="rId27" Type="http://schemas.openxmlformats.org/officeDocument/2006/relationships/hyperlink" Target="http://www.england.nhs.uk/coronavirus/publication/visitor-guidance/"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hyperlink" Target="https://www.legislation.gov.uk/ukpga/2005/9/contents" TargetMode="External"/><Relationship Id="rId48" Type="http://schemas.openxmlformats.org/officeDocument/2006/relationships/hyperlink" Target="http://www.legislation.gov.uk/ukpga/2015/9/contents" TargetMode="External"/><Relationship Id="rId56" Type="http://schemas.openxmlformats.org/officeDocument/2006/relationships/hyperlink" Target="https://assets.publishing.service.gov.uk/government/uploads/system/uploads/attachment_data/file/779401/Working_Together_to_Safeguard-Children.pdf" TargetMode="Externa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www.legislation.gov.uk/ukpga/2004/31/content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ngland.nhs.uk/learning-disabilities/about/ask-listen-do/" TargetMode="External"/><Relationship Id="rId25" Type="http://schemas.openxmlformats.org/officeDocument/2006/relationships/hyperlink" Target="mailto:H.Peakman@nhs.net"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hyperlink" Target="http://www.legislation.gov.uk/ukpga/2014/6/contents/enacted" TargetMode="External"/><Relationship Id="rId59" Type="http://schemas.openxmlformats.org/officeDocument/2006/relationships/hyperlink" Target="https://www.rcn.org.uk/-/media/royal-college-of-nursing/documents/publications/2018/august/pdf-007069.pdf" TargetMode="External"/><Relationship Id="rId67" Type="http://schemas.openxmlformats.org/officeDocument/2006/relationships/theme" Target="theme/theme1.xml"/><Relationship Id="rId20" Type="http://schemas.openxmlformats.org/officeDocument/2006/relationships/hyperlink" Target="mailto:Claire.Swithenbank@nhs.net" TargetMode="External"/><Relationship Id="rId41" Type="http://schemas.openxmlformats.org/officeDocument/2006/relationships/hyperlink" Target="https://www.legislation.gov.uk/ukpga/1998/37/contents" TargetMode="External"/><Relationship Id="rId54" Type="http://schemas.openxmlformats.org/officeDocument/2006/relationships/hyperlink" Target="http://www.legislation.gov.uk/ukpga/2017/16/contents/enacted" TargetMode="External"/><Relationship Id="rId62" Type="http://schemas.openxmlformats.org/officeDocument/2006/relationships/hyperlink" Target="https://www.england.nhs.uk/coronavirus/publication/lette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hs.uk/conditions/social-care-and-support-guide/making-decisions-for-someone-else/mental-capacity-act/" TargetMode="External"/><Relationship Id="rId7" Type="http://schemas.openxmlformats.org/officeDocument/2006/relationships/hyperlink" Target="https://www.england.nhs.uk/wp-content/uploads/2015/07/safeguarding-children-young-people-adults-at-risk-saaf.pdf" TargetMode="External"/><Relationship Id="rId2" Type="http://schemas.openxmlformats.org/officeDocument/2006/relationships/hyperlink" Target="http://www.nhs.uk/conditions/consent-to-treatment/children/" TargetMode="External"/><Relationship Id="rId1" Type="http://schemas.openxmlformats.org/officeDocument/2006/relationships/hyperlink" Target="http://www.legislation.gov.uk/ukpga/2012/7/contents/enacted" TargetMode="External"/><Relationship Id="rId6" Type="http://schemas.openxmlformats.org/officeDocument/2006/relationships/hyperlink" Target="https://www.bihr.org.uk/thehumanrightsact" TargetMode="External"/><Relationship Id="rId5" Type="http://schemas.openxmlformats.org/officeDocument/2006/relationships/hyperlink" Target="https://www.england.nhs.uk/wp-content/uploads/2015/07/safeguarding-children-young-people-adults-at-risk-saaf.pdf" TargetMode="External"/><Relationship Id="rId4" Type="http://schemas.openxmlformats.org/officeDocument/2006/relationships/hyperlink" Target="https://bringingustogether.org.uk/wp-content/uploads/2019/06/carers-monitoring-form-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d66da30-c57e-467e-bd92-94ce3dcc2d9c" xsi:nil="true"/>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11111111-1111-1111-1111-111111111111</TermId>
        </TermInfo>
      </Terms>
    </TaxKeywordTaxHTField>
    <template xmlns="5d66da30-c57e-467e-bd92-94ce3dcc2d9c" xsi:nil="true"/>
    <TaxCatchAll xmlns="cccaf3ac-2de9-44d4-aa31-54302fceb5f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906A-AB1B-4CFF-ADFC-5616954F8BE8}">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f90e7bc6-a3db-487f-b513-bfabef5bed32"/>
    <ds:schemaRef ds:uri="http://schemas.microsoft.com/office/infopath/2007/PartnerControls"/>
    <ds:schemaRef ds:uri="5d66da30-c57e-467e-bd92-94ce3dcc2d9c"/>
    <ds:schemaRef ds:uri="cccaf3ac-2de9-44d4-aa31-54302fceb5f7"/>
    <ds:schemaRef ds:uri="http://www.w3.org/XML/1998/namespace"/>
  </ds:schemaRefs>
</ds:datastoreItem>
</file>

<file path=customXml/itemProps2.xml><?xml version="1.0" encoding="utf-8"?>
<ds:datastoreItem xmlns:ds="http://schemas.openxmlformats.org/officeDocument/2006/customXml" ds:itemID="{45FC2488-3041-44A3-B36F-D0F23B7C9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4.xml><?xml version="1.0" encoding="utf-8"?>
<ds:datastoreItem xmlns:ds="http://schemas.openxmlformats.org/officeDocument/2006/customXml" ds:itemID="{64EDF01D-68F4-4F08-ABBC-4C8426D7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7575</Words>
  <Characters>43179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50653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subject/>
  <dc:creator>NHS Improvement</dc:creator>
  <cp:keywords>visual identity</cp:keywords>
  <dc:description/>
  <cp:lastModifiedBy>Rebecca Wootton</cp:lastModifiedBy>
  <cp:revision>3</cp:revision>
  <cp:lastPrinted>2021-02-01T09:15:00Z</cp:lastPrinted>
  <dcterms:created xsi:type="dcterms:W3CDTF">2021-02-01T09:14:00Z</dcterms:created>
  <dcterms:modified xsi:type="dcterms:W3CDTF">2021-02-01T09:16:00Z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ies>
</file>