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3FBD4" w14:textId="77777777" w:rsidR="00A970F1" w:rsidRPr="00471F10" w:rsidRDefault="00A970F1" w:rsidP="00A970F1">
      <w:pPr>
        <w:rPr>
          <w:rFonts w:ascii="Arial" w:hAnsi="Arial" w:cs="Arial"/>
        </w:rPr>
      </w:pPr>
      <w:r w:rsidRPr="00471F10">
        <w:rPr>
          <w:rFonts w:ascii="Arial" w:hAnsi="Arial" w:cs="Arial"/>
        </w:rPr>
        <w:br/>
      </w:r>
    </w:p>
    <w:p w14:paraId="2018EA8D" w14:textId="77777777" w:rsidR="000C41AC" w:rsidRPr="00471F10" w:rsidRDefault="000C41AC" w:rsidP="000C41AC">
      <w:pPr>
        <w:rPr>
          <w:rFonts w:ascii="Arial" w:hAnsi="Arial" w:cs="Arial"/>
        </w:rPr>
      </w:pPr>
      <w:r w:rsidRPr="00471F10">
        <w:rPr>
          <w:rFonts w:ascii="Arial" w:hAnsi="Arial" w:cs="Arial"/>
        </w:rPr>
        <w:br/>
      </w:r>
    </w:p>
    <w:p w14:paraId="76EADCC4" w14:textId="77777777" w:rsidR="000C41AC" w:rsidRPr="00D7247A" w:rsidRDefault="000C41AC" w:rsidP="000C41AC">
      <w:pPr>
        <w:jc w:val="center"/>
        <w:rPr>
          <w:rFonts w:ascii="Arial" w:hAnsi="Arial" w:cs="Arial"/>
          <w:sz w:val="24"/>
          <w:szCs w:val="24"/>
        </w:rPr>
      </w:pPr>
      <w:r w:rsidRPr="00D7247A">
        <w:rPr>
          <w:rFonts w:ascii="Arial" w:eastAsia="Arial" w:hAnsi="Arial" w:cs="Arial"/>
          <w:b/>
          <w:bCs/>
          <w:color w:val="4472C4" w:themeColor="accent1"/>
          <w:sz w:val="24"/>
          <w:szCs w:val="24"/>
        </w:rPr>
        <w:t xml:space="preserve">Role Description for Patient and Public Voice (PPV) partners: </w:t>
      </w:r>
    </w:p>
    <w:p w14:paraId="2B24383A" w14:textId="77777777" w:rsidR="000C41AC" w:rsidRPr="00D7247A" w:rsidRDefault="000C41AC" w:rsidP="000C41AC">
      <w:pPr>
        <w:jc w:val="center"/>
        <w:rPr>
          <w:rFonts w:ascii="Arial" w:hAnsi="Arial" w:cs="Arial"/>
          <w:sz w:val="24"/>
          <w:szCs w:val="24"/>
        </w:rPr>
      </w:pPr>
      <w:r w:rsidRPr="00D7247A">
        <w:rPr>
          <w:rFonts w:ascii="Arial" w:eastAsia="Arial" w:hAnsi="Arial" w:cs="Arial"/>
          <w:b/>
          <w:bCs/>
          <w:color w:val="4472C4" w:themeColor="accent1"/>
          <w:sz w:val="24"/>
          <w:szCs w:val="24"/>
        </w:rPr>
        <w:t xml:space="preserve">Outpatient Transformation </w:t>
      </w:r>
      <w:proofErr w:type="spellStart"/>
      <w:r w:rsidRPr="00D7247A">
        <w:rPr>
          <w:rFonts w:ascii="Arial" w:eastAsia="Arial" w:hAnsi="Arial" w:cs="Arial"/>
          <w:b/>
          <w:bCs/>
          <w:color w:val="4472C4" w:themeColor="accent1"/>
          <w:sz w:val="24"/>
          <w:szCs w:val="24"/>
        </w:rPr>
        <w:t>Programme</w:t>
      </w:r>
      <w:proofErr w:type="spellEnd"/>
      <w:r w:rsidRPr="00D7247A">
        <w:rPr>
          <w:rFonts w:ascii="Arial" w:eastAsia="Arial" w:hAnsi="Arial" w:cs="Arial"/>
          <w:b/>
          <w:bCs/>
          <w:color w:val="4472C4" w:themeColor="accent1"/>
          <w:sz w:val="24"/>
          <w:szCs w:val="24"/>
        </w:rPr>
        <w:t xml:space="preserve"> </w:t>
      </w:r>
    </w:p>
    <w:p w14:paraId="278DC7A3" w14:textId="77777777" w:rsidR="000C41AC" w:rsidRPr="00471F10" w:rsidRDefault="000C41AC" w:rsidP="000C41AC">
      <w:pPr>
        <w:rPr>
          <w:rFonts w:ascii="Arial" w:hAnsi="Arial" w:cs="Arial"/>
        </w:rPr>
      </w:pPr>
      <w:r w:rsidRPr="00471F10">
        <w:rPr>
          <w:rFonts w:ascii="Arial" w:eastAsia="Arial" w:hAnsi="Arial" w:cs="Arial"/>
          <w:b/>
          <w:bCs/>
          <w:color w:val="4472C4" w:themeColor="accent1"/>
        </w:rPr>
        <w:t xml:space="preserve"> </w:t>
      </w:r>
    </w:p>
    <w:p w14:paraId="05308565" w14:textId="77777777" w:rsidR="000C41AC" w:rsidRPr="00471F10" w:rsidRDefault="000C41AC" w:rsidP="000C41AC">
      <w:pPr>
        <w:pStyle w:val="Heading1"/>
        <w:rPr>
          <w:rFonts w:cs="Arial"/>
          <w:sz w:val="22"/>
          <w:szCs w:val="22"/>
        </w:rPr>
      </w:pPr>
      <w:r w:rsidRPr="00471F10">
        <w:rPr>
          <w:rFonts w:eastAsia="Arial" w:cs="Arial"/>
          <w:sz w:val="22"/>
          <w:szCs w:val="22"/>
        </w:rPr>
        <w:t xml:space="preserve">Positions available: </w:t>
      </w:r>
    </w:p>
    <w:p w14:paraId="317A2A9D" w14:textId="77777777" w:rsidR="000C41AC" w:rsidRPr="00471F10" w:rsidRDefault="000C41AC" w:rsidP="000C41AC">
      <w:pPr>
        <w:pStyle w:val="ListParagraph"/>
        <w:numPr>
          <w:ilvl w:val="0"/>
          <w:numId w:val="8"/>
        </w:numPr>
        <w:rPr>
          <w:rFonts w:ascii="Arial" w:eastAsiaTheme="minorEastAsia" w:hAnsi="Arial" w:cs="Arial"/>
        </w:rPr>
      </w:pPr>
      <w:r w:rsidRPr="00471F10">
        <w:rPr>
          <w:rFonts w:ascii="Arial" w:eastAsia="Calibri" w:hAnsi="Arial" w:cs="Arial"/>
        </w:rPr>
        <w:t>2 x Patient and Public Voice (PPV) partners</w:t>
      </w:r>
    </w:p>
    <w:p w14:paraId="36C1A858" w14:textId="77777777" w:rsidR="000C41AC" w:rsidRPr="00471F10" w:rsidRDefault="000C41AC" w:rsidP="000C41AC">
      <w:pPr>
        <w:pStyle w:val="ListParagraph"/>
        <w:numPr>
          <w:ilvl w:val="0"/>
          <w:numId w:val="8"/>
        </w:numPr>
        <w:rPr>
          <w:rFonts w:ascii="Arial" w:eastAsiaTheme="minorEastAsia" w:hAnsi="Arial" w:cs="Arial"/>
        </w:rPr>
      </w:pPr>
      <w:r w:rsidRPr="00471F10">
        <w:rPr>
          <w:rFonts w:ascii="Arial" w:eastAsia="Calibri" w:hAnsi="Arial" w:cs="Arial"/>
        </w:rPr>
        <w:t>1 x Chair</w:t>
      </w:r>
    </w:p>
    <w:p w14:paraId="3E64139B" w14:textId="77777777" w:rsidR="000C41AC" w:rsidRPr="00471F10" w:rsidRDefault="000C41AC" w:rsidP="000C41AC">
      <w:pPr>
        <w:pStyle w:val="ListParagraph"/>
        <w:numPr>
          <w:ilvl w:val="0"/>
          <w:numId w:val="8"/>
        </w:numPr>
        <w:rPr>
          <w:rFonts w:ascii="Arial" w:eastAsiaTheme="minorEastAsia" w:hAnsi="Arial" w:cs="Arial"/>
        </w:rPr>
      </w:pPr>
      <w:r w:rsidRPr="00471F10">
        <w:rPr>
          <w:rFonts w:ascii="Arial" w:eastAsia="Calibri" w:hAnsi="Arial" w:cs="Arial"/>
        </w:rPr>
        <w:t xml:space="preserve">1 x </w:t>
      </w:r>
      <w:r>
        <w:rPr>
          <w:rFonts w:ascii="Arial" w:eastAsia="Calibri" w:hAnsi="Arial" w:cs="Arial"/>
        </w:rPr>
        <w:t xml:space="preserve">deputy </w:t>
      </w:r>
      <w:r w:rsidRPr="00471F10">
        <w:rPr>
          <w:rFonts w:ascii="Arial" w:eastAsia="Calibri" w:hAnsi="Arial" w:cs="Arial"/>
        </w:rPr>
        <w:t>Chair</w:t>
      </w:r>
    </w:p>
    <w:p w14:paraId="205100C5" w14:textId="77777777" w:rsidR="000C41AC" w:rsidRPr="00471F10" w:rsidRDefault="000C41AC" w:rsidP="000C41AC">
      <w:pPr>
        <w:rPr>
          <w:rFonts w:ascii="Arial" w:eastAsiaTheme="minorEastAsia" w:hAnsi="Arial" w:cs="Arial"/>
        </w:rPr>
      </w:pPr>
      <w:bookmarkStart w:id="0" w:name="_Hlk73099667"/>
      <w:r w:rsidRPr="002D6F11">
        <w:rPr>
          <w:rFonts w:ascii="Arial" w:hAnsi="Arial" w:cs="Arial"/>
          <w:bCs/>
        </w:rPr>
        <w:t>Complete th</w:t>
      </w:r>
      <w:r>
        <w:rPr>
          <w:rFonts w:ascii="Arial" w:hAnsi="Arial" w:cs="Arial"/>
          <w:bCs/>
        </w:rPr>
        <w:t xml:space="preserve">e attached application form and </w:t>
      </w:r>
      <w:r w:rsidRPr="002D6F11">
        <w:rPr>
          <w:rFonts w:ascii="Arial" w:hAnsi="Arial" w:cs="Arial"/>
          <w:bCs/>
        </w:rPr>
        <w:t xml:space="preserve">email </w:t>
      </w:r>
      <w:r>
        <w:rPr>
          <w:rFonts w:ascii="Arial" w:hAnsi="Arial" w:cs="Arial"/>
          <w:bCs/>
        </w:rPr>
        <w:t>to</w:t>
      </w:r>
      <w:r w:rsidRPr="002D6F11">
        <w:rPr>
          <w:rFonts w:ascii="Arial" w:hAnsi="Arial" w:cs="Arial"/>
          <w:bCs/>
        </w:rPr>
        <w:t xml:space="preserve"> </w:t>
      </w:r>
      <w:hyperlink r:id="rId10" w:history="1">
        <w:r w:rsidRPr="002D6F11">
          <w:rPr>
            <w:rStyle w:val="Hyperlink"/>
            <w:rFonts w:ascii="Arial" w:hAnsi="Arial" w:cs="Arial"/>
            <w:bCs/>
          </w:rPr>
          <w:t>Kevwe.raleigh-ekeke@nhs.net</w:t>
        </w:r>
      </w:hyperlink>
      <w:bookmarkEnd w:id="0"/>
      <w:r w:rsidRPr="002D6F11">
        <w:rPr>
          <w:rFonts w:ascii="Arial" w:hAnsi="Arial" w:cs="Arial"/>
          <w:bCs/>
        </w:rPr>
        <w:t xml:space="preserve"> </w:t>
      </w:r>
      <w:r w:rsidRPr="002D6F11">
        <w:rPr>
          <w:rFonts w:ascii="Arial" w:hAnsi="Arial" w:cs="Arial"/>
          <w:bCs/>
        </w:rPr>
        <w:br/>
      </w:r>
      <w:r w:rsidRPr="00471F10">
        <w:rPr>
          <w:rFonts w:ascii="Arial" w:eastAsia="Arial" w:hAnsi="Arial" w:cs="Arial"/>
          <w:b/>
          <w:bCs/>
          <w:color w:val="4472C4" w:themeColor="accent1"/>
        </w:rPr>
        <w:t xml:space="preserve"> </w:t>
      </w:r>
    </w:p>
    <w:p w14:paraId="5E9748C7" w14:textId="77777777" w:rsidR="000C41AC" w:rsidRPr="00471F10" w:rsidRDefault="000C41AC" w:rsidP="000C41AC">
      <w:pPr>
        <w:pStyle w:val="Heading1"/>
        <w:rPr>
          <w:rFonts w:cs="Arial"/>
          <w:sz w:val="22"/>
          <w:szCs w:val="22"/>
        </w:rPr>
      </w:pPr>
      <w:r w:rsidRPr="00471F10">
        <w:rPr>
          <w:rFonts w:eastAsia="Arial" w:cs="Arial"/>
          <w:sz w:val="22"/>
          <w:szCs w:val="22"/>
        </w:rPr>
        <w:t xml:space="preserve">Background </w:t>
      </w:r>
    </w:p>
    <w:p w14:paraId="6CCFD182" w14:textId="77777777" w:rsidR="000C41AC" w:rsidRPr="00471F10" w:rsidRDefault="000C41AC" w:rsidP="000C41AC">
      <w:pPr>
        <w:rPr>
          <w:rFonts w:ascii="Arial" w:hAnsi="Arial" w:cs="Arial"/>
        </w:rPr>
      </w:pPr>
      <w:r w:rsidRPr="00471F10">
        <w:rPr>
          <w:rFonts w:ascii="Arial" w:hAnsi="Arial" w:cs="Arial"/>
        </w:rPr>
        <w:t>Outpatient care is a planned appointment at a hospital or clinic that does not need an overnight stay.</w:t>
      </w:r>
    </w:p>
    <w:p w14:paraId="7BA5528C" w14:textId="77777777" w:rsidR="000C41AC" w:rsidRPr="00471F10" w:rsidRDefault="000C41AC" w:rsidP="000C41AC">
      <w:pPr>
        <w:rPr>
          <w:rFonts w:ascii="Arial" w:hAnsi="Arial" w:cs="Arial"/>
        </w:rPr>
      </w:pPr>
      <w:r w:rsidRPr="00471F10">
        <w:rPr>
          <w:rFonts w:ascii="Arial" w:eastAsia="Arial" w:hAnsi="Arial" w:cs="Arial"/>
          <w:b/>
          <w:bCs/>
          <w:color w:val="005EB8"/>
        </w:rPr>
        <w:t xml:space="preserve"> </w:t>
      </w:r>
      <w:r w:rsidRPr="00471F10">
        <w:rPr>
          <w:rFonts w:ascii="Arial" w:hAnsi="Arial" w:cs="Arial"/>
          <w:noProof/>
        </w:rPr>
        <w:drawing>
          <wp:inline distT="0" distB="0" distL="0" distR="0" wp14:anchorId="7360A8E8" wp14:editId="5E3CB9AD">
            <wp:extent cx="5943600" cy="3055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55620"/>
                    </a:xfrm>
                    <a:prstGeom prst="rect">
                      <a:avLst/>
                    </a:prstGeom>
                  </pic:spPr>
                </pic:pic>
              </a:graphicData>
            </a:graphic>
          </wp:inline>
        </w:drawing>
      </w:r>
    </w:p>
    <w:p w14:paraId="105CBB79" w14:textId="77777777" w:rsidR="000C41AC" w:rsidRPr="00471F10" w:rsidRDefault="000C41AC" w:rsidP="000C41AC">
      <w:pPr>
        <w:rPr>
          <w:rFonts w:ascii="Arial" w:hAnsi="Arial" w:cs="Arial"/>
        </w:rPr>
      </w:pPr>
      <w:r w:rsidRPr="00471F10">
        <w:rPr>
          <w:rFonts w:ascii="Arial" w:eastAsia="Arial" w:hAnsi="Arial" w:cs="Arial"/>
          <w:b/>
          <w:bCs/>
          <w:color w:val="005EB8"/>
        </w:rPr>
        <w:t xml:space="preserve"> </w:t>
      </w:r>
    </w:p>
    <w:p w14:paraId="5090D91D" w14:textId="77777777" w:rsidR="000C41AC" w:rsidRPr="00471F10" w:rsidRDefault="000C41AC" w:rsidP="000C41AC">
      <w:pPr>
        <w:pStyle w:val="Heading1"/>
        <w:rPr>
          <w:rFonts w:cs="Arial"/>
          <w:sz w:val="22"/>
          <w:szCs w:val="22"/>
        </w:rPr>
      </w:pPr>
      <w:r w:rsidRPr="00471F10">
        <w:rPr>
          <w:rFonts w:eastAsia="Arial" w:cs="Arial"/>
          <w:sz w:val="22"/>
          <w:szCs w:val="22"/>
        </w:rPr>
        <w:t xml:space="preserve">Aims of the </w:t>
      </w:r>
      <w:proofErr w:type="spellStart"/>
      <w:r w:rsidRPr="00471F10">
        <w:rPr>
          <w:rFonts w:eastAsia="Arial" w:cs="Arial"/>
          <w:sz w:val="22"/>
          <w:szCs w:val="22"/>
        </w:rPr>
        <w:t>programme</w:t>
      </w:r>
      <w:proofErr w:type="spellEnd"/>
    </w:p>
    <w:p w14:paraId="5FE6044D" w14:textId="77777777" w:rsidR="000C41AC" w:rsidRPr="00471F10" w:rsidRDefault="000C41AC" w:rsidP="000C41AC">
      <w:pPr>
        <w:rPr>
          <w:rFonts w:ascii="Arial" w:hAnsi="Arial" w:cs="Arial"/>
        </w:rPr>
      </w:pPr>
      <w:r w:rsidRPr="00471F10">
        <w:rPr>
          <w:rFonts w:ascii="Arial" w:hAnsi="Arial" w:cs="Arial"/>
        </w:rPr>
        <w:t xml:space="preserve">The </w:t>
      </w:r>
      <w:r>
        <w:rPr>
          <w:rFonts w:ascii="Arial" w:hAnsi="Arial" w:cs="Arial"/>
        </w:rPr>
        <w:t>O</w:t>
      </w:r>
      <w:r w:rsidRPr="00471F10">
        <w:rPr>
          <w:rFonts w:ascii="Arial" w:hAnsi="Arial" w:cs="Arial"/>
        </w:rPr>
        <w:t xml:space="preserve">utpatient Transformation </w:t>
      </w:r>
      <w:proofErr w:type="spellStart"/>
      <w:r w:rsidRPr="00471F10">
        <w:rPr>
          <w:rFonts w:ascii="Arial" w:hAnsi="Arial" w:cs="Arial"/>
        </w:rPr>
        <w:t>Programme</w:t>
      </w:r>
      <w:proofErr w:type="spellEnd"/>
      <w:r w:rsidRPr="00471F10">
        <w:rPr>
          <w:rFonts w:ascii="Arial" w:hAnsi="Arial" w:cs="Arial"/>
        </w:rPr>
        <w:t xml:space="preserve"> is committed to the fundamental re-design of outpatient services, aiming to reduce </w:t>
      </w:r>
      <w:r>
        <w:rPr>
          <w:rFonts w:ascii="Arial" w:hAnsi="Arial" w:cs="Arial"/>
        </w:rPr>
        <w:t xml:space="preserve">unnecessary face to face </w:t>
      </w:r>
      <w:r w:rsidRPr="00471F10">
        <w:rPr>
          <w:rFonts w:ascii="Arial" w:hAnsi="Arial" w:cs="Arial"/>
        </w:rPr>
        <w:t>outpatient appointments by a third by 2023/24, avoiding up to £1.1 billion in additional NHS expenditure and improving care for patients, while releasing clinical time.</w:t>
      </w:r>
    </w:p>
    <w:p w14:paraId="163FE4DA" w14:textId="77777777" w:rsidR="000C41AC" w:rsidRPr="00471F10" w:rsidRDefault="000C41AC" w:rsidP="000C41AC">
      <w:pPr>
        <w:pStyle w:val="Heading1"/>
        <w:rPr>
          <w:rFonts w:eastAsia="Calibri" w:cs="Arial"/>
          <w:sz w:val="22"/>
          <w:szCs w:val="22"/>
        </w:rPr>
      </w:pPr>
      <w:r w:rsidRPr="00471F10">
        <w:rPr>
          <w:rFonts w:cs="Arial"/>
          <w:sz w:val="22"/>
          <w:szCs w:val="22"/>
        </w:rPr>
        <w:br/>
      </w:r>
      <w:r w:rsidRPr="00471F10">
        <w:rPr>
          <w:rFonts w:cs="Arial"/>
          <w:sz w:val="22"/>
          <w:szCs w:val="22"/>
        </w:rPr>
        <w:br/>
      </w:r>
      <w:r w:rsidRPr="00471F10">
        <w:rPr>
          <w:rFonts w:eastAsia="Calibri" w:cs="Arial"/>
          <w:sz w:val="22"/>
          <w:szCs w:val="22"/>
        </w:rPr>
        <w:t xml:space="preserve"> </w:t>
      </w:r>
      <w:r w:rsidRPr="00471F10">
        <w:rPr>
          <w:rFonts w:cs="Arial"/>
          <w:sz w:val="22"/>
          <w:szCs w:val="22"/>
        </w:rPr>
        <w:br/>
      </w:r>
      <w:r w:rsidRPr="00471F10">
        <w:rPr>
          <w:rFonts w:eastAsia="Calibri" w:cs="Arial"/>
          <w:sz w:val="22"/>
          <w:szCs w:val="22"/>
        </w:rPr>
        <w:t>Objectives of the advisory group:</w:t>
      </w:r>
    </w:p>
    <w:p w14:paraId="2C3B41BC" w14:textId="77777777" w:rsidR="000C41AC" w:rsidRPr="00FF5425" w:rsidRDefault="000C41AC" w:rsidP="000C41AC">
      <w:pPr>
        <w:numPr>
          <w:ilvl w:val="0"/>
          <w:numId w:val="9"/>
        </w:numPr>
        <w:spacing w:after="0" w:line="240" w:lineRule="auto"/>
        <w:contextualSpacing/>
        <w:rPr>
          <w:rFonts w:ascii="Arial" w:eastAsia="Times New Roman" w:hAnsi="Arial" w:cs="Arial"/>
          <w:bCs/>
          <w:iCs/>
          <w:color w:val="000000"/>
          <w:lang w:val="en-GB"/>
        </w:rPr>
      </w:pPr>
      <w:r w:rsidRPr="00FF5425">
        <w:rPr>
          <w:rFonts w:ascii="Arial" w:eastAsia="Times New Roman" w:hAnsi="Arial" w:cs="Arial"/>
          <w:bCs/>
          <w:iCs/>
          <w:color w:val="000000"/>
          <w:lang w:val="en-GB"/>
        </w:rPr>
        <w:t xml:space="preserve">Provide user insight, advice and recommendations to the workstreams within the Outpatient Transformation Programme. </w:t>
      </w:r>
    </w:p>
    <w:p w14:paraId="78558829" w14:textId="77777777" w:rsidR="000C41AC" w:rsidRPr="00FF5425" w:rsidRDefault="000C41AC" w:rsidP="000C41AC">
      <w:pPr>
        <w:numPr>
          <w:ilvl w:val="0"/>
          <w:numId w:val="9"/>
        </w:numPr>
        <w:spacing w:after="0" w:line="240" w:lineRule="auto"/>
        <w:contextualSpacing/>
        <w:rPr>
          <w:rFonts w:ascii="Arial" w:eastAsia="Times New Roman" w:hAnsi="Arial" w:cs="Arial"/>
          <w:bCs/>
          <w:iCs/>
          <w:color w:val="000000"/>
          <w:lang w:val="en-GB"/>
        </w:rPr>
      </w:pPr>
      <w:r w:rsidRPr="00FF5425">
        <w:rPr>
          <w:rFonts w:ascii="Arial" w:eastAsia="Times New Roman" w:hAnsi="Arial" w:cs="Arial"/>
          <w:bCs/>
          <w:iCs/>
          <w:color w:val="000000"/>
          <w:lang w:val="en-GB"/>
        </w:rPr>
        <w:t xml:space="preserve">Support the Outpatient Transformation Programme to identify issues that matter most to patients and carers and work in partnership with the programme to co-design solutions. </w:t>
      </w:r>
    </w:p>
    <w:p w14:paraId="045575F3" w14:textId="77777777" w:rsidR="000C41AC" w:rsidRPr="00FF5425" w:rsidRDefault="000C41AC" w:rsidP="000C41AC">
      <w:pPr>
        <w:numPr>
          <w:ilvl w:val="0"/>
          <w:numId w:val="9"/>
        </w:numPr>
        <w:spacing w:after="0" w:line="240" w:lineRule="auto"/>
        <w:contextualSpacing/>
        <w:rPr>
          <w:rFonts w:ascii="Arial" w:eastAsia="Times New Roman" w:hAnsi="Arial" w:cs="Arial"/>
          <w:bCs/>
          <w:iCs/>
          <w:color w:val="000000"/>
          <w:lang w:val="en-GB"/>
        </w:rPr>
      </w:pPr>
      <w:r w:rsidRPr="00FF5425">
        <w:rPr>
          <w:rFonts w:ascii="Arial" w:eastAsia="Times New Roman" w:hAnsi="Arial" w:cs="Arial"/>
          <w:bCs/>
          <w:iCs/>
          <w:color w:val="000000"/>
          <w:lang w:val="en-GB"/>
        </w:rPr>
        <w:t xml:space="preserve">Ensure the design of outpatient transformation initiatives is centred around patients </w:t>
      </w:r>
      <w:r>
        <w:rPr>
          <w:rFonts w:ascii="Arial" w:eastAsia="Times New Roman" w:hAnsi="Arial" w:cs="Arial"/>
          <w:bCs/>
          <w:iCs/>
          <w:color w:val="000000"/>
          <w:lang w:val="en-GB"/>
        </w:rPr>
        <w:t xml:space="preserve">and their families? </w:t>
      </w:r>
      <w:r w:rsidRPr="00FF5425">
        <w:rPr>
          <w:rFonts w:ascii="Arial" w:eastAsia="Times New Roman" w:hAnsi="Arial" w:cs="Arial"/>
          <w:bCs/>
          <w:iCs/>
          <w:color w:val="000000"/>
          <w:lang w:val="en-GB"/>
        </w:rPr>
        <w:t>by taking into consideration the whole patient journey throughout relevant pathways (end to end pathway review).</w:t>
      </w:r>
    </w:p>
    <w:p w14:paraId="5D9A91DD" w14:textId="77777777" w:rsidR="000C41AC" w:rsidRPr="00FF5425" w:rsidRDefault="000C41AC" w:rsidP="000C41AC">
      <w:pPr>
        <w:numPr>
          <w:ilvl w:val="0"/>
          <w:numId w:val="9"/>
        </w:numPr>
        <w:spacing w:after="0" w:line="240" w:lineRule="auto"/>
        <w:contextualSpacing/>
        <w:rPr>
          <w:rFonts w:ascii="Arial" w:eastAsia="Times New Roman" w:hAnsi="Arial" w:cs="Arial"/>
          <w:bCs/>
          <w:iCs/>
          <w:color w:val="000000"/>
          <w:lang w:val="en-GB"/>
        </w:rPr>
      </w:pPr>
      <w:r w:rsidRPr="00FF5425">
        <w:rPr>
          <w:rFonts w:ascii="Arial" w:eastAsia="Times New Roman" w:hAnsi="Arial" w:cs="Arial"/>
          <w:bCs/>
          <w:iCs/>
          <w:color w:val="000000"/>
          <w:lang w:val="en-GB"/>
        </w:rPr>
        <w:t>Ensure the commitment to move to digitally enabled care does not exacerbate</w:t>
      </w:r>
      <w:r>
        <w:rPr>
          <w:rFonts w:ascii="Arial" w:eastAsia="Times New Roman" w:hAnsi="Arial" w:cs="Arial"/>
          <w:bCs/>
          <w:iCs/>
          <w:color w:val="000000"/>
          <w:lang w:val="en-GB"/>
        </w:rPr>
        <w:t xml:space="preserve"> worsen?</w:t>
      </w:r>
      <w:r w:rsidRPr="00FF5425">
        <w:rPr>
          <w:rFonts w:ascii="Arial" w:eastAsia="Times New Roman" w:hAnsi="Arial" w:cs="Arial"/>
          <w:bCs/>
          <w:iCs/>
          <w:color w:val="000000"/>
          <w:lang w:val="en-GB"/>
        </w:rPr>
        <w:t xml:space="preserve"> inequity and inequalities in access to health care for the diverse population that utilise outpatient services across the country.</w:t>
      </w:r>
    </w:p>
    <w:p w14:paraId="0DDABA08" w14:textId="77777777" w:rsidR="000C41AC" w:rsidRPr="00FF5425" w:rsidRDefault="000C41AC" w:rsidP="000C41AC">
      <w:pPr>
        <w:numPr>
          <w:ilvl w:val="0"/>
          <w:numId w:val="9"/>
        </w:numPr>
        <w:spacing w:after="0" w:line="240" w:lineRule="auto"/>
        <w:contextualSpacing/>
        <w:rPr>
          <w:rFonts w:ascii="Arial" w:eastAsia="Times New Roman" w:hAnsi="Arial" w:cs="Arial"/>
          <w:bCs/>
          <w:iCs/>
          <w:color w:val="000000"/>
          <w:lang w:val="en-GB"/>
        </w:rPr>
      </w:pPr>
      <w:r w:rsidRPr="00FF5425">
        <w:rPr>
          <w:rFonts w:ascii="Arial" w:eastAsia="Times New Roman" w:hAnsi="Arial" w:cs="Arial"/>
          <w:bCs/>
          <w:iCs/>
          <w:color w:val="000000"/>
          <w:lang w:val="en-GB"/>
        </w:rPr>
        <w:t xml:space="preserve">Be an accessible vehicle for outpatient transformation ideas and projects to be tested with representatives of diverse patient groups. </w:t>
      </w:r>
    </w:p>
    <w:p w14:paraId="1B1F8A38" w14:textId="77777777" w:rsidR="000C41AC" w:rsidRPr="00FF5425" w:rsidRDefault="000C41AC" w:rsidP="000C41AC">
      <w:pPr>
        <w:numPr>
          <w:ilvl w:val="0"/>
          <w:numId w:val="9"/>
        </w:numPr>
        <w:spacing w:after="0" w:line="240" w:lineRule="auto"/>
        <w:contextualSpacing/>
        <w:rPr>
          <w:rFonts w:ascii="Arial" w:eastAsia="Times New Roman" w:hAnsi="Arial" w:cs="Arial"/>
          <w:bCs/>
          <w:iCs/>
          <w:color w:val="000000"/>
          <w:lang w:val="en-GB"/>
        </w:rPr>
      </w:pPr>
      <w:r w:rsidRPr="00FF5425">
        <w:rPr>
          <w:rFonts w:ascii="Arial" w:eastAsia="Times New Roman" w:hAnsi="Arial" w:cs="Arial"/>
          <w:bCs/>
          <w:iCs/>
          <w:color w:val="000000"/>
          <w:lang w:val="en-GB"/>
        </w:rPr>
        <w:t>Hold the Outpatient Transformation Programme to account and ensure that the programme complies with the requirement to consult with members of the public.</w:t>
      </w:r>
    </w:p>
    <w:p w14:paraId="24063A7F" w14:textId="77777777" w:rsidR="000C41AC" w:rsidRPr="00471F10" w:rsidRDefault="000C41AC" w:rsidP="000C41AC">
      <w:pPr>
        <w:rPr>
          <w:rFonts w:ascii="Arial" w:hAnsi="Arial" w:cs="Arial"/>
        </w:rPr>
      </w:pPr>
    </w:p>
    <w:p w14:paraId="1DFEDDCD" w14:textId="77777777" w:rsidR="000C41AC" w:rsidRPr="00471F10" w:rsidRDefault="000C41AC" w:rsidP="000C41AC">
      <w:pPr>
        <w:pStyle w:val="Heading1"/>
        <w:rPr>
          <w:rFonts w:cs="Arial"/>
          <w:sz w:val="22"/>
          <w:szCs w:val="22"/>
        </w:rPr>
      </w:pPr>
      <w:r w:rsidRPr="00471F10">
        <w:rPr>
          <w:rFonts w:eastAsia="Arial" w:cs="Arial"/>
          <w:sz w:val="22"/>
          <w:szCs w:val="22"/>
        </w:rPr>
        <w:t xml:space="preserve">What is the role of Patient and Public Voice (PPV) Partners? </w:t>
      </w:r>
    </w:p>
    <w:p w14:paraId="558FB5C6" w14:textId="77777777" w:rsidR="000C41AC" w:rsidRPr="00471F10" w:rsidRDefault="000C41AC" w:rsidP="000C41AC">
      <w:pPr>
        <w:rPr>
          <w:rFonts w:ascii="Arial" w:hAnsi="Arial" w:cs="Arial"/>
        </w:rPr>
      </w:pPr>
      <w:r w:rsidRPr="00471F10">
        <w:rPr>
          <w:rFonts w:ascii="Arial" w:eastAsia="Arial" w:hAnsi="Arial" w:cs="Arial"/>
          <w:color w:val="000000" w:themeColor="text1"/>
        </w:rPr>
        <w:t xml:space="preserve">PPV representation will bring important insight into the Outpatient Transformation </w:t>
      </w:r>
      <w:proofErr w:type="spellStart"/>
      <w:r w:rsidRPr="00471F10">
        <w:rPr>
          <w:rFonts w:ascii="Arial" w:eastAsia="Arial" w:hAnsi="Arial" w:cs="Arial"/>
          <w:color w:val="000000" w:themeColor="text1"/>
        </w:rPr>
        <w:t>Programme</w:t>
      </w:r>
      <w:proofErr w:type="spellEnd"/>
      <w:r w:rsidRPr="00471F10">
        <w:rPr>
          <w:rFonts w:ascii="Arial" w:eastAsia="Arial" w:hAnsi="Arial" w:cs="Arial"/>
          <w:color w:val="000000" w:themeColor="text1"/>
        </w:rPr>
        <w:t>:</w:t>
      </w:r>
    </w:p>
    <w:p w14:paraId="053D3E88" w14:textId="77777777" w:rsidR="000C41AC" w:rsidRPr="00471F10" w:rsidRDefault="000C41AC" w:rsidP="000C41AC">
      <w:pPr>
        <w:rPr>
          <w:rFonts w:ascii="Arial" w:hAnsi="Arial" w:cs="Arial"/>
        </w:rPr>
      </w:pPr>
      <w:r w:rsidRPr="00471F10">
        <w:rPr>
          <w:rFonts w:ascii="Arial" w:eastAsia="Arial" w:hAnsi="Arial" w:cs="Arial"/>
          <w:color w:val="000000" w:themeColor="text1"/>
        </w:rPr>
        <w:t>The role of the PPV partner is to:</w:t>
      </w:r>
    </w:p>
    <w:p w14:paraId="19949377" w14:textId="77777777" w:rsidR="000C41AC" w:rsidRPr="00471F10" w:rsidRDefault="000C41AC" w:rsidP="000C41AC">
      <w:pPr>
        <w:pStyle w:val="ListParagraph"/>
        <w:numPr>
          <w:ilvl w:val="0"/>
          <w:numId w:val="11"/>
        </w:numPr>
        <w:rPr>
          <w:rFonts w:ascii="Arial" w:eastAsiaTheme="minorEastAsia" w:hAnsi="Arial" w:cs="Arial"/>
          <w:color w:val="000000" w:themeColor="text1"/>
        </w:rPr>
      </w:pPr>
      <w:r w:rsidRPr="00471F10">
        <w:rPr>
          <w:rFonts w:ascii="Arial" w:eastAsia="Calibri" w:hAnsi="Arial" w:cs="Arial"/>
          <w:color w:val="000000" w:themeColor="text1"/>
        </w:rPr>
        <w:t xml:space="preserve">Attend working group meetings (monthly for 1.5 </w:t>
      </w:r>
      <w:proofErr w:type="spellStart"/>
      <w:r w:rsidRPr="00471F10">
        <w:rPr>
          <w:rFonts w:ascii="Arial" w:eastAsia="Calibri" w:hAnsi="Arial" w:cs="Arial"/>
          <w:color w:val="000000" w:themeColor="text1"/>
        </w:rPr>
        <w:t>hrs</w:t>
      </w:r>
      <w:proofErr w:type="spellEnd"/>
      <w:r w:rsidRPr="00471F10">
        <w:rPr>
          <w:rFonts w:ascii="Arial" w:eastAsia="Calibri" w:hAnsi="Arial" w:cs="Arial"/>
          <w:color w:val="000000" w:themeColor="text1"/>
        </w:rPr>
        <w:t>)</w:t>
      </w:r>
    </w:p>
    <w:p w14:paraId="73EA0E93" w14:textId="77777777" w:rsidR="000C41AC" w:rsidRPr="00471F10" w:rsidRDefault="000C41AC" w:rsidP="000C41AC">
      <w:pPr>
        <w:pStyle w:val="ListParagraph"/>
        <w:numPr>
          <w:ilvl w:val="0"/>
          <w:numId w:val="11"/>
        </w:numPr>
        <w:rPr>
          <w:rFonts w:ascii="Arial" w:eastAsiaTheme="minorEastAsia" w:hAnsi="Arial" w:cs="Arial"/>
          <w:color w:val="000000" w:themeColor="text1"/>
        </w:rPr>
      </w:pPr>
      <w:r w:rsidRPr="00471F10">
        <w:rPr>
          <w:rFonts w:ascii="Arial" w:eastAsia="Calibri" w:hAnsi="Arial" w:cs="Arial"/>
          <w:color w:val="000000" w:themeColor="text1"/>
        </w:rPr>
        <w:t xml:space="preserve">Contribute to the goals of the working group (and possibly associated sub-group meetings). </w:t>
      </w:r>
    </w:p>
    <w:p w14:paraId="753E0F24" w14:textId="77777777" w:rsidR="000C41AC" w:rsidRPr="00471F10" w:rsidRDefault="000C41AC" w:rsidP="000C41AC">
      <w:pPr>
        <w:pStyle w:val="ListParagraph"/>
        <w:numPr>
          <w:ilvl w:val="0"/>
          <w:numId w:val="11"/>
        </w:numPr>
        <w:rPr>
          <w:rFonts w:ascii="Arial" w:eastAsiaTheme="minorEastAsia" w:hAnsi="Arial" w:cs="Arial"/>
          <w:color w:val="000000" w:themeColor="text1"/>
        </w:rPr>
      </w:pPr>
      <w:r w:rsidRPr="00471F10">
        <w:rPr>
          <w:rFonts w:ascii="Arial" w:eastAsia="Calibri" w:hAnsi="Arial" w:cs="Arial"/>
          <w:color w:val="000000" w:themeColor="text1"/>
        </w:rPr>
        <w:t xml:space="preserve">Collaborate with the other working group members to ensure a joined-up approach to transforming </w:t>
      </w:r>
      <w:r>
        <w:rPr>
          <w:rFonts w:ascii="Arial" w:eastAsia="Calibri" w:hAnsi="Arial" w:cs="Arial"/>
          <w:color w:val="000000" w:themeColor="text1"/>
        </w:rPr>
        <w:t>o</w:t>
      </w:r>
      <w:r w:rsidRPr="00471F10">
        <w:rPr>
          <w:rFonts w:ascii="Arial" w:eastAsia="Calibri" w:hAnsi="Arial" w:cs="Arial"/>
          <w:color w:val="000000" w:themeColor="text1"/>
        </w:rPr>
        <w:t xml:space="preserve">utpatient </w:t>
      </w:r>
      <w:r>
        <w:rPr>
          <w:rFonts w:ascii="Arial" w:eastAsia="Calibri" w:hAnsi="Arial" w:cs="Arial"/>
          <w:color w:val="000000" w:themeColor="text1"/>
        </w:rPr>
        <w:t xml:space="preserve"> s</w:t>
      </w:r>
      <w:r w:rsidRPr="00471F10">
        <w:rPr>
          <w:rFonts w:ascii="Arial" w:eastAsia="Calibri" w:hAnsi="Arial" w:cs="Arial"/>
          <w:color w:val="000000" w:themeColor="text1"/>
        </w:rPr>
        <w:t xml:space="preserve">ervices </w:t>
      </w:r>
    </w:p>
    <w:p w14:paraId="68D7CE17" w14:textId="77777777" w:rsidR="000C41AC" w:rsidRPr="00471F10" w:rsidRDefault="000C41AC" w:rsidP="000C41AC">
      <w:pPr>
        <w:pStyle w:val="ListParagraph"/>
        <w:numPr>
          <w:ilvl w:val="0"/>
          <w:numId w:val="11"/>
        </w:numPr>
        <w:rPr>
          <w:rFonts w:ascii="Arial" w:eastAsiaTheme="minorEastAsia" w:hAnsi="Arial" w:cs="Arial"/>
          <w:color w:val="000000" w:themeColor="text1"/>
        </w:rPr>
      </w:pPr>
      <w:r w:rsidRPr="00471F10">
        <w:rPr>
          <w:rFonts w:ascii="Arial" w:eastAsia="Calibri" w:hAnsi="Arial" w:cs="Arial"/>
          <w:color w:val="000000" w:themeColor="text1"/>
        </w:rPr>
        <w:t xml:space="preserve">Participate in relevant training  </w:t>
      </w:r>
    </w:p>
    <w:p w14:paraId="3A0A257E" w14:textId="77777777" w:rsidR="000C41AC" w:rsidRPr="00471F10" w:rsidRDefault="000C41AC" w:rsidP="000C41AC">
      <w:pPr>
        <w:pStyle w:val="ListParagraph"/>
        <w:numPr>
          <w:ilvl w:val="0"/>
          <w:numId w:val="11"/>
        </w:numPr>
        <w:rPr>
          <w:rFonts w:ascii="Arial" w:eastAsiaTheme="minorEastAsia" w:hAnsi="Arial" w:cs="Arial"/>
          <w:color w:val="000000" w:themeColor="text1"/>
        </w:rPr>
      </w:pPr>
      <w:r w:rsidRPr="00471F10">
        <w:rPr>
          <w:rFonts w:ascii="Arial" w:eastAsia="Calibri" w:hAnsi="Arial" w:cs="Arial"/>
          <w:color w:val="000000" w:themeColor="text1"/>
        </w:rPr>
        <w:t xml:space="preserve">Ensure the working group considers and </w:t>
      </w:r>
      <w:proofErr w:type="spellStart"/>
      <w:r w:rsidRPr="00471F10">
        <w:rPr>
          <w:rFonts w:ascii="Arial" w:eastAsia="Calibri" w:hAnsi="Arial" w:cs="Arial"/>
          <w:color w:val="000000" w:themeColor="text1"/>
        </w:rPr>
        <w:t>prioriti</w:t>
      </w:r>
      <w:r>
        <w:rPr>
          <w:rFonts w:ascii="Arial" w:eastAsia="Calibri" w:hAnsi="Arial" w:cs="Arial"/>
          <w:color w:val="000000" w:themeColor="text1"/>
        </w:rPr>
        <w:t>s</w:t>
      </w:r>
      <w:r w:rsidRPr="00471F10">
        <w:rPr>
          <w:rFonts w:ascii="Arial" w:eastAsia="Calibri" w:hAnsi="Arial" w:cs="Arial"/>
          <w:color w:val="000000" w:themeColor="text1"/>
        </w:rPr>
        <w:t>es</w:t>
      </w:r>
      <w:proofErr w:type="spellEnd"/>
      <w:r w:rsidRPr="00471F10">
        <w:rPr>
          <w:rFonts w:ascii="Arial" w:eastAsia="Calibri" w:hAnsi="Arial" w:cs="Arial"/>
          <w:color w:val="000000" w:themeColor="text1"/>
        </w:rPr>
        <w:t xml:space="preserve"> the service user, patient, </w:t>
      </w:r>
      <w:proofErr w:type="spellStart"/>
      <w:r w:rsidRPr="00471F10">
        <w:rPr>
          <w:rFonts w:ascii="Arial" w:eastAsia="Calibri" w:hAnsi="Arial" w:cs="Arial"/>
          <w:color w:val="000000" w:themeColor="text1"/>
        </w:rPr>
        <w:t>carer</w:t>
      </w:r>
      <w:proofErr w:type="spellEnd"/>
      <w:r w:rsidRPr="00471F10">
        <w:rPr>
          <w:rFonts w:ascii="Arial" w:eastAsia="Calibri" w:hAnsi="Arial" w:cs="Arial"/>
          <w:color w:val="000000" w:themeColor="text1"/>
        </w:rPr>
        <w:t xml:space="preserve"> and family perspectives. </w:t>
      </w:r>
    </w:p>
    <w:p w14:paraId="324D2426" w14:textId="77777777" w:rsidR="000C41AC" w:rsidRPr="00471F10" w:rsidRDefault="000C41AC" w:rsidP="000C41AC">
      <w:pPr>
        <w:pStyle w:val="ListParagraph"/>
        <w:numPr>
          <w:ilvl w:val="0"/>
          <w:numId w:val="11"/>
        </w:numPr>
        <w:rPr>
          <w:rFonts w:ascii="Arial" w:eastAsiaTheme="minorEastAsia" w:hAnsi="Arial" w:cs="Arial"/>
          <w:color w:val="000000" w:themeColor="text1"/>
        </w:rPr>
      </w:pPr>
      <w:r w:rsidRPr="00471F10">
        <w:rPr>
          <w:rFonts w:ascii="Arial" w:eastAsia="Calibri" w:hAnsi="Arial" w:cs="Arial"/>
          <w:color w:val="000000" w:themeColor="text1"/>
        </w:rPr>
        <w:t>Play an active part in linking patient and professional networks together</w:t>
      </w:r>
    </w:p>
    <w:p w14:paraId="54708352" w14:textId="77777777" w:rsidR="000C41AC" w:rsidRPr="00471F10" w:rsidRDefault="000C41AC" w:rsidP="000C41AC">
      <w:pPr>
        <w:pStyle w:val="ListParagraph"/>
        <w:numPr>
          <w:ilvl w:val="0"/>
          <w:numId w:val="11"/>
        </w:numPr>
        <w:rPr>
          <w:rFonts w:ascii="Arial" w:eastAsiaTheme="minorEastAsia" w:hAnsi="Arial" w:cs="Arial"/>
          <w:color w:val="000000" w:themeColor="text1"/>
        </w:rPr>
      </w:pPr>
      <w:r w:rsidRPr="00471F10">
        <w:rPr>
          <w:rFonts w:ascii="Arial" w:eastAsia="Calibri" w:hAnsi="Arial" w:cs="Arial"/>
          <w:color w:val="000000" w:themeColor="text1"/>
        </w:rPr>
        <w:t>Champion the diversity of PPV views, and not just to represent their own experience</w:t>
      </w:r>
    </w:p>
    <w:p w14:paraId="7B6ABF7F" w14:textId="77777777" w:rsidR="000C41AC" w:rsidRPr="00471F10" w:rsidRDefault="000C41AC" w:rsidP="000C41AC">
      <w:pPr>
        <w:pStyle w:val="ListParagraph"/>
        <w:numPr>
          <w:ilvl w:val="0"/>
          <w:numId w:val="11"/>
        </w:numPr>
        <w:rPr>
          <w:rFonts w:ascii="Arial" w:eastAsiaTheme="minorEastAsia" w:hAnsi="Arial" w:cs="Arial"/>
          <w:color w:val="000000" w:themeColor="text1"/>
        </w:rPr>
      </w:pPr>
      <w:r w:rsidRPr="00471F10">
        <w:rPr>
          <w:rFonts w:ascii="Arial" w:eastAsia="Calibri" w:hAnsi="Arial" w:cs="Arial"/>
          <w:color w:val="000000" w:themeColor="text1"/>
        </w:rPr>
        <w:t xml:space="preserve">Be a ‘critical friend’ and provide appropriate challenge </w:t>
      </w:r>
    </w:p>
    <w:p w14:paraId="49415BC1" w14:textId="77777777" w:rsidR="000C41AC" w:rsidRPr="00471F10" w:rsidRDefault="000C41AC" w:rsidP="000C41AC">
      <w:pPr>
        <w:pStyle w:val="ListParagraph"/>
        <w:numPr>
          <w:ilvl w:val="0"/>
          <w:numId w:val="11"/>
        </w:numPr>
        <w:rPr>
          <w:rFonts w:ascii="Arial" w:eastAsiaTheme="minorEastAsia" w:hAnsi="Arial" w:cs="Arial"/>
          <w:color w:val="000000" w:themeColor="text1"/>
        </w:rPr>
      </w:pPr>
      <w:r w:rsidRPr="00471F10">
        <w:rPr>
          <w:rFonts w:ascii="Arial" w:eastAsia="Calibri" w:hAnsi="Arial" w:cs="Arial"/>
          <w:color w:val="000000" w:themeColor="text1"/>
        </w:rPr>
        <w:t xml:space="preserve">Help raise awareness of the </w:t>
      </w:r>
      <w:proofErr w:type="spellStart"/>
      <w:r w:rsidRPr="00471F10">
        <w:rPr>
          <w:rFonts w:ascii="Arial" w:eastAsia="Calibri" w:hAnsi="Arial" w:cs="Arial"/>
          <w:color w:val="000000" w:themeColor="text1"/>
        </w:rPr>
        <w:t>programme’s</w:t>
      </w:r>
      <w:proofErr w:type="spellEnd"/>
      <w:r w:rsidRPr="00471F10">
        <w:rPr>
          <w:rFonts w:ascii="Arial" w:eastAsia="Calibri" w:hAnsi="Arial" w:cs="Arial"/>
          <w:color w:val="000000" w:themeColor="text1"/>
        </w:rPr>
        <w:t xml:space="preserve"> outcomes and achievements</w:t>
      </w:r>
    </w:p>
    <w:p w14:paraId="6B69D540" w14:textId="77777777" w:rsidR="000C41AC" w:rsidRPr="00471F10" w:rsidRDefault="000C41AC" w:rsidP="000C41AC">
      <w:pPr>
        <w:pStyle w:val="ListParagraph"/>
        <w:numPr>
          <w:ilvl w:val="0"/>
          <w:numId w:val="11"/>
        </w:numPr>
        <w:rPr>
          <w:rFonts w:ascii="Arial" w:eastAsiaTheme="minorEastAsia" w:hAnsi="Arial" w:cs="Arial"/>
          <w:color w:val="000000" w:themeColor="text1"/>
        </w:rPr>
      </w:pPr>
      <w:r w:rsidRPr="00471F10">
        <w:rPr>
          <w:rFonts w:ascii="Arial" w:eastAsia="Calibri" w:hAnsi="Arial" w:cs="Arial"/>
          <w:color w:val="000000" w:themeColor="text1"/>
        </w:rPr>
        <w:t xml:space="preserve">Review and comment on documentation/proposed approaches </w:t>
      </w:r>
      <w:r w:rsidRPr="00471F10">
        <w:rPr>
          <w:rFonts w:ascii="Arial" w:hAnsi="Arial" w:cs="Arial"/>
        </w:rPr>
        <w:br/>
      </w:r>
      <w:r w:rsidRPr="00471F10">
        <w:rPr>
          <w:rFonts w:ascii="Arial" w:hAnsi="Arial" w:cs="Arial"/>
        </w:rPr>
        <w:br/>
      </w:r>
      <w:r w:rsidRPr="00471F10">
        <w:rPr>
          <w:rFonts w:ascii="Arial" w:eastAsia="Calibri" w:hAnsi="Arial" w:cs="Arial"/>
          <w:color w:val="000000" w:themeColor="text1"/>
        </w:rPr>
        <w:t xml:space="preserve"> </w:t>
      </w:r>
      <w:r w:rsidRPr="00471F10">
        <w:rPr>
          <w:rFonts w:ascii="Arial" w:eastAsia="Calibri" w:hAnsi="Arial" w:cs="Arial"/>
          <w:b/>
          <w:bCs/>
          <w:color w:val="000000" w:themeColor="text1"/>
        </w:rPr>
        <w:t>Through these activities you may be asked to share views on:</w:t>
      </w:r>
      <w:r w:rsidRPr="00471F10">
        <w:rPr>
          <w:rFonts w:ascii="Arial" w:eastAsia="Calibri" w:hAnsi="Arial" w:cs="Arial"/>
          <w:color w:val="000000" w:themeColor="text1"/>
        </w:rPr>
        <w:t xml:space="preserve">   </w:t>
      </w:r>
      <w:r w:rsidRPr="00471F10">
        <w:rPr>
          <w:rFonts w:ascii="Arial" w:hAnsi="Arial" w:cs="Arial"/>
        </w:rPr>
        <w:br/>
      </w:r>
    </w:p>
    <w:p w14:paraId="5626E5CB" w14:textId="77777777" w:rsidR="000C41AC" w:rsidRPr="00471F10" w:rsidRDefault="000C41AC" w:rsidP="000C41AC">
      <w:pPr>
        <w:pStyle w:val="ListParagraph"/>
        <w:numPr>
          <w:ilvl w:val="0"/>
          <w:numId w:val="12"/>
        </w:numPr>
        <w:rPr>
          <w:rFonts w:ascii="Arial" w:eastAsiaTheme="minorEastAsia" w:hAnsi="Arial" w:cs="Arial"/>
          <w:color w:val="000000" w:themeColor="text1"/>
        </w:rPr>
      </w:pPr>
      <w:r w:rsidRPr="00471F10">
        <w:rPr>
          <w:rFonts w:ascii="Arial" w:eastAsia="Calibri" w:hAnsi="Arial" w:cs="Arial"/>
          <w:color w:val="000000" w:themeColor="text1"/>
        </w:rPr>
        <w:t xml:space="preserve">Your personal or your </w:t>
      </w:r>
      <w:proofErr w:type="spellStart"/>
      <w:r w:rsidRPr="00471F10">
        <w:rPr>
          <w:rFonts w:ascii="Arial" w:eastAsia="Calibri" w:hAnsi="Arial" w:cs="Arial"/>
          <w:color w:val="000000" w:themeColor="text1"/>
        </w:rPr>
        <w:t>organisation’s</w:t>
      </w:r>
      <w:proofErr w:type="spellEnd"/>
      <w:r w:rsidRPr="00471F10">
        <w:rPr>
          <w:rFonts w:ascii="Arial" w:eastAsia="Calibri" w:hAnsi="Arial" w:cs="Arial"/>
          <w:color w:val="000000" w:themeColor="text1"/>
        </w:rPr>
        <w:t xml:space="preserve"> experience/reflections in relation to accessing outpatient services</w:t>
      </w:r>
    </w:p>
    <w:p w14:paraId="2D4A8C2A" w14:textId="77777777" w:rsidR="000C41AC" w:rsidRPr="00471F10" w:rsidRDefault="000C41AC" w:rsidP="000C41AC">
      <w:pPr>
        <w:pStyle w:val="ListParagraph"/>
        <w:numPr>
          <w:ilvl w:val="0"/>
          <w:numId w:val="12"/>
        </w:numPr>
        <w:rPr>
          <w:rFonts w:ascii="Arial" w:eastAsiaTheme="minorEastAsia" w:hAnsi="Arial" w:cs="Arial"/>
          <w:color w:val="000000" w:themeColor="text1"/>
        </w:rPr>
      </w:pPr>
      <w:r w:rsidRPr="00471F10">
        <w:rPr>
          <w:rFonts w:ascii="Arial" w:eastAsia="Calibri" w:hAnsi="Arial" w:cs="Arial"/>
          <w:color w:val="000000" w:themeColor="text1"/>
        </w:rPr>
        <w:t>Your decision-making processes/ discussions with clinicians</w:t>
      </w:r>
    </w:p>
    <w:p w14:paraId="1FF004EC" w14:textId="77777777" w:rsidR="000C41AC" w:rsidRPr="00471F10" w:rsidRDefault="000C41AC" w:rsidP="000C41AC">
      <w:pPr>
        <w:pStyle w:val="ListParagraph"/>
        <w:numPr>
          <w:ilvl w:val="0"/>
          <w:numId w:val="12"/>
        </w:numPr>
        <w:rPr>
          <w:rFonts w:ascii="Arial" w:eastAsiaTheme="minorEastAsia" w:hAnsi="Arial" w:cs="Arial"/>
          <w:color w:val="000000" w:themeColor="text1"/>
        </w:rPr>
      </w:pPr>
      <w:r w:rsidRPr="00471F10">
        <w:rPr>
          <w:rFonts w:ascii="Arial" w:eastAsia="Calibri" w:hAnsi="Arial" w:cs="Arial"/>
          <w:color w:val="000000" w:themeColor="text1"/>
        </w:rPr>
        <w:t>Your understand</w:t>
      </w:r>
      <w:r>
        <w:rPr>
          <w:rFonts w:ascii="Arial" w:eastAsia="Calibri" w:hAnsi="Arial" w:cs="Arial"/>
          <w:color w:val="000000" w:themeColor="text1"/>
        </w:rPr>
        <w:t>ing</w:t>
      </w:r>
      <w:r w:rsidRPr="00471F10">
        <w:rPr>
          <w:rFonts w:ascii="Arial" w:eastAsia="Calibri" w:hAnsi="Arial" w:cs="Arial"/>
          <w:color w:val="000000" w:themeColor="text1"/>
        </w:rPr>
        <w:t xml:space="preserve"> and / or experience of health inequalities in relation to your experience of accessing health care</w:t>
      </w:r>
    </w:p>
    <w:p w14:paraId="55F98728" w14:textId="77777777" w:rsidR="000C41AC" w:rsidRPr="00471F10" w:rsidRDefault="000C41AC" w:rsidP="000C41AC">
      <w:pPr>
        <w:pStyle w:val="ListParagraph"/>
        <w:numPr>
          <w:ilvl w:val="0"/>
          <w:numId w:val="12"/>
        </w:numPr>
        <w:rPr>
          <w:rFonts w:ascii="Arial" w:eastAsiaTheme="minorEastAsia" w:hAnsi="Arial" w:cs="Arial"/>
        </w:rPr>
      </w:pPr>
      <w:r w:rsidRPr="00471F10">
        <w:rPr>
          <w:rFonts w:ascii="Arial" w:eastAsia="Calibri" w:hAnsi="Arial" w:cs="Arial"/>
        </w:rPr>
        <w:t xml:space="preserve">The development of </w:t>
      </w:r>
      <w:r w:rsidRPr="00471F10">
        <w:rPr>
          <w:rFonts w:ascii="Arial" w:eastAsia="Calibri" w:hAnsi="Arial" w:cs="Arial"/>
          <w:color w:val="000000" w:themeColor="text1"/>
        </w:rPr>
        <w:t xml:space="preserve">patient information </w:t>
      </w:r>
      <w:r>
        <w:rPr>
          <w:rFonts w:ascii="Arial" w:eastAsia="Calibri" w:hAnsi="Arial" w:cs="Arial"/>
          <w:color w:val="000000" w:themeColor="text1"/>
        </w:rPr>
        <w:t>leaflets</w:t>
      </w:r>
      <w:r w:rsidRPr="00471F10">
        <w:rPr>
          <w:rFonts w:ascii="Arial" w:eastAsia="Calibri" w:hAnsi="Arial" w:cs="Arial"/>
          <w:color w:val="000000" w:themeColor="text1"/>
        </w:rPr>
        <w:t>/or other communication materials</w:t>
      </w:r>
    </w:p>
    <w:p w14:paraId="60C2F6ED" w14:textId="77777777" w:rsidR="000C41AC" w:rsidRPr="00471F10" w:rsidRDefault="000C41AC" w:rsidP="000C41AC">
      <w:pPr>
        <w:pStyle w:val="ListParagraph"/>
        <w:numPr>
          <w:ilvl w:val="0"/>
          <w:numId w:val="12"/>
        </w:numPr>
        <w:rPr>
          <w:rFonts w:ascii="Arial" w:eastAsiaTheme="minorEastAsia" w:hAnsi="Arial" w:cs="Arial"/>
        </w:rPr>
      </w:pPr>
      <w:r w:rsidRPr="00471F10">
        <w:rPr>
          <w:rFonts w:ascii="Arial" w:eastAsia="Calibri" w:hAnsi="Arial" w:cs="Arial"/>
        </w:rPr>
        <w:t>Existing support available to patients and how this information can be improved</w:t>
      </w:r>
    </w:p>
    <w:p w14:paraId="3287C36E" w14:textId="77777777" w:rsidR="000C41AC" w:rsidRPr="003C4AAB" w:rsidRDefault="000C41AC" w:rsidP="000C41AC">
      <w:pPr>
        <w:pStyle w:val="ListParagraph"/>
        <w:numPr>
          <w:ilvl w:val="0"/>
          <w:numId w:val="12"/>
        </w:numPr>
        <w:rPr>
          <w:rFonts w:ascii="Arial" w:eastAsiaTheme="minorEastAsia" w:hAnsi="Arial" w:cs="Arial"/>
        </w:rPr>
      </w:pPr>
      <w:r w:rsidRPr="00471F10">
        <w:rPr>
          <w:rFonts w:ascii="Arial" w:eastAsia="Calibri" w:hAnsi="Arial" w:cs="Arial"/>
        </w:rPr>
        <w:t>How patients and the public can be effectively involved in the transformation of outpatient services</w:t>
      </w:r>
    </w:p>
    <w:p w14:paraId="1D612AEE" w14:textId="77777777" w:rsidR="000C41AC" w:rsidRPr="00471F10" w:rsidRDefault="000C41AC" w:rsidP="000C41AC">
      <w:pPr>
        <w:pStyle w:val="ListParagraph"/>
        <w:numPr>
          <w:ilvl w:val="0"/>
          <w:numId w:val="12"/>
        </w:numPr>
        <w:rPr>
          <w:rFonts w:ascii="Arial" w:eastAsiaTheme="minorEastAsia" w:hAnsi="Arial" w:cs="Arial"/>
        </w:rPr>
      </w:pPr>
      <w:r>
        <w:rPr>
          <w:rFonts w:ascii="Arial" w:eastAsia="Calibri" w:hAnsi="Arial" w:cs="Arial"/>
        </w:rPr>
        <w:t xml:space="preserve">Proposed and ongoing outpatient initiatives and their benefits or disbenefits to patients </w:t>
      </w:r>
      <w:r w:rsidRPr="00471F10">
        <w:rPr>
          <w:rFonts w:ascii="Arial" w:hAnsi="Arial" w:cs="Arial"/>
        </w:rPr>
        <w:t xml:space="preserve"> </w:t>
      </w:r>
      <w:r w:rsidRPr="00471F10">
        <w:rPr>
          <w:rFonts w:ascii="Arial" w:hAnsi="Arial" w:cs="Arial"/>
        </w:rPr>
        <w:br/>
      </w:r>
    </w:p>
    <w:p w14:paraId="33B8A961" w14:textId="77777777" w:rsidR="000C41AC" w:rsidRPr="00471F10" w:rsidRDefault="000C41AC" w:rsidP="000C41AC">
      <w:pPr>
        <w:pStyle w:val="Heading1"/>
        <w:rPr>
          <w:rFonts w:eastAsiaTheme="minorEastAsia" w:cs="Arial"/>
          <w:sz w:val="22"/>
          <w:szCs w:val="22"/>
        </w:rPr>
      </w:pPr>
      <w:r w:rsidRPr="00471F10">
        <w:rPr>
          <w:rFonts w:cs="Arial"/>
          <w:sz w:val="22"/>
          <w:szCs w:val="22"/>
        </w:rPr>
        <w:br/>
      </w:r>
      <w:r w:rsidRPr="00471F10">
        <w:rPr>
          <w:rFonts w:eastAsia="Calibri" w:cs="Arial"/>
          <w:sz w:val="22"/>
          <w:szCs w:val="22"/>
        </w:rPr>
        <w:t xml:space="preserve">Person Specification essential attributes </w:t>
      </w:r>
      <w:r w:rsidRPr="00471F10">
        <w:rPr>
          <w:rFonts w:cs="Arial"/>
          <w:sz w:val="22"/>
          <w:szCs w:val="22"/>
        </w:rPr>
        <w:br/>
      </w:r>
    </w:p>
    <w:p w14:paraId="4E46BB90" w14:textId="77777777" w:rsidR="000C41AC" w:rsidRPr="00471F10" w:rsidRDefault="000C41AC" w:rsidP="000C41AC">
      <w:pPr>
        <w:pStyle w:val="xmsolistparagraph"/>
        <w:numPr>
          <w:ilvl w:val="0"/>
          <w:numId w:val="10"/>
        </w:numPr>
        <w:rPr>
          <w:rFonts w:ascii="Arial" w:eastAsia="Times New Roman" w:hAnsi="Arial" w:cs="Arial"/>
        </w:rPr>
      </w:pPr>
      <w:r w:rsidRPr="00471F10">
        <w:rPr>
          <w:rFonts w:ascii="Arial" w:eastAsia="Times New Roman" w:hAnsi="Arial" w:cs="Arial"/>
        </w:rPr>
        <w:t xml:space="preserve">Experience of using NHS </w:t>
      </w:r>
      <w:r>
        <w:rPr>
          <w:rFonts w:ascii="Arial" w:eastAsia="Times New Roman" w:hAnsi="Arial" w:cs="Arial"/>
        </w:rPr>
        <w:t xml:space="preserve">outpatient </w:t>
      </w:r>
      <w:r w:rsidRPr="00471F10">
        <w:rPr>
          <w:rFonts w:ascii="Arial" w:eastAsia="Times New Roman" w:hAnsi="Arial" w:cs="Arial"/>
        </w:rPr>
        <w:t>services (either personal experience or through friends, family or as a carer)</w:t>
      </w:r>
    </w:p>
    <w:p w14:paraId="0A966E8A" w14:textId="77777777" w:rsidR="000C41AC" w:rsidRPr="00471F10" w:rsidRDefault="000C41AC" w:rsidP="000C41AC">
      <w:pPr>
        <w:pStyle w:val="xmsolistparagraph"/>
        <w:numPr>
          <w:ilvl w:val="0"/>
          <w:numId w:val="10"/>
        </w:numPr>
        <w:rPr>
          <w:rFonts w:ascii="Arial" w:eastAsia="Times New Roman" w:hAnsi="Arial" w:cs="Arial"/>
        </w:rPr>
      </w:pPr>
      <w:r w:rsidRPr="00471F10">
        <w:rPr>
          <w:rFonts w:ascii="Arial" w:eastAsia="Times New Roman" w:hAnsi="Arial" w:cs="Arial"/>
        </w:rPr>
        <w:t>Keen interest in contributing to the improvement of NHS services</w:t>
      </w:r>
    </w:p>
    <w:p w14:paraId="481B54D6" w14:textId="77777777" w:rsidR="000C41AC" w:rsidRPr="00471F10" w:rsidRDefault="000C41AC" w:rsidP="000C41AC">
      <w:pPr>
        <w:pStyle w:val="xmsolistparagraph"/>
        <w:numPr>
          <w:ilvl w:val="0"/>
          <w:numId w:val="10"/>
        </w:numPr>
        <w:rPr>
          <w:rFonts w:ascii="Arial" w:eastAsia="Times New Roman" w:hAnsi="Arial" w:cs="Arial"/>
        </w:rPr>
      </w:pPr>
      <w:r w:rsidRPr="00471F10">
        <w:rPr>
          <w:rFonts w:ascii="Arial" w:eastAsia="Times New Roman" w:hAnsi="Arial" w:cs="Arial"/>
          <w:color w:val="000000"/>
        </w:rPr>
        <w:t xml:space="preserve">Access to networks of service users and/or `seldom heard communities` </w:t>
      </w:r>
      <w:proofErr w:type="spellStart"/>
      <w:r w:rsidRPr="00471F10">
        <w:rPr>
          <w:rFonts w:ascii="Arial" w:eastAsia="Times New Roman" w:hAnsi="Arial" w:cs="Arial"/>
          <w:color w:val="000000"/>
        </w:rPr>
        <w:t>i.e</w:t>
      </w:r>
      <w:proofErr w:type="spellEnd"/>
      <w:r w:rsidRPr="00471F10">
        <w:rPr>
          <w:rFonts w:ascii="Arial" w:eastAsia="Times New Roman" w:hAnsi="Arial" w:cs="Arial"/>
          <w:color w:val="000000"/>
        </w:rPr>
        <w:t xml:space="preserve"> BAME, LGBTQ, disabled communities etc</w:t>
      </w:r>
    </w:p>
    <w:p w14:paraId="5B927221" w14:textId="77777777" w:rsidR="000C41AC" w:rsidRPr="00471F10" w:rsidRDefault="000C41AC" w:rsidP="000C41AC">
      <w:pPr>
        <w:pStyle w:val="xmsolistparagraph"/>
        <w:numPr>
          <w:ilvl w:val="0"/>
          <w:numId w:val="10"/>
        </w:numPr>
        <w:rPr>
          <w:rFonts w:ascii="Arial" w:eastAsia="Times New Roman" w:hAnsi="Arial" w:cs="Arial"/>
        </w:rPr>
      </w:pPr>
      <w:r w:rsidRPr="00471F10">
        <w:rPr>
          <w:rFonts w:ascii="Arial" w:eastAsia="Times New Roman" w:hAnsi="Arial" w:cs="Arial"/>
          <w:color w:val="000000"/>
        </w:rPr>
        <w:t xml:space="preserve">Experience of representing the views of service users and `seldom heard groups` </w:t>
      </w:r>
    </w:p>
    <w:p w14:paraId="1C313468" w14:textId="77777777" w:rsidR="000C41AC" w:rsidRPr="00471F10" w:rsidRDefault="000C41AC" w:rsidP="000C41AC">
      <w:pPr>
        <w:pStyle w:val="xmsolistparagraph"/>
        <w:numPr>
          <w:ilvl w:val="0"/>
          <w:numId w:val="10"/>
        </w:numPr>
        <w:rPr>
          <w:rFonts w:ascii="Arial" w:eastAsia="Times New Roman" w:hAnsi="Arial" w:cs="Arial"/>
        </w:rPr>
      </w:pPr>
      <w:r w:rsidRPr="00471F10">
        <w:rPr>
          <w:rFonts w:ascii="Arial" w:eastAsia="Times New Roman" w:hAnsi="Arial" w:cs="Arial"/>
          <w:color w:val="000000"/>
        </w:rPr>
        <w:t>Exposure and awareness of the views of NHS service users either through lived experience or through engaging with such groups</w:t>
      </w:r>
    </w:p>
    <w:p w14:paraId="26B43A26" w14:textId="77777777" w:rsidR="000C41AC" w:rsidRPr="00471F10" w:rsidRDefault="000C41AC" w:rsidP="000C41AC">
      <w:pPr>
        <w:pStyle w:val="xmsolistparagraph"/>
        <w:numPr>
          <w:ilvl w:val="0"/>
          <w:numId w:val="10"/>
        </w:numPr>
        <w:rPr>
          <w:rFonts w:ascii="Arial" w:eastAsia="Times New Roman" w:hAnsi="Arial" w:cs="Arial"/>
        </w:rPr>
      </w:pPr>
      <w:r w:rsidRPr="00471F10">
        <w:rPr>
          <w:rFonts w:ascii="Arial" w:eastAsia="Times New Roman" w:hAnsi="Arial" w:cs="Arial"/>
          <w:color w:val="000000"/>
        </w:rPr>
        <w:t>Willing and able</w:t>
      </w:r>
      <w:r>
        <w:rPr>
          <w:rFonts w:ascii="Arial" w:eastAsia="Times New Roman" w:hAnsi="Arial" w:cs="Arial"/>
          <w:color w:val="000000"/>
        </w:rPr>
        <w:t xml:space="preserve"> to</w:t>
      </w:r>
      <w:r w:rsidRPr="00471F10">
        <w:rPr>
          <w:rFonts w:ascii="Arial" w:eastAsia="Times New Roman" w:hAnsi="Arial" w:cs="Arial"/>
          <w:color w:val="000000"/>
        </w:rPr>
        <w:t xml:space="preserve"> communicate with a diverse range of individuals with different communication needs </w:t>
      </w:r>
    </w:p>
    <w:p w14:paraId="6B277867" w14:textId="77777777" w:rsidR="000C41AC" w:rsidRPr="00471F10" w:rsidRDefault="000C41AC" w:rsidP="000C41AC">
      <w:pPr>
        <w:pStyle w:val="xmsolistparagraph"/>
        <w:numPr>
          <w:ilvl w:val="0"/>
          <w:numId w:val="10"/>
        </w:numPr>
        <w:rPr>
          <w:rFonts w:ascii="Arial" w:eastAsia="Times New Roman" w:hAnsi="Arial" w:cs="Arial"/>
        </w:rPr>
      </w:pPr>
      <w:r w:rsidRPr="00471F10">
        <w:rPr>
          <w:rFonts w:ascii="Arial" w:eastAsia="Times New Roman" w:hAnsi="Arial" w:cs="Arial"/>
        </w:rPr>
        <w:t>Able to commit to attending the meetings</w:t>
      </w:r>
      <w:r>
        <w:rPr>
          <w:rFonts w:ascii="Arial" w:eastAsia="Times New Roman" w:hAnsi="Arial" w:cs="Arial"/>
        </w:rPr>
        <w:t>,</w:t>
      </w:r>
      <w:r w:rsidRPr="00471F10">
        <w:rPr>
          <w:rFonts w:ascii="Arial" w:eastAsia="Times New Roman" w:hAnsi="Arial" w:cs="Arial"/>
        </w:rPr>
        <w:t xml:space="preserve"> which are 1.5hrs monthly</w:t>
      </w:r>
    </w:p>
    <w:p w14:paraId="6442F4E3" w14:textId="77777777" w:rsidR="000C41AC" w:rsidRPr="002913F7" w:rsidRDefault="000C41AC" w:rsidP="000C41AC">
      <w:pPr>
        <w:pStyle w:val="xmsolistparagraph"/>
        <w:numPr>
          <w:ilvl w:val="0"/>
          <w:numId w:val="10"/>
        </w:numPr>
        <w:rPr>
          <w:rFonts w:ascii="Arial" w:eastAsia="Times New Roman" w:hAnsi="Arial" w:cs="Arial"/>
        </w:rPr>
      </w:pPr>
      <w:r w:rsidRPr="00471F10">
        <w:rPr>
          <w:rFonts w:ascii="Arial" w:eastAsia="Times New Roman" w:hAnsi="Arial" w:cs="Arial"/>
          <w:color w:val="000000"/>
        </w:rPr>
        <w:t>Open to engaging with other teams within the outpatient transformation</w:t>
      </w:r>
      <w:r>
        <w:rPr>
          <w:rFonts w:ascii="Arial" w:eastAsia="Times New Roman" w:hAnsi="Arial" w:cs="Arial"/>
        </w:rPr>
        <w:t xml:space="preserve"> </w:t>
      </w:r>
      <w:r w:rsidRPr="002913F7">
        <w:rPr>
          <w:rFonts w:ascii="Arial" w:eastAsia="Times New Roman" w:hAnsi="Arial" w:cs="Arial"/>
          <w:color w:val="000000"/>
        </w:rPr>
        <w:t>programme to provide advice and insight</w:t>
      </w:r>
    </w:p>
    <w:p w14:paraId="77B990D6" w14:textId="77777777" w:rsidR="000C41AC" w:rsidRPr="00471F10" w:rsidRDefault="000C41AC" w:rsidP="000C41AC">
      <w:pPr>
        <w:pStyle w:val="xmsolistparagraph"/>
        <w:numPr>
          <w:ilvl w:val="0"/>
          <w:numId w:val="10"/>
        </w:numPr>
        <w:rPr>
          <w:rFonts w:ascii="Arial" w:eastAsia="Times New Roman" w:hAnsi="Arial" w:cs="Arial"/>
        </w:rPr>
      </w:pPr>
      <w:r w:rsidRPr="00471F10">
        <w:rPr>
          <w:rFonts w:ascii="Arial" w:eastAsia="Calibri" w:hAnsi="Arial" w:cs="Arial"/>
          <w:color w:val="000000" w:themeColor="text1"/>
        </w:rPr>
        <w:t xml:space="preserve">Experience of taking part in meetings or panels </w:t>
      </w:r>
    </w:p>
    <w:p w14:paraId="24F662EC" w14:textId="77777777" w:rsidR="000C41AC" w:rsidRPr="00471F10" w:rsidRDefault="000C41AC" w:rsidP="000C41AC">
      <w:pPr>
        <w:pStyle w:val="xmsolistparagraph"/>
        <w:numPr>
          <w:ilvl w:val="0"/>
          <w:numId w:val="10"/>
        </w:numPr>
        <w:rPr>
          <w:rFonts w:ascii="Arial" w:eastAsia="Times New Roman" w:hAnsi="Arial" w:cs="Arial"/>
        </w:rPr>
      </w:pPr>
      <w:r w:rsidRPr="00471F10">
        <w:rPr>
          <w:rFonts w:ascii="Arial" w:hAnsi="Arial" w:cs="Arial"/>
        </w:rPr>
        <w:t xml:space="preserve">Understanding of shared decision-making approaches  </w:t>
      </w:r>
    </w:p>
    <w:p w14:paraId="1B3DB0E8" w14:textId="77777777" w:rsidR="000C41AC" w:rsidRPr="00471F10" w:rsidRDefault="000C41AC" w:rsidP="000C41AC">
      <w:pPr>
        <w:pStyle w:val="Heading1"/>
        <w:rPr>
          <w:rFonts w:eastAsia="Times New Roman" w:cs="Arial"/>
          <w:sz w:val="22"/>
          <w:szCs w:val="22"/>
        </w:rPr>
      </w:pPr>
      <w:r w:rsidRPr="00471F10">
        <w:rPr>
          <w:rFonts w:cs="Arial"/>
          <w:sz w:val="22"/>
          <w:szCs w:val="22"/>
        </w:rPr>
        <w:br/>
      </w:r>
      <w:r w:rsidRPr="00471F10">
        <w:rPr>
          <w:rFonts w:eastAsia="Calibri" w:cs="Arial"/>
          <w:sz w:val="22"/>
          <w:szCs w:val="22"/>
        </w:rPr>
        <w:t>Time commitment</w:t>
      </w:r>
      <w:r w:rsidRPr="00471F10">
        <w:rPr>
          <w:rFonts w:eastAsia="Calibri" w:cs="Arial"/>
          <w:color w:val="005EB8"/>
          <w:sz w:val="22"/>
          <w:szCs w:val="22"/>
        </w:rPr>
        <w:t>:</w:t>
      </w:r>
    </w:p>
    <w:p w14:paraId="28B87E76" w14:textId="77777777" w:rsidR="000C41AC" w:rsidRPr="00471F10" w:rsidRDefault="000C41AC" w:rsidP="000C41AC">
      <w:pPr>
        <w:pStyle w:val="ListParagraph"/>
        <w:numPr>
          <w:ilvl w:val="0"/>
          <w:numId w:val="13"/>
        </w:numPr>
        <w:rPr>
          <w:rFonts w:ascii="Arial" w:eastAsiaTheme="minorEastAsia" w:hAnsi="Arial" w:cs="Arial"/>
          <w:color w:val="000000" w:themeColor="text1"/>
        </w:rPr>
      </w:pPr>
      <w:r w:rsidRPr="00471F10">
        <w:rPr>
          <w:rFonts w:ascii="Arial" w:eastAsia="Calibri" w:hAnsi="Arial" w:cs="Arial"/>
          <w:color w:val="000000" w:themeColor="text1"/>
        </w:rPr>
        <w:t xml:space="preserve">Attend monthly </w:t>
      </w:r>
      <w:r>
        <w:rPr>
          <w:rFonts w:ascii="Arial" w:eastAsia="Calibri" w:hAnsi="Arial" w:cs="Arial"/>
          <w:color w:val="000000" w:themeColor="text1"/>
        </w:rPr>
        <w:t>advisory</w:t>
      </w:r>
      <w:r w:rsidRPr="00471F10">
        <w:rPr>
          <w:rFonts w:ascii="Arial" w:eastAsia="Calibri" w:hAnsi="Arial" w:cs="Arial"/>
          <w:color w:val="000000" w:themeColor="text1"/>
        </w:rPr>
        <w:t xml:space="preserve"> group</w:t>
      </w:r>
      <w:r>
        <w:rPr>
          <w:rFonts w:ascii="Arial" w:eastAsia="Calibri" w:hAnsi="Arial" w:cs="Arial"/>
          <w:color w:val="000000" w:themeColor="text1"/>
        </w:rPr>
        <w:t xml:space="preserve"> meetings</w:t>
      </w:r>
      <w:r w:rsidRPr="00471F10">
        <w:rPr>
          <w:rFonts w:ascii="Arial" w:eastAsia="Calibri" w:hAnsi="Arial" w:cs="Arial"/>
          <w:color w:val="000000" w:themeColor="text1"/>
        </w:rPr>
        <w:t xml:space="preserve"> for 1.5 hours, reviewing documents and attending regular sub-groups.</w:t>
      </w:r>
    </w:p>
    <w:p w14:paraId="48D847F6" w14:textId="77777777" w:rsidR="000C41AC" w:rsidRPr="00897BB5" w:rsidRDefault="000C41AC" w:rsidP="000C41AC">
      <w:pPr>
        <w:pStyle w:val="ListParagraph"/>
        <w:numPr>
          <w:ilvl w:val="0"/>
          <w:numId w:val="13"/>
        </w:numPr>
        <w:rPr>
          <w:rFonts w:ascii="Arial" w:eastAsiaTheme="minorEastAsia" w:hAnsi="Arial" w:cs="Arial"/>
          <w:color w:val="000000" w:themeColor="text1"/>
        </w:rPr>
      </w:pPr>
      <w:r w:rsidRPr="00471F10">
        <w:rPr>
          <w:rFonts w:ascii="Arial" w:eastAsia="Calibri" w:hAnsi="Arial" w:cs="Arial"/>
          <w:color w:val="000000" w:themeColor="text1"/>
        </w:rPr>
        <w:t>Other possible engagement activity as and when needed</w:t>
      </w:r>
      <w:r>
        <w:rPr>
          <w:rFonts w:ascii="Arial" w:eastAsia="Calibri" w:hAnsi="Arial" w:cs="Arial"/>
          <w:color w:val="000000" w:themeColor="text1"/>
        </w:rPr>
        <w:t xml:space="preserve"> </w:t>
      </w:r>
      <w:r w:rsidRPr="00471F10">
        <w:rPr>
          <w:rFonts w:ascii="Arial" w:eastAsia="Calibri" w:hAnsi="Arial" w:cs="Arial"/>
          <w:color w:val="000000" w:themeColor="text1"/>
        </w:rPr>
        <w:t>- up to 3 hours per month.</w:t>
      </w:r>
    </w:p>
    <w:p w14:paraId="2C4D9311" w14:textId="77777777" w:rsidR="000C41AC" w:rsidRPr="00471F10" w:rsidRDefault="000C41AC" w:rsidP="000C41AC">
      <w:pPr>
        <w:pStyle w:val="ListParagraph"/>
        <w:numPr>
          <w:ilvl w:val="0"/>
          <w:numId w:val="13"/>
        </w:numPr>
        <w:rPr>
          <w:rFonts w:ascii="Arial" w:eastAsiaTheme="minorEastAsia" w:hAnsi="Arial" w:cs="Arial"/>
          <w:color w:val="000000" w:themeColor="text1"/>
        </w:rPr>
      </w:pPr>
      <w:r>
        <w:rPr>
          <w:rFonts w:ascii="Arial" w:eastAsiaTheme="minorEastAsia" w:hAnsi="Arial" w:cs="Arial"/>
          <w:color w:val="000000" w:themeColor="text1"/>
        </w:rPr>
        <w:t xml:space="preserve">The Chair will be required to attend the National Outpatient </w:t>
      </w:r>
      <w:proofErr w:type="spellStart"/>
      <w:r>
        <w:rPr>
          <w:rFonts w:ascii="Arial" w:eastAsiaTheme="minorEastAsia" w:hAnsi="Arial" w:cs="Arial"/>
          <w:color w:val="000000" w:themeColor="text1"/>
        </w:rPr>
        <w:t>Programme</w:t>
      </w:r>
      <w:proofErr w:type="spellEnd"/>
      <w:r>
        <w:rPr>
          <w:rFonts w:ascii="Arial" w:eastAsiaTheme="minorEastAsia" w:hAnsi="Arial" w:cs="Arial"/>
          <w:color w:val="000000" w:themeColor="text1"/>
        </w:rPr>
        <w:t xml:space="preserve"> Board which is 2.5 </w:t>
      </w:r>
      <w:proofErr w:type="spellStart"/>
      <w:r>
        <w:rPr>
          <w:rFonts w:ascii="Arial" w:eastAsiaTheme="minorEastAsia" w:hAnsi="Arial" w:cs="Arial"/>
          <w:color w:val="000000" w:themeColor="text1"/>
        </w:rPr>
        <w:t>hrs</w:t>
      </w:r>
      <w:proofErr w:type="spellEnd"/>
      <w:r>
        <w:rPr>
          <w:rFonts w:ascii="Arial" w:eastAsiaTheme="minorEastAsia" w:hAnsi="Arial" w:cs="Arial"/>
          <w:color w:val="000000" w:themeColor="text1"/>
        </w:rPr>
        <w:t xml:space="preserve"> monthly and may be required to attend the Clinical Advisory Group which is 2 </w:t>
      </w:r>
      <w:proofErr w:type="spellStart"/>
      <w:r>
        <w:rPr>
          <w:rFonts w:ascii="Arial" w:eastAsiaTheme="minorEastAsia" w:hAnsi="Arial" w:cs="Arial"/>
          <w:color w:val="000000" w:themeColor="text1"/>
        </w:rPr>
        <w:t>hrs</w:t>
      </w:r>
      <w:proofErr w:type="spellEnd"/>
      <w:r>
        <w:rPr>
          <w:rFonts w:ascii="Arial" w:eastAsiaTheme="minorEastAsia" w:hAnsi="Arial" w:cs="Arial"/>
          <w:color w:val="000000" w:themeColor="text1"/>
        </w:rPr>
        <w:t xml:space="preserve"> monthly.</w:t>
      </w:r>
    </w:p>
    <w:p w14:paraId="370FBFD4" w14:textId="77777777" w:rsidR="000C41AC" w:rsidRPr="00471F10" w:rsidRDefault="000C41AC" w:rsidP="000C41AC">
      <w:pPr>
        <w:pStyle w:val="Heading1"/>
        <w:rPr>
          <w:rFonts w:eastAsiaTheme="minorEastAsia" w:cs="Arial"/>
          <w:color w:val="000000" w:themeColor="text1"/>
          <w:sz w:val="22"/>
          <w:szCs w:val="22"/>
        </w:rPr>
      </w:pPr>
      <w:r w:rsidRPr="00471F10">
        <w:rPr>
          <w:rFonts w:cs="Arial"/>
          <w:sz w:val="22"/>
          <w:szCs w:val="22"/>
        </w:rPr>
        <w:t xml:space="preserve">Expenses </w:t>
      </w:r>
      <w:r w:rsidRPr="00471F10">
        <w:rPr>
          <w:rFonts w:cs="Arial"/>
          <w:sz w:val="22"/>
          <w:szCs w:val="22"/>
        </w:rPr>
        <w:br/>
      </w:r>
    </w:p>
    <w:p w14:paraId="723EFAE2" w14:textId="77777777" w:rsidR="000C41AC" w:rsidRDefault="000C41AC" w:rsidP="000C41AC">
      <w:pPr>
        <w:rPr>
          <w:rFonts w:ascii="Arial" w:hAnsi="Arial" w:cs="Arial"/>
        </w:rPr>
      </w:pPr>
      <w:r w:rsidRPr="00471F10">
        <w:rPr>
          <w:rFonts w:ascii="Arial" w:hAnsi="Arial" w:cs="Arial"/>
        </w:rPr>
        <w:t xml:space="preserve">NHS England and NHS Improvement (NHSEI) will fund reimbursement costs at a rate of £75 per half day (up to 4 hours) per </w:t>
      </w:r>
      <w:r>
        <w:rPr>
          <w:rFonts w:ascii="Arial" w:hAnsi="Arial" w:cs="Arial"/>
        </w:rPr>
        <w:t xml:space="preserve">the </w:t>
      </w:r>
      <w:r w:rsidRPr="00471F10">
        <w:rPr>
          <w:rFonts w:ascii="Arial" w:hAnsi="Arial" w:cs="Arial"/>
        </w:rPr>
        <w:t>NHSEI Patient and Public Voices reimbursement policy.</w:t>
      </w:r>
      <w:r w:rsidRPr="00471F10">
        <w:rPr>
          <w:rFonts w:ascii="Arial" w:hAnsi="Arial" w:cs="Arial"/>
        </w:rPr>
        <w:br/>
      </w:r>
      <w:r w:rsidRPr="00471F10">
        <w:rPr>
          <w:rFonts w:ascii="Arial" w:hAnsi="Arial" w:cs="Arial"/>
        </w:rPr>
        <w:br/>
        <w:t xml:space="preserve">You will also be able to claim expenses in line with the NHSI Patient and Public Voices reimbursement policy.  </w:t>
      </w:r>
    </w:p>
    <w:p w14:paraId="752BAC41" w14:textId="77777777" w:rsidR="000C41AC" w:rsidRPr="00471F10" w:rsidRDefault="000C41AC" w:rsidP="000C41AC">
      <w:pPr>
        <w:rPr>
          <w:rFonts w:ascii="Arial" w:hAnsi="Arial" w:cs="Arial"/>
        </w:rPr>
      </w:pPr>
      <w:r w:rsidRPr="00471F10">
        <w:rPr>
          <w:rFonts w:ascii="Arial" w:hAnsi="Arial" w:cs="Arial"/>
        </w:rPr>
        <w:t xml:space="preserve"> </w:t>
      </w:r>
    </w:p>
    <w:p w14:paraId="277C3911" w14:textId="258BBD91" w:rsidR="000C41AC" w:rsidRPr="002D6F11" w:rsidRDefault="000C41AC" w:rsidP="000C41AC">
      <w:pPr>
        <w:rPr>
          <w:rFonts w:ascii="Arial" w:hAnsi="Arial" w:cs="Arial"/>
          <w:b/>
        </w:rPr>
      </w:pPr>
      <w:r w:rsidRPr="002D6F11">
        <w:rPr>
          <w:rStyle w:val="Heading1Char"/>
          <w:sz w:val="22"/>
          <w:szCs w:val="22"/>
        </w:rPr>
        <w:t xml:space="preserve">Access and </w:t>
      </w:r>
      <w:r>
        <w:rPr>
          <w:rStyle w:val="Heading1Char"/>
          <w:sz w:val="22"/>
          <w:szCs w:val="22"/>
        </w:rPr>
        <w:t>s</w:t>
      </w:r>
      <w:r w:rsidRPr="002D6F11">
        <w:rPr>
          <w:rStyle w:val="Heading1Char"/>
          <w:sz w:val="22"/>
          <w:szCs w:val="22"/>
        </w:rPr>
        <w:t>upport:</w:t>
      </w:r>
      <w:r w:rsidRPr="002D6F11">
        <w:rPr>
          <w:rFonts w:ascii="Arial" w:hAnsi="Arial" w:cs="Arial"/>
          <w:b/>
        </w:rPr>
        <w:t xml:space="preserve"> </w:t>
      </w:r>
      <w:r w:rsidRPr="002D6F11">
        <w:rPr>
          <w:rFonts w:ascii="Arial" w:hAnsi="Arial" w:cs="Arial"/>
          <w:b/>
        </w:rPr>
        <w:br/>
      </w:r>
      <w:r w:rsidRPr="002D6F11">
        <w:rPr>
          <w:rFonts w:ascii="Arial" w:hAnsi="Arial" w:cs="Arial"/>
          <w:b/>
        </w:rPr>
        <w:br/>
      </w:r>
      <w:r w:rsidRPr="002D6F11">
        <w:rPr>
          <w:rFonts w:ascii="Arial" w:hAnsi="Arial" w:cs="Arial"/>
          <w:bCs/>
        </w:rPr>
        <w:t>If you require any learning, access support needs or reasonable adjustments please let us know so we can discuss how best to support you.</w:t>
      </w:r>
      <w:r w:rsidRPr="002D6F11">
        <w:rPr>
          <w:rFonts w:ascii="Arial" w:hAnsi="Arial" w:cs="Arial"/>
          <w:b/>
        </w:rPr>
        <w:t xml:space="preserve"> </w:t>
      </w:r>
      <w:r w:rsidRPr="002D6F11">
        <w:rPr>
          <w:rFonts w:ascii="Arial" w:hAnsi="Arial" w:cs="Arial"/>
          <w:b/>
        </w:rPr>
        <w:br/>
      </w:r>
      <w:r w:rsidRPr="002D6F11">
        <w:rPr>
          <w:rFonts w:ascii="Arial" w:hAnsi="Arial" w:cs="Arial"/>
          <w:b/>
        </w:rPr>
        <w:br/>
        <w:t xml:space="preserve"> </w:t>
      </w:r>
      <w:r w:rsidRPr="002D6F11">
        <w:rPr>
          <w:rFonts w:ascii="Arial" w:hAnsi="Arial" w:cs="Arial"/>
          <w:b/>
        </w:rPr>
        <w:br/>
      </w:r>
      <w:r w:rsidRPr="002D6F11">
        <w:rPr>
          <w:rStyle w:val="Heading1Char"/>
          <w:sz w:val="22"/>
          <w:szCs w:val="22"/>
        </w:rPr>
        <w:t>Training:</w:t>
      </w:r>
      <w:r w:rsidRPr="002D6F11">
        <w:rPr>
          <w:rFonts w:ascii="Arial" w:hAnsi="Arial" w:cs="Arial"/>
          <w:b/>
        </w:rPr>
        <w:t xml:space="preserve"> </w:t>
      </w:r>
      <w:r w:rsidRPr="002D6F11">
        <w:rPr>
          <w:rFonts w:ascii="Arial" w:hAnsi="Arial" w:cs="Arial"/>
          <w:b/>
        </w:rPr>
        <w:br/>
      </w:r>
      <w:r w:rsidRPr="002D6F11">
        <w:rPr>
          <w:rFonts w:ascii="Arial" w:hAnsi="Arial" w:cs="Arial"/>
          <w:b/>
        </w:rPr>
        <w:br/>
      </w:r>
      <w:r w:rsidRPr="002D6F11">
        <w:rPr>
          <w:rFonts w:ascii="Arial" w:hAnsi="Arial" w:cs="Arial"/>
          <w:bCs/>
        </w:rPr>
        <w:t xml:space="preserve">NHS England and NHS Improvement asks that all new PPV Partners complete an interactive online induction webinar and eLearning modules. </w:t>
      </w:r>
      <w:r w:rsidRPr="002D6F11">
        <w:rPr>
          <w:rFonts w:ascii="Arial" w:hAnsi="Arial" w:cs="Arial"/>
          <w:bCs/>
        </w:rPr>
        <w:br/>
      </w:r>
      <w:r w:rsidRPr="002D6F11">
        <w:rPr>
          <w:rFonts w:ascii="Arial" w:hAnsi="Arial" w:cs="Arial"/>
          <w:bCs/>
        </w:rPr>
        <w:br/>
        <w:t xml:space="preserve">You will also receive an induction from the </w:t>
      </w:r>
      <w:proofErr w:type="spellStart"/>
      <w:r w:rsidRPr="002D6F11">
        <w:rPr>
          <w:rFonts w:ascii="Arial" w:hAnsi="Arial" w:cs="Arial"/>
          <w:bCs/>
        </w:rPr>
        <w:t>programme</w:t>
      </w:r>
      <w:proofErr w:type="spellEnd"/>
      <w:r w:rsidRPr="002D6F11">
        <w:rPr>
          <w:rFonts w:ascii="Arial" w:hAnsi="Arial" w:cs="Arial"/>
          <w:bCs/>
        </w:rPr>
        <w:t xml:space="preserve"> team that is leading this work. A welcome pack, meeting documents, and support will be provided to support you in your role.</w:t>
      </w:r>
      <w:r w:rsidRPr="002D6F11">
        <w:rPr>
          <w:rFonts w:ascii="Arial" w:hAnsi="Arial" w:cs="Arial"/>
          <w:b/>
        </w:rPr>
        <w:br/>
      </w:r>
      <w:r w:rsidRPr="002D6F11">
        <w:rPr>
          <w:rFonts w:ascii="Arial" w:hAnsi="Arial" w:cs="Arial"/>
          <w:bCs/>
        </w:rPr>
        <w:br/>
        <w:t xml:space="preserve">You will receive an involvement payment for training that is required for the role.  Additionally, you will be offered access to wider </w:t>
      </w:r>
      <w:hyperlink r:id="rId12">
        <w:r w:rsidRPr="002D6F11">
          <w:rPr>
            <w:rStyle w:val="Hyperlink"/>
            <w:rFonts w:ascii="Arial" w:hAnsi="Arial" w:cs="Arial"/>
            <w:bCs/>
          </w:rPr>
          <w:t>learning and development opportunities</w:t>
        </w:r>
      </w:hyperlink>
      <w:r w:rsidRPr="002D6F11">
        <w:rPr>
          <w:rFonts w:ascii="Arial" w:hAnsi="Arial" w:cs="Arial"/>
          <w:bCs/>
        </w:rPr>
        <w:t xml:space="preserve"> available to PPV Partners, to support personal development, details can be found on the Involvement Hub (please note there are no involvement payments for undertaking wider training at your own discretion)</w:t>
      </w:r>
      <w:r w:rsidRPr="002D6F11">
        <w:rPr>
          <w:rFonts w:ascii="Arial" w:hAnsi="Arial" w:cs="Arial"/>
          <w:b/>
        </w:rPr>
        <w:br/>
      </w:r>
      <w:r w:rsidRPr="002D6F11">
        <w:rPr>
          <w:rFonts w:ascii="Arial" w:hAnsi="Arial" w:cs="Arial"/>
          <w:b/>
        </w:rPr>
        <w:br/>
        <w:t xml:space="preserve"> </w:t>
      </w:r>
      <w:r w:rsidRPr="002D6F11">
        <w:rPr>
          <w:rFonts w:ascii="Arial" w:hAnsi="Arial" w:cs="Arial"/>
          <w:b/>
        </w:rPr>
        <w:br/>
      </w:r>
      <w:r w:rsidRPr="002D6F11">
        <w:rPr>
          <w:rStyle w:val="Heading1Char"/>
          <w:sz w:val="22"/>
          <w:szCs w:val="22"/>
        </w:rPr>
        <w:t>More information:</w:t>
      </w:r>
      <w:r w:rsidRPr="002D6F11">
        <w:rPr>
          <w:rFonts w:ascii="Arial" w:hAnsi="Arial" w:cs="Arial"/>
          <w:b/>
        </w:rPr>
        <w:br/>
      </w:r>
      <w:r w:rsidRPr="002D6F11">
        <w:rPr>
          <w:rFonts w:ascii="Arial" w:hAnsi="Arial" w:cs="Arial"/>
          <w:b/>
        </w:rPr>
        <w:br/>
      </w:r>
      <w:r w:rsidRPr="002D6F11">
        <w:rPr>
          <w:rFonts w:ascii="Arial" w:hAnsi="Arial" w:cs="Arial"/>
          <w:bCs/>
        </w:rPr>
        <w:t xml:space="preserve">Kevwe </w:t>
      </w:r>
      <w:proofErr w:type="spellStart"/>
      <w:r w:rsidRPr="002D6F11">
        <w:rPr>
          <w:rFonts w:ascii="Arial" w:hAnsi="Arial" w:cs="Arial"/>
          <w:bCs/>
        </w:rPr>
        <w:t>Raleigh-Ekeke</w:t>
      </w:r>
      <w:proofErr w:type="spellEnd"/>
      <w:r w:rsidRPr="002D6F11">
        <w:rPr>
          <w:rFonts w:ascii="Arial" w:hAnsi="Arial" w:cs="Arial"/>
          <w:bCs/>
        </w:rPr>
        <w:t xml:space="preserve"> (Senior Project Manager) at </w:t>
      </w:r>
      <w:hyperlink r:id="rId13" w:history="1">
        <w:r w:rsidRPr="002D6F11">
          <w:rPr>
            <w:rStyle w:val="Hyperlink"/>
            <w:rFonts w:ascii="Arial" w:hAnsi="Arial" w:cs="Arial"/>
            <w:bCs/>
          </w:rPr>
          <w:t>Kevwe.raleigh-ekeke@nhs.net</w:t>
        </w:r>
      </w:hyperlink>
      <w:r w:rsidRPr="00471F10">
        <w:rPr>
          <w:rFonts w:ascii="Arial" w:hAnsi="Arial" w:cs="Arial"/>
          <w:bCs/>
        </w:rPr>
        <w:t xml:space="preserve"> </w:t>
      </w:r>
      <w:r w:rsidRPr="002D6F11">
        <w:rPr>
          <w:rFonts w:ascii="Arial" w:hAnsi="Arial" w:cs="Arial"/>
          <w:bCs/>
        </w:rPr>
        <w:br/>
      </w:r>
      <w:r w:rsidRPr="002D6F11">
        <w:rPr>
          <w:rFonts w:ascii="Arial" w:hAnsi="Arial" w:cs="Arial"/>
          <w:bCs/>
        </w:rPr>
        <w:br/>
      </w:r>
      <w:r w:rsidRPr="002D6F11">
        <w:rPr>
          <w:rStyle w:val="Heading1Char"/>
          <w:sz w:val="22"/>
          <w:szCs w:val="22"/>
        </w:rPr>
        <w:t>How to apply:</w:t>
      </w:r>
      <w:r w:rsidRPr="002D6F11">
        <w:rPr>
          <w:rFonts w:ascii="Arial" w:hAnsi="Arial" w:cs="Arial"/>
          <w:bCs/>
        </w:rPr>
        <w:br/>
      </w:r>
      <w:r w:rsidRPr="002D6F11">
        <w:rPr>
          <w:rFonts w:ascii="Arial" w:hAnsi="Arial" w:cs="Arial"/>
          <w:bCs/>
        </w:rPr>
        <w:br/>
      </w:r>
      <w:bookmarkStart w:id="1" w:name="_Hlk72750892"/>
      <w:r w:rsidRPr="00583061">
        <w:rPr>
          <w:rFonts w:ascii="Arial" w:hAnsi="Arial" w:cs="Arial"/>
          <w:bCs/>
        </w:rPr>
        <w:t>Complete th</w:t>
      </w:r>
      <w:r>
        <w:rPr>
          <w:rFonts w:ascii="Arial" w:hAnsi="Arial" w:cs="Arial"/>
          <w:bCs/>
        </w:rPr>
        <w:t xml:space="preserve">e </w:t>
      </w:r>
      <w:r w:rsidRPr="00583061">
        <w:rPr>
          <w:rFonts w:ascii="Arial" w:hAnsi="Arial" w:cs="Arial"/>
          <w:bCs/>
        </w:rPr>
        <w:t xml:space="preserve">attached application form and email to </w:t>
      </w:r>
      <w:hyperlink r:id="rId14" w:history="1">
        <w:r w:rsidRPr="004B742B">
          <w:rPr>
            <w:rStyle w:val="Hyperlink"/>
            <w:rFonts w:ascii="Arial" w:hAnsi="Arial" w:cs="Arial"/>
            <w:bCs/>
          </w:rPr>
          <w:t>Kevwe.raleigh-ekeke@nhs.net</w:t>
        </w:r>
      </w:hyperlink>
      <w:r>
        <w:rPr>
          <w:rFonts w:ascii="Arial" w:hAnsi="Arial" w:cs="Arial"/>
          <w:bCs/>
        </w:rPr>
        <w:t xml:space="preserve"> </w:t>
      </w:r>
      <w:r w:rsidRPr="002D6F11">
        <w:rPr>
          <w:rFonts w:ascii="Arial" w:hAnsi="Arial" w:cs="Arial"/>
          <w:bCs/>
        </w:rPr>
        <w:br/>
      </w:r>
      <w:bookmarkEnd w:id="1"/>
      <w:r w:rsidRPr="002D6F11">
        <w:rPr>
          <w:rFonts w:ascii="Arial" w:hAnsi="Arial" w:cs="Arial"/>
          <w:b/>
        </w:rPr>
        <w:br/>
        <w:t xml:space="preserve"> </w:t>
      </w:r>
      <w:r w:rsidRPr="002D6F11">
        <w:rPr>
          <w:rFonts w:ascii="Arial" w:hAnsi="Arial" w:cs="Arial"/>
          <w:b/>
        </w:rPr>
        <w:br/>
      </w:r>
      <w:r w:rsidR="00AB5ADC">
        <w:object w:dxaOrig="1518" w:dyaOrig="989" w14:anchorId="0BDC8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5" o:title=""/>
          </v:shape>
          <o:OLEObject Type="Embed" ProgID="Word.Document.12" ShapeID="_x0000_i1025" DrawAspect="Icon" ObjectID="_1683712643" r:id="rId16">
            <o:FieldCodes>\s</o:FieldCodes>
          </o:OLEObject>
        </w:object>
      </w:r>
    </w:p>
    <w:p w14:paraId="63A619F7" w14:textId="77777777" w:rsidR="000C41AC" w:rsidRPr="002D6F11" w:rsidRDefault="000C41AC" w:rsidP="000C41AC">
      <w:pPr>
        <w:rPr>
          <w:rFonts w:ascii="Arial" w:hAnsi="Arial" w:cs="Arial"/>
        </w:rPr>
      </w:pPr>
    </w:p>
    <w:p w14:paraId="763EFBEF" w14:textId="77777777" w:rsidR="000C41AC" w:rsidRPr="00471F10" w:rsidRDefault="000C41AC" w:rsidP="000C41AC">
      <w:pPr>
        <w:rPr>
          <w:rFonts w:ascii="Arial" w:hAnsi="Arial" w:cs="Arial"/>
        </w:rPr>
      </w:pPr>
      <w:r w:rsidRPr="00471F10">
        <w:rPr>
          <w:rFonts w:ascii="Arial" w:hAnsi="Arial" w:cs="Arial"/>
        </w:rPr>
        <w:br/>
      </w:r>
    </w:p>
    <w:p w14:paraId="6953EC8B" w14:textId="77777777" w:rsidR="000C41AC" w:rsidRPr="00471F10" w:rsidRDefault="000C41AC" w:rsidP="000C41AC">
      <w:pPr>
        <w:pStyle w:val="Heading1"/>
        <w:rPr>
          <w:rFonts w:eastAsiaTheme="minorEastAsia" w:cs="Arial"/>
          <w:sz w:val="22"/>
          <w:szCs w:val="22"/>
        </w:rPr>
      </w:pPr>
      <w:r w:rsidRPr="00471F10">
        <w:rPr>
          <w:rFonts w:cs="Arial"/>
          <w:sz w:val="22"/>
          <w:szCs w:val="22"/>
        </w:rPr>
        <w:br/>
      </w:r>
      <w:bookmarkStart w:id="2" w:name="_Hlk72750613"/>
    </w:p>
    <w:bookmarkEnd w:id="2"/>
    <w:p w14:paraId="53A67FEA" w14:textId="77777777" w:rsidR="000C41AC" w:rsidRPr="00471F10" w:rsidRDefault="000C41AC" w:rsidP="000C41AC">
      <w:pPr>
        <w:rPr>
          <w:rFonts w:ascii="Arial" w:hAnsi="Arial" w:cs="Arial"/>
        </w:rPr>
      </w:pPr>
    </w:p>
    <w:p w14:paraId="358611AB" w14:textId="77777777" w:rsidR="000C41AC" w:rsidRPr="00660068" w:rsidRDefault="000C41AC" w:rsidP="000C41AC"/>
    <w:p w14:paraId="2C078E63" w14:textId="56B883E9" w:rsidR="00200610" w:rsidRPr="00660068" w:rsidRDefault="00200610" w:rsidP="000C41AC">
      <w:pPr>
        <w:jc w:val="center"/>
      </w:pPr>
    </w:p>
    <w:sectPr w:rsidR="00200610" w:rsidRPr="0066006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2C6EF" w14:textId="77777777" w:rsidR="005F2ED9" w:rsidRDefault="005F2ED9" w:rsidP="00DA601E">
      <w:pPr>
        <w:spacing w:after="0" w:line="240" w:lineRule="auto"/>
      </w:pPr>
      <w:r>
        <w:separator/>
      </w:r>
    </w:p>
  </w:endnote>
  <w:endnote w:type="continuationSeparator" w:id="0">
    <w:p w14:paraId="6160359B" w14:textId="77777777" w:rsidR="005F2ED9" w:rsidRDefault="005F2ED9" w:rsidP="00DA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DA322" w14:textId="77777777" w:rsidR="005F2ED9" w:rsidRDefault="005F2ED9" w:rsidP="00DA601E">
      <w:pPr>
        <w:spacing w:after="0" w:line="240" w:lineRule="auto"/>
      </w:pPr>
      <w:r>
        <w:separator/>
      </w:r>
    </w:p>
  </w:footnote>
  <w:footnote w:type="continuationSeparator" w:id="0">
    <w:p w14:paraId="3099847A" w14:textId="77777777" w:rsidR="005F2ED9" w:rsidRDefault="005F2ED9" w:rsidP="00DA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46B8" w14:textId="779906C6" w:rsidR="00DA601E" w:rsidRDefault="00DA601E" w:rsidP="00DA601E">
    <w:pPr>
      <w:pStyle w:val="Header"/>
      <w:ind w:left="8640"/>
    </w:pPr>
    <w:r>
      <w:rPr>
        <w:noProof/>
      </w:rPr>
      <w:drawing>
        <wp:inline distT="0" distB="0" distL="0" distR="0" wp14:anchorId="425718A6" wp14:editId="046D7E75">
          <wp:extent cx="106680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D3A"/>
    <w:multiLevelType w:val="hybridMultilevel"/>
    <w:tmpl w:val="93B2C050"/>
    <w:lvl w:ilvl="0" w:tplc="47C60000">
      <w:start w:val="1"/>
      <w:numFmt w:val="decimal"/>
      <w:lvlText w:val="%1."/>
      <w:lvlJc w:val="left"/>
      <w:pPr>
        <w:ind w:left="720" w:hanging="360"/>
      </w:pPr>
    </w:lvl>
    <w:lvl w:ilvl="1" w:tplc="804A2CC6">
      <w:start w:val="1"/>
      <w:numFmt w:val="lowerLetter"/>
      <w:lvlText w:val="%2."/>
      <w:lvlJc w:val="left"/>
      <w:pPr>
        <w:ind w:left="1440" w:hanging="360"/>
      </w:pPr>
    </w:lvl>
    <w:lvl w:ilvl="2" w:tplc="23920B72">
      <w:start w:val="1"/>
      <w:numFmt w:val="lowerRoman"/>
      <w:lvlText w:val="%3."/>
      <w:lvlJc w:val="right"/>
      <w:pPr>
        <w:ind w:left="2160" w:hanging="180"/>
      </w:pPr>
    </w:lvl>
    <w:lvl w:ilvl="3" w:tplc="5F92C0CC">
      <w:start w:val="1"/>
      <w:numFmt w:val="decimal"/>
      <w:lvlText w:val="%4."/>
      <w:lvlJc w:val="left"/>
      <w:pPr>
        <w:ind w:left="2880" w:hanging="360"/>
      </w:pPr>
    </w:lvl>
    <w:lvl w:ilvl="4" w:tplc="D996FD10">
      <w:start w:val="1"/>
      <w:numFmt w:val="lowerLetter"/>
      <w:lvlText w:val="%5."/>
      <w:lvlJc w:val="left"/>
      <w:pPr>
        <w:ind w:left="3600" w:hanging="360"/>
      </w:pPr>
    </w:lvl>
    <w:lvl w:ilvl="5" w:tplc="FE5A7C0C">
      <w:start w:val="1"/>
      <w:numFmt w:val="lowerRoman"/>
      <w:lvlText w:val="%6."/>
      <w:lvlJc w:val="right"/>
      <w:pPr>
        <w:ind w:left="4320" w:hanging="180"/>
      </w:pPr>
    </w:lvl>
    <w:lvl w:ilvl="6" w:tplc="5E321B54">
      <w:start w:val="1"/>
      <w:numFmt w:val="decimal"/>
      <w:lvlText w:val="%7."/>
      <w:lvlJc w:val="left"/>
      <w:pPr>
        <w:ind w:left="5040" w:hanging="360"/>
      </w:pPr>
    </w:lvl>
    <w:lvl w:ilvl="7" w:tplc="DFF6A542">
      <w:start w:val="1"/>
      <w:numFmt w:val="lowerLetter"/>
      <w:lvlText w:val="%8."/>
      <w:lvlJc w:val="left"/>
      <w:pPr>
        <w:ind w:left="5760" w:hanging="360"/>
      </w:pPr>
    </w:lvl>
    <w:lvl w:ilvl="8" w:tplc="75FE060C">
      <w:start w:val="1"/>
      <w:numFmt w:val="lowerRoman"/>
      <w:lvlText w:val="%9."/>
      <w:lvlJc w:val="right"/>
      <w:pPr>
        <w:ind w:left="6480" w:hanging="180"/>
      </w:pPr>
    </w:lvl>
  </w:abstractNum>
  <w:abstractNum w:abstractNumId="1" w15:restartNumberingAfterBreak="0">
    <w:nsid w:val="0BAF6B25"/>
    <w:multiLevelType w:val="hybridMultilevel"/>
    <w:tmpl w:val="53EACE56"/>
    <w:lvl w:ilvl="0" w:tplc="5B509686">
      <w:start w:val="1"/>
      <w:numFmt w:val="decimal"/>
      <w:lvlText w:val="%1."/>
      <w:lvlJc w:val="left"/>
      <w:pPr>
        <w:ind w:left="720" w:hanging="360"/>
      </w:pPr>
    </w:lvl>
    <w:lvl w:ilvl="1" w:tplc="1C02BDA4">
      <w:start w:val="1"/>
      <w:numFmt w:val="lowerLetter"/>
      <w:lvlText w:val="%2."/>
      <w:lvlJc w:val="left"/>
      <w:pPr>
        <w:ind w:left="1440" w:hanging="360"/>
      </w:pPr>
    </w:lvl>
    <w:lvl w:ilvl="2" w:tplc="EF72AA0E">
      <w:start w:val="1"/>
      <w:numFmt w:val="lowerRoman"/>
      <w:lvlText w:val="%3."/>
      <w:lvlJc w:val="right"/>
      <w:pPr>
        <w:ind w:left="2160" w:hanging="180"/>
      </w:pPr>
    </w:lvl>
    <w:lvl w:ilvl="3" w:tplc="80B2CA82">
      <w:start w:val="1"/>
      <w:numFmt w:val="decimal"/>
      <w:lvlText w:val="%4."/>
      <w:lvlJc w:val="left"/>
      <w:pPr>
        <w:ind w:left="2880" w:hanging="360"/>
      </w:pPr>
    </w:lvl>
    <w:lvl w:ilvl="4" w:tplc="58368E52">
      <w:start w:val="1"/>
      <w:numFmt w:val="lowerLetter"/>
      <w:lvlText w:val="%5."/>
      <w:lvlJc w:val="left"/>
      <w:pPr>
        <w:ind w:left="3600" w:hanging="360"/>
      </w:pPr>
    </w:lvl>
    <w:lvl w:ilvl="5" w:tplc="7FAC540A">
      <w:start w:val="1"/>
      <w:numFmt w:val="lowerRoman"/>
      <w:lvlText w:val="%6."/>
      <w:lvlJc w:val="right"/>
      <w:pPr>
        <w:ind w:left="4320" w:hanging="180"/>
      </w:pPr>
    </w:lvl>
    <w:lvl w:ilvl="6" w:tplc="6FEAE1F2">
      <w:start w:val="1"/>
      <w:numFmt w:val="decimal"/>
      <w:lvlText w:val="%7."/>
      <w:lvlJc w:val="left"/>
      <w:pPr>
        <w:ind w:left="5040" w:hanging="360"/>
      </w:pPr>
    </w:lvl>
    <w:lvl w:ilvl="7" w:tplc="948E703A">
      <w:start w:val="1"/>
      <w:numFmt w:val="lowerLetter"/>
      <w:lvlText w:val="%8."/>
      <w:lvlJc w:val="left"/>
      <w:pPr>
        <w:ind w:left="5760" w:hanging="360"/>
      </w:pPr>
    </w:lvl>
    <w:lvl w:ilvl="8" w:tplc="E1E824E6">
      <w:start w:val="1"/>
      <w:numFmt w:val="lowerRoman"/>
      <w:lvlText w:val="%9."/>
      <w:lvlJc w:val="right"/>
      <w:pPr>
        <w:ind w:left="6480" w:hanging="180"/>
      </w:pPr>
    </w:lvl>
  </w:abstractNum>
  <w:abstractNum w:abstractNumId="2" w15:restartNumberingAfterBreak="0">
    <w:nsid w:val="13833035"/>
    <w:multiLevelType w:val="hybridMultilevel"/>
    <w:tmpl w:val="252A3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A595C"/>
    <w:multiLevelType w:val="hybridMultilevel"/>
    <w:tmpl w:val="D4CAED2C"/>
    <w:lvl w:ilvl="0" w:tplc="660C4C7E">
      <w:start w:val="1"/>
      <w:numFmt w:val="decimal"/>
      <w:lvlText w:val="%1."/>
      <w:lvlJc w:val="left"/>
      <w:pPr>
        <w:ind w:left="720" w:hanging="360"/>
      </w:pPr>
    </w:lvl>
    <w:lvl w:ilvl="1" w:tplc="EC7E36EE">
      <w:start w:val="1"/>
      <w:numFmt w:val="lowerLetter"/>
      <w:lvlText w:val="%2."/>
      <w:lvlJc w:val="left"/>
      <w:pPr>
        <w:ind w:left="1440" w:hanging="360"/>
      </w:pPr>
    </w:lvl>
    <w:lvl w:ilvl="2" w:tplc="8F8E9DA8">
      <w:start w:val="1"/>
      <w:numFmt w:val="lowerRoman"/>
      <w:lvlText w:val="%3."/>
      <w:lvlJc w:val="right"/>
      <w:pPr>
        <w:ind w:left="2160" w:hanging="180"/>
      </w:pPr>
    </w:lvl>
    <w:lvl w:ilvl="3" w:tplc="D0BC371C">
      <w:start w:val="1"/>
      <w:numFmt w:val="decimal"/>
      <w:lvlText w:val="%4."/>
      <w:lvlJc w:val="left"/>
      <w:pPr>
        <w:ind w:left="2880" w:hanging="360"/>
      </w:pPr>
    </w:lvl>
    <w:lvl w:ilvl="4" w:tplc="AA447670">
      <w:start w:val="1"/>
      <w:numFmt w:val="lowerLetter"/>
      <w:lvlText w:val="%5."/>
      <w:lvlJc w:val="left"/>
      <w:pPr>
        <w:ind w:left="3600" w:hanging="360"/>
      </w:pPr>
    </w:lvl>
    <w:lvl w:ilvl="5" w:tplc="2946C2DC">
      <w:start w:val="1"/>
      <w:numFmt w:val="lowerRoman"/>
      <w:lvlText w:val="%6."/>
      <w:lvlJc w:val="right"/>
      <w:pPr>
        <w:ind w:left="4320" w:hanging="180"/>
      </w:pPr>
    </w:lvl>
    <w:lvl w:ilvl="6" w:tplc="01824A56">
      <w:start w:val="1"/>
      <w:numFmt w:val="decimal"/>
      <w:lvlText w:val="%7."/>
      <w:lvlJc w:val="left"/>
      <w:pPr>
        <w:ind w:left="5040" w:hanging="360"/>
      </w:pPr>
    </w:lvl>
    <w:lvl w:ilvl="7" w:tplc="1ED41FFE">
      <w:start w:val="1"/>
      <w:numFmt w:val="lowerLetter"/>
      <w:lvlText w:val="%8."/>
      <w:lvlJc w:val="left"/>
      <w:pPr>
        <w:ind w:left="5760" w:hanging="360"/>
      </w:pPr>
    </w:lvl>
    <w:lvl w:ilvl="8" w:tplc="9E4AEE04">
      <w:start w:val="1"/>
      <w:numFmt w:val="lowerRoman"/>
      <w:lvlText w:val="%9."/>
      <w:lvlJc w:val="right"/>
      <w:pPr>
        <w:ind w:left="6480" w:hanging="180"/>
      </w:pPr>
    </w:lvl>
  </w:abstractNum>
  <w:abstractNum w:abstractNumId="4" w15:restartNumberingAfterBreak="0">
    <w:nsid w:val="18180376"/>
    <w:multiLevelType w:val="hybridMultilevel"/>
    <w:tmpl w:val="E21CE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B9453E"/>
    <w:multiLevelType w:val="hybridMultilevel"/>
    <w:tmpl w:val="1F4C31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C35FCF"/>
    <w:multiLevelType w:val="hybridMultilevel"/>
    <w:tmpl w:val="87508D0E"/>
    <w:lvl w:ilvl="0" w:tplc="B6AC77E6">
      <w:start w:val="1"/>
      <w:numFmt w:val="decimal"/>
      <w:lvlText w:val="%1."/>
      <w:lvlJc w:val="left"/>
      <w:pPr>
        <w:ind w:left="720" w:hanging="360"/>
      </w:pPr>
    </w:lvl>
    <w:lvl w:ilvl="1" w:tplc="45FC424A">
      <w:start w:val="1"/>
      <w:numFmt w:val="lowerLetter"/>
      <w:lvlText w:val="%2."/>
      <w:lvlJc w:val="left"/>
      <w:pPr>
        <w:ind w:left="1440" w:hanging="360"/>
      </w:pPr>
    </w:lvl>
    <w:lvl w:ilvl="2" w:tplc="803869F8">
      <w:start w:val="1"/>
      <w:numFmt w:val="lowerRoman"/>
      <w:lvlText w:val="%3."/>
      <w:lvlJc w:val="right"/>
      <w:pPr>
        <w:ind w:left="2160" w:hanging="180"/>
      </w:pPr>
    </w:lvl>
    <w:lvl w:ilvl="3" w:tplc="D64C9B60">
      <w:start w:val="1"/>
      <w:numFmt w:val="decimal"/>
      <w:lvlText w:val="%4."/>
      <w:lvlJc w:val="left"/>
      <w:pPr>
        <w:ind w:left="2880" w:hanging="360"/>
      </w:pPr>
    </w:lvl>
    <w:lvl w:ilvl="4" w:tplc="40D6AFA2">
      <w:start w:val="1"/>
      <w:numFmt w:val="lowerLetter"/>
      <w:lvlText w:val="%5."/>
      <w:lvlJc w:val="left"/>
      <w:pPr>
        <w:ind w:left="3600" w:hanging="360"/>
      </w:pPr>
    </w:lvl>
    <w:lvl w:ilvl="5" w:tplc="82CA21AE">
      <w:start w:val="1"/>
      <w:numFmt w:val="lowerRoman"/>
      <w:lvlText w:val="%6."/>
      <w:lvlJc w:val="right"/>
      <w:pPr>
        <w:ind w:left="4320" w:hanging="180"/>
      </w:pPr>
    </w:lvl>
    <w:lvl w:ilvl="6" w:tplc="81AC071C">
      <w:start w:val="1"/>
      <w:numFmt w:val="decimal"/>
      <w:lvlText w:val="%7."/>
      <w:lvlJc w:val="left"/>
      <w:pPr>
        <w:ind w:left="5040" w:hanging="360"/>
      </w:pPr>
    </w:lvl>
    <w:lvl w:ilvl="7" w:tplc="04A44EBE">
      <w:start w:val="1"/>
      <w:numFmt w:val="lowerLetter"/>
      <w:lvlText w:val="%8."/>
      <w:lvlJc w:val="left"/>
      <w:pPr>
        <w:ind w:left="5760" w:hanging="360"/>
      </w:pPr>
    </w:lvl>
    <w:lvl w:ilvl="8" w:tplc="45AC4436">
      <w:start w:val="1"/>
      <w:numFmt w:val="lowerRoman"/>
      <w:lvlText w:val="%9."/>
      <w:lvlJc w:val="right"/>
      <w:pPr>
        <w:ind w:left="6480" w:hanging="180"/>
      </w:pPr>
    </w:lvl>
  </w:abstractNum>
  <w:abstractNum w:abstractNumId="7" w15:restartNumberingAfterBreak="0">
    <w:nsid w:val="3AE93BF4"/>
    <w:multiLevelType w:val="hybridMultilevel"/>
    <w:tmpl w:val="9F82EA3A"/>
    <w:lvl w:ilvl="0" w:tplc="68EC81B6">
      <w:start w:val="1"/>
      <w:numFmt w:val="decimal"/>
      <w:lvlText w:val="%1."/>
      <w:lvlJc w:val="left"/>
      <w:pPr>
        <w:ind w:left="720" w:hanging="360"/>
      </w:pPr>
    </w:lvl>
    <w:lvl w:ilvl="1" w:tplc="8BE0ADE2">
      <w:start w:val="1"/>
      <w:numFmt w:val="lowerLetter"/>
      <w:lvlText w:val="%2."/>
      <w:lvlJc w:val="left"/>
      <w:pPr>
        <w:ind w:left="1440" w:hanging="360"/>
      </w:pPr>
    </w:lvl>
    <w:lvl w:ilvl="2" w:tplc="3E5E0CC8">
      <w:start w:val="1"/>
      <w:numFmt w:val="lowerRoman"/>
      <w:lvlText w:val="%3."/>
      <w:lvlJc w:val="right"/>
      <w:pPr>
        <w:ind w:left="2160" w:hanging="180"/>
      </w:pPr>
    </w:lvl>
    <w:lvl w:ilvl="3" w:tplc="C89210E0">
      <w:start w:val="1"/>
      <w:numFmt w:val="decimal"/>
      <w:lvlText w:val="%4."/>
      <w:lvlJc w:val="left"/>
      <w:pPr>
        <w:ind w:left="2880" w:hanging="360"/>
      </w:pPr>
    </w:lvl>
    <w:lvl w:ilvl="4" w:tplc="B058C490">
      <w:start w:val="1"/>
      <w:numFmt w:val="lowerLetter"/>
      <w:lvlText w:val="%5."/>
      <w:lvlJc w:val="left"/>
      <w:pPr>
        <w:ind w:left="3600" w:hanging="360"/>
      </w:pPr>
    </w:lvl>
    <w:lvl w:ilvl="5" w:tplc="7DB271F4">
      <w:start w:val="1"/>
      <w:numFmt w:val="lowerRoman"/>
      <w:lvlText w:val="%6."/>
      <w:lvlJc w:val="right"/>
      <w:pPr>
        <w:ind w:left="4320" w:hanging="180"/>
      </w:pPr>
    </w:lvl>
    <w:lvl w:ilvl="6" w:tplc="1DA0E250">
      <w:start w:val="1"/>
      <w:numFmt w:val="decimal"/>
      <w:lvlText w:val="%7."/>
      <w:lvlJc w:val="left"/>
      <w:pPr>
        <w:ind w:left="5040" w:hanging="360"/>
      </w:pPr>
    </w:lvl>
    <w:lvl w:ilvl="7" w:tplc="D93A2B9C">
      <w:start w:val="1"/>
      <w:numFmt w:val="lowerLetter"/>
      <w:lvlText w:val="%8."/>
      <w:lvlJc w:val="left"/>
      <w:pPr>
        <w:ind w:left="5760" w:hanging="360"/>
      </w:pPr>
    </w:lvl>
    <w:lvl w:ilvl="8" w:tplc="8934F704">
      <w:start w:val="1"/>
      <w:numFmt w:val="lowerRoman"/>
      <w:lvlText w:val="%9."/>
      <w:lvlJc w:val="right"/>
      <w:pPr>
        <w:ind w:left="6480" w:hanging="180"/>
      </w:pPr>
    </w:lvl>
  </w:abstractNum>
  <w:abstractNum w:abstractNumId="8" w15:restartNumberingAfterBreak="0">
    <w:nsid w:val="4D462EEC"/>
    <w:multiLevelType w:val="hybridMultilevel"/>
    <w:tmpl w:val="C21EA3EE"/>
    <w:lvl w:ilvl="0" w:tplc="67F0C500">
      <w:start w:val="1"/>
      <w:numFmt w:val="decimal"/>
      <w:lvlText w:val="%1."/>
      <w:lvlJc w:val="left"/>
      <w:pPr>
        <w:ind w:left="720" w:hanging="360"/>
      </w:pPr>
    </w:lvl>
    <w:lvl w:ilvl="1" w:tplc="0F6287EE">
      <w:start w:val="1"/>
      <w:numFmt w:val="lowerLetter"/>
      <w:lvlText w:val="%2."/>
      <w:lvlJc w:val="left"/>
      <w:pPr>
        <w:ind w:left="1440" w:hanging="360"/>
      </w:pPr>
    </w:lvl>
    <w:lvl w:ilvl="2" w:tplc="2662F894">
      <w:start w:val="1"/>
      <w:numFmt w:val="lowerRoman"/>
      <w:lvlText w:val="%3."/>
      <w:lvlJc w:val="right"/>
      <w:pPr>
        <w:ind w:left="2160" w:hanging="180"/>
      </w:pPr>
    </w:lvl>
    <w:lvl w:ilvl="3" w:tplc="0F220870">
      <w:start w:val="1"/>
      <w:numFmt w:val="decimal"/>
      <w:lvlText w:val="%4."/>
      <w:lvlJc w:val="left"/>
      <w:pPr>
        <w:ind w:left="2880" w:hanging="360"/>
      </w:pPr>
    </w:lvl>
    <w:lvl w:ilvl="4" w:tplc="171CF3C8">
      <w:start w:val="1"/>
      <w:numFmt w:val="lowerLetter"/>
      <w:lvlText w:val="%5."/>
      <w:lvlJc w:val="left"/>
      <w:pPr>
        <w:ind w:left="3600" w:hanging="360"/>
      </w:pPr>
    </w:lvl>
    <w:lvl w:ilvl="5" w:tplc="DE82E186">
      <w:start w:val="1"/>
      <w:numFmt w:val="lowerRoman"/>
      <w:lvlText w:val="%6."/>
      <w:lvlJc w:val="right"/>
      <w:pPr>
        <w:ind w:left="4320" w:hanging="180"/>
      </w:pPr>
    </w:lvl>
    <w:lvl w:ilvl="6" w:tplc="666E27D8">
      <w:start w:val="1"/>
      <w:numFmt w:val="decimal"/>
      <w:lvlText w:val="%7."/>
      <w:lvlJc w:val="left"/>
      <w:pPr>
        <w:ind w:left="5040" w:hanging="360"/>
      </w:pPr>
    </w:lvl>
    <w:lvl w:ilvl="7" w:tplc="DA0EC5DC">
      <w:start w:val="1"/>
      <w:numFmt w:val="lowerLetter"/>
      <w:lvlText w:val="%8."/>
      <w:lvlJc w:val="left"/>
      <w:pPr>
        <w:ind w:left="5760" w:hanging="360"/>
      </w:pPr>
    </w:lvl>
    <w:lvl w:ilvl="8" w:tplc="3760ECB8">
      <w:start w:val="1"/>
      <w:numFmt w:val="lowerRoman"/>
      <w:lvlText w:val="%9."/>
      <w:lvlJc w:val="right"/>
      <w:pPr>
        <w:ind w:left="6480" w:hanging="180"/>
      </w:pPr>
    </w:lvl>
  </w:abstractNum>
  <w:abstractNum w:abstractNumId="9" w15:restartNumberingAfterBreak="0">
    <w:nsid w:val="5E3D1584"/>
    <w:multiLevelType w:val="multilevel"/>
    <w:tmpl w:val="1FD44B1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66B20960"/>
    <w:multiLevelType w:val="hybridMultilevel"/>
    <w:tmpl w:val="A036AF72"/>
    <w:lvl w:ilvl="0" w:tplc="21BA2046">
      <w:start w:val="1"/>
      <w:numFmt w:val="decimal"/>
      <w:lvlText w:val="%1."/>
      <w:lvlJc w:val="left"/>
      <w:pPr>
        <w:ind w:left="720" w:hanging="360"/>
      </w:pPr>
    </w:lvl>
    <w:lvl w:ilvl="1" w:tplc="7F30EE1A">
      <w:start w:val="1"/>
      <w:numFmt w:val="lowerLetter"/>
      <w:lvlText w:val="%2."/>
      <w:lvlJc w:val="left"/>
      <w:pPr>
        <w:ind w:left="1440" w:hanging="360"/>
      </w:pPr>
    </w:lvl>
    <w:lvl w:ilvl="2" w:tplc="F24C0834">
      <w:start w:val="1"/>
      <w:numFmt w:val="lowerRoman"/>
      <w:lvlText w:val="%3."/>
      <w:lvlJc w:val="right"/>
      <w:pPr>
        <w:ind w:left="2160" w:hanging="180"/>
      </w:pPr>
    </w:lvl>
    <w:lvl w:ilvl="3" w:tplc="08308998">
      <w:start w:val="1"/>
      <w:numFmt w:val="decimal"/>
      <w:lvlText w:val="%4."/>
      <w:lvlJc w:val="left"/>
      <w:pPr>
        <w:ind w:left="2880" w:hanging="360"/>
      </w:pPr>
    </w:lvl>
    <w:lvl w:ilvl="4" w:tplc="07F21C10">
      <w:start w:val="1"/>
      <w:numFmt w:val="lowerLetter"/>
      <w:lvlText w:val="%5."/>
      <w:lvlJc w:val="left"/>
      <w:pPr>
        <w:ind w:left="3600" w:hanging="360"/>
      </w:pPr>
    </w:lvl>
    <w:lvl w:ilvl="5" w:tplc="DCF07F38">
      <w:start w:val="1"/>
      <w:numFmt w:val="lowerRoman"/>
      <w:lvlText w:val="%6."/>
      <w:lvlJc w:val="right"/>
      <w:pPr>
        <w:ind w:left="4320" w:hanging="180"/>
      </w:pPr>
    </w:lvl>
    <w:lvl w:ilvl="6" w:tplc="F09295F4">
      <w:start w:val="1"/>
      <w:numFmt w:val="decimal"/>
      <w:lvlText w:val="%7."/>
      <w:lvlJc w:val="left"/>
      <w:pPr>
        <w:ind w:left="5040" w:hanging="360"/>
      </w:pPr>
    </w:lvl>
    <w:lvl w:ilvl="7" w:tplc="552E1D40">
      <w:start w:val="1"/>
      <w:numFmt w:val="lowerLetter"/>
      <w:lvlText w:val="%8."/>
      <w:lvlJc w:val="left"/>
      <w:pPr>
        <w:ind w:left="5760" w:hanging="360"/>
      </w:pPr>
    </w:lvl>
    <w:lvl w:ilvl="8" w:tplc="5F6C23B4">
      <w:start w:val="1"/>
      <w:numFmt w:val="lowerRoman"/>
      <w:lvlText w:val="%9."/>
      <w:lvlJc w:val="right"/>
      <w:pPr>
        <w:ind w:left="6480" w:hanging="180"/>
      </w:pPr>
    </w:lvl>
  </w:abstractNum>
  <w:abstractNum w:abstractNumId="11" w15:restartNumberingAfterBreak="0">
    <w:nsid w:val="744E2010"/>
    <w:multiLevelType w:val="hybridMultilevel"/>
    <w:tmpl w:val="8CFC4BFA"/>
    <w:lvl w:ilvl="0" w:tplc="08090001">
      <w:start w:val="1"/>
      <w:numFmt w:val="bullet"/>
      <w:lvlText w:val=""/>
      <w:lvlJc w:val="left"/>
      <w:pPr>
        <w:ind w:left="1080" w:hanging="360"/>
      </w:pPr>
      <w:rPr>
        <w:rFonts w:ascii="Symbol" w:hAnsi="Symbol" w:hint="default"/>
      </w:rPr>
    </w:lvl>
    <w:lvl w:ilvl="1" w:tplc="EC7E36EE">
      <w:start w:val="1"/>
      <w:numFmt w:val="lowerLetter"/>
      <w:lvlText w:val="%2."/>
      <w:lvlJc w:val="left"/>
      <w:pPr>
        <w:ind w:left="1800" w:hanging="360"/>
      </w:pPr>
    </w:lvl>
    <w:lvl w:ilvl="2" w:tplc="8F8E9DA8">
      <w:start w:val="1"/>
      <w:numFmt w:val="lowerRoman"/>
      <w:lvlText w:val="%3."/>
      <w:lvlJc w:val="right"/>
      <w:pPr>
        <w:ind w:left="2520" w:hanging="180"/>
      </w:pPr>
    </w:lvl>
    <w:lvl w:ilvl="3" w:tplc="D0BC371C">
      <w:start w:val="1"/>
      <w:numFmt w:val="decimal"/>
      <w:lvlText w:val="%4."/>
      <w:lvlJc w:val="left"/>
      <w:pPr>
        <w:ind w:left="3240" w:hanging="360"/>
      </w:pPr>
    </w:lvl>
    <w:lvl w:ilvl="4" w:tplc="AA447670">
      <w:start w:val="1"/>
      <w:numFmt w:val="lowerLetter"/>
      <w:lvlText w:val="%5."/>
      <w:lvlJc w:val="left"/>
      <w:pPr>
        <w:ind w:left="3960" w:hanging="360"/>
      </w:pPr>
    </w:lvl>
    <w:lvl w:ilvl="5" w:tplc="2946C2DC">
      <w:start w:val="1"/>
      <w:numFmt w:val="lowerRoman"/>
      <w:lvlText w:val="%6."/>
      <w:lvlJc w:val="right"/>
      <w:pPr>
        <w:ind w:left="4680" w:hanging="180"/>
      </w:pPr>
    </w:lvl>
    <w:lvl w:ilvl="6" w:tplc="01824A56">
      <w:start w:val="1"/>
      <w:numFmt w:val="decimal"/>
      <w:lvlText w:val="%7."/>
      <w:lvlJc w:val="left"/>
      <w:pPr>
        <w:ind w:left="5400" w:hanging="360"/>
      </w:pPr>
    </w:lvl>
    <w:lvl w:ilvl="7" w:tplc="1ED41FFE">
      <w:start w:val="1"/>
      <w:numFmt w:val="lowerLetter"/>
      <w:lvlText w:val="%8."/>
      <w:lvlJc w:val="left"/>
      <w:pPr>
        <w:ind w:left="6120" w:hanging="360"/>
      </w:pPr>
    </w:lvl>
    <w:lvl w:ilvl="8" w:tplc="9E4AEE04">
      <w:start w:val="1"/>
      <w:numFmt w:val="lowerRoman"/>
      <w:lvlText w:val="%9."/>
      <w:lvlJc w:val="right"/>
      <w:pPr>
        <w:ind w:left="6840" w:hanging="180"/>
      </w:pPr>
    </w:lvl>
  </w:abstractNum>
  <w:abstractNum w:abstractNumId="12" w15:restartNumberingAfterBreak="0">
    <w:nsid w:val="78DF66CC"/>
    <w:multiLevelType w:val="hybridMultilevel"/>
    <w:tmpl w:val="E244E2CA"/>
    <w:lvl w:ilvl="0" w:tplc="FB9C3972">
      <w:start w:val="1"/>
      <w:numFmt w:val="bullet"/>
      <w:lvlText w:val="·"/>
      <w:lvlJc w:val="left"/>
      <w:pPr>
        <w:ind w:left="720" w:hanging="360"/>
      </w:pPr>
      <w:rPr>
        <w:rFonts w:ascii="Symbol" w:hAnsi="Symbol" w:hint="default"/>
      </w:rPr>
    </w:lvl>
    <w:lvl w:ilvl="1" w:tplc="178CD950">
      <w:start w:val="1"/>
      <w:numFmt w:val="bullet"/>
      <w:lvlText w:val="o"/>
      <w:lvlJc w:val="left"/>
      <w:pPr>
        <w:ind w:left="1440" w:hanging="360"/>
      </w:pPr>
      <w:rPr>
        <w:rFonts w:ascii="Courier New" w:hAnsi="Courier New" w:hint="default"/>
      </w:rPr>
    </w:lvl>
    <w:lvl w:ilvl="2" w:tplc="5F826984">
      <w:start w:val="1"/>
      <w:numFmt w:val="bullet"/>
      <w:lvlText w:val=""/>
      <w:lvlJc w:val="left"/>
      <w:pPr>
        <w:ind w:left="2160" w:hanging="360"/>
      </w:pPr>
      <w:rPr>
        <w:rFonts w:ascii="Wingdings" w:hAnsi="Wingdings" w:hint="default"/>
      </w:rPr>
    </w:lvl>
    <w:lvl w:ilvl="3" w:tplc="72C2FECE">
      <w:start w:val="1"/>
      <w:numFmt w:val="bullet"/>
      <w:lvlText w:val=""/>
      <w:lvlJc w:val="left"/>
      <w:pPr>
        <w:ind w:left="2880" w:hanging="360"/>
      </w:pPr>
      <w:rPr>
        <w:rFonts w:ascii="Symbol" w:hAnsi="Symbol" w:hint="default"/>
      </w:rPr>
    </w:lvl>
    <w:lvl w:ilvl="4" w:tplc="DAF47AE8">
      <w:start w:val="1"/>
      <w:numFmt w:val="bullet"/>
      <w:lvlText w:val="o"/>
      <w:lvlJc w:val="left"/>
      <w:pPr>
        <w:ind w:left="3600" w:hanging="360"/>
      </w:pPr>
      <w:rPr>
        <w:rFonts w:ascii="Courier New" w:hAnsi="Courier New" w:hint="default"/>
      </w:rPr>
    </w:lvl>
    <w:lvl w:ilvl="5" w:tplc="7E54C6E6">
      <w:start w:val="1"/>
      <w:numFmt w:val="bullet"/>
      <w:lvlText w:val=""/>
      <w:lvlJc w:val="left"/>
      <w:pPr>
        <w:ind w:left="4320" w:hanging="360"/>
      </w:pPr>
      <w:rPr>
        <w:rFonts w:ascii="Wingdings" w:hAnsi="Wingdings" w:hint="default"/>
      </w:rPr>
    </w:lvl>
    <w:lvl w:ilvl="6" w:tplc="1A22E942">
      <w:start w:val="1"/>
      <w:numFmt w:val="bullet"/>
      <w:lvlText w:val=""/>
      <w:lvlJc w:val="left"/>
      <w:pPr>
        <w:ind w:left="5040" w:hanging="360"/>
      </w:pPr>
      <w:rPr>
        <w:rFonts w:ascii="Symbol" w:hAnsi="Symbol" w:hint="default"/>
      </w:rPr>
    </w:lvl>
    <w:lvl w:ilvl="7" w:tplc="49AEF462">
      <w:start w:val="1"/>
      <w:numFmt w:val="bullet"/>
      <w:lvlText w:val="o"/>
      <w:lvlJc w:val="left"/>
      <w:pPr>
        <w:ind w:left="5760" w:hanging="360"/>
      </w:pPr>
      <w:rPr>
        <w:rFonts w:ascii="Courier New" w:hAnsi="Courier New" w:hint="default"/>
      </w:rPr>
    </w:lvl>
    <w:lvl w:ilvl="8" w:tplc="1974B536">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8"/>
  </w:num>
  <w:num w:numId="6">
    <w:abstractNumId w:val="1"/>
  </w:num>
  <w:num w:numId="7">
    <w:abstractNumId w:val="10"/>
  </w:num>
  <w:num w:numId="8">
    <w:abstractNumId w:val="12"/>
  </w:num>
  <w:num w:numId="9">
    <w:abstractNumId w:val="5"/>
  </w:num>
  <w:num w:numId="10">
    <w:abstractNumId w:val="9"/>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511036"/>
    <w:rsid w:val="000267C0"/>
    <w:rsid w:val="000C41AC"/>
    <w:rsid w:val="000F4D1C"/>
    <w:rsid w:val="00195C2B"/>
    <w:rsid w:val="001A5D5E"/>
    <w:rsid w:val="001E0D67"/>
    <w:rsid w:val="00200610"/>
    <w:rsid w:val="00214ADE"/>
    <w:rsid w:val="00254D6E"/>
    <w:rsid w:val="002664CE"/>
    <w:rsid w:val="002913F7"/>
    <w:rsid w:val="002C5F5B"/>
    <w:rsid w:val="002D6F11"/>
    <w:rsid w:val="00344B3B"/>
    <w:rsid w:val="00396790"/>
    <w:rsid w:val="003C4AAB"/>
    <w:rsid w:val="00416C9D"/>
    <w:rsid w:val="00450056"/>
    <w:rsid w:val="00471F10"/>
    <w:rsid w:val="005F2ED9"/>
    <w:rsid w:val="00660068"/>
    <w:rsid w:val="0069290C"/>
    <w:rsid w:val="006B3256"/>
    <w:rsid w:val="0071068D"/>
    <w:rsid w:val="00747C0A"/>
    <w:rsid w:val="00893048"/>
    <w:rsid w:val="009C1D88"/>
    <w:rsid w:val="009F2F46"/>
    <w:rsid w:val="00A970F1"/>
    <w:rsid w:val="00AA2F45"/>
    <w:rsid w:val="00AB5ADC"/>
    <w:rsid w:val="00B10E6C"/>
    <w:rsid w:val="00BA4BA3"/>
    <w:rsid w:val="00BD3454"/>
    <w:rsid w:val="00C05882"/>
    <w:rsid w:val="00C413F6"/>
    <w:rsid w:val="00C41E1C"/>
    <w:rsid w:val="00C67E07"/>
    <w:rsid w:val="00CC5FC7"/>
    <w:rsid w:val="00D7247A"/>
    <w:rsid w:val="00DA601E"/>
    <w:rsid w:val="00E12DFB"/>
    <w:rsid w:val="00E61AB2"/>
    <w:rsid w:val="00E67767"/>
    <w:rsid w:val="00EB1A56"/>
    <w:rsid w:val="00FF5425"/>
    <w:rsid w:val="24256366"/>
    <w:rsid w:val="2F3357CE"/>
    <w:rsid w:val="6451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11036"/>
  <w15:chartTrackingRefBased/>
  <w15:docId w15:val="{B8835327-D15A-47C7-AB13-3FAB5EA5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F1"/>
  </w:style>
  <w:style w:type="paragraph" w:styleId="Heading1">
    <w:name w:val="heading 1"/>
    <w:basedOn w:val="Normal"/>
    <w:next w:val="Normal"/>
    <w:link w:val="Heading1Char"/>
    <w:uiPriority w:val="9"/>
    <w:qFormat/>
    <w:rsid w:val="002D6F11"/>
    <w:pPr>
      <w:keepNext/>
      <w:keepLines/>
      <w:spacing w:before="240" w:after="0"/>
      <w:outlineLvl w:val="0"/>
    </w:pPr>
    <w:rPr>
      <w:rFonts w:ascii="Arial" w:eastAsiaTheme="majorEastAsia" w:hAnsi="Arial"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A6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01E"/>
  </w:style>
  <w:style w:type="paragraph" w:styleId="Footer">
    <w:name w:val="footer"/>
    <w:basedOn w:val="Normal"/>
    <w:link w:val="FooterChar"/>
    <w:uiPriority w:val="99"/>
    <w:unhideWhenUsed/>
    <w:rsid w:val="00DA6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01E"/>
  </w:style>
  <w:style w:type="character" w:styleId="FollowedHyperlink">
    <w:name w:val="FollowedHyperlink"/>
    <w:basedOn w:val="DefaultParagraphFont"/>
    <w:uiPriority w:val="99"/>
    <w:semiHidden/>
    <w:unhideWhenUsed/>
    <w:rsid w:val="00BA4BA3"/>
    <w:rPr>
      <w:color w:val="954F72" w:themeColor="followedHyperlink"/>
      <w:u w:val="single"/>
    </w:rPr>
  </w:style>
  <w:style w:type="paragraph" w:customStyle="1" w:styleId="xmsolistparagraph">
    <w:name w:val="x_msolistparagraph"/>
    <w:basedOn w:val="Normal"/>
    <w:rsid w:val="00195C2B"/>
    <w:pPr>
      <w:spacing w:after="0" w:line="240" w:lineRule="auto"/>
      <w:ind w:left="720"/>
    </w:pPr>
    <w:rPr>
      <w:rFonts w:ascii="Calibri" w:hAnsi="Calibri" w:cs="Calibri"/>
      <w:lang w:val="en-GB" w:eastAsia="en-GB"/>
    </w:rPr>
  </w:style>
  <w:style w:type="character" w:styleId="UnresolvedMention">
    <w:name w:val="Unresolved Mention"/>
    <w:basedOn w:val="DefaultParagraphFont"/>
    <w:uiPriority w:val="99"/>
    <w:semiHidden/>
    <w:unhideWhenUsed/>
    <w:rsid w:val="002D6F11"/>
    <w:rPr>
      <w:color w:val="605E5C"/>
      <w:shd w:val="clear" w:color="auto" w:fill="E1DFDD"/>
    </w:rPr>
  </w:style>
  <w:style w:type="character" w:customStyle="1" w:styleId="Heading1Char">
    <w:name w:val="Heading 1 Char"/>
    <w:basedOn w:val="DefaultParagraphFont"/>
    <w:link w:val="Heading1"/>
    <w:uiPriority w:val="9"/>
    <w:rsid w:val="002D6F11"/>
    <w:rPr>
      <w:rFonts w:ascii="Arial" w:eastAsiaTheme="majorEastAsia" w:hAnsi="Arial" w:cstheme="majorBidi"/>
      <w:b/>
      <w:color w:val="2F5496" w:themeColor="accent1" w:themeShade="BF"/>
      <w:sz w:val="24"/>
      <w:szCs w:val="32"/>
    </w:rPr>
  </w:style>
  <w:style w:type="character" w:styleId="CommentReference">
    <w:name w:val="annotation reference"/>
    <w:basedOn w:val="DefaultParagraphFont"/>
    <w:uiPriority w:val="99"/>
    <w:semiHidden/>
    <w:unhideWhenUsed/>
    <w:rsid w:val="00A970F1"/>
    <w:rPr>
      <w:sz w:val="16"/>
      <w:szCs w:val="16"/>
    </w:rPr>
  </w:style>
  <w:style w:type="paragraph" w:styleId="CommentText">
    <w:name w:val="annotation text"/>
    <w:basedOn w:val="Normal"/>
    <w:link w:val="CommentTextChar"/>
    <w:uiPriority w:val="99"/>
    <w:semiHidden/>
    <w:unhideWhenUsed/>
    <w:rsid w:val="00A970F1"/>
    <w:pPr>
      <w:spacing w:line="240" w:lineRule="auto"/>
    </w:pPr>
    <w:rPr>
      <w:sz w:val="20"/>
      <w:szCs w:val="20"/>
    </w:rPr>
  </w:style>
  <w:style w:type="character" w:customStyle="1" w:styleId="CommentTextChar">
    <w:name w:val="Comment Text Char"/>
    <w:basedOn w:val="DefaultParagraphFont"/>
    <w:link w:val="CommentText"/>
    <w:uiPriority w:val="99"/>
    <w:semiHidden/>
    <w:rsid w:val="00A970F1"/>
    <w:rPr>
      <w:sz w:val="20"/>
      <w:szCs w:val="20"/>
    </w:rPr>
  </w:style>
  <w:style w:type="paragraph" w:styleId="BalloonText">
    <w:name w:val="Balloon Text"/>
    <w:basedOn w:val="Normal"/>
    <w:link w:val="BalloonTextChar"/>
    <w:uiPriority w:val="99"/>
    <w:semiHidden/>
    <w:unhideWhenUsed/>
    <w:rsid w:val="00A97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32237">
      <w:bodyDiv w:val="1"/>
      <w:marLeft w:val="0"/>
      <w:marRight w:val="0"/>
      <w:marTop w:val="0"/>
      <w:marBottom w:val="0"/>
      <w:divBdr>
        <w:top w:val="none" w:sz="0" w:space="0" w:color="auto"/>
        <w:left w:val="none" w:sz="0" w:space="0" w:color="auto"/>
        <w:bottom w:val="none" w:sz="0" w:space="0" w:color="auto"/>
        <w:right w:val="none" w:sz="0" w:space="0" w:color="auto"/>
      </w:divBdr>
    </w:div>
    <w:div w:id="8581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vwe.raleigh-ekeke@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participation/learn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hyperlink" Target="mailto:Kevwe.raleigh-ekeke@nhs.ne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vwe.raleigh-ekek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8CBA714C67445A7637C57AFF13745" ma:contentTypeVersion="12" ma:contentTypeDescription="Create a new document." ma:contentTypeScope="" ma:versionID="6f36db17aa4ff0a291fc6b43e7eb8336">
  <xsd:schema xmlns:xsd="http://www.w3.org/2001/XMLSchema" xmlns:xs="http://www.w3.org/2001/XMLSchema" xmlns:p="http://schemas.microsoft.com/office/2006/metadata/properties" xmlns:ns2="a3a155f4-855a-4d7b-9ef2-804c5f0d3989" xmlns:ns3="83ff2bba-8eb1-4f0d-ba45-c155e19144f0" targetNamespace="http://schemas.microsoft.com/office/2006/metadata/properties" ma:root="true" ma:fieldsID="a01907ae245892b9923076b5a1ea3695" ns2:_="" ns3:_="">
    <xsd:import namespace="a3a155f4-855a-4d7b-9ef2-804c5f0d3989"/>
    <xsd:import namespace="83ff2bba-8eb1-4f0d-ba45-c155e19144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155f4-855a-4d7b-9ef2-804c5f0d3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f2bba-8eb1-4f0d-ba45-c155e19144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754F0-EE46-4896-AC53-ECC7A1923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08A960-7C9B-44E5-9729-296429010CBA}">
  <ds:schemaRefs>
    <ds:schemaRef ds:uri="http://schemas.microsoft.com/sharepoint/v3/contenttype/forms"/>
  </ds:schemaRefs>
</ds:datastoreItem>
</file>

<file path=customXml/itemProps3.xml><?xml version="1.0" encoding="utf-8"?>
<ds:datastoreItem xmlns:ds="http://schemas.openxmlformats.org/officeDocument/2006/customXml" ds:itemID="{480D8B47-1575-4A5D-A033-20175CAD8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155f4-855a-4d7b-9ef2-804c5f0d3989"/>
    <ds:schemaRef ds:uri="83ff2bba-8eb1-4f0d-ba45-c155e191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kevwe raleigh-Ekeke</dc:creator>
  <cp:keywords/>
  <dc:description/>
  <cp:lastModifiedBy>Raleigh-Ekeke, Kevwe</cp:lastModifiedBy>
  <cp:revision>42</cp:revision>
  <dcterms:created xsi:type="dcterms:W3CDTF">2021-05-24T08:48:00Z</dcterms:created>
  <dcterms:modified xsi:type="dcterms:W3CDTF">2021-05-28T12:09:00Z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0x0101007388CBA714C67445A7637C57AFF13745</vt:lpwstr>
  </property>
</Properties>
</file>