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395ABE21" w:rsidR="00AE3C72" w:rsidRDefault="004B0EE9" w:rsidP="00AE3C72">
      <w:pPr>
        <w:pStyle w:val="NHSHeading1"/>
      </w:pPr>
      <w:bookmarkStart w:id="0" w:name="_GoBack"/>
      <w:bookmarkEnd w:id="0"/>
      <w:r>
        <w:t>Tool 3.1:</w:t>
      </w:r>
      <w:r w:rsidR="0023789D">
        <w:t xml:space="preserve"> </w:t>
      </w:r>
      <w:r w:rsidRPr="004B0EE9">
        <w:t>Information governance and data processing agreement</w:t>
      </w:r>
    </w:p>
    <w:p w14:paraId="3205DB55" w14:textId="3D37AE87" w:rsidR="004B0EE9" w:rsidRPr="004B0EE9" w:rsidRDefault="004B0EE9" w:rsidP="004B0EE9">
      <w:pPr>
        <w:pStyle w:val="BodyText"/>
        <w:rPr>
          <w:i/>
          <w:color w:val="7F7F7F" w:themeColor="text1" w:themeTint="80"/>
        </w:rPr>
      </w:pPr>
      <w:r w:rsidRPr="004B0EE9">
        <w:rPr>
          <w:i/>
          <w:color w:val="7F7F7F" w:themeColor="text1" w:themeTint="80"/>
        </w:rPr>
        <w:t>Please complete this form</w:t>
      </w:r>
      <w:r>
        <w:rPr>
          <w:i/>
          <w:color w:val="7F7F7F" w:themeColor="text1" w:themeTint="80"/>
        </w:rPr>
        <w:t xml:space="preserve"> and return </w:t>
      </w:r>
      <w:r w:rsidR="0023789D">
        <w:rPr>
          <w:i/>
          <w:color w:val="7F7F7F" w:themeColor="text1" w:themeTint="80"/>
        </w:rPr>
        <w:t xml:space="preserve">it </w:t>
      </w:r>
      <w:r>
        <w:rPr>
          <w:i/>
          <w:color w:val="7F7F7F" w:themeColor="text1" w:themeTint="80"/>
        </w:rPr>
        <w:t>to NHS Improvement.</w:t>
      </w:r>
      <w:r w:rsidR="0023789D">
        <w:rPr>
          <w:i/>
          <w:color w:val="7F7F7F" w:themeColor="text1" w:themeTint="80"/>
        </w:rPr>
        <w:t xml:space="preserve"> </w:t>
      </w:r>
      <w:r w:rsidRPr="004B0EE9">
        <w:rPr>
          <w:i/>
          <w:color w:val="7F7F7F" w:themeColor="text1" w:themeTint="80"/>
        </w:rPr>
        <w:t>You should retain a copy for your records.</w:t>
      </w:r>
    </w:p>
    <w:p w14:paraId="3ADAF9BA" w14:textId="3621A345" w:rsidR="004B0EE9" w:rsidRPr="004B0EE9" w:rsidRDefault="004B0EE9" w:rsidP="004B0EE9">
      <w:pPr>
        <w:pStyle w:val="NHSHeading2"/>
      </w:pPr>
      <w:r w:rsidRPr="004B0EE9">
        <w:t xml:space="preserve">Agreement for the </w:t>
      </w:r>
      <w:r w:rsidR="00815E46">
        <w:t>Leadership behaviours surveys</w:t>
      </w:r>
    </w:p>
    <w:p w14:paraId="2B81FF6C" w14:textId="53B04128" w:rsidR="004B0EE9" w:rsidRPr="004B0EE9" w:rsidRDefault="004B0EE9" w:rsidP="004B0EE9">
      <w:pPr>
        <w:pStyle w:val="BodyText"/>
      </w:pPr>
      <w:r w:rsidRPr="004B0EE9">
        <w:t xml:space="preserve">The </w:t>
      </w:r>
      <w:r w:rsidR="0023789D">
        <w:t>t</w:t>
      </w:r>
      <w:r w:rsidRPr="004B0EE9">
        <w:t xml:space="preserve">rust intends to use the </w:t>
      </w:r>
      <w:proofErr w:type="spellStart"/>
      <w:r w:rsidRPr="004B0EE9">
        <w:t>SurveyMonkey</w:t>
      </w:r>
      <w:proofErr w:type="spellEnd"/>
      <w:r w:rsidRPr="004B0EE9">
        <w:t xml:space="preserve"> platform supported by NHS Improvement for the purpose of the culture and leadership programme. Therefore:</w:t>
      </w:r>
    </w:p>
    <w:p w14:paraId="2374D28C" w14:textId="0C57003A" w:rsidR="004B0EE9" w:rsidRPr="004B0EE9" w:rsidRDefault="004B0EE9" w:rsidP="00F94D43">
      <w:pPr>
        <w:pStyle w:val="BodyText"/>
        <w:tabs>
          <w:tab w:val="left" w:pos="426"/>
        </w:tabs>
        <w:ind w:left="426" w:hanging="426"/>
      </w:pPr>
      <w:r w:rsidRPr="004B0EE9">
        <w:t>1.</w:t>
      </w:r>
      <w:r w:rsidRPr="004B0EE9">
        <w:tab/>
        <w:t xml:space="preserve">The </w:t>
      </w:r>
      <w:r w:rsidR="0023789D">
        <w:t>t</w:t>
      </w:r>
      <w:r w:rsidRPr="004B0EE9">
        <w:t xml:space="preserve">rust consents to the processing of data relating to the </w:t>
      </w:r>
      <w:r w:rsidR="0023789D">
        <w:t>t</w:t>
      </w:r>
      <w:r w:rsidRPr="004B0EE9">
        <w:t xml:space="preserve">rust and </w:t>
      </w:r>
      <w:r w:rsidR="0023789D">
        <w:t>t</w:t>
      </w:r>
      <w:r w:rsidRPr="004B0EE9">
        <w:t>rust staff for purposes of the culture and leadership programme.</w:t>
      </w:r>
    </w:p>
    <w:p w14:paraId="53BE0BF7" w14:textId="00B07316" w:rsidR="004B0EE9" w:rsidRPr="004B0EE9" w:rsidRDefault="004B0EE9" w:rsidP="00F94D43">
      <w:pPr>
        <w:pStyle w:val="BodyText"/>
        <w:tabs>
          <w:tab w:val="left" w:pos="426"/>
        </w:tabs>
      </w:pPr>
      <w:r w:rsidRPr="004B0EE9">
        <w:t>2.</w:t>
      </w:r>
      <w:r w:rsidRPr="004B0EE9">
        <w:tab/>
        <w:t xml:space="preserve">The </w:t>
      </w:r>
      <w:r w:rsidR="0023789D">
        <w:t>t</w:t>
      </w:r>
      <w:r w:rsidRPr="004B0EE9">
        <w:t>rust understands that:</w:t>
      </w:r>
    </w:p>
    <w:p w14:paraId="288E65C1" w14:textId="07B05419" w:rsidR="004B0EE9" w:rsidRPr="004B0EE9" w:rsidRDefault="004B0EE9" w:rsidP="004B0EE9">
      <w:pPr>
        <w:pStyle w:val="NHSBullets1"/>
      </w:pPr>
      <w:r w:rsidRPr="004B0EE9">
        <w:t>NHS Improvement will hold and process the data</w:t>
      </w:r>
    </w:p>
    <w:p w14:paraId="7BB31195" w14:textId="0C3BC772" w:rsidR="004B0EE9" w:rsidRPr="004B0EE9" w:rsidRDefault="004B0EE9" w:rsidP="004B0EE9">
      <w:pPr>
        <w:pStyle w:val="NHSBullets1"/>
      </w:pPr>
      <w:r w:rsidRPr="004B0EE9">
        <w:t xml:space="preserve">quantitative data will be anonymised before being </w:t>
      </w:r>
      <w:r w:rsidR="0023789D">
        <w:t>sent</w:t>
      </w:r>
      <w:r w:rsidRPr="004B0EE9">
        <w:t xml:space="preserve"> to the trust </w:t>
      </w:r>
    </w:p>
    <w:p w14:paraId="097C5A14" w14:textId="6C5F1995" w:rsidR="004B0EE9" w:rsidRPr="004B0EE9" w:rsidRDefault="004B0EE9" w:rsidP="004B0EE9">
      <w:pPr>
        <w:pStyle w:val="NHSBullets1"/>
      </w:pPr>
      <w:proofErr w:type="gramStart"/>
      <w:r w:rsidRPr="004B0EE9">
        <w:t>qualitative</w:t>
      </w:r>
      <w:proofErr w:type="gramEnd"/>
      <w:r w:rsidRPr="004B0EE9">
        <w:t xml:space="preserve"> data </w:t>
      </w:r>
      <w:r w:rsidR="0023789D">
        <w:t>from</w:t>
      </w:r>
      <w:r w:rsidRPr="004B0EE9">
        <w:t xml:space="preserve"> the survey will be provided to the trust in full.</w:t>
      </w:r>
    </w:p>
    <w:p w14:paraId="2C6612CC" w14:textId="1765652D" w:rsidR="004B0EE9" w:rsidRPr="004B0EE9" w:rsidRDefault="004B0EE9" w:rsidP="00F94D43">
      <w:pPr>
        <w:pStyle w:val="BodyText"/>
        <w:ind w:left="426" w:hanging="426"/>
      </w:pPr>
      <w:r w:rsidRPr="004B0EE9">
        <w:t>3.</w:t>
      </w:r>
      <w:r w:rsidRPr="004B0EE9">
        <w:tab/>
        <w:t xml:space="preserve">The </w:t>
      </w:r>
      <w:r w:rsidR="0023789D">
        <w:t>t</w:t>
      </w:r>
      <w:r w:rsidRPr="004B0EE9">
        <w:t xml:space="preserve">rust will make sure that the policy </w:t>
      </w:r>
      <w:r w:rsidR="00815E46">
        <w:t xml:space="preserve">in point 2 </w:t>
      </w:r>
      <w:proofErr w:type="gramStart"/>
      <w:r w:rsidRPr="004B0EE9">
        <w:t>above</w:t>
      </w:r>
      <w:r w:rsidR="00815E46">
        <w:t xml:space="preserve"> </w:t>
      </w:r>
      <w:r w:rsidRPr="004B0EE9">
        <w:t xml:space="preserve"> is</w:t>
      </w:r>
      <w:proofErr w:type="gramEnd"/>
      <w:r w:rsidRPr="004B0EE9">
        <w:t xml:space="preserve"> clear to those individuals from whom it seeks a response.</w:t>
      </w:r>
    </w:p>
    <w:p w14:paraId="62EBF9FF" w14:textId="6A607C9D" w:rsidR="004B0EE9" w:rsidRPr="004B0EE9" w:rsidRDefault="004B0EE9" w:rsidP="00F94D43">
      <w:pPr>
        <w:pStyle w:val="BodyText"/>
        <w:tabs>
          <w:tab w:val="left" w:pos="426"/>
        </w:tabs>
      </w:pPr>
      <w:r w:rsidRPr="004B0EE9">
        <w:t>4.</w:t>
      </w:r>
      <w:r w:rsidRPr="004B0EE9">
        <w:tab/>
        <w:t xml:space="preserve">The </w:t>
      </w:r>
      <w:r w:rsidR="0023789D">
        <w:t>t</w:t>
      </w:r>
      <w:r w:rsidRPr="004B0EE9">
        <w:t xml:space="preserve">rust and NHS Improvement </w:t>
      </w:r>
      <w:r w:rsidR="0023789D">
        <w:t>will</w:t>
      </w:r>
      <w:r w:rsidRPr="004B0EE9">
        <w:t>:</w:t>
      </w:r>
    </w:p>
    <w:p w14:paraId="11E28CF9" w14:textId="3F8707F3" w:rsidR="004B0EE9" w:rsidRPr="004B0EE9" w:rsidRDefault="004B0EE9" w:rsidP="004B0EE9">
      <w:pPr>
        <w:pStyle w:val="NHSBullets1"/>
      </w:pPr>
      <w:r w:rsidRPr="004B0EE9">
        <w:t>keep the confidential information of the other party secure, provide for the safe custody of the information and prevent unauthorised access</w:t>
      </w:r>
    </w:p>
    <w:p w14:paraId="3B46DE0F" w14:textId="3A48D33D" w:rsidR="004B0EE9" w:rsidRPr="004B0EE9" w:rsidRDefault="004B0EE9" w:rsidP="004B0EE9">
      <w:pPr>
        <w:pStyle w:val="NHSBullets1"/>
      </w:pPr>
      <w:proofErr w:type="gramStart"/>
      <w:r w:rsidRPr="004B0EE9">
        <w:t>comply</w:t>
      </w:r>
      <w:proofErr w:type="gramEnd"/>
      <w:r w:rsidRPr="004B0EE9">
        <w:t xml:space="preserve"> at all times with the Data Protection Act 1998 and the common law duty of confidentiality and all other applicable laws.</w:t>
      </w:r>
    </w:p>
    <w:p w14:paraId="2D3E7B43" w14:textId="0FE76F3A" w:rsidR="004B0EE9" w:rsidRPr="004B0EE9" w:rsidRDefault="004B0EE9" w:rsidP="004B0EE9">
      <w:pPr>
        <w:pStyle w:val="NHSBullets1"/>
      </w:pPr>
      <w:proofErr w:type="gramStart"/>
      <w:r w:rsidRPr="004B0EE9">
        <w:t>retain</w:t>
      </w:r>
      <w:proofErr w:type="gramEnd"/>
      <w:r w:rsidRPr="004B0EE9">
        <w:t xml:space="preserve"> a copy of this consent form for their records. </w:t>
      </w:r>
    </w:p>
    <w:p w14:paraId="510B7E33" w14:textId="4A2FA9D3" w:rsidR="004B0EE9" w:rsidRPr="004B0EE9" w:rsidRDefault="004B0EE9" w:rsidP="004B0EE9">
      <w:pPr>
        <w:pStyle w:val="NHSHeading3"/>
      </w:pPr>
      <w:r>
        <w:t>Signed for and on behalf of</w:t>
      </w:r>
      <w:r w:rsidRPr="004B0EE9">
        <w:t>:</w:t>
      </w:r>
    </w:p>
    <w:p w14:paraId="40F54198" w14:textId="3CA2BF90" w:rsidR="004B0EE9" w:rsidRPr="004B0EE9" w:rsidRDefault="004B0EE9" w:rsidP="004B0EE9">
      <w:pPr>
        <w:pStyle w:val="BodyText"/>
      </w:pPr>
      <w:r w:rsidRPr="004B0EE9">
        <w:t xml:space="preserve">The </w:t>
      </w:r>
      <w:r w:rsidR="002F7888">
        <w:t>t</w:t>
      </w:r>
      <w:r w:rsidR="002F7888" w:rsidRPr="004B0EE9">
        <w:t>rust</w:t>
      </w:r>
      <w:r w:rsidRPr="004B0EE9">
        <w:tab/>
      </w:r>
    </w:p>
    <w:p w14:paraId="1BE2409C" w14:textId="1CDDF575" w:rsidR="004B0EE9" w:rsidRPr="004B0EE9" w:rsidRDefault="004B0EE9" w:rsidP="004B0EE9">
      <w:pPr>
        <w:pStyle w:val="BodyText"/>
      </w:pPr>
      <w:r w:rsidRPr="004B0EE9">
        <w:t>Signature:</w:t>
      </w:r>
      <w:r w:rsidRPr="004B0EE9">
        <w:tab/>
        <w:t>.....................................................................</w:t>
      </w:r>
    </w:p>
    <w:p w14:paraId="51D552B9" w14:textId="0A1E3B8F" w:rsidR="004B0EE9" w:rsidRPr="004B0EE9" w:rsidRDefault="004B0EE9" w:rsidP="004B0EE9">
      <w:pPr>
        <w:pStyle w:val="BodyText"/>
      </w:pPr>
      <w:r w:rsidRPr="004B0EE9">
        <w:t>Name:</w:t>
      </w:r>
      <w:r>
        <w:t xml:space="preserve"> </w:t>
      </w:r>
      <w:r w:rsidRPr="004B0EE9">
        <w:tab/>
        <w:t>.....................................................................</w:t>
      </w:r>
    </w:p>
    <w:p w14:paraId="7FD369EE" w14:textId="44DF9D50" w:rsidR="004B0EE9" w:rsidRPr="004B0EE9" w:rsidRDefault="004B0EE9" w:rsidP="004B0EE9">
      <w:pPr>
        <w:pStyle w:val="BodyText"/>
      </w:pPr>
      <w:r w:rsidRPr="004B0EE9">
        <w:t>Position:</w:t>
      </w:r>
      <w:r w:rsidRPr="004B0EE9">
        <w:tab/>
        <w:t>.....................................................................</w:t>
      </w:r>
    </w:p>
    <w:p w14:paraId="52411EF8" w14:textId="347D189B" w:rsidR="00AE3C72" w:rsidRPr="00F45987" w:rsidRDefault="004B0EE9" w:rsidP="004B0EE9">
      <w:pPr>
        <w:pStyle w:val="BodyText"/>
      </w:pPr>
      <w:r w:rsidRPr="004B0EE9">
        <w:t>Date:</w:t>
      </w:r>
      <w:r w:rsidRPr="004B0EE9">
        <w:tab/>
      </w:r>
      <w:r>
        <w:tab/>
      </w:r>
      <w:r w:rsidRPr="004B0EE9">
        <w:t>............................................</w:t>
      </w:r>
      <w:r>
        <w:t>.</w:t>
      </w:r>
      <w:r w:rsidRPr="004B0EE9">
        <w:t>........................</w:t>
      </w:r>
    </w:p>
    <w:sectPr w:rsidR="00AE3C72" w:rsidRPr="00F45987" w:rsidSect="00727F50">
      <w:headerReference w:type="default" r:id="rId9"/>
      <w:footerReference w:type="default" r:id="rId10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B038D3" w:rsidRDefault="00B038D3" w:rsidP="00771BA8">
      <w:r>
        <w:separator/>
      </w:r>
    </w:p>
  </w:endnote>
  <w:endnote w:type="continuationSeparator" w:id="0">
    <w:p w14:paraId="59146CE5" w14:textId="77777777" w:rsidR="00B038D3" w:rsidRDefault="00B038D3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E639" w14:textId="7B514D61" w:rsidR="00704825" w:rsidRDefault="00EC3A27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B038D3" w:rsidRDefault="00B038D3" w:rsidP="00771BA8">
      <w:r>
        <w:separator/>
      </w:r>
    </w:p>
  </w:footnote>
  <w:footnote w:type="continuationSeparator" w:id="0">
    <w:p w14:paraId="4A9A817A" w14:textId="77777777" w:rsidR="00B038D3" w:rsidRDefault="00B038D3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24EDA" w14:textId="77777777" w:rsidR="00B038D3" w:rsidRPr="00C313C7" w:rsidRDefault="00B038D3" w:rsidP="00B038D3">
    <w:pPr>
      <w:pStyle w:val="Header"/>
      <w:framePr w:w="308" w:wrap="around" w:vAnchor="text" w:hAnchor="page" w:x="11292" w:y="-455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457FF6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6D6E3100" w:rsidR="00B038D3" w:rsidRDefault="00B038D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53BEE1" wp14:editId="25CE6826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0F674" w14:textId="77777777" w:rsidR="00B038D3" w:rsidRDefault="00B038D3" w:rsidP="00F94D43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31FB7005" w14:textId="5A41FF49" w:rsidR="00B038D3" w:rsidRPr="0075256B" w:rsidRDefault="00B038D3" w:rsidP="00F94D43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Leadership behaviour surveys</w:t>
                          </w:r>
                        </w:p>
                        <w:p w14:paraId="16054C48" w14:textId="77777777" w:rsidR="00B038D3" w:rsidRDefault="00B038D3" w:rsidP="00F94D43">
                          <w:pPr>
                            <w:spacing w:after="0"/>
                          </w:pPr>
                        </w:p>
                        <w:p w14:paraId="644C1F2D" w14:textId="77777777" w:rsidR="00B038D3" w:rsidRDefault="00B038D3" w:rsidP="00F94D43">
                          <w:pPr>
                            <w:spacing w:after="0"/>
                          </w:pPr>
                        </w:p>
                        <w:p w14:paraId="5754E3F4" w14:textId="77777777" w:rsidR="00B038D3" w:rsidRDefault="00B038D3" w:rsidP="00F94D43"/>
                        <w:p w14:paraId="6EB9E2FA" w14:textId="77777777" w:rsidR="00B038D3" w:rsidRDefault="00B038D3" w:rsidP="00F94D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mkiM0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" filled="f" stroked="f">
              <v:textbox>
                <w:txbxContent>
                  <w:p w14:paraId="1A00F674" w14:textId="77777777" w:rsidR="00B038D3" w:rsidRDefault="00B038D3" w:rsidP="00F94D43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31FB7005" w14:textId="5A41FF49" w:rsidR="00B038D3" w:rsidRPr="0075256B" w:rsidRDefault="00B038D3" w:rsidP="00F94D43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Leadership behaviour surveys</w:t>
                    </w:r>
                  </w:p>
                  <w:p w14:paraId="16054C48" w14:textId="77777777" w:rsidR="00B038D3" w:rsidRDefault="00B038D3" w:rsidP="00F94D43">
                    <w:pPr>
                      <w:spacing w:after="0"/>
                    </w:pPr>
                  </w:p>
                  <w:p w14:paraId="644C1F2D" w14:textId="77777777" w:rsidR="00B038D3" w:rsidRDefault="00B038D3" w:rsidP="00F94D43">
                    <w:pPr>
                      <w:spacing w:after="0"/>
                    </w:pPr>
                  </w:p>
                  <w:p w14:paraId="5754E3F4" w14:textId="77777777" w:rsidR="00B038D3" w:rsidRDefault="00B038D3" w:rsidP="00F94D43"/>
                  <w:p w14:paraId="6EB9E2FA" w14:textId="77777777" w:rsidR="00B038D3" w:rsidRDefault="00B038D3" w:rsidP="00F94D43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11D2CDF8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229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907DD" w14:textId="1CD177B9" w:rsidR="00B038D3" w:rsidRDefault="00B038D3"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» </w:t>
                          </w:r>
                          <w:r w:rsidRPr="004B0EE9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3.1: Information governance and data processing agreement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7" type="#_x0000_t202" style="position:absolute;margin-left:162pt;margin-top:-24.05pt;width:33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PT4c0CAAAO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" filled="f" stroked="f">
              <v:textbox>
                <w:txbxContent>
                  <w:p w14:paraId="500907DD" w14:textId="1CD177B9" w:rsidR="00B038D3" w:rsidRDefault="00B038D3"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» </w:t>
                    </w:r>
                    <w:r w:rsidRPr="004B0EE9">
                      <w:rPr>
                        <w:rFonts w:ascii="Arial" w:hAnsi="Arial"/>
                        <w:color w:val="0072C6"/>
                        <w:sz w:val="20"/>
                      </w:rPr>
                      <w:t>Tool 3.1: Information governance and data processing agreement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25B9"/>
    <w:multiLevelType w:val="hybridMultilevel"/>
    <w:tmpl w:val="9CD63C88"/>
    <w:lvl w:ilvl="0" w:tplc="BAC48FFA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1591A"/>
    <w:rsid w:val="00070540"/>
    <w:rsid w:val="00201E06"/>
    <w:rsid w:val="002339B2"/>
    <w:rsid w:val="0023789D"/>
    <w:rsid w:val="002A51B5"/>
    <w:rsid w:val="002F7888"/>
    <w:rsid w:val="003C29E9"/>
    <w:rsid w:val="00457FF6"/>
    <w:rsid w:val="00461562"/>
    <w:rsid w:val="00472B47"/>
    <w:rsid w:val="004B0EE9"/>
    <w:rsid w:val="00704825"/>
    <w:rsid w:val="00727F50"/>
    <w:rsid w:val="0075256B"/>
    <w:rsid w:val="00771BA8"/>
    <w:rsid w:val="0078156D"/>
    <w:rsid w:val="00815E46"/>
    <w:rsid w:val="00AE3C72"/>
    <w:rsid w:val="00B038D3"/>
    <w:rsid w:val="00B26CAA"/>
    <w:rsid w:val="00D35B2C"/>
    <w:rsid w:val="00DF4A93"/>
    <w:rsid w:val="00E07A9C"/>
    <w:rsid w:val="00EC3A27"/>
    <w:rsid w:val="00F168A8"/>
    <w:rsid w:val="00F45987"/>
    <w:rsid w:val="00F94D43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9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9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0622C-54CF-43A2-9BF7-519BB940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2</cp:revision>
  <dcterms:created xsi:type="dcterms:W3CDTF">2016-09-01T16:07:00Z</dcterms:created>
  <dcterms:modified xsi:type="dcterms:W3CDTF">2016-09-01T16:07:00Z</dcterms:modified>
</cp:coreProperties>
</file>