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0012" w14:textId="4D4317F2" w:rsidR="00AE3C72" w:rsidRDefault="00AE3C72" w:rsidP="00AE3C72">
      <w:pPr>
        <w:pStyle w:val="NHSHeading1"/>
      </w:pPr>
      <w:r>
        <w:t>Tool</w:t>
      </w:r>
      <w:r w:rsidR="00840125">
        <w:t xml:space="preserve"> 2.3</w:t>
      </w:r>
      <w:r>
        <w:t xml:space="preserve">: </w:t>
      </w:r>
      <w:r w:rsidR="00840125">
        <w:t>Report template</w:t>
      </w:r>
    </w:p>
    <w:p w14:paraId="3696D0E8" w14:textId="5BB3ADBA" w:rsidR="00840125" w:rsidRDefault="00840125" w:rsidP="005C45A3">
      <w:pPr>
        <w:pStyle w:val="greyitalic"/>
      </w:pPr>
      <w:r>
        <w:t>This template shows how the data from the board interview</w:t>
      </w:r>
      <w:r w:rsidR="006E2604">
        <w:t>s</w:t>
      </w:r>
      <w:r>
        <w:t xml:space="preserve"> could be presented. It is not prescriptive, and you should adjust it depending on your needs.</w:t>
      </w:r>
    </w:p>
    <w:p w14:paraId="6D083841" w14:textId="77777777" w:rsidR="00840125" w:rsidRDefault="00840125" w:rsidP="00840125">
      <w:pPr>
        <w:pStyle w:val="NHSHeading2"/>
      </w:pPr>
      <w:r>
        <w:t>Executive summary</w:t>
      </w:r>
    </w:p>
    <w:p w14:paraId="4723666E" w14:textId="3F434B25" w:rsidR="00840125" w:rsidRPr="000E188C" w:rsidRDefault="006E2604" w:rsidP="00840125">
      <w:pPr>
        <w:pStyle w:val="NHSBody"/>
        <w:rPr>
          <w:i/>
          <w:color w:val="7F7F7F" w:themeColor="text1" w:themeTint="80"/>
        </w:rPr>
      </w:pPr>
      <w:r w:rsidRPr="000E188C">
        <w:rPr>
          <w:i/>
          <w:color w:val="7F7F7F" w:themeColor="text1" w:themeTint="80"/>
        </w:rPr>
        <w:t>[B</w:t>
      </w:r>
      <w:r w:rsidR="00840125" w:rsidRPr="000E188C">
        <w:rPr>
          <w:i/>
          <w:color w:val="7F7F7F" w:themeColor="text1" w:themeTint="80"/>
        </w:rPr>
        <w:t xml:space="preserve">rief summary of some of the key points emerging from the </w:t>
      </w:r>
      <w:r w:rsidRPr="000E188C">
        <w:rPr>
          <w:i/>
          <w:color w:val="7F7F7F" w:themeColor="text1" w:themeTint="80"/>
        </w:rPr>
        <w:t xml:space="preserve">board </w:t>
      </w:r>
      <w:r w:rsidR="00840125" w:rsidRPr="000E188C">
        <w:rPr>
          <w:i/>
          <w:color w:val="7F7F7F" w:themeColor="text1" w:themeTint="80"/>
        </w:rPr>
        <w:t>interviews, themes running across all questions or interesting ideas for making changes in the future.</w:t>
      </w:r>
      <w:r w:rsidRPr="000E188C">
        <w:rPr>
          <w:i/>
          <w:color w:val="7F7F7F" w:themeColor="text1" w:themeTint="80"/>
        </w:rPr>
        <w:t>]</w:t>
      </w:r>
    </w:p>
    <w:p w14:paraId="651A91B2" w14:textId="77777777" w:rsidR="00840125" w:rsidRDefault="00840125" w:rsidP="00840125">
      <w:pPr>
        <w:pStyle w:val="NHSHeading2"/>
      </w:pPr>
      <w:r>
        <w:t>Purpose</w:t>
      </w:r>
    </w:p>
    <w:p w14:paraId="08873CA7" w14:textId="6814F5B5" w:rsidR="00840125" w:rsidRDefault="00840125" w:rsidP="00840125">
      <w:pPr>
        <w:pStyle w:val="NHSBody"/>
      </w:pPr>
      <w:r>
        <w:t xml:space="preserve">The </w:t>
      </w:r>
      <w:r w:rsidR="00E41722">
        <w:t>b</w:t>
      </w:r>
      <w:r>
        <w:t xml:space="preserve">oard </w:t>
      </w:r>
      <w:r w:rsidR="00E41722">
        <w:t>i</w:t>
      </w:r>
      <w:r>
        <w:t>nterview</w:t>
      </w:r>
      <w:r w:rsidR="006E2604">
        <w:t>s</w:t>
      </w:r>
      <w:r>
        <w:t xml:space="preserve"> </w:t>
      </w:r>
      <w:r w:rsidR="006E2604">
        <w:t>diagnostic</w:t>
      </w:r>
      <w:r>
        <w:t xml:space="preserve"> aims to involve and include the views of the </w:t>
      </w:r>
      <w:r w:rsidR="00E41722">
        <w:t>b</w:t>
      </w:r>
      <w:r>
        <w:t>oard in</w:t>
      </w:r>
      <w:r w:rsidR="00D84445">
        <w:t xml:space="preserve"> the Discovery</w:t>
      </w:r>
      <w:r>
        <w:t xml:space="preserve"> </w:t>
      </w:r>
      <w:r w:rsidR="0061718E">
        <w:t>Phase of</w:t>
      </w:r>
      <w:r w:rsidR="006E2604">
        <w:t xml:space="preserve"> our culture and leadership programme</w:t>
      </w:r>
      <w:r>
        <w:t>.</w:t>
      </w:r>
    </w:p>
    <w:p w14:paraId="611071C4" w14:textId="77777777" w:rsidR="00840125" w:rsidRDefault="00840125" w:rsidP="00840125">
      <w:pPr>
        <w:pStyle w:val="NHSHeading2"/>
      </w:pPr>
      <w:r>
        <w:t>Method</w:t>
      </w:r>
    </w:p>
    <w:p w14:paraId="65CF2A10" w14:textId="63FFBDE0" w:rsidR="00840125" w:rsidRDefault="00840125" w:rsidP="00840125">
      <w:pPr>
        <w:pStyle w:val="NHSBody"/>
      </w:pPr>
      <w:r w:rsidRPr="00840125">
        <w:rPr>
          <w:i/>
          <w:color w:val="7F7F7F" w:themeColor="text1" w:themeTint="80"/>
        </w:rPr>
        <w:t xml:space="preserve">[A group of [insert </w:t>
      </w:r>
      <w:r w:rsidR="00933200">
        <w:rPr>
          <w:i/>
          <w:color w:val="7F7F7F" w:themeColor="text1" w:themeTint="80"/>
        </w:rPr>
        <w:t xml:space="preserve">organisation </w:t>
      </w:r>
      <w:r w:rsidRPr="00840125">
        <w:rPr>
          <w:i/>
          <w:color w:val="7F7F7F" w:themeColor="text1" w:themeTint="80"/>
        </w:rPr>
        <w:t xml:space="preserve">name] employees working as part of the [insert name of </w:t>
      </w:r>
      <w:r w:rsidR="00E41722">
        <w:rPr>
          <w:i/>
          <w:color w:val="7F7F7F" w:themeColor="text1" w:themeTint="80"/>
        </w:rPr>
        <w:t>c</w:t>
      </w:r>
      <w:r w:rsidRPr="00840125">
        <w:rPr>
          <w:i/>
          <w:color w:val="7F7F7F" w:themeColor="text1" w:themeTint="80"/>
        </w:rPr>
        <w:t xml:space="preserve">hange </w:t>
      </w:r>
      <w:r w:rsidR="00E41722">
        <w:rPr>
          <w:i/>
          <w:color w:val="7F7F7F" w:themeColor="text1" w:themeTint="80"/>
        </w:rPr>
        <w:t>t</w:t>
      </w:r>
      <w:r w:rsidRPr="00840125">
        <w:rPr>
          <w:i/>
          <w:color w:val="7F7F7F" w:themeColor="text1" w:themeTint="80"/>
        </w:rPr>
        <w:t>eam/group]/external interviewers]</w:t>
      </w:r>
      <w:r>
        <w:t xml:space="preserve"> used a set of 1</w:t>
      </w:r>
      <w:r w:rsidR="002C3809">
        <w:t>6</w:t>
      </w:r>
      <w:r>
        <w:t xml:space="preserve"> questions exploring board views on and behaviour in relation to culture and leadership. They used one-hour semi-structured interviews with individual board members. Board members were asked to give their perception of the overall performance of the board.</w:t>
      </w:r>
    </w:p>
    <w:p w14:paraId="6D28E3E4" w14:textId="77777777" w:rsidR="00840125" w:rsidRDefault="00840125">
      <w:pPr>
        <w:spacing w:after="0" w:line="240" w:lineRule="auto"/>
        <w:rPr>
          <w:rFonts w:ascii="Arial" w:hAnsi="Arial"/>
          <w:color w:val="0072C6"/>
          <w:sz w:val="30"/>
          <w:szCs w:val="30"/>
        </w:rPr>
      </w:pPr>
      <w:r>
        <w:br w:type="page"/>
      </w:r>
    </w:p>
    <w:p w14:paraId="6E628AEB" w14:textId="6679E3E6" w:rsidR="00840125" w:rsidRDefault="00840125" w:rsidP="00840125">
      <w:pPr>
        <w:pStyle w:val="NHSHeading2"/>
      </w:pPr>
      <w:r>
        <w:lastRenderedPageBreak/>
        <w:t>The questions</w:t>
      </w:r>
    </w:p>
    <w:p w14:paraId="03A6FE73" w14:textId="2AF0DF80" w:rsidR="00840125" w:rsidRDefault="00840125" w:rsidP="00840125">
      <w:pPr>
        <w:pStyle w:val="NHSBody"/>
      </w:pPr>
      <w:r>
        <w:t>There are qualitative</w:t>
      </w:r>
      <w:r w:rsidR="00E41722">
        <w:t xml:space="preserve"> (‘to what extent…’) </w:t>
      </w:r>
      <w:r>
        <w:t xml:space="preserve"> and quantitative (</w:t>
      </w:r>
      <w:r w:rsidR="00E41722">
        <w:t>‘</w:t>
      </w:r>
      <w:r>
        <w:t>on a scale of 1-5</w:t>
      </w:r>
      <w:r w:rsidR="00E41722">
        <w:t>’</w:t>
      </w:r>
      <w:r>
        <w:t xml:space="preserve">) questions.  They fall into seven broad areas, including five areas covering the key elements of cultures of </w:t>
      </w:r>
      <w:proofErr w:type="gramStart"/>
      <w:r>
        <w:t>high quality</w:t>
      </w:r>
      <w:proofErr w:type="gramEnd"/>
      <w:r>
        <w:t xml:space="preserve"> care.</w:t>
      </w:r>
    </w:p>
    <w:p w14:paraId="0E61C3D1" w14:textId="77777777" w:rsidR="00840125" w:rsidRDefault="00840125" w:rsidP="00840125">
      <w:pPr>
        <w:pStyle w:val="NHSHeading3"/>
      </w:pPr>
      <w:r>
        <w:t>General</w:t>
      </w:r>
    </w:p>
    <w:p w14:paraId="78C4BF40" w14:textId="77777777" w:rsidR="00840125" w:rsidRDefault="00840125" w:rsidP="00840125">
      <w:pPr>
        <w:pStyle w:val="NHSBody"/>
      </w:pPr>
      <w:r>
        <w:t>1.</w:t>
      </w:r>
      <w:r>
        <w:tab/>
        <w:t>What does the term ‘culture’ mean to you?</w:t>
      </w:r>
    </w:p>
    <w:p w14:paraId="5E51874E" w14:textId="77777777" w:rsidR="00840125" w:rsidRDefault="00840125" w:rsidP="00840125">
      <w:pPr>
        <w:pStyle w:val="NHSBody"/>
      </w:pPr>
      <w:r>
        <w:t>2.</w:t>
      </w:r>
      <w:r>
        <w:tab/>
        <w:t>What are the key elements of the current culture of your organisation?</w:t>
      </w:r>
    </w:p>
    <w:p w14:paraId="13D09B5A" w14:textId="77777777" w:rsidR="00840125" w:rsidRDefault="00840125" w:rsidP="00840125">
      <w:pPr>
        <w:pStyle w:val="NHSHeading3"/>
      </w:pPr>
      <w:r>
        <w:t>Vision and values</w:t>
      </w:r>
    </w:p>
    <w:p w14:paraId="0F4B3180" w14:textId="4FDE7AE1" w:rsidR="00840125" w:rsidRDefault="00840125" w:rsidP="00840125">
      <w:pPr>
        <w:pStyle w:val="NHSBody"/>
      </w:pPr>
      <w:r>
        <w:t>3.</w:t>
      </w:r>
      <w:r>
        <w:tab/>
        <w:t xml:space="preserve">What objectives does the board have for developing </w:t>
      </w:r>
      <w:r w:rsidR="00C65A12">
        <w:t xml:space="preserve">the </w:t>
      </w:r>
      <w:r>
        <w:t>organisation</w:t>
      </w:r>
      <w:r w:rsidR="00C65A12">
        <w:t>’s</w:t>
      </w:r>
      <w:r>
        <w:t xml:space="preserve"> culture?</w:t>
      </w:r>
    </w:p>
    <w:p w14:paraId="13D43750" w14:textId="44E48EE8" w:rsidR="00840125" w:rsidRDefault="00840125" w:rsidP="00840125">
      <w:pPr>
        <w:pStyle w:val="NHSBody"/>
      </w:pPr>
      <w:r>
        <w:t>4a.</w:t>
      </w:r>
      <w:r>
        <w:tab/>
        <w:t>To what extent do staff at all levels understand the vision of the organisation?</w:t>
      </w:r>
    </w:p>
    <w:p w14:paraId="652E7666" w14:textId="4D3BB677" w:rsidR="00840125" w:rsidRDefault="00840125" w:rsidP="00840125">
      <w:pPr>
        <w:pStyle w:val="NHSBody"/>
      </w:pPr>
      <w:r>
        <w:t>4b.</w:t>
      </w:r>
      <w:r>
        <w:tab/>
        <w:t>Why have you given that score? How do leaders at all levels reinforce the vision?</w:t>
      </w:r>
    </w:p>
    <w:p w14:paraId="4281011E" w14:textId="77777777" w:rsidR="00840125" w:rsidRDefault="00840125" w:rsidP="00840125">
      <w:pPr>
        <w:pStyle w:val="NHSBody"/>
      </w:pPr>
      <w:r>
        <w:t>5a.</w:t>
      </w:r>
      <w:r>
        <w:tab/>
        <w:t>To what extent do organisation values influence the board’s strategic decisions?</w:t>
      </w:r>
    </w:p>
    <w:p w14:paraId="47DBE20A" w14:textId="75BAF276" w:rsidR="00840125" w:rsidRDefault="00840125" w:rsidP="00840125">
      <w:pPr>
        <w:pStyle w:val="NHSBody"/>
      </w:pPr>
      <w:r>
        <w:t>5b.</w:t>
      </w:r>
      <w:r>
        <w:tab/>
        <w:t xml:space="preserve">How frequently and openly does the board </w:t>
      </w:r>
      <w:r w:rsidR="00C65A12">
        <w:t>use organisation values to influence their strategic decisions</w:t>
      </w:r>
      <w:r>
        <w:t>?</w:t>
      </w:r>
    </w:p>
    <w:p w14:paraId="7214E317" w14:textId="77777777" w:rsidR="00840125" w:rsidRDefault="00840125" w:rsidP="00840125">
      <w:pPr>
        <w:pStyle w:val="NHSHeading3"/>
      </w:pPr>
      <w:r>
        <w:t>Goals and performance</w:t>
      </w:r>
    </w:p>
    <w:p w14:paraId="454ABDE1" w14:textId="1FF48537" w:rsidR="00840125" w:rsidRDefault="00840125" w:rsidP="00840125">
      <w:pPr>
        <w:pStyle w:val="NHSBody"/>
      </w:pPr>
      <w:r>
        <w:t>6a.</w:t>
      </w:r>
      <w:r>
        <w:tab/>
        <w:t xml:space="preserve">To what extent are staff managed effectively, eg clear objectives, helpful feedback on performance, manageable workloads, appropriate training, effective </w:t>
      </w:r>
      <w:proofErr w:type="gramStart"/>
      <w:r>
        <w:t>appraisals</w:t>
      </w:r>
      <w:proofErr w:type="gramEnd"/>
      <w:r>
        <w:t xml:space="preserve"> and opportunities to contribute to decisions that affect their work?</w:t>
      </w:r>
    </w:p>
    <w:p w14:paraId="38C909F1" w14:textId="77777777" w:rsidR="00840125" w:rsidRDefault="00840125" w:rsidP="00840125">
      <w:pPr>
        <w:pStyle w:val="NHSBody"/>
      </w:pPr>
      <w:r>
        <w:t>6b.</w:t>
      </w:r>
      <w:r>
        <w:tab/>
        <w:t>Why have you given this score? How does the board assure this?</w:t>
      </w:r>
    </w:p>
    <w:p w14:paraId="79AAB2E2" w14:textId="77777777" w:rsidR="00840125" w:rsidRDefault="00840125" w:rsidP="00840125">
      <w:pPr>
        <w:pStyle w:val="NHSHeading3"/>
      </w:pPr>
      <w:r>
        <w:t>Support and compassion</w:t>
      </w:r>
    </w:p>
    <w:p w14:paraId="5E1DB605" w14:textId="4E4BC780" w:rsidR="00840125" w:rsidRDefault="006E2604" w:rsidP="00840125">
      <w:pPr>
        <w:pStyle w:val="NHSBody"/>
      </w:pPr>
      <w:r>
        <w:t>7</w:t>
      </w:r>
      <w:r w:rsidR="00840125">
        <w:t>.</w:t>
      </w:r>
      <w:r w:rsidR="00840125">
        <w:tab/>
        <w:t>How is the board assuring itself that staff feel valued, have high levels of wellbeing, good work-life balance, stress management and resilience?</w:t>
      </w:r>
    </w:p>
    <w:p w14:paraId="16DCA766" w14:textId="61B99B66" w:rsidR="00840125" w:rsidRDefault="006E2604" w:rsidP="00840125">
      <w:pPr>
        <w:pStyle w:val="NHSBody"/>
      </w:pPr>
      <w:r>
        <w:t>8</w:t>
      </w:r>
      <w:r w:rsidR="00840125">
        <w:t>.</w:t>
      </w:r>
      <w:r w:rsidR="00840125">
        <w:tab/>
      </w:r>
      <w:r w:rsidR="00933200">
        <w:t>How does the board genuinely seek to understand the work challenges of staff without imposing a hierarchical understanding?</w:t>
      </w:r>
    </w:p>
    <w:p w14:paraId="2740AD70" w14:textId="1A23701E" w:rsidR="00840125" w:rsidRDefault="006E2604" w:rsidP="00840125">
      <w:pPr>
        <w:pStyle w:val="NHSBody"/>
      </w:pPr>
      <w:r>
        <w:t>9</w:t>
      </w:r>
      <w:r w:rsidR="00840125">
        <w:t>.</w:t>
      </w:r>
      <w:r w:rsidR="00840125">
        <w:tab/>
        <w:t>How does the board include patients in its day-to-day business?</w:t>
      </w:r>
    </w:p>
    <w:p w14:paraId="105AA3A3" w14:textId="77777777" w:rsidR="0046382B" w:rsidRDefault="0046382B" w:rsidP="00840125">
      <w:pPr>
        <w:pStyle w:val="NHSBody"/>
      </w:pPr>
    </w:p>
    <w:p w14:paraId="669DE578" w14:textId="77777777" w:rsidR="002F7F18" w:rsidRDefault="002F7F18" w:rsidP="00840125">
      <w:pPr>
        <w:pStyle w:val="NHSHeading3"/>
      </w:pPr>
    </w:p>
    <w:p w14:paraId="7EB12460" w14:textId="77777777" w:rsidR="00840125" w:rsidRDefault="00840125" w:rsidP="00840125">
      <w:pPr>
        <w:pStyle w:val="NHSHeading3"/>
      </w:pPr>
      <w:r>
        <w:lastRenderedPageBreak/>
        <w:t>Learning and innovation</w:t>
      </w:r>
    </w:p>
    <w:p w14:paraId="7B6973BB" w14:textId="5C90F4E1" w:rsidR="00840125" w:rsidRDefault="00840125" w:rsidP="00840125">
      <w:pPr>
        <w:pStyle w:val="NHSBody"/>
      </w:pPr>
      <w:r>
        <w:t>1</w:t>
      </w:r>
      <w:r w:rsidR="006E2604">
        <w:t>0</w:t>
      </w:r>
      <w:r>
        <w:t>a.</w:t>
      </w:r>
      <w:r>
        <w:tab/>
        <w:t>To what extent are innovation, learning and improvement frequently and effectively fostered in the organisation?</w:t>
      </w:r>
    </w:p>
    <w:p w14:paraId="2271FF99" w14:textId="1F3CABD1" w:rsidR="00840125" w:rsidRDefault="00840125" w:rsidP="00840125">
      <w:pPr>
        <w:pStyle w:val="NHSBody"/>
      </w:pPr>
      <w:r>
        <w:t>1</w:t>
      </w:r>
      <w:r w:rsidR="006E2604">
        <w:t>0</w:t>
      </w:r>
      <w:r>
        <w:t>b.</w:t>
      </w:r>
      <w:r>
        <w:tab/>
        <w:t>Why have you given this score?</w:t>
      </w:r>
    </w:p>
    <w:p w14:paraId="2D183C8F" w14:textId="15D80BC6" w:rsidR="00D84445" w:rsidRDefault="00933200" w:rsidP="00840125">
      <w:pPr>
        <w:pStyle w:val="NHSBody"/>
        <w:rPr>
          <w:b/>
          <w:bCs/>
        </w:rPr>
      </w:pPr>
      <w:r w:rsidRPr="001B1EB6">
        <w:rPr>
          <w:b/>
          <w:bCs/>
        </w:rPr>
        <w:t>Equity and Inclusion</w:t>
      </w:r>
    </w:p>
    <w:p w14:paraId="78B46F15" w14:textId="1C486BE5" w:rsidR="00933200" w:rsidRPr="001B1EB6" w:rsidRDefault="00933200" w:rsidP="00840125">
      <w:pPr>
        <w:pStyle w:val="NHSBody"/>
        <w:rPr>
          <w:b/>
          <w:bCs/>
        </w:rPr>
      </w:pPr>
      <w:r w:rsidRPr="001B1EB6">
        <w:t xml:space="preserve">11. How does the board assure itself that the organisation is making progress in promoting equity, </w:t>
      </w:r>
      <w:proofErr w:type="gramStart"/>
      <w:r w:rsidRPr="001B1EB6">
        <w:t>diversity</w:t>
      </w:r>
      <w:proofErr w:type="gramEnd"/>
      <w:r w:rsidRPr="001B1EB6">
        <w:t xml:space="preserve"> and inclusion at all levels</w:t>
      </w:r>
      <w:r w:rsidR="00D84445">
        <w:t>?</w:t>
      </w:r>
    </w:p>
    <w:p w14:paraId="6216FF9D" w14:textId="671EF182" w:rsidR="00933200" w:rsidRDefault="00933200" w:rsidP="00840125">
      <w:pPr>
        <w:pStyle w:val="NHSBody"/>
      </w:pPr>
      <w:r w:rsidRPr="001B1EB6">
        <w:t>12</w:t>
      </w:r>
      <w:r w:rsidR="001B1EB6" w:rsidRPr="001B1EB6">
        <w:t>a</w:t>
      </w:r>
      <w:r w:rsidR="001B1EB6">
        <w:t>.</w:t>
      </w:r>
      <w:r w:rsidRPr="00933200">
        <w:t xml:space="preserve"> To what extent does the board value equity and inclusion and the lived experience of staff?</w:t>
      </w:r>
    </w:p>
    <w:p w14:paraId="0F07A481" w14:textId="56E025BD" w:rsidR="00933200" w:rsidRPr="00933200" w:rsidRDefault="00933200" w:rsidP="00840125">
      <w:pPr>
        <w:pStyle w:val="NHSBody"/>
      </w:pPr>
      <w:r>
        <w:t>12</w:t>
      </w:r>
      <w:r w:rsidR="001B1EB6">
        <w:t xml:space="preserve">b. </w:t>
      </w:r>
      <w:r>
        <w:t>Why have you given this score?</w:t>
      </w:r>
    </w:p>
    <w:p w14:paraId="3B9B8C38" w14:textId="77777777" w:rsidR="00840125" w:rsidRDefault="00840125" w:rsidP="00840125">
      <w:pPr>
        <w:pStyle w:val="NHSHeading3"/>
      </w:pPr>
      <w:r>
        <w:t>Teamwork</w:t>
      </w:r>
    </w:p>
    <w:p w14:paraId="02B5C0A0" w14:textId="3DFE1108" w:rsidR="00840125" w:rsidRDefault="00840125" w:rsidP="00840125">
      <w:pPr>
        <w:pStyle w:val="NHSBody"/>
      </w:pPr>
      <w:r>
        <w:t>1</w:t>
      </w:r>
      <w:r w:rsidR="001B1EB6">
        <w:t>3</w:t>
      </w:r>
      <w:r>
        <w:t>.</w:t>
      </w:r>
      <w:r>
        <w:tab/>
        <w:t xml:space="preserve">Is there effective team, inter-team and cross-boundary working in the organisation and </w:t>
      </w:r>
      <w:r w:rsidR="001B1EB6">
        <w:t>across the system</w:t>
      </w:r>
      <w:r>
        <w:t>?</w:t>
      </w:r>
    </w:p>
    <w:p w14:paraId="11AB5CAC" w14:textId="0D23258F" w:rsidR="00840125" w:rsidRDefault="00840125" w:rsidP="00840125">
      <w:pPr>
        <w:pStyle w:val="NHSBody"/>
      </w:pPr>
      <w:r>
        <w:t>1</w:t>
      </w:r>
      <w:r w:rsidR="001B1EB6">
        <w:t>4</w:t>
      </w:r>
      <w:r>
        <w:t>a.</w:t>
      </w:r>
      <w:r>
        <w:tab/>
        <w:t>To what extent does the whole board operate as an effective team with clear objectives, regular performance reviews and supportive team</w:t>
      </w:r>
      <w:r w:rsidR="00E41722">
        <w:t xml:space="preserve"> </w:t>
      </w:r>
      <w:r>
        <w:t>working?</w:t>
      </w:r>
    </w:p>
    <w:p w14:paraId="2EE4211D" w14:textId="186497BF" w:rsidR="00840125" w:rsidRDefault="00840125" w:rsidP="00840125">
      <w:pPr>
        <w:pStyle w:val="NHSBody"/>
      </w:pPr>
      <w:r>
        <w:t>1</w:t>
      </w:r>
      <w:r w:rsidR="001B1EB6">
        <w:t>4</w:t>
      </w:r>
      <w:r>
        <w:t>b.</w:t>
      </w:r>
      <w:r>
        <w:tab/>
        <w:t>How does the board do this?</w:t>
      </w:r>
    </w:p>
    <w:p w14:paraId="55E5F9B9" w14:textId="77777777" w:rsidR="00840125" w:rsidRDefault="00840125" w:rsidP="00840125">
      <w:pPr>
        <w:pStyle w:val="NHSHeading3"/>
      </w:pPr>
      <w:r>
        <w:t>Other</w:t>
      </w:r>
    </w:p>
    <w:p w14:paraId="1D0375C1" w14:textId="661E4816" w:rsidR="00840125" w:rsidRDefault="00840125" w:rsidP="00840125">
      <w:pPr>
        <w:pStyle w:val="NHSBody"/>
      </w:pPr>
      <w:r>
        <w:t>1</w:t>
      </w:r>
      <w:r w:rsidR="001B1EB6">
        <w:t>5</w:t>
      </w:r>
      <w:r>
        <w:t>a.</w:t>
      </w:r>
      <w:r>
        <w:tab/>
        <w:t>To what extent is there a culture of openness and transparency across the organisation and are all staff empowered to speak up when they see things going wrong?</w:t>
      </w:r>
    </w:p>
    <w:p w14:paraId="188AB933" w14:textId="32C05BB2" w:rsidR="00840125" w:rsidRDefault="00840125" w:rsidP="00840125">
      <w:pPr>
        <w:pStyle w:val="NHSBody"/>
      </w:pPr>
      <w:r>
        <w:t>1</w:t>
      </w:r>
      <w:r w:rsidR="001B1EB6">
        <w:t>5</w:t>
      </w:r>
      <w:r>
        <w:t>b.</w:t>
      </w:r>
      <w:r>
        <w:tab/>
        <w:t>Why have you given this score? How does the board assure itself of this?</w:t>
      </w:r>
    </w:p>
    <w:p w14:paraId="78B8E721" w14:textId="188A7E21" w:rsidR="006E2604" w:rsidRDefault="006E2604" w:rsidP="006E2604">
      <w:pPr>
        <w:pStyle w:val="NHSBody"/>
      </w:pPr>
      <w:r>
        <w:t>1</w:t>
      </w:r>
      <w:r w:rsidR="001B1EB6">
        <w:t>6</w:t>
      </w:r>
      <w:r>
        <w:t>a.</w:t>
      </w:r>
      <w:r>
        <w:tab/>
        <w:t>To what extent does the organisation have appropriately skilled leaders at every level, committed to enabling compassionate and supportive leadership?</w:t>
      </w:r>
    </w:p>
    <w:p w14:paraId="6887D27A" w14:textId="14156FE3" w:rsidR="006E2604" w:rsidRDefault="006E2604" w:rsidP="006E2604">
      <w:pPr>
        <w:pStyle w:val="NHSBody"/>
      </w:pPr>
      <w:r>
        <w:t>1</w:t>
      </w:r>
      <w:r w:rsidR="001B1EB6">
        <w:t>6</w:t>
      </w:r>
      <w:r>
        <w:t>b.</w:t>
      </w:r>
      <w:r>
        <w:tab/>
        <w:t>Why have you given this score?</w:t>
      </w:r>
    </w:p>
    <w:p w14:paraId="017B780B" w14:textId="77777777" w:rsidR="006E2604" w:rsidRDefault="006E2604" w:rsidP="00840125">
      <w:pPr>
        <w:pStyle w:val="NHSBody"/>
      </w:pPr>
    </w:p>
    <w:p w14:paraId="03DAA545" w14:textId="77777777" w:rsidR="00840125" w:rsidRDefault="00840125" w:rsidP="00840125">
      <w:pPr>
        <w:pStyle w:val="NHSHeading2"/>
      </w:pPr>
      <w:r>
        <w:t>Response rate</w:t>
      </w:r>
    </w:p>
    <w:p w14:paraId="6BB81252" w14:textId="45515F20" w:rsidR="00840125" w:rsidRDefault="00635404" w:rsidP="00840125">
      <w:pPr>
        <w:pStyle w:val="greyitalic"/>
      </w:pPr>
      <w:r>
        <w:t>[</w:t>
      </w:r>
      <w:r w:rsidR="00840125">
        <w:t>Of a total of XXX board members, XXX completed the interviews (XX % response rate).</w:t>
      </w:r>
      <w:r>
        <w:t>]</w:t>
      </w:r>
    </w:p>
    <w:p w14:paraId="50E5CCC2" w14:textId="611CF1E3" w:rsidR="00840125" w:rsidRPr="00D84445" w:rsidRDefault="005E33C8" w:rsidP="00D84445">
      <w:pPr>
        <w:spacing w:after="0" w:line="240" w:lineRule="auto"/>
        <w:rPr>
          <w:rFonts w:ascii="Arial" w:hAnsi="Arial"/>
          <w:b/>
          <w:bCs/>
        </w:rPr>
      </w:pPr>
      <w:r w:rsidRPr="00D84445">
        <w:rPr>
          <w:rFonts w:ascii="Arial" w:hAnsi="Arial"/>
          <w:b/>
          <w:bCs/>
        </w:rPr>
        <w:t>Answers and themes</w:t>
      </w:r>
    </w:p>
    <w:p w14:paraId="7EA17FD3" w14:textId="77777777" w:rsidR="00B4493C" w:rsidRDefault="00840125" w:rsidP="00F51F3C">
      <w:pPr>
        <w:pStyle w:val="nhsgreyitalic"/>
        <w:rPr>
          <w:color w:val="auto"/>
        </w:rPr>
      </w:pPr>
      <w:r w:rsidRPr="000E188C">
        <w:rPr>
          <w:i w:val="0"/>
          <w:color w:val="auto"/>
        </w:rPr>
        <w:t>The key themes emerging from the interviews are summarised below, along with summary data for the quantitative questions.</w:t>
      </w:r>
      <w:r w:rsidR="00F51F3C" w:rsidRPr="000E188C">
        <w:rPr>
          <w:color w:val="auto"/>
        </w:rPr>
        <w:t xml:space="preserve">  </w:t>
      </w:r>
    </w:p>
    <w:p w14:paraId="1F045919" w14:textId="3698629A" w:rsidR="00F51F3C" w:rsidRDefault="00F51F3C" w:rsidP="00F51F3C">
      <w:pPr>
        <w:pStyle w:val="nhsgreyitalic"/>
      </w:pPr>
      <w:r>
        <w:t>Make sure that the data is anonymised and in</w:t>
      </w:r>
      <w:r w:rsidR="00B4493C">
        <w:t>dividuals cannot be identified.</w:t>
      </w:r>
    </w:p>
    <w:p w14:paraId="0A7F6CC5" w14:textId="16632855" w:rsidR="00840125" w:rsidRDefault="006368B0" w:rsidP="00840125">
      <w:pPr>
        <w:pStyle w:val="NHSHeading3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F65202" wp14:editId="15CE83BB">
            <wp:simplePos x="0" y="0"/>
            <wp:positionH relativeFrom="column">
              <wp:posOffset>3657600</wp:posOffset>
            </wp:positionH>
            <wp:positionV relativeFrom="paragraph">
              <wp:posOffset>83185</wp:posOffset>
            </wp:positionV>
            <wp:extent cx="2390775" cy="4714875"/>
            <wp:effectExtent l="0" t="0" r="0" b="9525"/>
            <wp:wrapTight wrapText="bothSides">
              <wp:wrapPolygon edited="0">
                <wp:start x="0" y="0"/>
                <wp:lineTo x="0" y="21527"/>
                <wp:lineTo x="21342" y="21527"/>
                <wp:lineTo x="21342" y="0"/>
                <wp:lineTo x="0" y="0"/>
              </wp:wrapPolygon>
            </wp:wrapTight>
            <wp:docPr id="10" name="Picture 10" descr="Macintosh HD:Users:tomhowse:Dropbox (TDL-LONDON):01-TDL-London-live-projects:01-NHS101-NHS Improvement-culture and leadership diagnostics:03-diagrams:final:01-NHS101-2-mean median range_160816_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howse:Dropbox (TDL-LONDON):01-TDL-London-live-projects:01-NHS101-NHS Improvement-culture and leadership diagnostics:03-diagrams:final:01-NHS101-2-mean median range_160816_A-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125">
        <w:t>Culture in general</w:t>
      </w:r>
    </w:p>
    <w:p w14:paraId="557C8095" w14:textId="0ABA20FB" w:rsidR="00840125" w:rsidRDefault="00840125" w:rsidP="00840125">
      <w:pPr>
        <w:pStyle w:val="NHSBullets1"/>
      </w:pPr>
      <w:r>
        <w:t>Qualitative themes</w:t>
      </w:r>
    </w:p>
    <w:p w14:paraId="245DA4C1" w14:textId="77777777" w:rsidR="00840125" w:rsidRDefault="00840125" w:rsidP="00840125">
      <w:pPr>
        <w:pStyle w:val="NHSHeading3"/>
      </w:pPr>
      <w:r>
        <w:t>Vision and values</w:t>
      </w:r>
    </w:p>
    <w:p w14:paraId="378644AC" w14:textId="72012B87" w:rsidR="00840125" w:rsidRDefault="00840125" w:rsidP="00840125">
      <w:pPr>
        <w:pStyle w:val="NHSBullets1"/>
      </w:pPr>
      <w:r>
        <w:t>Quantitative question 4</w:t>
      </w:r>
    </w:p>
    <w:p w14:paraId="35055C0B" w14:textId="31EFCE68" w:rsidR="00840125" w:rsidRDefault="00840125" w:rsidP="00840125">
      <w:pPr>
        <w:pStyle w:val="NHSBullets1"/>
      </w:pPr>
      <w:r>
        <w:t>Quantitative question 5</w:t>
      </w:r>
    </w:p>
    <w:p w14:paraId="29A8D881" w14:textId="627CF403" w:rsidR="00840125" w:rsidRDefault="00840125" w:rsidP="00840125">
      <w:pPr>
        <w:pStyle w:val="NHSBullets1"/>
      </w:pPr>
      <w:bookmarkStart w:id="0" w:name="_Hlk76132090"/>
      <w:r>
        <w:t>Qualitativ</w:t>
      </w:r>
      <w:bookmarkEnd w:id="0"/>
      <w:r>
        <w:t>e themes</w:t>
      </w:r>
    </w:p>
    <w:p w14:paraId="4D86A3C8" w14:textId="1BE6A9A7" w:rsidR="00840125" w:rsidRDefault="00840125" w:rsidP="00840125">
      <w:pPr>
        <w:pStyle w:val="NHSHeading3"/>
      </w:pPr>
      <w:r>
        <w:t>Goals and performance</w:t>
      </w:r>
    </w:p>
    <w:p w14:paraId="4145FE1B" w14:textId="1FD5F07D" w:rsidR="00840125" w:rsidRDefault="00840125" w:rsidP="00840125">
      <w:pPr>
        <w:pStyle w:val="NHSBullets1"/>
      </w:pPr>
      <w:r>
        <w:t>Quantitative question 6</w:t>
      </w:r>
    </w:p>
    <w:p w14:paraId="35323278" w14:textId="3E9068F6" w:rsidR="00840125" w:rsidRDefault="00840125" w:rsidP="00840125">
      <w:pPr>
        <w:pStyle w:val="NHSBullets1"/>
      </w:pPr>
      <w:r>
        <w:t>Qualitative themes</w:t>
      </w:r>
    </w:p>
    <w:p w14:paraId="1AFE3D54" w14:textId="450A8F0A" w:rsidR="000E188C" w:rsidRDefault="00840125" w:rsidP="000E188C">
      <w:pPr>
        <w:pStyle w:val="NHSHeading3"/>
      </w:pPr>
      <w:r>
        <w:t>Support and compassion</w:t>
      </w:r>
    </w:p>
    <w:p w14:paraId="0034484C" w14:textId="26837A90" w:rsidR="00840125" w:rsidRDefault="00840125" w:rsidP="00840125">
      <w:pPr>
        <w:pStyle w:val="NHSBullets1"/>
      </w:pPr>
      <w:r>
        <w:t>Qualitative themes</w:t>
      </w:r>
    </w:p>
    <w:p w14:paraId="70C649CC" w14:textId="77777777" w:rsidR="00840125" w:rsidRDefault="00840125" w:rsidP="00840125">
      <w:pPr>
        <w:pStyle w:val="NHSHeading3"/>
      </w:pPr>
      <w:r>
        <w:t>Learning and innovation</w:t>
      </w:r>
    </w:p>
    <w:p w14:paraId="020A0E2D" w14:textId="5149E5B5" w:rsidR="00840125" w:rsidRDefault="00840125" w:rsidP="00840125">
      <w:pPr>
        <w:pStyle w:val="NHSBullets1"/>
      </w:pPr>
      <w:r>
        <w:t>Quantitative question 1</w:t>
      </w:r>
      <w:r w:rsidR="006E2604">
        <w:t>0</w:t>
      </w:r>
    </w:p>
    <w:p w14:paraId="56CE87F9" w14:textId="15721E46" w:rsidR="00840125" w:rsidRDefault="00840125" w:rsidP="00840125">
      <w:pPr>
        <w:pStyle w:val="NHSBullets1"/>
      </w:pPr>
      <w:r>
        <w:t>Qualitative themes</w:t>
      </w:r>
    </w:p>
    <w:p w14:paraId="56002FDB" w14:textId="6038C8E3" w:rsidR="001B1EB6" w:rsidRDefault="001B1EB6" w:rsidP="001B1EB6">
      <w:pPr>
        <w:pStyle w:val="NHSBullets1"/>
        <w:numPr>
          <w:ilvl w:val="0"/>
          <w:numId w:val="0"/>
        </w:numPr>
      </w:pPr>
    </w:p>
    <w:p w14:paraId="7D7F8E9E" w14:textId="77141461" w:rsidR="001B1EB6" w:rsidRPr="0061718E" w:rsidRDefault="001B1EB6" w:rsidP="001B1EB6">
      <w:pPr>
        <w:pStyle w:val="NHSBullets1"/>
        <w:numPr>
          <w:ilvl w:val="0"/>
          <w:numId w:val="0"/>
        </w:numPr>
        <w:rPr>
          <w:b/>
          <w:bCs/>
        </w:rPr>
      </w:pPr>
      <w:r w:rsidRPr="0061718E">
        <w:rPr>
          <w:b/>
          <w:bCs/>
        </w:rPr>
        <w:t>Equity and Inclusion</w:t>
      </w:r>
    </w:p>
    <w:p w14:paraId="585ED41C" w14:textId="21C0036A" w:rsidR="00D84445" w:rsidRDefault="00D84445" w:rsidP="00D84445">
      <w:pPr>
        <w:pStyle w:val="NHSBullets1"/>
        <w:numPr>
          <w:ilvl w:val="0"/>
          <w:numId w:val="37"/>
        </w:numPr>
      </w:pPr>
      <w:r>
        <w:t>Quantitative question 12</w:t>
      </w:r>
    </w:p>
    <w:p w14:paraId="663923BE" w14:textId="6DF932F3" w:rsidR="00D84445" w:rsidRDefault="00D84445" w:rsidP="00D84445">
      <w:pPr>
        <w:pStyle w:val="NHSBullets1"/>
        <w:numPr>
          <w:ilvl w:val="0"/>
          <w:numId w:val="37"/>
        </w:numPr>
      </w:pPr>
      <w:r>
        <w:t>Qualitative themes</w:t>
      </w:r>
    </w:p>
    <w:p w14:paraId="4C433B11" w14:textId="77777777" w:rsidR="00840125" w:rsidRDefault="00840125" w:rsidP="00840125">
      <w:pPr>
        <w:pStyle w:val="NHSHeading3"/>
      </w:pPr>
      <w:r>
        <w:t>Teamwork</w:t>
      </w:r>
    </w:p>
    <w:p w14:paraId="4A3DE353" w14:textId="288B93B0" w:rsidR="00840125" w:rsidRDefault="00840125" w:rsidP="00840125">
      <w:pPr>
        <w:pStyle w:val="NHSBullets1"/>
      </w:pPr>
      <w:r>
        <w:t>Quantitative question 1</w:t>
      </w:r>
      <w:r w:rsidR="00D84445">
        <w:t>4</w:t>
      </w:r>
    </w:p>
    <w:p w14:paraId="4346D36D" w14:textId="14BCAEDD" w:rsidR="00840125" w:rsidRDefault="00840125" w:rsidP="00840125">
      <w:pPr>
        <w:pStyle w:val="NHSBullets1"/>
      </w:pPr>
      <w:r>
        <w:t>Qualitative themes</w:t>
      </w:r>
    </w:p>
    <w:p w14:paraId="0F29C222" w14:textId="77777777" w:rsidR="00840125" w:rsidRDefault="00840125" w:rsidP="00840125">
      <w:pPr>
        <w:pStyle w:val="NHSHeading3"/>
      </w:pPr>
      <w:r>
        <w:t>Openness and transparency</w:t>
      </w:r>
    </w:p>
    <w:p w14:paraId="50095B68" w14:textId="18B02EE3" w:rsidR="00840125" w:rsidRDefault="00840125" w:rsidP="00840125">
      <w:pPr>
        <w:pStyle w:val="NHSBullets1"/>
      </w:pPr>
      <w:r>
        <w:t>Quantitative question 1</w:t>
      </w:r>
      <w:r w:rsidR="00D84445">
        <w:t>5</w:t>
      </w:r>
    </w:p>
    <w:p w14:paraId="52411EF8" w14:textId="2D222484" w:rsidR="00AE3C72" w:rsidRDefault="00840125" w:rsidP="00840125">
      <w:pPr>
        <w:pStyle w:val="NHSBullets1"/>
      </w:pPr>
      <w:r>
        <w:t>Qualitative themes</w:t>
      </w:r>
    </w:p>
    <w:p w14:paraId="1BD2694B" w14:textId="4078BCA6" w:rsidR="006E2604" w:rsidRDefault="006E2604" w:rsidP="006368B0">
      <w:pPr>
        <w:pStyle w:val="NHSHeading3"/>
      </w:pPr>
      <w:r>
        <w:t>Workforce capacity</w:t>
      </w:r>
    </w:p>
    <w:p w14:paraId="53D1345B" w14:textId="0201C35B" w:rsidR="006E2604" w:rsidRDefault="006E2604" w:rsidP="006E2604">
      <w:pPr>
        <w:pStyle w:val="NHSBullets1"/>
      </w:pPr>
      <w:r>
        <w:t>Quantitative question 1</w:t>
      </w:r>
      <w:r w:rsidR="00D84445">
        <w:t>6</w:t>
      </w:r>
    </w:p>
    <w:p w14:paraId="46442CD5" w14:textId="77777777" w:rsidR="006E2604" w:rsidRDefault="006E2604" w:rsidP="006E2604">
      <w:pPr>
        <w:pStyle w:val="NHSBullets1"/>
      </w:pPr>
      <w:r>
        <w:t>Qualitative themes</w:t>
      </w:r>
    </w:p>
    <w:p w14:paraId="24945900" w14:textId="77777777" w:rsidR="00556F5A" w:rsidRDefault="00556F5A" w:rsidP="00556F5A">
      <w:pPr>
        <w:pStyle w:val="NHSHeading2"/>
      </w:pPr>
      <w:r>
        <w:t>Summary and conclusions</w:t>
      </w:r>
    </w:p>
    <w:p w14:paraId="4D147333" w14:textId="46958DA0" w:rsidR="00556F5A" w:rsidRPr="00F45987" w:rsidRDefault="00556F5A" w:rsidP="003E5A27">
      <w:pPr>
        <w:pStyle w:val="greyitalic"/>
      </w:pPr>
      <w:r>
        <w:t>This could include key points, themes running across all questions and interesting ideas for future changes.</w:t>
      </w:r>
    </w:p>
    <w:sectPr w:rsidR="00556F5A" w:rsidRPr="00F45987" w:rsidSect="002F7F18">
      <w:headerReference w:type="default" r:id="rId12"/>
      <w:footerReference w:type="default" r:id="rId13"/>
      <w:pgSz w:w="11906" w:h="16838"/>
      <w:pgMar w:top="153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E7C98" w14:textId="77777777" w:rsidR="000E188C" w:rsidRDefault="000E188C" w:rsidP="00771BA8">
      <w:r>
        <w:separator/>
      </w:r>
    </w:p>
  </w:endnote>
  <w:endnote w:type="continuationSeparator" w:id="0">
    <w:p w14:paraId="59146CE5" w14:textId="77777777" w:rsidR="000E188C" w:rsidRDefault="000E188C" w:rsidP="0077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A4C3" w14:textId="3378494A" w:rsidR="002F7F18" w:rsidRDefault="002F7F18">
    <w:pPr>
      <w:pStyle w:val="Footer"/>
    </w:pPr>
    <w:r w:rsidRPr="00A76A7F">
      <w:rPr>
        <w:rFonts w:ascii="Arial" w:hAnsi="Arial"/>
        <w:i/>
        <w:color w:val="1F497D" w:themeColor="text2"/>
        <w:sz w:val="20"/>
      </w:rPr>
      <w:t>Culture and leadership program</w:t>
    </w:r>
    <w:r w:rsidRPr="00D84445">
      <w:rPr>
        <w:rFonts w:ascii="Arial" w:hAnsi="Arial"/>
        <w:i/>
        <w:color w:val="1F497D" w:themeColor="text2"/>
        <w:sz w:val="20"/>
      </w:rPr>
      <w:t xml:space="preserve">me - </w:t>
    </w:r>
    <w:hyperlink r:id="rId1" w:history="1">
      <w:r w:rsidR="00D84445" w:rsidRPr="00D84445">
        <w:rPr>
          <w:rStyle w:val="Hyperlink0"/>
          <w:rFonts w:ascii="Arial" w:hAnsi="Arial"/>
          <w:i/>
          <w:sz w:val="20"/>
        </w:rPr>
        <w:t>https://www.england.nhs.uk/culture/culture-leadership-programme/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E7E9" w14:textId="77777777" w:rsidR="000E188C" w:rsidRDefault="000E188C" w:rsidP="00771BA8">
      <w:r>
        <w:separator/>
      </w:r>
    </w:p>
  </w:footnote>
  <w:footnote w:type="continuationSeparator" w:id="0">
    <w:p w14:paraId="4A9A817A" w14:textId="77777777" w:rsidR="000E188C" w:rsidRDefault="000E188C" w:rsidP="0077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0907C" w14:textId="77777777" w:rsidR="000E188C" w:rsidRPr="00C313C7" w:rsidRDefault="000E188C" w:rsidP="000E188C">
    <w:pPr>
      <w:pStyle w:val="Header"/>
      <w:framePr w:w="308" w:wrap="around" w:vAnchor="text" w:hAnchor="page" w:x="11292" w:y="-455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F51CCD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14:paraId="15CA3EE6" w14:textId="59B6B41A" w:rsidR="000E188C" w:rsidRDefault="000E188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0DE77F" wp14:editId="2076BCB8">
              <wp:simplePos x="0" y="0"/>
              <wp:positionH relativeFrom="column">
                <wp:posOffset>114300</wp:posOffset>
              </wp:positionH>
              <wp:positionV relativeFrom="paragraph">
                <wp:posOffset>-399415</wp:posOffset>
              </wp:positionV>
              <wp:extent cx="2171700" cy="4362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BD791" w14:textId="114D749F" w:rsidR="000E188C" w:rsidRDefault="000E188C" w:rsidP="000E188C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F2395C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y Phase</w:t>
                          </w:r>
                        </w:p>
                        <w:p w14:paraId="6F99B44F" w14:textId="77777777" w:rsidR="000E188C" w:rsidRPr="0075256B" w:rsidRDefault="000E188C" w:rsidP="000E188C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Board interviews</w:t>
                          </w:r>
                        </w:p>
                        <w:p w14:paraId="76A72458" w14:textId="77777777" w:rsidR="000E188C" w:rsidRDefault="000E188C" w:rsidP="000E188C">
                          <w:pPr>
                            <w:spacing w:after="0"/>
                          </w:pPr>
                        </w:p>
                        <w:p w14:paraId="052A48AC" w14:textId="77777777" w:rsidR="000E188C" w:rsidRDefault="000E188C" w:rsidP="000E188C">
                          <w:pPr>
                            <w:spacing w:after="0"/>
                          </w:pPr>
                        </w:p>
                        <w:p w14:paraId="423295F9" w14:textId="77777777" w:rsidR="000E188C" w:rsidRDefault="000E188C" w:rsidP="000E188C"/>
                        <w:p w14:paraId="29B040BC" w14:textId="77777777" w:rsidR="000E188C" w:rsidRDefault="000E188C" w:rsidP="000E18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DE7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pt;margin-top:-31.45pt;width:17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" filled="f" stroked="f">
              <v:textbox>
                <w:txbxContent>
                  <w:p w14:paraId="634BD791" w14:textId="114D749F" w:rsidR="000E188C" w:rsidRDefault="000E188C" w:rsidP="000E188C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F2395C">
                      <w:rPr>
                        <w:rFonts w:ascii="Arial" w:hAnsi="Arial"/>
                        <w:color w:val="0072C6"/>
                        <w:sz w:val="20"/>
                      </w:rPr>
                      <w:t>y Phase</w:t>
                    </w:r>
                  </w:p>
                  <w:p w14:paraId="6F99B44F" w14:textId="77777777" w:rsidR="000E188C" w:rsidRPr="0075256B" w:rsidRDefault="000E188C" w:rsidP="000E188C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Board interviews</w:t>
                    </w:r>
                  </w:p>
                  <w:p w14:paraId="76A72458" w14:textId="77777777" w:rsidR="000E188C" w:rsidRDefault="000E188C" w:rsidP="000E188C">
                    <w:pPr>
                      <w:spacing w:after="0"/>
                    </w:pPr>
                  </w:p>
                  <w:p w14:paraId="052A48AC" w14:textId="77777777" w:rsidR="000E188C" w:rsidRDefault="000E188C" w:rsidP="000E188C">
                    <w:pPr>
                      <w:spacing w:after="0"/>
                    </w:pPr>
                  </w:p>
                  <w:p w14:paraId="423295F9" w14:textId="77777777" w:rsidR="000E188C" w:rsidRDefault="000E188C" w:rsidP="000E188C"/>
                  <w:p w14:paraId="29B040BC" w14:textId="77777777" w:rsidR="000E188C" w:rsidRDefault="000E188C" w:rsidP="000E188C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58A33E8B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19431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45E79" w14:textId="7ED00E74" w:rsidR="000E188C" w:rsidRPr="0075256B" w:rsidRDefault="000E188C" w:rsidP="0075256B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2.3: Report template</w:t>
                          </w:r>
                        </w:p>
                        <w:p w14:paraId="500907DD" w14:textId="77777777" w:rsidR="000E188C" w:rsidRDefault="000E18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194B9" id="Text Box 6" o:spid="_x0000_s1027" type="#_x0000_t202" style="position:absolute;margin-left:162pt;margin-top:-24.1pt;width:15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" filled="f" stroked="f">
              <v:textbox>
                <w:txbxContent>
                  <w:p w14:paraId="2CE45E79" w14:textId="7ED00E74" w:rsidR="000E188C" w:rsidRPr="0075256B" w:rsidRDefault="000E188C" w:rsidP="0075256B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Tool 2.3: Report template</w:t>
                    </w:r>
                  </w:p>
                  <w:p w14:paraId="500907DD" w14:textId="77777777" w:rsidR="000E188C" w:rsidRDefault="000E188C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051A94" id="Rectangle 4" o:spid="_x0000_s1026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 fillcolor="#0072c6" stroked="f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C3AD5EA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3000B4" id="Rectangle 3" o:spid="_x0000_s1026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 fillcolor="#e6e6e6" stroked="f">
              <w10:wrap anchorx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9C5D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6.8pt" to="578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 strokecolor="#0072c6" strokeweight="1.5pt">
              <w10:wrap type="squar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899A4F" id="Rectangle 1" o:spid="_x0000_s1026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 fillcolor="#0072c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8BA"/>
    <w:multiLevelType w:val="hybridMultilevel"/>
    <w:tmpl w:val="CC62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9"/>
  </w:num>
  <w:num w:numId="5">
    <w:abstractNumId w:val="19"/>
  </w:num>
  <w:num w:numId="6">
    <w:abstractNumId w:val="5"/>
  </w:num>
  <w:num w:numId="7">
    <w:abstractNumId w:val="31"/>
  </w:num>
  <w:num w:numId="8">
    <w:abstractNumId w:val="20"/>
  </w:num>
  <w:num w:numId="9">
    <w:abstractNumId w:val="1"/>
  </w:num>
  <w:num w:numId="10">
    <w:abstractNumId w:val="26"/>
  </w:num>
  <w:num w:numId="11">
    <w:abstractNumId w:val="6"/>
  </w:num>
  <w:num w:numId="12">
    <w:abstractNumId w:val="10"/>
  </w:num>
  <w:num w:numId="13">
    <w:abstractNumId w:val="35"/>
  </w:num>
  <w:num w:numId="14">
    <w:abstractNumId w:val="21"/>
  </w:num>
  <w:num w:numId="15">
    <w:abstractNumId w:val="23"/>
  </w:num>
  <w:num w:numId="16">
    <w:abstractNumId w:val="0"/>
  </w:num>
  <w:num w:numId="17">
    <w:abstractNumId w:val="28"/>
  </w:num>
  <w:num w:numId="18">
    <w:abstractNumId w:val="36"/>
  </w:num>
  <w:num w:numId="19">
    <w:abstractNumId w:val="30"/>
  </w:num>
  <w:num w:numId="20">
    <w:abstractNumId w:val="34"/>
  </w:num>
  <w:num w:numId="21">
    <w:abstractNumId w:val="29"/>
  </w:num>
  <w:num w:numId="22">
    <w:abstractNumId w:val="17"/>
  </w:num>
  <w:num w:numId="23">
    <w:abstractNumId w:val="27"/>
  </w:num>
  <w:num w:numId="24">
    <w:abstractNumId w:val="33"/>
  </w:num>
  <w:num w:numId="25">
    <w:abstractNumId w:val="13"/>
  </w:num>
  <w:num w:numId="26">
    <w:abstractNumId w:val="8"/>
  </w:num>
  <w:num w:numId="27">
    <w:abstractNumId w:val="2"/>
  </w:num>
  <w:num w:numId="28">
    <w:abstractNumId w:val="7"/>
  </w:num>
  <w:num w:numId="29">
    <w:abstractNumId w:val="12"/>
  </w:num>
  <w:num w:numId="30">
    <w:abstractNumId w:val="14"/>
  </w:num>
  <w:num w:numId="31">
    <w:abstractNumId w:val="32"/>
  </w:num>
  <w:num w:numId="32">
    <w:abstractNumId w:val="18"/>
  </w:num>
  <w:num w:numId="33">
    <w:abstractNumId w:val="25"/>
  </w:num>
  <w:num w:numId="34">
    <w:abstractNumId w:val="24"/>
  </w:num>
  <w:num w:numId="35">
    <w:abstractNumId w:val="4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41ED6"/>
    <w:rsid w:val="00070540"/>
    <w:rsid w:val="000E188C"/>
    <w:rsid w:val="001B1EB6"/>
    <w:rsid w:val="00201E06"/>
    <w:rsid w:val="002339B2"/>
    <w:rsid w:val="002A51B5"/>
    <w:rsid w:val="002C3809"/>
    <w:rsid w:val="002F7F18"/>
    <w:rsid w:val="003C29E9"/>
    <w:rsid w:val="003E5A27"/>
    <w:rsid w:val="00407E02"/>
    <w:rsid w:val="00461562"/>
    <w:rsid w:val="0046382B"/>
    <w:rsid w:val="00472B47"/>
    <w:rsid w:val="00556F5A"/>
    <w:rsid w:val="005C45A3"/>
    <w:rsid w:val="005E33C8"/>
    <w:rsid w:val="0061718E"/>
    <w:rsid w:val="00635404"/>
    <w:rsid w:val="006368B0"/>
    <w:rsid w:val="006E2604"/>
    <w:rsid w:val="00727F50"/>
    <w:rsid w:val="0075256B"/>
    <w:rsid w:val="00771BA8"/>
    <w:rsid w:val="0078156D"/>
    <w:rsid w:val="00840125"/>
    <w:rsid w:val="00933200"/>
    <w:rsid w:val="00AE3C72"/>
    <w:rsid w:val="00B26CAA"/>
    <w:rsid w:val="00B4493C"/>
    <w:rsid w:val="00C45D03"/>
    <w:rsid w:val="00C65A12"/>
    <w:rsid w:val="00D35B2C"/>
    <w:rsid w:val="00D61881"/>
    <w:rsid w:val="00D84445"/>
    <w:rsid w:val="00DC518C"/>
    <w:rsid w:val="00E07A9C"/>
    <w:rsid w:val="00E41722"/>
    <w:rsid w:val="00F2395C"/>
    <w:rsid w:val="00F45987"/>
    <w:rsid w:val="00F51CCD"/>
    <w:rsid w:val="00F51F3C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184F55"/>
  <w14:defaultImageDpi w14:val="300"/>
  <w15:docId w15:val="{C0D06FDC-EDA2-42B5-972D-4E84FFED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201E06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49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49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H-2directlyunderH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paragraph" w:customStyle="1" w:styleId="greyitalic">
    <w:name w:val="grey italic"/>
    <w:basedOn w:val="NHSBody"/>
    <w:qFormat/>
    <w:rsid w:val="00840125"/>
    <w:rPr>
      <w:i/>
      <w:color w:val="7F7F7F" w:themeColor="text1" w:themeTint="80"/>
    </w:rPr>
  </w:style>
  <w:style w:type="paragraph" w:customStyle="1" w:styleId="nhsgreyitalic">
    <w:name w:val="nhs grey italic"/>
    <w:basedOn w:val="NHSBody"/>
    <w:qFormat/>
    <w:rsid w:val="00F51F3C"/>
    <w:rPr>
      <w:i/>
      <w:color w:val="7F7F7F" w:themeColor="text1" w:themeTint="80"/>
    </w:rPr>
  </w:style>
  <w:style w:type="character" w:styleId="PageNumber">
    <w:name w:val="page number"/>
    <w:basedOn w:val="DefaultParagraphFont"/>
    <w:uiPriority w:val="99"/>
    <w:semiHidden/>
    <w:unhideWhenUsed/>
    <w:rsid w:val="000E188C"/>
  </w:style>
  <w:style w:type="paragraph" w:customStyle="1" w:styleId="nhstablebody">
    <w:name w:val="nhs table body"/>
    <w:basedOn w:val="NHSBody"/>
    <w:qFormat/>
    <w:rsid w:val="0093320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rovement.nhs.uk" TargetMode="External"/><Relationship Id="rId1" Type="http://schemas.openxmlformats.org/officeDocument/2006/relationships/hyperlink" Target="https://www.england.nhs.uk/culture/culture-leadership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53256-02A0-4A69-9541-6D3B369A9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58728-9378-4A42-97EC-B860C67A9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629EF-E3B6-46AC-8529-6678642953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bd64cbd-6cf5-435c-bd4a-b8fc9bc14ad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EF597E-2453-4FAA-8BE3-7D66403C4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HOWSE</dc:creator>
  <cp:lastModifiedBy>Sue Burgin</cp:lastModifiedBy>
  <cp:revision>4</cp:revision>
  <dcterms:created xsi:type="dcterms:W3CDTF">2021-07-02T14:36:00Z</dcterms:created>
  <dcterms:modified xsi:type="dcterms:W3CDTF">2021-07-20T09:21:00Z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</Properties>
</file>