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751E512A" w:rsidR="00C3089D" w:rsidRPr="00C522A9" w:rsidRDefault="00C3089D" w:rsidP="00C3089D">
      <w:pPr>
        <w:spacing w:line="240" w:lineRule="auto"/>
        <w:ind w:left="-709" w:right="-711"/>
        <w:rPr>
          <w:rFonts w:cs="Arial"/>
          <w:sz w:val="36"/>
          <w:szCs w:val="36"/>
        </w:rPr>
      </w:pPr>
      <w:r w:rsidRPr="06E8237B">
        <w:rPr>
          <w:rFonts w:cs="Arial"/>
          <w:sz w:val="36"/>
          <w:szCs w:val="36"/>
        </w:rPr>
        <w:t xml:space="preserve"> </w:t>
      </w:r>
      <w:r w:rsidRPr="00C522A9">
        <w:rPr>
          <w:rFonts w:cs="Arial"/>
          <w:sz w:val="36"/>
          <w:szCs w:val="36"/>
        </w:rPr>
        <w:t>National shared care protocol:</w:t>
      </w:r>
    </w:p>
    <w:p w14:paraId="3E70BE5B" w14:textId="7955C947" w:rsidR="000469BF" w:rsidRPr="00C522A9" w:rsidRDefault="00B524F1" w:rsidP="000469BF">
      <w:pPr>
        <w:pStyle w:val="Title"/>
        <w:ind w:left="-709"/>
      </w:pPr>
      <w:r w:rsidRPr="00C522A9">
        <w:rPr>
          <w:rFonts w:cstheme="minorHAnsi"/>
          <w:bCs/>
          <w:szCs w:val="48"/>
        </w:rPr>
        <w:t>Dronedarone for patients in adult services</w:t>
      </w:r>
      <w:r w:rsidRPr="00C522A9">
        <w:t xml:space="preserve"> </w:t>
      </w:r>
    </w:p>
    <w:p w14:paraId="0BEDCEE3" w14:textId="29A7E359" w:rsidR="004206F9" w:rsidRPr="00C522A9" w:rsidRDefault="002D1924"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2608C2" w:rsidRPr="00C522A9">
            <w:t>4 July 2022</w:t>
          </w:r>
        </w:sdtContent>
      </w:sdt>
      <w:r w:rsidR="004206F9" w:rsidRPr="00C522A9">
        <w:t>, Version 1</w:t>
      </w:r>
    </w:p>
    <w:p w14:paraId="7D1EF5D9" w14:textId="6AF1935B" w:rsidR="004206F9" w:rsidRPr="00C522A9" w:rsidRDefault="004206F9" w:rsidP="004206F9">
      <w:pPr>
        <w:ind w:left="-709"/>
      </w:pPr>
      <w:r w:rsidRPr="00C522A9">
        <w:t xml:space="preserve">Review date – </w:t>
      </w:r>
      <w:r w:rsidR="000B2FD1" w:rsidRPr="00C522A9">
        <w:t>September</w:t>
      </w:r>
      <w:r w:rsidRPr="00C522A9">
        <w:t xml:space="preserve"> 202</w:t>
      </w:r>
      <w:r w:rsidR="000B2FD1" w:rsidRPr="00C522A9">
        <w:t>4</w:t>
      </w:r>
    </w:p>
    <w:p w14:paraId="4823396B" w14:textId="20508880" w:rsidR="007C7494" w:rsidRPr="00C522A9" w:rsidRDefault="008D1201" w:rsidP="004206F9">
      <w:pPr>
        <w:ind w:left="-709"/>
      </w:pPr>
      <w:r w:rsidRPr="00C522A9">
        <w:rPr>
          <w:noProof/>
        </w:rPr>
        <mc:AlternateContent>
          <mc:Choice Requires="wps">
            <w:drawing>
              <wp:inline distT="45720" distB="45720" distL="114300" distR="114300" wp14:anchorId="4C914E3F" wp14:editId="026F7EAA">
                <wp:extent cx="6607834" cy="1112807"/>
                <wp:effectExtent l="0" t="0" r="21590" b="1143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34" cy="1112807"/>
                        </a:xfrm>
                        <a:prstGeom prst="rect">
                          <a:avLst/>
                        </a:prstGeom>
                        <a:solidFill>
                          <a:srgbClr val="FFFFFF"/>
                        </a:solidFill>
                        <a:ln w="9525">
                          <a:solidFill>
                            <a:srgbClr val="000000"/>
                          </a:solidFill>
                          <a:miter lim="800000"/>
                          <a:headEnd/>
                          <a:tailEnd/>
                        </a:ln>
                      </wps:spPr>
                      <wps:txbx>
                        <w:txbxContent>
                          <w:p w14:paraId="5A27A811" w14:textId="77777777" w:rsidR="008D1201" w:rsidRPr="00C55EA7" w:rsidRDefault="008D1201" w:rsidP="008D1201">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E6769BF" w14:textId="77777777" w:rsidR="008D1201" w:rsidRDefault="008D1201" w:rsidP="008D1201"/>
                        </w:txbxContent>
                      </wps:txbx>
                      <wps:bodyPr rot="0" vert="horz" wrap="square" lIns="91440" tIns="45720" rIns="91440" bIns="45720" anchor="t" anchorCtr="0">
                        <a:noAutofit/>
                      </wps:bodyPr>
                    </wps:wsp>
                  </a:graphicData>
                </a:graphic>
              </wp:inline>
            </w:drawing>
          </mc:Choice>
          <mc:Fallback>
            <w:pict>
              <v:shapetype w14:anchorId="4C914E3F" id="_x0000_t202" coordsize="21600,21600" o:spt="202" path="m,l,21600r21600,l21600,xe">
                <v:stroke joinstyle="miter"/>
                <v:path gradientshapeok="t" o:connecttype="rect"/>
              </v:shapetype>
              <v:shape id="Text Box 2" o:spid="_x0000_s1026" type="#_x0000_t202" style="width:520.3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">
                <v:textbox>
                  <w:txbxContent>
                    <w:p w14:paraId="5A27A811" w14:textId="77777777" w:rsidR="008D1201" w:rsidRPr="00C55EA7" w:rsidRDefault="008D1201" w:rsidP="008D1201">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E6769BF" w14:textId="77777777" w:rsidR="008D1201" w:rsidRDefault="008D1201" w:rsidP="008D1201"/>
                  </w:txbxContent>
                </v:textbox>
                <w10:anchorlock/>
              </v:shape>
            </w:pict>
          </mc:Fallback>
        </mc:AlternateContent>
      </w:r>
    </w:p>
    <w:p w14:paraId="69FD2FF5" w14:textId="44A48E16" w:rsidR="007C7494" w:rsidRPr="00C522A9" w:rsidRDefault="007C7494" w:rsidP="00D46770">
      <w:pPr>
        <w:sectPr w:rsidR="007C7494" w:rsidRPr="00C522A9"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C522A9" w14:paraId="146E6787" w14:textId="77777777" w:rsidTr="1D7E6157">
        <w:trPr>
          <w:jc w:val="center"/>
        </w:trPr>
        <w:tc>
          <w:tcPr>
            <w:tcW w:w="10455" w:type="dxa"/>
            <w:gridSpan w:val="3"/>
            <w:tcBorders>
              <w:bottom w:val="single" w:sz="4" w:space="0" w:color="auto"/>
            </w:tcBorders>
            <w:shd w:val="clear" w:color="auto" w:fill="F2F2F2" w:themeFill="background1" w:themeFillShade="F2"/>
          </w:tcPr>
          <w:p w14:paraId="146AF51B" w14:textId="3D7C7BB7" w:rsidR="00EA1C4B" w:rsidRPr="00C522A9" w:rsidRDefault="00055685" w:rsidP="00EA1C4B">
            <w:pPr>
              <w:pStyle w:val="Heading2"/>
              <w:spacing w:before="0" w:after="0"/>
              <w:rPr>
                <w:lang w:eastAsia="en-GB"/>
              </w:rPr>
            </w:pPr>
            <w:bookmarkStart w:id="0" w:name="Responsibilities"/>
            <w:r w:rsidRPr="00C522A9">
              <w:rPr>
                <w:lang w:eastAsia="en-GB"/>
              </w:rPr>
              <w:t>Specialist responsibilities</w:t>
            </w:r>
          </w:p>
          <w:bookmarkEnd w:id="0"/>
          <w:p w14:paraId="1BF2A88C"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C522A9">
                <w:rPr>
                  <w:rStyle w:val="Hyperlink"/>
                  <w:rFonts w:eastAsia="Times New Roman" w:cstheme="minorHAnsi"/>
                  <w:iCs/>
                  <w:lang w:eastAsia="en-GB"/>
                </w:rPr>
                <w:t>section 2</w:t>
              </w:r>
            </w:hyperlink>
            <w:r w:rsidRPr="00C522A9">
              <w:rPr>
                <w:rFonts w:eastAsia="Times New Roman" w:cstheme="minorHAnsi"/>
                <w:iCs/>
                <w:color w:val="000000"/>
                <w:lang w:eastAsia="en-GB"/>
              </w:rPr>
              <w:t>) and communicated to primary care.</w:t>
            </w:r>
          </w:p>
          <w:p w14:paraId="4738B0B7"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Use a shared decision making approach; discuss</w:t>
            </w:r>
            <w:r w:rsidRPr="00C522A9" w:rsidDel="000247E7">
              <w:rPr>
                <w:rFonts w:eastAsia="Times New Roman" w:cstheme="minorHAnsi"/>
                <w:iCs/>
                <w:color w:val="000000"/>
                <w:lang w:eastAsia="en-GB"/>
              </w:rPr>
              <w:t xml:space="preserve"> </w:t>
            </w:r>
            <w:r w:rsidRPr="00C522A9">
              <w:rPr>
                <w:rFonts w:eastAsia="Times New Roman" w:cstheme="minorHAnsi"/>
                <w:iCs/>
                <w:color w:val="000000"/>
                <w:lang w:eastAsia="en-GB"/>
              </w:rPr>
              <w:t xml:space="preserve">the benefits and risks of the treatment with the patient and/or their carer and provide the appropriate counselling (see </w:t>
            </w:r>
            <w:hyperlink w:anchor="Eleven_advice_to_patients" w:history="1">
              <w:r w:rsidRPr="00C522A9">
                <w:rPr>
                  <w:rStyle w:val="Hyperlink"/>
                  <w:rFonts w:eastAsia="Times New Roman" w:cstheme="minorHAnsi"/>
                  <w:iCs/>
                  <w:lang w:eastAsia="en-GB"/>
                </w:rPr>
                <w:t>section 11</w:t>
              </w:r>
            </w:hyperlink>
            <w:r w:rsidRPr="00C522A9">
              <w:rPr>
                <w:rFonts w:eastAsia="Times New Roman" w:cstheme="minorHAnsi"/>
                <w:iCs/>
                <w:color w:val="000000"/>
                <w:lang w:eastAsia="en-GB"/>
              </w:rPr>
              <w:t>) to enable the patient to reach an informed decision. Obtain and document patient consent. Provide an appropriate patient information leaflet.</w:t>
            </w:r>
          </w:p>
          <w:p w14:paraId="64E03C9D"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Assess for contraindications and cautions (see </w:t>
            </w:r>
            <w:hyperlink w:anchor="Four_cx_and_cautions" w:history="1">
              <w:r w:rsidRPr="00C522A9">
                <w:rPr>
                  <w:rStyle w:val="Hyperlink"/>
                  <w:rFonts w:eastAsia="Times New Roman" w:cstheme="minorHAnsi"/>
                  <w:iCs/>
                  <w:lang w:eastAsia="en-GB"/>
                </w:rPr>
                <w:t>section 4</w:t>
              </w:r>
            </w:hyperlink>
            <w:r w:rsidRPr="00C522A9">
              <w:rPr>
                <w:rFonts w:eastAsia="Times New Roman" w:cstheme="minorHAnsi"/>
                <w:iCs/>
                <w:color w:val="000000"/>
                <w:lang w:eastAsia="en-GB"/>
              </w:rPr>
              <w:t xml:space="preserve">) and interactions (see </w:t>
            </w:r>
            <w:hyperlink w:anchor="Seven_interactions" w:history="1">
              <w:r w:rsidRPr="00C522A9">
                <w:rPr>
                  <w:rStyle w:val="Hyperlink"/>
                  <w:rFonts w:eastAsia="Times New Roman" w:cstheme="minorHAnsi"/>
                  <w:iCs/>
                  <w:lang w:eastAsia="en-GB"/>
                </w:rPr>
                <w:t>section 7</w:t>
              </w:r>
            </w:hyperlink>
            <w:r w:rsidRPr="00C522A9">
              <w:rPr>
                <w:rFonts w:eastAsia="Times New Roman" w:cstheme="minorHAnsi"/>
                <w:iCs/>
                <w:color w:val="000000"/>
                <w:lang w:eastAsia="en-GB"/>
              </w:rPr>
              <w:t>).</w:t>
            </w:r>
          </w:p>
          <w:p w14:paraId="09822E9A"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Conduct required baseline investigations and initial monitoring (see </w:t>
            </w:r>
            <w:hyperlink w:anchor="Eight_specialist_monitoring" w:history="1">
              <w:r w:rsidRPr="00C522A9">
                <w:rPr>
                  <w:rStyle w:val="Hyperlink"/>
                  <w:rFonts w:eastAsia="Times New Roman" w:cstheme="minorHAnsi"/>
                  <w:iCs/>
                  <w:lang w:eastAsia="en-GB"/>
                </w:rPr>
                <w:t>section 8</w:t>
              </w:r>
            </w:hyperlink>
            <w:r w:rsidRPr="00C522A9">
              <w:rPr>
                <w:rFonts w:eastAsia="Times New Roman" w:cstheme="minorHAnsi"/>
                <w:iCs/>
                <w:color w:val="000000"/>
                <w:lang w:eastAsia="en-GB"/>
              </w:rPr>
              <w:t>).</w:t>
            </w:r>
          </w:p>
          <w:p w14:paraId="62427C12"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Initiate and optimise treatment as outlined in </w:t>
            </w:r>
            <w:hyperlink w:anchor="Five_dosing" w:history="1">
              <w:r w:rsidRPr="00C522A9">
                <w:rPr>
                  <w:rStyle w:val="Hyperlink"/>
                  <w:rFonts w:eastAsia="Times New Roman" w:cstheme="minorHAnsi"/>
                  <w:iCs/>
                  <w:lang w:eastAsia="en-GB"/>
                </w:rPr>
                <w:t>section 5</w:t>
              </w:r>
            </w:hyperlink>
            <w:r w:rsidRPr="00C522A9">
              <w:rPr>
                <w:rFonts w:eastAsia="Times New Roman" w:cstheme="minorHAnsi"/>
                <w:iCs/>
                <w:color w:val="000000"/>
                <w:lang w:eastAsia="en-GB"/>
              </w:rPr>
              <w:t>. Prescribe the maintenance treatment for at least 4 weeks and until optimised.</w:t>
            </w:r>
          </w:p>
          <w:p w14:paraId="2B9EAC3C"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Once treatment is optimised, complete the shared care </w:t>
            </w:r>
            <w:proofErr w:type="gramStart"/>
            <w:r w:rsidRPr="00C522A9">
              <w:rPr>
                <w:rFonts w:eastAsia="Times New Roman" w:cstheme="minorHAnsi"/>
                <w:iCs/>
                <w:color w:val="000000"/>
                <w:lang w:eastAsia="en-GB"/>
              </w:rPr>
              <w:t>documentation</w:t>
            </w:r>
            <w:proofErr w:type="gramEnd"/>
            <w:r w:rsidRPr="00C522A9">
              <w:rPr>
                <w:rFonts w:eastAsia="Times New Roman" w:cstheme="minorHAnsi"/>
                <w:iCs/>
                <w:color w:val="000000"/>
                <w:lang w:eastAsia="en-GB"/>
              </w:rPr>
              <w:t xml:space="preserve"> and send to patient’s GP practice detailing the diagnosis, current and ongoing dose, any relevant test results and when the next monitoring is required. Include contact information (</w:t>
            </w:r>
            <w:hyperlink w:anchor="Thirteen_specialist_contact" w:history="1">
              <w:r w:rsidRPr="00C522A9">
                <w:rPr>
                  <w:rStyle w:val="Hyperlink"/>
                  <w:rFonts w:eastAsia="Times New Roman" w:cstheme="minorHAnsi"/>
                  <w:iCs/>
                  <w:lang w:eastAsia="en-GB"/>
                </w:rPr>
                <w:t>section 13</w:t>
              </w:r>
            </w:hyperlink>
            <w:r w:rsidRPr="00C522A9">
              <w:rPr>
                <w:rFonts w:eastAsia="Times New Roman" w:cstheme="minorHAnsi"/>
                <w:iCs/>
                <w:color w:val="000000"/>
                <w:lang w:eastAsia="en-GB"/>
              </w:rPr>
              <w:t xml:space="preserve">). </w:t>
            </w:r>
          </w:p>
          <w:p w14:paraId="014250A5"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Prescribe sufficient medication to enable transfer to primary care, including where there are unforeseen delays to transfer of care.</w:t>
            </w:r>
          </w:p>
          <w:p w14:paraId="681C6B0F"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Conduct the required reviews and monitoring in </w:t>
            </w:r>
            <w:hyperlink w:anchor="Eight_specialist_monitoring" w:history="1">
              <w:r w:rsidRPr="00C522A9">
                <w:rPr>
                  <w:rStyle w:val="Hyperlink"/>
                  <w:rFonts w:eastAsia="Times New Roman" w:cstheme="minorHAnsi"/>
                  <w:iCs/>
                  <w:lang w:eastAsia="en-GB"/>
                </w:rPr>
                <w:t>section 8</w:t>
              </w:r>
            </w:hyperlink>
            <w:r w:rsidRPr="00C522A9">
              <w:t xml:space="preserve"> </w:t>
            </w:r>
            <w:r w:rsidRPr="00C522A9">
              <w:rPr>
                <w:rFonts w:eastAsia="Times New Roman" w:cstheme="minorHAnsi"/>
                <w:iCs/>
                <w:color w:val="000000"/>
                <w:lang w:eastAsia="en-GB"/>
              </w:rPr>
              <w:t xml:space="preserve">and communicate the results to primary care. After each review, advise primary care whether treatment should be continued, </w:t>
            </w:r>
            <w:r w:rsidRPr="00C522A9">
              <w:rPr>
                <w:rFonts w:eastAsia="Times New Roman" w:cstheme="minorHAnsi"/>
                <w:iCs/>
                <w:color w:val="000000"/>
                <w:lang w:eastAsia="en-GB"/>
              </w:rPr>
              <w:lastRenderedPageBreak/>
              <w:t xml:space="preserve">confirm the ongoing dose, and whether the ongoing monitoring outlined in </w:t>
            </w:r>
            <w:hyperlink w:anchor="Nine_primary_care_monitoring" w:history="1">
              <w:r w:rsidRPr="00C522A9">
                <w:rPr>
                  <w:rStyle w:val="Hyperlink"/>
                  <w:rFonts w:eastAsia="Times New Roman" w:cstheme="minorHAnsi"/>
                  <w:iCs/>
                  <w:lang w:eastAsia="en-GB"/>
                </w:rPr>
                <w:t>section 9</w:t>
              </w:r>
            </w:hyperlink>
            <w:r w:rsidRPr="00C522A9">
              <w:rPr>
                <w:rFonts w:eastAsia="Times New Roman" w:cstheme="minorHAnsi"/>
                <w:iCs/>
                <w:color w:val="000000"/>
                <w:lang w:eastAsia="en-GB"/>
              </w:rPr>
              <w:t xml:space="preserve"> remains appropriate.</w:t>
            </w:r>
          </w:p>
          <w:p w14:paraId="2544033B"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Reassume prescribing responsibilities if a woman becomes or wishes to become pregnant.</w:t>
            </w:r>
          </w:p>
          <w:p w14:paraId="626CC89A" w14:textId="0000B85C" w:rsidR="00B524F1"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Provide advice to primary care on the management of adverse effects if required.</w:t>
            </w:r>
          </w:p>
          <w:p w14:paraId="36AD6070" w14:textId="77777777" w:rsidR="00EA1C4B" w:rsidRPr="00C522A9" w:rsidRDefault="00EA1C4B" w:rsidP="00EA1C4B">
            <w:pPr>
              <w:pStyle w:val="ListParagraph"/>
              <w:spacing w:after="0"/>
              <w:ind w:left="360"/>
              <w:contextualSpacing/>
              <w:rPr>
                <w:rFonts w:eastAsia="Times New Roman" w:cstheme="minorHAnsi"/>
                <w:iCs/>
                <w:color w:val="000000"/>
                <w:lang w:eastAsia="en-GB"/>
              </w:rPr>
            </w:pPr>
          </w:p>
          <w:p w14:paraId="777ACBA6" w14:textId="77777777" w:rsidR="00055685" w:rsidRPr="00C522A9" w:rsidRDefault="00055685" w:rsidP="00EA1C4B">
            <w:pPr>
              <w:pStyle w:val="Heading2"/>
              <w:spacing w:before="0" w:after="0"/>
              <w:rPr>
                <w:lang w:eastAsia="en-GB"/>
              </w:rPr>
            </w:pPr>
            <w:r w:rsidRPr="00C522A9">
              <w:rPr>
                <w:lang w:eastAsia="en-GB"/>
              </w:rPr>
              <w:t>Primary care responsibilities</w:t>
            </w:r>
          </w:p>
          <w:p w14:paraId="1FBF97A5"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14295323"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If accepted, prescribe ongoing treatment as detailed in the specialists request and as per </w:t>
            </w:r>
            <w:hyperlink w:anchor="Five_dosing" w:history="1">
              <w:r w:rsidRPr="00C522A9">
                <w:rPr>
                  <w:rStyle w:val="Hyperlink"/>
                  <w:rFonts w:eastAsia="Times New Roman" w:cstheme="minorHAnsi"/>
                  <w:iCs/>
                  <w:lang w:eastAsia="en-GB"/>
                </w:rPr>
                <w:t>section 5</w:t>
              </w:r>
            </w:hyperlink>
            <w:r w:rsidRPr="00C522A9">
              <w:rPr>
                <w:rFonts w:eastAsia="Times New Roman" w:cstheme="minorHAnsi"/>
                <w:iCs/>
                <w:color w:val="000000"/>
                <w:lang w:eastAsia="en-GB"/>
              </w:rPr>
              <w:t xml:space="preserve">, taking into any account potential drug interactions in </w:t>
            </w:r>
            <w:hyperlink w:anchor="Seven_interactions" w:history="1">
              <w:r w:rsidRPr="00C522A9">
                <w:rPr>
                  <w:rStyle w:val="Hyperlink"/>
                  <w:rFonts w:eastAsia="Times New Roman" w:cstheme="minorHAnsi"/>
                  <w:iCs/>
                  <w:lang w:eastAsia="en-GB"/>
                </w:rPr>
                <w:t>section 7</w:t>
              </w:r>
            </w:hyperlink>
            <w:r w:rsidRPr="00C522A9">
              <w:rPr>
                <w:rFonts w:eastAsia="Times New Roman" w:cstheme="minorHAnsi"/>
                <w:iCs/>
                <w:color w:val="000000"/>
                <w:lang w:eastAsia="en-GB"/>
              </w:rPr>
              <w:t>.</w:t>
            </w:r>
          </w:p>
          <w:p w14:paraId="1067100D"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Adjust the dose of dronedarone prescribed as advised by the specialist.</w:t>
            </w:r>
          </w:p>
          <w:p w14:paraId="5CDF8E40"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Conduct the required monitoring as outlined in </w:t>
            </w:r>
            <w:hyperlink w:anchor="Nine_primary_care_monitoring" w:history="1">
              <w:r w:rsidRPr="00C522A9">
                <w:rPr>
                  <w:rStyle w:val="Hyperlink"/>
                  <w:rFonts w:eastAsia="Times New Roman" w:cstheme="minorHAnsi"/>
                  <w:iCs/>
                  <w:lang w:eastAsia="en-GB"/>
                </w:rPr>
                <w:t>section 9</w:t>
              </w:r>
            </w:hyperlink>
            <w:r w:rsidRPr="00C522A9">
              <w:rPr>
                <w:rFonts w:eastAsia="Times New Roman" w:cstheme="minorHAnsi"/>
                <w:iCs/>
                <w:color w:val="000000"/>
                <w:lang w:eastAsia="en-GB"/>
              </w:rPr>
              <w:t>.</w:t>
            </w:r>
            <w:r w:rsidRPr="00C522A9">
              <w:rPr>
                <w:color w:val="000000"/>
              </w:rPr>
              <w:t xml:space="preserve"> </w:t>
            </w:r>
            <w:r w:rsidRPr="00C522A9">
              <w:rPr>
                <w:rFonts w:eastAsia="Times New Roman" w:cstheme="minorHAnsi"/>
                <w:iCs/>
                <w:color w:val="000000"/>
                <w:lang w:eastAsia="en-GB"/>
              </w:rPr>
              <w:t>Communicate any abnormal results to the specialist.</w:t>
            </w:r>
          </w:p>
          <w:p w14:paraId="07610AB0"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Manage adverse effects as detailed in </w:t>
            </w:r>
            <w:hyperlink w:anchor="Ten_ADRs_and_Management" w:history="1">
              <w:r w:rsidRPr="00C522A9">
                <w:rPr>
                  <w:rStyle w:val="Hyperlink"/>
                  <w:rFonts w:eastAsia="Times New Roman" w:cstheme="minorHAnsi"/>
                  <w:iCs/>
                  <w:lang w:eastAsia="en-GB"/>
                </w:rPr>
                <w:t>section 10</w:t>
              </w:r>
            </w:hyperlink>
            <w:r w:rsidRPr="00C522A9">
              <w:rPr>
                <w:rFonts w:eastAsia="Times New Roman" w:cstheme="minorHAnsi"/>
                <w:iCs/>
                <w:color w:val="000000"/>
                <w:lang w:eastAsia="en-GB"/>
              </w:rPr>
              <w:t xml:space="preserve"> and discuss with specialist team when required.</w:t>
            </w:r>
          </w:p>
          <w:p w14:paraId="30E3C8D2"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Stop dronedarone and make an urgent referral to the specialist if ECG changes, hepatotoxicity, pulmonary toxicity or renal toxicity are suspected.</w:t>
            </w:r>
          </w:p>
          <w:p w14:paraId="2D9BF3B0"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Refer the management back to the specialist if the patient becomes or plans to become pregnant.</w:t>
            </w:r>
          </w:p>
          <w:p w14:paraId="15A2716C" w14:textId="19CBFDB8" w:rsidR="00B524F1"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Stop treatment as advised by the specialist. </w:t>
            </w:r>
          </w:p>
          <w:p w14:paraId="41D14C51" w14:textId="77777777" w:rsidR="00441508" w:rsidRPr="00C522A9" w:rsidRDefault="00441508" w:rsidP="00441508">
            <w:pPr>
              <w:pStyle w:val="ListParagraph"/>
              <w:spacing w:after="0"/>
              <w:ind w:left="360"/>
              <w:contextualSpacing/>
              <w:rPr>
                <w:rFonts w:eastAsia="Times New Roman" w:cstheme="minorHAnsi"/>
                <w:iCs/>
                <w:color w:val="000000"/>
                <w:lang w:eastAsia="en-GB"/>
              </w:rPr>
            </w:pPr>
          </w:p>
          <w:p w14:paraId="0D4A677D" w14:textId="0FE9BA9D" w:rsidR="00055685" w:rsidRPr="00C522A9" w:rsidRDefault="00055685" w:rsidP="00EA1C4B">
            <w:pPr>
              <w:pStyle w:val="Heading2"/>
              <w:spacing w:before="0" w:after="0"/>
              <w:rPr>
                <w:lang w:eastAsia="en-GB"/>
              </w:rPr>
            </w:pPr>
            <w:r w:rsidRPr="00C522A9">
              <w:rPr>
                <w:lang w:eastAsia="en-GB"/>
              </w:rPr>
              <w:t>Patient and/or carer responsibilities</w:t>
            </w:r>
          </w:p>
          <w:p w14:paraId="0D8D40E0"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Take dronedarone as prescribed and avoid abrupt withdrawal unless advised by the primary care prescriber or specialist.</w:t>
            </w:r>
          </w:p>
          <w:p w14:paraId="7EFE9781"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Attend regularly for monitoring and review appointments with primary care and </w:t>
            </w:r>
            <w:proofErr w:type="gramStart"/>
            <w:r w:rsidRPr="00C522A9">
              <w:rPr>
                <w:rFonts w:eastAsia="Times New Roman" w:cstheme="minorHAnsi"/>
                <w:iCs/>
                <w:color w:val="000000"/>
                <w:lang w:eastAsia="en-GB"/>
              </w:rPr>
              <w:t>specialist, and</w:t>
            </w:r>
            <w:proofErr w:type="gramEnd"/>
            <w:r w:rsidRPr="00C522A9">
              <w:rPr>
                <w:rFonts w:eastAsia="Times New Roman" w:cstheme="minorHAnsi"/>
                <w:iCs/>
                <w:color w:val="000000"/>
                <w:lang w:eastAsia="en-GB"/>
              </w:rPr>
              <w:t xml:space="preserve"> keep contact details up to date with both prescribers. Be aware that medicines may be stopped if they do not attend.</w:t>
            </w:r>
          </w:p>
          <w:p w14:paraId="080730AB"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C522A9">
                <w:rPr>
                  <w:rStyle w:val="Hyperlink"/>
                  <w:rFonts w:eastAsia="Times New Roman" w:cstheme="minorHAnsi"/>
                  <w:iCs/>
                  <w:lang w:eastAsia="en-GB"/>
                </w:rPr>
                <w:t>section 11</w:t>
              </w:r>
            </w:hyperlink>
            <w:r w:rsidRPr="00C522A9">
              <w:rPr>
                <w:rFonts w:eastAsia="Times New Roman" w:cstheme="minorHAnsi"/>
                <w:iCs/>
                <w:color w:val="000000"/>
                <w:lang w:eastAsia="en-GB"/>
              </w:rPr>
              <w:t>.</w:t>
            </w:r>
          </w:p>
          <w:p w14:paraId="16E2CCE4" w14:textId="77777777" w:rsidR="000F16BA" w:rsidRPr="00C522A9" w:rsidRDefault="000F16BA" w:rsidP="00EA1C4B">
            <w:pPr>
              <w:pStyle w:val="ListParagraph"/>
              <w:numPr>
                <w:ilvl w:val="0"/>
                <w:numId w:val="12"/>
              </w:numPr>
              <w:spacing w:after="0"/>
              <w:contextualSpacing/>
              <w:rPr>
                <w:rFonts w:eastAsia="Times New Roman" w:cstheme="minorHAnsi"/>
                <w:iCs/>
                <w:color w:val="000000"/>
                <w:lang w:eastAsia="en-GB"/>
              </w:rPr>
            </w:pPr>
            <w:r w:rsidRPr="00C522A9">
              <w:rPr>
                <w:rFonts w:eastAsia="Times New Roman" w:cstheme="minorHAnsi"/>
                <w:iCs/>
                <w:color w:val="000000"/>
                <w:lang w:eastAsia="en-GB"/>
              </w:rPr>
              <w:t>Report the use of any over the counter medications to their prescriber and be aware they should discuss the use of dronedarone with their pharmacist before purchasing any OTC medicines.</w:t>
            </w:r>
          </w:p>
          <w:p w14:paraId="15DB0638" w14:textId="77777777" w:rsidR="000F16BA" w:rsidRPr="00C522A9" w:rsidRDefault="000F16BA" w:rsidP="00EA1C4B">
            <w:pPr>
              <w:pStyle w:val="ListParagraph"/>
              <w:numPr>
                <w:ilvl w:val="0"/>
                <w:numId w:val="12"/>
              </w:numPr>
              <w:spacing w:after="0"/>
              <w:contextualSpacing/>
              <w:rPr>
                <w:rStyle w:val="Hyperlink"/>
                <w:rFonts w:eastAsia="Times New Roman" w:cstheme="minorHAnsi"/>
                <w:color w:val="000000"/>
                <w:u w:val="none"/>
                <w:lang w:eastAsia="en-GB"/>
              </w:rPr>
            </w:pPr>
            <w:r w:rsidRPr="00C522A9">
              <w:rPr>
                <w:rFonts w:eastAsia="Times New Roman" w:cstheme="minorHAnsi"/>
                <w:iCs/>
                <w:color w:val="000000"/>
                <w:lang w:eastAsia="en-GB"/>
              </w:rPr>
              <w:t>Avoid grapefruit juice while taking dronedarone.</w:t>
            </w:r>
          </w:p>
          <w:p w14:paraId="61DDC8D4" w14:textId="0E8A5F73" w:rsidR="00221CE9" w:rsidRPr="00C522A9" w:rsidRDefault="000F16BA" w:rsidP="00EA1C4B">
            <w:pPr>
              <w:pStyle w:val="ListParagraph"/>
              <w:numPr>
                <w:ilvl w:val="0"/>
                <w:numId w:val="12"/>
              </w:numPr>
              <w:spacing w:after="0"/>
              <w:rPr>
                <w:rFonts w:cs="Arial"/>
                <w:color w:val="000000"/>
                <w:u w:val="single"/>
              </w:rPr>
            </w:pPr>
            <w:r w:rsidRPr="00C522A9">
              <w:rPr>
                <w:rFonts w:eastAsia="Times New Roman" w:cstheme="minorHAnsi"/>
                <w:iCs/>
                <w:color w:val="000000"/>
                <w:lang w:eastAsia="en-GB"/>
              </w:rPr>
              <w:t xml:space="preserve">Patients of childbearing potential should take a pregnancy test if they think they could be </w:t>
            </w:r>
            <w:proofErr w:type="gramStart"/>
            <w:r w:rsidRPr="00C522A9">
              <w:rPr>
                <w:rFonts w:eastAsia="Times New Roman" w:cstheme="minorHAnsi"/>
                <w:iCs/>
                <w:color w:val="000000"/>
                <w:lang w:eastAsia="en-GB"/>
              </w:rPr>
              <w:t>pregnant, and</w:t>
            </w:r>
            <w:proofErr w:type="gramEnd"/>
            <w:r w:rsidRPr="00C522A9">
              <w:rPr>
                <w:rFonts w:eastAsia="Times New Roman" w:cstheme="minorHAnsi"/>
                <w:iCs/>
                <w:color w:val="000000"/>
                <w:lang w:eastAsia="en-GB"/>
              </w:rPr>
              <w:t xml:space="preserve"> inform the specialist or GP immediately if they become pregnant or wish to become pregnant.</w:t>
            </w:r>
          </w:p>
        </w:tc>
      </w:tr>
      <w:tr w:rsidR="00055685" w:rsidRPr="00C522A9" w14:paraId="2BBEC1D0" w14:textId="77777777" w:rsidTr="1D7E6157">
        <w:trPr>
          <w:jc w:val="center"/>
        </w:trPr>
        <w:tc>
          <w:tcPr>
            <w:tcW w:w="10455" w:type="dxa"/>
            <w:gridSpan w:val="3"/>
            <w:tcBorders>
              <w:bottom w:val="nil"/>
            </w:tcBorders>
            <w:shd w:val="clear" w:color="auto" w:fill="F2F2F2" w:themeFill="background1" w:themeFillShade="F2"/>
          </w:tcPr>
          <w:p w14:paraId="14521365" w14:textId="6DDD4E82" w:rsidR="00055685" w:rsidRPr="00C522A9" w:rsidRDefault="00055685" w:rsidP="00FA713C">
            <w:pPr>
              <w:pStyle w:val="Heading1"/>
              <w:tabs>
                <w:tab w:val="right" w:pos="10238"/>
              </w:tabs>
              <w:rPr>
                <w:rFonts w:cs="Arial"/>
              </w:rPr>
            </w:pPr>
            <w:bookmarkStart w:id="1" w:name="One_background"/>
            <w:r w:rsidRPr="00C522A9">
              <w:rPr>
                <w:lang w:eastAsia="en-GB"/>
              </w:rPr>
              <w:lastRenderedPageBreak/>
              <w:t>Background</w:t>
            </w:r>
            <w:bookmarkEnd w:id="1"/>
            <w:r w:rsidRPr="00C522A9">
              <w:rPr>
                <w:lang w:eastAsia="en-GB"/>
              </w:rPr>
              <w:t xml:space="preserve"> </w:t>
            </w:r>
            <w:r w:rsidRPr="00C522A9">
              <w:rPr>
                <w:lang w:eastAsia="en-GB"/>
              </w:rPr>
              <w:tab/>
            </w:r>
            <w:hyperlink w:anchor="Responsibilities" w:history="1">
              <w:r w:rsidR="00FA713C" w:rsidRPr="00C522A9">
                <w:rPr>
                  <w:rStyle w:val="Hyperlink"/>
                  <w:rFonts w:eastAsia="Times New Roman" w:cs="Arial"/>
                  <w:b w:val="0"/>
                  <w:bCs w:val="0"/>
                  <w:sz w:val="24"/>
                  <w:szCs w:val="24"/>
                  <w:lang w:eastAsia="en-GB"/>
                </w:rPr>
                <w:t>Back to top</w:t>
              </w:r>
            </w:hyperlink>
          </w:p>
        </w:tc>
      </w:tr>
      <w:tr w:rsidR="00055685" w:rsidRPr="00C522A9" w14:paraId="295ECE79" w14:textId="77777777" w:rsidTr="1D7E6157">
        <w:trPr>
          <w:jc w:val="center"/>
        </w:trPr>
        <w:tc>
          <w:tcPr>
            <w:tcW w:w="10455" w:type="dxa"/>
            <w:gridSpan w:val="3"/>
            <w:tcBorders>
              <w:top w:val="nil"/>
              <w:bottom w:val="single" w:sz="4" w:space="0" w:color="auto"/>
            </w:tcBorders>
            <w:shd w:val="clear" w:color="auto" w:fill="auto"/>
          </w:tcPr>
          <w:p w14:paraId="2495EDBA" w14:textId="77777777" w:rsidR="002064B1" w:rsidRPr="00C522A9" w:rsidRDefault="002064B1" w:rsidP="002064B1">
            <w:pPr>
              <w:spacing w:after="0"/>
            </w:pPr>
            <w:r w:rsidRPr="00C522A9">
              <w:rPr>
                <w:rFonts w:eastAsia="Times New Roman" w:cstheme="minorHAnsi"/>
                <w:iCs/>
                <w:color w:val="000000"/>
                <w:lang w:eastAsia="en-GB"/>
              </w:rPr>
              <w:t xml:space="preserve">Dronedarone is used in the treatment of </w:t>
            </w:r>
            <w:r w:rsidRPr="00C522A9">
              <w:t xml:space="preserve">severe cardiac rhythm disorders, </w:t>
            </w:r>
            <w:r w:rsidRPr="00C522A9">
              <w:rPr>
                <w:rFonts w:eastAsia="Times New Roman" w:cstheme="minorHAnsi"/>
                <w:iCs/>
                <w:color w:val="000000"/>
                <w:lang w:eastAsia="en-GB"/>
              </w:rPr>
              <w:t>as a second line option when other drugs are ineffective or contraindicated.</w:t>
            </w:r>
            <w:r w:rsidRPr="00C522A9">
              <w:t xml:space="preserve"> It has potentially serious adverse effects and its use requires monitoring both clinically and via laboratory testing.  </w:t>
            </w:r>
          </w:p>
          <w:p w14:paraId="4F8FF1CE" w14:textId="77777777" w:rsidR="002064B1" w:rsidRPr="00C522A9" w:rsidRDefault="002064B1" w:rsidP="002064B1">
            <w:pPr>
              <w:spacing w:after="0"/>
              <w:rPr>
                <w:rFonts w:eastAsia="Times New Roman" w:cstheme="minorHAnsi"/>
                <w:iCs/>
                <w:color w:val="000000"/>
                <w:lang w:eastAsia="en-GB"/>
              </w:rPr>
            </w:pPr>
          </w:p>
          <w:p w14:paraId="26CDC0BA" w14:textId="023FA925" w:rsidR="002064B1" w:rsidRPr="00C522A9" w:rsidRDefault="002064B1" w:rsidP="06E8237B">
            <w:pPr>
              <w:spacing w:after="0"/>
            </w:pPr>
            <w:r w:rsidRPr="00C522A9">
              <w:rPr>
                <w:rFonts w:eastAsia="Times New Roman"/>
                <w:color w:val="000000" w:themeColor="text1"/>
                <w:lang w:eastAsia="en-GB"/>
              </w:rPr>
              <w:t xml:space="preserve">Due to the significant safety concerns, NHS England (NHSE) and NHS Improvement’s  </w:t>
            </w:r>
            <w:hyperlink r:id="rId21">
              <w:r w:rsidR="06E8237B" w:rsidRPr="00C522A9">
                <w:rPr>
                  <w:rStyle w:val="Hyperlink"/>
                  <w:rFonts w:eastAsia="Arial" w:cs="Arial"/>
                  <w:szCs w:val="24"/>
                </w:rPr>
                <w:t>guidance</w:t>
              </w:r>
            </w:hyperlink>
            <w:r w:rsidR="06E8237B" w:rsidRPr="00C522A9">
              <w:rPr>
                <w:rFonts w:eastAsia="Arial" w:cs="Arial"/>
                <w:color w:val="000000" w:themeColor="text1"/>
                <w:szCs w:val="24"/>
              </w:rPr>
              <w:t xml:space="preserve"> </w:t>
            </w:r>
            <w:r w:rsidRPr="00C522A9">
              <w:rPr>
                <w:rFonts w:eastAsia="Times New Roman"/>
                <w:color w:val="000000" w:themeColor="text1"/>
                <w:lang w:eastAsia="en-GB"/>
              </w:rPr>
              <w:t xml:space="preserve">advises that prescribers should not initiate dronedarone in primary care for any new patients. In exceptional circumstances, if there is a clinical need for dronedarone to be prescribed, this must be initiated by a specialist and only continued under a shared care arrangement in line with </w:t>
            </w:r>
            <w:r w:rsidRPr="00C522A9">
              <w:t>NICE clinical guidance (</w:t>
            </w:r>
            <w:hyperlink r:id="rId22">
              <w:r w:rsidR="06E8237B" w:rsidRPr="00C522A9">
                <w:rPr>
                  <w:rStyle w:val="Hyperlink"/>
                  <w:rFonts w:eastAsia="Arial" w:cs="Arial"/>
                  <w:szCs w:val="24"/>
                </w:rPr>
                <w:t>Atrial fibrillation: NG 196</w:t>
              </w:r>
            </w:hyperlink>
            <w:r w:rsidRPr="00C522A9">
              <w:t xml:space="preserve"> ). Dronedarone should be used as recommended in NICE </w:t>
            </w:r>
            <w:hyperlink r:id="rId23">
              <w:r w:rsidR="06E8237B" w:rsidRPr="00C522A9">
                <w:rPr>
                  <w:rStyle w:val="Hyperlink"/>
                  <w:rFonts w:eastAsia="Arial" w:cs="Arial"/>
                  <w:szCs w:val="24"/>
                </w:rPr>
                <w:t>TA 197 Dronedarone for the treatment of non-permanent atrial fibrillation</w:t>
              </w:r>
            </w:hyperlink>
            <w:r w:rsidRPr="00C522A9">
              <w:t xml:space="preserve">  </w:t>
            </w:r>
          </w:p>
          <w:p w14:paraId="3E677656" w14:textId="77777777" w:rsidR="002064B1" w:rsidRPr="00C522A9" w:rsidRDefault="002064B1" w:rsidP="002064B1">
            <w:pPr>
              <w:spacing w:after="0"/>
            </w:pPr>
            <w:r w:rsidRPr="00C522A9">
              <w:t>Where there is an existing cohort taking dronedarone, it is recommended that these patients be reviewed to ensure that prescribing remains safe and appropriate.</w:t>
            </w:r>
          </w:p>
          <w:p w14:paraId="48814957" w14:textId="77777777" w:rsidR="002064B1" w:rsidRPr="00C522A9" w:rsidRDefault="002064B1" w:rsidP="002064B1">
            <w:pPr>
              <w:spacing w:after="0"/>
            </w:pPr>
          </w:p>
          <w:p w14:paraId="548264B8" w14:textId="637632A1" w:rsidR="00CC6A32" w:rsidRPr="00C522A9" w:rsidRDefault="002064B1" w:rsidP="002064B1">
            <w:pPr>
              <w:spacing w:after="0"/>
            </w:pPr>
            <w:r w:rsidRPr="00C522A9">
              <w:t>This document applies to adults aged 18 and over.</w:t>
            </w:r>
          </w:p>
        </w:tc>
      </w:tr>
      <w:tr w:rsidR="00055685" w:rsidRPr="00C522A9" w14:paraId="061A519D" w14:textId="77777777" w:rsidTr="1D7E6157">
        <w:trPr>
          <w:jc w:val="center"/>
        </w:trPr>
        <w:tc>
          <w:tcPr>
            <w:tcW w:w="10455" w:type="dxa"/>
            <w:gridSpan w:val="3"/>
            <w:tcBorders>
              <w:bottom w:val="nil"/>
            </w:tcBorders>
            <w:shd w:val="clear" w:color="auto" w:fill="F2F2F2" w:themeFill="background1" w:themeFillShade="F2"/>
          </w:tcPr>
          <w:p w14:paraId="31A445E6" w14:textId="7822028A" w:rsidR="00055685" w:rsidRPr="00C522A9" w:rsidRDefault="00055685" w:rsidP="00595041">
            <w:pPr>
              <w:pStyle w:val="Heading1"/>
              <w:tabs>
                <w:tab w:val="right" w:pos="10240"/>
              </w:tabs>
              <w:rPr>
                <w:lang w:eastAsia="en-GB"/>
              </w:rPr>
            </w:pPr>
            <w:bookmarkStart w:id="2" w:name="Two_indications"/>
            <w:r w:rsidRPr="00C522A9">
              <w:rPr>
                <w:lang w:eastAsia="en-GB"/>
              </w:rPr>
              <w:t>Indications</w:t>
            </w:r>
            <w:bookmarkEnd w:id="2"/>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tc>
      </w:tr>
      <w:tr w:rsidR="00055685" w:rsidRPr="00C522A9" w14:paraId="29A3FC11" w14:textId="77777777" w:rsidTr="1D7E6157">
        <w:trPr>
          <w:jc w:val="center"/>
        </w:trPr>
        <w:tc>
          <w:tcPr>
            <w:tcW w:w="10455" w:type="dxa"/>
            <w:gridSpan w:val="3"/>
            <w:tcBorders>
              <w:top w:val="nil"/>
              <w:bottom w:val="single" w:sz="4" w:space="0" w:color="auto"/>
            </w:tcBorders>
            <w:shd w:val="clear" w:color="auto" w:fill="auto"/>
          </w:tcPr>
          <w:p w14:paraId="15AD8CBB" w14:textId="027CFD38" w:rsidR="002064B1" w:rsidRPr="00C522A9" w:rsidRDefault="002064B1" w:rsidP="06E8237B">
            <w:pPr>
              <w:spacing w:after="0"/>
              <w:rPr>
                <w:rFonts w:eastAsia="Times New Roman"/>
                <w:lang w:eastAsia="en-GB"/>
              </w:rPr>
            </w:pPr>
            <w:r w:rsidRPr="00C522A9">
              <w:rPr>
                <w:rFonts w:eastAsia="Times New Roman"/>
                <w:lang w:eastAsia="en-GB"/>
              </w:rPr>
              <w:t>Licensed indication: maintenance of sinus rhythm after successful cardioversion in adult clinically stable patients with paroxysmal or persistent atrial fibrillation.</w:t>
            </w:r>
          </w:p>
          <w:p w14:paraId="4F46D6ED" w14:textId="6AE76382" w:rsidR="002064B1" w:rsidRPr="00C522A9" w:rsidRDefault="3E58F45B" w:rsidP="06E8237B">
            <w:pPr>
              <w:spacing w:after="0"/>
              <w:rPr>
                <w:rFonts w:eastAsia="Times New Roman"/>
                <w:lang w:eastAsia="en-GB"/>
              </w:rPr>
            </w:pPr>
            <w:r w:rsidRPr="00C522A9">
              <w:rPr>
                <w:rFonts w:eastAsia="Times New Roman"/>
                <w:lang w:eastAsia="en-GB"/>
              </w:rPr>
              <w:t xml:space="preserve">   </w:t>
            </w:r>
            <w:hyperlink r:id="rId24">
              <w:r w:rsidR="45ACAB39" w:rsidRPr="00C522A9">
                <w:rPr>
                  <w:rStyle w:val="Hyperlink"/>
                  <w:rFonts w:eastAsia="Arial" w:cs="Arial"/>
                </w:rPr>
                <w:t>NICE TA 197</w:t>
              </w:r>
            </w:hyperlink>
            <w:r w:rsidRPr="00C522A9">
              <w:rPr>
                <w:rFonts w:eastAsia="Times New Roman"/>
                <w:lang w:eastAsia="en-GB"/>
              </w:rPr>
              <w:t xml:space="preserve">  recommends dronedarone as an option in patients: </w:t>
            </w:r>
          </w:p>
          <w:p w14:paraId="6BB02C58" w14:textId="77777777" w:rsidR="002064B1" w:rsidRPr="00C522A9" w:rsidRDefault="002064B1" w:rsidP="002064B1">
            <w:pPr>
              <w:pStyle w:val="ListParagraph"/>
              <w:numPr>
                <w:ilvl w:val="0"/>
                <w:numId w:val="25"/>
              </w:numPr>
              <w:spacing w:after="0"/>
              <w:ind w:hanging="357"/>
              <w:contextualSpacing/>
              <w:rPr>
                <w:rFonts w:eastAsia="Times New Roman" w:cstheme="minorHAnsi"/>
                <w:lang w:eastAsia="en-GB"/>
              </w:rPr>
            </w:pPr>
            <w:r w:rsidRPr="00C522A9">
              <w:rPr>
                <w:rFonts w:eastAsia="Times New Roman" w:cstheme="minorHAnsi"/>
                <w:lang w:eastAsia="en-GB"/>
              </w:rPr>
              <w:t xml:space="preserve">whose atrial fibrillation is not controlled by first-line therapy (usually including beta-blockers), that is, as a second-line treatment option and after alternative options have been considered </w:t>
            </w:r>
            <w:r w:rsidRPr="00C522A9">
              <w:rPr>
                <w:rFonts w:eastAsia="Times New Roman" w:cstheme="minorHAnsi"/>
                <w:b/>
                <w:lang w:eastAsia="en-GB"/>
              </w:rPr>
              <w:t>and</w:t>
            </w:r>
          </w:p>
          <w:p w14:paraId="60A21B89" w14:textId="77777777" w:rsidR="002064B1" w:rsidRPr="00C522A9" w:rsidRDefault="002064B1" w:rsidP="002064B1">
            <w:pPr>
              <w:pStyle w:val="ListParagraph"/>
              <w:numPr>
                <w:ilvl w:val="0"/>
                <w:numId w:val="25"/>
              </w:numPr>
              <w:spacing w:after="0"/>
              <w:ind w:hanging="357"/>
              <w:contextualSpacing/>
              <w:rPr>
                <w:rFonts w:eastAsia="Times New Roman" w:cstheme="minorHAnsi"/>
                <w:lang w:eastAsia="en-GB"/>
              </w:rPr>
            </w:pPr>
            <w:r w:rsidRPr="00C522A9">
              <w:rPr>
                <w:rFonts w:eastAsia="Times New Roman" w:cstheme="minorHAnsi"/>
                <w:lang w:eastAsia="en-GB"/>
              </w:rPr>
              <w:t>who have at least 1 of the following cardiovascular risk factors:</w:t>
            </w:r>
          </w:p>
          <w:p w14:paraId="46074271" w14:textId="77777777" w:rsidR="002064B1" w:rsidRPr="00C522A9" w:rsidRDefault="002064B1" w:rsidP="002064B1">
            <w:pPr>
              <w:pStyle w:val="ListParagraph"/>
              <w:numPr>
                <w:ilvl w:val="1"/>
                <w:numId w:val="25"/>
              </w:numPr>
              <w:spacing w:after="0"/>
              <w:ind w:hanging="357"/>
              <w:contextualSpacing/>
              <w:rPr>
                <w:rFonts w:eastAsia="Times New Roman" w:cstheme="minorHAnsi"/>
                <w:lang w:eastAsia="en-GB"/>
              </w:rPr>
            </w:pPr>
            <w:r w:rsidRPr="00C522A9">
              <w:rPr>
                <w:rFonts w:eastAsia="Times New Roman" w:cstheme="minorHAnsi"/>
                <w:lang w:eastAsia="en-GB"/>
              </w:rPr>
              <w:t>hypertension requiring drugs of at least 2 different classes</w:t>
            </w:r>
          </w:p>
          <w:p w14:paraId="1F8CC391" w14:textId="77777777" w:rsidR="002064B1" w:rsidRPr="00C522A9" w:rsidRDefault="002064B1" w:rsidP="002064B1">
            <w:pPr>
              <w:pStyle w:val="ListParagraph"/>
              <w:numPr>
                <w:ilvl w:val="1"/>
                <w:numId w:val="25"/>
              </w:numPr>
              <w:spacing w:after="0"/>
              <w:ind w:hanging="357"/>
              <w:contextualSpacing/>
              <w:rPr>
                <w:rFonts w:eastAsia="Times New Roman" w:cstheme="minorHAnsi"/>
                <w:lang w:eastAsia="en-GB"/>
              </w:rPr>
            </w:pPr>
            <w:r w:rsidRPr="00C522A9">
              <w:rPr>
                <w:rFonts w:eastAsia="Times New Roman" w:cstheme="minorHAnsi"/>
                <w:lang w:eastAsia="en-GB"/>
              </w:rPr>
              <w:t>diabetes mellitus</w:t>
            </w:r>
          </w:p>
          <w:p w14:paraId="76375555" w14:textId="77777777" w:rsidR="002064B1" w:rsidRPr="00C522A9" w:rsidRDefault="002064B1" w:rsidP="002064B1">
            <w:pPr>
              <w:pStyle w:val="ListParagraph"/>
              <w:numPr>
                <w:ilvl w:val="1"/>
                <w:numId w:val="25"/>
              </w:numPr>
              <w:spacing w:after="0"/>
              <w:ind w:hanging="357"/>
              <w:contextualSpacing/>
              <w:rPr>
                <w:rFonts w:eastAsia="Times New Roman" w:cstheme="minorHAnsi"/>
                <w:lang w:eastAsia="en-GB"/>
              </w:rPr>
            </w:pPr>
            <w:r w:rsidRPr="00C522A9">
              <w:rPr>
                <w:rFonts w:eastAsia="Times New Roman" w:cstheme="minorHAnsi"/>
                <w:lang w:eastAsia="en-GB"/>
              </w:rPr>
              <w:t xml:space="preserve">previous transient ischaemic attack, </w:t>
            </w:r>
            <w:proofErr w:type="gramStart"/>
            <w:r w:rsidRPr="00C522A9">
              <w:rPr>
                <w:rFonts w:eastAsia="Times New Roman" w:cstheme="minorHAnsi"/>
                <w:lang w:eastAsia="en-GB"/>
              </w:rPr>
              <w:t>stroke</w:t>
            </w:r>
            <w:proofErr w:type="gramEnd"/>
            <w:r w:rsidRPr="00C522A9">
              <w:rPr>
                <w:rFonts w:eastAsia="Times New Roman" w:cstheme="minorHAnsi"/>
                <w:lang w:eastAsia="en-GB"/>
              </w:rPr>
              <w:t xml:space="preserve"> or systemic embolism</w:t>
            </w:r>
          </w:p>
          <w:p w14:paraId="43D19EE8" w14:textId="77777777" w:rsidR="002064B1" w:rsidRPr="00C522A9" w:rsidRDefault="002064B1" w:rsidP="002064B1">
            <w:pPr>
              <w:pStyle w:val="ListParagraph"/>
              <w:numPr>
                <w:ilvl w:val="1"/>
                <w:numId w:val="25"/>
              </w:numPr>
              <w:spacing w:after="0"/>
              <w:ind w:hanging="357"/>
              <w:contextualSpacing/>
              <w:rPr>
                <w:rFonts w:eastAsia="Times New Roman" w:cstheme="minorHAnsi"/>
                <w:lang w:eastAsia="en-GB"/>
              </w:rPr>
            </w:pPr>
            <w:r w:rsidRPr="00C522A9">
              <w:rPr>
                <w:rFonts w:eastAsia="Times New Roman" w:cstheme="minorHAnsi"/>
                <w:lang w:eastAsia="en-GB"/>
              </w:rPr>
              <w:t xml:space="preserve">left atrial diameter of 50 mm or greater </w:t>
            </w:r>
            <w:r w:rsidRPr="00C522A9">
              <w:rPr>
                <w:rFonts w:eastAsia="Times New Roman" w:cstheme="minorHAnsi"/>
                <w:b/>
                <w:lang w:eastAsia="en-GB"/>
              </w:rPr>
              <w:t>or</w:t>
            </w:r>
          </w:p>
          <w:p w14:paraId="5BC9FC07" w14:textId="77777777" w:rsidR="002064B1" w:rsidRPr="00C522A9" w:rsidRDefault="002064B1" w:rsidP="002064B1">
            <w:pPr>
              <w:pStyle w:val="ListParagraph"/>
              <w:numPr>
                <w:ilvl w:val="1"/>
                <w:numId w:val="25"/>
              </w:numPr>
              <w:spacing w:after="0"/>
              <w:ind w:hanging="357"/>
              <w:contextualSpacing/>
              <w:rPr>
                <w:rFonts w:eastAsia="Times New Roman" w:cstheme="minorHAnsi"/>
                <w:lang w:eastAsia="en-GB"/>
              </w:rPr>
            </w:pPr>
            <w:r w:rsidRPr="00C522A9">
              <w:rPr>
                <w:rFonts w:eastAsia="Times New Roman" w:cstheme="minorHAnsi"/>
                <w:lang w:eastAsia="en-GB"/>
              </w:rPr>
              <w:t>age 70 years or older and</w:t>
            </w:r>
          </w:p>
          <w:p w14:paraId="4A278C0F" w14:textId="77777777" w:rsidR="000D4BE6" w:rsidRPr="00C522A9" w:rsidRDefault="002064B1" w:rsidP="000D4BE6">
            <w:pPr>
              <w:pStyle w:val="ListParagraph"/>
              <w:numPr>
                <w:ilvl w:val="0"/>
                <w:numId w:val="25"/>
              </w:numPr>
              <w:spacing w:after="0"/>
              <w:ind w:hanging="357"/>
              <w:contextualSpacing/>
              <w:rPr>
                <w:rFonts w:eastAsia="Times New Roman" w:cstheme="minorHAnsi"/>
                <w:lang w:eastAsia="en-GB"/>
              </w:rPr>
            </w:pPr>
            <w:r w:rsidRPr="00C522A9">
              <w:rPr>
                <w:rFonts w:eastAsia="Times New Roman" w:cstheme="minorHAnsi"/>
                <w:lang w:eastAsia="en-GB"/>
              </w:rPr>
              <w:t xml:space="preserve">who do not have left ventricular systolic dysfunction </w:t>
            </w:r>
            <w:proofErr w:type="gramStart"/>
            <w:r w:rsidRPr="00C522A9">
              <w:rPr>
                <w:rFonts w:eastAsia="Times New Roman" w:cstheme="minorHAnsi"/>
                <w:b/>
                <w:lang w:eastAsia="en-GB"/>
              </w:rPr>
              <w:t>and</w:t>
            </w:r>
            <w:proofErr w:type="gramEnd"/>
          </w:p>
          <w:p w14:paraId="72663FFA" w14:textId="77777777" w:rsidR="00E50AEB" w:rsidRPr="00C522A9" w:rsidRDefault="002064B1" w:rsidP="006E68A7">
            <w:pPr>
              <w:pStyle w:val="ListParagraph"/>
              <w:numPr>
                <w:ilvl w:val="0"/>
                <w:numId w:val="25"/>
              </w:numPr>
              <w:spacing w:after="0"/>
              <w:ind w:hanging="357"/>
              <w:contextualSpacing/>
              <w:rPr>
                <w:rFonts w:eastAsia="Times New Roman" w:cstheme="minorHAnsi"/>
                <w:lang w:eastAsia="en-GB"/>
              </w:rPr>
            </w:pPr>
            <w:r w:rsidRPr="00C522A9">
              <w:rPr>
                <w:rFonts w:eastAsia="Times New Roman" w:cstheme="minorHAnsi"/>
                <w:lang w:eastAsia="en-GB"/>
              </w:rPr>
              <w:t xml:space="preserve">who do not have a history of, or current, heart </w:t>
            </w:r>
            <w:proofErr w:type="gramStart"/>
            <w:r w:rsidRPr="00C522A9">
              <w:rPr>
                <w:rFonts w:eastAsia="Times New Roman" w:cstheme="minorHAnsi"/>
                <w:lang w:eastAsia="en-GB"/>
              </w:rPr>
              <w:t>failure</w:t>
            </w:r>
            <w:proofErr w:type="gramEnd"/>
          </w:p>
          <w:p w14:paraId="45C820ED" w14:textId="12C388DD" w:rsidR="000D4BE6" w:rsidRPr="00C522A9" w:rsidRDefault="000D4BE6" w:rsidP="000D4BE6">
            <w:pPr>
              <w:pStyle w:val="ListParagraph"/>
              <w:spacing w:after="0"/>
              <w:ind w:left="360"/>
              <w:contextualSpacing/>
              <w:rPr>
                <w:rFonts w:eastAsia="Times New Roman" w:cstheme="minorHAnsi"/>
                <w:lang w:eastAsia="en-GB"/>
              </w:rPr>
            </w:pPr>
          </w:p>
        </w:tc>
      </w:tr>
      <w:tr w:rsidR="00055685" w:rsidRPr="00C522A9" w14:paraId="0408E228" w14:textId="77777777" w:rsidTr="1D7E6157">
        <w:trPr>
          <w:jc w:val="center"/>
        </w:trPr>
        <w:tc>
          <w:tcPr>
            <w:tcW w:w="10455" w:type="dxa"/>
            <w:gridSpan w:val="3"/>
            <w:tcBorders>
              <w:bottom w:val="nil"/>
            </w:tcBorders>
            <w:shd w:val="clear" w:color="auto" w:fill="F2F2F2" w:themeFill="background1" w:themeFillShade="F2"/>
          </w:tcPr>
          <w:p w14:paraId="7FEEB7AA" w14:textId="7846D4A3" w:rsidR="00055685" w:rsidRPr="00C522A9" w:rsidRDefault="00055685" w:rsidP="002064B1">
            <w:pPr>
              <w:pStyle w:val="Heading1"/>
              <w:rPr>
                <w:color w:val="0070C0"/>
                <w:szCs w:val="32"/>
                <w:lang w:val="en" w:eastAsia="en-GB"/>
              </w:rPr>
            </w:pPr>
            <w:bookmarkStart w:id="3" w:name="Three_local_indications"/>
            <w:r w:rsidRPr="00C522A9">
              <w:rPr>
                <w:color w:val="0070C0"/>
                <w:szCs w:val="32"/>
                <w:lang w:eastAsia="en-GB"/>
              </w:rPr>
              <w:t>Locally agreed off-label use</w:t>
            </w:r>
            <w:bookmarkEnd w:id="3"/>
            <w:r w:rsidRPr="00C522A9">
              <w:rPr>
                <w:color w:val="0070C0"/>
                <w:szCs w:val="32"/>
                <w:lang w:eastAsia="en-GB"/>
              </w:rPr>
              <w:tab/>
            </w:r>
            <w:hyperlink w:anchor="Responsibilities" w:history="1">
              <w:r w:rsidRPr="00C522A9">
                <w:rPr>
                  <w:rStyle w:val="Hyperlink"/>
                  <w:rFonts w:eastAsia="Times New Roman" w:cs="Arial"/>
                  <w:b w:val="0"/>
                  <w:bCs w:val="0"/>
                  <w:color w:val="0070C0"/>
                  <w:sz w:val="24"/>
                  <w:szCs w:val="24"/>
                  <w:lang w:eastAsia="en-GB"/>
                </w:rPr>
                <w:t>Back to top</w:t>
              </w:r>
            </w:hyperlink>
          </w:p>
        </w:tc>
      </w:tr>
      <w:tr w:rsidR="00516AFA" w:rsidRPr="00C522A9" w14:paraId="6AD485E9" w14:textId="77777777" w:rsidTr="1D7E6157">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lang w:val="en" w:eastAsia="en-GB"/>
              </w:rPr>
              <w:id w:val="-477922673"/>
            </w:sdtPr>
            <w:sdtEndPr/>
            <w:sdtContent>
              <w:p w14:paraId="7537701A" w14:textId="65B635B3" w:rsidR="00516AFA" w:rsidRPr="00C522A9" w:rsidRDefault="002064B1" w:rsidP="00516AFA">
                <w:pPr>
                  <w:rPr>
                    <w:color w:val="000000"/>
                    <w:lang w:val="en" w:eastAsia="en-GB"/>
                  </w:rPr>
                </w:pPr>
                <w:r w:rsidRPr="00C522A9">
                  <w:rPr>
                    <w:rFonts w:eastAsia="Times New Roman" w:cstheme="minorHAnsi"/>
                    <w:lang w:eastAsia="en-GB"/>
                  </w:rPr>
                  <w:t>National scoping did not identify any additional appropriate off-label indications</w:t>
                </w:r>
              </w:p>
            </w:sdtContent>
          </w:sdt>
          <w:p w14:paraId="1E3598CC" w14:textId="77777777" w:rsidR="06E8237B" w:rsidRPr="00C522A9" w:rsidRDefault="06E8237B"/>
        </w:tc>
      </w:tr>
      <w:tr w:rsidR="00055685" w:rsidRPr="00C522A9" w14:paraId="6AC5F0BC" w14:textId="77777777" w:rsidTr="1D7E6157">
        <w:trPr>
          <w:jc w:val="center"/>
        </w:trPr>
        <w:tc>
          <w:tcPr>
            <w:tcW w:w="10455" w:type="dxa"/>
            <w:gridSpan w:val="3"/>
            <w:tcBorders>
              <w:bottom w:val="nil"/>
            </w:tcBorders>
            <w:shd w:val="clear" w:color="auto" w:fill="F2F2F2" w:themeFill="background1" w:themeFillShade="F2"/>
          </w:tcPr>
          <w:p w14:paraId="68CE22F5" w14:textId="678EE9D3" w:rsidR="002719D3" w:rsidRPr="00C522A9" w:rsidRDefault="00055685" w:rsidP="002719D3">
            <w:pPr>
              <w:pStyle w:val="Heading1"/>
              <w:tabs>
                <w:tab w:val="right" w:pos="10240"/>
              </w:tabs>
              <w:rPr>
                <w:lang w:eastAsia="en-GB"/>
              </w:rPr>
            </w:pPr>
            <w:bookmarkStart w:id="4" w:name="Four_cx_and_cautions"/>
            <w:r w:rsidRPr="00C522A9">
              <w:rPr>
                <w:color w:val="0070C0"/>
                <w:lang w:eastAsia="en-GB"/>
              </w:rPr>
              <w:lastRenderedPageBreak/>
              <w:t>Contraindications</w:t>
            </w:r>
            <w:r w:rsidRPr="00C522A9">
              <w:rPr>
                <w:lang w:eastAsia="en-GB"/>
              </w:rPr>
              <w:t xml:space="preserve"> and cautions</w:t>
            </w:r>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bookmarkEnd w:id="4"/>
          </w:p>
          <w:p w14:paraId="7CBFF278" w14:textId="54ACBE3A" w:rsidR="002719D3" w:rsidRPr="00C522A9" w:rsidRDefault="002719D3" w:rsidP="002719D3">
            <w:pPr>
              <w:rPr>
                <w:rFonts w:cs="Arial"/>
                <w:color w:val="000000"/>
                <w:shd w:val="clear" w:color="auto" w:fill="FFFFFF"/>
                <w:lang w:val="en-US"/>
              </w:rPr>
            </w:pPr>
            <w:r w:rsidRPr="00C522A9">
              <w:rPr>
                <w:rStyle w:val="normaltextrun"/>
                <w:rFonts w:cs="Arial"/>
                <w:color w:val="000000"/>
                <w:shd w:val="clear" w:color="auto" w:fill="F2F2F2" w:themeFill="background1" w:themeFillShade="F2"/>
              </w:rPr>
              <w:t>This information does not replace the Summary of Product Characteristics (SPC</w:t>
            </w:r>
            <w:proofErr w:type="gramStart"/>
            <w:r w:rsidRPr="00C522A9">
              <w:rPr>
                <w:rStyle w:val="normaltextrun"/>
                <w:rFonts w:cs="Arial"/>
                <w:color w:val="000000"/>
                <w:shd w:val="clear" w:color="auto" w:fill="F2F2F2" w:themeFill="background1" w:themeFillShade="F2"/>
              </w:rPr>
              <w:t>), and</w:t>
            </w:r>
            <w:proofErr w:type="gramEnd"/>
            <w:r w:rsidRPr="00C522A9">
              <w:rPr>
                <w:rStyle w:val="normaltextrun"/>
                <w:rFonts w:cs="Arial"/>
                <w:color w:val="000000"/>
                <w:shd w:val="clear" w:color="auto" w:fill="F2F2F2" w:themeFill="background1" w:themeFillShade="F2"/>
              </w:rPr>
              <w:t xml:space="preserve"> should be read in conjunction with it. Please see </w:t>
            </w:r>
            <w:hyperlink r:id="rId25" w:tgtFrame="_blank" w:history="1">
              <w:r w:rsidRPr="00C522A9">
                <w:rPr>
                  <w:rStyle w:val="normaltextrun"/>
                  <w:rFonts w:cs="Arial"/>
                  <w:color w:val="0563C1"/>
                  <w:shd w:val="clear" w:color="auto" w:fill="F2F2F2" w:themeFill="background1" w:themeFillShade="F2"/>
                </w:rPr>
                <w:t>BNF</w:t>
              </w:r>
            </w:hyperlink>
            <w:r w:rsidRPr="00C522A9">
              <w:rPr>
                <w:rStyle w:val="normaltextrun"/>
                <w:rFonts w:cs="Arial"/>
                <w:color w:val="000000"/>
                <w:shd w:val="clear" w:color="auto" w:fill="F2F2F2" w:themeFill="background1" w:themeFillShade="F2"/>
              </w:rPr>
              <w:t xml:space="preserve"> &amp; </w:t>
            </w:r>
            <w:hyperlink r:id="rId26" w:tgtFrame="_blank" w:history="1">
              <w:r w:rsidRPr="00C522A9">
                <w:rPr>
                  <w:rStyle w:val="normaltextrun"/>
                  <w:rFonts w:cs="Arial"/>
                  <w:color w:val="0563C1"/>
                  <w:shd w:val="clear" w:color="auto" w:fill="F2F2F2" w:themeFill="background1" w:themeFillShade="F2"/>
                </w:rPr>
                <w:t>SPC</w:t>
              </w:r>
            </w:hyperlink>
            <w:r w:rsidRPr="00C522A9">
              <w:rPr>
                <w:rStyle w:val="normaltextrun"/>
                <w:rFonts w:cs="Arial"/>
                <w:color w:val="000000"/>
                <w:shd w:val="clear" w:color="auto" w:fill="F2F2F2" w:themeFill="background1" w:themeFillShade="F2"/>
              </w:rPr>
              <w:t>  for comprehensive information.</w:t>
            </w:r>
          </w:p>
        </w:tc>
      </w:tr>
      <w:tr w:rsidR="002D6DA8" w:rsidRPr="00C522A9" w14:paraId="15455F3C" w14:textId="77777777" w:rsidTr="1D7E6157">
        <w:trPr>
          <w:jc w:val="center"/>
        </w:trPr>
        <w:tc>
          <w:tcPr>
            <w:tcW w:w="10455" w:type="dxa"/>
            <w:gridSpan w:val="3"/>
            <w:tcBorders>
              <w:top w:val="nil"/>
              <w:bottom w:val="single" w:sz="4" w:space="0" w:color="auto"/>
            </w:tcBorders>
            <w:shd w:val="clear" w:color="auto" w:fill="auto"/>
          </w:tcPr>
          <w:p w14:paraId="46B813BD" w14:textId="687A7F86" w:rsidR="00365832" w:rsidRPr="00C522A9" w:rsidRDefault="00365832" w:rsidP="00365832">
            <w:pPr>
              <w:autoSpaceDE w:val="0"/>
              <w:autoSpaceDN w:val="0"/>
              <w:adjustRightInd w:val="0"/>
              <w:spacing w:after="0"/>
              <w:rPr>
                <w:rFonts w:eastAsia="Times New Roman" w:cstheme="minorHAnsi"/>
                <w:b/>
                <w:color w:val="000000"/>
                <w:lang w:eastAsia="en-GB"/>
              </w:rPr>
            </w:pPr>
            <w:r w:rsidRPr="00C522A9">
              <w:rPr>
                <w:rFonts w:eastAsia="Times New Roman" w:cstheme="minorHAnsi"/>
                <w:b/>
                <w:color w:val="000000"/>
                <w:lang w:eastAsia="en-GB"/>
              </w:rPr>
              <w:t>Contraindications:</w:t>
            </w:r>
          </w:p>
          <w:p w14:paraId="337BE349" w14:textId="43704FF4"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Known hypersensitivity to dronedarone or any of the excipients</w:t>
            </w:r>
          </w:p>
          <w:p w14:paraId="32CB4196"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Second- or third-degree atrio-ventricular block, complete bundle branch block, distal block, sinus node dysfunction, atrial conduction defects, or sick sinus syndrome (except when used in conjunction with a functioning pacemaker)</w:t>
            </w:r>
          </w:p>
          <w:p w14:paraId="3A9FD7B5"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Bradycardia less than 50 beats per minute</w:t>
            </w:r>
          </w:p>
          <w:p w14:paraId="212307C8"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Permanent atrial fibrillation (AF) with an AF duration ≥6 months (or duration unknown), and attempts to restore sinus rhythm no longer considered by the physician</w:t>
            </w:r>
          </w:p>
          <w:p w14:paraId="57EE5301"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Unstable haemodynamic conditions</w:t>
            </w:r>
          </w:p>
          <w:p w14:paraId="6CF334E9"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History of or current heart failure, or left ventricular systolic dysfunction</w:t>
            </w:r>
          </w:p>
          <w:p w14:paraId="4941CFE5"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Patients with liver or lung toxicity related to previous use of amiodarone</w:t>
            </w:r>
          </w:p>
          <w:p w14:paraId="7CD16AC4"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 xml:space="preserve">Co-administration with potent cytochrome P450 3A4 (CYP3A4) inhibitors, such as ketoconazole, itraconazole, voriconazole, posaconazole, telithromycin, clarithromycin, nefazodone and ritonavir (see </w:t>
            </w:r>
            <w:hyperlink w:anchor="Seven_interactions" w:history="1">
              <w:r w:rsidRPr="00C522A9">
                <w:rPr>
                  <w:rStyle w:val="Hyperlink"/>
                  <w:rFonts w:eastAsia="Times New Roman" w:cstheme="minorHAnsi"/>
                  <w:bCs/>
                  <w:iCs/>
                  <w:lang w:eastAsia="en-GB"/>
                </w:rPr>
                <w:t>section 7</w:t>
              </w:r>
            </w:hyperlink>
            <w:r w:rsidRPr="00C522A9">
              <w:rPr>
                <w:rFonts w:eastAsia="Times New Roman" w:cstheme="minorHAnsi"/>
                <w:bCs/>
                <w:iCs/>
                <w:color w:val="000000"/>
                <w:lang w:eastAsia="en-GB"/>
              </w:rPr>
              <w:t>)</w:t>
            </w:r>
          </w:p>
          <w:p w14:paraId="08F9D499"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 xml:space="preserve">Co-administration with medicinal products inducing torsades de pointes, including phenothiazines, cisapride, bepridil, tricyclic antidepressants, terfenadine and certain oral macrolides (such as erythromycin), class I and III anti-arrhythmics (see </w:t>
            </w:r>
            <w:hyperlink w:anchor="Seven_interactions" w:history="1">
              <w:r w:rsidRPr="00C522A9">
                <w:rPr>
                  <w:rStyle w:val="Hyperlink"/>
                  <w:rFonts w:eastAsia="Times New Roman" w:cstheme="minorHAnsi"/>
                  <w:bCs/>
                  <w:iCs/>
                  <w:lang w:eastAsia="en-GB"/>
                </w:rPr>
                <w:t>section 7</w:t>
              </w:r>
            </w:hyperlink>
            <w:r w:rsidRPr="00C522A9">
              <w:rPr>
                <w:rFonts w:eastAsia="Times New Roman" w:cstheme="minorHAnsi"/>
                <w:bCs/>
                <w:iCs/>
                <w:color w:val="000000"/>
                <w:lang w:eastAsia="en-GB"/>
              </w:rPr>
              <w:t>)</w:t>
            </w:r>
          </w:p>
          <w:p w14:paraId="735D9A91"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Co-administration with dabigatran</w:t>
            </w:r>
          </w:p>
          <w:p w14:paraId="68FF9439"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 xml:space="preserve">QTc Bazett </w:t>
            </w:r>
            <w:proofErr w:type="gramStart"/>
            <w:r w:rsidRPr="00C522A9">
              <w:rPr>
                <w:rFonts w:eastAsia="Times New Roman" w:cstheme="minorHAnsi"/>
                <w:bCs/>
                <w:iCs/>
                <w:color w:val="000000"/>
                <w:lang w:eastAsia="en-GB"/>
              </w:rPr>
              <w:t>interval  greater</w:t>
            </w:r>
            <w:proofErr w:type="gramEnd"/>
            <w:r w:rsidRPr="00C522A9">
              <w:rPr>
                <w:rFonts w:eastAsia="Times New Roman" w:cstheme="minorHAnsi"/>
                <w:bCs/>
                <w:iCs/>
                <w:color w:val="000000"/>
                <w:lang w:eastAsia="en-GB"/>
              </w:rPr>
              <w:t xml:space="preserve"> than 500 milliseconds</w:t>
            </w:r>
          </w:p>
          <w:p w14:paraId="2FE6501C" w14:textId="77777777" w:rsidR="002064B1" w:rsidRPr="00C522A9" w:rsidRDefault="002064B1" w:rsidP="00365832">
            <w:pPr>
              <w:numPr>
                <w:ilvl w:val="0"/>
                <w:numId w:val="5"/>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Severe hepatic or renal impairment (CrCl &lt;30 mL/min)</w:t>
            </w:r>
          </w:p>
          <w:p w14:paraId="319C1040" w14:textId="77777777" w:rsidR="002064B1" w:rsidRPr="00C522A9" w:rsidRDefault="002064B1" w:rsidP="00365832">
            <w:pPr>
              <w:autoSpaceDE w:val="0"/>
              <w:autoSpaceDN w:val="0"/>
              <w:adjustRightInd w:val="0"/>
              <w:spacing w:after="0"/>
              <w:rPr>
                <w:rFonts w:eastAsia="Times New Roman" w:cstheme="minorHAnsi"/>
                <w:bCs/>
                <w:iCs/>
                <w:color w:val="000000"/>
                <w:lang w:eastAsia="en-GB"/>
              </w:rPr>
            </w:pPr>
          </w:p>
          <w:p w14:paraId="4B282511" w14:textId="77777777" w:rsidR="002064B1" w:rsidRPr="00C522A9" w:rsidRDefault="002064B1" w:rsidP="00365832">
            <w:pPr>
              <w:autoSpaceDE w:val="0"/>
              <w:autoSpaceDN w:val="0"/>
              <w:adjustRightInd w:val="0"/>
              <w:spacing w:after="0"/>
              <w:rPr>
                <w:rFonts w:eastAsia="Times New Roman" w:cstheme="minorHAnsi"/>
                <w:b/>
                <w:color w:val="000000"/>
                <w:lang w:eastAsia="en-GB"/>
              </w:rPr>
            </w:pPr>
            <w:r w:rsidRPr="00C522A9">
              <w:rPr>
                <w:rFonts w:eastAsia="Times New Roman" w:cstheme="minorHAnsi"/>
                <w:b/>
                <w:bCs/>
                <w:iCs/>
                <w:color w:val="000000"/>
                <w:lang w:eastAsia="en-GB"/>
              </w:rPr>
              <w:t>Cautions</w:t>
            </w:r>
            <w:r w:rsidRPr="00C522A9">
              <w:rPr>
                <w:rFonts w:eastAsia="Times New Roman" w:cstheme="minorHAnsi"/>
                <w:b/>
                <w:color w:val="000000"/>
                <w:lang w:eastAsia="en-GB"/>
              </w:rPr>
              <w:t>:</w:t>
            </w:r>
          </w:p>
          <w:p w14:paraId="42E98FFB" w14:textId="06B80760" w:rsidR="001B096D" w:rsidRPr="00C522A9" w:rsidRDefault="00365832" w:rsidP="00365832">
            <w:pPr>
              <w:pStyle w:val="ListParagraph"/>
              <w:autoSpaceDE w:val="0"/>
              <w:autoSpaceDN w:val="0"/>
              <w:adjustRightInd w:val="0"/>
              <w:spacing w:after="0"/>
              <w:ind w:left="360"/>
              <w:rPr>
                <w:rFonts w:eastAsia="Times New Roman" w:cs="Arial"/>
                <w:iCs/>
              </w:rPr>
            </w:pPr>
            <w:r w:rsidRPr="00C522A9">
              <w:rPr>
                <w:rFonts w:cstheme="minorHAnsi"/>
                <w:color w:val="000000"/>
                <w:shd w:val="clear" w:color="auto" w:fill="FFFFFF"/>
              </w:rPr>
              <w:t xml:space="preserve">Dronedarone can cause serious adverse reactions; clinical monitoring for development of congestive heart failure, left ventricular systolic dysfunction, QTc prolongation, liver injury, and respiratory disease are required (see also </w:t>
            </w:r>
            <w:hyperlink w:anchor="Eight_specialist_monitoring" w:history="1">
              <w:r w:rsidRPr="00C522A9">
                <w:rPr>
                  <w:rStyle w:val="Hyperlink"/>
                  <w:rFonts w:cstheme="minorHAnsi"/>
                  <w:shd w:val="clear" w:color="auto" w:fill="FFFFFF"/>
                </w:rPr>
                <w:t>section 8</w:t>
              </w:r>
            </w:hyperlink>
            <w:r w:rsidRPr="00C522A9">
              <w:rPr>
                <w:rFonts w:cstheme="minorHAnsi"/>
                <w:color w:val="000000"/>
                <w:shd w:val="clear" w:color="auto" w:fill="FFFFFF"/>
              </w:rPr>
              <w:t xml:space="preserve"> &amp; </w:t>
            </w:r>
            <w:hyperlink w:anchor="Nine_primary_care_monitoring" w:history="1">
              <w:r w:rsidRPr="00C522A9">
                <w:rPr>
                  <w:rStyle w:val="Hyperlink"/>
                  <w:rFonts w:cstheme="minorHAnsi"/>
                  <w:shd w:val="clear" w:color="auto" w:fill="FFFFFF"/>
                </w:rPr>
                <w:t>section 9</w:t>
              </w:r>
            </w:hyperlink>
            <w:r w:rsidRPr="00C522A9">
              <w:rPr>
                <w:rFonts w:cstheme="minorHAnsi"/>
                <w:color w:val="000000"/>
                <w:shd w:val="clear" w:color="auto" w:fill="FFFFFF"/>
              </w:rPr>
              <w:t>).</w:t>
            </w:r>
          </w:p>
        </w:tc>
      </w:tr>
      <w:tr w:rsidR="00055685" w:rsidRPr="00C522A9" w14:paraId="36F2D6DF" w14:textId="77777777" w:rsidTr="1D7E6157">
        <w:trPr>
          <w:jc w:val="center"/>
        </w:trPr>
        <w:tc>
          <w:tcPr>
            <w:tcW w:w="10455" w:type="dxa"/>
            <w:gridSpan w:val="3"/>
            <w:tcBorders>
              <w:bottom w:val="nil"/>
            </w:tcBorders>
            <w:shd w:val="clear" w:color="auto" w:fill="F2F2F2" w:themeFill="background1" w:themeFillShade="F2"/>
          </w:tcPr>
          <w:p w14:paraId="3A956B78" w14:textId="2E5A4A81" w:rsidR="00055685" w:rsidRPr="00C522A9" w:rsidRDefault="00055685" w:rsidP="00DE19AD">
            <w:pPr>
              <w:pStyle w:val="Heading1"/>
              <w:tabs>
                <w:tab w:val="right" w:pos="10240"/>
              </w:tabs>
              <w:rPr>
                <w:lang w:eastAsia="en-GB"/>
              </w:rPr>
            </w:pPr>
            <w:bookmarkStart w:id="5" w:name="Five_dosing"/>
            <w:r w:rsidRPr="00C522A9">
              <w:rPr>
                <w:lang w:eastAsia="en-GB"/>
              </w:rPr>
              <w:lastRenderedPageBreak/>
              <w:t>Initiation and ongoing dose regime</w:t>
            </w:r>
            <w:r w:rsidR="00364CD9" w:rsidRPr="00C522A9">
              <w:rPr>
                <w:lang w:eastAsia="en-GB"/>
              </w:rPr>
              <w:t>n</w:t>
            </w:r>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bookmarkEnd w:id="5"/>
          <w:p w14:paraId="216801DB" w14:textId="77777777" w:rsidR="00365832" w:rsidRPr="00C522A9" w:rsidRDefault="00365832" w:rsidP="00365832">
            <w:pPr>
              <w:pStyle w:val="ListParagraph"/>
              <w:numPr>
                <w:ilvl w:val="0"/>
                <w:numId w:val="5"/>
              </w:numPr>
              <w:spacing w:before="60" w:after="60"/>
              <w:contextualSpacing/>
              <w:rPr>
                <w:rFonts w:eastAsia="Times New Roman" w:cstheme="minorHAnsi"/>
                <w:szCs w:val="24"/>
                <w:lang w:eastAsia="en-GB"/>
              </w:rPr>
            </w:pPr>
            <w:r w:rsidRPr="00C522A9">
              <w:rPr>
                <w:rFonts w:eastAsia="Times New Roman" w:cstheme="minorHAnsi"/>
                <w:szCs w:val="24"/>
                <w:lang w:eastAsia="en-GB"/>
              </w:rPr>
              <w:t>Transfer of monitoring and prescribing to primary care is normally after the patient’s dose has been optimised and with satisfactory investigation results for at least 4 weeks</w:t>
            </w:r>
          </w:p>
          <w:p w14:paraId="2E1BE0D6" w14:textId="77777777" w:rsidR="00365832" w:rsidRPr="00C522A9" w:rsidRDefault="00365832" w:rsidP="00365832">
            <w:pPr>
              <w:pStyle w:val="ListParagraph"/>
              <w:numPr>
                <w:ilvl w:val="0"/>
                <w:numId w:val="5"/>
              </w:numPr>
              <w:spacing w:before="60" w:after="60"/>
              <w:contextualSpacing/>
              <w:rPr>
                <w:rFonts w:eastAsia="Times New Roman" w:cstheme="minorHAnsi"/>
                <w:szCs w:val="24"/>
                <w:lang w:eastAsia="en-GB"/>
              </w:rPr>
            </w:pPr>
            <w:r w:rsidRPr="00C522A9">
              <w:rPr>
                <w:rFonts w:eastAsia="Times New Roman" w:cstheme="minorHAnsi"/>
                <w:szCs w:val="24"/>
                <w:lang w:eastAsia="en-GB"/>
              </w:rPr>
              <w:t>The duration of treatment &amp; frequency of review will be determined by the specialist, based on clinical response and tolerability.</w:t>
            </w:r>
          </w:p>
          <w:p w14:paraId="7E8D4702" w14:textId="77777777" w:rsidR="00365832" w:rsidRPr="00C522A9" w:rsidRDefault="00365832" w:rsidP="00365832">
            <w:pPr>
              <w:pStyle w:val="ListParagraph"/>
              <w:numPr>
                <w:ilvl w:val="0"/>
                <w:numId w:val="5"/>
              </w:numPr>
              <w:spacing w:before="60" w:after="60"/>
              <w:contextualSpacing/>
              <w:rPr>
                <w:rFonts w:eastAsia="Times New Roman" w:cstheme="minorHAnsi"/>
                <w:szCs w:val="24"/>
                <w:lang w:eastAsia="en-GB"/>
              </w:rPr>
            </w:pPr>
            <w:r w:rsidRPr="00C522A9">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00701B00" w:rsidR="00055685" w:rsidRPr="00C522A9" w:rsidRDefault="00365832" w:rsidP="00365832">
            <w:pPr>
              <w:pStyle w:val="ListParagraph"/>
              <w:numPr>
                <w:ilvl w:val="0"/>
                <w:numId w:val="9"/>
              </w:numPr>
              <w:ind w:left="357" w:hanging="357"/>
              <w:rPr>
                <w:rFonts w:eastAsia="Times New Roman" w:cs="Arial"/>
                <w:iCs/>
                <w:color w:val="000000"/>
              </w:rPr>
            </w:pPr>
            <w:r w:rsidRPr="00C522A9">
              <w:rPr>
                <w:rFonts w:eastAsia="Times New Roman" w:cstheme="minorHAnsi"/>
                <w:szCs w:val="24"/>
                <w:lang w:eastAsia="en-GB"/>
              </w:rPr>
              <w:t>Termination of treatment will be</w:t>
            </w:r>
            <w:r w:rsidRPr="00C522A9">
              <w:rPr>
                <w:rFonts w:eastAsia="Times New Roman" w:cstheme="minorHAnsi"/>
                <w:b/>
                <w:szCs w:val="24"/>
                <w:lang w:eastAsia="en-GB"/>
              </w:rPr>
              <w:t xml:space="preserve"> </w:t>
            </w:r>
            <w:r w:rsidRPr="00C522A9">
              <w:rPr>
                <w:rFonts w:eastAsia="Times New Roman" w:cstheme="minorHAnsi"/>
                <w:szCs w:val="24"/>
                <w:lang w:eastAsia="en-GB"/>
              </w:rPr>
              <w:t>the responsibility of the specialist.</w:t>
            </w:r>
          </w:p>
        </w:tc>
      </w:tr>
      <w:tr w:rsidR="00055685" w:rsidRPr="00C522A9" w14:paraId="05FF7F42" w14:textId="77777777" w:rsidTr="1D7E6157">
        <w:trPr>
          <w:jc w:val="center"/>
        </w:trPr>
        <w:tc>
          <w:tcPr>
            <w:tcW w:w="10455" w:type="dxa"/>
            <w:gridSpan w:val="3"/>
            <w:tcBorders>
              <w:top w:val="nil"/>
            </w:tcBorders>
            <w:shd w:val="clear" w:color="auto" w:fill="auto"/>
          </w:tcPr>
          <w:p w14:paraId="65CA073E" w14:textId="7B59B776" w:rsidR="00365832" w:rsidRPr="00C522A9" w:rsidRDefault="00365832" w:rsidP="00365832">
            <w:pPr>
              <w:spacing w:after="0"/>
              <w:rPr>
                <w:rFonts w:eastAsia="Times New Roman" w:cstheme="minorHAnsi"/>
                <w:b/>
                <w:iCs/>
                <w:color w:val="000000"/>
                <w:u w:val="single"/>
              </w:rPr>
            </w:pPr>
            <w:r w:rsidRPr="00C522A9">
              <w:rPr>
                <w:rFonts w:eastAsia="Times New Roman" w:cstheme="minorHAnsi"/>
                <w:b/>
                <w:iCs/>
                <w:color w:val="000000"/>
                <w:u w:val="single"/>
              </w:rPr>
              <w:t>Initial stabilisation and maintenance dose:</w:t>
            </w:r>
          </w:p>
          <w:p w14:paraId="1284C46C" w14:textId="77777777" w:rsidR="00365832" w:rsidRPr="00C522A9" w:rsidRDefault="00365832" w:rsidP="00365832">
            <w:pPr>
              <w:spacing w:after="0"/>
              <w:rPr>
                <w:rFonts w:eastAsia="Times New Roman" w:cstheme="minorHAnsi"/>
                <w:iCs/>
                <w:color w:val="000000"/>
              </w:rPr>
            </w:pPr>
            <w:r w:rsidRPr="00C522A9">
              <w:rPr>
                <w:rFonts w:eastAsia="Times New Roman" w:cstheme="minorHAnsi"/>
                <w:iCs/>
                <w:color w:val="000000"/>
              </w:rPr>
              <w:t xml:space="preserve">400mg twice daily, with the morning and evening meals. </w:t>
            </w:r>
          </w:p>
          <w:p w14:paraId="5B5BBF2D" w14:textId="77777777" w:rsidR="00055685" w:rsidRPr="00C522A9" w:rsidRDefault="00365832" w:rsidP="00365832">
            <w:pPr>
              <w:spacing w:after="0"/>
              <w:rPr>
                <w:rFonts w:eastAsia="Times New Roman" w:cstheme="minorHAnsi"/>
                <w:b/>
                <w:iCs/>
                <w:color w:val="000000"/>
              </w:rPr>
            </w:pPr>
            <w:r w:rsidRPr="00C522A9">
              <w:rPr>
                <w:rFonts w:eastAsia="Times New Roman" w:cstheme="minorHAnsi"/>
                <w:b/>
                <w:iCs/>
                <w:color w:val="000000"/>
              </w:rPr>
              <w:t>The starting and initial maintenance dose</w:t>
            </w:r>
            <w:r w:rsidRPr="00C522A9">
              <w:rPr>
                <w:rFonts w:eastAsia="Times New Roman" w:cstheme="minorHAnsi"/>
                <w:iCs/>
                <w:color w:val="000000"/>
              </w:rPr>
              <w:t xml:space="preserve"> </w:t>
            </w:r>
            <w:r w:rsidRPr="00C522A9">
              <w:rPr>
                <w:rFonts w:eastAsia="Times New Roman" w:cstheme="minorHAnsi"/>
                <w:b/>
                <w:iCs/>
                <w:color w:val="000000"/>
              </w:rPr>
              <w:t>must be prescribed by the initiating specialist.</w:t>
            </w:r>
            <w:r w:rsidRPr="00C522A9">
              <w:t xml:space="preserve"> </w:t>
            </w:r>
            <w:r w:rsidRPr="00C522A9">
              <w:rPr>
                <w:rFonts w:eastAsia="Times New Roman" w:cstheme="minorHAnsi"/>
                <w:b/>
                <w:iCs/>
                <w:color w:val="000000"/>
              </w:rPr>
              <w:t>Treatment should be initiated and monitored only under specialist supervision.</w:t>
            </w:r>
          </w:p>
          <w:p w14:paraId="0103B33B" w14:textId="689FF3E0" w:rsidR="00365832" w:rsidRPr="00C522A9" w:rsidRDefault="00365832" w:rsidP="00365832">
            <w:pPr>
              <w:spacing w:after="0"/>
              <w:rPr>
                <w:b/>
                <w:u w:val="single"/>
              </w:rPr>
            </w:pPr>
          </w:p>
        </w:tc>
      </w:tr>
      <w:tr w:rsidR="00055685" w:rsidRPr="00C522A9" w14:paraId="4CDE4318" w14:textId="77777777" w:rsidTr="1D7E6157">
        <w:trPr>
          <w:jc w:val="center"/>
        </w:trPr>
        <w:tc>
          <w:tcPr>
            <w:tcW w:w="10455" w:type="dxa"/>
            <w:gridSpan w:val="3"/>
            <w:shd w:val="clear" w:color="auto" w:fill="F2F2F2" w:themeFill="background1" w:themeFillShade="F2"/>
          </w:tcPr>
          <w:p w14:paraId="4C936032" w14:textId="4743B980" w:rsidR="00055685" w:rsidRPr="00C522A9" w:rsidRDefault="00055685" w:rsidP="00426DE1">
            <w:pPr>
              <w:pStyle w:val="Heading1"/>
              <w:tabs>
                <w:tab w:val="right" w:pos="10240"/>
              </w:tabs>
              <w:rPr>
                <w:lang w:eastAsia="en-GB"/>
              </w:rPr>
            </w:pPr>
            <w:bookmarkStart w:id="6" w:name="Six_pharmaceutical"/>
            <w:r w:rsidRPr="00C522A9">
              <w:rPr>
                <w:lang w:eastAsia="en-GB"/>
              </w:rPr>
              <w:t xml:space="preserve">Pharmaceutical aspects </w:t>
            </w:r>
            <w:bookmarkEnd w:id="6"/>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tc>
      </w:tr>
      <w:tr w:rsidR="00224B60" w:rsidRPr="00C522A9" w14:paraId="24522E4E" w14:textId="77777777" w:rsidTr="1D7E6157">
        <w:trPr>
          <w:trHeight w:val="99"/>
          <w:jc w:val="center"/>
        </w:trPr>
        <w:tc>
          <w:tcPr>
            <w:tcW w:w="1838" w:type="dxa"/>
            <w:shd w:val="clear" w:color="auto" w:fill="auto"/>
            <w:vAlign w:val="center"/>
          </w:tcPr>
          <w:p w14:paraId="5EA76DFC" w14:textId="2E798548" w:rsidR="00224B60" w:rsidRPr="00C522A9" w:rsidRDefault="00224B60" w:rsidP="00224B60">
            <w:pPr>
              <w:rPr>
                <w:b/>
                <w:bCs/>
                <w:iCs/>
                <w:color w:val="000000"/>
                <w:lang w:eastAsia="en-GB"/>
              </w:rPr>
            </w:pPr>
            <w:r w:rsidRPr="00C522A9">
              <w:rPr>
                <w:rFonts w:eastAsia="Times New Roman" w:cstheme="minorHAnsi"/>
                <w:szCs w:val="24"/>
                <w:lang w:eastAsia="en-GB"/>
              </w:rPr>
              <w:t>Route of administration:</w:t>
            </w:r>
          </w:p>
        </w:tc>
        <w:tc>
          <w:tcPr>
            <w:tcW w:w="8617" w:type="dxa"/>
            <w:gridSpan w:val="2"/>
            <w:shd w:val="clear" w:color="auto" w:fill="auto"/>
          </w:tcPr>
          <w:p w14:paraId="48C763F3" w14:textId="64DD8913" w:rsidR="00224B60" w:rsidRPr="00C522A9" w:rsidRDefault="00224B60" w:rsidP="00224B60">
            <w:pPr>
              <w:autoSpaceDE w:val="0"/>
              <w:autoSpaceDN w:val="0"/>
              <w:adjustRightInd w:val="0"/>
              <w:spacing w:before="60" w:after="60" w:line="240" w:lineRule="auto"/>
              <w:rPr>
                <w:rFonts w:eastAsia="Times New Roman" w:cs="Arial"/>
                <w:b/>
                <w:bCs/>
                <w:iCs/>
                <w:color w:val="000000"/>
                <w:lang w:eastAsia="en-GB"/>
              </w:rPr>
            </w:pPr>
            <w:r w:rsidRPr="00C522A9">
              <w:rPr>
                <w:rFonts w:eastAsia="Times New Roman" w:cstheme="minorHAnsi"/>
                <w:szCs w:val="24"/>
                <w:lang w:eastAsia="en-GB"/>
              </w:rPr>
              <w:t>Oral</w:t>
            </w:r>
          </w:p>
        </w:tc>
      </w:tr>
      <w:tr w:rsidR="00365832" w:rsidRPr="00C522A9" w14:paraId="4CD28C8C" w14:textId="77777777" w:rsidTr="1D7E6157">
        <w:trPr>
          <w:trHeight w:val="97"/>
          <w:jc w:val="center"/>
        </w:trPr>
        <w:tc>
          <w:tcPr>
            <w:tcW w:w="1838" w:type="dxa"/>
            <w:shd w:val="clear" w:color="auto" w:fill="auto"/>
            <w:vAlign w:val="center"/>
          </w:tcPr>
          <w:p w14:paraId="18421745" w14:textId="3D1C11A6" w:rsidR="00365832" w:rsidRPr="00C522A9" w:rsidRDefault="00365832" w:rsidP="00365832">
            <w:pPr>
              <w:rPr>
                <w:b/>
                <w:bCs/>
                <w:iCs/>
                <w:color w:val="000000"/>
                <w:lang w:eastAsia="en-GB"/>
              </w:rPr>
            </w:pPr>
            <w:r w:rsidRPr="00C522A9">
              <w:rPr>
                <w:rFonts w:eastAsia="Times New Roman" w:cstheme="minorHAnsi"/>
                <w:szCs w:val="24"/>
                <w:lang w:eastAsia="en-GB"/>
              </w:rPr>
              <w:t>Formulation:</w:t>
            </w:r>
          </w:p>
        </w:tc>
        <w:tc>
          <w:tcPr>
            <w:tcW w:w="8617" w:type="dxa"/>
            <w:gridSpan w:val="2"/>
            <w:shd w:val="clear" w:color="auto" w:fill="auto"/>
            <w:vAlign w:val="center"/>
          </w:tcPr>
          <w:p w14:paraId="1312A1B6" w14:textId="7D1ABAFF" w:rsidR="00365832" w:rsidRPr="00C522A9" w:rsidRDefault="00365832" w:rsidP="00365832">
            <w:pPr>
              <w:shd w:val="clear" w:color="auto" w:fill="FFFFFF"/>
              <w:spacing w:after="120"/>
              <w:rPr>
                <w:rFonts w:eastAsia="Times New Roman" w:cs="Arial"/>
                <w:iCs/>
                <w:noProof/>
                <w:color w:val="000000"/>
                <w:lang w:val="en-US" w:eastAsia="en-GB"/>
              </w:rPr>
            </w:pPr>
            <w:r w:rsidRPr="00C522A9">
              <w:rPr>
                <w:rFonts w:eastAsia="Times New Roman" w:cstheme="minorHAnsi"/>
                <w:iCs/>
                <w:noProof/>
                <w:color w:val="000000"/>
                <w:lang w:val="en-US" w:eastAsia="en-GB"/>
              </w:rPr>
              <w:t>400 mg film-coated tablets</w:t>
            </w:r>
          </w:p>
        </w:tc>
      </w:tr>
      <w:tr w:rsidR="00365832" w:rsidRPr="00C522A9" w14:paraId="32A1142F" w14:textId="77777777" w:rsidTr="1D7E6157">
        <w:trPr>
          <w:trHeight w:val="97"/>
          <w:jc w:val="center"/>
        </w:trPr>
        <w:tc>
          <w:tcPr>
            <w:tcW w:w="1838" w:type="dxa"/>
            <w:shd w:val="clear" w:color="auto" w:fill="auto"/>
            <w:vAlign w:val="center"/>
          </w:tcPr>
          <w:p w14:paraId="33657BA5" w14:textId="6D98BB80" w:rsidR="00365832" w:rsidRPr="00C522A9" w:rsidRDefault="00365832" w:rsidP="00365832">
            <w:pPr>
              <w:rPr>
                <w:b/>
                <w:bCs/>
                <w:iCs/>
                <w:color w:val="000000"/>
                <w:lang w:eastAsia="en-GB"/>
              </w:rPr>
            </w:pPr>
            <w:r w:rsidRPr="00C522A9">
              <w:rPr>
                <w:rFonts w:eastAsia="Times New Roman" w:cstheme="minorHAnsi"/>
                <w:szCs w:val="24"/>
                <w:lang w:eastAsia="en-GB"/>
              </w:rPr>
              <w:t>Administration details:</w:t>
            </w:r>
          </w:p>
        </w:tc>
        <w:tc>
          <w:tcPr>
            <w:tcW w:w="8617" w:type="dxa"/>
            <w:gridSpan w:val="2"/>
            <w:shd w:val="clear" w:color="auto" w:fill="auto"/>
          </w:tcPr>
          <w:p w14:paraId="77C55850" w14:textId="2660021C" w:rsidR="00365832" w:rsidRPr="00C522A9" w:rsidRDefault="00365832" w:rsidP="00365832">
            <w:pPr>
              <w:spacing w:after="0"/>
              <w:rPr>
                <w:rFonts w:eastAsia="Times New Roman" w:cstheme="minorHAnsi"/>
                <w:color w:val="000000"/>
                <w:lang w:eastAsia="en-GB"/>
              </w:rPr>
            </w:pPr>
            <w:r w:rsidRPr="00C522A9">
              <w:rPr>
                <w:rFonts w:eastAsia="Times New Roman" w:cstheme="minorHAnsi"/>
                <w:color w:val="000000"/>
                <w:lang w:eastAsia="en-GB"/>
              </w:rPr>
              <w:t xml:space="preserve">Tablets should be swallowed whole with a drink of water during a meal. The tablet cannot be divided into equal doses and should not be split. </w:t>
            </w:r>
          </w:p>
          <w:p w14:paraId="4466B100" w14:textId="68D9ED05" w:rsidR="00365832" w:rsidRPr="00C522A9" w:rsidRDefault="00365832" w:rsidP="00365832">
            <w:pPr>
              <w:spacing w:after="0"/>
              <w:rPr>
                <w:b/>
                <w:bCs/>
                <w:iCs/>
                <w:color w:val="000000"/>
                <w:lang w:eastAsia="en-GB"/>
              </w:rPr>
            </w:pPr>
            <w:r w:rsidRPr="00C522A9">
              <w:rPr>
                <w:rFonts w:eastAsia="Times New Roman" w:cstheme="minorHAnsi"/>
                <w:color w:val="000000"/>
                <w:lang w:eastAsia="en-GB"/>
              </w:rPr>
              <w:t>If a dose is missed, patients should take the next dose at the regular scheduled time and should not double the dose.</w:t>
            </w:r>
          </w:p>
        </w:tc>
      </w:tr>
      <w:tr w:rsidR="00365832" w:rsidRPr="00C522A9" w14:paraId="7AF4C7E7" w14:textId="77777777" w:rsidTr="1D7E6157">
        <w:trPr>
          <w:trHeight w:val="97"/>
          <w:jc w:val="center"/>
        </w:trPr>
        <w:tc>
          <w:tcPr>
            <w:tcW w:w="1838" w:type="dxa"/>
            <w:tcBorders>
              <w:bottom w:val="single" w:sz="4" w:space="0" w:color="auto"/>
            </w:tcBorders>
            <w:shd w:val="clear" w:color="auto" w:fill="auto"/>
            <w:vAlign w:val="center"/>
          </w:tcPr>
          <w:p w14:paraId="1C2DED5A" w14:textId="00071546" w:rsidR="00365832" w:rsidRPr="00C522A9" w:rsidRDefault="00365832" w:rsidP="00365832">
            <w:pPr>
              <w:rPr>
                <w:b/>
                <w:bCs/>
                <w:iCs/>
                <w:color w:val="000000"/>
                <w:lang w:eastAsia="en-GB"/>
              </w:rPr>
            </w:pPr>
            <w:r w:rsidRPr="00C522A9">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689017FA" w14:textId="065FAB85" w:rsidR="00365832" w:rsidRPr="00C522A9" w:rsidRDefault="00365832" w:rsidP="00365832">
            <w:pPr>
              <w:spacing w:after="0"/>
              <w:rPr>
                <w:b/>
                <w:bCs/>
                <w:iCs/>
                <w:color w:val="000000"/>
                <w:lang w:eastAsia="en-GB"/>
              </w:rPr>
            </w:pPr>
            <w:r w:rsidRPr="00C522A9">
              <w:rPr>
                <w:rFonts w:eastAsia="Times New Roman" w:cstheme="minorHAnsi"/>
                <w:color w:val="000000"/>
                <w:szCs w:val="24"/>
                <w:lang w:eastAsia="en-GB"/>
              </w:rPr>
              <w:t xml:space="preserve">Grapefruit juice should be avoided during treatment with dronedarone (see </w:t>
            </w:r>
            <w:hyperlink w:anchor="Seven_interactions" w:history="1">
              <w:r w:rsidRPr="00C522A9">
                <w:rPr>
                  <w:rStyle w:val="Hyperlink"/>
                  <w:rFonts w:eastAsia="Times New Roman" w:cstheme="minorHAnsi"/>
                  <w:szCs w:val="24"/>
                  <w:lang w:eastAsia="en-GB"/>
                </w:rPr>
                <w:t>section 7</w:t>
              </w:r>
            </w:hyperlink>
            <w:r w:rsidRPr="00C522A9">
              <w:rPr>
                <w:rFonts w:eastAsia="Times New Roman" w:cstheme="minorHAnsi"/>
                <w:color w:val="000000"/>
                <w:szCs w:val="24"/>
                <w:lang w:eastAsia="en-GB"/>
              </w:rPr>
              <w:t>).</w:t>
            </w:r>
          </w:p>
        </w:tc>
      </w:tr>
      <w:tr w:rsidR="00365832" w:rsidRPr="00C522A9" w14:paraId="43330AD8" w14:textId="77777777" w:rsidTr="1D7E6157">
        <w:trPr>
          <w:jc w:val="center"/>
        </w:trPr>
        <w:tc>
          <w:tcPr>
            <w:tcW w:w="10455" w:type="dxa"/>
            <w:gridSpan w:val="3"/>
            <w:tcBorders>
              <w:bottom w:val="nil"/>
            </w:tcBorders>
            <w:shd w:val="clear" w:color="auto" w:fill="F2F2F2" w:themeFill="background1" w:themeFillShade="F2"/>
          </w:tcPr>
          <w:p w14:paraId="2293CECB" w14:textId="43830C9A" w:rsidR="00365832" w:rsidRPr="00C522A9" w:rsidRDefault="00365832" w:rsidP="00365832">
            <w:pPr>
              <w:pStyle w:val="Heading1"/>
              <w:tabs>
                <w:tab w:val="right" w:pos="10240"/>
              </w:tabs>
              <w:rPr>
                <w:lang w:eastAsia="en-GB"/>
              </w:rPr>
            </w:pPr>
            <w:bookmarkStart w:id="7" w:name="Seven_interactions"/>
            <w:r w:rsidRPr="00C522A9">
              <w:rPr>
                <w:lang w:eastAsia="en-GB"/>
              </w:rPr>
              <w:t>Significant medicine interactions</w:t>
            </w:r>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bookmarkEnd w:id="7"/>
          <w:p w14:paraId="561D758A" w14:textId="3476AB30" w:rsidR="002719D3" w:rsidRPr="00C522A9" w:rsidRDefault="002719D3" w:rsidP="002719D3">
            <w:pPr>
              <w:shd w:val="clear" w:color="auto" w:fill="F2F2F2" w:themeFill="background1" w:themeFillShade="F2"/>
              <w:rPr>
                <w:rFonts w:cs="Arial"/>
                <w:color w:val="000000"/>
                <w:szCs w:val="24"/>
                <w:shd w:val="clear" w:color="auto" w:fill="FFFFFF"/>
              </w:rPr>
            </w:pPr>
            <w:r w:rsidRPr="00C522A9">
              <w:rPr>
                <w:rStyle w:val="normaltextrun"/>
                <w:rFonts w:cs="Arial"/>
                <w:color w:val="000000"/>
                <w:szCs w:val="24"/>
                <w:shd w:val="clear" w:color="auto" w:fill="F2F2F2" w:themeFill="background1" w:themeFillShade="F2"/>
                <w:lang w:val="en-US"/>
              </w:rPr>
              <w:t xml:space="preserve">The following list is not exhaustive. Please see </w:t>
            </w:r>
            <w:hyperlink r:id="rId27" w:tgtFrame="_blank" w:history="1">
              <w:r w:rsidRPr="00C522A9">
                <w:rPr>
                  <w:rStyle w:val="normaltextrun"/>
                  <w:rFonts w:cs="Arial"/>
                  <w:color w:val="0563C1"/>
                  <w:szCs w:val="24"/>
                  <w:shd w:val="clear" w:color="auto" w:fill="F2F2F2" w:themeFill="background1" w:themeFillShade="F2"/>
                  <w:lang w:val="en-US"/>
                </w:rPr>
                <w:t>BNF</w:t>
              </w:r>
            </w:hyperlink>
            <w:r w:rsidRPr="00C522A9">
              <w:rPr>
                <w:rStyle w:val="normaltextrun"/>
                <w:rFonts w:cs="Arial"/>
                <w:color w:val="000000"/>
                <w:szCs w:val="24"/>
                <w:shd w:val="clear" w:color="auto" w:fill="F2F2F2" w:themeFill="background1" w:themeFillShade="F2"/>
                <w:lang w:val="en-US"/>
              </w:rPr>
              <w:t xml:space="preserve"> or </w:t>
            </w:r>
            <w:hyperlink r:id="rId28" w:tgtFrame="_blank" w:history="1">
              <w:r w:rsidRPr="00C522A9">
                <w:rPr>
                  <w:rStyle w:val="normaltextrun"/>
                  <w:rFonts w:cs="Arial"/>
                  <w:color w:val="0563C1"/>
                  <w:szCs w:val="24"/>
                  <w:shd w:val="clear" w:color="auto" w:fill="F2F2F2" w:themeFill="background1" w:themeFillShade="F2"/>
                  <w:lang w:val="en-US"/>
                </w:rPr>
                <w:t>SPC</w:t>
              </w:r>
            </w:hyperlink>
            <w:r w:rsidRPr="00C522A9">
              <w:rPr>
                <w:rStyle w:val="normaltextrun"/>
                <w:rFonts w:cs="Arial"/>
                <w:color w:val="000000"/>
                <w:szCs w:val="24"/>
                <w:shd w:val="clear" w:color="auto" w:fill="F2F2F2" w:themeFill="background1" w:themeFillShade="F2"/>
                <w:lang w:val="en-US"/>
              </w:rPr>
              <w:t xml:space="preserve"> for comprehensive information and recommended management.</w:t>
            </w:r>
          </w:p>
        </w:tc>
      </w:tr>
      <w:tr w:rsidR="00365832" w:rsidRPr="00C522A9" w14:paraId="44BD7062" w14:textId="77777777" w:rsidTr="1D7E6157">
        <w:trPr>
          <w:jc w:val="center"/>
        </w:trPr>
        <w:tc>
          <w:tcPr>
            <w:tcW w:w="10455" w:type="dxa"/>
            <w:gridSpan w:val="3"/>
            <w:tcBorders>
              <w:top w:val="nil"/>
              <w:bottom w:val="single" w:sz="4" w:space="0" w:color="auto"/>
            </w:tcBorders>
            <w:shd w:val="clear" w:color="auto" w:fill="auto"/>
          </w:tcPr>
          <w:p w14:paraId="5B91C9AC" w14:textId="77777777" w:rsidR="002F6A80" w:rsidRPr="00C522A9" w:rsidRDefault="002F6A80" w:rsidP="002F6A80">
            <w:pPr>
              <w:autoSpaceDE w:val="0"/>
              <w:autoSpaceDN w:val="0"/>
              <w:adjustRightInd w:val="0"/>
              <w:spacing w:after="0"/>
              <w:rPr>
                <w:rFonts w:eastAsia="Times New Roman" w:cstheme="minorHAnsi"/>
                <w:bCs/>
                <w:iCs/>
                <w:color w:val="000000"/>
                <w:lang w:eastAsia="en-GB"/>
              </w:rPr>
            </w:pPr>
            <w:r w:rsidRPr="00C522A9">
              <w:rPr>
                <w:rFonts w:eastAsia="Times New Roman" w:cstheme="minorHAnsi"/>
                <w:b/>
                <w:bCs/>
                <w:iCs/>
                <w:color w:val="000000"/>
                <w:lang w:eastAsia="en-GB"/>
              </w:rPr>
              <w:t xml:space="preserve">Dronedarone is associated with </w:t>
            </w:r>
            <w:proofErr w:type="gramStart"/>
            <w:r w:rsidRPr="00C522A9">
              <w:rPr>
                <w:rFonts w:eastAsia="Times New Roman" w:cstheme="minorHAnsi"/>
                <w:b/>
                <w:bCs/>
                <w:iCs/>
                <w:color w:val="000000"/>
                <w:lang w:eastAsia="en-GB"/>
              </w:rPr>
              <w:t>a large number of</w:t>
            </w:r>
            <w:proofErr w:type="gramEnd"/>
            <w:r w:rsidRPr="00C522A9">
              <w:rPr>
                <w:rFonts w:eastAsia="Times New Roman" w:cstheme="minorHAnsi"/>
                <w:b/>
                <w:bCs/>
                <w:iCs/>
                <w:color w:val="000000"/>
                <w:lang w:eastAsia="en-GB"/>
              </w:rPr>
              <w:t xml:space="preserve"> interactions, some of which are significant enough to contradict concurrent use, require dose adjustment and/or additional monitoring.</w:t>
            </w:r>
            <w:r w:rsidRPr="00C522A9">
              <w:rPr>
                <w:rFonts w:eastAsia="Times New Roman" w:cstheme="minorHAnsi"/>
                <w:bCs/>
                <w:iCs/>
                <w:color w:val="000000"/>
                <w:lang w:eastAsia="en-GB"/>
              </w:rPr>
              <w:t xml:space="preserve">  </w:t>
            </w:r>
          </w:p>
          <w:p w14:paraId="217E5B80" w14:textId="77777777" w:rsidR="002F6A80" w:rsidRPr="00C522A9" w:rsidRDefault="002F6A80" w:rsidP="002F6A80">
            <w:pPr>
              <w:autoSpaceDE w:val="0"/>
              <w:autoSpaceDN w:val="0"/>
              <w:adjustRightInd w:val="0"/>
              <w:spacing w:after="0"/>
              <w:rPr>
                <w:rFonts w:eastAsia="Times New Roman" w:cs="Arial"/>
                <w:bCs/>
                <w:iCs/>
                <w:color w:val="000000"/>
                <w:szCs w:val="24"/>
                <w:lang w:eastAsia="en-GB"/>
              </w:rPr>
            </w:pPr>
          </w:p>
          <w:p w14:paraId="798B44CE" w14:textId="5D29A3D0" w:rsidR="002F6A80" w:rsidRPr="00C522A9" w:rsidRDefault="002F6A80" w:rsidP="002F6A80">
            <w:pPr>
              <w:autoSpaceDE w:val="0"/>
              <w:autoSpaceDN w:val="0"/>
              <w:adjustRightInd w:val="0"/>
              <w:spacing w:after="0"/>
              <w:rPr>
                <w:rFonts w:eastAsia="Times New Roman" w:cstheme="minorHAnsi"/>
                <w:bCs/>
                <w:iCs/>
                <w:color w:val="000000"/>
                <w:lang w:eastAsia="en-GB"/>
              </w:rPr>
            </w:pPr>
            <w:r w:rsidRPr="00C522A9">
              <w:rPr>
                <w:rFonts w:cstheme="minorHAnsi"/>
                <w:color w:val="000000"/>
                <w:shd w:val="clear" w:color="auto" w:fill="FFFFFF"/>
              </w:rPr>
              <w:t xml:space="preserve">Dronedarone is contraindicated when co-administered with </w:t>
            </w:r>
            <w:r w:rsidRPr="00C522A9">
              <w:rPr>
                <w:rFonts w:eastAsia="Times New Roman" w:cstheme="minorHAnsi"/>
                <w:bCs/>
                <w:iCs/>
                <w:color w:val="000000"/>
                <w:lang w:eastAsia="en-GB"/>
              </w:rPr>
              <w:t xml:space="preserve">potent cytochrome P450 3A4 (CYP3A4) inhibitors, medicinal products inducing torsades de pointes, and dabigatran (see </w:t>
            </w:r>
            <w:hyperlink w:anchor="Four_cx_and_cautions" w:history="1">
              <w:r w:rsidRPr="00C522A9">
                <w:rPr>
                  <w:rStyle w:val="Hyperlink"/>
                  <w:rFonts w:eastAsia="Times New Roman" w:cstheme="minorHAnsi"/>
                  <w:bCs/>
                  <w:iCs/>
                  <w:lang w:eastAsia="en-GB"/>
                </w:rPr>
                <w:t>section 4</w:t>
              </w:r>
            </w:hyperlink>
            <w:r w:rsidRPr="00C522A9">
              <w:rPr>
                <w:rFonts w:eastAsia="Times New Roman" w:cstheme="minorHAnsi"/>
                <w:bCs/>
                <w:iCs/>
                <w:color w:val="000000"/>
                <w:lang w:eastAsia="en-GB"/>
              </w:rPr>
              <w:t>).</w:t>
            </w:r>
          </w:p>
          <w:p w14:paraId="6EDB8BB2" w14:textId="77777777" w:rsidR="002F6A80" w:rsidRPr="00C522A9" w:rsidRDefault="002F6A80" w:rsidP="002F6A80">
            <w:pPr>
              <w:autoSpaceDE w:val="0"/>
              <w:autoSpaceDN w:val="0"/>
              <w:adjustRightInd w:val="0"/>
              <w:spacing w:after="0"/>
              <w:rPr>
                <w:rFonts w:eastAsia="Times New Roman" w:cstheme="minorHAnsi"/>
                <w:bCs/>
                <w:iCs/>
                <w:color w:val="000000"/>
                <w:lang w:eastAsia="en-GB"/>
              </w:rPr>
            </w:pPr>
            <w:r w:rsidRPr="00C522A9">
              <w:rPr>
                <w:rFonts w:eastAsia="Times New Roman" w:cstheme="minorHAnsi"/>
                <w:bCs/>
                <w:iCs/>
                <w:color w:val="000000"/>
                <w:lang w:eastAsia="en-GB"/>
              </w:rPr>
              <w:t xml:space="preserve">Dronedarone is an enzyme inhibitor and can increase exposure to </w:t>
            </w:r>
            <w:proofErr w:type="gramStart"/>
            <w:r w:rsidRPr="00C522A9">
              <w:rPr>
                <w:rFonts w:eastAsia="Times New Roman" w:cstheme="minorHAnsi"/>
                <w:bCs/>
                <w:iCs/>
                <w:color w:val="000000"/>
                <w:lang w:eastAsia="en-GB"/>
              </w:rPr>
              <w:t>a number of</w:t>
            </w:r>
            <w:proofErr w:type="gramEnd"/>
            <w:r w:rsidRPr="00C522A9">
              <w:rPr>
                <w:rFonts w:eastAsia="Times New Roman" w:cstheme="minorHAnsi"/>
                <w:bCs/>
                <w:iCs/>
                <w:color w:val="000000"/>
                <w:lang w:eastAsia="en-GB"/>
              </w:rPr>
              <w:t xml:space="preserve"> medicines including:</w:t>
            </w:r>
          </w:p>
          <w:p w14:paraId="778B12B0" w14:textId="77777777" w:rsidR="002F6A80" w:rsidRPr="00C522A9" w:rsidRDefault="002F6A80" w:rsidP="002F6A80">
            <w:pPr>
              <w:pStyle w:val="ListParagraph"/>
              <w:numPr>
                <w:ilvl w:val="0"/>
                <w:numId w:val="27"/>
              </w:numPr>
              <w:autoSpaceDE w:val="0"/>
              <w:autoSpaceDN w:val="0"/>
              <w:adjustRightInd w:val="0"/>
              <w:spacing w:after="0"/>
              <w:ind w:left="340" w:hanging="284"/>
              <w:contextualSpacing/>
              <w:rPr>
                <w:rFonts w:eastAsia="Times New Roman" w:cstheme="minorHAnsi"/>
                <w:bCs/>
                <w:iCs/>
                <w:color w:val="000000"/>
                <w:lang w:eastAsia="en-GB"/>
              </w:rPr>
            </w:pPr>
            <w:r w:rsidRPr="00C522A9">
              <w:rPr>
                <w:rFonts w:eastAsia="Times New Roman" w:cstheme="minorHAnsi"/>
                <w:bCs/>
                <w:iCs/>
                <w:color w:val="000000"/>
                <w:lang w:eastAsia="en-GB"/>
              </w:rPr>
              <w:t>P-glycoprotein (PgP) substrates (e.g. digoxin, dabigatran, apixaban, rivaroxaban, edoxaban).</w:t>
            </w:r>
          </w:p>
          <w:p w14:paraId="2D58E0DA" w14:textId="77777777" w:rsidR="002F6A80" w:rsidRPr="00C522A9" w:rsidRDefault="002F6A80" w:rsidP="002F6A80">
            <w:pPr>
              <w:pStyle w:val="ListParagraph"/>
              <w:numPr>
                <w:ilvl w:val="0"/>
                <w:numId w:val="27"/>
              </w:numPr>
              <w:autoSpaceDE w:val="0"/>
              <w:autoSpaceDN w:val="0"/>
              <w:adjustRightInd w:val="0"/>
              <w:spacing w:after="0"/>
              <w:ind w:left="340" w:hanging="284"/>
              <w:contextualSpacing/>
              <w:rPr>
                <w:rFonts w:eastAsia="Times New Roman" w:cstheme="minorHAnsi"/>
                <w:bCs/>
                <w:iCs/>
                <w:color w:val="000000"/>
                <w:lang w:eastAsia="en-GB"/>
              </w:rPr>
            </w:pPr>
            <w:r w:rsidRPr="00C522A9">
              <w:rPr>
                <w:rFonts w:eastAsia="Times New Roman" w:cstheme="minorHAnsi"/>
                <w:bCs/>
                <w:iCs/>
                <w:color w:val="000000"/>
                <w:lang w:eastAsia="en-GB"/>
              </w:rPr>
              <w:t>CYP3A4 substrates (e.g. ciclosporin, statins, fentanyl, sildenafil, tacrolimus, sirolimus, everolimus, apixaban, rivaroxaban, edoxaban).</w:t>
            </w:r>
          </w:p>
          <w:p w14:paraId="45B6C8DC" w14:textId="77777777" w:rsidR="002F6A80" w:rsidRPr="00C522A9" w:rsidRDefault="002F6A80" w:rsidP="002F6A80">
            <w:pPr>
              <w:pStyle w:val="ListParagraph"/>
              <w:numPr>
                <w:ilvl w:val="0"/>
                <w:numId w:val="27"/>
              </w:numPr>
              <w:autoSpaceDE w:val="0"/>
              <w:autoSpaceDN w:val="0"/>
              <w:adjustRightInd w:val="0"/>
              <w:spacing w:after="0"/>
              <w:ind w:left="341" w:hanging="284"/>
              <w:contextualSpacing/>
              <w:rPr>
                <w:rFonts w:eastAsia="Times New Roman" w:cstheme="minorHAnsi"/>
                <w:bCs/>
                <w:iCs/>
                <w:color w:val="000000"/>
                <w:lang w:eastAsia="en-GB"/>
              </w:rPr>
            </w:pPr>
            <w:r w:rsidRPr="00C522A9">
              <w:rPr>
                <w:rFonts w:eastAsia="Times New Roman" w:cstheme="minorHAnsi"/>
                <w:bCs/>
                <w:iCs/>
                <w:color w:val="000000"/>
                <w:lang w:eastAsia="en-GB"/>
              </w:rPr>
              <w:t>CYP2D6 substrates (e.g. metoprolol).</w:t>
            </w:r>
          </w:p>
          <w:p w14:paraId="10448C92" w14:textId="77777777" w:rsidR="002F6A80" w:rsidRPr="00C522A9" w:rsidRDefault="002F6A80" w:rsidP="002F6A80">
            <w:pPr>
              <w:autoSpaceDE w:val="0"/>
              <w:autoSpaceDN w:val="0"/>
              <w:adjustRightInd w:val="0"/>
              <w:spacing w:after="0"/>
              <w:rPr>
                <w:rFonts w:eastAsia="Times New Roman" w:cstheme="minorHAnsi"/>
                <w:bCs/>
                <w:iCs/>
                <w:color w:val="000000"/>
                <w:lang w:eastAsia="en-GB"/>
              </w:rPr>
            </w:pPr>
          </w:p>
          <w:p w14:paraId="30D17F0D" w14:textId="77777777" w:rsidR="002F6A80" w:rsidRPr="00C522A9" w:rsidRDefault="002F6A80" w:rsidP="002F6A80">
            <w:pPr>
              <w:autoSpaceDE w:val="0"/>
              <w:autoSpaceDN w:val="0"/>
              <w:adjustRightInd w:val="0"/>
              <w:spacing w:after="0"/>
              <w:rPr>
                <w:rFonts w:eastAsia="Times New Roman" w:cs="Arial"/>
                <w:bCs/>
                <w:iCs/>
                <w:szCs w:val="24"/>
                <w:lang w:eastAsia="en-GB"/>
              </w:rPr>
            </w:pPr>
            <w:r w:rsidRPr="00C522A9">
              <w:rPr>
                <w:rFonts w:eastAsia="Times New Roman" w:cs="Arial"/>
                <w:bCs/>
                <w:iCs/>
                <w:szCs w:val="24"/>
                <w:lang w:eastAsia="en-GB"/>
              </w:rPr>
              <w:t>Dronedarone interacts with other medicines that:</w:t>
            </w:r>
          </w:p>
          <w:p w14:paraId="7003F088" w14:textId="77777777" w:rsidR="002F6A80" w:rsidRPr="00C522A9" w:rsidRDefault="002F6A80" w:rsidP="002F6A80">
            <w:pPr>
              <w:pStyle w:val="Default"/>
              <w:numPr>
                <w:ilvl w:val="0"/>
                <w:numId w:val="29"/>
              </w:numPr>
              <w:spacing w:line="360" w:lineRule="atLeast"/>
              <w:ind w:left="311" w:hanging="284"/>
              <w:rPr>
                <w:rFonts w:eastAsia="Times New Roman"/>
                <w:bCs/>
                <w:iCs/>
                <w:lang w:eastAsia="en-GB"/>
              </w:rPr>
            </w:pPr>
            <w:r w:rsidRPr="00C522A9">
              <w:rPr>
                <w:rFonts w:eastAsia="Times New Roman"/>
                <w:bCs/>
                <w:iCs/>
                <w:lang w:eastAsia="en-GB"/>
              </w:rPr>
              <w:t xml:space="preserve">Induce Torsade de Points or prolong qtc (e.g. </w:t>
            </w:r>
            <w:r w:rsidRPr="00C522A9">
              <w:t>Phenothiazines, cisapride, bepridil, tricyclic antidepressants, certain oral macrolides (such as clarithromycin and erythromycin), terfenadine and Class I and III anti-arrhythmics</w:t>
            </w:r>
            <w:r w:rsidRPr="00C522A9">
              <w:rPr>
                <w:rFonts w:eastAsia="Times New Roman"/>
                <w:bCs/>
                <w:iCs/>
                <w:lang w:eastAsia="en-GB"/>
              </w:rPr>
              <w:t xml:space="preserve">). Concomitant use is contraindicated. </w:t>
            </w:r>
          </w:p>
          <w:p w14:paraId="622F974D" w14:textId="77777777" w:rsidR="002F6A80" w:rsidRPr="00C522A9" w:rsidRDefault="002F6A80" w:rsidP="002F6A80">
            <w:pPr>
              <w:pStyle w:val="ListParagraph"/>
              <w:numPr>
                <w:ilvl w:val="0"/>
                <w:numId w:val="24"/>
              </w:numPr>
              <w:autoSpaceDE w:val="0"/>
              <w:autoSpaceDN w:val="0"/>
              <w:adjustRightInd w:val="0"/>
              <w:spacing w:after="0"/>
              <w:ind w:left="340" w:hanging="284"/>
              <w:contextualSpacing/>
              <w:rPr>
                <w:rFonts w:eastAsia="Times New Roman" w:cstheme="minorHAnsi"/>
                <w:bCs/>
                <w:iCs/>
                <w:lang w:eastAsia="en-GB"/>
              </w:rPr>
            </w:pPr>
            <w:r w:rsidRPr="00C522A9">
              <w:rPr>
                <w:rFonts w:eastAsia="Times New Roman" w:cstheme="minorHAnsi"/>
                <w:bCs/>
                <w:iCs/>
                <w:lang w:eastAsia="en-GB"/>
              </w:rPr>
              <w:t>Lower heart rate (e.g. Beta-blockers, calcium channel blockers).</w:t>
            </w:r>
          </w:p>
          <w:p w14:paraId="56CC5597" w14:textId="77777777" w:rsidR="002F6A80" w:rsidRPr="00C522A9" w:rsidRDefault="002F6A80" w:rsidP="002F6A80">
            <w:pPr>
              <w:pStyle w:val="ListParagraph"/>
              <w:numPr>
                <w:ilvl w:val="0"/>
                <w:numId w:val="24"/>
              </w:numPr>
              <w:autoSpaceDE w:val="0"/>
              <w:autoSpaceDN w:val="0"/>
              <w:adjustRightInd w:val="0"/>
              <w:spacing w:after="0"/>
              <w:ind w:left="341" w:hanging="284"/>
              <w:contextualSpacing/>
              <w:rPr>
                <w:rFonts w:eastAsia="Times New Roman" w:cstheme="minorHAnsi"/>
                <w:bCs/>
                <w:iCs/>
                <w:lang w:eastAsia="en-GB"/>
              </w:rPr>
            </w:pPr>
            <w:r w:rsidRPr="00C522A9">
              <w:rPr>
                <w:rFonts w:eastAsia="Times New Roman" w:cstheme="minorHAnsi"/>
                <w:bCs/>
                <w:iCs/>
                <w:lang w:eastAsia="en-GB"/>
              </w:rPr>
              <w:t>Induce hypokalaemia (e.g. Diuretics, stimulant laxatives).</w:t>
            </w:r>
          </w:p>
          <w:p w14:paraId="77FC5BEB" w14:textId="77777777" w:rsidR="002F6A80" w:rsidRPr="00C522A9" w:rsidRDefault="002F6A80" w:rsidP="002F6A80">
            <w:pPr>
              <w:pStyle w:val="ListParagraph"/>
              <w:numPr>
                <w:ilvl w:val="0"/>
                <w:numId w:val="24"/>
              </w:numPr>
              <w:autoSpaceDE w:val="0"/>
              <w:autoSpaceDN w:val="0"/>
              <w:adjustRightInd w:val="0"/>
              <w:spacing w:after="0"/>
              <w:ind w:left="341" w:hanging="284"/>
              <w:contextualSpacing/>
              <w:rPr>
                <w:rFonts w:eastAsia="Times New Roman" w:cstheme="minorHAnsi"/>
                <w:bCs/>
                <w:iCs/>
                <w:lang w:eastAsia="en-GB"/>
              </w:rPr>
            </w:pPr>
            <w:r w:rsidRPr="00C522A9">
              <w:rPr>
                <w:rFonts w:eastAsia="Times New Roman" w:cstheme="minorHAnsi"/>
                <w:bCs/>
                <w:iCs/>
                <w:lang w:eastAsia="en-GB"/>
              </w:rPr>
              <w:t>Induce hypomagnesaemia (e.g. Diuretics).</w:t>
            </w:r>
          </w:p>
          <w:p w14:paraId="275F2CF3" w14:textId="77777777" w:rsidR="002F6A80" w:rsidRPr="00C522A9" w:rsidRDefault="002F6A80" w:rsidP="002F6A80">
            <w:pPr>
              <w:autoSpaceDE w:val="0"/>
              <w:autoSpaceDN w:val="0"/>
              <w:adjustRightInd w:val="0"/>
              <w:spacing w:after="0"/>
              <w:rPr>
                <w:rFonts w:eastAsia="Times New Roman" w:cstheme="minorHAnsi"/>
                <w:bCs/>
                <w:iCs/>
                <w:lang w:eastAsia="en-GB"/>
              </w:rPr>
            </w:pPr>
          </w:p>
          <w:p w14:paraId="094C3362" w14:textId="77777777" w:rsidR="002F6A80" w:rsidRPr="00C522A9" w:rsidRDefault="002F6A80" w:rsidP="002F6A80">
            <w:pPr>
              <w:autoSpaceDE w:val="0"/>
              <w:autoSpaceDN w:val="0"/>
              <w:adjustRightInd w:val="0"/>
              <w:spacing w:after="0"/>
              <w:rPr>
                <w:rFonts w:eastAsia="Times New Roman" w:cstheme="minorHAnsi"/>
                <w:bCs/>
                <w:iCs/>
                <w:color w:val="000000"/>
                <w:lang w:eastAsia="en-GB"/>
              </w:rPr>
            </w:pPr>
            <w:r w:rsidRPr="00C522A9">
              <w:rPr>
                <w:rFonts w:eastAsia="Times New Roman" w:cstheme="minorHAnsi"/>
                <w:bCs/>
                <w:iCs/>
                <w:color w:val="000000"/>
                <w:lang w:eastAsia="en-GB"/>
              </w:rPr>
              <w:t>Other interactions include:</w:t>
            </w:r>
          </w:p>
          <w:p w14:paraId="4B5BE68E" w14:textId="77777777" w:rsidR="002F6A80" w:rsidRPr="00C522A9" w:rsidRDefault="002F6A80" w:rsidP="002F6A80">
            <w:pPr>
              <w:pStyle w:val="ListParagraph"/>
              <w:numPr>
                <w:ilvl w:val="0"/>
                <w:numId w:val="28"/>
              </w:numPr>
              <w:autoSpaceDE w:val="0"/>
              <w:autoSpaceDN w:val="0"/>
              <w:adjustRightInd w:val="0"/>
              <w:spacing w:after="0"/>
              <w:contextualSpacing/>
              <w:rPr>
                <w:rFonts w:eastAsia="Times New Roman" w:cstheme="minorHAnsi"/>
                <w:bCs/>
                <w:iCs/>
                <w:color w:val="000000"/>
                <w:lang w:eastAsia="en-GB"/>
              </w:rPr>
            </w:pPr>
            <w:r w:rsidRPr="00C522A9">
              <w:rPr>
                <w:rFonts w:eastAsia="Times New Roman" w:cstheme="minorHAnsi"/>
                <w:bCs/>
                <w:iCs/>
                <w:color w:val="000000"/>
                <w:lang w:eastAsia="en-GB"/>
              </w:rPr>
              <w:t>CYP3A4 inhibitors – may increase exposure to dronedarone (e.g. ketoconazole, itraconazole, voriconazole, posaconazole, ritonavir, clarithromycin, grapefruit juice). Concomitant use is contraindicated.</w:t>
            </w:r>
          </w:p>
          <w:p w14:paraId="177E57B8" w14:textId="77777777" w:rsidR="00BB6BF3" w:rsidRPr="00C522A9" w:rsidRDefault="002F6A80" w:rsidP="00BB6BF3">
            <w:pPr>
              <w:pStyle w:val="ListParagraph"/>
              <w:numPr>
                <w:ilvl w:val="0"/>
                <w:numId w:val="28"/>
              </w:numPr>
              <w:autoSpaceDE w:val="0"/>
              <w:autoSpaceDN w:val="0"/>
              <w:adjustRightInd w:val="0"/>
              <w:spacing w:after="0"/>
              <w:contextualSpacing/>
              <w:rPr>
                <w:rFonts w:eastAsia="Times New Roman" w:cstheme="minorHAnsi"/>
                <w:b/>
                <w:bCs/>
                <w:iCs/>
                <w:color w:val="000000"/>
                <w:lang w:eastAsia="en-GB"/>
              </w:rPr>
            </w:pPr>
            <w:r w:rsidRPr="00C522A9">
              <w:rPr>
                <w:rFonts w:eastAsia="Times New Roman" w:cstheme="minorHAnsi"/>
                <w:bCs/>
                <w:iCs/>
                <w:color w:val="000000"/>
                <w:lang w:eastAsia="en-GB"/>
              </w:rPr>
              <w:t>Potent CYP3A4 inducers – may reduce exposure to dronedarone and are not recommended (e.g. rifampicin, phenobarbital, carbamazepine, phenytoin, St John’s Wort).</w:t>
            </w:r>
          </w:p>
          <w:p w14:paraId="63367318" w14:textId="105B3EA1" w:rsidR="002F6A80" w:rsidRPr="00C522A9" w:rsidRDefault="002F6A80" w:rsidP="00BB6BF3">
            <w:pPr>
              <w:pStyle w:val="ListParagraph"/>
              <w:numPr>
                <w:ilvl w:val="0"/>
                <w:numId w:val="28"/>
              </w:numPr>
              <w:autoSpaceDE w:val="0"/>
              <w:autoSpaceDN w:val="0"/>
              <w:adjustRightInd w:val="0"/>
              <w:spacing w:after="0"/>
              <w:contextualSpacing/>
              <w:rPr>
                <w:rFonts w:eastAsia="Times New Roman" w:cstheme="minorHAnsi"/>
                <w:b/>
                <w:bCs/>
                <w:iCs/>
                <w:color w:val="000000"/>
                <w:lang w:eastAsia="en-GB"/>
              </w:rPr>
            </w:pPr>
            <w:r w:rsidRPr="00C522A9">
              <w:rPr>
                <w:rFonts w:eastAsia="Times New Roman" w:cstheme="minorHAnsi"/>
                <w:bCs/>
                <w:iCs/>
                <w:color w:val="000000"/>
                <w:lang w:eastAsia="en-GB"/>
              </w:rPr>
              <w:t>Anticoagulants – vitamin K antagonist and direct oral anticoagulant (DOAC) exposure may be increased by dronedarone (e.g. warfarin, rivaroxaban, edoxaban).</w:t>
            </w:r>
          </w:p>
          <w:p w14:paraId="24289A8A" w14:textId="3F816CC4" w:rsidR="002F6A80" w:rsidRPr="00C522A9" w:rsidRDefault="002F6A80" w:rsidP="002F6A80">
            <w:pPr>
              <w:pStyle w:val="ListParagraph"/>
              <w:autoSpaceDE w:val="0"/>
              <w:autoSpaceDN w:val="0"/>
              <w:adjustRightInd w:val="0"/>
              <w:spacing w:after="0"/>
              <w:ind w:left="360"/>
              <w:rPr>
                <w:rFonts w:eastAsia="Times New Roman" w:cs="Arial"/>
                <w:bCs/>
                <w:iCs/>
                <w:color w:val="000000"/>
                <w:szCs w:val="24"/>
                <w:lang w:eastAsia="en-GB"/>
              </w:rPr>
            </w:pPr>
          </w:p>
        </w:tc>
      </w:tr>
      <w:tr w:rsidR="00365832" w:rsidRPr="00C522A9" w14:paraId="24EF260A" w14:textId="77777777" w:rsidTr="1D7E6157">
        <w:trPr>
          <w:jc w:val="center"/>
        </w:trPr>
        <w:tc>
          <w:tcPr>
            <w:tcW w:w="10455" w:type="dxa"/>
            <w:gridSpan w:val="3"/>
            <w:tcBorders>
              <w:bottom w:val="nil"/>
            </w:tcBorders>
            <w:shd w:val="clear" w:color="auto" w:fill="F2F2F2" w:themeFill="background1" w:themeFillShade="F2"/>
          </w:tcPr>
          <w:p w14:paraId="6FA6EB67" w14:textId="7C6F2A4A" w:rsidR="00365832" w:rsidRPr="00C522A9" w:rsidRDefault="00365832" w:rsidP="00365832">
            <w:pPr>
              <w:pStyle w:val="Heading1"/>
              <w:tabs>
                <w:tab w:val="right" w:pos="10240"/>
              </w:tabs>
              <w:rPr>
                <w:rStyle w:val="Hyperlink"/>
                <w:rFonts w:eastAsia="Times New Roman" w:cs="Arial"/>
                <w:szCs w:val="24"/>
                <w:lang w:eastAsia="en-GB"/>
              </w:rPr>
            </w:pPr>
            <w:bookmarkStart w:id="8" w:name="Eight_specialist_monitoring"/>
            <w:r w:rsidRPr="00C522A9">
              <w:rPr>
                <w:lang w:eastAsia="en-GB"/>
              </w:rPr>
              <w:lastRenderedPageBreak/>
              <w:t xml:space="preserve">Baseline investigations, initial </w:t>
            </w:r>
            <w:proofErr w:type="gramStart"/>
            <w:r w:rsidRPr="00C522A9">
              <w:rPr>
                <w:lang w:eastAsia="en-GB"/>
              </w:rPr>
              <w:t>monitoring</w:t>
            </w:r>
            <w:proofErr w:type="gramEnd"/>
            <w:r w:rsidRPr="00C522A9">
              <w:rPr>
                <w:lang w:eastAsia="en-GB"/>
              </w:rPr>
              <w:t xml:space="preserve"> and ongoing monitoring to be undertaken by specialist</w:t>
            </w:r>
            <w:bookmarkEnd w:id="8"/>
            <w:r w:rsidRPr="00C522A9">
              <w:rPr>
                <w:lang w:eastAsia="en-GB"/>
              </w:rPr>
              <w:tab/>
            </w:r>
          </w:p>
          <w:p w14:paraId="57CB14F0" w14:textId="7373F55B" w:rsidR="00365832" w:rsidRPr="00C522A9" w:rsidRDefault="00697FA7" w:rsidP="00697FA7">
            <w:pPr>
              <w:spacing w:after="0"/>
              <w:rPr>
                <w:b/>
                <w:szCs w:val="24"/>
                <w:lang w:eastAsia="en-GB"/>
              </w:rPr>
            </w:pPr>
            <w:r w:rsidRPr="00C522A9">
              <w:rPr>
                <w:rFonts w:eastAsia="Times New Roman" w:cstheme="minorHAnsi"/>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r w:rsidR="002A3AD4" w:rsidRPr="00C522A9">
              <w:t xml:space="preserve">        </w:t>
            </w:r>
            <w:hyperlink w:anchor="Responsibilities" w:history="1">
              <w:r w:rsidR="002A3AD4" w:rsidRPr="00C522A9">
                <w:rPr>
                  <w:rStyle w:val="Hyperlink"/>
                  <w:rFonts w:eastAsia="Times New Roman" w:cs="Arial"/>
                  <w:szCs w:val="24"/>
                  <w:lang w:eastAsia="en-GB"/>
                </w:rPr>
                <w:t>Back to top</w:t>
              </w:r>
            </w:hyperlink>
          </w:p>
        </w:tc>
      </w:tr>
      <w:tr w:rsidR="00365832" w:rsidRPr="00C522A9" w14:paraId="03C811CF" w14:textId="77777777" w:rsidTr="1D7E6157">
        <w:trPr>
          <w:jc w:val="center"/>
        </w:trPr>
        <w:tc>
          <w:tcPr>
            <w:tcW w:w="10455" w:type="dxa"/>
            <w:gridSpan w:val="3"/>
            <w:tcBorders>
              <w:top w:val="nil"/>
            </w:tcBorders>
            <w:shd w:val="clear" w:color="auto" w:fill="auto"/>
          </w:tcPr>
          <w:p w14:paraId="0AE80C0D" w14:textId="77777777" w:rsidR="003E6246" w:rsidRPr="00C522A9" w:rsidRDefault="003E6246" w:rsidP="003E6246">
            <w:pPr>
              <w:autoSpaceDE w:val="0"/>
              <w:autoSpaceDN w:val="0"/>
              <w:adjustRightInd w:val="0"/>
              <w:spacing w:after="0"/>
              <w:contextualSpacing/>
              <w:rPr>
                <w:rFonts w:eastAsia="Times New Roman" w:cstheme="minorHAnsi"/>
                <w:b/>
                <w:color w:val="000000"/>
                <w:lang w:eastAsia="en-GB"/>
              </w:rPr>
            </w:pPr>
            <w:r w:rsidRPr="00C522A9">
              <w:rPr>
                <w:rFonts w:eastAsia="Times New Roman" w:cstheme="minorHAnsi"/>
                <w:b/>
                <w:color w:val="000000"/>
                <w:lang w:eastAsia="en-GB"/>
              </w:rPr>
              <w:t>Baseline investigations:</w:t>
            </w:r>
          </w:p>
          <w:p w14:paraId="0322F923" w14:textId="77777777" w:rsidR="003E6246" w:rsidRPr="00C522A9" w:rsidRDefault="003E6246" w:rsidP="003E6246">
            <w:pPr>
              <w:numPr>
                <w:ilvl w:val="0"/>
                <w:numId w:val="30"/>
              </w:numPr>
              <w:autoSpaceDE w:val="0"/>
              <w:autoSpaceDN w:val="0"/>
              <w:adjustRightInd w:val="0"/>
              <w:spacing w:after="0"/>
              <w:ind w:left="340" w:hanging="284"/>
              <w:contextualSpacing/>
              <w:rPr>
                <w:rFonts w:eastAsia="Times New Roman" w:cstheme="minorHAnsi"/>
                <w:b/>
                <w:color w:val="000000"/>
                <w:lang w:eastAsia="en-GB"/>
              </w:rPr>
            </w:pPr>
            <w:r w:rsidRPr="00C522A9">
              <w:rPr>
                <w:rFonts w:eastAsia="Times New Roman" w:cstheme="minorHAnsi"/>
                <w:color w:val="000000"/>
                <w:lang w:eastAsia="en-GB"/>
              </w:rPr>
              <w:t>Liver function tests (LFTs)</w:t>
            </w:r>
          </w:p>
          <w:p w14:paraId="6FBC5FD8" w14:textId="77777777" w:rsidR="003E6246" w:rsidRPr="00C522A9" w:rsidRDefault="003E6246" w:rsidP="003E6246">
            <w:pPr>
              <w:numPr>
                <w:ilvl w:val="0"/>
                <w:numId w:val="30"/>
              </w:numPr>
              <w:autoSpaceDE w:val="0"/>
              <w:autoSpaceDN w:val="0"/>
              <w:adjustRightInd w:val="0"/>
              <w:spacing w:after="0"/>
              <w:ind w:left="340" w:hanging="284"/>
              <w:contextualSpacing/>
              <w:rPr>
                <w:rFonts w:eastAsia="Times New Roman" w:cstheme="minorHAnsi"/>
                <w:b/>
                <w:color w:val="000000"/>
                <w:lang w:eastAsia="en-GB"/>
              </w:rPr>
            </w:pPr>
            <w:r w:rsidRPr="00C522A9">
              <w:rPr>
                <w:rFonts w:eastAsia="Times New Roman" w:cstheme="minorHAnsi"/>
                <w:color w:val="000000"/>
                <w:lang w:eastAsia="en-GB"/>
              </w:rPr>
              <w:t>Urea and electrolytes (U&amp;Es), including potassium, magnesium, and serum creatinine</w:t>
            </w:r>
          </w:p>
          <w:p w14:paraId="28B5E127" w14:textId="77777777" w:rsidR="003E6246" w:rsidRPr="00C522A9" w:rsidRDefault="003E6246" w:rsidP="003E6246">
            <w:pPr>
              <w:numPr>
                <w:ilvl w:val="0"/>
                <w:numId w:val="30"/>
              </w:numPr>
              <w:autoSpaceDE w:val="0"/>
              <w:autoSpaceDN w:val="0"/>
              <w:adjustRightInd w:val="0"/>
              <w:spacing w:after="0"/>
              <w:ind w:left="340" w:hanging="284"/>
              <w:contextualSpacing/>
              <w:rPr>
                <w:rFonts w:eastAsia="Times New Roman" w:cstheme="minorHAnsi"/>
                <w:b/>
                <w:color w:val="000000"/>
                <w:lang w:eastAsia="en-GB"/>
              </w:rPr>
            </w:pPr>
            <w:r w:rsidRPr="00C522A9">
              <w:rPr>
                <w:rFonts w:eastAsia="Times New Roman" w:cstheme="minorHAnsi"/>
                <w:color w:val="000000"/>
                <w:lang w:eastAsia="en-GB"/>
              </w:rPr>
              <w:t>Electrocardiogram (ECG)</w:t>
            </w:r>
          </w:p>
          <w:p w14:paraId="17B9D516" w14:textId="1BE5D6C2" w:rsidR="003E6246" w:rsidRPr="00C522A9" w:rsidRDefault="003E6246" w:rsidP="003E6246">
            <w:pPr>
              <w:autoSpaceDE w:val="0"/>
              <w:autoSpaceDN w:val="0"/>
              <w:adjustRightInd w:val="0"/>
              <w:spacing w:after="0"/>
              <w:ind w:left="360"/>
              <w:contextualSpacing/>
              <w:rPr>
                <w:rFonts w:eastAsia="Times New Roman" w:cs="Arial"/>
                <w:szCs w:val="24"/>
                <w:lang w:eastAsia="en-GB"/>
              </w:rPr>
            </w:pPr>
          </w:p>
          <w:p w14:paraId="2608EF41" w14:textId="77777777" w:rsidR="003E6246" w:rsidRPr="00C522A9" w:rsidRDefault="003E6246" w:rsidP="003E6246">
            <w:pPr>
              <w:autoSpaceDE w:val="0"/>
              <w:autoSpaceDN w:val="0"/>
              <w:adjustRightInd w:val="0"/>
              <w:spacing w:after="0"/>
              <w:contextualSpacing/>
              <w:rPr>
                <w:rFonts w:eastAsia="Times New Roman" w:cstheme="minorHAnsi"/>
                <w:b/>
                <w:color w:val="000000"/>
                <w:lang w:eastAsia="en-GB"/>
              </w:rPr>
            </w:pPr>
            <w:r w:rsidRPr="00C522A9">
              <w:rPr>
                <w:rFonts w:eastAsia="Times New Roman" w:cstheme="minorHAnsi"/>
                <w:b/>
                <w:color w:val="000000"/>
                <w:lang w:eastAsia="en-GB"/>
              </w:rPr>
              <w:lastRenderedPageBreak/>
              <w:t>Initial monitoring:</w:t>
            </w:r>
          </w:p>
          <w:p w14:paraId="3FCF4BE2" w14:textId="77777777" w:rsidR="003E6246" w:rsidRPr="00C522A9" w:rsidRDefault="003E6246" w:rsidP="003E6246">
            <w:pPr>
              <w:pStyle w:val="ListParagraph"/>
              <w:numPr>
                <w:ilvl w:val="0"/>
                <w:numId w:val="31"/>
              </w:numPr>
              <w:autoSpaceDE w:val="0"/>
              <w:autoSpaceDN w:val="0"/>
              <w:adjustRightInd w:val="0"/>
              <w:spacing w:after="0"/>
              <w:contextualSpacing/>
              <w:rPr>
                <w:rFonts w:eastAsia="Times New Roman" w:cstheme="minorHAnsi"/>
                <w:b/>
                <w:color w:val="000000"/>
                <w:lang w:eastAsia="en-GB"/>
              </w:rPr>
            </w:pPr>
            <w:r w:rsidRPr="00C522A9">
              <w:rPr>
                <w:rFonts w:eastAsia="Times New Roman" w:cstheme="minorHAnsi"/>
                <w:color w:val="000000"/>
                <w:lang w:eastAsia="en-GB"/>
              </w:rPr>
              <w:t>Liver function tests: after 7 days of treatment, after 1 month of treatment, then monthly until prescribing is transferred to primary care</w:t>
            </w:r>
          </w:p>
          <w:p w14:paraId="0E9EEA95" w14:textId="77777777" w:rsidR="003E6246" w:rsidRPr="00C522A9" w:rsidRDefault="003E6246" w:rsidP="003E6246">
            <w:pPr>
              <w:pStyle w:val="ListParagraph"/>
              <w:numPr>
                <w:ilvl w:val="0"/>
                <w:numId w:val="31"/>
              </w:numPr>
              <w:autoSpaceDE w:val="0"/>
              <w:autoSpaceDN w:val="0"/>
              <w:adjustRightInd w:val="0"/>
              <w:spacing w:after="0"/>
              <w:contextualSpacing/>
              <w:rPr>
                <w:rFonts w:eastAsia="Times New Roman" w:cstheme="minorHAnsi"/>
                <w:b/>
                <w:color w:val="000000"/>
                <w:lang w:eastAsia="en-GB"/>
              </w:rPr>
            </w:pPr>
            <w:r w:rsidRPr="00C522A9">
              <w:rPr>
                <w:rFonts w:eastAsia="Times New Roman" w:cstheme="minorHAnsi"/>
                <w:color w:val="000000"/>
                <w:lang w:eastAsia="en-GB"/>
              </w:rPr>
              <w:t xml:space="preserve">Urea and electrolytes: after 7 days of treatment, and after a further 7 days if any elevation is observed. If serum creatinine continues to </w:t>
            </w:r>
            <w:proofErr w:type="gramStart"/>
            <w:r w:rsidRPr="00C522A9">
              <w:rPr>
                <w:rFonts w:eastAsia="Times New Roman" w:cstheme="minorHAnsi"/>
                <w:color w:val="000000"/>
                <w:lang w:eastAsia="en-GB"/>
              </w:rPr>
              <w:t>rise</w:t>
            </w:r>
            <w:proofErr w:type="gramEnd"/>
            <w:r w:rsidRPr="00C522A9">
              <w:rPr>
                <w:rFonts w:eastAsia="Times New Roman" w:cstheme="minorHAnsi"/>
                <w:color w:val="000000"/>
                <w:lang w:eastAsia="en-GB"/>
              </w:rPr>
              <w:t xml:space="preserve"> then consideration should be given to further investigation and discontinuing treatment.</w:t>
            </w:r>
          </w:p>
          <w:p w14:paraId="019A0291" w14:textId="77777777" w:rsidR="003E6246" w:rsidRPr="00C522A9" w:rsidRDefault="003E6246" w:rsidP="003E6246">
            <w:pPr>
              <w:pStyle w:val="ListParagraph"/>
              <w:numPr>
                <w:ilvl w:val="0"/>
                <w:numId w:val="31"/>
              </w:numPr>
              <w:autoSpaceDE w:val="0"/>
              <w:autoSpaceDN w:val="0"/>
              <w:adjustRightInd w:val="0"/>
              <w:spacing w:after="0"/>
              <w:contextualSpacing/>
              <w:rPr>
                <w:rFonts w:eastAsia="Times New Roman" w:cstheme="minorHAnsi"/>
                <w:b/>
                <w:color w:val="000000"/>
                <w:lang w:eastAsia="en-GB"/>
              </w:rPr>
            </w:pPr>
            <w:r w:rsidRPr="00C522A9">
              <w:rPr>
                <w:rFonts w:eastAsia="Times New Roman" w:cstheme="minorHAnsi"/>
                <w:color w:val="000000"/>
                <w:lang w:eastAsia="en-GB"/>
              </w:rPr>
              <w:t>Monitor concurrent medicines as appropriate, e.g. anticoagulants, digoxin.</w:t>
            </w:r>
          </w:p>
          <w:p w14:paraId="0C611D24" w14:textId="77777777" w:rsidR="003E6246" w:rsidRPr="00C522A9" w:rsidRDefault="003E6246" w:rsidP="003E6246">
            <w:pPr>
              <w:autoSpaceDE w:val="0"/>
              <w:autoSpaceDN w:val="0"/>
              <w:adjustRightInd w:val="0"/>
              <w:spacing w:after="0"/>
              <w:contextualSpacing/>
              <w:rPr>
                <w:rFonts w:eastAsia="Times New Roman" w:cstheme="minorHAnsi"/>
                <w:b/>
                <w:color w:val="000000"/>
                <w:lang w:eastAsia="en-GB"/>
              </w:rPr>
            </w:pPr>
          </w:p>
          <w:p w14:paraId="04A7A4DB" w14:textId="77777777" w:rsidR="003E6246" w:rsidRPr="00C522A9" w:rsidRDefault="003E6246" w:rsidP="003E6246">
            <w:pPr>
              <w:autoSpaceDE w:val="0"/>
              <w:autoSpaceDN w:val="0"/>
              <w:adjustRightInd w:val="0"/>
              <w:spacing w:after="0"/>
              <w:contextualSpacing/>
              <w:rPr>
                <w:rFonts w:eastAsia="Times New Roman" w:cstheme="minorHAnsi"/>
                <w:b/>
                <w:color w:val="000000"/>
                <w:lang w:eastAsia="en-GB"/>
              </w:rPr>
            </w:pPr>
            <w:r w:rsidRPr="00C522A9">
              <w:rPr>
                <w:rFonts w:eastAsia="Times New Roman" w:cstheme="minorHAnsi"/>
                <w:b/>
                <w:color w:val="000000"/>
                <w:lang w:eastAsia="en-GB"/>
              </w:rPr>
              <w:t>Ongoing monitoring:</w:t>
            </w:r>
          </w:p>
          <w:p w14:paraId="2E6C1C12" w14:textId="77777777" w:rsidR="003E6246" w:rsidRPr="00C522A9" w:rsidRDefault="003E6246" w:rsidP="003E6246">
            <w:pPr>
              <w:numPr>
                <w:ilvl w:val="0"/>
                <w:numId w:val="30"/>
              </w:numPr>
              <w:autoSpaceDE w:val="0"/>
              <w:autoSpaceDN w:val="0"/>
              <w:adjustRightInd w:val="0"/>
              <w:spacing w:after="0"/>
              <w:ind w:left="340" w:hanging="284"/>
              <w:contextualSpacing/>
              <w:rPr>
                <w:rFonts w:eastAsia="Times New Roman" w:cstheme="minorHAnsi"/>
                <w:color w:val="000000"/>
                <w:lang w:eastAsia="en-GB"/>
              </w:rPr>
            </w:pPr>
            <w:r w:rsidRPr="00C522A9">
              <w:rPr>
                <w:rFonts w:eastAsia="Times New Roman" w:cstheme="minorHAnsi"/>
                <w:color w:val="000000"/>
                <w:lang w:eastAsia="en-GB"/>
              </w:rPr>
              <w:t>ECG, at least every six months</w:t>
            </w:r>
          </w:p>
          <w:p w14:paraId="4DBAA3D3" w14:textId="77777777" w:rsidR="002A3AD4" w:rsidRPr="00C522A9" w:rsidRDefault="003E6246" w:rsidP="003E6246">
            <w:pPr>
              <w:numPr>
                <w:ilvl w:val="0"/>
                <w:numId w:val="30"/>
              </w:numPr>
              <w:autoSpaceDE w:val="0"/>
              <w:autoSpaceDN w:val="0"/>
              <w:adjustRightInd w:val="0"/>
              <w:spacing w:after="0"/>
              <w:ind w:left="340" w:hanging="284"/>
              <w:contextualSpacing/>
              <w:rPr>
                <w:rFonts w:eastAsia="Times New Roman" w:cstheme="minorHAnsi"/>
                <w:color w:val="000000"/>
                <w:lang w:eastAsia="en-GB"/>
              </w:rPr>
            </w:pPr>
            <w:r w:rsidRPr="00C522A9">
              <w:rPr>
                <w:rFonts w:eastAsia="Times New Roman" w:cstheme="minorHAnsi"/>
                <w:color w:val="000000"/>
                <w:lang w:eastAsia="en-GB"/>
              </w:rPr>
              <w:t xml:space="preserve">Chest X-ray and pulmonary function </w:t>
            </w:r>
            <w:proofErr w:type="gramStart"/>
            <w:r w:rsidRPr="00C522A9">
              <w:rPr>
                <w:rFonts w:eastAsia="Times New Roman" w:cstheme="minorHAnsi"/>
                <w:color w:val="000000"/>
                <w:lang w:eastAsia="en-GB"/>
              </w:rPr>
              <w:t>tests, if</w:t>
            </w:r>
            <w:proofErr w:type="gramEnd"/>
            <w:r w:rsidRPr="00C522A9">
              <w:rPr>
                <w:rFonts w:eastAsia="Times New Roman" w:cstheme="minorHAnsi"/>
                <w:color w:val="000000"/>
                <w:lang w:eastAsia="en-GB"/>
              </w:rPr>
              <w:t xml:space="preserve"> respiratory symptoms or toxicity suspected</w:t>
            </w:r>
          </w:p>
          <w:p w14:paraId="70C9340E" w14:textId="205DE8DA" w:rsidR="003E6246" w:rsidRPr="00C522A9" w:rsidRDefault="003E6246" w:rsidP="003E6246">
            <w:pPr>
              <w:numPr>
                <w:ilvl w:val="0"/>
                <w:numId w:val="30"/>
              </w:numPr>
              <w:autoSpaceDE w:val="0"/>
              <w:autoSpaceDN w:val="0"/>
              <w:adjustRightInd w:val="0"/>
              <w:spacing w:after="0"/>
              <w:ind w:left="340" w:hanging="284"/>
              <w:contextualSpacing/>
              <w:rPr>
                <w:rFonts w:eastAsia="Times New Roman" w:cstheme="minorHAnsi"/>
                <w:color w:val="000000"/>
                <w:lang w:eastAsia="en-GB"/>
              </w:rPr>
            </w:pPr>
            <w:r w:rsidRPr="00C522A9">
              <w:rPr>
                <w:rFonts w:eastAsia="Times New Roman" w:cstheme="minorHAnsi"/>
                <w:color w:val="000000"/>
                <w:lang w:eastAsia="en-GB"/>
              </w:rPr>
              <w:t xml:space="preserve">After each review, advise primary care whether treatment should be continued, confirm the ongoing dose, and whether the ongoing monitoring outlined in </w:t>
            </w:r>
            <w:hyperlink w:anchor="Nine_primary_care_monitoring" w:history="1">
              <w:r w:rsidRPr="00C522A9">
                <w:rPr>
                  <w:rStyle w:val="Hyperlink"/>
                  <w:rFonts w:eastAsia="Times New Roman" w:cstheme="minorHAnsi"/>
                  <w:lang w:eastAsia="en-GB"/>
                </w:rPr>
                <w:t>section 9</w:t>
              </w:r>
            </w:hyperlink>
            <w:r w:rsidRPr="00C522A9">
              <w:rPr>
                <w:rFonts w:eastAsia="Times New Roman" w:cstheme="minorHAnsi"/>
                <w:color w:val="000000"/>
                <w:lang w:eastAsia="en-GB"/>
              </w:rPr>
              <w:t xml:space="preserve"> remains appropriate.</w:t>
            </w:r>
          </w:p>
          <w:p w14:paraId="01BE7CD8" w14:textId="07EC9EF3" w:rsidR="00365832" w:rsidRPr="00C522A9" w:rsidRDefault="00365832" w:rsidP="003E6246">
            <w:pPr>
              <w:autoSpaceDE w:val="0"/>
              <w:autoSpaceDN w:val="0"/>
              <w:adjustRightInd w:val="0"/>
              <w:spacing w:after="0"/>
              <w:contextualSpacing/>
              <w:rPr>
                <w:rFonts w:eastAsia="Times New Roman" w:cs="Arial"/>
                <w:szCs w:val="24"/>
                <w:lang w:eastAsia="en-GB"/>
              </w:rPr>
            </w:pPr>
          </w:p>
        </w:tc>
      </w:tr>
      <w:tr w:rsidR="00365832" w:rsidRPr="00C522A9" w14:paraId="6695C431" w14:textId="77777777" w:rsidTr="1D7E6157">
        <w:trPr>
          <w:jc w:val="center"/>
        </w:trPr>
        <w:tc>
          <w:tcPr>
            <w:tcW w:w="10455" w:type="dxa"/>
            <w:gridSpan w:val="3"/>
            <w:shd w:val="clear" w:color="auto" w:fill="F2F2F2" w:themeFill="background1" w:themeFillShade="F2"/>
          </w:tcPr>
          <w:p w14:paraId="631F17A8" w14:textId="533F0BDD" w:rsidR="00365832" w:rsidRPr="00C522A9" w:rsidRDefault="00365832" w:rsidP="00365832">
            <w:pPr>
              <w:pStyle w:val="Heading1"/>
              <w:tabs>
                <w:tab w:val="right" w:pos="10238"/>
              </w:tabs>
              <w:spacing w:after="240"/>
              <w:rPr>
                <w:strike/>
                <w:lang w:eastAsia="en-GB"/>
              </w:rPr>
            </w:pPr>
            <w:bookmarkStart w:id="9" w:name="Nine_primary_care_monitoring"/>
            <w:r w:rsidRPr="00C522A9">
              <w:rPr>
                <w:lang w:eastAsia="en-GB"/>
              </w:rPr>
              <w:lastRenderedPageBreak/>
              <w:t xml:space="preserve">Ongoing monitoring requirements to be undertaken </w:t>
            </w:r>
            <w:r w:rsidRPr="00C522A9">
              <w:rPr>
                <w:lang w:eastAsia="en-GB"/>
              </w:rPr>
              <w:br/>
              <w:t>by primary care</w:t>
            </w:r>
            <w:bookmarkEnd w:id="9"/>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p w14:paraId="25F94340" w14:textId="1D6B7076" w:rsidR="00365832" w:rsidRPr="00C522A9" w:rsidRDefault="003E6246" w:rsidP="003E6246">
            <w:pPr>
              <w:spacing w:after="0"/>
              <w:rPr>
                <w:b/>
                <w:szCs w:val="24"/>
                <w:lang w:eastAsia="en-GB"/>
              </w:rPr>
            </w:pPr>
            <w:r w:rsidRPr="00C522A9">
              <w:rPr>
                <w:rFonts w:eastAsia="Times New Roman" w:cstheme="minorHAnsi"/>
                <w:iCs/>
                <w:color w:val="000000"/>
                <w:lang w:eastAsia="en-GB"/>
              </w:rPr>
              <w:t xml:space="preserve">See </w:t>
            </w:r>
            <w:hyperlink w:anchor="Ten_ADRs_and_Management" w:history="1">
              <w:r w:rsidRPr="00C522A9">
                <w:rPr>
                  <w:rStyle w:val="Hyperlink"/>
                  <w:rFonts w:eastAsia="Times New Roman" w:cstheme="minorHAnsi"/>
                  <w:iCs/>
                  <w:lang w:eastAsia="en-GB"/>
                </w:rPr>
                <w:t>section 10</w:t>
              </w:r>
            </w:hyperlink>
            <w:r w:rsidRPr="00C522A9">
              <w:rPr>
                <w:rFonts w:eastAsia="Times New Roman" w:cstheme="minorHAnsi"/>
                <w:iCs/>
                <w:color w:val="000000"/>
                <w:lang w:eastAsia="en-GB"/>
              </w:rPr>
              <w:t xml:space="preserve"> for further guidance on management of adverse effects/responding to monitoring results.</w:t>
            </w:r>
          </w:p>
        </w:tc>
      </w:tr>
      <w:tr w:rsidR="00365832" w:rsidRPr="00C522A9" w14:paraId="636A3198" w14:textId="77777777" w:rsidTr="1D7E6157">
        <w:trPr>
          <w:trHeight w:val="140"/>
          <w:jc w:val="center"/>
        </w:trPr>
        <w:tc>
          <w:tcPr>
            <w:tcW w:w="5227" w:type="dxa"/>
            <w:gridSpan w:val="2"/>
            <w:shd w:val="clear" w:color="auto" w:fill="F2F2F2" w:themeFill="background1" w:themeFillShade="F2"/>
          </w:tcPr>
          <w:p w14:paraId="4512E5AE" w14:textId="07A0FCFB" w:rsidR="00365832" w:rsidRPr="00C522A9" w:rsidRDefault="00365832" w:rsidP="00365832">
            <w:pPr>
              <w:keepNext/>
              <w:spacing w:before="60" w:after="60" w:line="240" w:lineRule="auto"/>
              <w:jc w:val="center"/>
              <w:rPr>
                <w:rFonts w:eastAsia="Times New Roman" w:cs="Arial"/>
                <w:b/>
                <w:szCs w:val="24"/>
                <w:lang w:eastAsia="en-GB"/>
              </w:rPr>
            </w:pPr>
            <w:r w:rsidRPr="00C522A9">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365832" w:rsidRPr="00C522A9" w:rsidRDefault="00365832" w:rsidP="00365832">
            <w:pPr>
              <w:spacing w:before="60" w:after="60" w:line="240" w:lineRule="auto"/>
              <w:jc w:val="center"/>
              <w:rPr>
                <w:rFonts w:eastAsia="Times New Roman" w:cs="Arial"/>
                <w:b/>
                <w:szCs w:val="24"/>
                <w:lang w:eastAsia="en-GB"/>
              </w:rPr>
            </w:pPr>
            <w:r w:rsidRPr="00C522A9">
              <w:rPr>
                <w:rFonts w:eastAsia="Times New Roman" w:cstheme="minorHAnsi"/>
                <w:b/>
                <w:szCs w:val="24"/>
                <w:lang w:eastAsia="en-GB"/>
              </w:rPr>
              <w:t>Frequency</w:t>
            </w:r>
          </w:p>
        </w:tc>
      </w:tr>
      <w:tr w:rsidR="00365832" w:rsidRPr="00C522A9" w14:paraId="6767A09B" w14:textId="77777777" w:rsidTr="1D7E6157">
        <w:trPr>
          <w:trHeight w:val="140"/>
          <w:jc w:val="center"/>
        </w:trPr>
        <w:tc>
          <w:tcPr>
            <w:tcW w:w="5227" w:type="dxa"/>
            <w:gridSpan w:val="2"/>
            <w:shd w:val="clear" w:color="auto" w:fill="auto"/>
          </w:tcPr>
          <w:p w14:paraId="37E7F176" w14:textId="53FEF5B0" w:rsidR="00365832" w:rsidRPr="00C522A9" w:rsidRDefault="003E6246" w:rsidP="003E6246">
            <w:pPr>
              <w:spacing w:after="0"/>
              <w:rPr>
                <w:rFonts w:cs="Arial"/>
                <w:b/>
                <w:szCs w:val="24"/>
                <w:lang w:eastAsia="en-GB"/>
              </w:rPr>
            </w:pPr>
            <w:r w:rsidRPr="00C522A9">
              <w:rPr>
                <w:rFonts w:eastAsia="Times New Roman" w:cstheme="minorHAnsi"/>
                <w:color w:val="000000"/>
                <w:lang w:eastAsia="en-GB"/>
              </w:rPr>
              <w:t>Urea and electrolytes (including magnesium and potassium) and creatinine clearance.</w:t>
            </w:r>
          </w:p>
        </w:tc>
        <w:tc>
          <w:tcPr>
            <w:tcW w:w="5228" w:type="dxa"/>
            <w:shd w:val="clear" w:color="auto" w:fill="auto"/>
          </w:tcPr>
          <w:p w14:paraId="5CBD5B62" w14:textId="66AA8FEE" w:rsidR="00365832" w:rsidRPr="00C522A9" w:rsidRDefault="003E6246" w:rsidP="003E6246">
            <w:pPr>
              <w:spacing w:after="0"/>
              <w:rPr>
                <w:rFonts w:cs="Arial"/>
                <w:b/>
                <w:szCs w:val="24"/>
                <w:lang w:eastAsia="en-GB"/>
              </w:rPr>
            </w:pPr>
            <w:r w:rsidRPr="00C522A9">
              <w:rPr>
                <w:rFonts w:eastAsia="Times New Roman" w:cstheme="minorHAnsi"/>
                <w:iCs/>
                <w:color w:val="000000"/>
                <w:lang w:eastAsia="en-GB"/>
              </w:rPr>
              <w:t>Every 6 months</w:t>
            </w:r>
          </w:p>
        </w:tc>
      </w:tr>
      <w:tr w:rsidR="003E6246" w:rsidRPr="00C522A9" w14:paraId="48C6D428" w14:textId="77777777" w:rsidTr="1D7E6157">
        <w:trPr>
          <w:trHeight w:val="140"/>
          <w:jc w:val="center"/>
        </w:trPr>
        <w:tc>
          <w:tcPr>
            <w:tcW w:w="5227" w:type="dxa"/>
            <w:gridSpan w:val="2"/>
            <w:shd w:val="clear" w:color="auto" w:fill="auto"/>
          </w:tcPr>
          <w:p w14:paraId="40897A7B" w14:textId="4E32E6D1" w:rsidR="003E6246" w:rsidRPr="00C522A9" w:rsidRDefault="003E6246" w:rsidP="003E6246">
            <w:pPr>
              <w:spacing w:after="0"/>
              <w:rPr>
                <w:rFonts w:cs="Arial"/>
                <w:b/>
                <w:szCs w:val="24"/>
                <w:lang w:eastAsia="en-GB"/>
              </w:rPr>
            </w:pPr>
            <w:r w:rsidRPr="00C522A9">
              <w:rPr>
                <w:rFonts w:eastAsia="Times New Roman" w:cstheme="minorHAnsi"/>
                <w:lang w:eastAsia="en-GB"/>
              </w:rPr>
              <w:t>Liver function tests</w:t>
            </w:r>
          </w:p>
        </w:tc>
        <w:tc>
          <w:tcPr>
            <w:tcW w:w="5228" w:type="dxa"/>
            <w:shd w:val="clear" w:color="auto" w:fill="auto"/>
          </w:tcPr>
          <w:p w14:paraId="6B80189D" w14:textId="77777777" w:rsidR="003E6246" w:rsidRPr="00C522A9" w:rsidRDefault="003E6246" w:rsidP="003E6246">
            <w:pPr>
              <w:pStyle w:val="ListParagraph"/>
              <w:numPr>
                <w:ilvl w:val="0"/>
                <w:numId w:val="32"/>
              </w:numPr>
              <w:spacing w:after="0"/>
              <w:contextualSpacing/>
              <w:rPr>
                <w:rFonts w:eastAsia="Times New Roman" w:cstheme="minorHAnsi"/>
                <w:b/>
                <w:szCs w:val="24"/>
                <w:lang w:eastAsia="en-GB"/>
              </w:rPr>
            </w:pPr>
            <w:r w:rsidRPr="00C522A9">
              <w:rPr>
                <w:rFonts w:eastAsia="Times New Roman" w:cstheme="minorHAnsi"/>
                <w:iCs/>
                <w:color w:val="000000"/>
                <w:lang w:eastAsia="en-GB"/>
              </w:rPr>
              <w:t>Monthly for the first 6 months of treatment, and at month 9 and month 12</w:t>
            </w:r>
          </w:p>
          <w:p w14:paraId="752C8A69" w14:textId="7C087511" w:rsidR="003E6246" w:rsidRPr="00C522A9" w:rsidRDefault="003E6246" w:rsidP="003E6246">
            <w:pPr>
              <w:pStyle w:val="ListParagraph"/>
              <w:numPr>
                <w:ilvl w:val="0"/>
                <w:numId w:val="32"/>
              </w:numPr>
              <w:spacing w:after="0"/>
              <w:contextualSpacing/>
              <w:rPr>
                <w:rFonts w:eastAsia="Times New Roman" w:cstheme="minorHAnsi"/>
                <w:b/>
                <w:szCs w:val="24"/>
                <w:lang w:eastAsia="en-GB"/>
              </w:rPr>
            </w:pPr>
            <w:r w:rsidRPr="00C522A9">
              <w:rPr>
                <w:rFonts w:eastAsia="Times New Roman" w:cstheme="minorHAnsi"/>
                <w:iCs/>
                <w:color w:val="000000"/>
                <w:lang w:eastAsia="en-GB"/>
              </w:rPr>
              <w:t>Every 6 months thereafter</w:t>
            </w:r>
          </w:p>
        </w:tc>
      </w:tr>
      <w:tr w:rsidR="003E6246" w:rsidRPr="00C522A9" w14:paraId="22F63738" w14:textId="77777777" w:rsidTr="1D7E6157">
        <w:trPr>
          <w:trHeight w:val="140"/>
          <w:jc w:val="center"/>
        </w:trPr>
        <w:tc>
          <w:tcPr>
            <w:tcW w:w="5227" w:type="dxa"/>
            <w:gridSpan w:val="2"/>
            <w:shd w:val="clear" w:color="auto" w:fill="auto"/>
          </w:tcPr>
          <w:p w14:paraId="5A9CA13E" w14:textId="5E7ECBAB" w:rsidR="003E6246" w:rsidRPr="00C522A9" w:rsidRDefault="003E6246" w:rsidP="003E6246">
            <w:pPr>
              <w:spacing w:after="0"/>
              <w:rPr>
                <w:rFonts w:cs="Arial"/>
                <w:b/>
                <w:szCs w:val="24"/>
                <w:lang w:eastAsia="en-GB"/>
              </w:rPr>
            </w:pPr>
            <w:r w:rsidRPr="00C522A9">
              <w:rPr>
                <w:rFonts w:eastAsia="Times New Roman" w:cstheme="minorHAnsi"/>
                <w:lang w:eastAsia="en-GB"/>
              </w:rPr>
              <w:t>Symptoms of heart failure,</w:t>
            </w:r>
            <w:r w:rsidRPr="00C522A9">
              <w:t xml:space="preserve"> </w:t>
            </w:r>
            <w:r w:rsidRPr="00C522A9">
              <w:rPr>
                <w:rFonts w:eastAsia="Times New Roman" w:cstheme="minorHAnsi"/>
                <w:lang w:eastAsia="en-GB"/>
              </w:rPr>
              <w:t>e.g. development or worsening of weight gain, dependent oedema, or dyspnoea</w:t>
            </w:r>
          </w:p>
        </w:tc>
        <w:tc>
          <w:tcPr>
            <w:tcW w:w="5228" w:type="dxa"/>
            <w:shd w:val="clear" w:color="auto" w:fill="auto"/>
          </w:tcPr>
          <w:p w14:paraId="45E2A58F" w14:textId="2CE42DAE" w:rsidR="003E6246" w:rsidRPr="00C522A9" w:rsidRDefault="003E6246" w:rsidP="003E6246">
            <w:pPr>
              <w:spacing w:after="0"/>
              <w:rPr>
                <w:rFonts w:cs="Arial"/>
                <w:b/>
                <w:szCs w:val="24"/>
                <w:lang w:eastAsia="en-GB"/>
              </w:rPr>
            </w:pPr>
            <w:r w:rsidRPr="00C522A9">
              <w:rPr>
                <w:rFonts w:eastAsia="Times New Roman" w:cstheme="minorHAnsi"/>
                <w:iCs/>
                <w:lang w:eastAsia="en-GB"/>
              </w:rPr>
              <w:t>Ongoing</w:t>
            </w:r>
          </w:p>
        </w:tc>
      </w:tr>
      <w:tr w:rsidR="00365832" w:rsidRPr="00C522A9" w14:paraId="0F38AB0A" w14:textId="77777777" w:rsidTr="1D7E6157">
        <w:trPr>
          <w:trHeight w:val="140"/>
          <w:jc w:val="center"/>
        </w:trPr>
        <w:tc>
          <w:tcPr>
            <w:tcW w:w="5227" w:type="dxa"/>
            <w:gridSpan w:val="2"/>
            <w:shd w:val="clear" w:color="auto" w:fill="auto"/>
          </w:tcPr>
          <w:p w14:paraId="072D2682" w14:textId="553900D4" w:rsidR="00365832" w:rsidRPr="00C522A9" w:rsidRDefault="003E6246" w:rsidP="003E6246">
            <w:pPr>
              <w:autoSpaceDE w:val="0"/>
              <w:autoSpaceDN w:val="0"/>
              <w:adjustRightInd w:val="0"/>
              <w:spacing w:after="0"/>
              <w:contextualSpacing/>
              <w:rPr>
                <w:rFonts w:eastAsia="Times New Roman" w:cs="Arial"/>
                <w:bCs/>
                <w:iCs/>
                <w:color w:val="000000"/>
                <w:lang w:eastAsia="en-GB"/>
              </w:rPr>
            </w:pPr>
            <w:r w:rsidRPr="00C522A9">
              <w:rPr>
                <w:rFonts w:eastAsia="Times New Roman" w:cstheme="minorHAnsi"/>
                <w:color w:val="000000"/>
                <w:lang w:eastAsia="en-GB"/>
              </w:rPr>
              <w:t>ECG (monitoring may be conducted in primary care where this service is available)</w:t>
            </w:r>
          </w:p>
        </w:tc>
        <w:tc>
          <w:tcPr>
            <w:tcW w:w="5228" w:type="dxa"/>
            <w:shd w:val="clear" w:color="auto" w:fill="auto"/>
          </w:tcPr>
          <w:p w14:paraId="6A2B03AB" w14:textId="2605DC69" w:rsidR="00365832" w:rsidRPr="00C522A9" w:rsidRDefault="003E6246" w:rsidP="003E6246">
            <w:pPr>
              <w:spacing w:after="0"/>
              <w:rPr>
                <w:rFonts w:cs="Arial"/>
                <w:lang w:eastAsia="en-GB"/>
              </w:rPr>
            </w:pPr>
            <w:r w:rsidRPr="00C522A9">
              <w:rPr>
                <w:rFonts w:eastAsia="Times New Roman" w:cstheme="minorHAnsi"/>
                <w:color w:val="000000"/>
                <w:lang w:eastAsia="en-GB"/>
              </w:rPr>
              <w:t>At least every six months</w:t>
            </w:r>
          </w:p>
        </w:tc>
      </w:tr>
      <w:tr w:rsidR="00365832" w:rsidRPr="00C522A9" w14:paraId="2C0454E3" w14:textId="77777777" w:rsidTr="1D7E6157">
        <w:trPr>
          <w:trHeight w:val="140"/>
          <w:jc w:val="center"/>
        </w:trPr>
        <w:tc>
          <w:tcPr>
            <w:tcW w:w="10455" w:type="dxa"/>
            <w:gridSpan w:val="3"/>
            <w:shd w:val="clear" w:color="auto" w:fill="auto"/>
          </w:tcPr>
          <w:p w14:paraId="08011160" w14:textId="74516BF6" w:rsidR="00365832" w:rsidRPr="00C522A9" w:rsidRDefault="26D8505A" w:rsidP="00365832">
            <w:pPr>
              <w:spacing w:after="0"/>
              <w:rPr>
                <w:rFonts w:cs="Arial"/>
                <w:b/>
                <w:bCs/>
                <w:lang w:eastAsia="en-GB"/>
              </w:rPr>
            </w:pPr>
            <w:r w:rsidRPr="00C522A9">
              <w:rPr>
                <w:rFonts w:cs="Arial"/>
                <w:b/>
                <w:bCs/>
                <w:lang w:eastAsia="en-GB"/>
              </w:rPr>
              <w:t>(If relevant) If monitoring results are forwarded to the specialist team, please include clear clinical information on the reason for sending, to inform action to be taken by secondary care.</w:t>
            </w:r>
          </w:p>
        </w:tc>
      </w:tr>
      <w:tr w:rsidR="00365832" w:rsidRPr="00C522A9" w14:paraId="042BD065" w14:textId="77777777" w:rsidTr="1D7E6157">
        <w:trPr>
          <w:jc w:val="center"/>
        </w:trPr>
        <w:tc>
          <w:tcPr>
            <w:tcW w:w="10455" w:type="dxa"/>
            <w:gridSpan w:val="3"/>
            <w:shd w:val="clear" w:color="auto" w:fill="F2F2F2" w:themeFill="background1" w:themeFillShade="F2"/>
          </w:tcPr>
          <w:p w14:paraId="32599F9D" w14:textId="4BCAEC5E" w:rsidR="00365832" w:rsidRPr="00C522A9" w:rsidRDefault="00365832" w:rsidP="00365832">
            <w:pPr>
              <w:pStyle w:val="Heading1"/>
              <w:tabs>
                <w:tab w:val="right" w:pos="10238"/>
              </w:tabs>
              <w:ind w:left="599" w:hanging="599"/>
              <w:rPr>
                <w:lang w:eastAsia="en-GB"/>
              </w:rPr>
            </w:pPr>
            <w:bookmarkStart w:id="10" w:name="Ten_ADRs_and_Management"/>
            <w:r w:rsidRPr="00C522A9">
              <w:rPr>
                <w:lang w:eastAsia="en-GB"/>
              </w:rPr>
              <w:lastRenderedPageBreak/>
              <w:t>Adverse effects and other management</w:t>
            </w:r>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bookmarkEnd w:id="10"/>
          <w:p w14:paraId="06AE1E98" w14:textId="211955EE" w:rsidR="003E6246" w:rsidRPr="00C522A9" w:rsidRDefault="0BEB0FE4" w:rsidP="003E6246">
            <w:pPr>
              <w:pStyle w:val="Default"/>
              <w:spacing w:line="360" w:lineRule="atLeast"/>
              <w:rPr>
                <w:rStyle w:val="Hyperlink"/>
                <w:rFonts w:eastAsia="Calibri"/>
                <w:noProof/>
                <w:lang w:eastAsia="en-GB"/>
              </w:rPr>
            </w:pPr>
            <w:r w:rsidRPr="00C522A9">
              <w:rPr>
                <w:b/>
                <w:bCs/>
                <w:color w:val="auto"/>
              </w:rPr>
              <w:t>Any serious adverse reactions should be reported to the MHRA via the Yellow Card scheme. Visit</w:t>
            </w:r>
            <w:r w:rsidRPr="00C522A9">
              <w:rPr>
                <w:rFonts w:eastAsia="Calibri"/>
                <w:noProof/>
                <w:lang w:eastAsia="en-GB"/>
              </w:rPr>
              <w:t xml:space="preserve"> </w:t>
            </w:r>
            <w:hyperlink r:id="rId29">
              <w:r w:rsidR="7F6CD327" w:rsidRPr="00C522A9">
                <w:rPr>
                  <w:rStyle w:val="Hyperlink"/>
                  <w:rFonts w:eastAsia="Calibri"/>
                  <w:noProof/>
                  <w:lang w:eastAsia="en-GB"/>
                </w:rPr>
                <w:t>https://yellowcard.mhra.gov.uk/</w:t>
              </w:r>
            </w:hyperlink>
          </w:p>
          <w:p w14:paraId="45D303D7" w14:textId="643A6CF8" w:rsidR="7F6CD327" w:rsidRPr="00C522A9" w:rsidRDefault="7F6CD327" w:rsidP="7F6CD327">
            <w:pPr>
              <w:pStyle w:val="Default"/>
              <w:spacing w:line="360" w:lineRule="atLeast"/>
              <w:rPr>
                <w:rFonts w:eastAsia="Calibri"/>
                <w:noProof/>
                <w:color w:val="000000" w:themeColor="text1"/>
                <w:lang w:eastAsia="en-GB"/>
              </w:rPr>
            </w:pPr>
          </w:p>
          <w:p w14:paraId="6CDD62FF" w14:textId="414AD9DA" w:rsidR="00365832" w:rsidRPr="00C522A9" w:rsidRDefault="003E6246" w:rsidP="003E6246">
            <w:pPr>
              <w:spacing w:after="0"/>
              <w:rPr>
                <w:noProof/>
                <w:sz w:val="20"/>
                <w:szCs w:val="20"/>
                <w:lang w:eastAsia="en-GB"/>
              </w:rPr>
            </w:pPr>
            <w:r w:rsidRPr="00C522A9">
              <w:rPr>
                <w:rStyle w:val="Hyperlink"/>
                <w:rFonts w:eastAsia="Calibri" w:cs="Arial"/>
                <w:noProof/>
                <w:color w:val="000000"/>
                <w:szCs w:val="24"/>
                <w:u w:val="none"/>
                <w:lang w:eastAsia="en-GB"/>
              </w:rPr>
              <w:t>For information on incidence of ADRs see relevant summaries of product characteristics.</w:t>
            </w:r>
          </w:p>
        </w:tc>
      </w:tr>
      <w:tr w:rsidR="00365832" w:rsidRPr="00C522A9" w14:paraId="3C261EF2" w14:textId="77777777" w:rsidTr="1D7E6157">
        <w:trPr>
          <w:jc w:val="center"/>
        </w:trPr>
        <w:tc>
          <w:tcPr>
            <w:tcW w:w="5227" w:type="dxa"/>
            <w:gridSpan w:val="2"/>
            <w:shd w:val="clear" w:color="auto" w:fill="F2F2F2" w:themeFill="background1" w:themeFillShade="F2"/>
          </w:tcPr>
          <w:p w14:paraId="516C3772" w14:textId="24C8DC24" w:rsidR="00365832" w:rsidRPr="00C522A9" w:rsidRDefault="00365832" w:rsidP="00365832">
            <w:pPr>
              <w:spacing w:after="0"/>
              <w:jc w:val="center"/>
              <w:rPr>
                <w:rFonts w:eastAsia="Times New Roman" w:cs="Arial"/>
                <w:b/>
                <w:lang w:eastAsia="en-GB"/>
              </w:rPr>
            </w:pPr>
            <w:r w:rsidRPr="00C522A9">
              <w:rPr>
                <w:rFonts w:eastAsia="Times New Roman" w:cs="Arial"/>
                <w:b/>
                <w:lang w:eastAsia="en-GB"/>
              </w:rPr>
              <w:t>Result</w:t>
            </w:r>
          </w:p>
        </w:tc>
        <w:tc>
          <w:tcPr>
            <w:tcW w:w="5228" w:type="dxa"/>
            <w:shd w:val="clear" w:color="auto" w:fill="F2F2F2" w:themeFill="background1" w:themeFillShade="F2"/>
          </w:tcPr>
          <w:p w14:paraId="0CA8A09B" w14:textId="4301643C" w:rsidR="00365832" w:rsidRPr="00C522A9" w:rsidRDefault="00365832" w:rsidP="00365832">
            <w:pPr>
              <w:spacing w:after="0"/>
              <w:jc w:val="center"/>
              <w:rPr>
                <w:rFonts w:eastAsia="Times New Roman" w:cs="Arial"/>
                <w:b/>
                <w:lang w:eastAsia="en-GB"/>
              </w:rPr>
            </w:pPr>
            <w:r w:rsidRPr="00C522A9">
              <w:rPr>
                <w:rFonts w:eastAsia="Times New Roman" w:cs="Arial"/>
                <w:b/>
                <w:lang w:eastAsia="en-GB"/>
              </w:rPr>
              <w:t>Action for primary care</w:t>
            </w:r>
          </w:p>
        </w:tc>
      </w:tr>
      <w:tr w:rsidR="00365832" w:rsidRPr="00C522A9" w14:paraId="6C44DC1D" w14:textId="77777777" w:rsidTr="1D7E6157">
        <w:trPr>
          <w:jc w:val="center"/>
        </w:trPr>
        <w:tc>
          <w:tcPr>
            <w:tcW w:w="10455" w:type="dxa"/>
            <w:gridSpan w:val="3"/>
            <w:shd w:val="clear" w:color="auto" w:fill="auto"/>
          </w:tcPr>
          <w:p w14:paraId="00D7A796" w14:textId="77777777" w:rsidR="00365832" w:rsidRPr="00C522A9" w:rsidRDefault="00365832" w:rsidP="00365832">
            <w:pPr>
              <w:spacing w:after="0"/>
              <w:jc w:val="center"/>
              <w:rPr>
                <w:rFonts w:cs="Arial"/>
                <w:b/>
                <w:bCs/>
                <w:lang w:eastAsia="en-GB"/>
              </w:rPr>
            </w:pPr>
            <w:r w:rsidRPr="00C522A9">
              <w:rPr>
                <w:rFonts w:cs="Arial"/>
                <w:b/>
                <w:bCs/>
                <w:lang w:eastAsia="en-GB"/>
              </w:rPr>
              <w:t>As well as responding to absolute values in laboratory tests, a rapid change or a consistent trend in any value should prompt caution and extra vigilance</w:t>
            </w:r>
          </w:p>
        </w:tc>
      </w:tr>
      <w:tr w:rsidR="00365832" w:rsidRPr="00C522A9" w14:paraId="1FA82767" w14:textId="77777777" w:rsidTr="1D7E6157">
        <w:trPr>
          <w:trHeight w:val="78"/>
          <w:jc w:val="center"/>
        </w:trPr>
        <w:tc>
          <w:tcPr>
            <w:tcW w:w="5227" w:type="dxa"/>
            <w:gridSpan w:val="2"/>
            <w:shd w:val="clear" w:color="auto" w:fill="auto"/>
          </w:tcPr>
          <w:p w14:paraId="4619D67F" w14:textId="77777777" w:rsidR="00E53B6E" w:rsidRPr="00C522A9" w:rsidRDefault="00E53B6E" w:rsidP="00E53B6E">
            <w:pPr>
              <w:spacing w:before="60" w:after="60" w:line="240" w:lineRule="auto"/>
              <w:rPr>
                <w:rFonts w:eastAsia="Times New Roman" w:cstheme="minorHAnsi"/>
                <w:color w:val="000000"/>
                <w:lang w:eastAsia="en-GB"/>
              </w:rPr>
            </w:pPr>
            <w:r w:rsidRPr="00C522A9">
              <w:rPr>
                <w:rFonts w:eastAsia="Times New Roman" w:cstheme="minorHAnsi"/>
                <w:b/>
                <w:color w:val="000000"/>
                <w:lang w:eastAsia="en-GB"/>
              </w:rPr>
              <w:t>Renal function:</w:t>
            </w:r>
          </w:p>
          <w:p w14:paraId="02EB5D0E" w14:textId="68469DE0" w:rsidR="00365832" w:rsidRPr="00C522A9" w:rsidRDefault="00E53B6E" w:rsidP="00E53B6E">
            <w:pPr>
              <w:spacing w:after="0"/>
              <w:rPr>
                <w:rFonts w:cs="Arial"/>
                <w:b/>
                <w:bCs/>
                <w:lang w:eastAsia="en-GB"/>
              </w:rPr>
            </w:pPr>
            <w:r w:rsidRPr="00C522A9">
              <w:rPr>
                <w:rFonts w:eastAsia="Times New Roman" w:cstheme="minorHAnsi"/>
                <w:color w:val="000000"/>
                <w:lang w:eastAsia="en-GB"/>
              </w:rPr>
              <w:t>Electrolyte deficiency: hypokalaemia / hypomagnesaemia</w:t>
            </w:r>
          </w:p>
        </w:tc>
        <w:tc>
          <w:tcPr>
            <w:tcW w:w="5228" w:type="dxa"/>
            <w:shd w:val="clear" w:color="auto" w:fill="auto"/>
          </w:tcPr>
          <w:p w14:paraId="6897B92F" w14:textId="5EFB8787" w:rsidR="00365832" w:rsidRPr="00C522A9" w:rsidRDefault="00E53B6E" w:rsidP="00365832">
            <w:pPr>
              <w:spacing w:after="0"/>
              <w:rPr>
                <w:rFonts w:eastAsia="Times New Roman" w:cs="Arial"/>
                <w:b/>
                <w:lang w:eastAsia="en-GB"/>
              </w:rPr>
            </w:pPr>
            <w:r w:rsidRPr="00C522A9">
              <w:rPr>
                <w:rFonts w:eastAsia="Times New Roman" w:cstheme="minorHAnsi"/>
                <w:color w:val="000000"/>
                <w:lang w:eastAsia="en-GB"/>
              </w:rPr>
              <w:t>Continue dronedarone.  Correct deficiency as per local guidelines.</w:t>
            </w:r>
          </w:p>
        </w:tc>
      </w:tr>
      <w:tr w:rsidR="00365832" w:rsidRPr="00C522A9" w14:paraId="66089C4A" w14:textId="77777777" w:rsidTr="1D7E6157">
        <w:trPr>
          <w:trHeight w:val="78"/>
          <w:jc w:val="center"/>
        </w:trPr>
        <w:tc>
          <w:tcPr>
            <w:tcW w:w="5227" w:type="dxa"/>
            <w:gridSpan w:val="2"/>
            <w:shd w:val="clear" w:color="auto" w:fill="auto"/>
          </w:tcPr>
          <w:p w14:paraId="786F5C7A" w14:textId="7A22AA05" w:rsidR="00365832" w:rsidRPr="00C522A9" w:rsidRDefault="00E53B6E" w:rsidP="00365832">
            <w:pPr>
              <w:spacing w:after="0"/>
              <w:rPr>
                <w:rFonts w:eastAsia="Times New Roman" w:cs="Arial"/>
                <w:b/>
                <w:lang w:eastAsia="en-GB"/>
              </w:rPr>
            </w:pPr>
            <w:r w:rsidRPr="00C522A9">
              <w:rPr>
                <w:rFonts w:eastAsia="Times New Roman" w:cstheme="minorHAnsi"/>
                <w:color w:val="000000"/>
                <w:lang w:eastAsia="en-GB"/>
              </w:rPr>
              <w:t>Creatinine elevated from baseline</w:t>
            </w:r>
          </w:p>
        </w:tc>
        <w:tc>
          <w:tcPr>
            <w:tcW w:w="5228" w:type="dxa"/>
            <w:shd w:val="clear" w:color="auto" w:fill="auto"/>
          </w:tcPr>
          <w:p w14:paraId="469F3D89" w14:textId="689C8F7B" w:rsidR="00365832" w:rsidRPr="00C522A9" w:rsidRDefault="00E53B6E" w:rsidP="00365832">
            <w:pPr>
              <w:spacing w:after="0"/>
              <w:rPr>
                <w:rFonts w:eastAsia="Times New Roman" w:cs="Arial"/>
                <w:b/>
                <w:lang w:eastAsia="en-GB"/>
              </w:rPr>
            </w:pPr>
            <w:r w:rsidRPr="00C522A9">
              <w:rPr>
                <w:rFonts w:eastAsia="Times New Roman" w:cstheme="minorHAnsi"/>
                <w:b/>
                <w:color w:val="000000"/>
                <w:lang w:eastAsia="en-GB"/>
              </w:rPr>
              <w:t>Stop</w:t>
            </w:r>
            <w:r w:rsidRPr="00C522A9">
              <w:rPr>
                <w:rFonts w:eastAsia="Times New Roman" w:cstheme="minorHAnsi"/>
                <w:color w:val="000000"/>
                <w:lang w:eastAsia="en-GB"/>
              </w:rPr>
              <w:t xml:space="preserve"> </w:t>
            </w:r>
            <w:r w:rsidRPr="00C522A9">
              <w:rPr>
                <w:rFonts w:eastAsia="Times New Roman" w:cstheme="minorHAnsi"/>
                <w:b/>
                <w:color w:val="000000"/>
                <w:lang w:eastAsia="en-GB"/>
              </w:rPr>
              <w:t>dronedarone</w:t>
            </w:r>
            <w:r w:rsidRPr="00C522A9">
              <w:rPr>
                <w:rFonts w:eastAsia="Times New Roman" w:cstheme="minorHAnsi"/>
                <w:color w:val="000000"/>
                <w:lang w:eastAsia="en-GB"/>
              </w:rPr>
              <w:t xml:space="preserve"> for any elevations of serum creatinine which occur after transfer to primary care. Discuss urgently with specialist</w:t>
            </w:r>
          </w:p>
        </w:tc>
      </w:tr>
      <w:tr w:rsidR="00E53B6E" w:rsidRPr="00C522A9" w14:paraId="602C2B8E" w14:textId="77777777" w:rsidTr="1D7E6157">
        <w:trPr>
          <w:trHeight w:val="78"/>
          <w:jc w:val="center"/>
        </w:trPr>
        <w:tc>
          <w:tcPr>
            <w:tcW w:w="5227" w:type="dxa"/>
            <w:gridSpan w:val="2"/>
            <w:shd w:val="clear" w:color="auto" w:fill="auto"/>
          </w:tcPr>
          <w:p w14:paraId="3FB20A8C" w14:textId="77777777" w:rsidR="00E53B6E" w:rsidRPr="00C522A9" w:rsidRDefault="00E53B6E" w:rsidP="00E53B6E">
            <w:pPr>
              <w:spacing w:before="60" w:after="60" w:line="240" w:lineRule="auto"/>
              <w:rPr>
                <w:rFonts w:eastAsia="Times New Roman" w:cstheme="minorHAnsi"/>
                <w:color w:val="000000"/>
                <w:lang w:eastAsia="en-GB"/>
              </w:rPr>
            </w:pPr>
            <w:r w:rsidRPr="00C522A9">
              <w:rPr>
                <w:rFonts w:eastAsia="Times New Roman" w:cstheme="minorHAnsi"/>
                <w:color w:val="000000"/>
                <w:lang w:eastAsia="en-GB"/>
              </w:rPr>
              <w:t>Creatinine clearance &lt;30 mL/minute/ 1.73m</w:t>
            </w:r>
            <w:r w:rsidRPr="00C522A9">
              <w:rPr>
                <w:rFonts w:eastAsia="Times New Roman" w:cstheme="minorHAnsi"/>
                <w:color w:val="000000"/>
                <w:vertAlign w:val="superscript"/>
                <w:lang w:eastAsia="en-GB"/>
              </w:rPr>
              <w:t>2</w:t>
            </w:r>
            <w:r w:rsidRPr="00C522A9">
              <w:rPr>
                <w:rFonts w:eastAsia="Times New Roman" w:cstheme="minorHAnsi"/>
                <w:color w:val="000000"/>
                <w:lang w:eastAsia="en-GB"/>
              </w:rPr>
              <w:t xml:space="preserve"> </w:t>
            </w:r>
          </w:p>
          <w:p w14:paraId="760699F1" w14:textId="7A6EF9B3" w:rsidR="00E53B6E" w:rsidRPr="00C522A9" w:rsidRDefault="00E53B6E" w:rsidP="7F6CD327">
            <w:pPr>
              <w:spacing w:after="0"/>
              <w:rPr>
                <w:rFonts w:eastAsia="Times New Roman" w:cs="Arial"/>
                <w:b/>
                <w:bCs/>
                <w:lang w:eastAsia="en-GB"/>
              </w:rPr>
            </w:pPr>
          </w:p>
        </w:tc>
        <w:tc>
          <w:tcPr>
            <w:tcW w:w="5228" w:type="dxa"/>
            <w:shd w:val="clear" w:color="auto" w:fill="auto"/>
          </w:tcPr>
          <w:p w14:paraId="7360B5D2" w14:textId="6253D52A" w:rsidR="00E53B6E" w:rsidRPr="00C522A9" w:rsidRDefault="00E53B6E" w:rsidP="00E53B6E">
            <w:pPr>
              <w:spacing w:after="0"/>
              <w:rPr>
                <w:rFonts w:eastAsia="Times New Roman" w:cs="Arial"/>
                <w:b/>
                <w:lang w:eastAsia="en-GB"/>
              </w:rPr>
            </w:pPr>
            <w:r w:rsidRPr="00C522A9">
              <w:rPr>
                <w:rFonts w:eastAsia="Times New Roman" w:cstheme="minorHAnsi"/>
                <w:b/>
                <w:color w:val="000000"/>
                <w:lang w:eastAsia="en-GB"/>
              </w:rPr>
              <w:t xml:space="preserve">Stop dronedarone </w:t>
            </w:r>
            <w:r w:rsidRPr="00C522A9">
              <w:rPr>
                <w:rFonts w:eastAsia="Times New Roman" w:cstheme="minorHAnsi"/>
                <w:color w:val="000000"/>
                <w:lang w:eastAsia="en-GB"/>
              </w:rPr>
              <w:t xml:space="preserve">and refer urgently to the specialist. </w:t>
            </w:r>
          </w:p>
        </w:tc>
      </w:tr>
      <w:tr w:rsidR="00E53B6E" w:rsidRPr="00C522A9" w14:paraId="3ADBA703" w14:textId="77777777" w:rsidTr="1D7E6157">
        <w:trPr>
          <w:trHeight w:val="78"/>
          <w:jc w:val="center"/>
        </w:trPr>
        <w:tc>
          <w:tcPr>
            <w:tcW w:w="5227" w:type="dxa"/>
            <w:gridSpan w:val="2"/>
            <w:shd w:val="clear" w:color="auto" w:fill="auto"/>
          </w:tcPr>
          <w:p w14:paraId="5100EBF4" w14:textId="77777777" w:rsidR="00E53B6E" w:rsidRPr="00C522A9" w:rsidRDefault="00E53B6E" w:rsidP="00E53B6E">
            <w:pPr>
              <w:spacing w:before="60" w:after="60" w:line="240" w:lineRule="auto"/>
              <w:rPr>
                <w:rFonts w:eastAsia="Times New Roman" w:cstheme="minorHAnsi"/>
                <w:b/>
                <w:lang w:eastAsia="en-GB"/>
              </w:rPr>
            </w:pPr>
            <w:r w:rsidRPr="00C522A9">
              <w:rPr>
                <w:rFonts w:eastAsia="Times New Roman" w:cstheme="minorHAnsi"/>
                <w:b/>
                <w:lang w:eastAsia="en-GB"/>
              </w:rPr>
              <w:t>Cardiovascular:</w:t>
            </w:r>
          </w:p>
          <w:p w14:paraId="2B68BFD1" w14:textId="77777777" w:rsidR="00E53B6E" w:rsidRPr="00C522A9" w:rsidRDefault="00E53B6E" w:rsidP="00E53B6E">
            <w:pPr>
              <w:spacing w:before="60" w:after="60" w:line="240" w:lineRule="auto"/>
              <w:rPr>
                <w:rFonts w:eastAsia="Times New Roman" w:cstheme="minorHAnsi"/>
                <w:lang w:eastAsia="en-GB"/>
              </w:rPr>
            </w:pPr>
            <w:r w:rsidRPr="00C522A9">
              <w:rPr>
                <w:rFonts w:eastAsia="Times New Roman" w:cstheme="minorHAnsi"/>
                <w:lang w:eastAsia="en-GB"/>
              </w:rPr>
              <w:t>Bradycardia:</w:t>
            </w:r>
          </w:p>
          <w:p w14:paraId="54080CBD" w14:textId="3B8302F0" w:rsidR="00E53B6E" w:rsidRPr="00C522A9" w:rsidRDefault="00E53B6E" w:rsidP="00E53B6E">
            <w:pPr>
              <w:pStyle w:val="ListParagraph"/>
              <w:numPr>
                <w:ilvl w:val="0"/>
                <w:numId w:val="33"/>
              </w:numPr>
              <w:spacing w:before="60" w:after="60" w:line="240" w:lineRule="auto"/>
              <w:contextualSpacing/>
              <w:rPr>
                <w:rFonts w:eastAsia="Times New Roman" w:cstheme="minorHAnsi"/>
                <w:lang w:eastAsia="en-GB"/>
              </w:rPr>
            </w:pPr>
            <w:r w:rsidRPr="00C522A9">
              <w:rPr>
                <w:rFonts w:eastAsia="Times New Roman" w:cstheme="minorHAnsi"/>
                <w:lang w:eastAsia="en-GB"/>
              </w:rPr>
              <w:t>Heart rate 50 - 60bpm without symptoms</w:t>
            </w:r>
          </w:p>
        </w:tc>
        <w:tc>
          <w:tcPr>
            <w:tcW w:w="5228" w:type="dxa"/>
            <w:shd w:val="clear" w:color="auto" w:fill="auto"/>
          </w:tcPr>
          <w:p w14:paraId="198FC094" w14:textId="5059EEA8" w:rsidR="00E53B6E" w:rsidRPr="00C522A9" w:rsidRDefault="00E53B6E" w:rsidP="00E53B6E">
            <w:pPr>
              <w:spacing w:after="0"/>
              <w:rPr>
                <w:rFonts w:eastAsia="Times New Roman" w:cs="Arial"/>
                <w:b/>
                <w:lang w:eastAsia="en-GB"/>
              </w:rPr>
            </w:pPr>
            <w:r w:rsidRPr="00C522A9">
              <w:rPr>
                <w:rFonts w:eastAsia="Times New Roman" w:cstheme="minorHAnsi"/>
                <w:lang w:eastAsia="en-GB"/>
              </w:rPr>
              <w:t>Continue dronedarone. Repeat monitoring. No action required if hear rate remains &gt;50 without symptoms.</w:t>
            </w:r>
          </w:p>
        </w:tc>
      </w:tr>
      <w:tr w:rsidR="00E53B6E" w:rsidRPr="00C522A9" w14:paraId="60C0C622" w14:textId="77777777" w:rsidTr="1D7E6157">
        <w:trPr>
          <w:trHeight w:val="78"/>
          <w:jc w:val="center"/>
        </w:trPr>
        <w:tc>
          <w:tcPr>
            <w:tcW w:w="5227" w:type="dxa"/>
            <w:gridSpan w:val="2"/>
            <w:shd w:val="clear" w:color="auto" w:fill="auto"/>
          </w:tcPr>
          <w:p w14:paraId="26B69ADA" w14:textId="4A15CD36" w:rsidR="00E53B6E" w:rsidRPr="00C522A9" w:rsidRDefault="00E53B6E" w:rsidP="006F6043">
            <w:pPr>
              <w:spacing w:after="0"/>
              <w:rPr>
                <w:rFonts w:eastAsia="Times New Roman" w:cs="Arial"/>
                <w:b/>
                <w:lang w:eastAsia="en-GB"/>
              </w:rPr>
            </w:pPr>
            <w:r w:rsidRPr="00C522A9">
              <w:rPr>
                <w:rFonts w:eastAsia="Times New Roman" w:cs="Arial"/>
                <w:lang w:eastAsia="en-GB"/>
              </w:rPr>
              <w:t xml:space="preserve"> </w:t>
            </w:r>
            <w:r w:rsidR="006F6043" w:rsidRPr="00C522A9">
              <w:rPr>
                <w:rFonts w:eastAsia="Times New Roman" w:cstheme="minorHAnsi"/>
                <w:lang w:eastAsia="en-GB"/>
              </w:rPr>
              <w:t>Heart rate ≤ 50bpm or ≤ 60bpm with symptoms</w:t>
            </w:r>
          </w:p>
        </w:tc>
        <w:tc>
          <w:tcPr>
            <w:tcW w:w="5228" w:type="dxa"/>
            <w:shd w:val="clear" w:color="auto" w:fill="auto"/>
          </w:tcPr>
          <w:p w14:paraId="17A2EF3D" w14:textId="5AB369A2" w:rsidR="00E53B6E" w:rsidRPr="00C522A9" w:rsidRDefault="006F6043" w:rsidP="006F6043">
            <w:pPr>
              <w:spacing w:after="0"/>
              <w:rPr>
                <w:rFonts w:eastAsia="Times New Roman" w:cs="Arial"/>
                <w:b/>
                <w:lang w:eastAsia="en-GB"/>
              </w:rPr>
            </w:pPr>
            <w:r w:rsidRPr="00C522A9">
              <w:rPr>
                <w:rFonts w:eastAsia="Times New Roman" w:cstheme="minorHAnsi"/>
                <w:lang w:eastAsia="en-GB"/>
              </w:rPr>
              <w:t>Discuss with specialist team; dose reduction may be required.</w:t>
            </w:r>
          </w:p>
        </w:tc>
      </w:tr>
      <w:tr w:rsidR="006F6043" w:rsidRPr="00C522A9" w14:paraId="121D5EF6" w14:textId="77777777" w:rsidTr="1D7E6157">
        <w:trPr>
          <w:trHeight w:val="78"/>
          <w:jc w:val="center"/>
        </w:trPr>
        <w:tc>
          <w:tcPr>
            <w:tcW w:w="5227" w:type="dxa"/>
            <w:gridSpan w:val="2"/>
            <w:shd w:val="clear" w:color="auto" w:fill="auto"/>
          </w:tcPr>
          <w:p w14:paraId="44FF10ED" w14:textId="739CCF3C" w:rsidR="006F6043" w:rsidRPr="00C522A9" w:rsidRDefault="006F6043" w:rsidP="006F6043">
            <w:pPr>
              <w:spacing w:after="0"/>
              <w:rPr>
                <w:rFonts w:cs="Arial"/>
                <w:b/>
                <w:lang w:eastAsia="en-GB"/>
              </w:rPr>
            </w:pPr>
            <w:r w:rsidRPr="00C522A9">
              <w:rPr>
                <w:rFonts w:eastAsia="Times New Roman" w:cstheme="minorHAnsi"/>
                <w:lang w:eastAsia="en-GB"/>
              </w:rPr>
              <w:t>Worsening of arrhythmia, new arrhythmia, or heart block</w:t>
            </w:r>
          </w:p>
        </w:tc>
        <w:tc>
          <w:tcPr>
            <w:tcW w:w="5228" w:type="dxa"/>
            <w:shd w:val="clear" w:color="auto" w:fill="auto"/>
          </w:tcPr>
          <w:p w14:paraId="08391D15" w14:textId="345974C5" w:rsidR="006F6043" w:rsidRPr="00C522A9" w:rsidRDefault="006F6043" w:rsidP="006F6043">
            <w:pPr>
              <w:spacing w:after="0"/>
              <w:rPr>
                <w:rFonts w:cs="Arial"/>
                <w:lang w:eastAsia="en-GB"/>
              </w:rPr>
            </w:pPr>
            <w:r w:rsidRPr="00C522A9">
              <w:rPr>
                <w:rFonts w:eastAsia="Times New Roman" w:cstheme="minorHAnsi"/>
                <w:b/>
                <w:color w:val="000000"/>
                <w:lang w:eastAsia="en-GB"/>
              </w:rPr>
              <w:t xml:space="preserve">Stop dronedarone.  </w:t>
            </w:r>
            <w:r w:rsidRPr="00C522A9">
              <w:rPr>
                <w:rFonts w:eastAsia="Times New Roman" w:cstheme="minorHAnsi"/>
                <w:color w:val="000000"/>
                <w:lang w:eastAsia="en-GB"/>
              </w:rPr>
              <w:t>Urgent referral to specialist team.</w:t>
            </w:r>
          </w:p>
        </w:tc>
      </w:tr>
      <w:tr w:rsidR="006F6043" w:rsidRPr="00C522A9" w14:paraId="5239BE1B" w14:textId="77777777" w:rsidTr="1D7E6157">
        <w:trPr>
          <w:trHeight w:val="78"/>
          <w:jc w:val="center"/>
        </w:trPr>
        <w:tc>
          <w:tcPr>
            <w:tcW w:w="5227" w:type="dxa"/>
            <w:gridSpan w:val="2"/>
            <w:shd w:val="clear" w:color="auto" w:fill="auto"/>
          </w:tcPr>
          <w:p w14:paraId="75338977" w14:textId="3D0D39E8" w:rsidR="006F6043" w:rsidRPr="00C522A9" w:rsidRDefault="006F6043" w:rsidP="006F6043">
            <w:pPr>
              <w:spacing w:after="0"/>
              <w:rPr>
                <w:rFonts w:cs="Arial"/>
                <w:b/>
                <w:lang w:eastAsia="en-GB"/>
              </w:rPr>
            </w:pPr>
            <w:r w:rsidRPr="00C522A9">
              <w:rPr>
                <w:rFonts w:eastAsia="Times New Roman" w:cstheme="minorHAnsi"/>
                <w:color w:val="000000"/>
                <w:lang w:eastAsia="en-GB"/>
              </w:rPr>
              <w:t>Recurrence of atrial fibrillation</w:t>
            </w:r>
          </w:p>
        </w:tc>
        <w:tc>
          <w:tcPr>
            <w:tcW w:w="5228" w:type="dxa"/>
            <w:shd w:val="clear" w:color="auto" w:fill="auto"/>
          </w:tcPr>
          <w:p w14:paraId="035BC9C5" w14:textId="77777777" w:rsidR="006F6043" w:rsidRPr="00C522A9" w:rsidRDefault="006F6043" w:rsidP="006F6043">
            <w:pPr>
              <w:spacing w:after="0"/>
              <w:rPr>
                <w:rFonts w:eastAsia="Times New Roman" w:cstheme="minorHAnsi"/>
                <w:color w:val="000000"/>
                <w:lang w:eastAsia="en-GB"/>
              </w:rPr>
            </w:pPr>
            <w:r w:rsidRPr="00C522A9">
              <w:rPr>
                <w:rFonts w:eastAsia="Times New Roman" w:cstheme="minorHAnsi"/>
                <w:color w:val="000000"/>
                <w:lang w:eastAsia="en-GB"/>
              </w:rPr>
              <w:t xml:space="preserve">Refer to specialist team; discontinuation should be considered. </w:t>
            </w:r>
          </w:p>
          <w:p w14:paraId="552D9F01" w14:textId="73584263" w:rsidR="006F6043" w:rsidRPr="00C522A9" w:rsidRDefault="006F6043" w:rsidP="006F6043">
            <w:pPr>
              <w:spacing w:after="0"/>
              <w:rPr>
                <w:rFonts w:cs="Arial"/>
                <w:lang w:eastAsia="en-GB"/>
              </w:rPr>
            </w:pPr>
            <w:r w:rsidRPr="00C522A9">
              <w:rPr>
                <w:rFonts w:eastAsia="Times New Roman" w:cstheme="minorHAnsi"/>
                <w:color w:val="000000"/>
                <w:lang w:eastAsia="en-GB"/>
              </w:rPr>
              <w:t>Discontinue dronedarone if patient develops permanent AF with a duration of six months or more.</w:t>
            </w:r>
          </w:p>
        </w:tc>
      </w:tr>
      <w:tr w:rsidR="006F6043" w:rsidRPr="00C522A9" w14:paraId="03C7B393" w14:textId="77777777" w:rsidTr="1D7E6157">
        <w:trPr>
          <w:trHeight w:val="78"/>
          <w:jc w:val="center"/>
        </w:trPr>
        <w:tc>
          <w:tcPr>
            <w:tcW w:w="5227" w:type="dxa"/>
            <w:gridSpan w:val="2"/>
            <w:shd w:val="clear" w:color="auto" w:fill="auto"/>
          </w:tcPr>
          <w:p w14:paraId="729EF438" w14:textId="0310CE1C" w:rsidR="006F6043" w:rsidRPr="00C522A9" w:rsidRDefault="006F6043" w:rsidP="006F6043">
            <w:pPr>
              <w:spacing w:after="0"/>
              <w:rPr>
                <w:rFonts w:cs="Arial"/>
                <w:b/>
                <w:lang w:eastAsia="en-GB"/>
              </w:rPr>
            </w:pPr>
            <w:r w:rsidRPr="00C522A9">
              <w:rPr>
                <w:rFonts w:eastAsia="Times New Roman" w:cstheme="minorHAnsi"/>
                <w:color w:val="000000"/>
                <w:lang w:eastAsia="en-GB"/>
              </w:rPr>
              <w:t>Signs or symptoms of congestive heart failure, e.g. weight gain, dependent oedema, or increased dyspnoea.</w:t>
            </w:r>
          </w:p>
        </w:tc>
        <w:tc>
          <w:tcPr>
            <w:tcW w:w="5228" w:type="dxa"/>
            <w:shd w:val="clear" w:color="auto" w:fill="auto"/>
          </w:tcPr>
          <w:p w14:paraId="570C0925" w14:textId="7920E74B" w:rsidR="006F6043" w:rsidRPr="00C522A9" w:rsidRDefault="006F6043" w:rsidP="006F6043">
            <w:pPr>
              <w:spacing w:after="0"/>
              <w:rPr>
                <w:rFonts w:cs="Arial"/>
                <w:lang w:eastAsia="en-GB"/>
              </w:rPr>
            </w:pPr>
            <w:r w:rsidRPr="00C522A9">
              <w:rPr>
                <w:rFonts w:eastAsia="Times New Roman" w:cstheme="minorHAnsi"/>
                <w:b/>
                <w:color w:val="000000"/>
                <w:lang w:eastAsia="en-GB"/>
              </w:rPr>
              <w:t xml:space="preserve">Stop dronedarone </w:t>
            </w:r>
            <w:r w:rsidRPr="00C522A9">
              <w:rPr>
                <w:rFonts w:eastAsia="Times New Roman" w:cstheme="minorHAnsi"/>
                <w:color w:val="000000"/>
                <w:lang w:eastAsia="en-GB"/>
              </w:rPr>
              <w:t>if congestive heart failure is suspected and refer urgently to specialist team.</w:t>
            </w:r>
          </w:p>
        </w:tc>
      </w:tr>
      <w:tr w:rsidR="006F6043" w:rsidRPr="00C522A9" w14:paraId="063B969E" w14:textId="77777777" w:rsidTr="1D7E6157">
        <w:trPr>
          <w:trHeight w:val="78"/>
          <w:jc w:val="center"/>
        </w:trPr>
        <w:tc>
          <w:tcPr>
            <w:tcW w:w="5227" w:type="dxa"/>
            <w:gridSpan w:val="2"/>
            <w:shd w:val="clear" w:color="auto" w:fill="auto"/>
          </w:tcPr>
          <w:p w14:paraId="18F59437" w14:textId="77777777" w:rsidR="006F6043" w:rsidRPr="00C522A9" w:rsidRDefault="006F6043" w:rsidP="006F6043">
            <w:pPr>
              <w:spacing w:after="0"/>
              <w:rPr>
                <w:rFonts w:eastAsia="Times New Roman" w:cstheme="minorHAnsi"/>
                <w:color w:val="000000"/>
                <w:lang w:eastAsia="en-GB"/>
              </w:rPr>
            </w:pPr>
            <w:r w:rsidRPr="00C522A9">
              <w:rPr>
                <w:rFonts w:eastAsia="Times New Roman" w:cstheme="minorHAnsi"/>
                <w:b/>
                <w:color w:val="000000"/>
                <w:lang w:eastAsia="en-GB"/>
              </w:rPr>
              <w:t>Hepatotoxicity</w:t>
            </w:r>
            <w:r w:rsidRPr="00C522A9">
              <w:rPr>
                <w:rFonts w:eastAsia="Times New Roman" w:cstheme="minorHAnsi"/>
                <w:color w:val="000000"/>
                <w:lang w:eastAsia="en-GB"/>
              </w:rPr>
              <w:t>:</w:t>
            </w:r>
          </w:p>
          <w:p w14:paraId="113459CF" w14:textId="2043C63E" w:rsidR="006F6043" w:rsidRPr="00C522A9" w:rsidRDefault="006F6043" w:rsidP="006F6043">
            <w:pPr>
              <w:spacing w:after="0"/>
              <w:rPr>
                <w:rFonts w:cs="Arial"/>
                <w:b/>
                <w:lang w:eastAsia="en-GB"/>
              </w:rPr>
            </w:pPr>
            <w:r w:rsidRPr="00C522A9">
              <w:rPr>
                <w:rFonts w:eastAsia="Times New Roman" w:cstheme="minorHAnsi"/>
                <w:color w:val="000000"/>
                <w:lang w:eastAsia="en-GB"/>
              </w:rPr>
              <w:lastRenderedPageBreak/>
              <w:t>Serum transaminases &gt;5xULN or any symptoms of hepatic injury</w:t>
            </w:r>
          </w:p>
        </w:tc>
        <w:tc>
          <w:tcPr>
            <w:tcW w:w="5228" w:type="dxa"/>
            <w:shd w:val="clear" w:color="auto" w:fill="auto"/>
          </w:tcPr>
          <w:p w14:paraId="6D1231EE" w14:textId="77777777" w:rsidR="006F6043" w:rsidRPr="00C522A9" w:rsidRDefault="006F6043" w:rsidP="006F6043">
            <w:pPr>
              <w:spacing w:after="0"/>
              <w:rPr>
                <w:rFonts w:eastAsia="Times New Roman" w:cstheme="minorHAnsi"/>
                <w:b/>
                <w:color w:val="000000"/>
                <w:lang w:eastAsia="en-GB"/>
              </w:rPr>
            </w:pPr>
          </w:p>
          <w:p w14:paraId="6E126827" w14:textId="77777777" w:rsidR="006F6043" w:rsidRPr="00C522A9" w:rsidRDefault="006F6043" w:rsidP="006F6043">
            <w:pPr>
              <w:spacing w:after="0"/>
              <w:rPr>
                <w:rFonts w:eastAsia="Times New Roman" w:cstheme="minorHAnsi"/>
                <w:color w:val="000000"/>
                <w:lang w:eastAsia="en-GB"/>
              </w:rPr>
            </w:pPr>
            <w:r w:rsidRPr="00C522A9">
              <w:rPr>
                <w:rFonts w:eastAsia="Times New Roman" w:cstheme="minorHAnsi"/>
                <w:b/>
                <w:color w:val="000000"/>
                <w:lang w:eastAsia="en-GB"/>
              </w:rPr>
              <w:lastRenderedPageBreak/>
              <w:t>Stop dronedarone</w:t>
            </w:r>
            <w:r w:rsidRPr="00C522A9">
              <w:rPr>
                <w:rFonts w:eastAsia="Times New Roman" w:cstheme="minorHAnsi"/>
                <w:color w:val="000000"/>
                <w:lang w:eastAsia="en-GB"/>
              </w:rPr>
              <w:t xml:space="preserve">. Urgent referral to initiating specialist and hepatologist. </w:t>
            </w:r>
          </w:p>
          <w:p w14:paraId="20660E34" w14:textId="77777777" w:rsidR="006F6043" w:rsidRPr="00C522A9" w:rsidRDefault="006F6043" w:rsidP="006F6043">
            <w:pPr>
              <w:spacing w:after="0"/>
              <w:rPr>
                <w:rFonts w:cs="Arial"/>
                <w:lang w:eastAsia="en-GB"/>
              </w:rPr>
            </w:pPr>
          </w:p>
        </w:tc>
      </w:tr>
      <w:tr w:rsidR="006F6043" w:rsidRPr="00C522A9" w14:paraId="2FB591DF" w14:textId="77777777" w:rsidTr="1D7E6157">
        <w:trPr>
          <w:trHeight w:val="78"/>
          <w:jc w:val="center"/>
        </w:trPr>
        <w:tc>
          <w:tcPr>
            <w:tcW w:w="5227" w:type="dxa"/>
            <w:gridSpan w:val="2"/>
            <w:shd w:val="clear" w:color="auto" w:fill="auto"/>
          </w:tcPr>
          <w:p w14:paraId="5BB287C0" w14:textId="3795F9A0" w:rsidR="006F6043" w:rsidRPr="00C522A9" w:rsidRDefault="006F6043" w:rsidP="006F6043">
            <w:pPr>
              <w:spacing w:after="0"/>
              <w:rPr>
                <w:rFonts w:cs="Arial"/>
                <w:b/>
                <w:lang w:eastAsia="en-GB"/>
              </w:rPr>
            </w:pPr>
            <w:r w:rsidRPr="00C522A9">
              <w:rPr>
                <w:rFonts w:eastAsia="Times New Roman" w:cstheme="minorHAnsi"/>
                <w:color w:val="000000"/>
                <w:lang w:eastAsia="en-GB"/>
              </w:rPr>
              <w:lastRenderedPageBreak/>
              <w:t>ALT elevated &gt;3xULN but no symptoms of hepatic injury</w:t>
            </w:r>
          </w:p>
        </w:tc>
        <w:tc>
          <w:tcPr>
            <w:tcW w:w="5228" w:type="dxa"/>
            <w:shd w:val="clear" w:color="auto" w:fill="auto"/>
          </w:tcPr>
          <w:p w14:paraId="6B0EBEAB" w14:textId="3F7B3019" w:rsidR="006F6043" w:rsidRPr="00C522A9" w:rsidRDefault="006F6043" w:rsidP="006F6043">
            <w:pPr>
              <w:spacing w:after="0"/>
              <w:rPr>
                <w:rFonts w:eastAsia="Times New Roman" w:cstheme="minorHAnsi"/>
                <w:color w:val="000000"/>
                <w:lang w:eastAsia="en-GB"/>
              </w:rPr>
            </w:pPr>
            <w:r w:rsidRPr="00C522A9">
              <w:rPr>
                <w:rFonts w:eastAsia="Times New Roman" w:cstheme="minorHAnsi"/>
                <w:color w:val="000000"/>
                <w:lang w:eastAsia="en-GB"/>
              </w:rPr>
              <w:t xml:space="preserve">Continue dronedarone and repeat LFTs in 48-72 hours. If still elevated </w:t>
            </w:r>
            <w:r w:rsidRPr="00C522A9">
              <w:rPr>
                <w:rFonts w:eastAsia="Times New Roman" w:cstheme="minorHAnsi"/>
                <w:b/>
                <w:color w:val="000000"/>
                <w:lang w:eastAsia="en-GB"/>
              </w:rPr>
              <w:t>stop dronedarone</w:t>
            </w:r>
            <w:r w:rsidRPr="00C522A9">
              <w:rPr>
                <w:rFonts w:eastAsia="Times New Roman" w:cstheme="minorHAnsi"/>
                <w:color w:val="000000"/>
                <w:lang w:eastAsia="en-GB"/>
              </w:rPr>
              <w:t xml:space="preserve"> and discuss with specialist urgently.</w:t>
            </w:r>
          </w:p>
        </w:tc>
      </w:tr>
      <w:tr w:rsidR="006F6043" w:rsidRPr="00C522A9" w14:paraId="0E8B4EDA" w14:textId="77777777" w:rsidTr="1D7E6157">
        <w:trPr>
          <w:trHeight w:val="78"/>
          <w:jc w:val="center"/>
        </w:trPr>
        <w:tc>
          <w:tcPr>
            <w:tcW w:w="5227" w:type="dxa"/>
            <w:gridSpan w:val="2"/>
            <w:shd w:val="clear" w:color="auto" w:fill="auto"/>
          </w:tcPr>
          <w:p w14:paraId="5098E6C6" w14:textId="0CF88F32" w:rsidR="006F6043" w:rsidRPr="00C522A9" w:rsidRDefault="006F6043" w:rsidP="006F6043">
            <w:pPr>
              <w:spacing w:after="0"/>
              <w:rPr>
                <w:rFonts w:cs="Arial"/>
                <w:b/>
                <w:lang w:eastAsia="en-GB"/>
              </w:rPr>
            </w:pPr>
            <w:r w:rsidRPr="00C522A9">
              <w:rPr>
                <w:rFonts w:eastAsia="Times New Roman" w:cstheme="minorHAnsi"/>
                <w:color w:val="000000"/>
                <w:lang w:eastAsia="en-GB"/>
              </w:rPr>
              <w:t>Symptoms of hepatic injury (e.g. hepatomegaly, weakness, ascites, jaundice)</w:t>
            </w:r>
          </w:p>
        </w:tc>
        <w:tc>
          <w:tcPr>
            <w:tcW w:w="5228" w:type="dxa"/>
            <w:shd w:val="clear" w:color="auto" w:fill="auto"/>
          </w:tcPr>
          <w:p w14:paraId="14DA1CB0" w14:textId="0374B2EA" w:rsidR="006F6043" w:rsidRPr="00C522A9" w:rsidRDefault="006F6043" w:rsidP="006F6043">
            <w:pPr>
              <w:spacing w:after="0"/>
              <w:rPr>
                <w:rFonts w:cs="Arial"/>
                <w:lang w:eastAsia="en-GB"/>
              </w:rPr>
            </w:pPr>
            <w:r w:rsidRPr="00C522A9">
              <w:rPr>
                <w:rFonts w:eastAsia="Times New Roman" w:cstheme="minorHAnsi"/>
                <w:color w:val="000000"/>
                <w:lang w:eastAsia="en-GB"/>
              </w:rPr>
              <w:t>Check LFTs urgently; proceed as above.</w:t>
            </w:r>
          </w:p>
        </w:tc>
      </w:tr>
      <w:tr w:rsidR="006F6043" w:rsidRPr="00C522A9" w14:paraId="24A42A50" w14:textId="77777777" w:rsidTr="1D7E6157">
        <w:trPr>
          <w:trHeight w:val="78"/>
          <w:jc w:val="center"/>
        </w:trPr>
        <w:tc>
          <w:tcPr>
            <w:tcW w:w="5227" w:type="dxa"/>
            <w:gridSpan w:val="2"/>
            <w:shd w:val="clear" w:color="auto" w:fill="auto"/>
          </w:tcPr>
          <w:p w14:paraId="07D27560" w14:textId="77777777" w:rsidR="006F6043" w:rsidRPr="00C522A9" w:rsidRDefault="006F6043" w:rsidP="006F6043">
            <w:pPr>
              <w:spacing w:after="0"/>
              <w:rPr>
                <w:rFonts w:eastAsia="Times New Roman" w:cstheme="minorHAnsi"/>
                <w:bCs/>
                <w:color w:val="000000"/>
                <w:lang w:eastAsia="en-GB"/>
              </w:rPr>
            </w:pPr>
            <w:r w:rsidRPr="00C522A9">
              <w:rPr>
                <w:rFonts w:eastAsia="Times New Roman" w:cstheme="minorHAnsi"/>
                <w:b/>
                <w:bCs/>
                <w:color w:val="000000"/>
                <w:lang w:eastAsia="en-GB"/>
              </w:rPr>
              <w:t>Pulmonary toxicity</w:t>
            </w:r>
            <w:r w:rsidRPr="00C522A9">
              <w:rPr>
                <w:rFonts w:eastAsia="Times New Roman" w:cstheme="minorHAnsi"/>
                <w:bCs/>
                <w:color w:val="000000"/>
                <w:lang w:eastAsia="en-GB"/>
              </w:rPr>
              <w:t>:</w:t>
            </w:r>
          </w:p>
          <w:p w14:paraId="385DB13B" w14:textId="2FED987A" w:rsidR="006F6043" w:rsidRPr="00C522A9" w:rsidRDefault="006F6043" w:rsidP="006F6043">
            <w:pPr>
              <w:spacing w:after="0"/>
              <w:rPr>
                <w:rFonts w:cs="Arial"/>
                <w:b/>
                <w:lang w:eastAsia="en-GB"/>
              </w:rPr>
            </w:pPr>
            <w:r w:rsidRPr="00C522A9">
              <w:rPr>
                <w:rFonts w:eastAsia="Times New Roman" w:cstheme="minorHAnsi"/>
                <w:bCs/>
                <w:color w:val="000000"/>
                <w:lang w:eastAsia="en-GB"/>
              </w:rPr>
              <w:t>new/worsening cough, shortness of breath or deterioration in general health (e.g. fatigue, weight loss, fever)</w:t>
            </w:r>
          </w:p>
        </w:tc>
        <w:tc>
          <w:tcPr>
            <w:tcW w:w="5228" w:type="dxa"/>
            <w:shd w:val="clear" w:color="auto" w:fill="auto"/>
          </w:tcPr>
          <w:p w14:paraId="7D64F1FB" w14:textId="2C86DCFF" w:rsidR="006F6043" w:rsidRPr="00C522A9" w:rsidRDefault="006F6043" w:rsidP="006F6043">
            <w:pPr>
              <w:spacing w:after="0"/>
              <w:rPr>
                <w:rFonts w:cs="Arial"/>
                <w:lang w:eastAsia="en-GB"/>
              </w:rPr>
            </w:pPr>
            <w:r w:rsidRPr="00C522A9">
              <w:rPr>
                <w:rFonts w:eastAsia="Times New Roman" w:cstheme="minorHAnsi"/>
                <w:color w:val="000000"/>
                <w:lang w:eastAsia="en-GB"/>
              </w:rPr>
              <w:t>Continue dronedarone</w:t>
            </w:r>
            <w:r w:rsidRPr="00C522A9">
              <w:rPr>
                <w:rFonts w:eastAsia="Times New Roman" w:cstheme="minorHAnsi"/>
                <w:b/>
                <w:color w:val="000000"/>
                <w:lang w:eastAsia="en-GB"/>
              </w:rPr>
              <w:t>.</w:t>
            </w:r>
            <w:r w:rsidRPr="00C522A9">
              <w:rPr>
                <w:rFonts w:eastAsia="Times New Roman" w:cstheme="minorHAnsi"/>
                <w:color w:val="000000"/>
                <w:lang w:eastAsia="en-GB"/>
              </w:rPr>
              <w:t xml:space="preserve">  Urgent referral to initiating specialist and respiratory specialist.</w:t>
            </w:r>
          </w:p>
        </w:tc>
      </w:tr>
      <w:tr w:rsidR="006F6043" w:rsidRPr="00C522A9" w14:paraId="4A28A31F" w14:textId="77777777" w:rsidTr="1D7E6157">
        <w:trPr>
          <w:trHeight w:val="78"/>
          <w:jc w:val="center"/>
        </w:trPr>
        <w:tc>
          <w:tcPr>
            <w:tcW w:w="5227" w:type="dxa"/>
            <w:gridSpan w:val="2"/>
            <w:shd w:val="clear" w:color="auto" w:fill="auto"/>
          </w:tcPr>
          <w:p w14:paraId="41DF6F2B" w14:textId="439FD7F6" w:rsidR="006F6043" w:rsidRPr="00C522A9" w:rsidRDefault="006F6043" w:rsidP="006F6043">
            <w:pPr>
              <w:spacing w:after="0"/>
              <w:rPr>
                <w:rFonts w:cs="Arial"/>
                <w:b/>
                <w:lang w:eastAsia="en-GB"/>
              </w:rPr>
            </w:pPr>
            <w:r w:rsidRPr="00C522A9">
              <w:rPr>
                <w:rFonts w:eastAsia="Times New Roman" w:cstheme="minorHAnsi"/>
                <w:b/>
                <w:bCs/>
                <w:color w:val="000000"/>
                <w:lang w:eastAsia="en-GB"/>
              </w:rPr>
              <w:t>Gastrointestinal disturbance</w:t>
            </w:r>
            <w:r w:rsidRPr="00C522A9">
              <w:rPr>
                <w:rFonts w:eastAsia="Times New Roman" w:cstheme="minorHAnsi"/>
                <w:bCs/>
                <w:color w:val="000000"/>
                <w:lang w:eastAsia="en-GB"/>
              </w:rPr>
              <w:t>: diarrhoea, nausea, vomiting, abdominal pain, dyspepsia</w:t>
            </w:r>
          </w:p>
        </w:tc>
        <w:tc>
          <w:tcPr>
            <w:tcW w:w="5228" w:type="dxa"/>
            <w:shd w:val="clear" w:color="auto" w:fill="auto"/>
          </w:tcPr>
          <w:p w14:paraId="33B88DE7" w14:textId="662CD38E" w:rsidR="006F6043" w:rsidRPr="00C522A9" w:rsidRDefault="006F6043" w:rsidP="006F6043">
            <w:pPr>
              <w:spacing w:after="0"/>
              <w:rPr>
                <w:rFonts w:cs="Arial"/>
                <w:lang w:eastAsia="en-GB"/>
              </w:rPr>
            </w:pPr>
            <w:r w:rsidRPr="00C522A9">
              <w:rPr>
                <w:rFonts w:eastAsia="Times New Roman" w:cstheme="minorHAnsi"/>
                <w:color w:val="000000"/>
                <w:lang w:eastAsia="en-GB"/>
              </w:rPr>
              <w:t xml:space="preserve">Continue dronedarone. May require dose reduction; discuss with specialist if persistent. </w:t>
            </w:r>
          </w:p>
        </w:tc>
      </w:tr>
      <w:tr w:rsidR="006F6043" w:rsidRPr="00C522A9" w14:paraId="76C08B75" w14:textId="77777777" w:rsidTr="1D7E6157">
        <w:trPr>
          <w:trHeight w:val="78"/>
          <w:jc w:val="center"/>
        </w:trPr>
        <w:tc>
          <w:tcPr>
            <w:tcW w:w="5227" w:type="dxa"/>
            <w:gridSpan w:val="2"/>
            <w:shd w:val="clear" w:color="auto" w:fill="auto"/>
          </w:tcPr>
          <w:p w14:paraId="6995C428" w14:textId="60BCCA99" w:rsidR="006F6043" w:rsidRPr="00C522A9" w:rsidRDefault="006F6043" w:rsidP="006F6043">
            <w:pPr>
              <w:spacing w:after="0"/>
              <w:rPr>
                <w:rFonts w:cs="Arial"/>
                <w:b/>
                <w:lang w:eastAsia="en-GB"/>
              </w:rPr>
            </w:pPr>
            <w:r w:rsidRPr="00C522A9">
              <w:rPr>
                <w:rFonts w:eastAsia="Times New Roman" w:cstheme="minorHAnsi"/>
                <w:b/>
                <w:bCs/>
                <w:color w:val="000000"/>
                <w:lang w:eastAsia="en-GB"/>
              </w:rPr>
              <w:t>General disorders</w:t>
            </w:r>
            <w:r w:rsidRPr="00C522A9">
              <w:rPr>
                <w:rFonts w:eastAsia="Times New Roman" w:cstheme="minorHAnsi"/>
                <w:bCs/>
                <w:color w:val="000000"/>
                <w:lang w:eastAsia="en-GB"/>
              </w:rPr>
              <w:t>: fatigue, asthenia</w:t>
            </w:r>
          </w:p>
        </w:tc>
        <w:tc>
          <w:tcPr>
            <w:tcW w:w="5228" w:type="dxa"/>
            <w:shd w:val="clear" w:color="auto" w:fill="auto"/>
          </w:tcPr>
          <w:p w14:paraId="319330B6" w14:textId="45B52B85" w:rsidR="006F6043" w:rsidRPr="00C522A9" w:rsidRDefault="006F6043" w:rsidP="006F6043">
            <w:pPr>
              <w:spacing w:after="0"/>
              <w:rPr>
                <w:rFonts w:cs="Arial"/>
                <w:lang w:eastAsia="en-GB"/>
              </w:rPr>
            </w:pPr>
            <w:r w:rsidRPr="00C522A9">
              <w:rPr>
                <w:rFonts w:eastAsia="Times New Roman" w:cstheme="minorHAnsi"/>
                <w:color w:val="000000"/>
                <w:lang w:eastAsia="en-GB"/>
              </w:rPr>
              <w:t>Continue dronedarone. May require dose reduction; discuss with specialist.</w:t>
            </w:r>
          </w:p>
        </w:tc>
      </w:tr>
      <w:tr w:rsidR="006F6043" w:rsidRPr="00C522A9" w14:paraId="17877724" w14:textId="77777777" w:rsidTr="1D7E6157">
        <w:trPr>
          <w:trHeight w:val="78"/>
          <w:jc w:val="center"/>
        </w:trPr>
        <w:tc>
          <w:tcPr>
            <w:tcW w:w="5227" w:type="dxa"/>
            <w:gridSpan w:val="2"/>
            <w:tcBorders>
              <w:bottom w:val="single" w:sz="4" w:space="0" w:color="auto"/>
            </w:tcBorders>
            <w:shd w:val="clear" w:color="auto" w:fill="auto"/>
          </w:tcPr>
          <w:p w14:paraId="0EC60364" w14:textId="52536249" w:rsidR="006F6043" w:rsidRPr="00C522A9" w:rsidRDefault="006F6043" w:rsidP="006F6043">
            <w:pPr>
              <w:spacing w:after="0"/>
              <w:rPr>
                <w:rFonts w:eastAsia="Times New Roman" w:cs="Arial"/>
                <w:lang w:eastAsia="en-GB"/>
              </w:rPr>
            </w:pPr>
            <w:r w:rsidRPr="00C522A9">
              <w:rPr>
                <w:rFonts w:eastAsia="Times New Roman" w:cstheme="minorHAnsi"/>
                <w:b/>
                <w:color w:val="000000"/>
                <w:lang w:eastAsia="en-GB"/>
              </w:rPr>
              <w:t>Dermatological disorders</w:t>
            </w:r>
            <w:r w:rsidRPr="00C522A9">
              <w:rPr>
                <w:rFonts w:eastAsia="Times New Roman" w:cstheme="minorHAnsi"/>
                <w:color w:val="000000"/>
                <w:lang w:eastAsia="en-GB"/>
              </w:rPr>
              <w:t>: rashes, pruritus, photosensitivity</w:t>
            </w:r>
          </w:p>
        </w:tc>
        <w:tc>
          <w:tcPr>
            <w:tcW w:w="5228" w:type="dxa"/>
            <w:tcBorders>
              <w:bottom w:val="single" w:sz="4" w:space="0" w:color="auto"/>
            </w:tcBorders>
            <w:shd w:val="clear" w:color="auto" w:fill="auto"/>
          </w:tcPr>
          <w:p w14:paraId="63EE639B" w14:textId="77777777" w:rsidR="006F6043" w:rsidRPr="00C522A9" w:rsidRDefault="006F6043" w:rsidP="006F6043">
            <w:pPr>
              <w:spacing w:after="0"/>
              <w:rPr>
                <w:rFonts w:eastAsia="Times New Roman" w:cstheme="minorHAnsi"/>
                <w:color w:val="000000"/>
                <w:lang w:eastAsia="en-GB"/>
              </w:rPr>
            </w:pPr>
            <w:r w:rsidRPr="00C522A9">
              <w:rPr>
                <w:rFonts w:eastAsia="Times New Roman" w:cstheme="minorHAnsi"/>
                <w:color w:val="000000"/>
                <w:lang w:eastAsia="en-GB"/>
              </w:rPr>
              <w:t xml:space="preserve">Continue dronedarone. Reinforce appropriate self-care, including sun avoidance and purchasing of a broad spectrum sunscreen (at least SPF30) if photosensitivity occurs. </w:t>
            </w:r>
          </w:p>
          <w:p w14:paraId="5D7CCB13" w14:textId="4B703063" w:rsidR="006F6043" w:rsidRPr="00C522A9" w:rsidRDefault="006F6043" w:rsidP="006F6043">
            <w:pPr>
              <w:spacing w:after="0"/>
              <w:rPr>
                <w:rFonts w:eastAsia="Times New Roman" w:cs="Arial"/>
                <w:lang w:eastAsia="en-GB"/>
              </w:rPr>
            </w:pPr>
            <w:r w:rsidRPr="00C522A9">
              <w:rPr>
                <w:rFonts w:eastAsia="Times New Roman" w:cstheme="minorHAnsi"/>
                <w:color w:val="000000"/>
                <w:lang w:eastAsia="en-GB"/>
              </w:rPr>
              <w:t>May require dose reduction; discuss with specialist.</w:t>
            </w:r>
          </w:p>
        </w:tc>
      </w:tr>
      <w:tr w:rsidR="006F6043" w:rsidRPr="00C522A9" w14:paraId="2008B3A6" w14:textId="77777777" w:rsidTr="1D7E6157">
        <w:trPr>
          <w:jc w:val="center"/>
        </w:trPr>
        <w:tc>
          <w:tcPr>
            <w:tcW w:w="10455" w:type="dxa"/>
            <w:gridSpan w:val="3"/>
            <w:tcBorders>
              <w:bottom w:val="nil"/>
            </w:tcBorders>
            <w:shd w:val="clear" w:color="auto" w:fill="F2F2F2" w:themeFill="background1" w:themeFillShade="F2"/>
          </w:tcPr>
          <w:p w14:paraId="077ED3AB" w14:textId="17AE4BBA" w:rsidR="006F6043" w:rsidRPr="00C522A9" w:rsidRDefault="006F6043" w:rsidP="006F6043">
            <w:pPr>
              <w:pStyle w:val="Heading1"/>
              <w:tabs>
                <w:tab w:val="right" w:pos="10240"/>
              </w:tabs>
              <w:ind w:left="599" w:hanging="599"/>
              <w:rPr>
                <w:lang w:eastAsia="en-GB"/>
              </w:rPr>
            </w:pPr>
            <w:bookmarkStart w:id="11" w:name="Eleven_advice_to_patients"/>
            <w:r w:rsidRPr="00C522A9">
              <w:rPr>
                <w:lang w:eastAsia="en-GB"/>
              </w:rPr>
              <w:t>Advice to patients and carers</w:t>
            </w:r>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bookmarkEnd w:id="11"/>
          <w:p w14:paraId="3F28EC94" w14:textId="26DCDE54" w:rsidR="006F6043" w:rsidRPr="00C522A9" w:rsidRDefault="006F6043" w:rsidP="006F6043">
            <w:pPr>
              <w:spacing w:after="0"/>
              <w:rPr>
                <w:lang w:eastAsia="en-GB"/>
              </w:rPr>
            </w:pPr>
            <w:r w:rsidRPr="00C522A9">
              <w:rPr>
                <w:rFonts w:eastAsia="Times New Roman" w:cstheme="minorHAnsi"/>
                <w:szCs w:val="24"/>
                <w:lang w:eastAsia="en-GB"/>
              </w:rPr>
              <w:t xml:space="preserve">The specialist will counsel the patient </w:t>
            </w:r>
            <w:proofErr w:type="gramStart"/>
            <w:r w:rsidRPr="00C522A9">
              <w:rPr>
                <w:rFonts w:eastAsia="Times New Roman" w:cstheme="minorHAnsi"/>
                <w:szCs w:val="24"/>
                <w:lang w:eastAsia="en-GB"/>
              </w:rPr>
              <w:t>with regard to</w:t>
            </w:r>
            <w:proofErr w:type="gramEnd"/>
            <w:r w:rsidRPr="00C522A9">
              <w:rPr>
                <w:rFonts w:eastAsia="Times New Roman" w:cstheme="minorHAnsi"/>
                <w:szCs w:val="24"/>
                <w:lang w:eastAsia="en-GB"/>
              </w:rPr>
              <w:t xml:space="preserve"> the benefits and risks of treatment and will provide the patient with any relevant information and advice, including patient information leaflets on individual medicines.</w:t>
            </w:r>
          </w:p>
        </w:tc>
      </w:tr>
      <w:tr w:rsidR="006F6043" w:rsidRPr="00C522A9" w14:paraId="2A2B1EB7" w14:textId="77777777" w:rsidTr="1D7E6157">
        <w:trPr>
          <w:jc w:val="center"/>
        </w:trPr>
        <w:tc>
          <w:tcPr>
            <w:tcW w:w="10455" w:type="dxa"/>
            <w:gridSpan w:val="3"/>
            <w:tcBorders>
              <w:top w:val="nil"/>
              <w:bottom w:val="single" w:sz="4" w:space="0" w:color="auto"/>
            </w:tcBorders>
            <w:shd w:val="clear" w:color="auto" w:fill="auto"/>
          </w:tcPr>
          <w:p w14:paraId="4D985775" w14:textId="77777777" w:rsidR="006F6043" w:rsidRPr="00C522A9" w:rsidRDefault="006F6043" w:rsidP="006F6043">
            <w:pPr>
              <w:spacing w:after="0"/>
              <w:rPr>
                <w:rFonts w:eastAsia="Times New Roman" w:cstheme="minorHAnsi"/>
                <w:b/>
                <w:lang w:eastAsia="en-GB"/>
              </w:rPr>
            </w:pPr>
            <w:r w:rsidRPr="00C522A9">
              <w:rPr>
                <w:rFonts w:eastAsia="Times New Roman" w:cstheme="minorHAnsi"/>
                <w:b/>
                <w:lang w:eastAsia="en-GB"/>
              </w:rPr>
              <w:t xml:space="preserve">The patient should be advised to report any of the following signs or symptoms to their primary care prescriber without delay:          </w:t>
            </w:r>
          </w:p>
          <w:p w14:paraId="685FF1A7" w14:textId="77777777" w:rsidR="006F6043" w:rsidRPr="00C522A9" w:rsidRDefault="006F6043" w:rsidP="006F6043">
            <w:pPr>
              <w:pStyle w:val="ListParagraph"/>
              <w:numPr>
                <w:ilvl w:val="0"/>
                <w:numId w:val="4"/>
              </w:numPr>
              <w:spacing w:after="0"/>
              <w:contextualSpacing/>
              <w:rPr>
                <w:rFonts w:eastAsia="Times New Roman" w:cstheme="minorHAnsi"/>
                <w:b/>
                <w:color w:val="000000"/>
                <w:szCs w:val="24"/>
                <w:lang w:eastAsia="en-GB"/>
              </w:rPr>
            </w:pPr>
            <w:r w:rsidRPr="00C522A9">
              <w:rPr>
                <w:rFonts w:eastAsia="Times New Roman" w:cstheme="minorHAnsi"/>
                <w:b/>
                <w:color w:val="000000"/>
                <w:szCs w:val="24"/>
                <w:lang w:eastAsia="en-GB"/>
              </w:rPr>
              <w:t>Signs or symptoms of pulmonary toxicity</w:t>
            </w:r>
            <w:r w:rsidRPr="00C522A9">
              <w:rPr>
                <w:rFonts w:eastAsia="Times New Roman" w:cstheme="minorHAnsi"/>
                <w:color w:val="000000"/>
                <w:szCs w:val="24"/>
                <w:lang w:eastAsia="en-GB"/>
              </w:rPr>
              <w:t xml:space="preserve">, e.g. breathlessness, non-productive </w:t>
            </w:r>
            <w:proofErr w:type="gramStart"/>
            <w:r w:rsidRPr="00C522A9">
              <w:rPr>
                <w:rFonts w:eastAsia="Times New Roman" w:cstheme="minorHAnsi"/>
                <w:color w:val="000000"/>
                <w:szCs w:val="24"/>
                <w:lang w:eastAsia="en-GB"/>
              </w:rPr>
              <w:t>cough</w:t>
            </w:r>
            <w:proofErr w:type="gramEnd"/>
            <w:r w:rsidRPr="00C522A9">
              <w:rPr>
                <w:rFonts w:eastAsia="Times New Roman" w:cstheme="minorHAnsi"/>
                <w:color w:val="000000"/>
                <w:szCs w:val="24"/>
                <w:lang w:eastAsia="en-GB"/>
              </w:rPr>
              <w:t xml:space="preserve"> or deterioration in general health (e.g. fatigue, weight loss, fever)</w:t>
            </w:r>
          </w:p>
          <w:p w14:paraId="43C67ED1" w14:textId="77777777" w:rsidR="006F6043" w:rsidRPr="00C522A9" w:rsidRDefault="006F6043" w:rsidP="006F6043">
            <w:pPr>
              <w:pStyle w:val="ListParagraph"/>
              <w:numPr>
                <w:ilvl w:val="0"/>
                <w:numId w:val="4"/>
              </w:numPr>
              <w:spacing w:after="0"/>
              <w:contextualSpacing/>
              <w:rPr>
                <w:rFonts w:eastAsia="Times New Roman" w:cstheme="minorHAnsi"/>
                <w:color w:val="000000"/>
                <w:szCs w:val="24"/>
                <w:lang w:eastAsia="en-GB"/>
              </w:rPr>
            </w:pPr>
            <w:r w:rsidRPr="00C522A9">
              <w:rPr>
                <w:rFonts w:eastAsia="Times New Roman" w:cstheme="minorHAnsi"/>
                <w:b/>
                <w:color w:val="000000"/>
                <w:szCs w:val="24"/>
                <w:lang w:eastAsia="en-GB"/>
              </w:rPr>
              <w:t>Signs or symptoms of liver injury</w:t>
            </w:r>
            <w:r w:rsidRPr="00C522A9">
              <w:rPr>
                <w:rFonts w:eastAsia="Times New Roman" w:cstheme="minorHAnsi"/>
                <w:color w:val="000000"/>
                <w:szCs w:val="24"/>
                <w:lang w:eastAsia="en-GB"/>
              </w:rPr>
              <w:t>, e.g. abdominal pain, loss of appetite, nausea, vomiting, fever, malaise, fatigue, itching, dark urine, or yellowing of skin or eyes</w:t>
            </w:r>
          </w:p>
          <w:p w14:paraId="30FBE806" w14:textId="77777777" w:rsidR="006F6043" w:rsidRPr="00C522A9" w:rsidRDefault="006F6043" w:rsidP="006F6043">
            <w:pPr>
              <w:pStyle w:val="ListParagraph"/>
              <w:numPr>
                <w:ilvl w:val="0"/>
                <w:numId w:val="4"/>
              </w:numPr>
              <w:spacing w:after="0"/>
              <w:contextualSpacing/>
              <w:rPr>
                <w:rFonts w:eastAsia="Times New Roman" w:cstheme="minorHAnsi"/>
                <w:color w:val="000000"/>
                <w:szCs w:val="24"/>
                <w:lang w:eastAsia="en-GB"/>
              </w:rPr>
            </w:pPr>
            <w:r w:rsidRPr="00C522A9">
              <w:rPr>
                <w:rFonts w:eastAsia="Times New Roman" w:cstheme="minorHAnsi"/>
                <w:b/>
                <w:color w:val="000000"/>
                <w:szCs w:val="24"/>
                <w:lang w:eastAsia="en-GB"/>
              </w:rPr>
              <w:t>Signs or symptoms of heart failure</w:t>
            </w:r>
            <w:r w:rsidRPr="00C522A9">
              <w:rPr>
                <w:rFonts w:eastAsia="Times New Roman" w:cstheme="minorHAnsi"/>
                <w:color w:val="000000"/>
                <w:szCs w:val="24"/>
                <w:lang w:eastAsia="en-GB"/>
              </w:rPr>
              <w:t xml:space="preserve">, e.g. development or worsening of weight gain, dependent oedema, or dyspnoea </w:t>
            </w:r>
          </w:p>
          <w:p w14:paraId="4B010EB0" w14:textId="560D6ACD" w:rsidR="006F6043" w:rsidRPr="00C522A9" w:rsidRDefault="006F6043" w:rsidP="006F6043">
            <w:pPr>
              <w:pStyle w:val="ListParagraph"/>
              <w:numPr>
                <w:ilvl w:val="0"/>
                <w:numId w:val="4"/>
              </w:numPr>
              <w:spacing w:after="0"/>
              <w:contextualSpacing/>
              <w:rPr>
                <w:rFonts w:eastAsia="Times New Roman" w:cstheme="minorHAnsi"/>
                <w:color w:val="000000"/>
                <w:szCs w:val="24"/>
                <w:lang w:eastAsia="en-GB"/>
              </w:rPr>
            </w:pPr>
            <w:r w:rsidRPr="00C522A9">
              <w:rPr>
                <w:rFonts w:eastAsia="Times New Roman" w:cstheme="minorHAnsi"/>
                <w:b/>
                <w:color w:val="000000"/>
                <w:szCs w:val="24"/>
                <w:lang w:eastAsia="en-GB"/>
              </w:rPr>
              <w:lastRenderedPageBreak/>
              <w:t xml:space="preserve">Signs or symptoms of bradycardia, </w:t>
            </w:r>
            <w:r w:rsidRPr="00C522A9">
              <w:rPr>
                <w:rFonts w:eastAsia="Times New Roman" w:cstheme="minorHAnsi"/>
                <w:color w:val="000000"/>
                <w:szCs w:val="24"/>
                <w:lang w:eastAsia="en-GB"/>
              </w:rPr>
              <w:t>e.g. dizziness, fatigue, fainting, shortness of breath, chest pain or palpitations, confusion or trouble concentrating</w:t>
            </w:r>
          </w:p>
          <w:p w14:paraId="5BC713B6" w14:textId="5084235F" w:rsidR="006F6043" w:rsidRPr="00C522A9" w:rsidRDefault="006F6043" w:rsidP="006F6043">
            <w:pPr>
              <w:spacing w:after="0"/>
              <w:contextualSpacing/>
              <w:rPr>
                <w:rFonts w:eastAsia="Times New Roman" w:cstheme="minorHAnsi"/>
                <w:color w:val="000000"/>
                <w:szCs w:val="24"/>
                <w:lang w:eastAsia="en-GB"/>
              </w:rPr>
            </w:pPr>
          </w:p>
          <w:p w14:paraId="217D96FD" w14:textId="77777777" w:rsidR="006F6043" w:rsidRPr="00C522A9" w:rsidRDefault="006F6043" w:rsidP="006F6043">
            <w:pPr>
              <w:spacing w:after="0"/>
              <w:rPr>
                <w:rFonts w:eastAsia="Times New Roman" w:cstheme="minorHAnsi"/>
                <w:b/>
                <w:lang w:eastAsia="en-GB"/>
              </w:rPr>
            </w:pPr>
            <w:r w:rsidRPr="00C522A9">
              <w:rPr>
                <w:rFonts w:eastAsia="Times New Roman" w:cstheme="minorHAnsi"/>
                <w:b/>
                <w:lang w:eastAsia="en-GB"/>
              </w:rPr>
              <w:t>The patient should be advised:</w:t>
            </w:r>
          </w:p>
          <w:p w14:paraId="6A161B03" w14:textId="77777777" w:rsidR="006F6043" w:rsidRPr="00C522A9" w:rsidRDefault="006F6043" w:rsidP="006F6043">
            <w:pPr>
              <w:pStyle w:val="ListParagraph"/>
              <w:numPr>
                <w:ilvl w:val="0"/>
                <w:numId w:val="34"/>
              </w:numPr>
              <w:spacing w:after="0"/>
              <w:contextualSpacing/>
              <w:rPr>
                <w:rFonts w:eastAsia="Times New Roman" w:cstheme="minorHAnsi"/>
                <w:color w:val="000000"/>
                <w:szCs w:val="24"/>
                <w:lang w:eastAsia="en-GB"/>
              </w:rPr>
            </w:pPr>
            <w:r w:rsidRPr="00C522A9">
              <w:rPr>
                <w:rFonts w:eastAsia="Times New Roman" w:cstheme="minorHAnsi"/>
                <w:color w:val="000000"/>
                <w:szCs w:val="24"/>
                <w:lang w:eastAsia="en-GB"/>
              </w:rPr>
              <w:t>Avoid grapefruit and grapefruit juice while taking dronedarone.</w:t>
            </w:r>
          </w:p>
          <w:p w14:paraId="6D172E49" w14:textId="77777777" w:rsidR="006F6043" w:rsidRPr="00C522A9" w:rsidRDefault="006F6043" w:rsidP="006F6043">
            <w:pPr>
              <w:pStyle w:val="ListParagraph"/>
              <w:numPr>
                <w:ilvl w:val="0"/>
                <w:numId w:val="34"/>
              </w:numPr>
              <w:spacing w:after="0"/>
              <w:contextualSpacing/>
              <w:rPr>
                <w:rFonts w:eastAsia="Times New Roman" w:cstheme="minorHAnsi"/>
                <w:szCs w:val="24"/>
                <w:lang w:eastAsia="en-GB"/>
              </w:rPr>
            </w:pPr>
            <w:r w:rsidRPr="00C522A9">
              <w:rPr>
                <w:rFonts w:eastAsia="Times New Roman" w:cstheme="minorHAnsi"/>
                <w:szCs w:val="24"/>
                <w:lang w:eastAsia="en-GB"/>
              </w:rPr>
              <w:t xml:space="preserve">If taking a statin and dronedarone, to report any signs of unexplained muscle pain, tenderness, </w:t>
            </w:r>
            <w:proofErr w:type="gramStart"/>
            <w:r w:rsidRPr="00C522A9">
              <w:rPr>
                <w:rFonts w:eastAsia="Times New Roman" w:cstheme="minorHAnsi"/>
                <w:szCs w:val="24"/>
                <w:lang w:eastAsia="en-GB"/>
              </w:rPr>
              <w:t>weakness</w:t>
            </w:r>
            <w:proofErr w:type="gramEnd"/>
            <w:r w:rsidRPr="00C522A9">
              <w:rPr>
                <w:rFonts w:eastAsia="Times New Roman" w:cstheme="minorHAnsi"/>
                <w:szCs w:val="24"/>
                <w:lang w:eastAsia="en-GB"/>
              </w:rPr>
              <w:t xml:space="preserve"> or dark coloured urine.</w:t>
            </w:r>
          </w:p>
          <w:p w14:paraId="2D578B73" w14:textId="77777777" w:rsidR="006F6043" w:rsidRPr="00C522A9" w:rsidRDefault="006F6043" w:rsidP="006F6043">
            <w:pPr>
              <w:pStyle w:val="ListParagraph"/>
              <w:numPr>
                <w:ilvl w:val="0"/>
                <w:numId w:val="34"/>
              </w:numPr>
              <w:spacing w:after="0"/>
              <w:contextualSpacing/>
              <w:rPr>
                <w:rFonts w:eastAsia="Times New Roman" w:cstheme="minorHAnsi"/>
                <w:lang w:eastAsia="en-GB"/>
              </w:rPr>
            </w:pPr>
            <w:r w:rsidRPr="00C522A9">
              <w:rPr>
                <w:rFonts w:eastAsia="Times New Roman" w:cstheme="minorHAnsi"/>
                <w:szCs w:val="24"/>
                <w:lang w:eastAsia="en-GB"/>
              </w:rPr>
              <w:t>Photosensitivity is an uncommon side effect of dronedarone (less than 1 in 100 people). If it occurs, patients should be advised on appropriate self-care: e.g. sun avoidance, protective clothing, avoiding tanning (including tanning beds) and to purchase and use of a wide broad spectrum sunscreen (at least SPF30).  These measures should be continued for the duration of therapy.</w:t>
            </w:r>
          </w:p>
          <w:p w14:paraId="128D8808" w14:textId="77777777" w:rsidR="006F6043" w:rsidRPr="00C522A9" w:rsidRDefault="006F6043" w:rsidP="006F6043">
            <w:pPr>
              <w:spacing w:after="0"/>
              <w:rPr>
                <w:rFonts w:eastAsia="Times New Roman" w:cstheme="minorHAnsi"/>
                <w:lang w:eastAsia="en-GB"/>
              </w:rPr>
            </w:pPr>
          </w:p>
          <w:p w14:paraId="5AA858CC" w14:textId="77777777" w:rsidR="006F6043" w:rsidRPr="00C522A9" w:rsidRDefault="006F6043" w:rsidP="006F6043">
            <w:pPr>
              <w:spacing w:after="0"/>
              <w:rPr>
                <w:rFonts w:eastAsia="Times New Roman" w:cstheme="minorHAnsi"/>
                <w:lang w:eastAsia="en-GB"/>
              </w:rPr>
            </w:pPr>
            <w:r w:rsidRPr="00C522A9">
              <w:rPr>
                <w:rFonts w:eastAsia="Times New Roman" w:cstheme="minorHAnsi"/>
                <w:u w:val="single"/>
                <w:lang w:eastAsia="en-GB"/>
              </w:rPr>
              <w:t>Patient information</w:t>
            </w:r>
            <w:r w:rsidRPr="00C522A9">
              <w:rPr>
                <w:rFonts w:eastAsia="Times New Roman" w:cstheme="minorHAnsi"/>
                <w:lang w:eastAsia="en-GB"/>
              </w:rPr>
              <w:t>:</w:t>
            </w:r>
          </w:p>
          <w:p w14:paraId="54A71DB2" w14:textId="1C694394" w:rsidR="006F6043" w:rsidRPr="00C522A9" w:rsidRDefault="75B1FCEA" w:rsidP="7F6CD327">
            <w:pPr>
              <w:autoSpaceDE w:val="0"/>
              <w:autoSpaceDN w:val="0"/>
              <w:adjustRightInd w:val="0"/>
              <w:spacing w:after="0"/>
              <w:rPr>
                <w:rFonts w:eastAsia="Times New Roman"/>
                <w:color w:val="0000FF" w:themeColor="hyperlink"/>
                <w:u w:val="single"/>
                <w:lang w:eastAsia="en-GB"/>
              </w:rPr>
            </w:pPr>
            <w:r w:rsidRPr="00C522A9">
              <w:rPr>
                <w:rFonts w:eastAsia="Times New Roman"/>
                <w:b/>
                <w:bCs/>
                <w:color w:val="000000" w:themeColor="text1"/>
                <w:lang w:eastAsia="en-GB"/>
              </w:rPr>
              <w:t>British Heart Foundation – Anti-arrhythmics:</w:t>
            </w:r>
            <w:r w:rsidRPr="00C522A9">
              <w:rPr>
                <w:rFonts w:eastAsia="Times New Roman"/>
                <w:color w:val="000000" w:themeColor="text1"/>
                <w:lang w:eastAsia="en-GB"/>
              </w:rPr>
              <w:t xml:space="preserve"> </w:t>
            </w:r>
            <w:hyperlink r:id="rId30">
              <w:r w:rsidRPr="00C522A9">
                <w:rPr>
                  <w:rStyle w:val="Hyperlink"/>
                  <w:rFonts w:eastAsia="Times New Roman"/>
                  <w:lang w:eastAsia="en-GB"/>
                </w:rPr>
                <w:t>https://www.bhf.org.uk/informationsupport/heart-matters-magazine/medical/drug-cabinet/anti-arrhythmics</w:t>
              </w:r>
            </w:hyperlink>
          </w:p>
        </w:tc>
      </w:tr>
      <w:tr w:rsidR="006F6043" w:rsidRPr="00C522A9" w14:paraId="79305DF7" w14:textId="77777777" w:rsidTr="1D7E6157">
        <w:trPr>
          <w:jc w:val="center"/>
        </w:trPr>
        <w:tc>
          <w:tcPr>
            <w:tcW w:w="10455" w:type="dxa"/>
            <w:gridSpan w:val="3"/>
            <w:tcBorders>
              <w:bottom w:val="nil"/>
            </w:tcBorders>
            <w:shd w:val="clear" w:color="auto" w:fill="F2F2F2" w:themeFill="background1" w:themeFillShade="F2"/>
          </w:tcPr>
          <w:p w14:paraId="2E2ABBD7" w14:textId="4FC17E28" w:rsidR="006F6043" w:rsidRPr="00C522A9" w:rsidRDefault="006F6043" w:rsidP="006F6043">
            <w:pPr>
              <w:pStyle w:val="Heading1"/>
              <w:tabs>
                <w:tab w:val="right" w:pos="10240"/>
              </w:tabs>
              <w:ind w:left="599" w:hanging="599"/>
              <w:rPr>
                <w:lang w:eastAsia="en-GB"/>
              </w:rPr>
            </w:pPr>
            <w:bookmarkStart w:id="12" w:name="Twelve_pregnancy_paternity"/>
            <w:r w:rsidRPr="00C522A9">
              <w:rPr>
                <w:lang w:eastAsia="en-GB"/>
              </w:rPr>
              <w:lastRenderedPageBreak/>
              <w:t xml:space="preserve">Pregnancy, paternal </w:t>
            </w:r>
            <w:proofErr w:type="gramStart"/>
            <w:r w:rsidRPr="00C522A9">
              <w:rPr>
                <w:lang w:eastAsia="en-GB"/>
              </w:rPr>
              <w:t>exposure</w:t>
            </w:r>
            <w:proofErr w:type="gramEnd"/>
            <w:r w:rsidRPr="00C522A9">
              <w:rPr>
                <w:lang w:eastAsia="en-GB"/>
              </w:rPr>
              <w:t xml:space="preserve"> and breast feeding</w:t>
            </w:r>
            <w:bookmarkEnd w:id="12"/>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p w14:paraId="5B7A2D80" w14:textId="28C670C2" w:rsidR="006F6043" w:rsidRPr="00C522A9" w:rsidRDefault="006F6043" w:rsidP="006F6043">
            <w:pPr>
              <w:spacing w:after="0"/>
              <w:rPr>
                <w:rFonts w:cs="Arial"/>
                <w:lang w:eastAsia="en-GB"/>
              </w:rPr>
            </w:pPr>
            <w:r w:rsidRPr="00C522A9">
              <w:rPr>
                <w:rFonts w:eastAsia="Times New Roman" w:cs="Arial"/>
                <w:bCs/>
                <w:szCs w:val="24"/>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6F6043" w:rsidRPr="00C522A9" w14:paraId="24C2F939" w14:textId="77777777" w:rsidTr="1D7E6157">
        <w:trPr>
          <w:jc w:val="center"/>
        </w:trPr>
        <w:tc>
          <w:tcPr>
            <w:tcW w:w="10455" w:type="dxa"/>
            <w:gridSpan w:val="3"/>
            <w:tcBorders>
              <w:top w:val="nil"/>
              <w:bottom w:val="single" w:sz="4" w:space="0" w:color="auto"/>
            </w:tcBorders>
            <w:shd w:val="clear" w:color="auto" w:fill="auto"/>
          </w:tcPr>
          <w:p w14:paraId="6E1C4483" w14:textId="77777777" w:rsidR="00FC679E" w:rsidRPr="00C522A9" w:rsidRDefault="00FC679E" w:rsidP="00FC679E">
            <w:pPr>
              <w:autoSpaceDE w:val="0"/>
              <w:autoSpaceDN w:val="0"/>
              <w:adjustRightInd w:val="0"/>
              <w:spacing w:after="0"/>
              <w:rPr>
                <w:rFonts w:eastAsia="Times New Roman" w:cstheme="minorHAnsi"/>
                <w:b/>
                <w:color w:val="000000"/>
                <w:lang w:eastAsia="en-GB"/>
              </w:rPr>
            </w:pPr>
            <w:r w:rsidRPr="00C522A9">
              <w:rPr>
                <w:rFonts w:eastAsia="Times New Roman" w:cstheme="minorHAnsi"/>
                <w:b/>
                <w:color w:val="000000"/>
                <w:u w:val="single"/>
                <w:lang w:eastAsia="en-GB"/>
              </w:rPr>
              <w:t>Pregnancy</w:t>
            </w:r>
            <w:r w:rsidRPr="00C522A9">
              <w:rPr>
                <w:rFonts w:eastAsia="Times New Roman" w:cstheme="minorHAnsi"/>
                <w:b/>
                <w:color w:val="000000"/>
                <w:lang w:eastAsia="en-GB"/>
              </w:rPr>
              <w:t>:</w:t>
            </w:r>
          </w:p>
          <w:p w14:paraId="4D7D4190" w14:textId="77777777" w:rsidR="00FC679E" w:rsidRPr="00C522A9" w:rsidRDefault="00FC679E" w:rsidP="00FC679E">
            <w:pPr>
              <w:autoSpaceDE w:val="0"/>
              <w:autoSpaceDN w:val="0"/>
              <w:adjustRightInd w:val="0"/>
              <w:spacing w:after="0"/>
              <w:rPr>
                <w:rFonts w:eastAsia="Times New Roman" w:cstheme="minorHAnsi"/>
                <w:color w:val="000000"/>
                <w:lang w:eastAsia="en-GB"/>
              </w:rPr>
            </w:pPr>
            <w:r w:rsidRPr="00C522A9">
              <w:rPr>
                <w:rFonts w:eastAsia="Times New Roman" w:cstheme="minorHAnsi"/>
                <w:color w:val="000000"/>
                <w:lang w:eastAsia="en-GB"/>
              </w:rPr>
              <w:t>There are limited data on the use of dronedarone in pregnant women. Studies in animals have shown reproductive toxicity. Use is not recommended during pregnancy and in women of childbearing potential not using contraception.</w:t>
            </w:r>
          </w:p>
          <w:p w14:paraId="30326CA1" w14:textId="77777777" w:rsidR="00FC679E" w:rsidRPr="00C522A9" w:rsidRDefault="00FC679E" w:rsidP="00FC679E">
            <w:pPr>
              <w:autoSpaceDE w:val="0"/>
              <w:autoSpaceDN w:val="0"/>
              <w:adjustRightInd w:val="0"/>
              <w:spacing w:after="0"/>
              <w:rPr>
                <w:rFonts w:eastAsia="Times New Roman" w:cstheme="minorHAnsi"/>
                <w:color w:val="000000"/>
                <w:lang w:eastAsia="en-GB"/>
              </w:rPr>
            </w:pPr>
          </w:p>
          <w:p w14:paraId="197E2672" w14:textId="77777777" w:rsidR="00FC679E" w:rsidRPr="00C522A9" w:rsidRDefault="00FC679E" w:rsidP="00FC679E">
            <w:pPr>
              <w:autoSpaceDE w:val="0"/>
              <w:autoSpaceDN w:val="0"/>
              <w:adjustRightInd w:val="0"/>
              <w:spacing w:after="0"/>
              <w:rPr>
                <w:rFonts w:eastAsia="Times New Roman" w:cstheme="minorHAnsi"/>
                <w:b/>
                <w:color w:val="000000"/>
                <w:lang w:eastAsia="en-GB"/>
              </w:rPr>
            </w:pPr>
            <w:r w:rsidRPr="00C522A9">
              <w:rPr>
                <w:rFonts w:eastAsia="Times New Roman" w:cstheme="minorHAnsi"/>
                <w:b/>
                <w:color w:val="000000"/>
                <w:u w:val="single"/>
                <w:lang w:eastAsia="en-GB"/>
              </w:rPr>
              <w:t>Breastfeeding</w:t>
            </w:r>
            <w:r w:rsidRPr="00C522A9">
              <w:rPr>
                <w:rFonts w:eastAsia="Times New Roman" w:cstheme="minorHAnsi"/>
                <w:b/>
                <w:color w:val="000000"/>
                <w:lang w:eastAsia="en-GB"/>
              </w:rPr>
              <w:t>:</w:t>
            </w:r>
          </w:p>
          <w:p w14:paraId="1795A19B" w14:textId="77777777" w:rsidR="00FC679E" w:rsidRPr="00C522A9" w:rsidRDefault="00FC679E" w:rsidP="00FC679E">
            <w:pPr>
              <w:autoSpaceDE w:val="0"/>
              <w:autoSpaceDN w:val="0"/>
              <w:adjustRightInd w:val="0"/>
              <w:spacing w:after="0"/>
              <w:rPr>
                <w:rFonts w:eastAsia="Times New Roman" w:cstheme="minorHAnsi"/>
                <w:color w:val="000000"/>
                <w:lang w:eastAsia="en-GB"/>
              </w:rPr>
            </w:pPr>
            <w:r w:rsidRPr="00C522A9">
              <w:rPr>
                <w:rFonts w:eastAsia="Times New Roman" w:cstheme="minorHAnsi"/>
                <w:color w:val="000000"/>
                <w:lang w:eastAsia="en-GB"/>
              </w:rPr>
              <w:t>Low levels of dronedarone are anticipated in breast milk. Use is cautioned while breast feeding; infants should be monitored for adverse events such as diarrhoea, vomiting, weakness, bradycardia.</w:t>
            </w:r>
          </w:p>
          <w:p w14:paraId="28BE39FA" w14:textId="72B97BBD" w:rsidR="006F6043" w:rsidRPr="00C522A9" w:rsidRDefault="04CD3A24" w:rsidP="7F6CD327">
            <w:pPr>
              <w:spacing w:after="0"/>
              <w:rPr>
                <w:rFonts w:eastAsia="Times New Roman"/>
                <w:color w:val="000000"/>
                <w:lang w:eastAsia="en-GB"/>
              </w:rPr>
            </w:pPr>
            <w:r w:rsidRPr="00C522A9">
              <w:rPr>
                <w:rFonts w:eastAsia="Times New Roman"/>
                <w:color w:val="000000" w:themeColor="text1"/>
                <w:lang w:eastAsia="en-GB"/>
              </w:rPr>
              <w:t xml:space="preserve">Information for healthcare professionals: </w:t>
            </w:r>
            <w:r w:rsidRPr="00C522A9">
              <w:rPr>
                <w:rFonts w:eastAsia="Times New Roman"/>
                <w:lang w:eastAsia="en-GB"/>
              </w:rPr>
              <w:t xml:space="preserve"> </w:t>
            </w:r>
            <w:hyperlink r:id="rId31">
              <w:r w:rsidR="7F6CD327" w:rsidRPr="00C522A9">
                <w:rPr>
                  <w:rStyle w:val="Hyperlink"/>
                  <w:rFonts w:eastAsia="Times New Roman"/>
                  <w:lang w:eastAsia="en-GB"/>
                </w:rPr>
                <w:t>https://www.sps.nhs.uk/medicines/dronedarone/</w:t>
              </w:r>
            </w:hyperlink>
            <w:r w:rsidR="7F6CD327" w:rsidRPr="00C522A9">
              <w:rPr>
                <w:rFonts w:eastAsia="Times New Roman"/>
                <w:lang w:eastAsia="en-GB"/>
              </w:rPr>
              <w:t xml:space="preserve"> </w:t>
            </w:r>
          </w:p>
        </w:tc>
      </w:tr>
    </w:tbl>
    <w:p w14:paraId="73A4DAE7" w14:textId="7F62EDF1" w:rsidR="00846A4A" w:rsidRPr="00C522A9" w:rsidRDefault="00846A4A">
      <w:bookmarkStart w:id="13"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C522A9" w14:paraId="3A78E10C" w14:textId="77777777" w:rsidTr="3B4B8DC2">
        <w:trPr>
          <w:jc w:val="center"/>
        </w:trPr>
        <w:tc>
          <w:tcPr>
            <w:tcW w:w="10455" w:type="dxa"/>
            <w:tcBorders>
              <w:bottom w:val="nil"/>
            </w:tcBorders>
            <w:shd w:val="clear" w:color="auto" w:fill="F2F2F2" w:themeFill="background1" w:themeFillShade="F2"/>
          </w:tcPr>
          <w:p w14:paraId="2536982E" w14:textId="5A651A0A" w:rsidR="002C1756" w:rsidRPr="00C522A9" w:rsidRDefault="002C1756" w:rsidP="007F3977">
            <w:pPr>
              <w:pStyle w:val="Heading1"/>
              <w:tabs>
                <w:tab w:val="right" w:pos="10238"/>
              </w:tabs>
              <w:ind w:left="599" w:hanging="599"/>
              <w:rPr>
                <w:lang w:eastAsia="en-GB"/>
              </w:rPr>
            </w:pPr>
            <w:r w:rsidRPr="00C522A9">
              <w:rPr>
                <w:lang w:eastAsia="en-GB"/>
              </w:rPr>
              <w:t>Specialist contact information</w:t>
            </w:r>
            <w:bookmarkEnd w:id="13"/>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tc>
      </w:tr>
      <w:tr w:rsidR="002C1756" w:rsidRPr="00C522A9" w14:paraId="4CD4F732" w14:textId="77777777" w:rsidTr="3B4B8DC2">
        <w:trPr>
          <w:jc w:val="center"/>
        </w:trPr>
        <w:tc>
          <w:tcPr>
            <w:tcW w:w="10455" w:type="dxa"/>
            <w:tcBorders>
              <w:top w:val="nil"/>
              <w:bottom w:val="single" w:sz="4" w:space="0" w:color="auto"/>
            </w:tcBorders>
            <w:shd w:val="clear" w:color="auto" w:fill="auto"/>
          </w:tcPr>
          <w:p w14:paraId="6D1A9D44" w14:textId="77777777" w:rsidR="00FC679E" w:rsidRPr="00C522A9" w:rsidRDefault="00FC679E" w:rsidP="00FC679E">
            <w:pPr>
              <w:spacing w:after="0"/>
              <w:rPr>
                <w:rFonts w:eastAsia="Times New Roman" w:cs="Arial"/>
                <w:i/>
              </w:rPr>
            </w:pPr>
            <w:r w:rsidRPr="00C522A9">
              <w:rPr>
                <w:rFonts w:eastAsia="Times New Roman" w:cs="Arial"/>
              </w:rPr>
              <w:t xml:space="preserve">Name: </w:t>
            </w:r>
            <w:r w:rsidRPr="00C522A9">
              <w:rPr>
                <w:rFonts w:eastAsia="Times New Roman" w:cs="Arial"/>
                <w:i/>
              </w:rPr>
              <w:fldChar w:fldCharType="begin">
                <w:ffData>
                  <w:name w:val=""/>
                  <w:enabled/>
                  <w:calcOnExit w:val="0"/>
                  <w:textInput>
                    <w:default w:val="[insert name]"/>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name]</w:t>
            </w:r>
            <w:r w:rsidRPr="00C522A9">
              <w:rPr>
                <w:rFonts w:eastAsia="Times New Roman" w:cs="Arial"/>
                <w:i/>
              </w:rPr>
              <w:fldChar w:fldCharType="end"/>
            </w:r>
          </w:p>
          <w:p w14:paraId="311019B0" w14:textId="77777777" w:rsidR="00FC679E" w:rsidRPr="00C522A9" w:rsidRDefault="00FC679E" w:rsidP="00FC679E">
            <w:pPr>
              <w:spacing w:after="0"/>
              <w:rPr>
                <w:rFonts w:eastAsia="Times New Roman" w:cs="Arial"/>
              </w:rPr>
            </w:pPr>
            <w:r w:rsidRPr="00C522A9">
              <w:rPr>
                <w:rFonts w:eastAsia="Times New Roman" w:cs="Arial"/>
              </w:rPr>
              <w:t xml:space="preserve">Role and specialty: </w:t>
            </w:r>
            <w:r w:rsidRPr="00C522A9">
              <w:rPr>
                <w:rFonts w:eastAsia="Times New Roman" w:cs="Arial"/>
                <w:i/>
              </w:rPr>
              <w:fldChar w:fldCharType="begin">
                <w:ffData>
                  <w:name w:val=""/>
                  <w:enabled/>
                  <w:calcOnExit w:val="0"/>
                  <w:textInput>
                    <w:default w:val="[insert role and specialty]"/>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role and specialty]</w:t>
            </w:r>
            <w:r w:rsidRPr="00C522A9">
              <w:rPr>
                <w:rFonts w:eastAsia="Times New Roman" w:cs="Arial"/>
                <w:i/>
              </w:rPr>
              <w:fldChar w:fldCharType="end"/>
            </w:r>
          </w:p>
          <w:p w14:paraId="51B642A3" w14:textId="77777777" w:rsidR="00FC679E" w:rsidRPr="00C522A9" w:rsidRDefault="00FC679E" w:rsidP="00FC679E">
            <w:pPr>
              <w:spacing w:after="0"/>
              <w:rPr>
                <w:rFonts w:eastAsia="Times New Roman" w:cs="Arial"/>
                <w:i/>
              </w:rPr>
            </w:pPr>
            <w:r w:rsidRPr="00C522A9">
              <w:rPr>
                <w:rFonts w:eastAsia="Times New Roman" w:cs="Arial"/>
              </w:rPr>
              <w:lastRenderedPageBreak/>
              <w:t xml:space="preserve">Daytime telephone number: </w:t>
            </w:r>
            <w:r w:rsidRPr="00C522A9">
              <w:rPr>
                <w:rFonts w:eastAsia="Times New Roman" w:cs="Arial"/>
                <w:i/>
              </w:rPr>
              <w:fldChar w:fldCharType="begin">
                <w:ffData>
                  <w:name w:val=""/>
                  <w:enabled/>
                  <w:calcOnExit w:val="0"/>
                  <w:textInput>
                    <w:default w:val="[insert daytime telephone number]"/>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daytime telephone number]</w:t>
            </w:r>
            <w:r w:rsidRPr="00C522A9">
              <w:rPr>
                <w:rFonts w:eastAsia="Times New Roman" w:cs="Arial"/>
                <w:i/>
              </w:rPr>
              <w:fldChar w:fldCharType="end"/>
            </w:r>
          </w:p>
          <w:p w14:paraId="58274EEA" w14:textId="77777777" w:rsidR="00FC679E" w:rsidRPr="00C522A9" w:rsidRDefault="00FC679E" w:rsidP="00FC679E">
            <w:pPr>
              <w:spacing w:after="0"/>
              <w:rPr>
                <w:rFonts w:eastAsia="Times New Roman" w:cs="Arial"/>
                <w:i/>
              </w:rPr>
            </w:pPr>
            <w:r w:rsidRPr="00C522A9">
              <w:rPr>
                <w:rFonts w:eastAsia="Times New Roman" w:cs="Arial"/>
              </w:rPr>
              <w:t xml:space="preserve">Email address: </w:t>
            </w:r>
            <w:r w:rsidRPr="00C522A9">
              <w:rPr>
                <w:rFonts w:eastAsia="Times New Roman" w:cs="Arial"/>
                <w:i/>
              </w:rPr>
              <w:fldChar w:fldCharType="begin">
                <w:ffData>
                  <w:name w:val=""/>
                  <w:enabled/>
                  <w:calcOnExit w:val="0"/>
                  <w:textInput>
                    <w:default w:val="[insert email address]"/>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email address]</w:t>
            </w:r>
            <w:r w:rsidRPr="00C522A9">
              <w:rPr>
                <w:rFonts w:eastAsia="Times New Roman" w:cs="Arial"/>
                <w:i/>
              </w:rPr>
              <w:fldChar w:fldCharType="end"/>
            </w:r>
          </w:p>
          <w:p w14:paraId="770B4FD4" w14:textId="77777777" w:rsidR="00FC679E" w:rsidRPr="00C522A9" w:rsidRDefault="00FC679E" w:rsidP="00FC679E">
            <w:pPr>
              <w:spacing w:after="0"/>
              <w:rPr>
                <w:rFonts w:eastAsia="Times New Roman" w:cs="Arial"/>
              </w:rPr>
            </w:pPr>
            <w:r w:rsidRPr="00C522A9">
              <w:rPr>
                <w:rFonts w:eastAsia="Times New Roman" w:cs="Arial"/>
              </w:rPr>
              <w:t xml:space="preserve">Alternative contact: </w:t>
            </w:r>
            <w:r w:rsidRPr="00C522A9">
              <w:rPr>
                <w:rFonts w:eastAsia="Times New Roman" w:cs="Arial"/>
                <w:i/>
              </w:rPr>
              <w:fldChar w:fldCharType="begin">
                <w:ffData>
                  <w:name w:val=""/>
                  <w:enabled/>
                  <w:calcOnExit w:val="0"/>
                  <w:textInput>
                    <w:default w:val="[insert contact information, e.g. for clinic or specialist nurse]"/>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contact information, e.g. for clinic or specialist nurse]</w:t>
            </w:r>
            <w:r w:rsidRPr="00C522A9">
              <w:rPr>
                <w:rFonts w:eastAsia="Times New Roman" w:cs="Arial"/>
                <w:i/>
              </w:rPr>
              <w:fldChar w:fldCharType="end"/>
            </w:r>
          </w:p>
          <w:p w14:paraId="68E5A417" w14:textId="08027CA4" w:rsidR="002C1756" w:rsidRPr="00C522A9" w:rsidRDefault="00FC679E" w:rsidP="00FC679E">
            <w:pPr>
              <w:spacing w:after="0"/>
              <w:rPr>
                <w:rFonts w:eastAsia="Times New Roman" w:cs="Arial"/>
                <w:i/>
              </w:rPr>
            </w:pPr>
            <w:r w:rsidRPr="00C522A9">
              <w:rPr>
                <w:rFonts w:eastAsia="Times New Roman" w:cs="Arial"/>
              </w:rPr>
              <w:t xml:space="preserve">Out of hours contact details: </w:t>
            </w:r>
            <w:r w:rsidRPr="00C522A9">
              <w:rPr>
                <w:rFonts w:eastAsia="Times New Roman" w:cs="Arial"/>
                <w:i/>
              </w:rPr>
              <w:fldChar w:fldCharType="begin">
                <w:ffData>
                  <w:name w:val=""/>
                  <w:enabled/>
                  <w:calcOnExit w:val="0"/>
                  <w:textInput>
                    <w:default w:val="[insert contact information, e.g. for duty doctor]"/>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contact information, e.g. for duty doctor]</w:t>
            </w:r>
            <w:r w:rsidRPr="00C522A9">
              <w:rPr>
                <w:rFonts w:eastAsia="Times New Roman" w:cs="Arial"/>
                <w:i/>
              </w:rPr>
              <w:fldChar w:fldCharType="end"/>
            </w:r>
          </w:p>
        </w:tc>
      </w:tr>
      <w:tr w:rsidR="002C1756" w:rsidRPr="00C522A9" w14:paraId="1AD14A2A" w14:textId="77777777" w:rsidTr="3B4B8DC2">
        <w:trPr>
          <w:jc w:val="center"/>
        </w:trPr>
        <w:tc>
          <w:tcPr>
            <w:tcW w:w="10455" w:type="dxa"/>
            <w:tcBorders>
              <w:bottom w:val="nil"/>
            </w:tcBorders>
            <w:shd w:val="clear" w:color="auto" w:fill="F2F2F2" w:themeFill="background1" w:themeFillShade="F2"/>
          </w:tcPr>
          <w:p w14:paraId="201683F6" w14:textId="41E7CC27" w:rsidR="002C1756" w:rsidRPr="00C522A9" w:rsidRDefault="002C1756" w:rsidP="007F3977">
            <w:pPr>
              <w:pStyle w:val="Heading1"/>
              <w:tabs>
                <w:tab w:val="right" w:pos="10238"/>
              </w:tabs>
              <w:ind w:left="599" w:hanging="599"/>
              <w:rPr>
                <w:sz w:val="20"/>
                <w:lang w:val="en-US" w:eastAsia="en-GB"/>
              </w:rPr>
            </w:pPr>
            <w:bookmarkStart w:id="14" w:name="Fourteen_additional_info"/>
            <w:r w:rsidRPr="00C522A9">
              <w:rPr>
                <w:lang w:eastAsia="en-GB"/>
              </w:rPr>
              <w:lastRenderedPageBreak/>
              <w:t>Additional information</w:t>
            </w:r>
            <w:bookmarkEnd w:id="14"/>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tc>
      </w:tr>
      <w:tr w:rsidR="002C1756" w:rsidRPr="00C522A9" w14:paraId="0650CF87" w14:textId="77777777" w:rsidTr="3B4B8DC2">
        <w:trPr>
          <w:jc w:val="center"/>
        </w:trPr>
        <w:tc>
          <w:tcPr>
            <w:tcW w:w="10455" w:type="dxa"/>
            <w:tcBorders>
              <w:top w:val="nil"/>
              <w:bottom w:val="single" w:sz="4" w:space="0" w:color="auto"/>
            </w:tcBorders>
            <w:shd w:val="clear" w:color="auto" w:fill="auto"/>
          </w:tcPr>
          <w:p w14:paraId="6F1EA946" w14:textId="5F012E61" w:rsidR="002C1756" w:rsidRPr="00C522A9" w:rsidRDefault="00FC679E" w:rsidP="00FC679E">
            <w:pPr>
              <w:spacing w:after="0"/>
              <w:rPr>
                <w:lang w:eastAsia="en-GB"/>
              </w:rPr>
            </w:pPr>
            <w:r w:rsidRPr="00C522A9">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C522A9" w14:paraId="40A4CE02" w14:textId="77777777" w:rsidTr="3B4B8DC2">
        <w:trPr>
          <w:jc w:val="center"/>
        </w:trPr>
        <w:tc>
          <w:tcPr>
            <w:tcW w:w="10455" w:type="dxa"/>
            <w:tcBorders>
              <w:bottom w:val="nil"/>
            </w:tcBorders>
            <w:shd w:val="clear" w:color="auto" w:fill="F2F2F2" w:themeFill="background1" w:themeFillShade="F2"/>
          </w:tcPr>
          <w:p w14:paraId="469E4408" w14:textId="3AC79B0D" w:rsidR="002C1756" w:rsidRPr="00C522A9" w:rsidRDefault="002C1756" w:rsidP="007F3977">
            <w:pPr>
              <w:pStyle w:val="Heading1"/>
              <w:tabs>
                <w:tab w:val="right" w:pos="10240"/>
              </w:tabs>
              <w:ind w:left="599" w:hanging="599"/>
              <w:rPr>
                <w:lang w:eastAsia="en-GB"/>
              </w:rPr>
            </w:pPr>
            <w:bookmarkStart w:id="15" w:name="Fifteen_references"/>
            <w:r w:rsidRPr="00C522A9">
              <w:rPr>
                <w:lang w:eastAsia="en-GB"/>
              </w:rPr>
              <w:t>References</w:t>
            </w:r>
            <w:bookmarkEnd w:id="15"/>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tc>
      </w:tr>
      <w:tr w:rsidR="002C1756" w:rsidRPr="00C522A9" w14:paraId="583AE708" w14:textId="77777777" w:rsidTr="3B4B8DC2">
        <w:trPr>
          <w:jc w:val="center"/>
        </w:trPr>
        <w:tc>
          <w:tcPr>
            <w:tcW w:w="10455" w:type="dxa"/>
            <w:tcBorders>
              <w:top w:val="nil"/>
              <w:bottom w:val="single" w:sz="4" w:space="0" w:color="auto"/>
            </w:tcBorders>
            <w:shd w:val="clear" w:color="auto" w:fill="auto"/>
          </w:tcPr>
          <w:p w14:paraId="769905C6" w14:textId="77777777" w:rsidR="00A57C4F" w:rsidRPr="00C522A9" w:rsidRDefault="00A57C4F" w:rsidP="00A57C4F">
            <w:pPr>
              <w:pStyle w:val="ListParagraph"/>
              <w:numPr>
                <w:ilvl w:val="0"/>
                <w:numId w:val="2"/>
              </w:numPr>
              <w:spacing w:after="0"/>
              <w:ind w:left="357" w:hanging="357"/>
              <w:contextualSpacing/>
              <w:rPr>
                <w:rFonts w:eastAsia="Times New Roman" w:cstheme="minorHAnsi"/>
                <w:lang w:eastAsia="en-GB"/>
              </w:rPr>
            </w:pPr>
            <w:r w:rsidRPr="00C522A9">
              <w:rPr>
                <w:rFonts w:eastAsia="Times New Roman" w:cstheme="minorHAnsi"/>
                <w:lang w:eastAsia="en-GB"/>
              </w:rPr>
              <w:t xml:space="preserve">eBNF accessed via </w:t>
            </w:r>
            <w:hyperlink r:id="rId32" w:history="1">
              <w:r w:rsidRPr="00C522A9">
                <w:rPr>
                  <w:rStyle w:val="Hyperlink"/>
                  <w:rFonts w:eastAsia="Times New Roman" w:cstheme="minorHAnsi"/>
                  <w:lang w:eastAsia="en-GB"/>
                </w:rPr>
                <w:t>www.medicinescomplete.com</w:t>
              </w:r>
            </w:hyperlink>
            <w:r w:rsidRPr="00C522A9">
              <w:rPr>
                <w:rFonts w:eastAsia="Times New Roman" w:cstheme="minorHAnsi"/>
                <w:lang w:eastAsia="en-GB"/>
              </w:rPr>
              <w:t xml:space="preserve"> on 12/04/2021</w:t>
            </w:r>
          </w:p>
          <w:p w14:paraId="677F7D21" w14:textId="77777777" w:rsidR="00A57C4F" w:rsidRPr="00C522A9" w:rsidRDefault="00A57C4F" w:rsidP="00A57C4F">
            <w:pPr>
              <w:pStyle w:val="ListParagraph"/>
              <w:numPr>
                <w:ilvl w:val="0"/>
                <w:numId w:val="2"/>
              </w:numPr>
              <w:spacing w:after="0"/>
              <w:ind w:left="357" w:hanging="357"/>
              <w:contextualSpacing/>
              <w:rPr>
                <w:rFonts w:eastAsia="Times New Roman" w:cstheme="minorHAnsi"/>
                <w:lang w:eastAsia="en-GB"/>
              </w:rPr>
            </w:pPr>
            <w:r w:rsidRPr="00C522A9">
              <w:rPr>
                <w:rFonts w:eastAsia="Times New Roman" w:cstheme="minorHAnsi"/>
                <w:lang w:eastAsia="en-GB"/>
              </w:rPr>
              <w:t xml:space="preserve">Dronedarone hydrochloride 400 mg film-coated tablets (Multaq®). Sanofi. Date of revision of the text: 02/06/2020. Accessed via </w:t>
            </w:r>
            <w:hyperlink r:id="rId33" w:history="1">
              <w:r w:rsidRPr="00C522A9">
                <w:rPr>
                  <w:rStyle w:val="Hyperlink"/>
                  <w:rFonts w:eastAsia="Times New Roman" w:cstheme="minorHAnsi"/>
                  <w:lang w:eastAsia="en-GB"/>
                </w:rPr>
                <w:t>https://www.medicines.org.uk/emc/product/497/</w:t>
              </w:r>
            </w:hyperlink>
            <w:r w:rsidRPr="00C522A9">
              <w:rPr>
                <w:rFonts w:eastAsia="Times New Roman" w:cstheme="minorHAnsi"/>
                <w:lang w:eastAsia="en-GB"/>
              </w:rPr>
              <w:t xml:space="preserve">  on 09/04/2021.</w:t>
            </w:r>
          </w:p>
          <w:p w14:paraId="20F0531A" w14:textId="4A5BD007" w:rsidR="00A57C4F" w:rsidRPr="00C522A9" w:rsidRDefault="486B45A5" w:rsidP="7F6CD327">
            <w:pPr>
              <w:pStyle w:val="ListParagraph"/>
              <w:numPr>
                <w:ilvl w:val="0"/>
                <w:numId w:val="2"/>
              </w:numPr>
              <w:spacing w:after="0"/>
              <w:ind w:left="357" w:hanging="357"/>
              <w:contextualSpacing/>
              <w:rPr>
                <w:rFonts w:asciiTheme="minorHAnsi" w:eastAsiaTheme="minorEastAsia" w:hAnsiTheme="minorHAnsi"/>
                <w:color w:val="FF0000"/>
                <w:szCs w:val="24"/>
                <w:lang w:eastAsia="en-GB"/>
              </w:rPr>
            </w:pPr>
            <w:r w:rsidRPr="00C522A9">
              <w:rPr>
                <w:rFonts w:eastAsia="Times New Roman"/>
                <w:lang w:eastAsia="en-GB"/>
              </w:rPr>
              <w:t xml:space="preserve">Dronedarone hydrochloride 400 mg film-coated tablets (Dronedarone Aristo). Aristo Pharma. Date of revision of the text: 14/10/2020. Accessed via  </w:t>
            </w:r>
            <w:hyperlink r:id="rId34">
              <w:r w:rsidR="7F6CD327" w:rsidRPr="00C522A9">
                <w:rPr>
                  <w:rStyle w:val="Hyperlink"/>
                  <w:rFonts w:eastAsia="Times New Roman"/>
                  <w:lang w:eastAsia="en-GB"/>
                </w:rPr>
                <w:t>https://www.medicines.org.uk/emc/</w:t>
              </w:r>
            </w:hyperlink>
            <w:r w:rsidR="7F6CD327" w:rsidRPr="00C522A9">
              <w:rPr>
                <w:rFonts w:eastAsia="Times New Roman"/>
                <w:lang w:eastAsia="en-GB"/>
              </w:rPr>
              <w:t xml:space="preserve"> </w:t>
            </w:r>
            <w:r w:rsidRPr="00C522A9">
              <w:rPr>
                <w:rFonts w:eastAsia="Times New Roman"/>
                <w:lang w:eastAsia="en-GB"/>
              </w:rPr>
              <w:t xml:space="preserve">  on 09/04/2021</w:t>
            </w:r>
          </w:p>
          <w:p w14:paraId="3EB0C671" w14:textId="3E6E78AD" w:rsidR="00A57C4F" w:rsidRPr="00C522A9" w:rsidRDefault="66AA6C83" w:rsidP="3B4B8DC2">
            <w:pPr>
              <w:pStyle w:val="ListParagraph"/>
              <w:numPr>
                <w:ilvl w:val="0"/>
                <w:numId w:val="2"/>
              </w:numPr>
              <w:spacing w:after="0"/>
              <w:ind w:left="357" w:hanging="357"/>
              <w:contextualSpacing/>
              <w:rPr>
                <w:rFonts w:asciiTheme="minorHAnsi" w:eastAsiaTheme="minorEastAsia" w:hAnsiTheme="minorHAnsi"/>
                <w:color w:val="000000"/>
                <w:szCs w:val="24"/>
                <w:lang w:eastAsia="en-GB"/>
              </w:rPr>
            </w:pPr>
            <w:r w:rsidRPr="00C522A9">
              <w:rPr>
                <w:rFonts w:eastAsia="Times New Roman"/>
                <w:color w:val="000000" w:themeColor="text1"/>
                <w:lang w:eastAsia="en-GB"/>
              </w:rPr>
              <w:t xml:space="preserve">NHS England and NHS Clinical Commissioners. Aug 2019.   </w:t>
            </w:r>
            <w:hyperlink r:id="rId35">
              <w:r w:rsidR="7F6CD327" w:rsidRPr="00C522A9">
                <w:rPr>
                  <w:rStyle w:val="Hyperlink"/>
                  <w:rFonts w:eastAsia="Times New Roman"/>
                  <w:lang w:eastAsia="en-GB"/>
                </w:rPr>
                <w:t>https://www.england.nhs.uk/publication/items-which-should-not-be-routinely-prescribed-in-primary-care-guidance-for-ccgs/</w:t>
              </w:r>
            </w:hyperlink>
            <w:r w:rsidR="7F6CD327" w:rsidRPr="00C522A9">
              <w:rPr>
                <w:rFonts w:eastAsia="Times New Roman"/>
                <w:color w:val="000000" w:themeColor="text1"/>
                <w:lang w:eastAsia="en-GB"/>
              </w:rPr>
              <w:t xml:space="preserve"> </w:t>
            </w:r>
            <w:r w:rsidRPr="00C522A9">
              <w:rPr>
                <w:rFonts w:eastAsia="Times New Roman"/>
                <w:color w:val="000000" w:themeColor="text1"/>
                <w:lang w:eastAsia="en-GB"/>
              </w:rPr>
              <w:t xml:space="preserve">  Accessed 09/04/2020</w:t>
            </w:r>
          </w:p>
          <w:p w14:paraId="1EB9A728" w14:textId="470F6B9C" w:rsidR="00A57C4F" w:rsidRPr="00C522A9" w:rsidRDefault="486B45A5" w:rsidP="7F6CD327">
            <w:pPr>
              <w:pStyle w:val="ListParagraph"/>
              <w:numPr>
                <w:ilvl w:val="0"/>
                <w:numId w:val="2"/>
              </w:numPr>
              <w:spacing w:after="0"/>
              <w:ind w:left="357" w:hanging="357"/>
              <w:contextualSpacing/>
              <w:rPr>
                <w:rFonts w:asciiTheme="minorHAnsi" w:eastAsiaTheme="minorEastAsia" w:hAnsiTheme="minorHAnsi"/>
                <w:color w:val="000000"/>
                <w:szCs w:val="24"/>
                <w:lang w:eastAsia="en-GB"/>
              </w:rPr>
            </w:pPr>
            <w:r w:rsidRPr="00C522A9">
              <w:rPr>
                <w:rFonts w:eastAsia="Times New Roman"/>
                <w:color w:val="000000" w:themeColor="text1"/>
                <w:lang w:eastAsia="en-GB"/>
              </w:rPr>
              <w:t>MHRA. Drug Safety Update volume 5 issue 3: A1. October 2011. Dronedarone (Multaq</w:t>
            </w:r>
            <w:r w:rsidRPr="00C522A9">
              <w:rPr>
                <w:rFonts w:eastAsia="Times New Roman" w:cs="Arial"/>
                <w:color w:val="000000" w:themeColor="text1"/>
                <w:lang w:eastAsia="en-GB"/>
              </w:rPr>
              <w:t>▼</w:t>
            </w:r>
            <w:r w:rsidRPr="00C522A9">
              <w:rPr>
                <w:rFonts w:eastAsia="Times New Roman"/>
                <w:color w:val="000000" w:themeColor="text1"/>
                <w:lang w:eastAsia="en-GB"/>
              </w:rPr>
              <w:t xml:space="preserve">): cardiovascular, </w:t>
            </w:r>
            <w:proofErr w:type="gramStart"/>
            <w:r w:rsidRPr="00C522A9">
              <w:rPr>
                <w:rFonts w:eastAsia="Times New Roman"/>
                <w:color w:val="000000" w:themeColor="text1"/>
                <w:lang w:eastAsia="en-GB"/>
              </w:rPr>
              <w:t>hepatic</w:t>
            </w:r>
            <w:proofErr w:type="gramEnd"/>
            <w:r w:rsidRPr="00C522A9">
              <w:rPr>
                <w:rFonts w:eastAsia="Times New Roman"/>
                <w:color w:val="000000" w:themeColor="text1"/>
                <w:lang w:eastAsia="en-GB"/>
              </w:rPr>
              <w:t xml:space="preserve"> and pulmonary adverse events </w:t>
            </w:r>
            <w:r w:rsidRPr="00C522A9">
              <w:rPr>
                <w:rFonts w:ascii="Calibri" w:eastAsia="Times New Roman" w:hAnsi="Calibri" w:cs="Calibri"/>
                <w:color w:val="000000" w:themeColor="text1"/>
                <w:lang w:eastAsia="en-GB"/>
              </w:rPr>
              <w:t>–</w:t>
            </w:r>
            <w:r w:rsidRPr="00C522A9">
              <w:rPr>
                <w:rFonts w:eastAsia="Times New Roman"/>
                <w:color w:val="000000" w:themeColor="text1"/>
                <w:lang w:eastAsia="en-GB"/>
              </w:rPr>
              <w:t xml:space="preserve"> new restrictions and monitoring requirements. Accessed via  </w:t>
            </w:r>
            <w:hyperlink r:id="rId36">
              <w:r w:rsidR="7F6CD327" w:rsidRPr="00C522A9">
                <w:rPr>
                  <w:rStyle w:val="Hyperlink"/>
                  <w:rFonts w:eastAsia="Times New Roman"/>
                  <w:lang w:eastAsia="en-GB"/>
                </w:rPr>
                <w:t>https://www.gov.uk/drug-safety-update/dronedarone-multaq-cardiovascular-hepatic-and-pulmonary-adverse-events-new-restrictions-and-monitoring-requirements</w:t>
              </w:r>
            </w:hyperlink>
            <w:r w:rsidR="7F6CD327" w:rsidRPr="00C522A9">
              <w:rPr>
                <w:rFonts w:eastAsia="Times New Roman"/>
                <w:color w:val="000000" w:themeColor="text1"/>
                <w:lang w:eastAsia="en-GB"/>
              </w:rPr>
              <w:t xml:space="preserve">   </w:t>
            </w:r>
            <w:hyperlink r:id="rId37">
              <w:r w:rsidRPr="00C522A9">
                <w:rPr>
                  <w:rStyle w:val="Hyperlink"/>
                  <w:rFonts w:eastAsia="Times New Roman"/>
                  <w:lang w:eastAsia="en-GB"/>
                </w:rPr>
                <w:t>on 09/04/2021</w:t>
              </w:r>
            </w:hyperlink>
          </w:p>
          <w:p w14:paraId="534E75A8" w14:textId="0FDFCB61" w:rsidR="00A57C4F" w:rsidRPr="00C522A9" w:rsidRDefault="486B45A5" w:rsidP="7F6CD327">
            <w:pPr>
              <w:pStyle w:val="ListParagraph"/>
              <w:numPr>
                <w:ilvl w:val="0"/>
                <w:numId w:val="2"/>
              </w:numPr>
              <w:spacing w:after="0"/>
              <w:ind w:left="357" w:hanging="357"/>
              <w:contextualSpacing/>
              <w:rPr>
                <w:rFonts w:asciiTheme="minorHAnsi" w:eastAsiaTheme="minorEastAsia" w:hAnsiTheme="minorHAnsi"/>
                <w:color w:val="000000"/>
                <w:szCs w:val="24"/>
                <w:lang w:eastAsia="en-GB"/>
              </w:rPr>
            </w:pPr>
            <w:r w:rsidRPr="00C522A9">
              <w:rPr>
                <w:rFonts w:eastAsia="Times New Roman"/>
                <w:color w:val="000000" w:themeColor="text1"/>
                <w:lang w:eastAsia="en-GB"/>
              </w:rPr>
              <w:t xml:space="preserve">NICE. TA197: Dronedarone for the treatment of non-permanent atrial fibrillation. Last updated December 2012. Accessed via  </w:t>
            </w:r>
            <w:hyperlink r:id="rId38">
              <w:r w:rsidR="7F6CD327" w:rsidRPr="00C522A9">
                <w:rPr>
                  <w:rStyle w:val="Hyperlink"/>
                  <w:rFonts w:eastAsia="Times New Roman"/>
                  <w:lang w:eastAsia="en-GB"/>
                </w:rPr>
                <w:t>https://www.nice.org.uk/guidance/ta197</w:t>
              </w:r>
            </w:hyperlink>
            <w:r w:rsidR="7F6CD327" w:rsidRPr="00C522A9">
              <w:rPr>
                <w:rFonts w:eastAsia="Times New Roman"/>
                <w:color w:val="000000" w:themeColor="text1"/>
                <w:lang w:eastAsia="en-GB"/>
              </w:rPr>
              <w:t xml:space="preserve"> </w:t>
            </w:r>
            <w:r w:rsidRPr="00C522A9">
              <w:rPr>
                <w:rFonts w:eastAsia="Times New Roman"/>
                <w:color w:val="000000" w:themeColor="text1"/>
                <w:lang w:eastAsia="en-GB"/>
              </w:rPr>
              <w:t>on 12/04/2021.</w:t>
            </w:r>
          </w:p>
          <w:p w14:paraId="04049CDB" w14:textId="77777777" w:rsidR="00A57C4F" w:rsidRPr="00C522A9" w:rsidRDefault="00A57C4F" w:rsidP="00A57C4F">
            <w:pPr>
              <w:pStyle w:val="ListParagraph"/>
              <w:numPr>
                <w:ilvl w:val="0"/>
                <w:numId w:val="2"/>
              </w:numPr>
              <w:spacing w:after="0"/>
              <w:ind w:left="357" w:hanging="357"/>
              <w:contextualSpacing/>
              <w:rPr>
                <w:rFonts w:eastAsia="Times New Roman" w:cstheme="minorHAnsi"/>
                <w:color w:val="000000"/>
                <w:lang w:eastAsia="en-GB"/>
              </w:rPr>
            </w:pPr>
            <w:r w:rsidRPr="00C522A9">
              <w:rPr>
                <w:rFonts w:eastAsia="Times New Roman" w:cstheme="minorHAnsi"/>
                <w:color w:val="000000"/>
                <w:lang w:eastAsia="en-GB"/>
              </w:rPr>
              <w:t xml:space="preserve">NICE. NG196: Atrial fibrillation: diagnosis and management. Last updated June 2021. Accessed via </w:t>
            </w:r>
            <w:hyperlink r:id="rId39" w:history="1">
              <w:r w:rsidRPr="00C522A9">
                <w:rPr>
                  <w:rStyle w:val="Hyperlink"/>
                  <w:rFonts w:eastAsia="Times New Roman" w:cstheme="minorHAnsi"/>
                  <w:lang w:eastAsia="en-GB"/>
                </w:rPr>
                <w:t>https://www.nice.org.uk/guidance/ng196</w:t>
              </w:r>
            </w:hyperlink>
            <w:r w:rsidRPr="00C522A9">
              <w:rPr>
                <w:rFonts w:eastAsia="Times New Roman" w:cstheme="minorHAnsi"/>
                <w:color w:val="000000"/>
                <w:lang w:eastAsia="en-GB"/>
              </w:rPr>
              <w:t xml:space="preserve"> on 28/04/21.</w:t>
            </w:r>
          </w:p>
          <w:p w14:paraId="40022379" w14:textId="3BE9CAED" w:rsidR="00A57C4F" w:rsidRPr="00C522A9" w:rsidRDefault="486B45A5" w:rsidP="7F6CD327">
            <w:pPr>
              <w:pStyle w:val="ListParagraph"/>
              <w:numPr>
                <w:ilvl w:val="0"/>
                <w:numId w:val="2"/>
              </w:numPr>
              <w:spacing w:after="0"/>
              <w:ind w:left="357" w:hanging="357"/>
              <w:contextualSpacing/>
              <w:rPr>
                <w:rFonts w:eastAsia="Times New Roman"/>
                <w:color w:val="000000"/>
                <w:lang w:eastAsia="en-GB"/>
              </w:rPr>
            </w:pPr>
            <w:r w:rsidRPr="00C522A9">
              <w:rPr>
                <w:rFonts w:eastAsia="Times New Roman"/>
                <w:color w:val="000000" w:themeColor="text1"/>
                <w:lang w:eastAsia="en-GB"/>
              </w:rPr>
              <w:t xml:space="preserve">Specialist Pharmacy Service- </w:t>
            </w:r>
            <w:r w:rsidR="00683705" w:rsidRPr="00C522A9">
              <w:rPr>
                <w:rFonts w:eastAsia="Times New Roman"/>
                <w:color w:val="000000" w:themeColor="text1"/>
                <w:lang w:eastAsia="en-GB"/>
              </w:rPr>
              <w:t xml:space="preserve">Medicines Monitoring. Published July 2021 </w:t>
            </w:r>
            <w:r w:rsidRPr="00C522A9">
              <w:rPr>
                <w:rFonts w:eastAsia="Times New Roman"/>
                <w:color w:val="000000" w:themeColor="text1"/>
                <w:lang w:eastAsia="en-GB"/>
              </w:rPr>
              <w:t xml:space="preserve">Accessed via </w:t>
            </w:r>
            <w:hyperlink r:id="rId40" w:history="1">
              <w:r w:rsidR="00683705" w:rsidRPr="00C522A9">
                <w:rPr>
                  <w:rStyle w:val="Hyperlink"/>
                </w:rPr>
                <w:t>Dronedarone monitoring – SPS - Specialist Pharmacy Service – The first stop for professional medicines advice</w:t>
              </w:r>
            </w:hyperlink>
            <w:r w:rsidR="00683705" w:rsidRPr="00C522A9">
              <w:t xml:space="preserve"> </w:t>
            </w:r>
            <w:r w:rsidRPr="00C522A9">
              <w:rPr>
                <w:rFonts w:eastAsia="Times New Roman"/>
                <w:color w:val="000000" w:themeColor="text1"/>
                <w:lang w:eastAsia="en-GB"/>
              </w:rPr>
              <w:t xml:space="preserve">on </w:t>
            </w:r>
            <w:r w:rsidR="00683705" w:rsidRPr="00C522A9">
              <w:rPr>
                <w:rFonts w:eastAsia="Times New Roman"/>
                <w:color w:val="000000" w:themeColor="text1"/>
                <w:lang w:eastAsia="en-GB"/>
              </w:rPr>
              <w:t>24/06/2022</w:t>
            </w:r>
            <w:r w:rsidRPr="00C522A9">
              <w:rPr>
                <w:rFonts w:eastAsia="Times New Roman"/>
                <w:color w:val="000000" w:themeColor="text1"/>
                <w:lang w:eastAsia="en-GB"/>
              </w:rPr>
              <w:t>.</w:t>
            </w:r>
          </w:p>
          <w:p w14:paraId="2D17AF5A" w14:textId="2245A456" w:rsidR="00A57C4F" w:rsidRPr="00C522A9" w:rsidRDefault="486B45A5" w:rsidP="7F6CD327">
            <w:pPr>
              <w:pStyle w:val="ListParagraph"/>
              <w:numPr>
                <w:ilvl w:val="0"/>
                <w:numId w:val="2"/>
              </w:numPr>
              <w:spacing w:after="0"/>
              <w:ind w:left="357" w:hanging="357"/>
              <w:contextualSpacing/>
              <w:rPr>
                <w:rFonts w:asciiTheme="minorHAnsi" w:eastAsiaTheme="minorEastAsia" w:hAnsiTheme="minorHAnsi"/>
                <w:color w:val="000000"/>
                <w:szCs w:val="24"/>
                <w:lang w:eastAsia="en-GB"/>
              </w:rPr>
            </w:pPr>
            <w:r w:rsidRPr="00C522A9">
              <w:rPr>
                <w:rFonts w:eastAsia="Times New Roman"/>
                <w:color w:val="000000" w:themeColor="text1"/>
                <w:lang w:eastAsia="en-GB"/>
              </w:rPr>
              <w:t xml:space="preserve">Specialist Pharmacy Service. Lactation Safety Information: dronedarone. Last reviewed 05/08/20. Accessed via  </w:t>
            </w:r>
            <w:hyperlink r:id="rId41">
              <w:r w:rsidR="7F6CD327" w:rsidRPr="00C522A9">
                <w:rPr>
                  <w:rStyle w:val="Hyperlink"/>
                  <w:rFonts w:eastAsia="Times New Roman"/>
                  <w:lang w:eastAsia="en-GB"/>
                </w:rPr>
                <w:t>https://www.sps.nhs.uk/medicines/dronedarone/</w:t>
              </w:r>
            </w:hyperlink>
            <w:r w:rsidR="7F6CD327" w:rsidRPr="00C522A9">
              <w:rPr>
                <w:rFonts w:eastAsia="Times New Roman"/>
                <w:color w:val="000000" w:themeColor="text1"/>
                <w:lang w:eastAsia="en-GB"/>
              </w:rPr>
              <w:t xml:space="preserve">  </w:t>
            </w:r>
            <w:r w:rsidRPr="00C522A9">
              <w:rPr>
                <w:rFonts w:eastAsia="Times New Roman"/>
                <w:color w:val="000000" w:themeColor="text1"/>
                <w:lang w:eastAsia="en-GB"/>
              </w:rPr>
              <w:t>on 12/04/2021.</w:t>
            </w:r>
          </w:p>
          <w:p w14:paraId="51C6E81C" w14:textId="0B1125F8" w:rsidR="00A57C4F" w:rsidRPr="00C522A9" w:rsidRDefault="486B45A5" w:rsidP="7F6CD327">
            <w:pPr>
              <w:pStyle w:val="ListParagraph"/>
              <w:numPr>
                <w:ilvl w:val="0"/>
                <w:numId w:val="2"/>
              </w:numPr>
              <w:spacing w:after="0"/>
              <w:ind w:left="357" w:hanging="357"/>
              <w:contextualSpacing/>
              <w:rPr>
                <w:rFonts w:asciiTheme="minorHAnsi" w:eastAsiaTheme="minorEastAsia" w:hAnsiTheme="minorHAnsi"/>
                <w:color w:val="000000"/>
                <w:szCs w:val="24"/>
                <w:lang w:eastAsia="en-GB"/>
              </w:rPr>
            </w:pPr>
            <w:r w:rsidRPr="00C522A9">
              <w:rPr>
                <w:rFonts w:eastAsia="Times New Roman"/>
                <w:color w:val="000000" w:themeColor="text1"/>
                <w:lang w:eastAsia="en-GB"/>
              </w:rPr>
              <w:t xml:space="preserve">LiverTox. Dronedarone. Last updated 05/01/2018. Accessed via </w:t>
            </w:r>
            <w:hyperlink r:id="rId42">
              <w:r w:rsidR="7F6CD327" w:rsidRPr="00C522A9">
                <w:rPr>
                  <w:rStyle w:val="Hyperlink"/>
                  <w:rFonts w:eastAsia="Times New Roman"/>
                  <w:lang w:eastAsia="en-GB"/>
                </w:rPr>
                <w:t>https://www.ncbi.nlm.nih.gov/books/NBK548208/</w:t>
              </w:r>
            </w:hyperlink>
            <w:r w:rsidR="7F6CD327" w:rsidRPr="00C522A9">
              <w:rPr>
                <w:rFonts w:eastAsia="Times New Roman"/>
                <w:color w:val="000000" w:themeColor="text1"/>
                <w:lang w:eastAsia="en-GB"/>
              </w:rPr>
              <w:t xml:space="preserve"> </w:t>
            </w:r>
            <w:r w:rsidRPr="00C522A9">
              <w:rPr>
                <w:rFonts w:eastAsia="Times New Roman"/>
                <w:color w:val="000000" w:themeColor="text1"/>
                <w:lang w:eastAsia="en-GB"/>
              </w:rPr>
              <w:t xml:space="preserve"> 12/04/2021.</w:t>
            </w:r>
          </w:p>
          <w:p w14:paraId="79414682" w14:textId="7C7CB359" w:rsidR="001E3E2A" w:rsidRPr="00C522A9" w:rsidRDefault="486B45A5" w:rsidP="7F6CD327">
            <w:pPr>
              <w:pStyle w:val="ListParagraph"/>
              <w:numPr>
                <w:ilvl w:val="0"/>
                <w:numId w:val="2"/>
              </w:numPr>
              <w:spacing w:after="0"/>
              <w:ind w:left="357" w:hanging="357"/>
              <w:contextualSpacing/>
              <w:rPr>
                <w:rFonts w:asciiTheme="minorHAnsi" w:eastAsiaTheme="minorEastAsia" w:hAnsiTheme="minorHAnsi"/>
                <w:color w:val="000000"/>
                <w:szCs w:val="24"/>
                <w:lang w:eastAsia="en-GB"/>
              </w:rPr>
            </w:pPr>
            <w:r w:rsidRPr="00C522A9">
              <w:rPr>
                <w:rFonts w:eastAsia="Times New Roman"/>
                <w:color w:val="000000" w:themeColor="text1"/>
                <w:lang w:eastAsia="en-GB"/>
              </w:rPr>
              <w:lastRenderedPageBreak/>
              <w:t>CredibleMeds. QTDrugs List. Clarithromycin. Last updated 31</w:t>
            </w:r>
            <w:r w:rsidRPr="00C522A9">
              <w:rPr>
                <w:rFonts w:eastAsia="Times New Roman"/>
                <w:color w:val="000000" w:themeColor="text1"/>
                <w:vertAlign w:val="superscript"/>
                <w:lang w:eastAsia="en-GB"/>
              </w:rPr>
              <w:t>st</w:t>
            </w:r>
            <w:r w:rsidRPr="00C522A9">
              <w:rPr>
                <w:rFonts w:eastAsia="Times New Roman"/>
                <w:color w:val="000000" w:themeColor="text1"/>
                <w:lang w:eastAsia="en-GB"/>
              </w:rPr>
              <w:t xml:space="preserve"> March 2021. Accessed via </w:t>
            </w:r>
            <w:hyperlink r:id="rId43">
              <w:r w:rsidR="7F6CD327" w:rsidRPr="00C522A9">
                <w:rPr>
                  <w:rStyle w:val="Hyperlink"/>
                  <w:rFonts w:eastAsia="Times New Roman"/>
                  <w:lang w:eastAsia="en-GB"/>
                </w:rPr>
                <w:t>https://crediblemeds.org/</w:t>
              </w:r>
            </w:hyperlink>
            <w:r w:rsidRPr="00C522A9">
              <w:rPr>
                <w:rFonts w:eastAsia="Times New Roman"/>
                <w:color w:val="000000" w:themeColor="text1"/>
                <w:lang w:eastAsia="en-GB"/>
              </w:rPr>
              <w:t xml:space="preserve"> on 26/04/21 </w:t>
            </w:r>
            <w:r w:rsidR="4455D399" w:rsidRPr="00C522A9">
              <w:rPr>
                <w:rFonts w:eastAsia="Times New Roman"/>
                <w:lang w:eastAsia="en-GB"/>
              </w:rPr>
              <w:t xml:space="preserve"> </w:t>
            </w:r>
          </w:p>
        </w:tc>
      </w:tr>
      <w:tr w:rsidR="002C1756" w:rsidRPr="00C522A9" w14:paraId="42F50346" w14:textId="77777777" w:rsidTr="3B4B8DC2">
        <w:trPr>
          <w:jc w:val="center"/>
        </w:trPr>
        <w:tc>
          <w:tcPr>
            <w:tcW w:w="10455" w:type="dxa"/>
            <w:tcBorders>
              <w:bottom w:val="nil"/>
            </w:tcBorders>
            <w:shd w:val="clear" w:color="auto" w:fill="F2F2F2" w:themeFill="background1" w:themeFillShade="F2"/>
          </w:tcPr>
          <w:p w14:paraId="24F76BF3" w14:textId="4C261A28" w:rsidR="002C1756" w:rsidRPr="00C522A9" w:rsidRDefault="002C1756" w:rsidP="007F3977">
            <w:pPr>
              <w:pStyle w:val="Heading1"/>
              <w:tabs>
                <w:tab w:val="right" w:pos="10240"/>
              </w:tabs>
              <w:ind w:left="599" w:hanging="599"/>
              <w:rPr>
                <w:lang w:eastAsia="en-GB"/>
              </w:rPr>
            </w:pPr>
            <w:bookmarkStart w:id="16" w:name="Sixteen_relevant_guidance"/>
            <w:r w:rsidRPr="00C522A9">
              <w:rPr>
                <w:lang w:eastAsia="en-GB"/>
              </w:rPr>
              <w:lastRenderedPageBreak/>
              <w:t>Other relevant national guidance</w:t>
            </w:r>
            <w:bookmarkEnd w:id="16"/>
            <w:r w:rsidR="007F3977" w:rsidRPr="00C522A9">
              <w:rPr>
                <w:lang w:eastAsia="en-GB"/>
              </w:rPr>
              <w:t xml:space="preserve"> </w:t>
            </w:r>
            <w:r w:rsidR="007F3977" w:rsidRPr="00C522A9">
              <w:rPr>
                <w:lang w:eastAsia="en-GB"/>
              </w:rPr>
              <w:tab/>
            </w:r>
            <w:hyperlink w:anchor="Responsibilities" w:history="1">
              <w:r w:rsidR="007F3977" w:rsidRPr="00C522A9">
                <w:rPr>
                  <w:rStyle w:val="Hyperlink"/>
                  <w:rFonts w:eastAsia="Times New Roman" w:cs="Arial"/>
                  <w:b w:val="0"/>
                  <w:bCs w:val="0"/>
                  <w:sz w:val="24"/>
                  <w:szCs w:val="24"/>
                  <w:lang w:eastAsia="en-GB"/>
                </w:rPr>
                <w:t>Back to top</w:t>
              </w:r>
            </w:hyperlink>
          </w:p>
        </w:tc>
      </w:tr>
      <w:tr w:rsidR="002C1756" w:rsidRPr="00C522A9" w14:paraId="4CE5A668" w14:textId="77777777" w:rsidTr="3B4B8DC2">
        <w:trPr>
          <w:jc w:val="center"/>
        </w:trPr>
        <w:tc>
          <w:tcPr>
            <w:tcW w:w="10455" w:type="dxa"/>
            <w:tcBorders>
              <w:top w:val="nil"/>
              <w:bottom w:val="single" w:sz="4" w:space="0" w:color="auto"/>
            </w:tcBorders>
            <w:shd w:val="clear" w:color="auto" w:fill="auto"/>
          </w:tcPr>
          <w:p w14:paraId="235A6C04" w14:textId="4AB7C930" w:rsidR="002C1756" w:rsidRPr="00C522A9" w:rsidRDefault="7F6CD327" w:rsidP="7F6CD327">
            <w:pPr>
              <w:pStyle w:val="ListParagraph"/>
              <w:numPr>
                <w:ilvl w:val="0"/>
                <w:numId w:val="3"/>
              </w:numPr>
              <w:spacing w:after="0"/>
              <w:ind w:left="357" w:hanging="357"/>
              <w:rPr>
                <w:rFonts w:asciiTheme="minorHAnsi" w:eastAsiaTheme="minorEastAsia" w:hAnsiTheme="minorHAnsi"/>
                <w:color w:val="000000" w:themeColor="text1"/>
                <w:szCs w:val="24"/>
              </w:rPr>
            </w:pPr>
            <w:r w:rsidRPr="00C522A9">
              <w:rPr>
                <w:rFonts w:eastAsia="Arial" w:cs="Arial"/>
                <w:color w:val="000000" w:themeColor="text1"/>
                <w:szCs w:val="24"/>
              </w:rPr>
              <w:t xml:space="preserve">Shared Care for Medicines Guidance – A Standard Approach (RMOC). Available from </w:t>
            </w:r>
            <w:hyperlink r:id="rId44">
              <w:r w:rsidRPr="00C522A9">
                <w:rPr>
                  <w:rStyle w:val="Hyperlink"/>
                  <w:rFonts w:eastAsia="Arial" w:cs="Arial"/>
                  <w:szCs w:val="24"/>
                </w:rPr>
                <w:t>https://www.sps.nhs.uk/articles/rmoc-shared-care-guidance/</w:t>
              </w:r>
            </w:hyperlink>
            <w:r w:rsidRPr="00C522A9">
              <w:rPr>
                <w:rFonts w:eastAsia="Arial" w:cs="Arial"/>
                <w:color w:val="000000" w:themeColor="text1"/>
                <w:szCs w:val="24"/>
              </w:rPr>
              <w:t xml:space="preserve"> </w:t>
            </w:r>
          </w:p>
          <w:p w14:paraId="4D2035E2" w14:textId="07A3E5A3" w:rsidR="002C1756" w:rsidRPr="00C522A9" w:rsidRDefault="7F6CD327" w:rsidP="7F6CD327">
            <w:pPr>
              <w:pStyle w:val="ListParagraph"/>
              <w:numPr>
                <w:ilvl w:val="0"/>
                <w:numId w:val="3"/>
              </w:numPr>
              <w:spacing w:before="60" w:after="60"/>
              <w:rPr>
                <w:rFonts w:asciiTheme="minorHAnsi" w:eastAsiaTheme="minorEastAsia" w:hAnsiTheme="minorHAnsi"/>
                <w:color w:val="000000" w:themeColor="text1"/>
                <w:szCs w:val="24"/>
              </w:rPr>
            </w:pPr>
            <w:r w:rsidRPr="00C522A9">
              <w:rPr>
                <w:rFonts w:eastAsia="Arial" w:cs="Arial"/>
                <w:color w:val="000000" w:themeColor="text1"/>
                <w:szCs w:val="24"/>
              </w:rPr>
              <w:t xml:space="preserve">NHSE guidance – Responsibility for prescribing between primary &amp; secondary/tertiary care. Available from </w:t>
            </w:r>
            <w:hyperlink r:id="rId45">
              <w:r w:rsidRPr="00C522A9">
                <w:rPr>
                  <w:rStyle w:val="Hyperlink"/>
                  <w:rFonts w:eastAsia="Arial" w:cs="Arial"/>
                  <w:szCs w:val="24"/>
                </w:rPr>
                <w:t>https://www.england.nhs.uk/publication/responsibility-for-prescribing-between-primary-and-secondary-tertiary-care/</w:t>
              </w:r>
            </w:hyperlink>
            <w:r w:rsidRPr="00C522A9">
              <w:rPr>
                <w:rFonts w:eastAsia="Arial" w:cs="Arial"/>
                <w:color w:val="000000" w:themeColor="text1"/>
                <w:szCs w:val="24"/>
              </w:rPr>
              <w:t xml:space="preserve"> </w:t>
            </w:r>
          </w:p>
          <w:p w14:paraId="1BB600ED" w14:textId="30C7AC45" w:rsidR="002C1756" w:rsidRPr="00C522A9" w:rsidRDefault="7F6CD327" w:rsidP="7F6CD327">
            <w:pPr>
              <w:pStyle w:val="ListParagraph"/>
              <w:numPr>
                <w:ilvl w:val="0"/>
                <w:numId w:val="3"/>
              </w:numPr>
              <w:spacing w:before="60" w:after="60"/>
              <w:rPr>
                <w:rFonts w:asciiTheme="minorHAnsi" w:eastAsiaTheme="minorEastAsia" w:hAnsiTheme="minorHAnsi"/>
                <w:color w:val="000000" w:themeColor="text1"/>
                <w:szCs w:val="24"/>
              </w:rPr>
            </w:pPr>
            <w:r w:rsidRPr="00C522A9">
              <w:rPr>
                <w:rFonts w:eastAsia="Arial" w:cs="Arial"/>
                <w:color w:val="000000" w:themeColor="text1"/>
                <w:szCs w:val="24"/>
              </w:rPr>
              <w:t xml:space="preserve">General Medical Council. Good practice in prescribing and managing medicines and devices. Shared care. Available from </w:t>
            </w:r>
            <w:hyperlink r:id="rId46">
              <w:r w:rsidRPr="00C522A9">
                <w:rPr>
                  <w:rStyle w:val="Hyperlink"/>
                  <w:rFonts w:eastAsia="Arial" w:cs="Arial"/>
                  <w:szCs w:val="24"/>
                </w:rPr>
                <w:t>https://www.gmc-uk.org/ethical-guidance/ethical-guidance-for-doctors/good-practice-in-prescribing-and-managing-medicines-and-devices/shared-care</w:t>
              </w:r>
            </w:hyperlink>
            <w:r w:rsidRPr="00C522A9">
              <w:rPr>
                <w:rFonts w:eastAsia="Arial" w:cs="Arial"/>
                <w:color w:val="000000" w:themeColor="text1"/>
                <w:szCs w:val="24"/>
              </w:rPr>
              <w:t xml:space="preserve"> </w:t>
            </w:r>
          </w:p>
          <w:p w14:paraId="17D120D7" w14:textId="058EFE55" w:rsidR="002C1756" w:rsidRPr="00C522A9" w:rsidRDefault="7F6CD327" w:rsidP="7F6CD327">
            <w:pPr>
              <w:pStyle w:val="ListParagraph"/>
              <w:numPr>
                <w:ilvl w:val="0"/>
                <w:numId w:val="3"/>
              </w:numPr>
              <w:spacing w:after="120"/>
              <w:rPr>
                <w:rFonts w:asciiTheme="minorHAnsi" w:eastAsiaTheme="minorEastAsia" w:hAnsiTheme="minorHAnsi"/>
                <w:color w:val="000000" w:themeColor="text1"/>
                <w:szCs w:val="24"/>
              </w:rPr>
            </w:pPr>
            <w:r w:rsidRPr="00C522A9">
              <w:rPr>
                <w:rFonts w:eastAsia="Arial" w:cs="Arial"/>
                <w:color w:val="000000" w:themeColor="text1"/>
                <w:szCs w:val="24"/>
              </w:rPr>
              <w:t xml:space="preserve">NICE NG197: Shared decision making. Last updated June 2021. </w:t>
            </w:r>
            <w:hyperlink r:id="rId47">
              <w:r w:rsidRPr="00C522A9">
                <w:rPr>
                  <w:rStyle w:val="Hyperlink"/>
                  <w:rFonts w:eastAsia="Arial" w:cs="Arial"/>
                  <w:szCs w:val="24"/>
                </w:rPr>
                <w:t>https://www.nice.org.uk/guidance/ng197/</w:t>
              </w:r>
            </w:hyperlink>
            <w:r w:rsidRPr="00C522A9">
              <w:rPr>
                <w:rFonts w:eastAsia="Arial" w:cs="Arial"/>
                <w:color w:val="000000" w:themeColor="text1"/>
                <w:szCs w:val="24"/>
              </w:rPr>
              <w:t>.</w:t>
            </w:r>
          </w:p>
        </w:tc>
      </w:tr>
      <w:tr w:rsidR="00B92DDF" w:rsidRPr="00C522A9" w14:paraId="47C81485" w14:textId="77777777" w:rsidTr="3B4B8DC2">
        <w:trPr>
          <w:jc w:val="center"/>
        </w:trPr>
        <w:tc>
          <w:tcPr>
            <w:tcW w:w="10455" w:type="dxa"/>
            <w:tcBorders>
              <w:bottom w:val="nil"/>
            </w:tcBorders>
            <w:shd w:val="clear" w:color="auto" w:fill="F2F2F2" w:themeFill="background1" w:themeFillShade="F2"/>
          </w:tcPr>
          <w:p w14:paraId="24773817" w14:textId="201B7BAE" w:rsidR="00B92DDF" w:rsidRPr="00C522A9" w:rsidRDefault="00B92DDF" w:rsidP="00846A4A">
            <w:pPr>
              <w:pStyle w:val="Heading1"/>
              <w:tabs>
                <w:tab w:val="right" w:pos="10240"/>
              </w:tabs>
              <w:ind w:left="599" w:hanging="599"/>
              <w:rPr>
                <w:lang w:eastAsia="en-GB"/>
              </w:rPr>
            </w:pPr>
            <w:r w:rsidRPr="00C522A9">
              <w:rPr>
                <w:lang w:eastAsia="en-GB"/>
              </w:rPr>
              <w:t xml:space="preserve">Local arrangements for referral </w:t>
            </w:r>
            <w:r w:rsidRPr="00C522A9">
              <w:rPr>
                <w:lang w:eastAsia="en-GB"/>
              </w:rPr>
              <w:tab/>
            </w:r>
            <w:hyperlink w:anchor="Responsibilities" w:history="1">
              <w:r w:rsidRPr="00C522A9">
                <w:rPr>
                  <w:rStyle w:val="Hyperlink"/>
                  <w:rFonts w:eastAsia="Times New Roman" w:cs="Arial"/>
                  <w:b w:val="0"/>
                  <w:bCs w:val="0"/>
                  <w:sz w:val="24"/>
                  <w:szCs w:val="24"/>
                  <w:lang w:eastAsia="en-GB"/>
                </w:rPr>
                <w:t>Back to top</w:t>
              </w:r>
            </w:hyperlink>
          </w:p>
          <w:p w14:paraId="0CAF9A88" w14:textId="1B35EFD8" w:rsidR="00B92DDF" w:rsidRPr="00C522A9" w:rsidRDefault="00A57C4F" w:rsidP="00A57C4F">
            <w:pPr>
              <w:spacing w:after="0"/>
              <w:rPr>
                <w:rFonts w:eastAsia="Times New Roman" w:cs="Arial"/>
                <w:lang w:eastAsia="en-GB"/>
              </w:rPr>
            </w:pPr>
            <w:r w:rsidRPr="00C522A9">
              <w:rPr>
                <w:rFonts w:eastAsia="Times New Roman" w:cs="Arial"/>
                <w:bCs/>
                <w:lang w:eastAsia="en-GB"/>
              </w:rPr>
              <w:t>Define the referral procedure from hospital to primary care prescriber &amp; route of return should the patient’s condition change.</w:t>
            </w:r>
          </w:p>
        </w:tc>
      </w:tr>
      <w:tr w:rsidR="00B92DDF" w:rsidRPr="00C522A9" w14:paraId="1EFCF2EC" w14:textId="77777777" w:rsidTr="3B4B8DC2">
        <w:trPr>
          <w:jc w:val="center"/>
        </w:trPr>
        <w:tc>
          <w:tcPr>
            <w:tcW w:w="10455" w:type="dxa"/>
            <w:tcBorders>
              <w:top w:val="nil"/>
            </w:tcBorders>
            <w:shd w:val="clear" w:color="auto" w:fill="auto"/>
          </w:tcPr>
          <w:p w14:paraId="51A4166B" w14:textId="3B52928B" w:rsidR="00B92DDF" w:rsidRPr="00C522A9" w:rsidRDefault="002D1924" w:rsidP="00A57C4F">
            <w:pPr>
              <w:spacing w:after="0"/>
              <w:rPr>
                <w:rFonts w:eastAsia="Times New Roman" w:cs="Arial"/>
                <w:color w:val="000000"/>
                <w:lang w:val="en" w:eastAsia="en-GB"/>
              </w:rPr>
            </w:pPr>
            <w:sdt>
              <w:sdtPr>
                <w:rPr>
                  <w:rFonts w:eastAsia="Times New Roman" w:cstheme="minorHAnsi"/>
                  <w:color w:val="000000"/>
                  <w:lang w:val="en" w:eastAsia="en-GB"/>
                </w:rPr>
                <w:id w:val="-2017293570"/>
              </w:sdtPr>
              <w:sdtEndPr/>
              <w:sdtContent>
                <w:r w:rsidR="00A57C4F" w:rsidRPr="00A40596">
                  <w:rPr>
                    <w:rFonts w:eastAsia="Times New Roman" w:cstheme="minorHAnsi"/>
                    <w:b/>
                    <w:bCs/>
                    <w:lang w:eastAsia="en-GB"/>
                  </w:rPr>
                  <w:t>To be agreed and completed locally</w:t>
                </w:r>
              </w:sdtContent>
            </w:sdt>
          </w:p>
        </w:tc>
      </w:tr>
    </w:tbl>
    <w:p w14:paraId="4F3763D2" w14:textId="0DE927B2" w:rsidR="0087662D" w:rsidRPr="00C522A9"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C522A9" w:rsidRDefault="00295135" w:rsidP="00295135">
      <w:pPr>
        <w:pStyle w:val="mmFooter"/>
        <w:spacing w:before="0" w:beforeAutospacing="0" w:after="0" w:afterAutospacing="0"/>
        <w:jc w:val="left"/>
      </w:pPr>
      <w:r w:rsidRPr="00C522A9">
        <w:t xml:space="preserve">APC board date: </w:t>
      </w:r>
    </w:p>
    <w:p w14:paraId="038C15E9" w14:textId="77777777" w:rsidR="00295135" w:rsidRPr="00C522A9" w:rsidRDefault="00295135" w:rsidP="00295135">
      <w:pPr>
        <w:pStyle w:val="mmFooter"/>
        <w:spacing w:before="0" w:beforeAutospacing="0" w:after="0" w:afterAutospacing="0"/>
        <w:jc w:val="left"/>
      </w:pPr>
      <w:r w:rsidRPr="00C522A9">
        <w:t xml:space="preserve">Last updated: </w:t>
      </w:r>
    </w:p>
    <w:p w14:paraId="75924742" w14:textId="77777777" w:rsidR="00A063A1" w:rsidRPr="00C522A9" w:rsidRDefault="00A063A1" w:rsidP="00877E1D">
      <w:pPr>
        <w:rPr>
          <w:rFonts w:ascii="Calibri" w:hAnsi="Calibri" w:cs="Calibri"/>
          <w:b/>
          <w:u w:val="single"/>
        </w:rPr>
      </w:pPr>
    </w:p>
    <w:p w14:paraId="4F2BAA2E" w14:textId="77777777" w:rsidR="005F6358" w:rsidRPr="00C522A9" w:rsidRDefault="005F6358" w:rsidP="005F6358">
      <w:pPr>
        <w:rPr>
          <w:rFonts w:cstheme="minorHAnsi"/>
        </w:rPr>
      </w:pPr>
      <w:r w:rsidRPr="00C522A9">
        <w:rPr>
          <w:rFonts w:cstheme="minorHAnsi"/>
        </w:rPr>
        <w:br w:type="page"/>
      </w:r>
    </w:p>
    <w:p w14:paraId="592C80B3" w14:textId="77777777" w:rsidR="005F6358" w:rsidRPr="00C522A9" w:rsidRDefault="005F6358" w:rsidP="00F13240">
      <w:pPr>
        <w:pStyle w:val="Heading1"/>
        <w:numPr>
          <w:ilvl w:val="0"/>
          <w:numId w:val="0"/>
        </w:numPr>
      </w:pPr>
      <w:bookmarkStart w:id="17" w:name="_Toc64632334"/>
      <w:r w:rsidRPr="00C522A9">
        <w:lastRenderedPageBreak/>
        <w:t>Appendix 1: Shared Care Request letter (Specialist to Primary Care Prescriber)</w:t>
      </w:r>
      <w:bookmarkEnd w:id="17"/>
    </w:p>
    <w:p w14:paraId="44EC4344" w14:textId="77777777" w:rsidR="00151C72" w:rsidRPr="00C522A9" w:rsidRDefault="00151C72" w:rsidP="00151C72">
      <w:pPr>
        <w:spacing w:after="120"/>
        <w:rPr>
          <w:rFonts w:eastAsia="Times New Roman" w:cstheme="minorHAnsi"/>
        </w:rPr>
      </w:pPr>
      <w:bookmarkStart w:id="18" w:name="_Appendix_3"/>
      <w:bookmarkStart w:id="19" w:name="_Toc28084478"/>
      <w:bookmarkStart w:id="20" w:name="_Toc64632335"/>
      <w:bookmarkEnd w:id="18"/>
      <w:r w:rsidRPr="00C522A9">
        <w:rPr>
          <w:rFonts w:eastAsia="Times New Roman" w:cstheme="minorHAnsi"/>
        </w:rPr>
        <w:t xml:space="preserve">Dear </w:t>
      </w:r>
      <w:r w:rsidRPr="00C522A9">
        <w:rPr>
          <w:rFonts w:eastAsia="Times New Roman" w:cstheme="minorHAnsi"/>
        </w:rPr>
        <w:tab/>
      </w:r>
      <w:r w:rsidRPr="00C522A9">
        <w:rPr>
          <w:rFonts w:eastAsia="Times New Roman" w:cstheme="minorHAnsi"/>
        </w:rPr>
        <w:tab/>
      </w:r>
      <w:r w:rsidRPr="00C522A9">
        <w:rPr>
          <w:rFonts w:eastAsia="Times New Roman" w:cstheme="minorHAnsi"/>
        </w:rPr>
        <w:tab/>
      </w:r>
      <w:r w:rsidRPr="00C522A9">
        <w:rPr>
          <w:rFonts w:eastAsia="Times New Roman" w:cstheme="minorHAnsi"/>
          <w:i/>
        </w:rPr>
        <w:fldChar w:fldCharType="begin">
          <w:ffData>
            <w:name w:val="Text57"/>
            <w:enabled/>
            <w:calcOnExit w:val="0"/>
            <w:textInput>
              <w:default w:val="[insert Primary Care Prescriber's name]"/>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Primary Care Prescriber's name]</w:t>
      </w:r>
      <w:r w:rsidRPr="00C522A9">
        <w:rPr>
          <w:rFonts w:eastAsia="Times New Roman" w:cstheme="minorHAnsi"/>
          <w:i/>
        </w:rPr>
        <w:fldChar w:fldCharType="end"/>
      </w:r>
    </w:p>
    <w:p w14:paraId="36DD6E6E" w14:textId="77777777" w:rsidR="00151C72" w:rsidRPr="00C522A9" w:rsidRDefault="00151C72" w:rsidP="00151C72">
      <w:pPr>
        <w:spacing w:after="0"/>
        <w:rPr>
          <w:rFonts w:eastAsia="Times New Roman" w:cstheme="minorHAnsi"/>
        </w:rPr>
      </w:pPr>
      <w:r w:rsidRPr="00C522A9">
        <w:rPr>
          <w:rFonts w:eastAsia="Times New Roman" w:cstheme="minorHAnsi"/>
        </w:rPr>
        <w:t>Patient name:</w:t>
      </w:r>
      <w:r w:rsidRPr="00C522A9">
        <w:rPr>
          <w:rFonts w:eastAsia="Times New Roman" w:cstheme="minorHAnsi"/>
        </w:rPr>
        <w:tab/>
      </w:r>
      <w:r w:rsidRPr="00C522A9">
        <w:rPr>
          <w:rFonts w:eastAsia="Times New Roman" w:cstheme="minorHAnsi"/>
          <w:i/>
        </w:rPr>
        <w:fldChar w:fldCharType="begin">
          <w:ffData>
            <w:name w:val="Text58"/>
            <w:enabled/>
            <w:calcOnExit w:val="0"/>
            <w:textInput>
              <w:default w:val="[insert patient's name]"/>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patient's name]</w:t>
      </w:r>
      <w:r w:rsidRPr="00C522A9">
        <w:rPr>
          <w:rFonts w:eastAsia="Times New Roman" w:cstheme="minorHAnsi"/>
          <w:i/>
        </w:rPr>
        <w:fldChar w:fldCharType="end"/>
      </w:r>
    </w:p>
    <w:p w14:paraId="67E24CEC" w14:textId="77777777" w:rsidR="00151C72" w:rsidRPr="00C522A9" w:rsidRDefault="00151C72" w:rsidP="00151C72">
      <w:pPr>
        <w:spacing w:after="0"/>
        <w:rPr>
          <w:rFonts w:eastAsia="Times New Roman" w:cstheme="minorHAnsi"/>
          <w:i/>
        </w:rPr>
      </w:pPr>
      <w:r w:rsidRPr="00C522A9">
        <w:rPr>
          <w:rFonts w:eastAsia="Times New Roman" w:cstheme="minorHAnsi"/>
        </w:rPr>
        <w:t>Date of birth:</w:t>
      </w:r>
      <w:r w:rsidRPr="00C522A9">
        <w:rPr>
          <w:rFonts w:eastAsia="Times New Roman" w:cstheme="minorHAnsi"/>
        </w:rPr>
        <w:tab/>
      </w:r>
      <w:r w:rsidRPr="00C522A9">
        <w:rPr>
          <w:rFonts w:eastAsia="Times New Roman" w:cstheme="minorHAnsi"/>
        </w:rPr>
        <w:tab/>
      </w:r>
      <w:r w:rsidRPr="00C522A9">
        <w:rPr>
          <w:rFonts w:eastAsia="Times New Roman" w:cstheme="minorHAnsi"/>
          <w:i/>
        </w:rPr>
        <w:fldChar w:fldCharType="begin">
          <w:ffData>
            <w:name w:val="Text59"/>
            <w:enabled/>
            <w:calcOnExit w:val="0"/>
            <w:textInput>
              <w:default w:val="[insert date of birth]"/>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date of birth]</w:t>
      </w:r>
      <w:r w:rsidRPr="00C522A9">
        <w:rPr>
          <w:rFonts w:eastAsia="Times New Roman" w:cstheme="minorHAnsi"/>
          <w:i/>
        </w:rPr>
        <w:fldChar w:fldCharType="end"/>
      </w:r>
    </w:p>
    <w:p w14:paraId="6FADE734" w14:textId="77777777" w:rsidR="00151C72" w:rsidRPr="00C522A9" w:rsidRDefault="00151C72" w:rsidP="00151C72">
      <w:pPr>
        <w:spacing w:after="0"/>
        <w:rPr>
          <w:rFonts w:eastAsia="Times New Roman" w:cstheme="minorHAnsi"/>
        </w:rPr>
      </w:pPr>
      <w:r w:rsidRPr="00C522A9">
        <w:rPr>
          <w:rFonts w:eastAsia="Times New Roman" w:cstheme="minorHAnsi"/>
        </w:rPr>
        <w:t>NHS Number</w:t>
      </w:r>
      <w:r w:rsidRPr="00C522A9">
        <w:rPr>
          <w:rFonts w:eastAsia="Times New Roman" w:cstheme="minorHAnsi"/>
          <w:i/>
        </w:rPr>
        <w:t xml:space="preserve">: </w:t>
      </w:r>
      <w:r w:rsidRPr="00C522A9">
        <w:rPr>
          <w:rFonts w:eastAsia="Times New Roman" w:cstheme="minorHAnsi"/>
          <w:i/>
        </w:rPr>
        <w:tab/>
      </w:r>
      <w:r w:rsidRPr="00C522A9">
        <w:rPr>
          <w:rFonts w:eastAsia="Times New Roman" w:cstheme="minorHAnsi"/>
          <w:i/>
        </w:rPr>
        <w:fldChar w:fldCharType="begin">
          <w:ffData>
            <w:name w:val=""/>
            <w:enabled/>
            <w:calcOnExit w:val="0"/>
            <w:textInput>
              <w:default w:val="[insert NHS Number]"/>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NHS Number]</w:t>
      </w:r>
      <w:r w:rsidRPr="00C522A9">
        <w:rPr>
          <w:rFonts w:eastAsia="Times New Roman" w:cstheme="minorHAnsi"/>
          <w:i/>
        </w:rPr>
        <w:fldChar w:fldCharType="end"/>
      </w:r>
    </w:p>
    <w:p w14:paraId="5D82BC5C" w14:textId="2C7DD0CE" w:rsidR="00196BC0" w:rsidRPr="00C522A9" w:rsidRDefault="00151C72" w:rsidP="00151C72">
      <w:pPr>
        <w:spacing w:after="120"/>
        <w:rPr>
          <w:rFonts w:eastAsia="Times New Roman" w:cstheme="minorHAnsi"/>
          <w:i/>
        </w:rPr>
      </w:pPr>
      <w:r w:rsidRPr="00C522A9">
        <w:rPr>
          <w:rFonts w:eastAsia="Times New Roman" w:cstheme="minorHAnsi"/>
        </w:rPr>
        <w:t>Diagnosis:</w:t>
      </w:r>
      <w:r w:rsidRPr="00C522A9">
        <w:rPr>
          <w:rFonts w:eastAsia="Times New Roman" w:cstheme="minorHAnsi"/>
        </w:rPr>
        <w:tab/>
      </w:r>
      <w:r w:rsidRPr="00C522A9">
        <w:rPr>
          <w:rFonts w:eastAsia="Times New Roman" w:cstheme="minorHAnsi"/>
        </w:rPr>
        <w:tab/>
      </w:r>
      <w:r w:rsidRPr="00C522A9">
        <w:rPr>
          <w:rFonts w:eastAsia="Times New Roman" w:cstheme="minorHAnsi"/>
          <w:i/>
        </w:rPr>
        <w:fldChar w:fldCharType="begin">
          <w:ffData>
            <w:name w:val="Text60"/>
            <w:enabled/>
            <w:calcOnExit w:val="0"/>
            <w:textInput>
              <w:default w:val="[insert diagnosis]"/>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diagnosis]</w:t>
      </w:r>
      <w:r w:rsidRPr="00C522A9">
        <w:rPr>
          <w:rFonts w:eastAsia="Times New Roman" w:cstheme="minorHAnsi"/>
          <w:i/>
        </w:rPr>
        <w:fldChar w:fldCharType="end"/>
      </w:r>
    </w:p>
    <w:p w14:paraId="1E7E56F6" w14:textId="3264529F" w:rsidR="00196BC0" w:rsidRPr="00C522A9" w:rsidRDefault="00196BC0" w:rsidP="00151C72">
      <w:pPr>
        <w:spacing w:after="120"/>
        <w:rPr>
          <w:rFonts w:eastAsia="Times New Roman" w:cstheme="minorHAnsi"/>
          <w:i/>
          <w:iCs/>
        </w:rPr>
      </w:pPr>
      <w:r w:rsidRPr="00C522A9">
        <w:rPr>
          <w:rFonts w:eastAsia="Times New Roman" w:cstheme="minorHAnsi"/>
        </w:rPr>
        <w:t xml:space="preserve">As per the agreed </w:t>
      </w:r>
      <w:r w:rsidRPr="00C522A9">
        <w:rPr>
          <w:rFonts w:eastAsia="Times New Roman" w:cstheme="minorHAnsi"/>
          <w:i/>
        </w:rPr>
        <w:fldChar w:fldCharType="begin">
          <w:ffData>
            <w:name w:val=""/>
            <w:enabled/>
            <w:calcOnExit w:val="0"/>
            <w:textInput>
              <w:default w:val="[insert APC name]"/>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APC name]</w:t>
      </w:r>
      <w:r w:rsidRPr="00C522A9">
        <w:rPr>
          <w:rFonts w:eastAsia="Times New Roman" w:cstheme="minorHAnsi"/>
          <w:i/>
        </w:rPr>
        <w:fldChar w:fldCharType="end"/>
      </w:r>
      <w:r w:rsidRPr="00C522A9">
        <w:rPr>
          <w:rFonts w:eastAsia="Times New Roman" w:cstheme="minorHAnsi"/>
        </w:rPr>
        <w:t xml:space="preserve">shared care protocol for </w:t>
      </w:r>
      <w:r w:rsidRPr="00C522A9">
        <w:rPr>
          <w:rFonts w:eastAsia="Times New Roman" w:cstheme="minorHAnsi"/>
          <w:i/>
        </w:rPr>
        <w:fldChar w:fldCharType="begin">
          <w:ffData>
            <w:name w:val="Text61"/>
            <w:enabled/>
            <w:calcOnExit w:val="0"/>
            <w:textInput>
              <w:default w:val="[insert medicine name]"/>
            </w:textInput>
          </w:ffData>
        </w:fldChar>
      </w:r>
      <w:r w:rsidRPr="00C522A9">
        <w:rPr>
          <w:rFonts w:eastAsia="Times New Roman" w:cstheme="minorHAnsi"/>
          <w:i/>
        </w:rPr>
        <w:instrText xml:space="preserve"> </w:instrText>
      </w:r>
      <w:bookmarkStart w:id="21" w:name="Text61"/>
      <w:r w:rsidRPr="00C522A9">
        <w:rPr>
          <w:rFonts w:eastAsia="Times New Roman" w:cstheme="minorHAnsi"/>
          <w:i/>
        </w:rPr>
        <w:instrText xml:space="preserve">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medicine name]</w:t>
      </w:r>
      <w:r w:rsidRPr="00C522A9">
        <w:rPr>
          <w:rFonts w:eastAsia="Times New Roman" w:cstheme="minorHAnsi"/>
          <w:i/>
        </w:rPr>
        <w:fldChar w:fldCharType="end"/>
      </w:r>
      <w:bookmarkEnd w:id="21"/>
      <w:r w:rsidRPr="00C522A9">
        <w:rPr>
          <w:rFonts w:eastAsia="Times New Roman" w:cstheme="minorHAnsi"/>
        </w:rPr>
        <w:t xml:space="preserve"> for the treatment of </w:t>
      </w:r>
      <w:r w:rsidRPr="00C522A9">
        <w:rPr>
          <w:rFonts w:eastAsia="Times New Roman" w:cstheme="minorHAnsi"/>
          <w:i/>
        </w:rPr>
        <w:fldChar w:fldCharType="begin">
          <w:ffData>
            <w:name w:val="Text62"/>
            <w:enabled/>
            <w:calcOnExit w:val="0"/>
            <w:textInput>
              <w:default w:val="[insert indication]"/>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indication]</w:t>
      </w:r>
      <w:r w:rsidRPr="00C522A9">
        <w:rPr>
          <w:rFonts w:eastAsia="Times New Roman" w:cstheme="minorHAnsi"/>
          <w:i/>
        </w:rPr>
        <w:fldChar w:fldCharType="end"/>
      </w:r>
      <w:r w:rsidRPr="00C522A9">
        <w:rPr>
          <w:rFonts w:eastAsia="Times New Roman" w:cstheme="minorHAnsi"/>
          <w:i/>
        </w:rPr>
        <w:t xml:space="preserve">, </w:t>
      </w:r>
      <w:r w:rsidRPr="00C522A9">
        <w:rPr>
          <w:rFonts w:eastAsia="Times New Roman" w:cstheme="minorHAnsi"/>
        </w:rPr>
        <w:t>this patient is now suitable for prescribing to move to primary care.</w:t>
      </w:r>
    </w:p>
    <w:p w14:paraId="384985A0" w14:textId="37A16616" w:rsidR="00196BC0" w:rsidRPr="00C522A9" w:rsidRDefault="00196BC0" w:rsidP="00151C72">
      <w:pPr>
        <w:spacing w:after="120"/>
        <w:rPr>
          <w:rFonts w:eastAsia="Times New Roman" w:cstheme="minorHAnsi"/>
        </w:rPr>
      </w:pPr>
      <w:r w:rsidRPr="00C522A9">
        <w:rPr>
          <w:rFonts w:eastAsia="Times New Roman" w:cstheme="minorHAnsi"/>
        </w:rPr>
        <w:t xml:space="preserve">The patient fulfils criteria for shared </w:t>
      </w:r>
      <w:proofErr w:type="gramStart"/>
      <w:r w:rsidRPr="00C522A9">
        <w:rPr>
          <w:rFonts w:eastAsia="Times New Roman" w:cstheme="minorHAnsi"/>
        </w:rPr>
        <w:t>care</w:t>
      </w:r>
      <w:proofErr w:type="gramEnd"/>
      <w:r w:rsidRPr="00C522A9">
        <w:rPr>
          <w:rFonts w:eastAsia="Times New Roman" w:cstheme="minorHAnsi"/>
        </w:rPr>
        <w:t xml:space="preserve"> and I am therefore requesting your agreement to participate in shared care. Where baseline investigations are set out in the shared care protocol, I have carried these out.</w:t>
      </w:r>
    </w:p>
    <w:p w14:paraId="7798142D" w14:textId="77777777" w:rsidR="00196BC0" w:rsidRPr="00C522A9" w:rsidRDefault="00196BC0" w:rsidP="00151C72">
      <w:pPr>
        <w:spacing w:after="120"/>
        <w:rPr>
          <w:rFonts w:eastAsia="Times New Roman" w:cstheme="minorHAnsi"/>
        </w:rPr>
      </w:pPr>
      <w:r w:rsidRPr="00C522A9">
        <w:rPr>
          <w:rFonts w:eastAsia="Times New Roman" w:cstheme="minorHAnsi"/>
        </w:rPr>
        <w:t xml:space="preserve">I can confirm that the following has happened </w:t>
      </w:r>
      <w:proofErr w:type="gramStart"/>
      <w:r w:rsidRPr="00C522A9">
        <w:rPr>
          <w:rFonts w:eastAsia="Times New Roman" w:cstheme="minorHAnsi"/>
        </w:rPr>
        <w:t>with regard to</w:t>
      </w:r>
      <w:proofErr w:type="gramEnd"/>
      <w:r w:rsidRPr="00C522A9">
        <w:rPr>
          <w:rFonts w:eastAsia="Times New Roman" w:cstheme="minorHAnsi"/>
        </w:rPr>
        <w:t xml:space="preserve"> this treatment:</w:t>
      </w:r>
    </w:p>
    <w:tbl>
      <w:tblPr>
        <w:tblStyle w:val="TableGrid"/>
        <w:tblW w:w="0" w:type="auto"/>
        <w:tblLook w:val="04A0" w:firstRow="1" w:lastRow="0" w:firstColumn="1" w:lastColumn="0" w:noHBand="0" w:noVBand="1"/>
      </w:tblPr>
      <w:tblGrid>
        <w:gridCol w:w="7121"/>
        <w:gridCol w:w="1939"/>
      </w:tblGrid>
      <w:tr w:rsidR="00196BC0" w:rsidRPr="00C522A9" w14:paraId="33A50D03" w14:textId="77777777" w:rsidTr="00196BC0">
        <w:tc>
          <w:tcPr>
            <w:tcW w:w="7121" w:type="dxa"/>
            <w:shd w:val="clear" w:color="auto" w:fill="D9D9D9" w:themeFill="background1" w:themeFillShade="D9"/>
            <w:vAlign w:val="center"/>
          </w:tcPr>
          <w:p w14:paraId="1C01C669" w14:textId="77777777" w:rsidR="00196BC0" w:rsidRPr="00C522A9" w:rsidRDefault="00196BC0" w:rsidP="00151C72">
            <w:pPr>
              <w:spacing w:before="60" w:after="60" w:line="276" w:lineRule="auto"/>
              <w:jc w:val="right"/>
              <w:rPr>
                <w:rFonts w:eastAsia="Times New Roman" w:cstheme="minorHAnsi"/>
                <w:b/>
                <w:sz w:val="18"/>
              </w:rPr>
            </w:pPr>
          </w:p>
        </w:tc>
        <w:tc>
          <w:tcPr>
            <w:tcW w:w="1939" w:type="dxa"/>
            <w:shd w:val="clear" w:color="auto" w:fill="D9D9D9" w:themeFill="background1" w:themeFillShade="D9"/>
            <w:vAlign w:val="center"/>
          </w:tcPr>
          <w:p w14:paraId="0B255E73" w14:textId="77777777" w:rsidR="00196BC0" w:rsidRPr="00C522A9" w:rsidRDefault="00196BC0" w:rsidP="00151C72">
            <w:pPr>
              <w:spacing w:before="60" w:after="60" w:line="276" w:lineRule="auto"/>
              <w:jc w:val="right"/>
              <w:rPr>
                <w:rFonts w:eastAsia="Times New Roman" w:cstheme="minorHAnsi"/>
                <w:b/>
                <w:sz w:val="18"/>
              </w:rPr>
            </w:pPr>
            <w:r w:rsidRPr="00C522A9">
              <w:rPr>
                <w:rFonts w:eastAsia="Times New Roman" w:cstheme="minorHAnsi"/>
                <w:b/>
                <w:sz w:val="18"/>
              </w:rPr>
              <w:t>Specialist to complete</w:t>
            </w:r>
          </w:p>
        </w:tc>
      </w:tr>
      <w:tr w:rsidR="00196BC0" w:rsidRPr="00C522A9" w14:paraId="76C9F790" w14:textId="77777777" w:rsidTr="00196BC0">
        <w:tc>
          <w:tcPr>
            <w:tcW w:w="7121" w:type="dxa"/>
            <w:vAlign w:val="center"/>
          </w:tcPr>
          <w:p w14:paraId="5DF0FE82"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 xml:space="preserve">The patient has been initiated on this therapy and has been on an optimised dose for the following </w:t>
            </w:r>
            <w:proofErr w:type="gramStart"/>
            <w:r w:rsidRPr="00C522A9">
              <w:rPr>
                <w:rFonts w:eastAsia="Times New Roman" w:cstheme="minorHAnsi"/>
                <w:i/>
                <w:sz w:val="18"/>
              </w:rPr>
              <w:t>period of time</w:t>
            </w:r>
            <w:proofErr w:type="gramEnd"/>
            <w:r w:rsidRPr="00C522A9">
              <w:rPr>
                <w:rFonts w:eastAsia="Times New Roman" w:cstheme="minorHAnsi"/>
                <w:i/>
                <w:sz w:val="18"/>
              </w:rPr>
              <w:t>:</w:t>
            </w:r>
          </w:p>
        </w:tc>
        <w:tc>
          <w:tcPr>
            <w:tcW w:w="1939" w:type="dxa"/>
          </w:tcPr>
          <w:p w14:paraId="0160B9F1" w14:textId="77777777" w:rsidR="00196BC0" w:rsidRPr="00C522A9" w:rsidRDefault="00196BC0" w:rsidP="00151C72">
            <w:pPr>
              <w:spacing w:before="60" w:after="60" w:line="276" w:lineRule="auto"/>
              <w:jc w:val="right"/>
              <w:rPr>
                <w:rFonts w:eastAsia="Times New Roman" w:cstheme="minorHAnsi"/>
                <w:i/>
                <w:sz w:val="18"/>
              </w:rPr>
            </w:pPr>
          </w:p>
        </w:tc>
      </w:tr>
      <w:tr w:rsidR="00196BC0" w:rsidRPr="00C522A9" w14:paraId="4DCEE68F" w14:textId="77777777" w:rsidTr="00196BC0">
        <w:tc>
          <w:tcPr>
            <w:tcW w:w="7121" w:type="dxa"/>
            <w:vAlign w:val="center"/>
          </w:tcPr>
          <w:p w14:paraId="3D2B452D"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Baseline investigation and monitoring as set out in the shared care documents have been completed and were satisfactory</w:t>
            </w:r>
          </w:p>
        </w:tc>
        <w:tc>
          <w:tcPr>
            <w:tcW w:w="1939" w:type="dxa"/>
            <w:vAlign w:val="center"/>
          </w:tcPr>
          <w:p w14:paraId="4009AA16" w14:textId="77777777" w:rsidR="00196BC0" w:rsidRPr="00C522A9" w:rsidRDefault="00196BC0" w:rsidP="00151C72">
            <w:pPr>
              <w:spacing w:before="60" w:after="60" w:line="276" w:lineRule="auto"/>
              <w:jc w:val="right"/>
              <w:rPr>
                <w:rFonts w:eastAsia="Times New Roman" w:cstheme="minorHAnsi"/>
                <w:i/>
                <w:sz w:val="18"/>
              </w:rPr>
            </w:pPr>
            <w:proofErr w:type="gramStart"/>
            <w:r w:rsidRPr="00C522A9">
              <w:rPr>
                <w:rFonts w:eastAsia="Times New Roman" w:cstheme="minorHAnsi"/>
                <w:i/>
                <w:sz w:val="18"/>
              </w:rPr>
              <w:t>Yes  /</w:t>
            </w:r>
            <w:proofErr w:type="gramEnd"/>
            <w:r w:rsidRPr="00C522A9">
              <w:rPr>
                <w:rFonts w:eastAsia="Times New Roman" w:cstheme="minorHAnsi"/>
                <w:i/>
                <w:sz w:val="18"/>
              </w:rPr>
              <w:t xml:space="preserve">  No</w:t>
            </w:r>
          </w:p>
        </w:tc>
      </w:tr>
      <w:tr w:rsidR="00196BC0" w:rsidRPr="00C522A9" w14:paraId="58D3D750" w14:textId="77777777" w:rsidTr="00196BC0">
        <w:tc>
          <w:tcPr>
            <w:tcW w:w="7121" w:type="dxa"/>
            <w:vAlign w:val="center"/>
          </w:tcPr>
          <w:p w14:paraId="156FCA41"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The condition being treated has a predictable course of progression and the patient can be suitably maintained by primary care</w:t>
            </w:r>
          </w:p>
        </w:tc>
        <w:tc>
          <w:tcPr>
            <w:tcW w:w="1939" w:type="dxa"/>
            <w:vAlign w:val="center"/>
          </w:tcPr>
          <w:p w14:paraId="7CAECBF8" w14:textId="77777777" w:rsidR="00196BC0" w:rsidRPr="00C522A9" w:rsidRDefault="00196BC0" w:rsidP="00151C72">
            <w:pPr>
              <w:spacing w:before="60" w:after="60" w:line="276" w:lineRule="auto"/>
              <w:jc w:val="right"/>
              <w:rPr>
                <w:rFonts w:eastAsia="Times New Roman" w:cstheme="minorHAnsi"/>
                <w:i/>
                <w:sz w:val="18"/>
              </w:rPr>
            </w:pPr>
            <w:proofErr w:type="gramStart"/>
            <w:r w:rsidRPr="00C522A9">
              <w:rPr>
                <w:rFonts w:eastAsia="Times New Roman" w:cstheme="minorHAnsi"/>
                <w:i/>
                <w:sz w:val="18"/>
              </w:rPr>
              <w:t>Yes  /</w:t>
            </w:r>
            <w:proofErr w:type="gramEnd"/>
            <w:r w:rsidRPr="00C522A9">
              <w:rPr>
                <w:rFonts w:eastAsia="Times New Roman" w:cstheme="minorHAnsi"/>
                <w:i/>
                <w:sz w:val="18"/>
              </w:rPr>
              <w:t xml:space="preserve">  No</w:t>
            </w:r>
          </w:p>
        </w:tc>
      </w:tr>
      <w:tr w:rsidR="00196BC0" w:rsidRPr="00C522A9" w14:paraId="50F3634F" w14:textId="77777777" w:rsidTr="00196BC0">
        <w:tc>
          <w:tcPr>
            <w:tcW w:w="7121" w:type="dxa"/>
            <w:vAlign w:val="center"/>
          </w:tcPr>
          <w:p w14:paraId="51F7F965"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The risks and benefits of treatment have been explained to the patient</w:t>
            </w:r>
          </w:p>
        </w:tc>
        <w:tc>
          <w:tcPr>
            <w:tcW w:w="1939" w:type="dxa"/>
            <w:vAlign w:val="center"/>
          </w:tcPr>
          <w:p w14:paraId="31276FA9" w14:textId="77777777" w:rsidR="00196BC0" w:rsidRPr="00C522A9" w:rsidRDefault="00196BC0" w:rsidP="00151C72">
            <w:pPr>
              <w:spacing w:before="60" w:after="60" w:line="276" w:lineRule="auto"/>
              <w:jc w:val="right"/>
              <w:rPr>
                <w:i/>
                <w:sz w:val="18"/>
              </w:rPr>
            </w:pPr>
            <w:proofErr w:type="gramStart"/>
            <w:r w:rsidRPr="00C522A9">
              <w:rPr>
                <w:i/>
                <w:sz w:val="18"/>
              </w:rPr>
              <w:t>Yes  /</w:t>
            </w:r>
            <w:proofErr w:type="gramEnd"/>
            <w:r w:rsidRPr="00C522A9">
              <w:rPr>
                <w:i/>
                <w:sz w:val="18"/>
              </w:rPr>
              <w:t xml:space="preserve">  No</w:t>
            </w:r>
          </w:p>
        </w:tc>
      </w:tr>
      <w:tr w:rsidR="00196BC0" w:rsidRPr="00C522A9" w14:paraId="2F80AE81" w14:textId="77777777" w:rsidTr="00196BC0">
        <w:tc>
          <w:tcPr>
            <w:tcW w:w="7121" w:type="dxa"/>
            <w:vAlign w:val="center"/>
          </w:tcPr>
          <w:p w14:paraId="2435C164"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The roles of the specialist/specialist team/</w:t>
            </w:r>
            <w:r w:rsidRPr="00C522A9">
              <w:t xml:space="preserve"> </w:t>
            </w:r>
            <w:r w:rsidRPr="00C522A9">
              <w:rPr>
                <w:rFonts w:eastAsia="Times New Roman" w:cstheme="minorHAnsi"/>
                <w:i/>
                <w:sz w:val="18"/>
              </w:rPr>
              <w:t>Primary Care Prescriber / Patient and pharmacist have been explained and agreed</w:t>
            </w:r>
          </w:p>
        </w:tc>
        <w:tc>
          <w:tcPr>
            <w:tcW w:w="1939" w:type="dxa"/>
            <w:vAlign w:val="center"/>
          </w:tcPr>
          <w:p w14:paraId="3D48DE30" w14:textId="77777777" w:rsidR="00196BC0" w:rsidRPr="00C522A9" w:rsidRDefault="00196BC0" w:rsidP="00151C72">
            <w:pPr>
              <w:spacing w:before="60" w:after="60" w:line="276" w:lineRule="auto"/>
              <w:jc w:val="right"/>
              <w:rPr>
                <w:i/>
                <w:sz w:val="18"/>
              </w:rPr>
            </w:pPr>
            <w:proofErr w:type="gramStart"/>
            <w:r w:rsidRPr="00C522A9">
              <w:rPr>
                <w:i/>
                <w:sz w:val="18"/>
              </w:rPr>
              <w:t>Yes  /</w:t>
            </w:r>
            <w:proofErr w:type="gramEnd"/>
            <w:r w:rsidRPr="00C522A9">
              <w:rPr>
                <w:i/>
                <w:sz w:val="18"/>
              </w:rPr>
              <w:t xml:space="preserve">  No</w:t>
            </w:r>
          </w:p>
        </w:tc>
      </w:tr>
      <w:tr w:rsidR="00196BC0" w:rsidRPr="00C522A9" w14:paraId="45AD927C" w14:textId="77777777" w:rsidTr="00196BC0">
        <w:tc>
          <w:tcPr>
            <w:tcW w:w="7121" w:type="dxa"/>
            <w:vAlign w:val="center"/>
          </w:tcPr>
          <w:p w14:paraId="76B3673F"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The patient has agreed to this shared care arrangement, understands the need for ongoing monitoring, and has agreed to attend all necessary appointments</w:t>
            </w:r>
          </w:p>
        </w:tc>
        <w:tc>
          <w:tcPr>
            <w:tcW w:w="1939" w:type="dxa"/>
            <w:vAlign w:val="center"/>
          </w:tcPr>
          <w:p w14:paraId="5B8CDAAA" w14:textId="77777777" w:rsidR="00196BC0" w:rsidRPr="00C522A9" w:rsidRDefault="00196BC0" w:rsidP="00151C72">
            <w:pPr>
              <w:spacing w:before="60" w:after="60" w:line="276" w:lineRule="auto"/>
              <w:jc w:val="right"/>
              <w:rPr>
                <w:i/>
                <w:sz w:val="18"/>
              </w:rPr>
            </w:pPr>
            <w:proofErr w:type="gramStart"/>
            <w:r w:rsidRPr="00C522A9">
              <w:rPr>
                <w:i/>
                <w:sz w:val="18"/>
              </w:rPr>
              <w:t>Yes  /</w:t>
            </w:r>
            <w:proofErr w:type="gramEnd"/>
            <w:r w:rsidRPr="00C522A9">
              <w:rPr>
                <w:i/>
                <w:sz w:val="18"/>
              </w:rPr>
              <w:t xml:space="preserve">  No</w:t>
            </w:r>
          </w:p>
        </w:tc>
      </w:tr>
      <w:tr w:rsidR="00196BC0" w:rsidRPr="00C522A9" w14:paraId="43514277" w14:textId="77777777" w:rsidTr="00196BC0">
        <w:tc>
          <w:tcPr>
            <w:tcW w:w="7121" w:type="dxa"/>
            <w:vAlign w:val="center"/>
          </w:tcPr>
          <w:p w14:paraId="2ED97A03"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 xml:space="preserve">I have enclosed a copy of the shared care </w:t>
            </w:r>
            <w:proofErr w:type="gramStart"/>
            <w:r w:rsidRPr="00C522A9">
              <w:rPr>
                <w:rFonts w:eastAsia="Times New Roman" w:cstheme="minorHAnsi"/>
                <w:i/>
                <w:sz w:val="18"/>
              </w:rPr>
              <w:t>protocol  which</w:t>
            </w:r>
            <w:proofErr w:type="gramEnd"/>
            <w:r w:rsidRPr="00C522A9">
              <w:rPr>
                <w:rFonts w:eastAsia="Times New Roman" w:cstheme="minorHAnsi"/>
                <w:i/>
                <w:sz w:val="18"/>
              </w:rPr>
              <w:t xml:space="preserve"> covers this treatment/the SCP can be found here (insert electronic/ web link)</w:t>
            </w:r>
          </w:p>
        </w:tc>
        <w:tc>
          <w:tcPr>
            <w:tcW w:w="1939" w:type="dxa"/>
            <w:vAlign w:val="center"/>
          </w:tcPr>
          <w:p w14:paraId="682A8C32" w14:textId="77777777" w:rsidR="00196BC0" w:rsidRPr="00C522A9" w:rsidRDefault="00196BC0" w:rsidP="00151C72">
            <w:pPr>
              <w:spacing w:before="60" w:after="60" w:line="276" w:lineRule="auto"/>
              <w:jc w:val="right"/>
              <w:rPr>
                <w:i/>
                <w:sz w:val="18"/>
              </w:rPr>
            </w:pPr>
            <w:proofErr w:type="gramStart"/>
            <w:r w:rsidRPr="00C522A9">
              <w:rPr>
                <w:i/>
                <w:sz w:val="18"/>
              </w:rPr>
              <w:t>Yes  /</w:t>
            </w:r>
            <w:proofErr w:type="gramEnd"/>
            <w:r w:rsidRPr="00C522A9">
              <w:rPr>
                <w:i/>
                <w:sz w:val="18"/>
              </w:rPr>
              <w:t xml:space="preserve">  No</w:t>
            </w:r>
          </w:p>
        </w:tc>
      </w:tr>
      <w:tr w:rsidR="00196BC0" w:rsidRPr="00C522A9" w14:paraId="7CBF7EC0" w14:textId="77777777" w:rsidTr="00196BC0">
        <w:tc>
          <w:tcPr>
            <w:tcW w:w="7121" w:type="dxa"/>
            <w:vAlign w:val="center"/>
          </w:tcPr>
          <w:p w14:paraId="1F6FA314"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I have included with the letter copies of the information the patient has received</w:t>
            </w:r>
          </w:p>
        </w:tc>
        <w:tc>
          <w:tcPr>
            <w:tcW w:w="1939" w:type="dxa"/>
            <w:vAlign w:val="center"/>
          </w:tcPr>
          <w:p w14:paraId="18CFF38F" w14:textId="77777777" w:rsidR="00196BC0" w:rsidRPr="00C522A9" w:rsidRDefault="00196BC0" w:rsidP="00151C72">
            <w:pPr>
              <w:spacing w:before="60" w:after="60" w:line="276" w:lineRule="auto"/>
              <w:jc w:val="right"/>
              <w:rPr>
                <w:i/>
                <w:sz w:val="18"/>
              </w:rPr>
            </w:pPr>
            <w:proofErr w:type="gramStart"/>
            <w:r w:rsidRPr="00C522A9">
              <w:rPr>
                <w:i/>
                <w:sz w:val="18"/>
              </w:rPr>
              <w:t>Yes  /</w:t>
            </w:r>
            <w:proofErr w:type="gramEnd"/>
            <w:r w:rsidRPr="00C522A9">
              <w:rPr>
                <w:i/>
                <w:sz w:val="18"/>
              </w:rPr>
              <w:t xml:space="preserve">  No</w:t>
            </w:r>
          </w:p>
        </w:tc>
      </w:tr>
      <w:tr w:rsidR="00196BC0" w:rsidRPr="00C522A9" w14:paraId="542BCA27" w14:textId="77777777" w:rsidTr="00196BC0">
        <w:tc>
          <w:tcPr>
            <w:tcW w:w="7121" w:type="dxa"/>
            <w:vAlign w:val="center"/>
          </w:tcPr>
          <w:p w14:paraId="596E88BB"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I have provided the patient with sufficient medication to last until</w:t>
            </w:r>
          </w:p>
        </w:tc>
        <w:tc>
          <w:tcPr>
            <w:tcW w:w="1939" w:type="dxa"/>
          </w:tcPr>
          <w:p w14:paraId="008046E1" w14:textId="77777777" w:rsidR="00196BC0" w:rsidRPr="00C522A9" w:rsidRDefault="00196BC0" w:rsidP="00151C72">
            <w:pPr>
              <w:spacing w:before="60" w:after="60" w:line="276" w:lineRule="auto"/>
              <w:jc w:val="right"/>
              <w:rPr>
                <w:rFonts w:eastAsia="Times New Roman" w:cstheme="minorHAnsi"/>
                <w:i/>
                <w:sz w:val="18"/>
              </w:rPr>
            </w:pPr>
          </w:p>
        </w:tc>
      </w:tr>
      <w:tr w:rsidR="00196BC0" w:rsidRPr="00C522A9" w14:paraId="43DD4522" w14:textId="77777777" w:rsidTr="00196BC0">
        <w:tc>
          <w:tcPr>
            <w:tcW w:w="7121" w:type="dxa"/>
            <w:vAlign w:val="center"/>
          </w:tcPr>
          <w:p w14:paraId="2EF71EA6" w14:textId="77777777" w:rsidR="00196BC0" w:rsidRPr="00C522A9" w:rsidRDefault="00196BC0" w:rsidP="00151C72">
            <w:pPr>
              <w:spacing w:before="60" w:after="60" w:line="276" w:lineRule="auto"/>
              <w:jc w:val="right"/>
              <w:rPr>
                <w:rFonts w:eastAsia="Times New Roman" w:cstheme="minorHAnsi"/>
                <w:i/>
                <w:sz w:val="18"/>
              </w:rPr>
            </w:pPr>
            <w:r w:rsidRPr="00C522A9">
              <w:rPr>
                <w:rFonts w:eastAsia="Times New Roman" w:cstheme="minorHAnsi"/>
                <w:i/>
                <w:sz w:val="18"/>
              </w:rPr>
              <w:t>I have arranged a follow up with this patient in the following timescale</w:t>
            </w:r>
          </w:p>
        </w:tc>
        <w:tc>
          <w:tcPr>
            <w:tcW w:w="1939" w:type="dxa"/>
          </w:tcPr>
          <w:p w14:paraId="595F9B7F" w14:textId="77777777" w:rsidR="00196BC0" w:rsidRPr="00C522A9" w:rsidRDefault="00196BC0" w:rsidP="00151C72">
            <w:pPr>
              <w:spacing w:before="60" w:after="60" w:line="276" w:lineRule="auto"/>
              <w:jc w:val="right"/>
              <w:rPr>
                <w:rFonts w:eastAsia="Times New Roman" w:cstheme="minorHAnsi"/>
                <w:i/>
                <w:sz w:val="18"/>
              </w:rPr>
            </w:pPr>
          </w:p>
        </w:tc>
      </w:tr>
    </w:tbl>
    <w:p w14:paraId="1926C5F6" w14:textId="77777777" w:rsidR="00196BC0" w:rsidRPr="00C522A9" w:rsidRDefault="00196BC0" w:rsidP="00151C72">
      <w:pPr>
        <w:spacing w:after="60"/>
      </w:pPr>
      <w:r w:rsidRPr="00C522A9">
        <w:t xml:space="preserve">Treatment was started on </w:t>
      </w:r>
      <w:r w:rsidRPr="00C522A9">
        <w:rPr>
          <w:i/>
        </w:rPr>
        <w:fldChar w:fldCharType="begin">
          <w:ffData>
            <w:name w:val="Text63"/>
            <w:enabled/>
            <w:calcOnExit w:val="0"/>
            <w:textInput>
              <w:default w:val="[insert date started]"/>
            </w:textInput>
          </w:ffData>
        </w:fldChar>
      </w:r>
      <w:r w:rsidRPr="00C522A9">
        <w:rPr>
          <w:i/>
        </w:rPr>
        <w:instrText xml:space="preserve"> FORMTEXT </w:instrText>
      </w:r>
      <w:r w:rsidRPr="00C522A9">
        <w:rPr>
          <w:i/>
        </w:rPr>
      </w:r>
      <w:r w:rsidRPr="00C522A9">
        <w:rPr>
          <w:i/>
        </w:rPr>
        <w:fldChar w:fldCharType="separate"/>
      </w:r>
      <w:r w:rsidRPr="00C522A9">
        <w:rPr>
          <w:i/>
          <w:noProof/>
        </w:rPr>
        <w:t>[insert date started]</w:t>
      </w:r>
      <w:r w:rsidRPr="00C522A9">
        <w:rPr>
          <w:i/>
        </w:rPr>
        <w:fldChar w:fldCharType="end"/>
      </w:r>
      <w:r w:rsidRPr="00C522A9">
        <w:t xml:space="preserve"> and the current dose is </w:t>
      </w:r>
      <w:r w:rsidRPr="00C522A9">
        <w:rPr>
          <w:i/>
        </w:rPr>
        <w:fldChar w:fldCharType="begin">
          <w:ffData>
            <w:name w:val="Text64"/>
            <w:enabled/>
            <w:calcOnExit w:val="0"/>
            <w:textInput>
              <w:default w:val="[insert dose and frequency]"/>
            </w:textInput>
          </w:ffData>
        </w:fldChar>
      </w:r>
      <w:bookmarkStart w:id="22" w:name="Text64"/>
      <w:r w:rsidRPr="00C522A9">
        <w:rPr>
          <w:i/>
        </w:rPr>
        <w:instrText xml:space="preserve"> FORMTEXT </w:instrText>
      </w:r>
      <w:r w:rsidRPr="00C522A9">
        <w:rPr>
          <w:i/>
        </w:rPr>
      </w:r>
      <w:r w:rsidRPr="00C522A9">
        <w:rPr>
          <w:i/>
        </w:rPr>
        <w:fldChar w:fldCharType="separate"/>
      </w:r>
      <w:r w:rsidRPr="00C522A9">
        <w:rPr>
          <w:i/>
          <w:noProof/>
        </w:rPr>
        <w:t>[insert dose and frequency]</w:t>
      </w:r>
      <w:r w:rsidRPr="00C522A9">
        <w:rPr>
          <w:i/>
        </w:rPr>
        <w:fldChar w:fldCharType="end"/>
      </w:r>
      <w:bookmarkEnd w:id="22"/>
      <w:r w:rsidRPr="00C522A9">
        <w:t>.</w:t>
      </w:r>
    </w:p>
    <w:p w14:paraId="7F8522E3" w14:textId="77777777" w:rsidR="00196BC0" w:rsidRPr="00C522A9" w:rsidRDefault="00196BC0" w:rsidP="00151C72">
      <w:pPr>
        <w:spacing w:after="60"/>
        <w:rPr>
          <w:rFonts w:eastAsia="Times New Roman" w:cstheme="minorHAnsi"/>
        </w:rPr>
      </w:pPr>
      <w:r w:rsidRPr="00C522A9">
        <w:rPr>
          <w:rFonts w:eastAsia="Times New Roman" w:cstheme="minorHAnsi"/>
        </w:rPr>
        <w:t xml:space="preserve">If you </w:t>
      </w:r>
      <w:proofErr w:type="gramStart"/>
      <w:r w:rsidRPr="00C522A9">
        <w:rPr>
          <w:rFonts w:eastAsia="Times New Roman" w:cstheme="minorHAnsi"/>
        </w:rPr>
        <w:t>are in agreement</w:t>
      </w:r>
      <w:proofErr w:type="gramEnd"/>
      <w:r w:rsidRPr="00C522A9">
        <w:rPr>
          <w:rFonts w:eastAsia="Times New Roman" w:cstheme="minorHAnsi"/>
        </w:rPr>
        <w:t xml:space="preserve">, please undertake monitoring and treatment from </w:t>
      </w:r>
      <w:r w:rsidRPr="00C522A9">
        <w:rPr>
          <w:rFonts w:eastAsia="Times New Roman" w:cstheme="minorHAnsi"/>
          <w:i/>
        </w:rPr>
        <w:fldChar w:fldCharType="begin">
          <w:ffData>
            <w:name w:val="Text65"/>
            <w:enabled/>
            <w:calcOnExit w:val="0"/>
            <w:textInput>
              <w:default w:val="[insert date]"/>
            </w:textInput>
          </w:ffData>
        </w:fldChar>
      </w:r>
      <w:r w:rsidRPr="00C522A9">
        <w:rPr>
          <w:rFonts w:eastAsia="Times New Roman" w:cstheme="minorHAnsi"/>
          <w:i/>
        </w:rPr>
        <w:instrText xml:space="preserve"> FORMTEXT </w:instrText>
      </w:r>
      <w:r w:rsidRPr="00C522A9">
        <w:rPr>
          <w:rFonts w:eastAsia="Times New Roman" w:cstheme="minorHAnsi"/>
          <w:i/>
        </w:rPr>
      </w:r>
      <w:r w:rsidRPr="00C522A9">
        <w:rPr>
          <w:rFonts w:eastAsia="Times New Roman" w:cstheme="minorHAnsi"/>
          <w:i/>
        </w:rPr>
        <w:fldChar w:fldCharType="separate"/>
      </w:r>
      <w:r w:rsidRPr="00C522A9">
        <w:rPr>
          <w:rFonts w:eastAsia="Times New Roman" w:cstheme="minorHAnsi"/>
          <w:i/>
          <w:noProof/>
        </w:rPr>
        <w:t>[insert date]</w:t>
      </w:r>
      <w:r w:rsidRPr="00C522A9">
        <w:rPr>
          <w:rFonts w:eastAsia="Times New Roman" w:cstheme="minorHAnsi"/>
          <w:i/>
        </w:rPr>
        <w:fldChar w:fldCharType="end"/>
      </w:r>
      <w:r w:rsidRPr="00C522A9">
        <w:rPr>
          <w:rFonts w:eastAsia="Times New Roman" w:cstheme="minorHAnsi"/>
          <w:i/>
        </w:rPr>
        <w:t xml:space="preserve"> </w:t>
      </w:r>
      <w:r w:rsidRPr="00C522A9">
        <w:rPr>
          <w:rFonts w:eastAsia="Times New Roman" w:cstheme="minorHAnsi"/>
        </w:rPr>
        <w:t>NB: date must be at least 1 month from initiation of treatment.</w:t>
      </w:r>
    </w:p>
    <w:p w14:paraId="31986B55" w14:textId="77777777" w:rsidR="00196BC0" w:rsidRPr="00C522A9" w:rsidRDefault="00196BC0" w:rsidP="00151C72">
      <w:pPr>
        <w:spacing w:after="60"/>
        <w:rPr>
          <w:rFonts w:eastAsia="Times New Roman" w:cstheme="minorHAnsi"/>
        </w:rPr>
      </w:pPr>
      <w:r w:rsidRPr="00C522A9">
        <w:rPr>
          <w:rFonts w:eastAsia="Times New Roman" w:cstheme="minorHAnsi"/>
        </w:rPr>
        <w:t xml:space="preserve">The next blood monitoring is due on </w:t>
      </w:r>
      <w:r w:rsidRPr="00C522A9">
        <w:rPr>
          <w:i/>
        </w:rPr>
        <w:fldChar w:fldCharType="begin">
          <w:ffData>
            <w:name w:val="Text63"/>
            <w:enabled/>
            <w:calcOnExit w:val="0"/>
            <w:textInput>
              <w:default w:val="[insert date]"/>
            </w:textInput>
          </w:ffData>
        </w:fldChar>
      </w:r>
      <w:bookmarkStart w:id="23" w:name="Text63"/>
      <w:r w:rsidRPr="00C522A9">
        <w:rPr>
          <w:i/>
        </w:rPr>
        <w:instrText xml:space="preserve"> FORMTEXT </w:instrText>
      </w:r>
      <w:r w:rsidRPr="00C522A9">
        <w:rPr>
          <w:i/>
        </w:rPr>
      </w:r>
      <w:r w:rsidRPr="00C522A9">
        <w:rPr>
          <w:i/>
        </w:rPr>
        <w:fldChar w:fldCharType="separate"/>
      </w:r>
      <w:r w:rsidRPr="00C522A9">
        <w:rPr>
          <w:i/>
          <w:noProof/>
        </w:rPr>
        <w:t>[insert date]</w:t>
      </w:r>
      <w:r w:rsidRPr="00C522A9">
        <w:rPr>
          <w:i/>
        </w:rPr>
        <w:fldChar w:fldCharType="end"/>
      </w:r>
      <w:bookmarkEnd w:id="23"/>
      <w:r w:rsidRPr="00C522A9">
        <w:rPr>
          <w:i/>
        </w:rPr>
        <w:t xml:space="preserve"> </w:t>
      </w:r>
      <w:r w:rsidRPr="00C522A9">
        <w:rPr>
          <w:rFonts w:eastAsia="Times New Roman" w:cstheme="minorHAnsi"/>
        </w:rPr>
        <w:t>and should be continued in line with the shared care guideline.</w:t>
      </w:r>
    </w:p>
    <w:p w14:paraId="3F5A61F0" w14:textId="77777777" w:rsidR="00196BC0" w:rsidRPr="00C522A9" w:rsidRDefault="00196BC0" w:rsidP="00151C72">
      <w:pPr>
        <w:spacing w:after="60"/>
      </w:pPr>
      <w:r w:rsidRPr="00C522A9">
        <w:rPr>
          <w:rFonts w:eastAsia="Times New Roman" w:cstheme="minorHAnsi"/>
        </w:rPr>
        <w:t>Please respond to this request for shared care, in writing, within 14 days of the request being made where possible.</w:t>
      </w:r>
    </w:p>
    <w:p w14:paraId="41BD8DEF" w14:textId="77DA4252" w:rsidR="005F6358" w:rsidRPr="00C522A9" w:rsidRDefault="005F6358" w:rsidP="00F13240">
      <w:pPr>
        <w:pStyle w:val="Heading1"/>
        <w:numPr>
          <w:ilvl w:val="0"/>
          <w:numId w:val="0"/>
        </w:numPr>
      </w:pPr>
      <w:r w:rsidRPr="00C522A9">
        <w:lastRenderedPageBreak/>
        <w:t xml:space="preserve">Appendix </w:t>
      </w:r>
      <w:bookmarkEnd w:id="19"/>
      <w:r w:rsidRPr="00C522A9">
        <w:t>2: Shared Care Agreement Letter (Primary Care Prescriber to Specialist)</w:t>
      </w:r>
      <w:bookmarkEnd w:id="20"/>
    </w:p>
    <w:p w14:paraId="626F7BE5" w14:textId="77777777" w:rsidR="00407408" w:rsidRPr="00C522A9" w:rsidRDefault="00407408" w:rsidP="00407408">
      <w:pPr>
        <w:spacing w:after="0"/>
        <w:rPr>
          <w:rFonts w:cs="Arial"/>
          <w:b/>
        </w:rPr>
      </w:pPr>
      <w:r w:rsidRPr="00C522A9">
        <w:rPr>
          <w:rFonts w:cs="Arial"/>
          <w:b/>
        </w:rPr>
        <w:t>Primary Care Prescriber Response</w:t>
      </w:r>
    </w:p>
    <w:p w14:paraId="122F9137" w14:textId="77777777" w:rsidR="008129E3" w:rsidRPr="00C522A9" w:rsidRDefault="008129E3" w:rsidP="008129E3">
      <w:pPr>
        <w:spacing w:after="0"/>
        <w:rPr>
          <w:rFonts w:eastAsia="Times New Roman" w:cs="Arial"/>
        </w:rPr>
      </w:pPr>
      <w:r w:rsidRPr="00C522A9">
        <w:rPr>
          <w:rFonts w:eastAsia="Times New Roman" w:cs="Arial"/>
        </w:rPr>
        <w:t>Dear</w:t>
      </w:r>
      <w:r w:rsidRPr="00C522A9">
        <w:rPr>
          <w:rFonts w:eastAsia="Times New Roman" w:cs="Arial"/>
        </w:rPr>
        <w:tab/>
      </w:r>
      <w:r w:rsidRPr="00C522A9">
        <w:rPr>
          <w:rFonts w:eastAsia="Times New Roman" w:cs="Arial"/>
        </w:rPr>
        <w:tab/>
        <w:t xml:space="preserve"> </w:t>
      </w:r>
      <w:r w:rsidRPr="00C522A9">
        <w:rPr>
          <w:rFonts w:eastAsia="Times New Roman" w:cs="Arial"/>
        </w:rPr>
        <w:tab/>
      </w:r>
      <w:r w:rsidRPr="00C522A9">
        <w:rPr>
          <w:rFonts w:eastAsia="Times New Roman" w:cs="Arial"/>
          <w:i/>
        </w:rPr>
        <w:fldChar w:fldCharType="begin">
          <w:ffData>
            <w:name w:val="Text69"/>
            <w:enabled/>
            <w:calcOnExit w:val="0"/>
            <w:textInput>
              <w:default w:val="[insert Doctor's name]"/>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Doctor's name]</w:t>
      </w:r>
      <w:r w:rsidRPr="00C522A9">
        <w:rPr>
          <w:rFonts w:eastAsia="Times New Roman" w:cs="Arial"/>
          <w:i/>
        </w:rPr>
        <w:fldChar w:fldCharType="end"/>
      </w:r>
    </w:p>
    <w:p w14:paraId="45E29564" w14:textId="77777777" w:rsidR="008129E3" w:rsidRPr="00C522A9" w:rsidRDefault="008129E3" w:rsidP="008129E3">
      <w:pPr>
        <w:spacing w:after="0"/>
        <w:rPr>
          <w:rFonts w:eastAsia="Times New Roman" w:cs="Arial"/>
          <w:i/>
        </w:rPr>
      </w:pPr>
      <w:r w:rsidRPr="00C522A9">
        <w:rPr>
          <w:rFonts w:eastAsia="Times New Roman" w:cs="Arial"/>
        </w:rPr>
        <w:t xml:space="preserve">Patient </w:t>
      </w:r>
      <w:r w:rsidRPr="00C522A9">
        <w:rPr>
          <w:rFonts w:eastAsia="Times New Roman" w:cs="Arial"/>
        </w:rPr>
        <w:tab/>
      </w:r>
      <w:r w:rsidRPr="00C522A9">
        <w:rPr>
          <w:rFonts w:eastAsia="Times New Roman" w:cs="Arial"/>
        </w:rPr>
        <w:tab/>
      </w:r>
      <w:r w:rsidRPr="00C522A9">
        <w:rPr>
          <w:rFonts w:eastAsia="Times New Roman" w:cs="Arial"/>
          <w:i/>
        </w:rPr>
        <w:fldChar w:fldCharType="begin">
          <w:ffData>
            <w:name w:val="Text70"/>
            <w:enabled/>
            <w:calcOnExit w:val="0"/>
            <w:textInput>
              <w:default w:val="[insert Patient's name]"/>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Patient's name]</w:t>
      </w:r>
      <w:r w:rsidRPr="00C522A9">
        <w:rPr>
          <w:rFonts w:eastAsia="Times New Roman" w:cs="Arial"/>
          <w:i/>
        </w:rPr>
        <w:fldChar w:fldCharType="end"/>
      </w:r>
    </w:p>
    <w:p w14:paraId="2089EFD4" w14:textId="77777777" w:rsidR="008129E3" w:rsidRPr="00C522A9" w:rsidRDefault="008129E3" w:rsidP="008129E3">
      <w:pPr>
        <w:spacing w:after="0"/>
        <w:rPr>
          <w:rFonts w:eastAsia="Times New Roman" w:cs="Arial"/>
          <w:iCs/>
        </w:rPr>
      </w:pPr>
      <w:r w:rsidRPr="00C522A9">
        <w:rPr>
          <w:rFonts w:eastAsia="Times New Roman" w:cs="Arial"/>
        </w:rPr>
        <w:t>NHS Number</w:t>
      </w:r>
      <w:r w:rsidRPr="00C522A9">
        <w:rPr>
          <w:rFonts w:eastAsia="Times New Roman" w:cs="Arial"/>
        </w:rPr>
        <w:tab/>
      </w:r>
      <w:r w:rsidRPr="00C522A9">
        <w:rPr>
          <w:rFonts w:eastAsia="Times New Roman" w:cs="Arial"/>
        </w:rPr>
        <w:tab/>
      </w:r>
      <w:r w:rsidRPr="00C522A9">
        <w:rPr>
          <w:rFonts w:eastAsia="Times New Roman" w:cs="Arial"/>
          <w:i/>
        </w:rPr>
        <w:fldChar w:fldCharType="begin">
          <w:ffData>
            <w:name w:val=""/>
            <w:enabled/>
            <w:calcOnExit w:val="0"/>
            <w:textInput>
              <w:default w:val="[insert NHS Number]"/>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NHS Number]</w:t>
      </w:r>
      <w:r w:rsidRPr="00C522A9">
        <w:rPr>
          <w:rFonts w:eastAsia="Times New Roman" w:cs="Arial"/>
          <w:i/>
        </w:rPr>
        <w:fldChar w:fldCharType="end"/>
      </w:r>
    </w:p>
    <w:p w14:paraId="66C24AF7" w14:textId="77777777" w:rsidR="008129E3" w:rsidRPr="00C522A9" w:rsidRDefault="008129E3" w:rsidP="008129E3">
      <w:pPr>
        <w:spacing w:after="0"/>
        <w:rPr>
          <w:rFonts w:eastAsia="Times New Roman" w:cs="Arial"/>
          <w:i/>
          <w:iCs/>
        </w:rPr>
      </w:pPr>
      <w:r w:rsidRPr="00C522A9">
        <w:rPr>
          <w:rFonts w:eastAsia="Times New Roman" w:cs="Arial"/>
        </w:rPr>
        <w:t>Identifier</w:t>
      </w:r>
      <w:r w:rsidRPr="00C522A9">
        <w:rPr>
          <w:rFonts w:eastAsia="Times New Roman" w:cs="Arial"/>
        </w:rPr>
        <w:tab/>
      </w:r>
      <w:r w:rsidRPr="00C522A9">
        <w:rPr>
          <w:rFonts w:eastAsia="Times New Roman" w:cs="Arial"/>
        </w:rPr>
        <w:tab/>
      </w:r>
      <w:r w:rsidRPr="00C522A9">
        <w:rPr>
          <w:rFonts w:eastAsia="Times New Roman" w:cs="Arial"/>
          <w:i/>
        </w:rPr>
        <w:fldChar w:fldCharType="begin">
          <w:ffData>
            <w:name w:val="Text71"/>
            <w:enabled/>
            <w:calcOnExit w:val="0"/>
            <w:textInput>
              <w:default w:val="[insert patient's date of birth and/oraddress]"/>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patient's date of birth and/oraddress]</w:t>
      </w:r>
      <w:r w:rsidRPr="00C522A9">
        <w:rPr>
          <w:rFonts w:eastAsia="Times New Roman" w:cs="Arial"/>
          <w:i/>
        </w:rPr>
        <w:fldChar w:fldCharType="end"/>
      </w:r>
    </w:p>
    <w:p w14:paraId="2C3310E5" w14:textId="77777777" w:rsidR="00407408" w:rsidRPr="00C522A9" w:rsidRDefault="00407408" w:rsidP="00407408">
      <w:pPr>
        <w:spacing w:after="0"/>
        <w:rPr>
          <w:rFonts w:eastAsia="Times New Roman" w:cs="Arial"/>
        </w:rPr>
      </w:pPr>
    </w:p>
    <w:p w14:paraId="3E1BF603" w14:textId="77777777" w:rsidR="00407408" w:rsidRPr="00C522A9" w:rsidRDefault="00407408" w:rsidP="00407408">
      <w:pPr>
        <w:spacing w:after="0"/>
        <w:rPr>
          <w:rFonts w:eastAsia="Times New Roman" w:cs="Arial"/>
        </w:rPr>
      </w:pPr>
      <w:r w:rsidRPr="00C522A9">
        <w:rPr>
          <w:rFonts w:eastAsia="Times New Roman" w:cs="Arial"/>
        </w:rPr>
        <w:t>Thank you for your request for me to accept prescribing responsibility for this patient under a shared care agreement and to provide the following treatment</w:t>
      </w:r>
    </w:p>
    <w:p w14:paraId="51B99C3E" w14:textId="77777777" w:rsidR="00407408" w:rsidRPr="00C522A9" w:rsidRDefault="00407408" w:rsidP="00407408">
      <w:pPr>
        <w:spacing w:after="0"/>
        <w:rPr>
          <w:rFonts w:eastAsia="Times New Roman" w:cs="Arial"/>
        </w:rPr>
      </w:pPr>
    </w:p>
    <w:tbl>
      <w:tblPr>
        <w:tblStyle w:val="TableGrid"/>
        <w:tblW w:w="0" w:type="auto"/>
        <w:tblLook w:val="04A0" w:firstRow="1" w:lastRow="0" w:firstColumn="1" w:lastColumn="0" w:noHBand="0" w:noVBand="1"/>
      </w:tblPr>
      <w:tblGrid>
        <w:gridCol w:w="3030"/>
        <w:gridCol w:w="2987"/>
        <w:gridCol w:w="3043"/>
      </w:tblGrid>
      <w:tr w:rsidR="00407408" w:rsidRPr="00C522A9" w14:paraId="1E49B8AF" w14:textId="77777777" w:rsidTr="000D4BE6">
        <w:tc>
          <w:tcPr>
            <w:tcW w:w="3320" w:type="dxa"/>
            <w:shd w:val="clear" w:color="auto" w:fill="D9D9D9" w:themeFill="background1" w:themeFillShade="D9"/>
          </w:tcPr>
          <w:p w14:paraId="58ABD77B" w14:textId="77777777" w:rsidR="00407408" w:rsidRPr="00C522A9" w:rsidRDefault="00407408" w:rsidP="00407408">
            <w:pPr>
              <w:spacing w:after="0"/>
              <w:jc w:val="center"/>
              <w:rPr>
                <w:rFonts w:eastAsia="Times New Roman" w:cs="Arial"/>
              </w:rPr>
            </w:pPr>
            <w:r w:rsidRPr="00C522A9">
              <w:rPr>
                <w:rFonts w:eastAsia="Times New Roman" w:cs="Arial"/>
              </w:rPr>
              <w:t>Medicine</w:t>
            </w:r>
          </w:p>
        </w:tc>
        <w:tc>
          <w:tcPr>
            <w:tcW w:w="3321" w:type="dxa"/>
            <w:shd w:val="clear" w:color="auto" w:fill="D9D9D9" w:themeFill="background1" w:themeFillShade="D9"/>
          </w:tcPr>
          <w:p w14:paraId="5376652C" w14:textId="77777777" w:rsidR="00407408" w:rsidRPr="00C522A9" w:rsidRDefault="00407408" w:rsidP="00407408">
            <w:pPr>
              <w:spacing w:after="0"/>
              <w:jc w:val="center"/>
              <w:rPr>
                <w:rFonts w:eastAsia="Times New Roman" w:cs="Arial"/>
              </w:rPr>
            </w:pPr>
            <w:r w:rsidRPr="00C522A9">
              <w:rPr>
                <w:rFonts w:eastAsia="Times New Roman" w:cs="Arial"/>
              </w:rPr>
              <w:t>Route</w:t>
            </w:r>
          </w:p>
        </w:tc>
        <w:tc>
          <w:tcPr>
            <w:tcW w:w="3321" w:type="dxa"/>
            <w:shd w:val="clear" w:color="auto" w:fill="D9D9D9" w:themeFill="background1" w:themeFillShade="D9"/>
          </w:tcPr>
          <w:p w14:paraId="00141A83" w14:textId="77777777" w:rsidR="00407408" w:rsidRPr="00C522A9" w:rsidRDefault="00407408" w:rsidP="00407408">
            <w:pPr>
              <w:spacing w:after="0"/>
              <w:jc w:val="center"/>
              <w:rPr>
                <w:rFonts w:eastAsia="Times New Roman" w:cs="Arial"/>
              </w:rPr>
            </w:pPr>
            <w:r w:rsidRPr="00C522A9">
              <w:rPr>
                <w:rFonts w:eastAsia="Times New Roman" w:cs="Arial"/>
              </w:rPr>
              <w:t>Dose &amp; frequency</w:t>
            </w:r>
          </w:p>
        </w:tc>
      </w:tr>
      <w:tr w:rsidR="00407408" w:rsidRPr="00C522A9" w14:paraId="79B56BD4" w14:textId="77777777" w:rsidTr="000D4BE6">
        <w:tc>
          <w:tcPr>
            <w:tcW w:w="3320" w:type="dxa"/>
          </w:tcPr>
          <w:p w14:paraId="0D3EC1AF" w14:textId="77777777" w:rsidR="00407408" w:rsidRPr="00C522A9" w:rsidRDefault="00407408" w:rsidP="00407408">
            <w:pPr>
              <w:spacing w:after="0"/>
              <w:rPr>
                <w:rFonts w:eastAsia="Times New Roman" w:cs="Arial"/>
              </w:rPr>
            </w:pPr>
          </w:p>
        </w:tc>
        <w:tc>
          <w:tcPr>
            <w:tcW w:w="3321" w:type="dxa"/>
          </w:tcPr>
          <w:p w14:paraId="3B9908DA" w14:textId="77777777" w:rsidR="00407408" w:rsidRPr="00C522A9" w:rsidRDefault="00407408" w:rsidP="00407408">
            <w:pPr>
              <w:spacing w:after="0"/>
              <w:rPr>
                <w:rFonts w:eastAsia="Times New Roman" w:cs="Arial"/>
              </w:rPr>
            </w:pPr>
          </w:p>
        </w:tc>
        <w:tc>
          <w:tcPr>
            <w:tcW w:w="3321" w:type="dxa"/>
          </w:tcPr>
          <w:p w14:paraId="78F56876" w14:textId="77777777" w:rsidR="00407408" w:rsidRPr="00C522A9" w:rsidRDefault="00407408" w:rsidP="00407408">
            <w:pPr>
              <w:spacing w:after="0"/>
              <w:rPr>
                <w:rFonts w:eastAsia="Times New Roman" w:cs="Arial"/>
              </w:rPr>
            </w:pPr>
          </w:p>
        </w:tc>
      </w:tr>
    </w:tbl>
    <w:p w14:paraId="3FF692AF" w14:textId="77777777" w:rsidR="00407408" w:rsidRPr="00C522A9" w:rsidRDefault="00407408" w:rsidP="00407408">
      <w:pPr>
        <w:spacing w:after="0"/>
        <w:rPr>
          <w:rFonts w:eastAsia="Times New Roman" w:cs="Arial"/>
        </w:rPr>
      </w:pPr>
    </w:p>
    <w:p w14:paraId="7166285A" w14:textId="77777777" w:rsidR="00407408" w:rsidRPr="00C522A9" w:rsidRDefault="00407408" w:rsidP="00407408">
      <w:pPr>
        <w:spacing w:after="0"/>
        <w:rPr>
          <w:rFonts w:eastAsia="Times New Roman" w:cs="Arial"/>
        </w:rPr>
      </w:pPr>
    </w:p>
    <w:p w14:paraId="7726EA4C" w14:textId="77777777" w:rsidR="00407408" w:rsidRPr="00C522A9" w:rsidRDefault="00407408" w:rsidP="00407408">
      <w:pPr>
        <w:spacing w:after="0"/>
        <w:rPr>
          <w:rFonts w:eastAsia="Times New Roman" w:cs="Arial"/>
          <w:bCs/>
        </w:rPr>
      </w:pPr>
      <w:r w:rsidRPr="00C522A9">
        <w:rPr>
          <w:rFonts w:eastAsia="Times New Roman" w:cs="Arial"/>
          <w:bCs/>
        </w:rPr>
        <w:t xml:space="preserve">I can confirm that I am willing to take on this responsibility from </w:t>
      </w:r>
      <w:r w:rsidRPr="00C522A9">
        <w:rPr>
          <w:rFonts w:cs="Arial"/>
          <w:i/>
        </w:rPr>
        <w:fldChar w:fldCharType="begin">
          <w:ffData>
            <w:name w:val="Text63"/>
            <w:enabled/>
            <w:calcOnExit w:val="0"/>
            <w:textInput>
              <w:default w:val="[insert date]"/>
            </w:textInput>
          </w:ffData>
        </w:fldChar>
      </w:r>
      <w:r w:rsidRPr="00C522A9">
        <w:rPr>
          <w:rFonts w:cs="Arial"/>
          <w:i/>
        </w:rPr>
        <w:instrText xml:space="preserve"> FORMTEXT </w:instrText>
      </w:r>
      <w:r w:rsidRPr="00C522A9">
        <w:rPr>
          <w:rFonts w:cs="Arial"/>
          <w:i/>
        </w:rPr>
      </w:r>
      <w:r w:rsidRPr="00C522A9">
        <w:rPr>
          <w:rFonts w:cs="Arial"/>
          <w:i/>
        </w:rPr>
        <w:fldChar w:fldCharType="separate"/>
      </w:r>
      <w:r w:rsidRPr="00C522A9">
        <w:rPr>
          <w:rFonts w:cs="Arial"/>
          <w:i/>
          <w:noProof/>
        </w:rPr>
        <w:t>[insert date]</w:t>
      </w:r>
      <w:r w:rsidRPr="00C522A9">
        <w:rPr>
          <w:rFonts w:cs="Arial"/>
          <w:i/>
        </w:rPr>
        <w:fldChar w:fldCharType="end"/>
      </w:r>
      <w:r w:rsidRPr="00C522A9">
        <w:rPr>
          <w:rFonts w:cs="Arial"/>
          <w:i/>
        </w:rPr>
        <w:t xml:space="preserve"> </w:t>
      </w:r>
      <w:r w:rsidRPr="00C522A9">
        <w:rPr>
          <w:rFonts w:eastAsia="Times New Roman" w:cs="Arial"/>
          <w:bCs/>
        </w:rPr>
        <w:t>and will complete the monitoring as set out in the shared care protocol for this medicine/condition.</w:t>
      </w:r>
    </w:p>
    <w:p w14:paraId="2AF74B24" w14:textId="77777777" w:rsidR="00407408" w:rsidRPr="00C522A9" w:rsidRDefault="00407408" w:rsidP="00407408">
      <w:pPr>
        <w:spacing w:after="0"/>
        <w:ind w:left="720"/>
        <w:rPr>
          <w:rFonts w:eastAsia="Times New Roman" w:cs="Arial"/>
          <w:bCs/>
        </w:rPr>
      </w:pPr>
    </w:p>
    <w:p w14:paraId="6A5CCFCC" w14:textId="77777777" w:rsidR="008129E3" w:rsidRPr="00C522A9" w:rsidRDefault="00407408" w:rsidP="00407408">
      <w:pPr>
        <w:spacing w:after="0"/>
        <w:rPr>
          <w:rFonts w:eastAsia="Times New Roman" w:cs="Arial"/>
          <w:bCs/>
        </w:rPr>
      </w:pPr>
      <w:r w:rsidRPr="00C522A9">
        <w:rPr>
          <w:rFonts w:eastAsia="Times New Roman" w:cs="Arial"/>
          <w:bCs/>
        </w:rPr>
        <w:t>Primary Care Prescriber signature: _______________________________</w:t>
      </w:r>
      <w:r w:rsidRPr="00C522A9">
        <w:rPr>
          <w:rFonts w:eastAsia="Times New Roman" w:cs="Arial"/>
          <w:bCs/>
        </w:rPr>
        <w:tab/>
      </w:r>
    </w:p>
    <w:p w14:paraId="6C0A5C59" w14:textId="21DE5B2F" w:rsidR="00407408" w:rsidRPr="00C522A9" w:rsidRDefault="00407408" w:rsidP="00407408">
      <w:pPr>
        <w:spacing w:after="0"/>
        <w:rPr>
          <w:rFonts w:eastAsia="Times New Roman" w:cs="Arial"/>
          <w:bCs/>
        </w:rPr>
      </w:pPr>
      <w:r w:rsidRPr="00C522A9">
        <w:rPr>
          <w:rFonts w:eastAsia="Times New Roman" w:cs="Arial"/>
          <w:bCs/>
        </w:rPr>
        <w:t xml:space="preserve">Date: ____________ </w:t>
      </w:r>
    </w:p>
    <w:p w14:paraId="6485ABFB" w14:textId="77777777" w:rsidR="00407408" w:rsidRPr="00C522A9" w:rsidRDefault="00407408" w:rsidP="00407408">
      <w:pPr>
        <w:spacing w:after="0"/>
        <w:ind w:left="720"/>
        <w:rPr>
          <w:rFonts w:eastAsia="Times New Roman" w:cs="Arial"/>
          <w:bCs/>
        </w:rPr>
      </w:pPr>
    </w:p>
    <w:p w14:paraId="77239A84" w14:textId="77777777" w:rsidR="00407408" w:rsidRPr="00C522A9" w:rsidRDefault="00407408" w:rsidP="00407408">
      <w:pPr>
        <w:spacing w:after="0"/>
        <w:ind w:left="720"/>
        <w:rPr>
          <w:rFonts w:eastAsia="Times New Roman" w:cs="Arial"/>
          <w:bCs/>
        </w:rPr>
      </w:pPr>
    </w:p>
    <w:p w14:paraId="2BEBAE18" w14:textId="77777777" w:rsidR="00407408" w:rsidRPr="00C522A9" w:rsidRDefault="00407408" w:rsidP="00407408">
      <w:pPr>
        <w:spacing w:after="0"/>
        <w:ind w:left="720"/>
        <w:rPr>
          <w:rFonts w:eastAsia="Times New Roman" w:cs="Arial"/>
          <w:bCs/>
        </w:rPr>
      </w:pPr>
    </w:p>
    <w:p w14:paraId="0B82972E" w14:textId="77777777" w:rsidR="00407408" w:rsidRPr="00C522A9" w:rsidRDefault="00407408" w:rsidP="00407408">
      <w:pPr>
        <w:spacing w:after="0"/>
        <w:rPr>
          <w:rFonts w:eastAsia="Times New Roman" w:cs="Arial"/>
          <w:bCs/>
        </w:rPr>
      </w:pPr>
      <w:r w:rsidRPr="00C522A9">
        <w:rPr>
          <w:rFonts w:eastAsia="Times New Roman" w:cs="Arial"/>
          <w:bCs/>
        </w:rPr>
        <w:t>Primary Care Prescriber address/practice stamp</w:t>
      </w:r>
    </w:p>
    <w:p w14:paraId="268DB1E0" w14:textId="2B8A5E58" w:rsidR="00151C72" w:rsidRPr="00C522A9" w:rsidRDefault="00151C72" w:rsidP="008129E3">
      <w:pPr>
        <w:rPr>
          <w:rFonts w:ascii="Calibri" w:eastAsia="Times New Roman" w:hAnsi="Calibri" w:cs="Calibri"/>
          <w:bCs/>
        </w:rPr>
      </w:pPr>
      <w:bookmarkStart w:id="24" w:name="_Appendix_4"/>
      <w:bookmarkStart w:id="25" w:name="_Toc28084479"/>
      <w:bookmarkStart w:id="26" w:name="_Toc64632336"/>
      <w:bookmarkEnd w:id="24"/>
      <w:r w:rsidRPr="00C522A9">
        <w:br w:type="page"/>
      </w:r>
    </w:p>
    <w:p w14:paraId="39EB88B2" w14:textId="6A3FA444" w:rsidR="005F6358" w:rsidRPr="00C522A9" w:rsidRDefault="005F6358" w:rsidP="00F13240">
      <w:pPr>
        <w:pStyle w:val="Heading1"/>
        <w:numPr>
          <w:ilvl w:val="0"/>
          <w:numId w:val="0"/>
        </w:numPr>
      </w:pPr>
      <w:r w:rsidRPr="00C522A9">
        <w:lastRenderedPageBreak/>
        <w:t xml:space="preserve">Appendix </w:t>
      </w:r>
      <w:bookmarkEnd w:id="25"/>
      <w:r w:rsidRPr="00C522A9">
        <w:t>3: Shared Care Refusal Letter (Primary Care Prescriber to Specialist)</w:t>
      </w:r>
      <w:bookmarkEnd w:id="26"/>
    </w:p>
    <w:p w14:paraId="39FD95F3" w14:textId="77777777" w:rsidR="008129E3" w:rsidRPr="00C522A9" w:rsidRDefault="008129E3" w:rsidP="008129E3">
      <w:pPr>
        <w:autoSpaceDE w:val="0"/>
        <w:autoSpaceDN w:val="0"/>
        <w:adjustRightInd w:val="0"/>
        <w:spacing w:after="0"/>
        <w:rPr>
          <w:rFonts w:eastAsia="Times New Roman" w:cs="Arial"/>
          <w:b/>
          <w:lang w:eastAsia="en-GB"/>
        </w:rPr>
      </w:pPr>
      <w:r w:rsidRPr="00C522A9">
        <w:rPr>
          <w:rFonts w:eastAsia="Times New Roman" w:cs="Arial"/>
          <w:b/>
          <w:lang w:eastAsia="en-GB"/>
        </w:rPr>
        <w:t>Re</w:t>
      </w:r>
      <w:r w:rsidRPr="00C522A9">
        <w:rPr>
          <w:rFonts w:eastAsia="Times New Roman" w:cs="Arial"/>
          <w:b/>
          <w:i/>
          <w:lang w:eastAsia="en-GB"/>
        </w:rPr>
        <w:t xml:space="preserve">: </w:t>
      </w:r>
    </w:p>
    <w:p w14:paraId="7A287A4E" w14:textId="77777777" w:rsidR="008129E3" w:rsidRPr="00C522A9" w:rsidRDefault="008129E3" w:rsidP="008129E3">
      <w:pPr>
        <w:spacing w:after="0"/>
        <w:rPr>
          <w:rFonts w:eastAsia="Times New Roman" w:cs="Arial"/>
          <w:i/>
        </w:rPr>
      </w:pPr>
      <w:r w:rsidRPr="00C522A9">
        <w:rPr>
          <w:rFonts w:eastAsia="Times New Roman" w:cs="Arial"/>
        </w:rPr>
        <w:t xml:space="preserve">Patient </w:t>
      </w:r>
      <w:r w:rsidRPr="00C522A9">
        <w:rPr>
          <w:rFonts w:eastAsia="Times New Roman" w:cs="Arial"/>
        </w:rPr>
        <w:tab/>
      </w:r>
      <w:r w:rsidRPr="00C522A9">
        <w:rPr>
          <w:rFonts w:eastAsia="Times New Roman" w:cs="Arial"/>
        </w:rPr>
        <w:tab/>
      </w:r>
      <w:r w:rsidRPr="00C522A9">
        <w:rPr>
          <w:rFonts w:eastAsia="Times New Roman" w:cs="Arial"/>
          <w:i/>
        </w:rPr>
        <w:fldChar w:fldCharType="begin">
          <w:ffData>
            <w:name w:val="Text70"/>
            <w:enabled/>
            <w:calcOnExit w:val="0"/>
            <w:textInput>
              <w:default w:val="[insert Patient's name]"/>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Patient's name]</w:t>
      </w:r>
      <w:r w:rsidRPr="00C522A9">
        <w:rPr>
          <w:rFonts w:eastAsia="Times New Roman" w:cs="Arial"/>
          <w:i/>
        </w:rPr>
        <w:fldChar w:fldCharType="end"/>
      </w:r>
    </w:p>
    <w:p w14:paraId="7DE90BAD" w14:textId="77777777" w:rsidR="008129E3" w:rsidRPr="00C522A9" w:rsidRDefault="008129E3" w:rsidP="008129E3">
      <w:pPr>
        <w:spacing w:after="0"/>
        <w:rPr>
          <w:rFonts w:eastAsia="Times New Roman" w:cs="Arial"/>
          <w:iCs/>
        </w:rPr>
      </w:pPr>
      <w:r w:rsidRPr="00C522A9">
        <w:rPr>
          <w:rFonts w:eastAsia="Times New Roman" w:cs="Arial"/>
        </w:rPr>
        <w:t>NHS Number</w:t>
      </w:r>
      <w:r w:rsidRPr="00C522A9">
        <w:rPr>
          <w:rFonts w:eastAsia="Times New Roman" w:cs="Arial"/>
        </w:rPr>
        <w:tab/>
      </w:r>
      <w:r w:rsidRPr="00C522A9">
        <w:rPr>
          <w:rFonts w:eastAsia="Times New Roman" w:cs="Arial"/>
        </w:rPr>
        <w:tab/>
      </w:r>
      <w:r w:rsidRPr="00C522A9">
        <w:rPr>
          <w:rFonts w:eastAsia="Times New Roman" w:cs="Arial"/>
          <w:i/>
        </w:rPr>
        <w:fldChar w:fldCharType="begin">
          <w:ffData>
            <w:name w:val=""/>
            <w:enabled/>
            <w:calcOnExit w:val="0"/>
            <w:textInput>
              <w:default w:val="[insert NHS Number]"/>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NHS Number]</w:t>
      </w:r>
      <w:r w:rsidRPr="00C522A9">
        <w:rPr>
          <w:rFonts w:eastAsia="Times New Roman" w:cs="Arial"/>
          <w:i/>
        </w:rPr>
        <w:fldChar w:fldCharType="end"/>
      </w:r>
    </w:p>
    <w:p w14:paraId="7071EA19" w14:textId="77777777" w:rsidR="008129E3" w:rsidRPr="00C522A9" w:rsidRDefault="008129E3" w:rsidP="008129E3">
      <w:pPr>
        <w:spacing w:after="0"/>
        <w:rPr>
          <w:rFonts w:eastAsia="Times New Roman" w:cs="Arial"/>
          <w:i/>
        </w:rPr>
      </w:pPr>
      <w:r w:rsidRPr="00C522A9">
        <w:rPr>
          <w:rFonts w:eastAsia="Times New Roman" w:cs="Arial"/>
        </w:rPr>
        <w:t>Identifier</w:t>
      </w:r>
      <w:r w:rsidRPr="00C522A9">
        <w:rPr>
          <w:rFonts w:eastAsia="Times New Roman" w:cs="Arial"/>
        </w:rPr>
        <w:tab/>
      </w:r>
      <w:r w:rsidRPr="00C522A9">
        <w:rPr>
          <w:rFonts w:eastAsia="Times New Roman" w:cs="Arial"/>
        </w:rPr>
        <w:tab/>
      </w:r>
      <w:r w:rsidRPr="00C522A9">
        <w:rPr>
          <w:rFonts w:eastAsia="Times New Roman" w:cs="Arial"/>
          <w:i/>
        </w:rPr>
        <w:fldChar w:fldCharType="begin">
          <w:ffData>
            <w:name w:val="Text71"/>
            <w:enabled/>
            <w:calcOnExit w:val="0"/>
            <w:textInput>
              <w:default w:val="[insert patient's date of birth and/oraddress]"/>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patient's date of birth and/oraddress]</w:t>
      </w:r>
      <w:r w:rsidRPr="00C522A9">
        <w:rPr>
          <w:rFonts w:eastAsia="Times New Roman" w:cs="Arial"/>
          <w:i/>
        </w:rPr>
        <w:fldChar w:fldCharType="end"/>
      </w:r>
    </w:p>
    <w:p w14:paraId="530564D7" w14:textId="25B37C90" w:rsidR="008129E3" w:rsidRPr="00C522A9" w:rsidRDefault="008129E3" w:rsidP="008129E3">
      <w:pPr>
        <w:autoSpaceDE w:val="0"/>
        <w:autoSpaceDN w:val="0"/>
        <w:adjustRightInd w:val="0"/>
        <w:spacing w:after="0"/>
        <w:rPr>
          <w:rFonts w:ascii="Calibri" w:eastAsia="Times New Roman" w:hAnsi="Calibri" w:cs="Calibri"/>
          <w:b/>
          <w:lang w:eastAsia="en-GB"/>
        </w:rPr>
      </w:pPr>
    </w:p>
    <w:p w14:paraId="5EC9BAFD" w14:textId="7C9DCB60" w:rsidR="008129E3" w:rsidRPr="00C522A9" w:rsidRDefault="008129E3" w:rsidP="008129E3">
      <w:pPr>
        <w:autoSpaceDE w:val="0"/>
        <w:autoSpaceDN w:val="0"/>
        <w:adjustRightInd w:val="0"/>
        <w:spacing w:after="240"/>
        <w:rPr>
          <w:rFonts w:eastAsia="Times New Roman" w:cs="Arial"/>
          <w:b/>
          <w:bCs/>
          <w:lang w:eastAsia="en-GB"/>
        </w:rPr>
      </w:pPr>
      <w:r w:rsidRPr="00C522A9">
        <w:rPr>
          <w:rFonts w:eastAsia="Times New Roman" w:cs="Arial"/>
          <w:lang w:eastAsia="en-GB"/>
        </w:rPr>
        <w:t>Thank you for your request for me to accept prescribing responsibility for this patient.</w:t>
      </w:r>
    </w:p>
    <w:p w14:paraId="29B110DA" w14:textId="58550488" w:rsidR="008129E3" w:rsidRPr="00C522A9" w:rsidRDefault="008129E3" w:rsidP="008129E3">
      <w:pPr>
        <w:autoSpaceDE w:val="0"/>
        <w:autoSpaceDN w:val="0"/>
        <w:adjustRightInd w:val="0"/>
        <w:spacing w:after="240"/>
        <w:rPr>
          <w:rFonts w:eastAsia="Times New Roman" w:cs="Arial"/>
          <w:bCs/>
          <w:lang w:eastAsia="en-GB"/>
        </w:rPr>
      </w:pPr>
      <w:r w:rsidRPr="00C522A9">
        <w:rPr>
          <w:rFonts w:eastAsia="Times New Roman" w:cs="Arial"/>
          <w:lang w:eastAsia="en-GB"/>
        </w:rPr>
        <w:t xml:space="preserve">In the interest of patient safety NHS </w:t>
      </w:r>
      <w:r w:rsidRPr="00C522A9">
        <w:rPr>
          <w:rFonts w:eastAsia="Times New Roman" w:cs="Arial"/>
          <w:i/>
        </w:rPr>
        <w:fldChar w:fldCharType="begin">
          <w:ffData>
            <w:name w:val=""/>
            <w:enabled/>
            <w:calcOnExit w:val="0"/>
            <w:textInput>
              <w:default w:val="[insert CCG name]"/>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CCG name]</w:t>
      </w:r>
      <w:r w:rsidRPr="00C522A9">
        <w:rPr>
          <w:rFonts w:eastAsia="Times New Roman" w:cs="Arial"/>
          <w:i/>
        </w:rPr>
        <w:fldChar w:fldCharType="end"/>
      </w:r>
      <w:r w:rsidRPr="00C522A9">
        <w:rPr>
          <w:rFonts w:eastAsia="Times New Roman" w:cs="Arial"/>
          <w:b/>
          <w:lang w:eastAsia="en-GB"/>
        </w:rPr>
        <w:t>,</w:t>
      </w:r>
      <w:r w:rsidRPr="00C522A9">
        <w:rPr>
          <w:rFonts w:eastAsia="Times New Roman" w:cs="Arial"/>
          <w:lang w:eastAsia="en-GB"/>
        </w:rPr>
        <w:t xml:space="preserve"> in conjunction with local acute trusts have classified </w:t>
      </w:r>
      <w:r w:rsidRPr="00C522A9">
        <w:rPr>
          <w:rFonts w:eastAsia="Times New Roman" w:cs="Arial"/>
          <w:i/>
        </w:rPr>
        <w:fldChar w:fldCharType="begin">
          <w:ffData>
            <w:name w:val=""/>
            <w:enabled/>
            <w:calcOnExit w:val="0"/>
            <w:textInput>
              <w:default w:val="[insert medicine name]"/>
            </w:textInput>
          </w:ffData>
        </w:fldChar>
      </w:r>
      <w:r w:rsidRPr="00C522A9">
        <w:rPr>
          <w:rFonts w:eastAsia="Times New Roman" w:cs="Arial"/>
          <w:i/>
        </w:rPr>
        <w:instrText xml:space="preserve"> FORMTEXT </w:instrText>
      </w:r>
      <w:r w:rsidRPr="00C522A9">
        <w:rPr>
          <w:rFonts w:eastAsia="Times New Roman" w:cs="Arial"/>
          <w:i/>
        </w:rPr>
      </w:r>
      <w:r w:rsidRPr="00C522A9">
        <w:rPr>
          <w:rFonts w:eastAsia="Times New Roman" w:cs="Arial"/>
          <w:i/>
        </w:rPr>
        <w:fldChar w:fldCharType="separate"/>
      </w:r>
      <w:r w:rsidRPr="00C522A9">
        <w:rPr>
          <w:rFonts w:eastAsia="Times New Roman" w:cs="Arial"/>
          <w:i/>
          <w:noProof/>
        </w:rPr>
        <w:t>[insert medicine name]</w:t>
      </w:r>
      <w:r w:rsidRPr="00C522A9">
        <w:rPr>
          <w:rFonts w:eastAsia="Times New Roman" w:cs="Arial"/>
          <w:i/>
        </w:rPr>
        <w:fldChar w:fldCharType="end"/>
      </w:r>
      <w:r w:rsidRPr="00C522A9">
        <w:rPr>
          <w:rFonts w:eastAsia="Times New Roman" w:cs="Arial"/>
          <w:bCs/>
          <w:lang w:eastAsia="en-GB"/>
        </w:rPr>
        <w:t>as a Shared Care drug, and requires a number of conditions to be met before transfer can be made to primary care.</w:t>
      </w:r>
    </w:p>
    <w:p w14:paraId="08E0332C" w14:textId="77777777" w:rsidR="008129E3" w:rsidRPr="00C522A9" w:rsidRDefault="008129E3" w:rsidP="008129E3">
      <w:pPr>
        <w:autoSpaceDE w:val="0"/>
        <w:autoSpaceDN w:val="0"/>
        <w:adjustRightInd w:val="0"/>
        <w:spacing w:after="240"/>
        <w:rPr>
          <w:rFonts w:eastAsia="Times New Roman" w:cs="Arial"/>
          <w:b/>
          <w:bCs/>
          <w:sz w:val="20"/>
          <w:szCs w:val="20"/>
          <w:lang w:eastAsia="en-GB"/>
        </w:rPr>
      </w:pPr>
      <w:r w:rsidRPr="00C522A9">
        <w:rPr>
          <w:rFonts w:eastAsia="Times New Roman" w:cs="Arial"/>
          <w:b/>
          <w:bCs/>
          <w:lang w:eastAsia="en-GB"/>
        </w:rPr>
        <w:t>I regret to inform you that in this instance I am unable to take on responsibility due to the following:</w:t>
      </w:r>
    </w:p>
    <w:tbl>
      <w:tblPr>
        <w:tblStyle w:val="TableGrid"/>
        <w:tblW w:w="5000" w:type="pct"/>
        <w:tblLook w:val="04A0" w:firstRow="1" w:lastRow="0" w:firstColumn="1" w:lastColumn="0" w:noHBand="0" w:noVBand="1"/>
      </w:tblPr>
      <w:tblGrid>
        <w:gridCol w:w="383"/>
        <w:gridCol w:w="7579"/>
        <w:gridCol w:w="1098"/>
      </w:tblGrid>
      <w:tr w:rsidR="008129E3" w:rsidRPr="00C522A9" w14:paraId="6B541742" w14:textId="77777777" w:rsidTr="000D4BE6">
        <w:tc>
          <w:tcPr>
            <w:tcW w:w="211" w:type="pct"/>
          </w:tcPr>
          <w:p w14:paraId="1C17C666"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 xml:space="preserve">   </w:t>
            </w:r>
          </w:p>
        </w:tc>
        <w:tc>
          <w:tcPr>
            <w:tcW w:w="4183" w:type="pct"/>
          </w:tcPr>
          <w:p w14:paraId="5722FF5C"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p>
        </w:tc>
        <w:tc>
          <w:tcPr>
            <w:tcW w:w="606" w:type="pct"/>
          </w:tcPr>
          <w:p w14:paraId="74AB511F"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Tick which apply</w:t>
            </w:r>
          </w:p>
        </w:tc>
      </w:tr>
      <w:tr w:rsidR="008129E3" w:rsidRPr="00C522A9" w14:paraId="7613AA06" w14:textId="77777777" w:rsidTr="000D4BE6">
        <w:tc>
          <w:tcPr>
            <w:tcW w:w="211" w:type="pct"/>
          </w:tcPr>
          <w:p w14:paraId="140D28B4"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1.</w:t>
            </w:r>
          </w:p>
        </w:tc>
        <w:tc>
          <w:tcPr>
            <w:tcW w:w="4183" w:type="pct"/>
          </w:tcPr>
          <w:p w14:paraId="57DF4041"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2AB0E6AA" w14:textId="77777777" w:rsidR="008129E3" w:rsidRPr="00C522A9" w:rsidRDefault="008129E3" w:rsidP="008129E3">
            <w:pPr>
              <w:autoSpaceDE w:val="0"/>
              <w:autoSpaceDN w:val="0"/>
              <w:adjustRightInd w:val="0"/>
              <w:spacing w:after="120" w:line="276" w:lineRule="auto"/>
              <w:rPr>
                <w:rFonts w:eastAsia="Times New Roman" w:cs="Arial"/>
                <w:bCs/>
                <w:sz w:val="20"/>
                <w:szCs w:val="20"/>
                <w:lang w:eastAsia="en-GB"/>
              </w:rPr>
            </w:pPr>
            <w:r w:rsidRPr="00C522A9">
              <w:rPr>
                <w:rFonts w:eastAsia="Times New Roman" w:cs="Arial"/>
                <w:bCs/>
                <w:sz w:val="20"/>
                <w:szCs w:val="20"/>
                <w:lang w:eastAsia="en-GB"/>
              </w:rPr>
              <w:t xml:space="preserve">As the </w:t>
            </w:r>
            <w:proofErr w:type="gramStart"/>
            <w:r w:rsidRPr="00C522A9">
              <w:rPr>
                <w:rFonts w:eastAsia="Times New Roman" w:cs="Arial"/>
                <w:bCs/>
                <w:sz w:val="20"/>
                <w:szCs w:val="20"/>
                <w:lang w:eastAsia="en-GB"/>
              </w:rPr>
              <w:t>patients</w:t>
            </w:r>
            <w:proofErr w:type="gramEnd"/>
            <w:r w:rsidRPr="00C522A9">
              <w:rPr>
                <w:rFonts w:eastAsia="Times New Roman" w:cs="Arial"/>
                <w:bCs/>
                <w:sz w:val="20"/>
                <w:szCs w:val="20"/>
                <w:lang w:eastAsia="en-GB"/>
              </w:rPr>
              <w:t xml:space="preserve"> primary care prescriber I do not feel clinically confident to manage this patient’s condition because </w:t>
            </w:r>
            <w:r w:rsidRPr="00C522A9">
              <w:rPr>
                <w:rFonts w:eastAsia="Times New Roman" w:cs="Arial"/>
                <w:i/>
                <w:sz w:val="20"/>
                <w:szCs w:val="20"/>
              </w:rPr>
              <w:fldChar w:fldCharType="begin">
                <w:ffData>
                  <w:name w:val=""/>
                  <w:enabled/>
                  <w:calcOnExit w:val="0"/>
                  <w:textInput>
                    <w:default w:val="[insert reason]"/>
                  </w:textInput>
                </w:ffData>
              </w:fldChar>
            </w:r>
            <w:r w:rsidRPr="00C522A9">
              <w:rPr>
                <w:rFonts w:eastAsia="Times New Roman" w:cs="Arial"/>
                <w:i/>
                <w:sz w:val="20"/>
                <w:szCs w:val="20"/>
              </w:rPr>
              <w:instrText xml:space="preserve"> FORMTEXT </w:instrText>
            </w:r>
            <w:r w:rsidRPr="00C522A9">
              <w:rPr>
                <w:rFonts w:eastAsia="Times New Roman" w:cs="Arial"/>
                <w:i/>
                <w:sz w:val="20"/>
                <w:szCs w:val="20"/>
              </w:rPr>
            </w:r>
            <w:r w:rsidRPr="00C522A9">
              <w:rPr>
                <w:rFonts w:eastAsia="Times New Roman" w:cs="Arial"/>
                <w:i/>
                <w:sz w:val="20"/>
                <w:szCs w:val="20"/>
              </w:rPr>
              <w:fldChar w:fldCharType="separate"/>
            </w:r>
            <w:r w:rsidRPr="00C522A9">
              <w:rPr>
                <w:rFonts w:eastAsia="Times New Roman" w:cs="Arial"/>
                <w:i/>
                <w:noProof/>
                <w:sz w:val="20"/>
                <w:szCs w:val="20"/>
              </w:rPr>
              <w:t>[insert reason]</w:t>
            </w:r>
            <w:r w:rsidRPr="00C522A9">
              <w:rPr>
                <w:rFonts w:eastAsia="Times New Roman" w:cs="Arial"/>
                <w:i/>
                <w:sz w:val="20"/>
                <w:szCs w:val="20"/>
              </w:rPr>
              <w:fldChar w:fldCharType="end"/>
            </w:r>
            <w:r w:rsidRPr="00C522A9">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5F8DD48F"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5F2052C1"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p>
        </w:tc>
      </w:tr>
      <w:tr w:rsidR="008129E3" w:rsidRPr="00C522A9" w14:paraId="333F4B82" w14:textId="77777777" w:rsidTr="000D4BE6">
        <w:tc>
          <w:tcPr>
            <w:tcW w:w="211" w:type="pct"/>
          </w:tcPr>
          <w:p w14:paraId="6B6EA84E"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2.</w:t>
            </w:r>
          </w:p>
        </w:tc>
        <w:tc>
          <w:tcPr>
            <w:tcW w:w="4183" w:type="pct"/>
          </w:tcPr>
          <w:p w14:paraId="0F3BA98E"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The medicine or condition does not fall within the criteria defining suitability for inclusion in a shared care arrangement</w:t>
            </w:r>
          </w:p>
          <w:p w14:paraId="7EE471BE" w14:textId="77777777" w:rsidR="008129E3" w:rsidRPr="00C522A9" w:rsidRDefault="008129E3" w:rsidP="008129E3">
            <w:pPr>
              <w:autoSpaceDE w:val="0"/>
              <w:autoSpaceDN w:val="0"/>
              <w:adjustRightInd w:val="0"/>
              <w:spacing w:after="120" w:line="276" w:lineRule="auto"/>
              <w:rPr>
                <w:rFonts w:eastAsia="Times New Roman" w:cs="Arial"/>
                <w:bCs/>
                <w:sz w:val="20"/>
                <w:szCs w:val="20"/>
                <w:lang w:eastAsia="en-GB"/>
              </w:rPr>
            </w:pPr>
            <w:r w:rsidRPr="00C522A9">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1CEC78F7"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36E967C9"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p>
        </w:tc>
      </w:tr>
      <w:tr w:rsidR="008129E3" w:rsidRPr="00C522A9" w14:paraId="1E1A9689" w14:textId="77777777" w:rsidTr="000D4BE6">
        <w:tc>
          <w:tcPr>
            <w:tcW w:w="211" w:type="pct"/>
          </w:tcPr>
          <w:p w14:paraId="1E408AA1"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3.</w:t>
            </w:r>
          </w:p>
        </w:tc>
        <w:tc>
          <w:tcPr>
            <w:tcW w:w="4183" w:type="pct"/>
          </w:tcPr>
          <w:p w14:paraId="2D12F225"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A minimum duration of supply by the initiating clinician</w:t>
            </w:r>
          </w:p>
          <w:p w14:paraId="4AE03CFF" w14:textId="77777777" w:rsidR="008129E3" w:rsidRPr="00C522A9" w:rsidRDefault="008129E3" w:rsidP="008129E3">
            <w:pPr>
              <w:autoSpaceDE w:val="0"/>
              <w:autoSpaceDN w:val="0"/>
              <w:adjustRightInd w:val="0"/>
              <w:spacing w:after="120" w:line="276" w:lineRule="auto"/>
              <w:rPr>
                <w:rFonts w:eastAsia="Times New Roman" w:cs="Arial"/>
                <w:b/>
                <w:i/>
                <w:sz w:val="20"/>
                <w:szCs w:val="20"/>
                <w:lang w:eastAsia="en-GB"/>
              </w:rPr>
            </w:pPr>
            <w:r w:rsidRPr="00C522A9">
              <w:rPr>
                <w:rFonts w:eastAsia="Times New Roman" w:cs="Arial"/>
                <w:sz w:val="20"/>
                <w:szCs w:val="20"/>
                <w:lang w:eastAsia="en-GB"/>
              </w:rPr>
              <w:t xml:space="preserve">As the patient has not had the minimum supply of medication to be provided by the initiating </w:t>
            </w:r>
            <w:proofErr w:type="gramStart"/>
            <w:r w:rsidRPr="00C522A9">
              <w:rPr>
                <w:rFonts w:eastAsia="Times New Roman" w:cs="Arial"/>
                <w:sz w:val="20"/>
                <w:szCs w:val="20"/>
                <w:lang w:eastAsia="en-GB"/>
              </w:rPr>
              <w:t>specialist</w:t>
            </w:r>
            <w:proofErr w:type="gramEnd"/>
            <w:r w:rsidRPr="00C522A9">
              <w:rPr>
                <w:rFonts w:eastAsia="Times New Roman" w:cs="Arial"/>
                <w:sz w:val="20"/>
                <w:szCs w:val="20"/>
                <w:lang w:eastAsia="en-GB"/>
              </w:rPr>
              <w:t xml:space="preserve"> I am unable to take clinical responsibility for prescribing this medication at this time. </w:t>
            </w:r>
            <w:proofErr w:type="gramStart"/>
            <w:r w:rsidRPr="00C522A9">
              <w:rPr>
                <w:rFonts w:eastAsia="Times New Roman" w:cs="Arial"/>
                <w:sz w:val="20"/>
                <w:szCs w:val="20"/>
                <w:lang w:eastAsia="en-GB"/>
              </w:rPr>
              <w:t>Therefore</w:t>
            </w:r>
            <w:proofErr w:type="gramEnd"/>
            <w:r w:rsidRPr="00C522A9">
              <w:rPr>
                <w:rFonts w:eastAsia="Times New Roman" w:cs="Arial"/>
                <w:sz w:val="20"/>
                <w:szCs w:val="20"/>
                <w:lang w:eastAsia="en-GB"/>
              </w:rPr>
              <w:t xml:space="preserve"> can you please contact the patient as soon as possible in order to provide them with the medication that you have recommended.</w:t>
            </w:r>
          </w:p>
          <w:p w14:paraId="1790EE63" w14:textId="77777777" w:rsidR="008129E3" w:rsidRPr="00C522A9" w:rsidRDefault="008129E3" w:rsidP="008129E3">
            <w:pPr>
              <w:autoSpaceDE w:val="0"/>
              <w:autoSpaceDN w:val="0"/>
              <w:adjustRightInd w:val="0"/>
              <w:spacing w:after="120" w:line="276" w:lineRule="auto"/>
              <w:rPr>
                <w:rFonts w:eastAsia="Times New Roman" w:cs="Arial"/>
                <w:sz w:val="20"/>
                <w:szCs w:val="20"/>
                <w:lang w:eastAsia="en-GB"/>
              </w:rPr>
            </w:pPr>
            <w:r w:rsidRPr="00C522A9">
              <w:rPr>
                <w:rFonts w:eastAsia="Times New Roman" w:cs="Arial"/>
                <w:b/>
                <w:i/>
                <w:sz w:val="20"/>
                <w:szCs w:val="20"/>
                <w:lang w:eastAsia="en-GB"/>
              </w:rPr>
              <w:lastRenderedPageBreak/>
              <w:t>Until the patient has had the appropriate length of supply the responsibility for providing the patient with their medication remains with you</w:t>
            </w:r>
            <w:r w:rsidRPr="00C522A9">
              <w:rPr>
                <w:rFonts w:eastAsia="Times New Roman" w:cs="Arial"/>
                <w:b/>
                <w:bCs/>
                <w:i/>
                <w:sz w:val="20"/>
                <w:szCs w:val="20"/>
                <w:lang w:eastAsia="en-GB"/>
              </w:rPr>
              <w:t>.</w:t>
            </w:r>
          </w:p>
        </w:tc>
        <w:tc>
          <w:tcPr>
            <w:tcW w:w="606" w:type="pct"/>
          </w:tcPr>
          <w:p w14:paraId="2E160716"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p>
        </w:tc>
      </w:tr>
      <w:tr w:rsidR="008129E3" w:rsidRPr="00C522A9" w14:paraId="2BEF46FB" w14:textId="77777777" w:rsidTr="000D4BE6">
        <w:tc>
          <w:tcPr>
            <w:tcW w:w="211" w:type="pct"/>
          </w:tcPr>
          <w:p w14:paraId="7D0DBA71"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4.</w:t>
            </w:r>
          </w:p>
        </w:tc>
        <w:tc>
          <w:tcPr>
            <w:tcW w:w="4183" w:type="pct"/>
          </w:tcPr>
          <w:p w14:paraId="12B6757E" w14:textId="77777777" w:rsidR="008129E3" w:rsidRPr="00C522A9" w:rsidRDefault="008129E3" w:rsidP="008129E3">
            <w:pPr>
              <w:autoSpaceDE w:val="0"/>
              <w:autoSpaceDN w:val="0"/>
              <w:adjustRightInd w:val="0"/>
              <w:spacing w:after="120" w:line="276" w:lineRule="auto"/>
              <w:rPr>
                <w:rFonts w:eastAsia="Times New Roman" w:cs="Arial"/>
                <w:b/>
                <w:sz w:val="20"/>
                <w:szCs w:val="20"/>
                <w:lang w:eastAsia="en-GB"/>
              </w:rPr>
            </w:pPr>
            <w:r w:rsidRPr="00C522A9">
              <w:rPr>
                <w:rFonts w:eastAsia="Times New Roman" w:cs="Arial"/>
                <w:b/>
                <w:sz w:val="20"/>
                <w:szCs w:val="20"/>
                <w:lang w:eastAsia="en-GB"/>
              </w:rPr>
              <w:t>Initiation and optimisation by the initiating specialist</w:t>
            </w:r>
          </w:p>
          <w:p w14:paraId="7CC620BC" w14:textId="77777777" w:rsidR="008129E3" w:rsidRPr="00C522A9" w:rsidRDefault="008129E3" w:rsidP="008129E3">
            <w:pPr>
              <w:autoSpaceDE w:val="0"/>
              <w:autoSpaceDN w:val="0"/>
              <w:adjustRightInd w:val="0"/>
              <w:spacing w:after="120" w:line="276" w:lineRule="auto"/>
              <w:rPr>
                <w:rFonts w:eastAsia="Times New Roman" w:cs="Arial"/>
                <w:b/>
                <w:i/>
                <w:sz w:val="20"/>
                <w:szCs w:val="20"/>
                <w:lang w:eastAsia="en-GB"/>
              </w:rPr>
            </w:pPr>
            <w:r w:rsidRPr="00C522A9">
              <w:rPr>
                <w:rFonts w:eastAsia="Times New Roman" w:cs="Arial"/>
                <w:sz w:val="20"/>
                <w:szCs w:val="20"/>
                <w:lang w:eastAsia="en-GB"/>
              </w:rPr>
              <w:t xml:space="preserve">As the patient has not been optimised on this </w:t>
            </w:r>
            <w:proofErr w:type="gramStart"/>
            <w:r w:rsidRPr="00C522A9">
              <w:rPr>
                <w:rFonts w:eastAsia="Times New Roman" w:cs="Arial"/>
                <w:sz w:val="20"/>
                <w:szCs w:val="20"/>
                <w:lang w:eastAsia="en-GB"/>
              </w:rPr>
              <w:t>medication</w:t>
            </w:r>
            <w:proofErr w:type="gramEnd"/>
            <w:r w:rsidRPr="00C522A9">
              <w:rPr>
                <w:rFonts w:eastAsia="Times New Roman" w:cs="Arial"/>
                <w:sz w:val="20"/>
                <w:szCs w:val="20"/>
                <w:lang w:eastAsia="en-GB"/>
              </w:rPr>
              <w:t xml:space="preserve"> I am unable to take clinical responsibility for prescribing this medication at this time. </w:t>
            </w:r>
            <w:proofErr w:type="gramStart"/>
            <w:r w:rsidRPr="00C522A9">
              <w:rPr>
                <w:rFonts w:eastAsia="Times New Roman" w:cs="Arial"/>
                <w:sz w:val="20"/>
                <w:szCs w:val="20"/>
                <w:lang w:eastAsia="en-GB"/>
              </w:rPr>
              <w:t>Therefore</w:t>
            </w:r>
            <w:proofErr w:type="gramEnd"/>
            <w:r w:rsidRPr="00C522A9">
              <w:rPr>
                <w:rFonts w:eastAsia="Times New Roman" w:cs="Arial"/>
                <w:sz w:val="20"/>
                <w:szCs w:val="20"/>
                <w:lang w:eastAsia="en-GB"/>
              </w:rPr>
              <w:t xml:space="preserve"> can you please contact the patient as soon as possible in order to provide them with the medication that you have recommended.</w:t>
            </w:r>
          </w:p>
          <w:p w14:paraId="57E2D4D1" w14:textId="77777777" w:rsidR="008129E3" w:rsidRPr="00C522A9" w:rsidRDefault="008129E3" w:rsidP="008129E3">
            <w:pPr>
              <w:autoSpaceDE w:val="0"/>
              <w:autoSpaceDN w:val="0"/>
              <w:adjustRightInd w:val="0"/>
              <w:spacing w:after="120" w:line="276" w:lineRule="auto"/>
              <w:rPr>
                <w:rFonts w:eastAsia="Times New Roman" w:cs="Arial"/>
                <w:b/>
                <w:i/>
                <w:sz w:val="20"/>
                <w:szCs w:val="20"/>
                <w:lang w:eastAsia="en-GB"/>
              </w:rPr>
            </w:pPr>
            <w:r w:rsidRPr="00C522A9">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340B2DF8"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p>
        </w:tc>
      </w:tr>
      <w:tr w:rsidR="008129E3" w:rsidRPr="00C522A9" w14:paraId="27CFA38B" w14:textId="77777777" w:rsidTr="000D4BE6">
        <w:tc>
          <w:tcPr>
            <w:tcW w:w="211" w:type="pct"/>
          </w:tcPr>
          <w:p w14:paraId="1582D464"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5.</w:t>
            </w:r>
          </w:p>
        </w:tc>
        <w:tc>
          <w:tcPr>
            <w:tcW w:w="4183" w:type="pct"/>
          </w:tcPr>
          <w:p w14:paraId="571AC590" w14:textId="77777777" w:rsidR="008129E3" w:rsidRPr="00C522A9" w:rsidRDefault="008129E3" w:rsidP="008129E3">
            <w:pPr>
              <w:autoSpaceDE w:val="0"/>
              <w:autoSpaceDN w:val="0"/>
              <w:adjustRightInd w:val="0"/>
              <w:spacing w:after="120" w:line="276" w:lineRule="auto"/>
              <w:rPr>
                <w:rFonts w:eastAsia="Times New Roman" w:cs="Arial"/>
                <w:b/>
                <w:sz w:val="20"/>
                <w:szCs w:val="20"/>
                <w:lang w:eastAsia="en-GB"/>
              </w:rPr>
            </w:pPr>
            <w:r w:rsidRPr="00C522A9">
              <w:rPr>
                <w:rFonts w:eastAsia="Times New Roman" w:cs="Arial"/>
                <w:b/>
                <w:sz w:val="20"/>
                <w:szCs w:val="20"/>
                <w:lang w:eastAsia="en-GB"/>
              </w:rPr>
              <w:t>Shared Care Protocol not received</w:t>
            </w:r>
          </w:p>
          <w:p w14:paraId="3919F8DC" w14:textId="77777777" w:rsidR="008129E3" w:rsidRPr="00C522A9" w:rsidRDefault="008129E3" w:rsidP="008129E3">
            <w:pPr>
              <w:autoSpaceDE w:val="0"/>
              <w:autoSpaceDN w:val="0"/>
              <w:adjustRightInd w:val="0"/>
              <w:spacing w:after="120" w:line="276" w:lineRule="auto"/>
              <w:rPr>
                <w:rFonts w:eastAsia="Times New Roman" w:cs="Arial"/>
                <w:b/>
                <w:i/>
                <w:sz w:val="20"/>
                <w:szCs w:val="20"/>
                <w:lang w:eastAsia="en-GB"/>
              </w:rPr>
            </w:pPr>
            <w:r w:rsidRPr="00C522A9">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C522A9">
              <w:rPr>
                <w:rFonts w:eastAsia="Times New Roman" w:cs="Arial"/>
                <w:b/>
                <w:i/>
                <w:sz w:val="20"/>
                <w:szCs w:val="20"/>
                <w:lang w:eastAsia="en-GB"/>
              </w:rPr>
              <w:t>.</w:t>
            </w:r>
          </w:p>
          <w:p w14:paraId="346CD7B4" w14:textId="77777777" w:rsidR="008129E3" w:rsidRPr="00C522A9" w:rsidRDefault="008129E3" w:rsidP="008129E3">
            <w:pPr>
              <w:autoSpaceDE w:val="0"/>
              <w:autoSpaceDN w:val="0"/>
              <w:adjustRightInd w:val="0"/>
              <w:spacing w:after="120" w:line="276" w:lineRule="auto"/>
              <w:rPr>
                <w:rFonts w:eastAsia="Times New Roman" w:cs="Arial"/>
                <w:b/>
                <w:i/>
                <w:sz w:val="20"/>
                <w:szCs w:val="20"/>
                <w:lang w:eastAsia="en-GB"/>
              </w:rPr>
            </w:pPr>
            <w:r w:rsidRPr="00C522A9">
              <w:rPr>
                <w:rFonts w:eastAsia="Times New Roman" w:cs="Arial"/>
                <w:sz w:val="20"/>
                <w:szCs w:val="20"/>
                <w:lang w:eastAsia="en-GB"/>
              </w:rPr>
              <w:t xml:space="preserve">For this </w:t>
            </w:r>
            <w:proofErr w:type="gramStart"/>
            <w:r w:rsidRPr="00C522A9">
              <w:rPr>
                <w:rFonts w:eastAsia="Times New Roman" w:cs="Arial"/>
                <w:sz w:val="20"/>
                <w:szCs w:val="20"/>
                <w:lang w:eastAsia="en-GB"/>
              </w:rPr>
              <w:t>reason</w:t>
            </w:r>
            <w:proofErr w:type="gramEnd"/>
            <w:r w:rsidRPr="00C522A9">
              <w:rPr>
                <w:rFonts w:eastAsia="Times New Roman" w:cs="Arial"/>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C522A9">
              <w:rPr>
                <w:rFonts w:eastAsia="Times New Roman" w:cs="Arial"/>
                <w:b/>
                <w:i/>
                <w:sz w:val="20"/>
                <w:szCs w:val="20"/>
                <w:lang w:eastAsia="en-GB"/>
              </w:rPr>
              <w:t xml:space="preserve">  </w:t>
            </w:r>
          </w:p>
          <w:p w14:paraId="4E9BEEAE" w14:textId="77777777" w:rsidR="008129E3" w:rsidRPr="00C522A9" w:rsidRDefault="008129E3" w:rsidP="008129E3">
            <w:pPr>
              <w:autoSpaceDE w:val="0"/>
              <w:autoSpaceDN w:val="0"/>
              <w:adjustRightInd w:val="0"/>
              <w:spacing w:after="120" w:line="276" w:lineRule="auto"/>
              <w:rPr>
                <w:rFonts w:eastAsia="Times New Roman" w:cs="Arial"/>
                <w:sz w:val="20"/>
                <w:szCs w:val="20"/>
                <w:lang w:eastAsia="en-GB"/>
              </w:rPr>
            </w:pPr>
            <w:r w:rsidRPr="00C522A9">
              <w:rPr>
                <w:rFonts w:eastAsia="Times New Roman" w:cs="Arial"/>
                <w:b/>
                <w:i/>
                <w:sz w:val="20"/>
                <w:szCs w:val="20"/>
                <w:lang w:eastAsia="en-GB"/>
              </w:rPr>
              <w:t>Until I receive the appropriate SCP, responsibility for providing the patient with their medication remains with you</w:t>
            </w:r>
            <w:r w:rsidRPr="00C522A9">
              <w:rPr>
                <w:rFonts w:eastAsia="Times New Roman" w:cs="Arial"/>
                <w:b/>
                <w:bCs/>
                <w:i/>
                <w:sz w:val="20"/>
                <w:szCs w:val="20"/>
                <w:lang w:eastAsia="en-GB"/>
              </w:rPr>
              <w:t>.</w:t>
            </w:r>
          </w:p>
        </w:tc>
        <w:tc>
          <w:tcPr>
            <w:tcW w:w="606" w:type="pct"/>
          </w:tcPr>
          <w:p w14:paraId="4F205E54"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p>
        </w:tc>
      </w:tr>
      <w:tr w:rsidR="008129E3" w:rsidRPr="00C522A9" w14:paraId="28F61813" w14:textId="77777777" w:rsidTr="000D4BE6">
        <w:tc>
          <w:tcPr>
            <w:tcW w:w="211" w:type="pct"/>
          </w:tcPr>
          <w:p w14:paraId="63C1DBF8"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r w:rsidRPr="00C522A9">
              <w:rPr>
                <w:rFonts w:eastAsia="Times New Roman" w:cs="Arial"/>
                <w:b/>
                <w:bCs/>
                <w:sz w:val="20"/>
                <w:szCs w:val="20"/>
                <w:lang w:eastAsia="en-GB"/>
              </w:rPr>
              <w:t>6.</w:t>
            </w:r>
          </w:p>
        </w:tc>
        <w:tc>
          <w:tcPr>
            <w:tcW w:w="4183" w:type="pct"/>
          </w:tcPr>
          <w:p w14:paraId="1F209615" w14:textId="77777777" w:rsidR="008129E3" w:rsidRPr="00C522A9" w:rsidRDefault="008129E3" w:rsidP="008129E3">
            <w:pPr>
              <w:autoSpaceDE w:val="0"/>
              <w:autoSpaceDN w:val="0"/>
              <w:adjustRightInd w:val="0"/>
              <w:spacing w:after="120" w:line="276" w:lineRule="auto"/>
              <w:rPr>
                <w:rFonts w:eastAsia="Times New Roman" w:cs="Arial"/>
                <w:b/>
                <w:sz w:val="20"/>
                <w:szCs w:val="20"/>
                <w:lang w:eastAsia="en-GB"/>
              </w:rPr>
            </w:pPr>
            <w:r w:rsidRPr="00C522A9">
              <w:rPr>
                <w:rFonts w:eastAsia="Times New Roman" w:cs="Arial"/>
                <w:b/>
                <w:sz w:val="20"/>
                <w:szCs w:val="20"/>
                <w:lang w:eastAsia="en-GB"/>
              </w:rPr>
              <w:t>Other (Primary Care Prescriber to complete if there are other reasons why shared care cannot be accepted)</w:t>
            </w:r>
          </w:p>
          <w:p w14:paraId="402A6711" w14:textId="77777777" w:rsidR="008129E3" w:rsidRPr="00C522A9" w:rsidRDefault="008129E3" w:rsidP="008129E3">
            <w:pPr>
              <w:autoSpaceDE w:val="0"/>
              <w:autoSpaceDN w:val="0"/>
              <w:adjustRightInd w:val="0"/>
              <w:spacing w:after="120" w:line="276" w:lineRule="auto"/>
              <w:rPr>
                <w:rFonts w:eastAsia="Times New Roman" w:cs="Arial"/>
                <w:b/>
                <w:sz w:val="20"/>
                <w:szCs w:val="20"/>
                <w:lang w:eastAsia="en-GB"/>
              </w:rPr>
            </w:pPr>
          </w:p>
          <w:p w14:paraId="35C0BCEF" w14:textId="77777777" w:rsidR="008129E3" w:rsidRPr="00C522A9" w:rsidRDefault="008129E3" w:rsidP="008129E3">
            <w:pPr>
              <w:autoSpaceDE w:val="0"/>
              <w:autoSpaceDN w:val="0"/>
              <w:adjustRightInd w:val="0"/>
              <w:spacing w:after="120" w:line="276" w:lineRule="auto"/>
              <w:rPr>
                <w:rFonts w:eastAsia="Times New Roman" w:cs="Arial"/>
                <w:b/>
                <w:sz w:val="20"/>
                <w:szCs w:val="20"/>
                <w:lang w:eastAsia="en-GB"/>
              </w:rPr>
            </w:pPr>
          </w:p>
          <w:p w14:paraId="3E1CFAC9" w14:textId="77777777" w:rsidR="008129E3" w:rsidRPr="00C522A9" w:rsidRDefault="008129E3" w:rsidP="008129E3">
            <w:pPr>
              <w:autoSpaceDE w:val="0"/>
              <w:autoSpaceDN w:val="0"/>
              <w:adjustRightInd w:val="0"/>
              <w:spacing w:after="120" w:line="276" w:lineRule="auto"/>
              <w:rPr>
                <w:rFonts w:eastAsia="Times New Roman" w:cs="Arial"/>
                <w:b/>
                <w:sz w:val="20"/>
                <w:szCs w:val="20"/>
                <w:lang w:eastAsia="en-GB"/>
              </w:rPr>
            </w:pPr>
          </w:p>
          <w:p w14:paraId="78CDC250" w14:textId="77777777" w:rsidR="008129E3" w:rsidRPr="00C522A9" w:rsidRDefault="008129E3" w:rsidP="008129E3">
            <w:pPr>
              <w:autoSpaceDE w:val="0"/>
              <w:autoSpaceDN w:val="0"/>
              <w:adjustRightInd w:val="0"/>
              <w:spacing w:after="120" w:line="276" w:lineRule="auto"/>
              <w:rPr>
                <w:rFonts w:eastAsia="Times New Roman" w:cs="Arial"/>
                <w:b/>
                <w:sz w:val="20"/>
                <w:szCs w:val="20"/>
                <w:lang w:eastAsia="en-GB"/>
              </w:rPr>
            </w:pPr>
          </w:p>
        </w:tc>
        <w:tc>
          <w:tcPr>
            <w:tcW w:w="606" w:type="pct"/>
          </w:tcPr>
          <w:p w14:paraId="08A47A57" w14:textId="77777777" w:rsidR="008129E3" w:rsidRPr="00C522A9" w:rsidRDefault="008129E3" w:rsidP="008129E3">
            <w:pPr>
              <w:autoSpaceDE w:val="0"/>
              <w:autoSpaceDN w:val="0"/>
              <w:adjustRightInd w:val="0"/>
              <w:spacing w:after="120" w:line="276" w:lineRule="auto"/>
              <w:rPr>
                <w:rFonts w:eastAsia="Times New Roman" w:cs="Arial"/>
                <w:b/>
                <w:bCs/>
                <w:sz w:val="20"/>
                <w:szCs w:val="20"/>
                <w:lang w:eastAsia="en-GB"/>
              </w:rPr>
            </w:pPr>
          </w:p>
        </w:tc>
      </w:tr>
    </w:tbl>
    <w:p w14:paraId="04065AC9" w14:textId="77777777" w:rsidR="008129E3" w:rsidRPr="00C522A9" w:rsidRDefault="008129E3" w:rsidP="008129E3">
      <w:pPr>
        <w:autoSpaceDE w:val="0"/>
        <w:autoSpaceDN w:val="0"/>
        <w:adjustRightInd w:val="0"/>
        <w:spacing w:after="0"/>
        <w:rPr>
          <w:rFonts w:ascii="Calibri" w:eastAsia="Times New Roman" w:hAnsi="Calibri" w:cs="Calibri"/>
          <w:b/>
          <w:bCs/>
          <w:lang w:eastAsia="en-GB"/>
        </w:rPr>
      </w:pPr>
    </w:p>
    <w:p w14:paraId="02D5883F" w14:textId="77777777" w:rsidR="008129E3" w:rsidRPr="00C522A9" w:rsidRDefault="008129E3" w:rsidP="008129E3">
      <w:pPr>
        <w:autoSpaceDE w:val="0"/>
        <w:autoSpaceDN w:val="0"/>
        <w:adjustRightInd w:val="0"/>
        <w:spacing w:after="0"/>
        <w:rPr>
          <w:rFonts w:eastAsia="Times New Roman" w:cs="Arial"/>
          <w:bCs/>
          <w:lang w:eastAsia="en-GB"/>
        </w:rPr>
      </w:pPr>
      <w:r w:rsidRPr="00C522A9">
        <w:rPr>
          <w:rFonts w:eastAsia="Times New Roman" w:cs="Arial"/>
          <w:bCs/>
          <w:lang w:eastAsia="en-GB"/>
        </w:rPr>
        <w:t xml:space="preserve">I would be willing to consider prescribing for this patient once the above criteria have been met for this treatment.  </w:t>
      </w:r>
    </w:p>
    <w:p w14:paraId="54D88757" w14:textId="77777777" w:rsidR="008129E3" w:rsidRPr="00C522A9" w:rsidRDefault="008129E3" w:rsidP="008129E3">
      <w:pPr>
        <w:autoSpaceDE w:val="0"/>
        <w:autoSpaceDN w:val="0"/>
        <w:adjustRightInd w:val="0"/>
        <w:spacing w:after="0"/>
        <w:rPr>
          <w:rFonts w:eastAsia="Times New Roman" w:cs="Arial"/>
          <w:bCs/>
          <w:lang w:eastAsia="en-GB"/>
        </w:rPr>
      </w:pPr>
    </w:p>
    <w:p w14:paraId="11CD0621" w14:textId="77777777" w:rsidR="008129E3" w:rsidRPr="00C522A9" w:rsidRDefault="008129E3" w:rsidP="008129E3">
      <w:pPr>
        <w:autoSpaceDE w:val="0"/>
        <w:autoSpaceDN w:val="0"/>
        <w:adjustRightInd w:val="0"/>
        <w:spacing w:after="0"/>
        <w:rPr>
          <w:rFonts w:eastAsia="Times New Roman" w:cs="Arial"/>
          <w:lang w:eastAsia="en-GB"/>
        </w:rPr>
      </w:pPr>
      <w:r w:rsidRPr="00C522A9">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0170CB3A" w14:textId="77777777" w:rsidR="008129E3" w:rsidRPr="00C522A9" w:rsidRDefault="008129E3" w:rsidP="008129E3">
      <w:pPr>
        <w:autoSpaceDE w:val="0"/>
        <w:autoSpaceDN w:val="0"/>
        <w:adjustRightInd w:val="0"/>
        <w:spacing w:after="0"/>
        <w:rPr>
          <w:rFonts w:eastAsia="Times New Roman" w:cs="Arial"/>
          <w:lang w:eastAsia="en-GB"/>
        </w:rPr>
      </w:pPr>
    </w:p>
    <w:p w14:paraId="5F311C20" w14:textId="77777777" w:rsidR="008129E3" w:rsidRPr="00C522A9" w:rsidRDefault="008129E3" w:rsidP="008129E3">
      <w:pPr>
        <w:autoSpaceDE w:val="0"/>
        <w:autoSpaceDN w:val="0"/>
        <w:adjustRightInd w:val="0"/>
        <w:spacing w:after="0"/>
        <w:rPr>
          <w:rFonts w:eastAsia="Times New Roman" w:cs="Arial"/>
          <w:lang w:eastAsia="en-GB"/>
        </w:rPr>
      </w:pPr>
      <w:r w:rsidRPr="00C522A9">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7A10F055" w14:textId="77777777" w:rsidR="008129E3" w:rsidRPr="00C522A9" w:rsidRDefault="008129E3" w:rsidP="008129E3">
      <w:pPr>
        <w:autoSpaceDE w:val="0"/>
        <w:autoSpaceDN w:val="0"/>
        <w:adjustRightInd w:val="0"/>
        <w:spacing w:after="0"/>
        <w:rPr>
          <w:rFonts w:eastAsia="Times New Roman" w:cs="Arial"/>
          <w:lang w:eastAsia="en-GB"/>
        </w:rPr>
      </w:pPr>
    </w:p>
    <w:p w14:paraId="76E0EA15" w14:textId="77777777" w:rsidR="008129E3" w:rsidRPr="00C522A9" w:rsidRDefault="008129E3" w:rsidP="008129E3">
      <w:pPr>
        <w:spacing w:after="0"/>
        <w:rPr>
          <w:rFonts w:eastAsia="Times New Roman" w:cs="Arial"/>
          <w:lang w:eastAsia="en-GB"/>
        </w:rPr>
      </w:pPr>
      <w:r w:rsidRPr="00C522A9">
        <w:rPr>
          <w:rFonts w:eastAsia="Times New Roman" w:cs="Arial"/>
          <w:lang w:eastAsia="en-GB"/>
        </w:rPr>
        <w:t>Yours sincerely</w:t>
      </w:r>
    </w:p>
    <w:p w14:paraId="2D81158D" w14:textId="77777777" w:rsidR="008129E3" w:rsidRPr="00C522A9" w:rsidRDefault="008129E3" w:rsidP="008129E3">
      <w:pPr>
        <w:spacing w:after="0"/>
        <w:rPr>
          <w:rFonts w:eastAsia="Times New Roman" w:cs="Arial"/>
          <w:lang w:eastAsia="en-GB"/>
        </w:rPr>
      </w:pPr>
    </w:p>
    <w:p w14:paraId="4C2487AE" w14:textId="77777777" w:rsidR="008129E3" w:rsidRPr="00C522A9" w:rsidRDefault="008129E3" w:rsidP="008129E3">
      <w:pPr>
        <w:spacing w:after="0"/>
        <w:rPr>
          <w:rFonts w:eastAsia="Times New Roman" w:cs="Arial"/>
          <w:lang w:eastAsia="en-GB"/>
        </w:rPr>
      </w:pPr>
    </w:p>
    <w:p w14:paraId="307606AA" w14:textId="77777777" w:rsidR="008129E3" w:rsidRPr="00C522A9" w:rsidRDefault="008129E3" w:rsidP="008129E3">
      <w:pPr>
        <w:autoSpaceDE w:val="0"/>
        <w:autoSpaceDN w:val="0"/>
        <w:adjustRightInd w:val="0"/>
        <w:spacing w:after="0"/>
        <w:rPr>
          <w:rFonts w:eastAsia="Times New Roman" w:cs="Arial"/>
          <w:b/>
          <w:bCs/>
        </w:rPr>
      </w:pPr>
      <w:r w:rsidRPr="00C522A9">
        <w:rPr>
          <w:rFonts w:eastAsia="Times New Roman" w:cs="Arial"/>
          <w:b/>
          <w:bCs/>
        </w:rPr>
        <w:t>Primary Care Prescriber signature: _______________________________</w:t>
      </w:r>
      <w:r w:rsidRPr="00C522A9">
        <w:rPr>
          <w:rFonts w:eastAsia="Times New Roman" w:cs="Arial"/>
          <w:b/>
          <w:bCs/>
        </w:rPr>
        <w:tab/>
        <w:t xml:space="preserve">Date: ____________ </w:t>
      </w:r>
    </w:p>
    <w:p w14:paraId="3AEA632D" w14:textId="77777777" w:rsidR="008129E3" w:rsidRPr="00C522A9" w:rsidRDefault="008129E3" w:rsidP="008129E3">
      <w:pPr>
        <w:autoSpaceDE w:val="0"/>
        <w:autoSpaceDN w:val="0"/>
        <w:adjustRightInd w:val="0"/>
        <w:spacing w:after="0"/>
        <w:rPr>
          <w:rFonts w:eastAsia="Times New Roman" w:cs="Arial"/>
          <w:b/>
          <w:bCs/>
        </w:rPr>
      </w:pPr>
    </w:p>
    <w:p w14:paraId="4CEB90C2" w14:textId="77777777" w:rsidR="008129E3" w:rsidRPr="00C522A9" w:rsidRDefault="008129E3" w:rsidP="008129E3">
      <w:pPr>
        <w:autoSpaceDE w:val="0"/>
        <w:autoSpaceDN w:val="0"/>
        <w:adjustRightInd w:val="0"/>
        <w:spacing w:after="0"/>
        <w:rPr>
          <w:rFonts w:eastAsia="Times New Roman" w:cs="Arial"/>
          <w:b/>
          <w:bCs/>
        </w:rPr>
      </w:pPr>
    </w:p>
    <w:p w14:paraId="041D5366" w14:textId="77777777" w:rsidR="008129E3" w:rsidRPr="00C522A9" w:rsidRDefault="008129E3" w:rsidP="008129E3">
      <w:pPr>
        <w:autoSpaceDE w:val="0"/>
        <w:autoSpaceDN w:val="0"/>
        <w:adjustRightInd w:val="0"/>
        <w:spacing w:after="0"/>
        <w:rPr>
          <w:rFonts w:eastAsia="Times New Roman" w:cs="Arial"/>
          <w:b/>
          <w:bCs/>
        </w:rPr>
      </w:pPr>
    </w:p>
    <w:p w14:paraId="74151943" w14:textId="77777777" w:rsidR="008129E3" w:rsidRPr="008129E3" w:rsidRDefault="008129E3" w:rsidP="008129E3">
      <w:pPr>
        <w:autoSpaceDE w:val="0"/>
        <w:autoSpaceDN w:val="0"/>
        <w:adjustRightInd w:val="0"/>
        <w:spacing w:after="0"/>
        <w:rPr>
          <w:rFonts w:eastAsia="Times New Roman" w:cs="Arial"/>
          <w:sz w:val="20"/>
          <w:szCs w:val="20"/>
          <w:lang w:eastAsia="en-GB"/>
        </w:rPr>
      </w:pPr>
      <w:r w:rsidRPr="00C522A9">
        <w:rPr>
          <w:rFonts w:eastAsia="Times New Roman" w:cs="Arial"/>
          <w:b/>
          <w:bCs/>
        </w:rPr>
        <w:t>Primary Care Prescriber address/practice stamp</w:t>
      </w:r>
    </w:p>
    <w:p w14:paraId="68771BCB" w14:textId="77777777" w:rsidR="008129E3" w:rsidRPr="008129E3" w:rsidRDefault="008129E3" w:rsidP="008129E3">
      <w:pPr>
        <w:autoSpaceDE w:val="0"/>
        <w:autoSpaceDN w:val="0"/>
        <w:adjustRightInd w:val="0"/>
        <w:spacing w:after="0"/>
        <w:rPr>
          <w:rFonts w:eastAsia="Times New Roman" w:cs="Arial"/>
          <w:lang w:eastAsia="en-GB"/>
        </w:rPr>
      </w:pPr>
    </w:p>
    <w:p w14:paraId="3C722FB6" w14:textId="77777777" w:rsidR="008129E3" w:rsidRPr="008129E3" w:rsidRDefault="008129E3" w:rsidP="008129E3">
      <w:pPr>
        <w:spacing w:after="0"/>
        <w:rPr>
          <w:rFonts w:cs="Arial"/>
        </w:rPr>
      </w:pPr>
    </w:p>
    <w:p w14:paraId="71BE5EE0" w14:textId="77777777" w:rsidR="008129E3" w:rsidRPr="008129E3" w:rsidRDefault="008129E3" w:rsidP="008129E3">
      <w:pPr>
        <w:autoSpaceDE w:val="0"/>
        <w:autoSpaceDN w:val="0"/>
        <w:adjustRightInd w:val="0"/>
        <w:spacing w:after="0"/>
        <w:rPr>
          <w:rFonts w:eastAsia="Times New Roman" w:cs="Arial"/>
          <w:b/>
          <w:lang w:eastAsia="en-GB"/>
        </w:rPr>
      </w:pPr>
    </w:p>
    <w:sectPr w:rsidR="008129E3" w:rsidRPr="008129E3"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1F33" w14:textId="77777777" w:rsidR="007168D4" w:rsidRDefault="007168D4" w:rsidP="0087662D">
      <w:pPr>
        <w:spacing w:after="0" w:line="240" w:lineRule="auto"/>
      </w:pPr>
      <w:r>
        <w:separator/>
      </w:r>
    </w:p>
  </w:endnote>
  <w:endnote w:type="continuationSeparator" w:id="0">
    <w:p w14:paraId="66A07E09" w14:textId="77777777" w:rsidR="007168D4" w:rsidRDefault="007168D4" w:rsidP="0087662D">
      <w:pPr>
        <w:spacing w:after="0" w:line="240" w:lineRule="auto"/>
      </w:pPr>
      <w:r>
        <w:continuationSeparator/>
      </w:r>
    </w:p>
  </w:endnote>
  <w:endnote w:type="continuationNotice" w:id="1">
    <w:p w14:paraId="23355AE6" w14:textId="77777777" w:rsidR="007168D4" w:rsidRDefault="00716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68B1C9EB" w:rsidR="000D4BE6" w:rsidRPr="00EF4D31" w:rsidRDefault="000D4BE6"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303C4141">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D0C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2D1924">
          <w:rPr>
            <w:noProof/>
            <w:color w:val="768692"/>
            <w:sz w:val="25"/>
            <w:szCs w:val="25"/>
          </w:rPr>
          <w:t>Dronedarone for patients in adult services</w:t>
        </w:r>
        <w:r w:rsidRPr="00EF4D31">
          <w:rPr>
            <w:noProof/>
            <w:color w:val="768692"/>
            <w:sz w:val="25"/>
            <w:szCs w:val="25"/>
          </w:rPr>
          <w:fldChar w:fldCharType="end"/>
        </w:r>
      </w:p>
      <w:p w14:paraId="4994ED65" w14:textId="1269D3F0" w:rsidR="000D4BE6" w:rsidRDefault="002D1924"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0C322" w14:textId="77777777" w:rsidR="007168D4" w:rsidRDefault="007168D4" w:rsidP="0087662D">
      <w:pPr>
        <w:spacing w:after="0" w:line="240" w:lineRule="auto"/>
      </w:pPr>
      <w:r>
        <w:separator/>
      </w:r>
    </w:p>
  </w:footnote>
  <w:footnote w:type="continuationSeparator" w:id="0">
    <w:p w14:paraId="493357EA" w14:textId="77777777" w:rsidR="007168D4" w:rsidRDefault="007168D4" w:rsidP="0087662D">
      <w:pPr>
        <w:spacing w:after="0" w:line="240" w:lineRule="auto"/>
      </w:pPr>
      <w:r>
        <w:continuationSeparator/>
      </w:r>
    </w:p>
  </w:footnote>
  <w:footnote w:type="continuationNotice" w:id="1">
    <w:p w14:paraId="60E192C1" w14:textId="77777777" w:rsidR="007168D4" w:rsidRDefault="00716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D4BE6"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0D4BE6" w:rsidRDefault="000D4BE6" w:rsidP="00C3089D">
              <w:pPr>
                <w:pStyle w:val="Classification"/>
              </w:pPr>
              <w:r>
                <w:t>Classification: Official</w:t>
              </w:r>
            </w:p>
          </w:tc>
        </w:sdtContent>
      </w:sdt>
    </w:tr>
    <w:tr w:rsidR="000D4BE6" w14:paraId="059FB345" w14:textId="77777777" w:rsidTr="00C3089D">
      <w:tc>
        <w:tcPr>
          <w:tcW w:w="6727" w:type="dxa"/>
        </w:tcPr>
        <w:p w14:paraId="540958C7" w14:textId="4A695463" w:rsidR="000D4BE6" w:rsidRDefault="000D4BE6" w:rsidP="00C3089D">
          <w:pPr>
            <w:pStyle w:val="Classification"/>
          </w:pPr>
          <w:r>
            <w:t>Publication approval reference: PAR1621</w:t>
          </w:r>
          <w:r w:rsidR="00C522A9">
            <w:t>_xvi</w:t>
          </w:r>
        </w:p>
      </w:tc>
    </w:tr>
  </w:tbl>
  <w:p w14:paraId="6C9D6A08" w14:textId="434D54E7" w:rsidR="000D4BE6" w:rsidRDefault="00C522A9">
    <w:pPr>
      <w:pStyle w:val="Header"/>
    </w:pPr>
    <w:r>
      <w:rPr>
        <w:noProof/>
      </w:rPr>
      <w:drawing>
        <wp:anchor distT="0" distB="0" distL="114300" distR="114300" simplePos="0" relativeHeight="251664384" behindDoc="1" locked="0" layoutInCell="1" allowOverlap="1" wp14:anchorId="0FE13DE1" wp14:editId="7C722D47">
          <wp:simplePos x="0" y="0"/>
          <wp:positionH relativeFrom="page">
            <wp:posOffset>5922010</wp:posOffset>
          </wp:positionH>
          <wp:positionV relativeFrom="page">
            <wp:posOffset>518160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BE6">
      <w:rPr>
        <w:noProof/>
      </w:rPr>
      <w:drawing>
        <wp:anchor distT="0" distB="0" distL="114300" distR="114300" simplePos="0" relativeHeight="251660288" behindDoc="1" locked="0" layoutInCell="1" allowOverlap="1" wp14:anchorId="1B143649" wp14:editId="27A280B1">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755"/>
    <w:multiLevelType w:val="hybridMultilevel"/>
    <w:tmpl w:val="9D46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23841"/>
    <w:multiLevelType w:val="hybridMultilevel"/>
    <w:tmpl w:val="32A41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03C5D"/>
    <w:multiLevelType w:val="hybridMultilevel"/>
    <w:tmpl w:val="472A8E4A"/>
    <w:lvl w:ilvl="0" w:tplc="4F2A51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10FDA"/>
    <w:multiLevelType w:val="hybridMultilevel"/>
    <w:tmpl w:val="B6DCA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352051"/>
    <w:multiLevelType w:val="hybridMultilevel"/>
    <w:tmpl w:val="1834F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652E23"/>
    <w:multiLevelType w:val="hybridMultilevel"/>
    <w:tmpl w:val="63842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CC223E"/>
    <w:multiLevelType w:val="hybridMultilevel"/>
    <w:tmpl w:val="B45A9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176E16"/>
    <w:multiLevelType w:val="hybridMultilevel"/>
    <w:tmpl w:val="8F2286AC"/>
    <w:lvl w:ilvl="0" w:tplc="DE667BC0">
      <w:start w:val="1"/>
      <w:numFmt w:val="bullet"/>
      <w:lvlText w:val=""/>
      <w:lvlJc w:val="left"/>
      <w:pPr>
        <w:ind w:left="360" w:hanging="360"/>
      </w:pPr>
      <w:rPr>
        <w:rFonts w:ascii="Symbol" w:hAnsi="Symbol" w:hint="default"/>
      </w:rPr>
    </w:lvl>
    <w:lvl w:ilvl="1" w:tplc="D05ABC92">
      <w:start w:val="1"/>
      <w:numFmt w:val="bullet"/>
      <w:lvlText w:val="o"/>
      <w:lvlJc w:val="left"/>
      <w:pPr>
        <w:ind w:left="1440" w:hanging="360"/>
      </w:pPr>
      <w:rPr>
        <w:rFonts w:ascii="Courier New" w:hAnsi="Courier New" w:hint="default"/>
      </w:rPr>
    </w:lvl>
    <w:lvl w:ilvl="2" w:tplc="CA64E6FC">
      <w:start w:val="1"/>
      <w:numFmt w:val="bullet"/>
      <w:lvlText w:val=""/>
      <w:lvlJc w:val="left"/>
      <w:pPr>
        <w:ind w:left="2160" w:hanging="360"/>
      </w:pPr>
      <w:rPr>
        <w:rFonts w:ascii="Wingdings" w:hAnsi="Wingdings" w:hint="default"/>
      </w:rPr>
    </w:lvl>
    <w:lvl w:ilvl="3" w:tplc="D47C157C">
      <w:start w:val="1"/>
      <w:numFmt w:val="bullet"/>
      <w:lvlText w:val=""/>
      <w:lvlJc w:val="left"/>
      <w:pPr>
        <w:ind w:left="2880" w:hanging="360"/>
      </w:pPr>
      <w:rPr>
        <w:rFonts w:ascii="Symbol" w:hAnsi="Symbol" w:hint="default"/>
      </w:rPr>
    </w:lvl>
    <w:lvl w:ilvl="4" w:tplc="9B7A003C">
      <w:start w:val="1"/>
      <w:numFmt w:val="bullet"/>
      <w:lvlText w:val="o"/>
      <w:lvlJc w:val="left"/>
      <w:pPr>
        <w:ind w:left="3600" w:hanging="360"/>
      </w:pPr>
      <w:rPr>
        <w:rFonts w:ascii="Courier New" w:hAnsi="Courier New" w:hint="default"/>
      </w:rPr>
    </w:lvl>
    <w:lvl w:ilvl="5" w:tplc="483CBE3A">
      <w:start w:val="1"/>
      <w:numFmt w:val="bullet"/>
      <w:lvlText w:val=""/>
      <w:lvlJc w:val="left"/>
      <w:pPr>
        <w:ind w:left="4320" w:hanging="360"/>
      </w:pPr>
      <w:rPr>
        <w:rFonts w:ascii="Wingdings" w:hAnsi="Wingdings" w:hint="default"/>
      </w:rPr>
    </w:lvl>
    <w:lvl w:ilvl="6" w:tplc="4DD68364">
      <w:start w:val="1"/>
      <w:numFmt w:val="bullet"/>
      <w:lvlText w:val=""/>
      <w:lvlJc w:val="left"/>
      <w:pPr>
        <w:ind w:left="5040" w:hanging="360"/>
      </w:pPr>
      <w:rPr>
        <w:rFonts w:ascii="Symbol" w:hAnsi="Symbol" w:hint="default"/>
      </w:rPr>
    </w:lvl>
    <w:lvl w:ilvl="7" w:tplc="03066FD0">
      <w:start w:val="1"/>
      <w:numFmt w:val="bullet"/>
      <w:lvlText w:val="o"/>
      <w:lvlJc w:val="left"/>
      <w:pPr>
        <w:ind w:left="5760" w:hanging="360"/>
      </w:pPr>
      <w:rPr>
        <w:rFonts w:ascii="Courier New" w:hAnsi="Courier New" w:hint="default"/>
      </w:rPr>
    </w:lvl>
    <w:lvl w:ilvl="8" w:tplc="1B5CF804">
      <w:start w:val="1"/>
      <w:numFmt w:val="bullet"/>
      <w:lvlText w:val=""/>
      <w:lvlJc w:val="left"/>
      <w:pPr>
        <w:ind w:left="6480" w:hanging="360"/>
      </w:pPr>
      <w:rPr>
        <w:rFonts w:ascii="Wingdings" w:hAnsi="Wingdings" w:hint="default"/>
      </w:rPr>
    </w:lvl>
  </w:abstractNum>
  <w:abstractNum w:abstractNumId="23"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6427AB"/>
    <w:multiLevelType w:val="hybridMultilevel"/>
    <w:tmpl w:val="F88825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956018"/>
    <w:multiLevelType w:val="hybridMultilevel"/>
    <w:tmpl w:val="CDDAA058"/>
    <w:lvl w:ilvl="0" w:tplc="F8185BB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175D95"/>
    <w:multiLevelType w:val="hybridMultilevel"/>
    <w:tmpl w:val="D32E45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6A921FCC"/>
    <w:multiLevelType w:val="hybridMultilevel"/>
    <w:tmpl w:val="26304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7"/>
  </w:num>
  <w:num w:numId="3">
    <w:abstractNumId w:val="17"/>
  </w:num>
  <w:num w:numId="4">
    <w:abstractNumId w:val="18"/>
  </w:num>
  <w:num w:numId="5">
    <w:abstractNumId w:val="26"/>
  </w:num>
  <w:num w:numId="6">
    <w:abstractNumId w:val="9"/>
  </w:num>
  <w:num w:numId="7">
    <w:abstractNumId w:val="11"/>
  </w:num>
  <w:num w:numId="8">
    <w:abstractNumId w:val="6"/>
  </w:num>
  <w:num w:numId="9">
    <w:abstractNumId w:val="14"/>
  </w:num>
  <w:num w:numId="10">
    <w:abstractNumId w:val="30"/>
  </w:num>
  <w:num w:numId="11">
    <w:abstractNumId w:val="31"/>
  </w:num>
  <w:num w:numId="12">
    <w:abstractNumId w:val="24"/>
  </w:num>
  <w:num w:numId="13">
    <w:abstractNumId w:val="33"/>
  </w:num>
  <w:num w:numId="14">
    <w:abstractNumId w:val="8"/>
  </w:num>
  <w:num w:numId="15">
    <w:abstractNumId w:val="15"/>
  </w:num>
  <w:num w:numId="16">
    <w:abstractNumId w:val="4"/>
  </w:num>
  <w:num w:numId="17">
    <w:abstractNumId w:val="13"/>
  </w:num>
  <w:num w:numId="18">
    <w:abstractNumId w:val="1"/>
  </w:num>
  <w:num w:numId="19">
    <w:abstractNumId w:val="23"/>
  </w:num>
  <w:num w:numId="20">
    <w:abstractNumId w:val="7"/>
  </w:num>
  <w:num w:numId="21">
    <w:abstractNumId w:val="32"/>
  </w:num>
  <w:num w:numId="22">
    <w:abstractNumId w:val="12"/>
  </w:num>
  <w:num w:numId="23">
    <w:abstractNumId w:val="3"/>
  </w:num>
  <w:num w:numId="24">
    <w:abstractNumId w:val="28"/>
  </w:num>
  <w:num w:numId="25">
    <w:abstractNumId w:val="25"/>
  </w:num>
  <w:num w:numId="26">
    <w:abstractNumId w:val="20"/>
  </w:num>
  <w:num w:numId="27">
    <w:abstractNumId w:val="19"/>
  </w:num>
  <w:num w:numId="28">
    <w:abstractNumId w:val="21"/>
  </w:num>
  <w:num w:numId="29">
    <w:abstractNumId w:val="0"/>
  </w:num>
  <w:num w:numId="30">
    <w:abstractNumId w:val="5"/>
  </w:num>
  <w:num w:numId="31">
    <w:abstractNumId w:val="29"/>
  </w:num>
  <w:num w:numId="32">
    <w:abstractNumId w:val="16"/>
  </w:num>
  <w:num w:numId="33">
    <w:abstractNumId w:val="2"/>
  </w:num>
  <w:num w:numId="3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9BF"/>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2FD1"/>
    <w:rsid w:val="000B5C73"/>
    <w:rsid w:val="000C44F0"/>
    <w:rsid w:val="000C7037"/>
    <w:rsid w:val="000D1E44"/>
    <w:rsid w:val="000D4BE6"/>
    <w:rsid w:val="000D5F9E"/>
    <w:rsid w:val="000E1BF6"/>
    <w:rsid w:val="000E5CFD"/>
    <w:rsid w:val="000E63B8"/>
    <w:rsid w:val="000E743E"/>
    <w:rsid w:val="000F16BA"/>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1C72"/>
    <w:rsid w:val="0015685E"/>
    <w:rsid w:val="001636D7"/>
    <w:rsid w:val="00163D1F"/>
    <w:rsid w:val="00166280"/>
    <w:rsid w:val="00173C0C"/>
    <w:rsid w:val="00181489"/>
    <w:rsid w:val="00181953"/>
    <w:rsid w:val="00182AA9"/>
    <w:rsid w:val="00186EA2"/>
    <w:rsid w:val="00191F99"/>
    <w:rsid w:val="00193C19"/>
    <w:rsid w:val="00195599"/>
    <w:rsid w:val="00196BC0"/>
    <w:rsid w:val="001972DA"/>
    <w:rsid w:val="001A1B6D"/>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07B7"/>
    <w:rsid w:val="001F2FFE"/>
    <w:rsid w:val="001F3C1D"/>
    <w:rsid w:val="001F4ECE"/>
    <w:rsid w:val="001F6FD3"/>
    <w:rsid w:val="00205AE1"/>
    <w:rsid w:val="002064B1"/>
    <w:rsid w:val="00207CF9"/>
    <w:rsid w:val="002102CD"/>
    <w:rsid w:val="002109B2"/>
    <w:rsid w:val="002170F9"/>
    <w:rsid w:val="00221A17"/>
    <w:rsid w:val="00221CE9"/>
    <w:rsid w:val="0022471E"/>
    <w:rsid w:val="00224B60"/>
    <w:rsid w:val="00230445"/>
    <w:rsid w:val="00230F2C"/>
    <w:rsid w:val="00232C40"/>
    <w:rsid w:val="0023497E"/>
    <w:rsid w:val="00234C3F"/>
    <w:rsid w:val="00236640"/>
    <w:rsid w:val="00237CAB"/>
    <w:rsid w:val="00243CF1"/>
    <w:rsid w:val="0024571E"/>
    <w:rsid w:val="00246CC5"/>
    <w:rsid w:val="00252052"/>
    <w:rsid w:val="00254A99"/>
    <w:rsid w:val="00256BBF"/>
    <w:rsid w:val="002608C2"/>
    <w:rsid w:val="002719D3"/>
    <w:rsid w:val="00271DA1"/>
    <w:rsid w:val="00271F18"/>
    <w:rsid w:val="00281F31"/>
    <w:rsid w:val="0028289C"/>
    <w:rsid w:val="002829B6"/>
    <w:rsid w:val="0028698B"/>
    <w:rsid w:val="0028743E"/>
    <w:rsid w:val="0029228C"/>
    <w:rsid w:val="00295135"/>
    <w:rsid w:val="002A1D88"/>
    <w:rsid w:val="002A3AD4"/>
    <w:rsid w:val="002A4121"/>
    <w:rsid w:val="002A451D"/>
    <w:rsid w:val="002B3965"/>
    <w:rsid w:val="002B6C74"/>
    <w:rsid w:val="002C1080"/>
    <w:rsid w:val="002C1756"/>
    <w:rsid w:val="002C1FC3"/>
    <w:rsid w:val="002C36BE"/>
    <w:rsid w:val="002C69B2"/>
    <w:rsid w:val="002D0399"/>
    <w:rsid w:val="002D1924"/>
    <w:rsid w:val="002D32AD"/>
    <w:rsid w:val="002D5EC6"/>
    <w:rsid w:val="002D6DA8"/>
    <w:rsid w:val="002E0340"/>
    <w:rsid w:val="002E64F1"/>
    <w:rsid w:val="002F6A80"/>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2FEA"/>
    <w:rsid w:val="003569AC"/>
    <w:rsid w:val="0035702F"/>
    <w:rsid w:val="00362B20"/>
    <w:rsid w:val="00364CD9"/>
    <w:rsid w:val="00365832"/>
    <w:rsid w:val="00370966"/>
    <w:rsid w:val="003736AF"/>
    <w:rsid w:val="003767F5"/>
    <w:rsid w:val="003832B6"/>
    <w:rsid w:val="00393796"/>
    <w:rsid w:val="003954D0"/>
    <w:rsid w:val="00395BCB"/>
    <w:rsid w:val="00397375"/>
    <w:rsid w:val="00397EA3"/>
    <w:rsid w:val="003A0310"/>
    <w:rsid w:val="003B03B0"/>
    <w:rsid w:val="003B5326"/>
    <w:rsid w:val="003C1546"/>
    <w:rsid w:val="003C291F"/>
    <w:rsid w:val="003D0261"/>
    <w:rsid w:val="003D163E"/>
    <w:rsid w:val="003D3182"/>
    <w:rsid w:val="003D4B49"/>
    <w:rsid w:val="003E25EA"/>
    <w:rsid w:val="003E6246"/>
    <w:rsid w:val="003E6BAD"/>
    <w:rsid w:val="003E7515"/>
    <w:rsid w:val="003E7F57"/>
    <w:rsid w:val="003F3997"/>
    <w:rsid w:val="003F53C9"/>
    <w:rsid w:val="00407408"/>
    <w:rsid w:val="00411634"/>
    <w:rsid w:val="00412A51"/>
    <w:rsid w:val="004206F9"/>
    <w:rsid w:val="004243EF"/>
    <w:rsid w:val="00425C08"/>
    <w:rsid w:val="00426DE1"/>
    <w:rsid w:val="004301BF"/>
    <w:rsid w:val="00431CDC"/>
    <w:rsid w:val="00441508"/>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3F5"/>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AFA"/>
    <w:rsid w:val="00516C57"/>
    <w:rsid w:val="00527AE1"/>
    <w:rsid w:val="0053224C"/>
    <w:rsid w:val="005354DC"/>
    <w:rsid w:val="00536A18"/>
    <w:rsid w:val="0054125F"/>
    <w:rsid w:val="00543DA6"/>
    <w:rsid w:val="00543DA8"/>
    <w:rsid w:val="00544899"/>
    <w:rsid w:val="00551E14"/>
    <w:rsid w:val="00553C58"/>
    <w:rsid w:val="00553DF7"/>
    <w:rsid w:val="0056444A"/>
    <w:rsid w:val="00567D84"/>
    <w:rsid w:val="0057584D"/>
    <w:rsid w:val="00582F77"/>
    <w:rsid w:val="0059083D"/>
    <w:rsid w:val="00595041"/>
    <w:rsid w:val="005A01FF"/>
    <w:rsid w:val="005A175B"/>
    <w:rsid w:val="005A5C7B"/>
    <w:rsid w:val="005B431B"/>
    <w:rsid w:val="005C0784"/>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152DF"/>
    <w:rsid w:val="006214C8"/>
    <w:rsid w:val="006225C4"/>
    <w:rsid w:val="006242BB"/>
    <w:rsid w:val="006249F0"/>
    <w:rsid w:val="00624EE6"/>
    <w:rsid w:val="00626B5F"/>
    <w:rsid w:val="006270F1"/>
    <w:rsid w:val="006309F9"/>
    <w:rsid w:val="00632FAA"/>
    <w:rsid w:val="00637261"/>
    <w:rsid w:val="0064050C"/>
    <w:rsid w:val="006408B1"/>
    <w:rsid w:val="006505B0"/>
    <w:rsid w:val="006513D3"/>
    <w:rsid w:val="00651BD9"/>
    <w:rsid w:val="006521B8"/>
    <w:rsid w:val="00657F95"/>
    <w:rsid w:val="00666714"/>
    <w:rsid w:val="00672B9B"/>
    <w:rsid w:val="00673B7A"/>
    <w:rsid w:val="00683705"/>
    <w:rsid w:val="00684EB3"/>
    <w:rsid w:val="00697FA7"/>
    <w:rsid w:val="006A1C3F"/>
    <w:rsid w:val="006A2910"/>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8A7"/>
    <w:rsid w:val="006F289F"/>
    <w:rsid w:val="006F28E4"/>
    <w:rsid w:val="006F3BBA"/>
    <w:rsid w:val="006F6043"/>
    <w:rsid w:val="0070429F"/>
    <w:rsid w:val="007062A7"/>
    <w:rsid w:val="00706BA7"/>
    <w:rsid w:val="00707E5D"/>
    <w:rsid w:val="00712998"/>
    <w:rsid w:val="00712B97"/>
    <w:rsid w:val="007148DE"/>
    <w:rsid w:val="00715012"/>
    <w:rsid w:val="00715E23"/>
    <w:rsid w:val="00716548"/>
    <w:rsid w:val="007168D4"/>
    <w:rsid w:val="00723BC1"/>
    <w:rsid w:val="00727C2E"/>
    <w:rsid w:val="0073093B"/>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129E3"/>
    <w:rsid w:val="008210A6"/>
    <w:rsid w:val="00822096"/>
    <w:rsid w:val="008359A8"/>
    <w:rsid w:val="00840DE8"/>
    <w:rsid w:val="00841BE2"/>
    <w:rsid w:val="008426BA"/>
    <w:rsid w:val="008466C6"/>
    <w:rsid w:val="00846A4A"/>
    <w:rsid w:val="00856710"/>
    <w:rsid w:val="00862DC4"/>
    <w:rsid w:val="00866650"/>
    <w:rsid w:val="00867FD9"/>
    <w:rsid w:val="00870632"/>
    <w:rsid w:val="00871AF9"/>
    <w:rsid w:val="00872D8A"/>
    <w:rsid w:val="0087662D"/>
    <w:rsid w:val="00877B39"/>
    <w:rsid w:val="00877E1D"/>
    <w:rsid w:val="008818E7"/>
    <w:rsid w:val="0088256F"/>
    <w:rsid w:val="00882605"/>
    <w:rsid w:val="008835BB"/>
    <w:rsid w:val="008844B1"/>
    <w:rsid w:val="0088715B"/>
    <w:rsid w:val="00887B49"/>
    <w:rsid w:val="00891224"/>
    <w:rsid w:val="00892928"/>
    <w:rsid w:val="008A206B"/>
    <w:rsid w:val="008A2569"/>
    <w:rsid w:val="008A6DE5"/>
    <w:rsid w:val="008B44C1"/>
    <w:rsid w:val="008B4B43"/>
    <w:rsid w:val="008B6013"/>
    <w:rsid w:val="008D1201"/>
    <w:rsid w:val="008D3057"/>
    <w:rsid w:val="008D5F8F"/>
    <w:rsid w:val="008D6AED"/>
    <w:rsid w:val="008E584D"/>
    <w:rsid w:val="008E62E9"/>
    <w:rsid w:val="008F47B1"/>
    <w:rsid w:val="009038BB"/>
    <w:rsid w:val="00905F9C"/>
    <w:rsid w:val="009067F0"/>
    <w:rsid w:val="00907EB0"/>
    <w:rsid w:val="00912A1D"/>
    <w:rsid w:val="009142FC"/>
    <w:rsid w:val="00916006"/>
    <w:rsid w:val="00922068"/>
    <w:rsid w:val="00933A4C"/>
    <w:rsid w:val="00940AA2"/>
    <w:rsid w:val="00941A81"/>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3CB9"/>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3BA0"/>
    <w:rsid w:val="00A16193"/>
    <w:rsid w:val="00A20A57"/>
    <w:rsid w:val="00A211B8"/>
    <w:rsid w:val="00A22608"/>
    <w:rsid w:val="00A257B8"/>
    <w:rsid w:val="00A32B8B"/>
    <w:rsid w:val="00A33B0A"/>
    <w:rsid w:val="00A371DB"/>
    <w:rsid w:val="00A40596"/>
    <w:rsid w:val="00A4762E"/>
    <w:rsid w:val="00A525CA"/>
    <w:rsid w:val="00A54EC2"/>
    <w:rsid w:val="00A557C0"/>
    <w:rsid w:val="00A57C4F"/>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2869"/>
    <w:rsid w:val="00AB5BA1"/>
    <w:rsid w:val="00AC1D52"/>
    <w:rsid w:val="00AC36B9"/>
    <w:rsid w:val="00AD44FD"/>
    <w:rsid w:val="00AD4B58"/>
    <w:rsid w:val="00AE1969"/>
    <w:rsid w:val="00AE425C"/>
    <w:rsid w:val="00AE42DB"/>
    <w:rsid w:val="00AE53FD"/>
    <w:rsid w:val="00AE6586"/>
    <w:rsid w:val="00AF3F50"/>
    <w:rsid w:val="00AF6D10"/>
    <w:rsid w:val="00B0135C"/>
    <w:rsid w:val="00B03457"/>
    <w:rsid w:val="00B04271"/>
    <w:rsid w:val="00B04282"/>
    <w:rsid w:val="00B04D9D"/>
    <w:rsid w:val="00B064C9"/>
    <w:rsid w:val="00B12334"/>
    <w:rsid w:val="00B14CA5"/>
    <w:rsid w:val="00B21408"/>
    <w:rsid w:val="00B21815"/>
    <w:rsid w:val="00B21F2C"/>
    <w:rsid w:val="00B234E7"/>
    <w:rsid w:val="00B27C36"/>
    <w:rsid w:val="00B30EDA"/>
    <w:rsid w:val="00B32EFF"/>
    <w:rsid w:val="00B33A9E"/>
    <w:rsid w:val="00B41B88"/>
    <w:rsid w:val="00B4379B"/>
    <w:rsid w:val="00B44A56"/>
    <w:rsid w:val="00B44E04"/>
    <w:rsid w:val="00B46881"/>
    <w:rsid w:val="00B47638"/>
    <w:rsid w:val="00B47F83"/>
    <w:rsid w:val="00B523F6"/>
    <w:rsid w:val="00B524F1"/>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6BF3"/>
    <w:rsid w:val="00BB700A"/>
    <w:rsid w:val="00BC1D5A"/>
    <w:rsid w:val="00BC5C31"/>
    <w:rsid w:val="00BC5E18"/>
    <w:rsid w:val="00BD02D8"/>
    <w:rsid w:val="00BD5B04"/>
    <w:rsid w:val="00BE1451"/>
    <w:rsid w:val="00BF02FA"/>
    <w:rsid w:val="00BF1DF5"/>
    <w:rsid w:val="00BF50E1"/>
    <w:rsid w:val="00C00D54"/>
    <w:rsid w:val="00C01923"/>
    <w:rsid w:val="00C12F02"/>
    <w:rsid w:val="00C13AA2"/>
    <w:rsid w:val="00C238DB"/>
    <w:rsid w:val="00C23955"/>
    <w:rsid w:val="00C24F4B"/>
    <w:rsid w:val="00C275E9"/>
    <w:rsid w:val="00C27AA2"/>
    <w:rsid w:val="00C3089D"/>
    <w:rsid w:val="00C32D59"/>
    <w:rsid w:val="00C32F9E"/>
    <w:rsid w:val="00C3345A"/>
    <w:rsid w:val="00C369E9"/>
    <w:rsid w:val="00C40E1B"/>
    <w:rsid w:val="00C46976"/>
    <w:rsid w:val="00C47FF6"/>
    <w:rsid w:val="00C5228B"/>
    <w:rsid w:val="00C522A9"/>
    <w:rsid w:val="00C527A1"/>
    <w:rsid w:val="00C62383"/>
    <w:rsid w:val="00C71092"/>
    <w:rsid w:val="00C73CAA"/>
    <w:rsid w:val="00C823A4"/>
    <w:rsid w:val="00C83A02"/>
    <w:rsid w:val="00C85511"/>
    <w:rsid w:val="00C87950"/>
    <w:rsid w:val="00C9099E"/>
    <w:rsid w:val="00C92AFF"/>
    <w:rsid w:val="00C95E86"/>
    <w:rsid w:val="00CA1398"/>
    <w:rsid w:val="00CA2577"/>
    <w:rsid w:val="00CA3320"/>
    <w:rsid w:val="00CA346C"/>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46770"/>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4A79"/>
    <w:rsid w:val="00DC50D1"/>
    <w:rsid w:val="00DC681C"/>
    <w:rsid w:val="00DD0D1C"/>
    <w:rsid w:val="00DD4017"/>
    <w:rsid w:val="00DD64A4"/>
    <w:rsid w:val="00DD6EC1"/>
    <w:rsid w:val="00DE0A69"/>
    <w:rsid w:val="00DE19AD"/>
    <w:rsid w:val="00DE5F89"/>
    <w:rsid w:val="00DE63FD"/>
    <w:rsid w:val="00DF18B5"/>
    <w:rsid w:val="00DF1B3F"/>
    <w:rsid w:val="00DF69E3"/>
    <w:rsid w:val="00DF7950"/>
    <w:rsid w:val="00E014D0"/>
    <w:rsid w:val="00E048B4"/>
    <w:rsid w:val="00E06273"/>
    <w:rsid w:val="00E12942"/>
    <w:rsid w:val="00E20D4E"/>
    <w:rsid w:val="00E21B0C"/>
    <w:rsid w:val="00E236CE"/>
    <w:rsid w:val="00E30436"/>
    <w:rsid w:val="00E3221B"/>
    <w:rsid w:val="00E32C4B"/>
    <w:rsid w:val="00E41C5F"/>
    <w:rsid w:val="00E50AEB"/>
    <w:rsid w:val="00E5276F"/>
    <w:rsid w:val="00E53B6E"/>
    <w:rsid w:val="00E54E90"/>
    <w:rsid w:val="00E553BD"/>
    <w:rsid w:val="00E739FE"/>
    <w:rsid w:val="00E85523"/>
    <w:rsid w:val="00E922C5"/>
    <w:rsid w:val="00E935DD"/>
    <w:rsid w:val="00EA0F68"/>
    <w:rsid w:val="00EA1C4B"/>
    <w:rsid w:val="00EA58C4"/>
    <w:rsid w:val="00EA7FCA"/>
    <w:rsid w:val="00EB3E98"/>
    <w:rsid w:val="00EB55B3"/>
    <w:rsid w:val="00EB7CBC"/>
    <w:rsid w:val="00EC08B9"/>
    <w:rsid w:val="00EC2AD8"/>
    <w:rsid w:val="00ED0A4B"/>
    <w:rsid w:val="00ED1287"/>
    <w:rsid w:val="00ED1C37"/>
    <w:rsid w:val="00ED5C88"/>
    <w:rsid w:val="00ED684C"/>
    <w:rsid w:val="00ED6BD6"/>
    <w:rsid w:val="00EE03F6"/>
    <w:rsid w:val="00EE0DCA"/>
    <w:rsid w:val="00EF11B8"/>
    <w:rsid w:val="00EF1D4C"/>
    <w:rsid w:val="00EF4D31"/>
    <w:rsid w:val="00F02163"/>
    <w:rsid w:val="00F04299"/>
    <w:rsid w:val="00F0435A"/>
    <w:rsid w:val="00F048FF"/>
    <w:rsid w:val="00F13240"/>
    <w:rsid w:val="00F17CC2"/>
    <w:rsid w:val="00F17F2B"/>
    <w:rsid w:val="00F24B0B"/>
    <w:rsid w:val="00F25E95"/>
    <w:rsid w:val="00F30F74"/>
    <w:rsid w:val="00F457AC"/>
    <w:rsid w:val="00F47C3E"/>
    <w:rsid w:val="00F53290"/>
    <w:rsid w:val="00F559BE"/>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6D83"/>
    <w:rsid w:val="00FA713C"/>
    <w:rsid w:val="00FA792B"/>
    <w:rsid w:val="00FB540D"/>
    <w:rsid w:val="00FB549E"/>
    <w:rsid w:val="00FB7021"/>
    <w:rsid w:val="00FB74E0"/>
    <w:rsid w:val="00FB7F4A"/>
    <w:rsid w:val="00FC584A"/>
    <w:rsid w:val="00FC679E"/>
    <w:rsid w:val="00FD06EC"/>
    <w:rsid w:val="00FD17DA"/>
    <w:rsid w:val="00FD443B"/>
    <w:rsid w:val="00FE17E4"/>
    <w:rsid w:val="00FE48D5"/>
    <w:rsid w:val="00FE50CE"/>
    <w:rsid w:val="00FE74BE"/>
    <w:rsid w:val="00FF0110"/>
    <w:rsid w:val="00FF6003"/>
    <w:rsid w:val="04CD3A24"/>
    <w:rsid w:val="054D8CA2"/>
    <w:rsid w:val="05C02AC3"/>
    <w:rsid w:val="06E8237B"/>
    <w:rsid w:val="077C13ED"/>
    <w:rsid w:val="07D8D178"/>
    <w:rsid w:val="0B10723A"/>
    <w:rsid w:val="0B7259C9"/>
    <w:rsid w:val="0BEB0FE4"/>
    <w:rsid w:val="167931F7"/>
    <w:rsid w:val="1D7E6157"/>
    <w:rsid w:val="2270721E"/>
    <w:rsid w:val="26D8505A"/>
    <w:rsid w:val="270469C0"/>
    <w:rsid w:val="29BCDDEE"/>
    <w:rsid w:val="29F19625"/>
    <w:rsid w:val="2D9EE25E"/>
    <w:rsid w:val="3B4B8DC2"/>
    <w:rsid w:val="3D0CF8BA"/>
    <w:rsid w:val="3E4F7367"/>
    <w:rsid w:val="3E58F45B"/>
    <w:rsid w:val="40300C46"/>
    <w:rsid w:val="4455D399"/>
    <w:rsid w:val="450B69F4"/>
    <w:rsid w:val="45ACAB39"/>
    <w:rsid w:val="47C0D78D"/>
    <w:rsid w:val="486B45A5"/>
    <w:rsid w:val="5001074B"/>
    <w:rsid w:val="519CD7AC"/>
    <w:rsid w:val="551A05DA"/>
    <w:rsid w:val="58611C06"/>
    <w:rsid w:val="596EA86B"/>
    <w:rsid w:val="5B0A78CC"/>
    <w:rsid w:val="5B16899F"/>
    <w:rsid w:val="626D7D43"/>
    <w:rsid w:val="63E3C5CE"/>
    <w:rsid w:val="65160623"/>
    <w:rsid w:val="66AA6C83"/>
    <w:rsid w:val="6952C44D"/>
    <w:rsid w:val="71DB939F"/>
    <w:rsid w:val="745CD840"/>
    <w:rsid w:val="75B1FCEA"/>
    <w:rsid w:val="7A6861CE"/>
    <w:rsid w:val="7AFB2FBE"/>
    <w:rsid w:val="7CA8765F"/>
    <w:rsid w:val="7F6CD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1"/>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character" w:customStyle="1" w:styleId="normaltextrun">
    <w:name w:val="normaltextrun"/>
    <w:basedOn w:val="DefaultParagraphFont"/>
    <w:rsid w:val="002719D3"/>
  </w:style>
  <w:style w:type="character" w:customStyle="1" w:styleId="eop">
    <w:name w:val="eop"/>
    <w:basedOn w:val="DefaultParagraphFont"/>
    <w:rsid w:val="0027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medicines.org.uk/emc/" TargetMode="External"/><Relationship Id="rId39" Type="http://schemas.openxmlformats.org/officeDocument/2006/relationships/hyperlink" Target="https://www.nice.org.uk/guidance/ng196" TargetMode="External"/><Relationship Id="rId3" Type="http://schemas.openxmlformats.org/officeDocument/2006/relationships/customXml" Target="../customXml/item3.xml"/><Relationship Id="rId21" Type="http://schemas.openxmlformats.org/officeDocument/2006/relationships/hyperlink" Target="https://www.england.nhs.uk/wp-content/uploads/2019/08/items-which-should-not-routinely-be-prescribed-in-primary-care-v2.1.pdf" TargetMode="External"/><Relationship Id="rId34" Type="http://schemas.openxmlformats.org/officeDocument/2006/relationships/hyperlink" Target="https://www.medicines.org.uk/emc/" TargetMode="External"/><Relationship Id="rId42" Type="http://schemas.openxmlformats.org/officeDocument/2006/relationships/hyperlink" Target="https://www.ncbi.nlm.nih.gov/books/NBK548208/" TargetMode="External"/><Relationship Id="rId47" Type="http://schemas.openxmlformats.org/officeDocument/2006/relationships/hyperlink" Target="https://www.nice.org.uk/guidance/ng197/"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drugs/" TargetMode="External"/><Relationship Id="rId33" Type="http://schemas.openxmlformats.org/officeDocument/2006/relationships/hyperlink" Target="https://www.medicines.org.uk/emc/product/497/" TargetMode="External"/><Relationship Id="rId38" Type="http://schemas.openxmlformats.org/officeDocument/2006/relationships/hyperlink" Target="https://www.nice.org.uk/guidance/ta197" TargetMode="External"/><Relationship Id="rId46" Type="http://schemas.openxmlformats.org/officeDocument/2006/relationships/hyperlink" Target="https://www.gmc-uk.org/ethical-guidance/ethical-guidance-for-doctors/good-practice-in-prescribing-and-managing-medicines-and-devices/shared-care"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s://yellowcard.mhra.gov.uk/" TargetMode="External"/><Relationship Id="rId41" Type="http://schemas.openxmlformats.org/officeDocument/2006/relationships/hyperlink" Target="https://www.sps.nhs.uk/medicines/dronedaro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nice.org.uk/guidance/ta197" TargetMode="External"/><Relationship Id="rId32" Type="http://schemas.openxmlformats.org/officeDocument/2006/relationships/hyperlink" Target="https://www.medicinescomplete.com/" TargetMode="External"/><Relationship Id="rId37" Type="http://schemas.openxmlformats.org/officeDocument/2006/relationships/hyperlink" Target="http://www.mhra.gov.uk/yellowcard" TargetMode="External"/><Relationship Id="rId40" Type="http://schemas.openxmlformats.org/officeDocument/2006/relationships/hyperlink" Target="https://www.sps.nhs.uk/monitorings/dronedarone-monitoring/" TargetMode="External"/><Relationship Id="rId45" Type="http://schemas.openxmlformats.org/officeDocument/2006/relationships/hyperlink" Target="https://www.england.nhs.uk/publication/responsibility-for-prescribing-between-primary-and-secondary-tertiary-care/"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www.nice.org.uk/guidance/ta197" TargetMode="External"/><Relationship Id="rId28" Type="http://schemas.openxmlformats.org/officeDocument/2006/relationships/hyperlink" Target="https://www.medicines.org.uk/emc/" TargetMode="External"/><Relationship Id="rId36" Type="http://schemas.openxmlformats.org/officeDocument/2006/relationships/hyperlink" Target="https://www.gov.uk/drug-safety-update/dronedarone-multaq-cardiovascular-hepatic-and-pulmonary-adverse-events-new-restrictions-and-monitoring-requirements"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sps.nhs.uk/medicines/dronedarone/" TargetMode="External"/><Relationship Id="rId44" Type="http://schemas.openxmlformats.org/officeDocument/2006/relationships/hyperlink" Target="https://www.sps.nhs.uk/articles/rmoc-shared-car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nice.org.uk/guidance/ng196/chapter/Recommendations" TargetMode="External"/><Relationship Id="rId27" Type="http://schemas.openxmlformats.org/officeDocument/2006/relationships/hyperlink" Target="https://bnf.nice.org.uk/drugs/" TargetMode="External"/><Relationship Id="rId30" Type="http://schemas.openxmlformats.org/officeDocument/2006/relationships/hyperlink" Target="https://www.bhf.org.uk/informationsupport/heart-matters-magazine/medical/drug-cabinet/anti-arrhythmics" TargetMode="External"/><Relationship Id="rId35" Type="http://schemas.openxmlformats.org/officeDocument/2006/relationships/hyperlink" Target="https://www.england.nhs.uk/publication/items-which-should-not-be-routinely-prescribed-in-primary-care-guidance-for-ccgs/" TargetMode="External"/><Relationship Id="rId43" Type="http://schemas.openxmlformats.org/officeDocument/2006/relationships/hyperlink" Target="https://crediblemeds.org/"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A364A"/>
    <w:rsid w:val="007E254C"/>
    <w:rsid w:val="00851367"/>
    <w:rsid w:val="00893545"/>
    <w:rsid w:val="008B3C89"/>
    <w:rsid w:val="00A521A2"/>
    <w:rsid w:val="00A86F8D"/>
    <w:rsid w:val="00B476BC"/>
    <w:rsid w:val="00CE510C"/>
    <w:rsid w:val="00F8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B5083591-FD7D-427C-94D0-8E6ABE21205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purl.org/dc/elements/1.1/"/>
    <ds:schemaRef ds:uri="http://schemas.microsoft.com/office/2006/metadata/properties"/>
    <ds:schemaRef ds:uri="43a50285-5f70-4108-b46d-573e29e5fa14"/>
    <ds:schemaRef ds:uri="http://www.w3.org/XML/1998/namespace"/>
    <ds:schemaRef ds:uri="http://purl.org/dc/dcmitype/"/>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AA8AB61B-4492-4E71-BB6D-A420788E4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2022-07-04T15:10:00Z</cp:lastPrinted>
  <dcterms:created xsi:type="dcterms:W3CDTF">2022-07-04T15:10:00Z</dcterms:created>
  <dcterms:modified xsi:type="dcterms:W3CDTF">2022-07-04T15:10:00Z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