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X="-431" w:tblpY="2065"/>
        <w:tblW w:w="9776" w:type="dxa"/>
        <w:tblLook w:val="04A0" w:firstRow="1" w:lastRow="0" w:firstColumn="1" w:lastColumn="0" w:noHBand="0" w:noVBand="1"/>
      </w:tblPr>
      <w:tblGrid>
        <w:gridCol w:w="2411"/>
        <w:gridCol w:w="7365"/>
      </w:tblGrid>
      <w:tr w:rsidR="00CB37C8" w:rsidRPr="00C60E6C" w:rsidTr="4ABA5A7E">
        <w:trPr>
          <w:trHeight w:val="563"/>
        </w:trPr>
        <w:tc>
          <w:tcPr>
            <w:tcW w:w="9776" w:type="dxa"/>
            <w:gridSpan w:val="2"/>
            <w:shd w:val="clear" w:color="auto" w:fill="auto"/>
          </w:tcPr>
          <w:p w:rsidR="00906FF8" w:rsidRDefault="00F94CFE" w:rsidP="00A4256C">
            <w:pPr>
              <w:rPr>
                <w:rFonts w:ascii="Arial" w:hAnsi="Arial" w:cs="Arial"/>
                <w:b/>
                <w:sz w:val="24"/>
                <w:szCs w:val="24"/>
              </w:rPr>
            </w:pPr>
            <w:r>
              <w:rPr>
                <w:rFonts w:ascii="Arial" w:hAnsi="Arial" w:cs="Arial"/>
                <w:b/>
                <w:sz w:val="24"/>
                <w:szCs w:val="24"/>
              </w:rPr>
              <w:t>S</w:t>
            </w:r>
            <w:r w:rsidR="00906FF8">
              <w:rPr>
                <w:rFonts w:ascii="Arial" w:hAnsi="Arial" w:cs="Arial"/>
                <w:b/>
                <w:sz w:val="24"/>
                <w:szCs w:val="24"/>
              </w:rPr>
              <w:t>tatutory Guidance on Working with People and Communities 202</w:t>
            </w:r>
            <w:r w:rsidR="00270ACB">
              <w:rPr>
                <w:rFonts w:ascii="Arial" w:hAnsi="Arial" w:cs="Arial"/>
                <w:b/>
                <w:sz w:val="24"/>
                <w:szCs w:val="24"/>
              </w:rPr>
              <w:t>2</w:t>
            </w:r>
          </w:p>
          <w:p w:rsidR="00CB37C8" w:rsidRPr="00C60E6C" w:rsidRDefault="00906FF8" w:rsidP="00A4256C">
            <w:pPr>
              <w:rPr>
                <w:rFonts w:ascii="Arial" w:hAnsi="Arial" w:cs="Arial"/>
                <w:b/>
                <w:sz w:val="24"/>
                <w:szCs w:val="24"/>
              </w:rPr>
            </w:pPr>
            <w:r>
              <w:rPr>
                <w:rFonts w:ascii="Arial" w:hAnsi="Arial" w:cs="Arial"/>
                <w:b/>
                <w:sz w:val="24"/>
                <w:szCs w:val="24"/>
              </w:rPr>
              <w:t>Case</w:t>
            </w:r>
            <w:r w:rsidR="00CB37C8" w:rsidRPr="00C60E6C">
              <w:rPr>
                <w:rFonts w:ascii="Arial" w:hAnsi="Arial" w:cs="Arial"/>
                <w:b/>
                <w:sz w:val="24"/>
                <w:szCs w:val="24"/>
              </w:rPr>
              <w:t xml:space="preserve"> study template</w:t>
            </w:r>
          </w:p>
        </w:tc>
      </w:tr>
      <w:tr w:rsidR="00A4256C" w:rsidRPr="00C60E6C" w:rsidTr="4ABA5A7E">
        <w:trPr>
          <w:trHeight w:val="563"/>
        </w:trPr>
        <w:tc>
          <w:tcPr>
            <w:tcW w:w="9776" w:type="dxa"/>
            <w:gridSpan w:val="2"/>
            <w:shd w:val="clear" w:color="auto" w:fill="D0CECE" w:themeFill="background2" w:themeFillShade="E6"/>
          </w:tcPr>
          <w:p w:rsidR="00A4256C" w:rsidRPr="00496355" w:rsidRDefault="00A4256C" w:rsidP="00A4256C">
            <w:pPr>
              <w:rPr>
                <w:rFonts w:ascii="Arial" w:hAnsi="Arial" w:cs="Arial"/>
                <w:b/>
                <w:bCs/>
                <w:sz w:val="24"/>
                <w:szCs w:val="24"/>
              </w:rPr>
            </w:pPr>
            <w:r w:rsidRPr="00496355">
              <w:rPr>
                <w:rFonts w:ascii="Arial" w:hAnsi="Arial" w:cs="Arial"/>
                <w:b/>
                <w:bCs/>
                <w:sz w:val="24"/>
                <w:szCs w:val="24"/>
              </w:rPr>
              <w:t>Details</w:t>
            </w:r>
          </w:p>
        </w:tc>
      </w:tr>
      <w:tr w:rsidR="00E860B0" w:rsidRPr="00C60E6C" w:rsidTr="4ABA5A7E">
        <w:trPr>
          <w:trHeight w:val="259"/>
        </w:trPr>
        <w:tc>
          <w:tcPr>
            <w:tcW w:w="2411" w:type="dxa"/>
          </w:tcPr>
          <w:p w:rsidR="00E860B0" w:rsidRPr="003D20B7" w:rsidRDefault="00E860B0" w:rsidP="00A4256C">
            <w:pPr>
              <w:rPr>
                <w:rFonts w:ascii="Arial" w:hAnsi="Arial" w:cs="Arial"/>
                <w:b/>
                <w:bCs/>
                <w:sz w:val="24"/>
                <w:szCs w:val="24"/>
              </w:rPr>
            </w:pPr>
            <w:r w:rsidRPr="003D20B7">
              <w:rPr>
                <w:rFonts w:ascii="Arial" w:hAnsi="Arial" w:cs="Arial"/>
                <w:b/>
                <w:bCs/>
                <w:sz w:val="24"/>
                <w:szCs w:val="24"/>
              </w:rPr>
              <w:t>Title of the case study</w:t>
            </w:r>
          </w:p>
        </w:tc>
        <w:tc>
          <w:tcPr>
            <w:tcW w:w="7365" w:type="dxa"/>
          </w:tcPr>
          <w:p w:rsidR="00E860B0" w:rsidRDefault="00EC4C8A" w:rsidP="00A4256C">
            <w:pPr>
              <w:rPr>
                <w:rFonts w:ascii="Arial" w:hAnsi="Arial" w:cs="Arial"/>
                <w:sz w:val="24"/>
                <w:szCs w:val="24"/>
              </w:rPr>
            </w:pPr>
            <w:r>
              <w:rPr>
                <w:rFonts w:ascii="Arial" w:hAnsi="Arial" w:cs="Arial"/>
                <w:sz w:val="24"/>
                <w:szCs w:val="24"/>
              </w:rPr>
              <w:t>N</w:t>
            </w:r>
            <w:r w:rsidR="00B66A4C">
              <w:rPr>
                <w:rFonts w:ascii="Arial" w:hAnsi="Arial" w:cs="Arial"/>
                <w:sz w:val="24"/>
                <w:szCs w:val="24"/>
              </w:rPr>
              <w:t>orth West (NW)</w:t>
            </w:r>
            <w:r>
              <w:rPr>
                <w:rFonts w:ascii="Arial" w:hAnsi="Arial" w:cs="Arial"/>
                <w:sz w:val="24"/>
                <w:szCs w:val="24"/>
              </w:rPr>
              <w:t>W London</w:t>
            </w:r>
            <w:r w:rsidR="00B66A4C">
              <w:rPr>
                <w:rFonts w:ascii="Arial" w:hAnsi="Arial" w:cs="Arial"/>
                <w:sz w:val="24"/>
                <w:szCs w:val="24"/>
              </w:rPr>
              <w:t xml:space="preserve"> Engage-Participate-Involve- Collaborate</w:t>
            </w:r>
            <w:r>
              <w:rPr>
                <w:rFonts w:ascii="Arial" w:hAnsi="Arial" w:cs="Arial"/>
                <w:sz w:val="24"/>
                <w:szCs w:val="24"/>
              </w:rPr>
              <w:t xml:space="preserve"> </w:t>
            </w:r>
            <w:r w:rsidR="00B66A4C">
              <w:rPr>
                <w:rFonts w:ascii="Arial" w:hAnsi="Arial" w:cs="Arial"/>
                <w:sz w:val="24"/>
                <w:szCs w:val="24"/>
              </w:rPr>
              <w:t>(</w:t>
            </w:r>
            <w:r>
              <w:rPr>
                <w:rFonts w:ascii="Arial" w:hAnsi="Arial" w:cs="Arial"/>
                <w:sz w:val="24"/>
                <w:szCs w:val="24"/>
              </w:rPr>
              <w:t>EPIC</w:t>
            </w:r>
            <w:r w:rsidR="00B66A4C">
              <w:rPr>
                <w:rFonts w:ascii="Arial" w:hAnsi="Arial" w:cs="Arial"/>
                <w:sz w:val="24"/>
                <w:szCs w:val="24"/>
              </w:rPr>
              <w:t>)</w:t>
            </w:r>
            <w:r>
              <w:rPr>
                <w:rFonts w:ascii="Arial" w:hAnsi="Arial" w:cs="Arial"/>
                <w:sz w:val="24"/>
                <w:szCs w:val="24"/>
              </w:rPr>
              <w:t xml:space="preserve"> programme</w:t>
            </w:r>
          </w:p>
          <w:p w:rsidR="00B66A4C" w:rsidRPr="00C60E6C" w:rsidRDefault="00B66A4C" w:rsidP="00A4256C">
            <w:pPr>
              <w:rPr>
                <w:rFonts w:ascii="Arial" w:hAnsi="Arial" w:cs="Arial"/>
                <w:sz w:val="24"/>
                <w:szCs w:val="24"/>
              </w:rPr>
            </w:pPr>
          </w:p>
        </w:tc>
      </w:tr>
      <w:tr w:rsidR="00E860B0" w:rsidRPr="00C60E6C" w:rsidTr="4ABA5A7E">
        <w:tc>
          <w:tcPr>
            <w:tcW w:w="2411" w:type="dxa"/>
          </w:tcPr>
          <w:p w:rsidR="00E860B0" w:rsidRPr="003D20B7" w:rsidRDefault="00E860B0" w:rsidP="00A4256C">
            <w:pPr>
              <w:rPr>
                <w:rFonts w:ascii="Arial" w:hAnsi="Arial" w:cs="Arial"/>
                <w:b/>
                <w:bCs/>
                <w:sz w:val="24"/>
                <w:szCs w:val="24"/>
              </w:rPr>
            </w:pPr>
            <w:r w:rsidRPr="003D20B7">
              <w:rPr>
                <w:rFonts w:ascii="Arial" w:hAnsi="Arial" w:cs="Arial"/>
                <w:b/>
                <w:bCs/>
                <w:sz w:val="24"/>
                <w:szCs w:val="24"/>
              </w:rPr>
              <w:t>Organisation</w:t>
            </w:r>
          </w:p>
        </w:tc>
        <w:tc>
          <w:tcPr>
            <w:tcW w:w="7365" w:type="dxa"/>
          </w:tcPr>
          <w:p w:rsidR="00E860B0" w:rsidRPr="00C60E6C" w:rsidRDefault="00C55AFB" w:rsidP="00A4256C">
            <w:pPr>
              <w:rPr>
                <w:rFonts w:ascii="Arial" w:hAnsi="Arial" w:cs="Arial"/>
                <w:sz w:val="24"/>
                <w:szCs w:val="24"/>
              </w:rPr>
            </w:pPr>
            <w:r>
              <w:rPr>
                <w:rFonts w:ascii="Arial" w:hAnsi="Arial" w:cs="Arial"/>
                <w:sz w:val="24"/>
                <w:szCs w:val="24"/>
              </w:rPr>
              <w:t>North West London ICS</w:t>
            </w:r>
          </w:p>
          <w:p w:rsidR="00127036" w:rsidRPr="00C60E6C" w:rsidRDefault="00127036" w:rsidP="00A4256C">
            <w:pPr>
              <w:rPr>
                <w:rFonts w:ascii="Arial" w:hAnsi="Arial" w:cs="Arial"/>
                <w:sz w:val="24"/>
                <w:szCs w:val="24"/>
              </w:rPr>
            </w:pPr>
          </w:p>
        </w:tc>
      </w:tr>
      <w:tr w:rsidR="00E860B0" w:rsidRPr="00C60E6C" w:rsidTr="4ABA5A7E">
        <w:trPr>
          <w:trHeight w:val="281"/>
        </w:trPr>
        <w:tc>
          <w:tcPr>
            <w:tcW w:w="2411" w:type="dxa"/>
          </w:tcPr>
          <w:p w:rsidR="00E860B0" w:rsidRPr="003D20B7" w:rsidRDefault="00E860B0" w:rsidP="00A4256C">
            <w:pPr>
              <w:rPr>
                <w:rFonts w:ascii="Arial" w:hAnsi="Arial" w:cs="Arial"/>
                <w:b/>
                <w:bCs/>
                <w:sz w:val="24"/>
                <w:szCs w:val="24"/>
              </w:rPr>
            </w:pPr>
            <w:r w:rsidRPr="003D20B7">
              <w:rPr>
                <w:rFonts w:ascii="Arial" w:hAnsi="Arial" w:cs="Arial"/>
                <w:b/>
                <w:bCs/>
                <w:sz w:val="24"/>
                <w:szCs w:val="24"/>
              </w:rPr>
              <w:t>Synopsis</w:t>
            </w:r>
          </w:p>
        </w:tc>
        <w:tc>
          <w:tcPr>
            <w:tcW w:w="7365" w:type="dxa"/>
          </w:tcPr>
          <w:p w:rsidR="001F18EF" w:rsidRDefault="001F18EF" w:rsidP="001F18EF">
            <w:pPr>
              <w:spacing w:after="240"/>
              <w:textAlignment w:val="baseline"/>
              <w:rPr>
                <w:rFonts w:ascii="Arial" w:eastAsia="Times New Roman" w:hAnsi="Arial" w:cs="Arial"/>
                <w:i/>
                <w:iCs/>
                <w:color w:val="333333"/>
                <w:sz w:val="24"/>
                <w:szCs w:val="24"/>
                <w:lang w:eastAsia="en-GB"/>
              </w:rPr>
            </w:pPr>
            <w:r>
              <w:rPr>
                <w:rFonts w:ascii="Arial" w:eastAsia="Times New Roman" w:hAnsi="Arial" w:cs="Arial"/>
                <w:i/>
                <w:iCs/>
                <w:color w:val="333333"/>
                <w:sz w:val="24"/>
                <w:szCs w:val="24"/>
                <w:lang w:eastAsia="en-GB"/>
              </w:rPr>
              <w:t>North West London is the largest ICS, covering eight very diverse boroughs. There had been some excellent pockets of good practice in different boroughs and across the system in terms of resident involvement, but no consistent, agreed approach across the patch.</w:t>
            </w:r>
          </w:p>
          <w:p w:rsidR="001F18EF" w:rsidRPr="00C55AFB" w:rsidRDefault="001F18EF" w:rsidP="001F18EF">
            <w:pPr>
              <w:spacing w:after="240"/>
              <w:textAlignment w:val="baseline"/>
              <w:rPr>
                <w:rFonts w:ascii="Arial" w:eastAsia="Times New Roman" w:hAnsi="Arial" w:cs="Arial"/>
                <w:i/>
                <w:iCs/>
                <w:color w:val="333333"/>
                <w:sz w:val="24"/>
                <w:szCs w:val="24"/>
                <w:lang w:eastAsia="en-GB"/>
              </w:rPr>
            </w:pPr>
            <w:r>
              <w:rPr>
                <w:rFonts w:ascii="Arial" w:eastAsia="Times New Roman" w:hAnsi="Arial" w:cs="Arial"/>
                <w:i/>
                <w:iCs/>
                <w:color w:val="333333"/>
                <w:sz w:val="24"/>
                <w:szCs w:val="24"/>
                <w:lang w:eastAsia="en-GB"/>
              </w:rPr>
              <w:t xml:space="preserve">In December 2019, we launched the </w:t>
            </w:r>
            <w:r w:rsidRPr="00CB1010">
              <w:rPr>
                <w:rFonts w:ascii="Arial" w:eastAsia="Times New Roman" w:hAnsi="Arial" w:cs="Arial"/>
                <w:i/>
                <w:iCs/>
                <w:color w:val="333333"/>
                <w:sz w:val="24"/>
                <w:szCs w:val="24"/>
                <w:lang w:eastAsia="en-GB"/>
              </w:rPr>
              <w:t>EPIC</w:t>
            </w:r>
            <w:r w:rsidRPr="00C55AFB">
              <w:rPr>
                <w:rFonts w:ascii="Arial" w:eastAsia="Times New Roman" w:hAnsi="Arial" w:cs="Arial"/>
                <w:i/>
                <w:iCs/>
                <w:color w:val="333333"/>
                <w:sz w:val="24"/>
                <w:szCs w:val="24"/>
                <w:lang w:eastAsia="en-GB"/>
              </w:rPr>
              <w:t xml:space="preserve"> (Engage- Participate-Involve-Collaborate) programme </w:t>
            </w:r>
            <w:r>
              <w:rPr>
                <w:rFonts w:ascii="Arial" w:eastAsia="Times New Roman" w:hAnsi="Arial" w:cs="Arial"/>
                <w:i/>
                <w:iCs/>
                <w:color w:val="333333"/>
                <w:sz w:val="24"/>
                <w:szCs w:val="24"/>
                <w:lang w:eastAsia="en-GB"/>
              </w:rPr>
              <w:t xml:space="preserve">to try to address some of the challenges around how we work with residents. </w:t>
            </w:r>
            <w:r w:rsidRPr="00C55AFB">
              <w:rPr>
                <w:rFonts w:ascii="Arial" w:eastAsia="Times New Roman" w:hAnsi="Arial" w:cs="Arial"/>
                <w:i/>
                <w:iCs/>
                <w:color w:val="333333"/>
                <w:sz w:val="24"/>
                <w:szCs w:val="24"/>
                <w:lang w:eastAsia="en-GB"/>
              </w:rPr>
              <w:t xml:space="preserve">A key strand of the programme was </w:t>
            </w:r>
            <w:r w:rsidRPr="00C55AFB">
              <w:rPr>
                <w:rFonts w:ascii="Arial" w:eastAsia="Times New Roman" w:hAnsi="Arial" w:cs="Arial"/>
                <w:bCs/>
                <w:i/>
                <w:iCs/>
                <w:color w:val="333333"/>
                <w:sz w:val="24"/>
                <w:szCs w:val="24"/>
                <w:lang w:eastAsia="en-GB"/>
              </w:rPr>
              <w:t>co-production of a future, best practice approach to resident involvement in the CCG/ICS</w:t>
            </w:r>
            <w:r w:rsidRPr="00C55AFB">
              <w:rPr>
                <w:rFonts w:ascii="Arial" w:eastAsia="Times New Roman" w:hAnsi="Arial" w:cs="Arial"/>
                <w:i/>
                <w:iCs/>
                <w:color w:val="333333"/>
                <w:sz w:val="24"/>
                <w:szCs w:val="24"/>
                <w:lang w:eastAsia="en-GB"/>
              </w:rPr>
              <w:t xml:space="preserve">. </w:t>
            </w:r>
            <w:r>
              <w:rPr>
                <w:rFonts w:ascii="Arial" w:eastAsia="Times New Roman" w:hAnsi="Arial" w:cs="Arial"/>
                <w:i/>
                <w:iCs/>
                <w:color w:val="333333"/>
                <w:sz w:val="24"/>
                <w:szCs w:val="24"/>
                <w:lang w:eastAsia="en-GB"/>
              </w:rPr>
              <w:t>Over 100 people attended the launch event, indicating considerable appetite for the initiative.</w:t>
            </w:r>
          </w:p>
          <w:p w:rsidR="001F18EF" w:rsidRPr="00C60E6C" w:rsidRDefault="001F18EF" w:rsidP="004D379E">
            <w:pPr>
              <w:rPr>
                <w:rFonts w:ascii="Arial" w:hAnsi="Arial" w:cs="Arial"/>
                <w:sz w:val="24"/>
                <w:szCs w:val="24"/>
              </w:rPr>
            </w:pPr>
          </w:p>
        </w:tc>
      </w:tr>
      <w:tr w:rsidR="00E860B0" w:rsidRPr="00C60E6C" w:rsidTr="4ABA5A7E">
        <w:trPr>
          <w:trHeight w:val="859"/>
        </w:trPr>
        <w:tc>
          <w:tcPr>
            <w:tcW w:w="2411" w:type="dxa"/>
          </w:tcPr>
          <w:p w:rsidR="00E860B0" w:rsidRPr="003D20B7" w:rsidRDefault="00A4256C" w:rsidP="00A4256C">
            <w:pPr>
              <w:rPr>
                <w:rFonts w:ascii="Arial" w:hAnsi="Arial" w:cs="Arial"/>
                <w:b/>
                <w:bCs/>
                <w:sz w:val="24"/>
                <w:szCs w:val="24"/>
              </w:rPr>
            </w:pPr>
            <w:r w:rsidRPr="003D20B7">
              <w:rPr>
                <w:rFonts w:ascii="Arial" w:hAnsi="Arial" w:cs="Arial"/>
                <w:b/>
                <w:bCs/>
                <w:sz w:val="24"/>
                <w:szCs w:val="24"/>
              </w:rPr>
              <w:t>Key contact</w:t>
            </w:r>
          </w:p>
        </w:tc>
        <w:tc>
          <w:tcPr>
            <w:tcW w:w="7365" w:type="dxa"/>
          </w:tcPr>
          <w:p w:rsidR="007A50BA" w:rsidRPr="007A50BA" w:rsidRDefault="00C55AFB" w:rsidP="007A50BA">
            <w:pPr>
              <w:rPr>
                <w:rFonts w:ascii="Arial" w:hAnsi="Arial" w:cs="Arial"/>
                <w:sz w:val="24"/>
                <w:szCs w:val="24"/>
              </w:rPr>
            </w:pPr>
            <w:r>
              <w:rPr>
                <w:rFonts w:ascii="Arial" w:hAnsi="Arial" w:cs="Arial"/>
                <w:sz w:val="24"/>
                <w:szCs w:val="24"/>
              </w:rPr>
              <w:t>Rory Hegarty</w:t>
            </w:r>
            <w:r w:rsidR="007A50BA">
              <w:rPr>
                <w:rFonts w:ascii="Arial" w:hAnsi="Arial" w:cs="Arial"/>
                <w:sz w:val="24"/>
                <w:szCs w:val="24"/>
              </w:rPr>
              <w:t xml:space="preserve">, </w:t>
            </w:r>
            <w:r w:rsidR="007A50BA" w:rsidRPr="007A50BA">
              <w:rPr>
                <w:rFonts w:ascii="Arial" w:hAnsi="Arial" w:cs="Arial"/>
                <w:sz w:val="24"/>
                <w:szCs w:val="24"/>
                <w:lang w:eastAsia="en-GB"/>
              </w:rPr>
              <w:t>Director of Communications and Engagement</w:t>
            </w:r>
          </w:p>
          <w:p w:rsidR="007A50BA" w:rsidRDefault="007A50BA" w:rsidP="007A50BA">
            <w:pPr>
              <w:rPr>
                <w:rFonts w:ascii="Arial" w:hAnsi="Arial" w:cs="Arial"/>
                <w:sz w:val="24"/>
                <w:szCs w:val="24"/>
                <w:lang w:eastAsia="en-GB"/>
              </w:rPr>
            </w:pPr>
            <w:r w:rsidRPr="007A50BA">
              <w:rPr>
                <w:rFonts w:ascii="Arial" w:hAnsi="Arial" w:cs="Arial"/>
                <w:sz w:val="24"/>
                <w:szCs w:val="24"/>
                <w:lang w:eastAsia="en-GB"/>
              </w:rPr>
              <w:t>North West London Integrated Care System and North West London CCG</w:t>
            </w:r>
          </w:p>
          <w:p w:rsidR="007A50BA" w:rsidRDefault="007A50BA" w:rsidP="007A50BA">
            <w:pPr>
              <w:rPr>
                <w:rFonts w:ascii="Arial" w:hAnsi="Arial" w:cs="Arial"/>
                <w:sz w:val="24"/>
                <w:szCs w:val="24"/>
                <w:lang w:eastAsia="en-GB"/>
              </w:rPr>
            </w:pPr>
          </w:p>
          <w:p w:rsidR="00E770E0" w:rsidRDefault="00F7265D" w:rsidP="00A4256C">
            <w:pPr>
              <w:rPr>
                <w:rFonts w:ascii="Arial" w:hAnsi="Arial" w:cs="Arial"/>
                <w:sz w:val="24"/>
                <w:szCs w:val="24"/>
              </w:rPr>
            </w:pPr>
            <w:hyperlink r:id="rId11" w:history="1">
              <w:r w:rsidR="007A50BA" w:rsidRPr="00D95EE1">
                <w:rPr>
                  <w:rStyle w:val="Hyperlink"/>
                  <w:rFonts w:ascii="Arial" w:hAnsi="Arial" w:cs="Arial"/>
                  <w:sz w:val="24"/>
                  <w:szCs w:val="24"/>
                </w:rPr>
                <w:t>rory.hegarty@nhs.net</w:t>
              </w:r>
            </w:hyperlink>
          </w:p>
          <w:p w:rsidR="00E770E0" w:rsidRPr="00C60E6C" w:rsidRDefault="00E770E0" w:rsidP="00A4256C">
            <w:pPr>
              <w:rPr>
                <w:rFonts w:ascii="Arial" w:hAnsi="Arial" w:cs="Arial"/>
                <w:sz w:val="24"/>
                <w:szCs w:val="24"/>
              </w:rPr>
            </w:pPr>
          </w:p>
        </w:tc>
      </w:tr>
      <w:tr w:rsidR="00A4256C" w:rsidRPr="00C60E6C" w:rsidTr="00B66A4C">
        <w:trPr>
          <w:trHeight w:val="437"/>
        </w:trPr>
        <w:tc>
          <w:tcPr>
            <w:tcW w:w="9776" w:type="dxa"/>
            <w:gridSpan w:val="2"/>
            <w:shd w:val="clear" w:color="auto" w:fill="D0CECE" w:themeFill="background2" w:themeFillShade="E6"/>
          </w:tcPr>
          <w:p w:rsidR="00A4256C" w:rsidRPr="00C60E6C" w:rsidRDefault="00A4256C" w:rsidP="00B66A4C">
            <w:pPr>
              <w:textAlignment w:val="baseline"/>
              <w:rPr>
                <w:rFonts w:ascii="Arial" w:hAnsi="Arial" w:cs="Arial"/>
                <w:sz w:val="24"/>
                <w:szCs w:val="24"/>
              </w:rPr>
            </w:pPr>
            <w:r w:rsidRPr="00201420">
              <w:rPr>
                <w:rFonts w:ascii="Arial" w:hAnsi="Arial" w:cs="Arial"/>
                <w:b/>
                <w:bCs/>
                <w:sz w:val="24"/>
                <w:szCs w:val="24"/>
              </w:rPr>
              <w:t>Content</w:t>
            </w:r>
          </w:p>
        </w:tc>
      </w:tr>
      <w:tr w:rsidR="00E860B0" w:rsidRPr="00C60E6C" w:rsidTr="4ABA5A7E">
        <w:tc>
          <w:tcPr>
            <w:tcW w:w="2411" w:type="dxa"/>
          </w:tcPr>
          <w:p w:rsidR="00E860B0" w:rsidRPr="003D20B7" w:rsidRDefault="00A4256C" w:rsidP="00A4256C">
            <w:pPr>
              <w:rPr>
                <w:rFonts w:ascii="Arial" w:hAnsi="Arial" w:cs="Arial"/>
                <w:b/>
                <w:bCs/>
                <w:sz w:val="24"/>
                <w:szCs w:val="24"/>
              </w:rPr>
            </w:pPr>
            <w:r w:rsidRPr="003D20B7">
              <w:rPr>
                <w:rFonts w:ascii="Arial" w:hAnsi="Arial" w:cs="Arial"/>
                <w:b/>
                <w:bCs/>
                <w:sz w:val="24"/>
                <w:szCs w:val="24"/>
              </w:rPr>
              <w:t>Background</w:t>
            </w:r>
          </w:p>
        </w:tc>
        <w:tc>
          <w:tcPr>
            <w:tcW w:w="7365" w:type="dxa"/>
          </w:tcPr>
          <w:p w:rsidR="00C55AFB" w:rsidRPr="001F18EF" w:rsidRDefault="00C55AFB" w:rsidP="00A4256C">
            <w:pPr>
              <w:spacing w:after="240"/>
              <w:textAlignment w:val="baseline"/>
              <w:rPr>
                <w:rFonts w:ascii="Arial" w:eastAsia="Times New Roman" w:hAnsi="Arial" w:cs="Arial"/>
                <w:color w:val="333333"/>
                <w:sz w:val="24"/>
                <w:szCs w:val="24"/>
                <w:lang w:eastAsia="en-GB"/>
              </w:rPr>
            </w:pPr>
            <w:r w:rsidRPr="001F18EF">
              <w:rPr>
                <w:rFonts w:ascii="Arial" w:eastAsia="Times New Roman" w:hAnsi="Arial" w:cs="Arial"/>
                <w:color w:val="333333"/>
                <w:sz w:val="24"/>
                <w:szCs w:val="24"/>
                <w:lang w:eastAsia="en-GB"/>
              </w:rPr>
              <w:t xml:space="preserve">North West London is the largest ICS, covering </w:t>
            </w:r>
            <w:r w:rsidR="00B66A4C" w:rsidRPr="001F18EF">
              <w:rPr>
                <w:rFonts w:ascii="Arial" w:eastAsia="Times New Roman" w:hAnsi="Arial" w:cs="Arial"/>
                <w:color w:val="333333"/>
                <w:sz w:val="24"/>
                <w:szCs w:val="24"/>
                <w:lang w:eastAsia="en-GB"/>
              </w:rPr>
              <w:t>eight</w:t>
            </w:r>
            <w:r w:rsidRPr="001F18EF">
              <w:rPr>
                <w:rFonts w:ascii="Arial" w:eastAsia="Times New Roman" w:hAnsi="Arial" w:cs="Arial"/>
                <w:color w:val="333333"/>
                <w:sz w:val="24"/>
                <w:szCs w:val="24"/>
                <w:lang w:eastAsia="en-GB"/>
              </w:rPr>
              <w:t xml:space="preserve"> very diverse boroughs. There had been some excellent pockets of good practice in different boroughs and across the system in terms of resident involvement, but no consistent, agreed approach across the patch.</w:t>
            </w:r>
          </w:p>
          <w:p w:rsidR="00FE1171" w:rsidRPr="001F18EF" w:rsidRDefault="00C55AFB" w:rsidP="00C55AFB">
            <w:pPr>
              <w:spacing w:after="240"/>
              <w:textAlignment w:val="baseline"/>
              <w:rPr>
                <w:rFonts w:ascii="Arial" w:eastAsia="Times New Roman" w:hAnsi="Arial" w:cs="Arial"/>
                <w:color w:val="333333"/>
                <w:sz w:val="24"/>
                <w:szCs w:val="24"/>
                <w:lang w:eastAsia="en-GB"/>
              </w:rPr>
            </w:pPr>
            <w:r w:rsidRPr="001F18EF">
              <w:rPr>
                <w:rFonts w:ascii="Arial" w:eastAsia="Times New Roman" w:hAnsi="Arial" w:cs="Arial"/>
                <w:color w:val="333333"/>
                <w:sz w:val="24"/>
                <w:szCs w:val="24"/>
                <w:lang w:eastAsia="en-GB"/>
              </w:rPr>
              <w:t xml:space="preserve">In December 2019, we launched the </w:t>
            </w:r>
            <w:r w:rsidRPr="001F18EF">
              <w:rPr>
                <w:rFonts w:ascii="Arial" w:eastAsia="Times New Roman" w:hAnsi="Arial" w:cs="Arial"/>
                <w:b/>
                <w:bCs/>
                <w:color w:val="333333"/>
                <w:sz w:val="24"/>
                <w:szCs w:val="24"/>
                <w:lang w:eastAsia="en-GB"/>
              </w:rPr>
              <w:t>EPIC</w:t>
            </w:r>
            <w:r w:rsidRPr="001F18EF">
              <w:rPr>
                <w:rFonts w:ascii="Arial" w:eastAsia="Times New Roman" w:hAnsi="Arial" w:cs="Arial"/>
                <w:color w:val="333333"/>
                <w:sz w:val="24"/>
                <w:szCs w:val="24"/>
                <w:lang w:eastAsia="en-GB"/>
              </w:rPr>
              <w:t xml:space="preserve"> (Engage- Participate-Involve-Collaborate) programme to try to address some of the challenges around how we work with residents. A key strand of the programme was </w:t>
            </w:r>
            <w:r w:rsidRPr="001F18EF">
              <w:rPr>
                <w:rFonts w:ascii="Arial" w:eastAsia="Times New Roman" w:hAnsi="Arial" w:cs="Arial"/>
                <w:bCs/>
                <w:color w:val="333333"/>
                <w:sz w:val="24"/>
                <w:szCs w:val="24"/>
                <w:lang w:eastAsia="en-GB"/>
              </w:rPr>
              <w:t>co-production of a future, best practice approach to resident involvement in the CCG/ICS</w:t>
            </w:r>
            <w:r w:rsidRPr="001F18EF">
              <w:rPr>
                <w:rFonts w:ascii="Arial" w:eastAsia="Times New Roman" w:hAnsi="Arial" w:cs="Arial"/>
                <w:color w:val="333333"/>
                <w:sz w:val="24"/>
                <w:szCs w:val="24"/>
                <w:lang w:eastAsia="en-GB"/>
              </w:rPr>
              <w:t>. Over 100 people attended the launch event, indicating considerable appetite for the initiative.</w:t>
            </w:r>
          </w:p>
          <w:p w:rsidR="003D20B7" w:rsidRPr="001F18EF" w:rsidRDefault="00C55AFB" w:rsidP="00B66A4C">
            <w:pPr>
              <w:spacing w:after="240"/>
              <w:textAlignment w:val="baseline"/>
              <w:rPr>
                <w:rFonts w:ascii="Arial" w:hAnsi="Arial" w:cs="Arial"/>
                <w:sz w:val="24"/>
                <w:szCs w:val="24"/>
              </w:rPr>
            </w:pPr>
            <w:r w:rsidRPr="001F18EF">
              <w:rPr>
                <w:rFonts w:ascii="Arial" w:eastAsia="Times New Roman" w:hAnsi="Arial" w:cs="Arial"/>
                <w:color w:val="333333"/>
                <w:sz w:val="24"/>
                <w:szCs w:val="24"/>
                <w:lang w:eastAsia="en-GB"/>
              </w:rPr>
              <w:t>The programme was led by our Director of Communications and Engagement, Rory Hegarty, with support from Samira Ben Omar, initially Associate Director of Equalities and later Head of Community Engagement and Partnerships. The programme was driven by a steering group of around 20 people, drawn from across our boroughs and with an independent lay chair, Alan Wells.</w:t>
            </w:r>
          </w:p>
        </w:tc>
      </w:tr>
      <w:tr w:rsidR="00E860B0" w:rsidRPr="00C60E6C" w:rsidTr="4ABA5A7E">
        <w:tc>
          <w:tcPr>
            <w:tcW w:w="2411" w:type="dxa"/>
          </w:tcPr>
          <w:p w:rsidR="00E860B0" w:rsidRPr="003D20B7" w:rsidRDefault="00A4256C" w:rsidP="00A4256C">
            <w:pPr>
              <w:rPr>
                <w:rFonts w:ascii="Arial" w:hAnsi="Arial" w:cs="Arial"/>
                <w:b/>
                <w:bCs/>
                <w:sz w:val="24"/>
                <w:szCs w:val="24"/>
              </w:rPr>
            </w:pPr>
            <w:r w:rsidRPr="003D20B7">
              <w:rPr>
                <w:rFonts w:ascii="Arial" w:hAnsi="Arial" w:cs="Arial"/>
                <w:b/>
                <w:bCs/>
                <w:sz w:val="24"/>
                <w:szCs w:val="24"/>
              </w:rPr>
              <w:t>The need</w:t>
            </w:r>
          </w:p>
        </w:tc>
        <w:tc>
          <w:tcPr>
            <w:tcW w:w="7365" w:type="dxa"/>
          </w:tcPr>
          <w:p w:rsidR="003D20B7" w:rsidRDefault="00EC4C8A" w:rsidP="00A4256C">
            <w:pPr>
              <w:spacing w:after="240"/>
              <w:textAlignment w:val="baseline"/>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Despite some very good practice in North West London, the public were not involved in shaping how we work with them and many of our communities were not being effectively engaged. Feedback also suggested that the NHS was too often focused on ‘single issue’ engagement and did not let the public set or change the agenda.</w:t>
            </w:r>
          </w:p>
          <w:p w:rsidR="00EC4C8A" w:rsidRDefault="00EC4C8A" w:rsidP="00A4256C">
            <w:pPr>
              <w:spacing w:after="240"/>
              <w:textAlignment w:val="baseline"/>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There was concern that a single CCG and ultimately an ICS would reduce local voice.</w:t>
            </w:r>
          </w:p>
          <w:p w:rsidR="00E860B0" w:rsidRPr="00C60E6C" w:rsidRDefault="00EC4C8A" w:rsidP="00B66A4C">
            <w:pPr>
              <w:spacing w:after="240"/>
              <w:textAlignment w:val="baseline"/>
              <w:rPr>
                <w:rFonts w:ascii="Arial" w:hAnsi="Arial" w:cs="Arial"/>
                <w:sz w:val="24"/>
                <w:szCs w:val="24"/>
              </w:rPr>
            </w:pPr>
            <w:r>
              <w:rPr>
                <w:rFonts w:ascii="Arial" w:eastAsia="Times New Roman" w:hAnsi="Arial" w:cs="Arial"/>
                <w:color w:val="333333"/>
                <w:sz w:val="24"/>
                <w:szCs w:val="24"/>
                <w:lang w:eastAsia="en-GB"/>
              </w:rPr>
              <w:t xml:space="preserve">In addition, public engagement during the pandemic suggested many communities had lost trust in health and other public services. A typical view was: </w:t>
            </w:r>
            <w:r w:rsidRPr="002A2D1B">
              <w:rPr>
                <w:rFonts w:ascii="Arial" w:eastAsia="Times New Roman" w:hAnsi="Arial" w:cs="Arial"/>
                <w:color w:val="0070C0"/>
                <w:sz w:val="24"/>
                <w:szCs w:val="24"/>
                <w:lang w:eastAsia="en-GB"/>
              </w:rPr>
              <w:t>“You talk to us when you want to shut something. You talk to us when you want us to get vaccinated. When do we get our say?”</w:t>
            </w:r>
          </w:p>
        </w:tc>
      </w:tr>
      <w:tr w:rsidR="00A4256C" w:rsidRPr="00C60E6C" w:rsidTr="4ABA5A7E">
        <w:tc>
          <w:tcPr>
            <w:tcW w:w="2411" w:type="dxa"/>
          </w:tcPr>
          <w:p w:rsidR="00A4256C" w:rsidRPr="003D20B7" w:rsidRDefault="00A4256C" w:rsidP="00A4256C">
            <w:pPr>
              <w:rPr>
                <w:rFonts w:ascii="Arial" w:hAnsi="Arial" w:cs="Arial"/>
                <w:b/>
                <w:bCs/>
                <w:sz w:val="24"/>
                <w:szCs w:val="24"/>
              </w:rPr>
            </w:pPr>
            <w:r w:rsidRPr="003D20B7">
              <w:rPr>
                <w:rFonts w:ascii="Arial" w:hAnsi="Arial" w:cs="Arial"/>
                <w:b/>
                <w:bCs/>
                <w:sz w:val="24"/>
                <w:szCs w:val="24"/>
              </w:rPr>
              <w:t>The solution</w:t>
            </w:r>
          </w:p>
        </w:tc>
        <w:tc>
          <w:tcPr>
            <w:tcW w:w="7365" w:type="dxa"/>
          </w:tcPr>
          <w:p w:rsidR="00511D37" w:rsidRPr="00EC4C8A" w:rsidRDefault="002D25CE" w:rsidP="00EC4C8A">
            <w:pPr>
              <w:numPr>
                <w:ilvl w:val="0"/>
                <w:numId w:val="18"/>
              </w:numPr>
              <w:textAlignment w:val="baseline"/>
              <w:rPr>
                <w:rFonts w:ascii="Arial" w:eastAsia="Times New Roman" w:hAnsi="Arial" w:cs="Arial"/>
                <w:bCs/>
                <w:iCs/>
                <w:color w:val="333333"/>
                <w:sz w:val="24"/>
                <w:szCs w:val="24"/>
                <w:bdr w:val="none" w:sz="0" w:space="0" w:color="auto" w:frame="1"/>
                <w:lang w:eastAsia="en-GB"/>
              </w:rPr>
            </w:pPr>
            <w:r w:rsidRPr="00EC4C8A">
              <w:rPr>
                <w:rFonts w:ascii="Arial" w:eastAsia="Times New Roman" w:hAnsi="Arial" w:cs="Arial"/>
                <w:b/>
                <w:bCs/>
                <w:iCs/>
                <w:color w:val="333333"/>
                <w:sz w:val="24"/>
                <w:szCs w:val="24"/>
                <w:bdr w:val="none" w:sz="0" w:space="0" w:color="auto" w:frame="1"/>
                <w:lang w:eastAsia="en-GB"/>
              </w:rPr>
              <w:t>EPIC</w:t>
            </w:r>
            <w:r w:rsidRPr="00EC4C8A">
              <w:rPr>
                <w:rFonts w:ascii="Arial" w:eastAsia="Times New Roman" w:hAnsi="Arial" w:cs="Arial"/>
                <w:bCs/>
                <w:iCs/>
                <w:color w:val="333333"/>
                <w:sz w:val="24"/>
                <w:szCs w:val="24"/>
                <w:bdr w:val="none" w:sz="0" w:space="0" w:color="auto" w:frame="1"/>
                <w:lang w:eastAsia="en-GB"/>
              </w:rPr>
              <w:t xml:space="preserve"> (Engage- Participate-Involve-Collaborate) programme – launched December 2019.</w:t>
            </w:r>
          </w:p>
          <w:p w:rsidR="00511D37" w:rsidRPr="00EC4C8A" w:rsidRDefault="002D25CE" w:rsidP="00EC4C8A">
            <w:pPr>
              <w:numPr>
                <w:ilvl w:val="0"/>
                <w:numId w:val="18"/>
              </w:numPr>
              <w:textAlignment w:val="baseline"/>
              <w:rPr>
                <w:rFonts w:ascii="Arial" w:eastAsia="Times New Roman" w:hAnsi="Arial" w:cs="Arial"/>
                <w:bCs/>
                <w:iCs/>
                <w:color w:val="333333"/>
                <w:sz w:val="24"/>
                <w:szCs w:val="24"/>
                <w:bdr w:val="none" w:sz="0" w:space="0" w:color="auto" w:frame="1"/>
                <w:lang w:eastAsia="en-GB"/>
              </w:rPr>
            </w:pPr>
            <w:r w:rsidRPr="00EC4C8A">
              <w:rPr>
                <w:rFonts w:ascii="Arial" w:eastAsia="Times New Roman" w:hAnsi="Arial" w:cs="Arial"/>
                <w:bCs/>
                <w:iCs/>
                <w:color w:val="333333"/>
                <w:sz w:val="24"/>
                <w:szCs w:val="24"/>
                <w:bdr w:val="none" w:sz="0" w:space="0" w:color="auto" w:frame="1"/>
                <w:lang w:eastAsia="en-GB"/>
              </w:rPr>
              <w:t xml:space="preserve">A key strand of the programme was </w:t>
            </w:r>
            <w:r w:rsidRPr="00EC4C8A">
              <w:rPr>
                <w:rFonts w:ascii="Arial" w:eastAsia="Times New Roman" w:hAnsi="Arial" w:cs="Arial"/>
                <w:b/>
                <w:bCs/>
                <w:iCs/>
                <w:color w:val="333333"/>
                <w:sz w:val="24"/>
                <w:szCs w:val="24"/>
                <w:bdr w:val="none" w:sz="0" w:space="0" w:color="auto" w:frame="1"/>
                <w:lang w:eastAsia="en-GB"/>
              </w:rPr>
              <w:t>co-production of a future, best practice approach to resident involvement in the CCG/ICS</w:t>
            </w:r>
            <w:r w:rsidRPr="00EC4C8A">
              <w:rPr>
                <w:rFonts w:ascii="Arial" w:eastAsia="Times New Roman" w:hAnsi="Arial" w:cs="Arial"/>
                <w:bCs/>
                <w:iCs/>
                <w:color w:val="333333"/>
                <w:sz w:val="24"/>
                <w:szCs w:val="24"/>
                <w:bdr w:val="none" w:sz="0" w:space="0" w:color="auto" w:frame="1"/>
                <w:lang w:eastAsia="en-GB"/>
              </w:rPr>
              <w:t xml:space="preserve">. </w:t>
            </w:r>
            <w:r w:rsidR="0081439C">
              <w:rPr>
                <w:rFonts w:ascii="Arial" w:eastAsia="Times New Roman" w:hAnsi="Arial" w:cs="Arial"/>
                <w:bCs/>
                <w:iCs/>
                <w:color w:val="333333"/>
                <w:sz w:val="24"/>
                <w:szCs w:val="24"/>
                <w:bdr w:val="none" w:sz="0" w:space="0" w:color="auto" w:frame="1"/>
                <w:lang w:eastAsia="en-GB"/>
              </w:rPr>
              <w:t>Three</w:t>
            </w:r>
            <w:r w:rsidRPr="00EC4C8A">
              <w:rPr>
                <w:rFonts w:ascii="Arial" w:eastAsia="Times New Roman" w:hAnsi="Arial" w:cs="Arial"/>
                <w:bCs/>
                <w:iCs/>
                <w:color w:val="333333"/>
                <w:sz w:val="24"/>
                <w:szCs w:val="24"/>
                <w:bdr w:val="none" w:sz="0" w:space="0" w:color="auto" w:frame="1"/>
                <w:lang w:eastAsia="en-GB"/>
              </w:rPr>
              <w:t xml:space="preserve"> </w:t>
            </w:r>
            <w:r w:rsidR="00EC4C8A" w:rsidRPr="00EC4C8A">
              <w:rPr>
                <w:rFonts w:ascii="Arial" w:eastAsia="Times New Roman" w:hAnsi="Arial" w:cs="Arial"/>
                <w:bCs/>
                <w:iCs/>
                <w:color w:val="333333"/>
                <w:sz w:val="24"/>
                <w:szCs w:val="24"/>
                <w:bdr w:val="none" w:sz="0" w:space="0" w:color="auto" w:frame="1"/>
                <w:lang w:eastAsia="en-GB"/>
              </w:rPr>
              <w:t xml:space="preserve">large </w:t>
            </w:r>
            <w:r w:rsidRPr="00EC4C8A">
              <w:rPr>
                <w:rFonts w:ascii="Arial" w:eastAsia="Times New Roman" w:hAnsi="Arial" w:cs="Arial"/>
                <w:bCs/>
                <w:iCs/>
                <w:color w:val="333333"/>
                <w:sz w:val="24"/>
                <w:szCs w:val="24"/>
                <w:bdr w:val="none" w:sz="0" w:space="0" w:color="auto" w:frame="1"/>
                <w:lang w:eastAsia="en-GB"/>
              </w:rPr>
              <w:t>netw</w:t>
            </w:r>
            <w:r w:rsidR="00EC4C8A" w:rsidRPr="00EC4C8A">
              <w:rPr>
                <w:rFonts w:ascii="Arial" w:eastAsia="Times New Roman" w:hAnsi="Arial" w:cs="Arial"/>
                <w:bCs/>
                <w:iCs/>
                <w:color w:val="333333"/>
                <w:sz w:val="24"/>
                <w:szCs w:val="24"/>
                <w:bdr w:val="none" w:sz="0" w:space="0" w:color="auto" w:frame="1"/>
                <w:lang w:eastAsia="en-GB"/>
              </w:rPr>
              <w:t>ork meetings</w:t>
            </w:r>
            <w:r w:rsidR="001B65C6">
              <w:rPr>
                <w:rFonts w:ascii="Arial" w:eastAsia="Times New Roman" w:hAnsi="Arial" w:cs="Arial"/>
                <w:bCs/>
                <w:iCs/>
                <w:color w:val="333333"/>
                <w:sz w:val="24"/>
                <w:szCs w:val="24"/>
                <w:bdr w:val="none" w:sz="0" w:space="0" w:color="auto" w:frame="1"/>
                <w:lang w:eastAsia="en-GB"/>
              </w:rPr>
              <w:t xml:space="preserve"> were</w:t>
            </w:r>
            <w:r w:rsidR="00EC4C8A" w:rsidRPr="00EC4C8A">
              <w:rPr>
                <w:rFonts w:ascii="Arial" w:eastAsia="Times New Roman" w:hAnsi="Arial" w:cs="Arial"/>
                <w:bCs/>
                <w:iCs/>
                <w:color w:val="333333"/>
                <w:sz w:val="24"/>
                <w:szCs w:val="24"/>
                <w:bdr w:val="none" w:sz="0" w:space="0" w:color="auto" w:frame="1"/>
                <w:lang w:eastAsia="en-GB"/>
              </w:rPr>
              <w:t xml:space="preserve"> attended by over 15</w:t>
            </w:r>
            <w:r w:rsidRPr="00EC4C8A">
              <w:rPr>
                <w:rFonts w:ascii="Arial" w:eastAsia="Times New Roman" w:hAnsi="Arial" w:cs="Arial"/>
                <w:bCs/>
                <w:iCs/>
                <w:color w:val="333333"/>
                <w:sz w:val="24"/>
                <w:szCs w:val="24"/>
                <w:bdr w:val="none" w:sz="0" w:space="0" w:color="auto" w:frame="1"/>
                <w:lang w:eastAsia="en-GB"/>
              </w:rPr>
              <w:t>0 people</w:t>
            </w:r>
            <w:r w:rsidR="00EC4C8A" w:rsidRPr="00EC4C8A">
              <w:rPr>
                <w:rFonts w:ascii="Arial" w:eastAsia="Times New Roman" w:hAnsi="Arial" w:cs="Arial"/>
                <w:bCs/>
                <w:iCs/>
                <w:color w:val="333333"/>
                <w:sz w:val="24"/>
                <w:szCs w:val="24"/>
                <w:bdr w:val="none" w:sz="0" w:space="0" w:color="auto" w:frame="1"/>
                <w:lang w:eastAsia="en-GB"/>
              </w:rPr>
              <w:t xml:space="preserve">. </w:t>
            </w:r>
            <w:r w:rsidR="001B65C6">
              <w:rPr>
                <w:rFonts w:ascii="Arial" w:eastAsia="Times New Roman" w:hAnsi="Arial" w:cs="Arial"/>
                <w:bCs/>
                <w:iCs/>
                <w:color w:val="333333"/>
                <w:sz w:val="24"/>
                <w:szCs w:val="24"/>
                <w:bdr w:val="none" w:sz="0" w:space="0" w:color="auto" w:frame="1"/>
                <w:lang w:eastAsia="en-GB"/>
              </w:rPr>
              <w:t>There was a s</w:t>
            </w:r>
            <w:r w:rsidRPr="00EC4C8A">
              <w:rPr>
                <w:rFonts w:ascii="Arial" w:eastAsia="Times New Roman" w:hAnsi="Arial" w:cs="Arial"/>
                <w:bCs/>
                <w:iCs/>
                <w:color w:val="333333"/>
                <w:sz w:val="24"/>
                <w:szCs w:val="24"/>
                <w:bdr w:val="none" w:sz="0" w:space="0" w:color="auto" w:frame="1"/>
                <w:lang w:eastAsia="en-GB"/>
              </w:rPr>
              <w:t>eries of steering groups (about 20 people</w:t>
            </w:r>
            <w:r w:rsidR="00EC4C8A" w:rsidRPr="00EC4C8A">
              <w:rPr>
                <w:rFonts w:ascii="Arial" w:eastAsia="Times New Roman" w:hAnsi="Arial" w:cs="Arial"/>
                <w:bCs/>
                <w:iCs/>
                <w:color w:val="333333"/>
                <w:sz w:val="24"/>
                <w:szCs w:val="24"/>
                <w:bdr w:val="none" w:sz="0" w:space="0" w:color="auto" w:frame="1"/>
                <w:lang w:eastAsia="en-GB"/>
              </w:rPr>
              <w:t xml:space="preserve"> representing all boroughs, Healthwatch, voluntary sector and a lay Chair</w:t>
            </w:r>
            <w:r w:rsidRPr="00EC4C8A">
              <w:rPr>
                <w:rFonts w:ascii="Arial" w:eastAsia="Times New Roman" w:hAnsi="Arial" w:cs="Arial"/>
                <w:bCs/>
                <w:iCs/>
                <w:color w:val="333333"/>
                <w:sz w:val="24"/>
                <w:szCs w:val="24"/>
                <w:bdr w:val="none" w:sz="0" w:space="0" w:color="auto" w:frame="1"/>
                <w:lang w:eastAsia="en-GB"/>
              </w:rPr>
              <w:t xml:space="preserve">) – </w:t>
            </w:r>
            <w:r w:rsidR="001B65C6">
              <w:rPr>
                <w:rFonts w:ascii="Arial" w:eastAsia="Times New Roman" w:hAnsi="Arial" w:cs="Arial"/>
                <w:bCs/>
                <w:iCs/>
                <w:color w:val="333333"/>
                <w:sz w:val="24"/>
                <w:szCs w:val="24"/>
                <w:bdr w:val="none" w:sz="0" w:space="0" w:color="auto" w:frame="1"/>
                <w:lang w:eastAsia="en-GB"/>
              </w:rPr>
              <w:t xml:space="preserve">which </w:t>
            </w:r>
            <w:r w:rsidRPr="00EC4C8A">
              <w:rPr>
                <w:rFonts w:ascii="Arial" w:eastAsia="Times New Roman" w:hAnsi="Arial" w:cs="Arial"/>
                <w:bCs/>
                <w:iCs/>
                <w:color w:val="333333"/>
                <w:sz w:val="24"/>
                <w:szCs w:val="24"/>
                <w:bdr w:val="none" w:sz="0" w:space="0" w:color="auto" w:frame="1"/>
                <w:lang w:eastAsia="en-GB"/>
              </w:rPr>
              <w:t>co-designed ideas</w:t>
            </w:r>
            <w:r w:rsidR="00EC4C8A">
              <w:rPr>
                <w:rFonts w:ascii="Arial" w:eastAsia="Times New Roman" w:hAnsi="Arial" w:cs="Arial"/>
                <w:bCs/>
                <w:iCs/>
                <w:color w:val="333333"/>
                <w:sz w:val="24"/>
                <w:szCs w:val="24"/>
                <w:bdr w:val="none" w:sz="0" w:space="0" w:color="auto" w:frame="1"/>
                <w:lang w:eastAsia="en-GB"/>
              </w:rPr>
              <w:t xml:space="preserve"> for discussion at network meetings</w:t>
            </w:r>
            <w:r w:rsidRPr="00EC4C8A">
              <w:rPr>
                <w:rFonts w:ascii="Arial" w:eastAsia="Times New Roman" w:hAnsi="Arial" w:cs="Arial"/>
                <w:bCs/>
                <w:iCs/>
                <w:color w:val="333333"/>
                <w:sz w:val="24"/>
                <w:szCs w:val="24"/>
                <w:bdr w:val="none" w:sz="0" w:space="0" w:color="auto" w:frame="1"/>
                <w:lang w:eastAsia="en-GB"/>
              </w:rPr>
              <w:t>.</w:t>
            </w:r>
          </w:p>
          <w:p w:rsidR="00511D37" w:rsidRPr="00EC4C8A" w:rsidRDefault="00EC4C8A" w:rsidP="00EC4C8A">
            <w:pPr>
              <w:numPr>
                <w:ilvl w:val="0"/>
                <w:numId w:val="18"/>
              </w:numPr>
              <w:textAlignment w:val="baseline"/>
              <w:rPr>
                <w:rFonts w:ascii="Arial" w:eastAsia="Times New Roman" w:hAnsi="Arial" w:cs="Arial"/>
                <w:bCs/>
                <w:iCs/>
                <w:color w:val="333333"/>
                <w:sz w:val="24"/>
                <w:szCs w:val="24"/>
                <w:bdr w:val="none" w:sz="0" w:space="0" w:color="auto" w:frame="1"/>
                <w:lang w:eastAsia="en-GB"/>
              </w:rPr>
            </w:pPr>
            <w:r>
              <w:rPr>
                <w:rFonts w:ascii="Arial" w:eastAsia="Times New Roman" w:hAnsi="Arial" w:cs="Arial"/>
                <w:bCs/>
                <w:iCs/>
                <w:color w:val="333333"/>
                <w:sz w:val="24"/>
                <w:szCs w:val="24"/>
                <w:bdr w:val="none" w:sz="0" w:space="0" w:color="auto" w:frame="1"/>
                <w:lang w:eastAsia="en-GB"/>
              </w:rPr>
              <w:t xml:space="preserve">Out of this, we developed the </w:t>
            </w:r>
            <w:r w:rsidR="002D25CE" w:rsidRPr="00EC4C8A">
              <w:rPr>
                <w:rFonts w:ascii="Arial" w:eastAsia="Times New Roman" w:hAnsi="Arial" w:cs="Arial"/>
                <w:bCs/>
                <w:iCs/>
                <w:color w:val="333333"/>
                <w:sz w:val="24"/>
                <w:szCs w:val="24"/>
                <w:bdr w:val="none" w:sz="0" w:space="0" w:color="auto" w:frame="1"/>
                <w:lang w:eastAsia="en-GB"/>
              </w:rPr>
              <w:t xml:space="preserve">NW London </w:t>
            </w:r>
            <w:hyperlink w:anchor="Involvement_charter" w:history="1">
              <w:r w:rsidR="002D25CE" w:rsidRPr="0081439C">
                <w:rPr>
                  <w:rStyle w:val="Hyperlink"/>
                  <w:rFonts w:ascii="Arial" w:eastAsia="Times New Roman" w:hAnsi="Arial" w:cs="Arial"/>
                  <w:b/>
                  <w:bCs/>
                  <w:iCs/>
                  <w:sz w:val="24"/>
                  <w:szCs w:val="24"/>
                  <w:bdr w:val="none" w:sz="0" w:space="0" w:color="auto" w:frame="1"/>
                  <w:lang w:eastAsia="en-GB"/>
                </w:rPr>
                <w:t>Involvement Charter</w:t>
              </w:r>
            </w:hyperlink>
            <w:r w:rsidR="002D25CE" w:rsidRPr="00EC4C8A">
              <w:rPr>
                <w:rFonts w:ascii="Arial" w:eastAsia="Times New Roman" w:hAnsi="Arial" w:cs="Arial"/>
                <w:b/>
                <w:bCs/>
                <w:iCs/>
                <w:color w:val="333333"/>
                <w:sz w:val="24"/>
                <w:szCs w:val="24"/>
                <w:bdr w:val="none" w:sz="0" w:space="0" w:color="auto" w:frame="1"/>
                <w:lang w:eastAsia="en-GB"/>
              </w:rPr>
              <w:t xml:space="preserve"> –</w:t>
            </w:r>
            <w:r w:rsidR="001B65C6">
              <w:rPr>
                <w:rFonts w:ascii="Arial" w:eastAsia="Times New Roman" w:hAnsi="Arial" w:cs="Arial"/>
                <w:b/>
                <w:bCs/>
                <w:iCs/>
                <w:color w:val="333333"/>
                <w:sz w:val="24"/>
                <w:szCs w:val="24"/>
                <w:bdr w:val="none" w:sz="0" w:space="0" w:color="auto" w:frame="1"/>
                <w:lang w:eastAsia="en-GB"/>
              </w:rPr>
              <w:t xml:space="preserve"> </w:t>
            </w:r>
            <w:r w:rsidR="002D25CE" w:rsidRPr="00EC4C8A">
              <w:rPr>
                <w:rFonts w:ascii="Arial" w:eastAsia="Times New Roman" w:hAnsi="Arial" w:cs="Arial"/>
                <w:bCs/>
                <w:iCs/>
                <w:color w:val="333333"/>
                <w:sz w:val="24"/>
                <w:szCs w:val="24"/>
                <w:bdr w:val="none" w:sz="0" w:space="0" w:color="auto" w:frame="1"/>
                <w:lang w:eastAsia="en-GB"/>
              </w:rPr>
              <w:t xml:space="preserve">suggested by a local resident </w:t>
            </w:r>
            <w:r>
              <w:rPr>
                <w:rFonts w:ascii="Arial" w:eastAsia="Times New Roman" w:hAnsi="Arial" w:cs="Arial"/>
                <w:bCs/>
                <w:iCs/>
                <w:color w:val="333333"/>
                <w:sz w:val="24"/>
                <w:szCs w:val="24"/>
                <w:bdr w:val="none" w:sz="0" w:space="0" w:color="auto" w:frame="1"/>
                <w:lang w:eastAsia="en-GB"/>
              </w:rPr>
              <w:t>–</w:t>
            </w:r>
            <w:r w:rsidR="002D25CE" w:rsidRPr="00EC4C8A">
              <w:rPr>
                <w:rFonts w:ascii="Arial" w:eastAsia="Times New Roman" w:hAnsi="Arial" w:cs="Arial"/>
                <w:bCs/>
                <w:iCs/>
                <w:color w:val="333333"/>
                <w:sz w:val="24"/>
                <w:szCs w:val="24"/>
                <w:bdr w:val="none" w:sz="0" w:space="0" w:color="auto" w:frame="1"/>
                <w:lang w:eastAsia="en-GB"/>
              </w:rPr>
              <w:t xml:space="preserve"> </w:t>
            </w:r>
            <w:r>
              <w:rPr>
                <w:rFonts w:ascii="Arial" w:eastAsia="Times New Roman" w:hAnsi="Arial" w:cs="Arial"/>
                <w:bCs/>
                <w:iCs/>
                <w:color w:val="333333"/>
                <w:sz w:val="24"/>
                <w:szCs w:val="24"/>
                <w:bdr w:val="none" w:sz="0" w:space="0" w:color="auto" w:frame="1"/>
                <w:lang w:eastAsia="en-GB"/>
              </w:rPr>
              <w:t xml:space="preserve">iterated with network, published for comment, </w:t>
            </w:r>
            <w:r w:rsidR="002D25CE" w:rsidRPr="00EC4C8A">
              <w:rPr>
                <w:rFonts w:ascii="Arial" w:eastAsia="Times New Roman" w:hAnsi="Arial" w:cs="Arial"/>
                <w:bCs/>
                <w:iCs/>
                <w:color w:val="333333"/>
                <w:sz w:val="24"/>
                <w:szCs w:val="24"/>
                <w:bdr w:val="none" w:sz="0" w:space="0" w:color="auto" w:frame="1"/>
                <w:lang w:eastAsia="en-GB"/>
              </w:rPr>
              <w:t>now finalised following wider engagement.</w:t>
            </w:r>
          </w:p>
          <w:p w:rsidR="00511D37" w:rsidRPr="00EC4C8A" w:rsidRDefault="002D25CE" w:rsidP="00EC4C8A">
            <w:pPr>
              <w:numPr>
                <w:ilvl w:val="0"/>
                <w:numId w:val="18"/>
              </w:numPr>
              <w:textAlignment w:val="baseline"/>
              <w:rPr>
                <w:rFonts w:ascii="Arial" w:eastAsia="Times New Roman" w:hAnsi="Arial" w:cs="Arial"/>
                <w:bCs/>
                <w:iCs/>
                <w:color w:val="333333"/>
                <w:sz w:val="24"/>
                <w:szCs w:val="24"/>
                <w:bdr w:val="none" w:sz="0" w:space="0" w:color="auto" w:frame="1"/>
                <w:lang w:eastAsia="en-GB"/>
              </w:rPr>
            </w:pPr>
            <w:r w:rsidRPr="00EC4C8A">
              <w:rPr>
                <w:rFonts w:ascii="Arial" w:eastAsia="Times New Roman" w:hAnsi="Arial" w:cs="Arial"/>
                <w:b/>
                <w:bCs/>
                <w:iCs/>
                <w:color w:val="333333"/>
                <w:sz w:val="24"/>
                <w:szCs w:val="24"/>
                <w:bdr w:val="none" w:sz="0" w:space="0" w:color="auto" w:frame="1"/>
                <w:lang w:eastAsia="en-GB"/>
              </w:rPr>
              <w:t xml:space="preserve">Vaccine equity huddles </w:t>
            </w:r>
            <w:r w:rsidR="00EC4C8A">
              <w:rPr>
                <w:rFonts w:ascii="Arial" w:eastAsia="Times New Roman" w:hAnsi="Arial" w:cs="Arial"/>
                <w:bCs/>
                <w:iCs/>
                <w:color w:val="333333"/>
                <w:sz w:val="24"/>
                <w:szCs w:val="24"/>
                <w:bdr w:val="none" w:sz="0" w:space="0" w:color="auto" w:frame="1"/>
                <w:lang w:eastAsia="en-GB"/>
              </w:rPr>
              <w:t xml:space="preserve">were held earlier this year – ‘collaborative spaces’ </w:t>
            </w:r>
            <w:r w:rsidRPr="00EC4C8A">
              <w:rPr>
                <w:rFonts w:ascii="Arial" w:eastAsia="Times New Roman" w:hAnsi="Arial" w:cs="Arial"/>
                <w:bCs/>
                <w:iCs/>
                <w:color w:val="333333"/>
                <w:sz w:val="24"/>
                <w:szCs w:val="24"/>
                <w:bdr w:val="none" w:sz="0" w:space="0" w:color="auto" w:frame="1"/>
                <w:lang w:eastAsia="en-GB"/>
              </w:rPr>
              <w:t>with residents, clinicians, councillors, Healthwatch, NHS and local authority staff – open invitation and co-designed solutions to challenging issues around vaccination. We have learned from and want to build on this approach.</w:t>
            </w:r>
          </w:p>
          <w:p w:rsidR="00511D37" w:rsidRPr="00EC4C8A" w:rsidRDefault="002D25CE" w:rsidP="00EC4C8A">
            <w:pPr>
              <w:numPr>
                <w:ilvl w:val="0"/>
                <w:numId w:val="18"/>
              </w:numPr>
              <w:textAlignment w:val="baseline"/>
              <w:rPr>
                <w:rFonts w:ascii="Arial" w:eastAsia="Times New Roman" w:hAnsi="Arial" w:cs="Arial"/>
                <w:bCs/>
                <w:iCs/>
                <w:color w:val="333333"/>
                <w:sz w:val="24"/>
                <w:szCs w:val="24"/>
                <w:bdr w:val="none" w:sz="0" w:space="0" w:color="auto" w:frame="1"/>
                <w:lang w:eastAsia="en-GB"/>
              </w:rPr>
            </w:pPr>
            <w:r w:rsidRPr="00EC4C8A">
              <w:rPr>
                <w:rFonts w:ascii="Arial" w:eastAsia="Times New Roman" w:hAnsi="Arial" w:cs="Arial"/>
                <w:b/>
                <w:bCs/>
                <w:iCs/>
                <w:color w:val="333333"/>
                <w:sz w:val="24"/>
                <w:szCs w:val="24"/>
                <w:bdr w:val="none" w:sz="0" w:space="0" w:color="auto" w:frame="1"/>
                <w:lang w:eastAsia="en-GB"/>
              </w:rPr>
              <w:t xml:space="preserve">Outreach </w:t>
            </w:r>
            <w:r w:rsidR="00EC4C8A">
              <w:rPr>
                <w:rFonts w:ascii="Arial" w:eastAsia="Times New Roman" w:hAnsi="Arial" w:cs="Arial"/>
                <w:bCs/>
                <w:iCs/>
                <w:color w:val="333333"/>
                <w:sz w:val="24"/>
                <w:szCs w:val="24"/>
                <w:bdr w:val="none" w:sz="0" w:space="0" w:color="auto" w:frame="1"/>
                <w:lang w:eastAsia="en-GB"/>
              </w:rPr>
              <w:t>with over 3</w:t>
            </w:r>
            <w:r w:rsidRPr="00EC4C8A">
              <w:rPr>
                <w:rFonts w:ascii="Arial" w:eastAsia="Times New Roman" w:hAnsi="Arial" w:cs="Arial"/>
                <w:bCs/>
                <w:iCs/>
                <w:color w:val="333333"/>
                <w:sz w:val="24"/>
                <w:szCs w:val="24"/>
                <w:bdr w:val="none" w:sz="0" w:space="0" w:color="auto" w:frame="1"/>
                <w:lang w:eastAsia="en-GB"/>
              </w:rPr>
              <w:t>00 commu</w:t>
            </w:r>
            <w:r w:rsidR="00EC4C8A">
              <w:rPr>
                <w:rFonts w:ascii="Arial" w:eastAsia="Times New Roman" w:hAnsi="Arial" w:cs="Arial"/>
                <w:bCs/>
                <w:iCs/>
                <w:color w:val="333333"/>
                <w:sz w:val="24"/>
                <w:szCs w:val="24"/>
                <w:bdr w:val="none" w:sz="0" w:space="0" w:color="auto" w:frame="1"/>
                <w:lang w:eastAsia="en-GB"/>
              </w:rPr>
              <w:t xml:space="preserve">nity groups has continued that </w:t>
            </w:r>
            <w:r w:rsidRPr="00EC4C8A">
              <w:rPr>
                <w:rFonts w:ascii="Arial" w:eastAsia="Times New Roman" w:hAnsi="Arial" w:cs="Arial"/>
                <w:bCs/>
                <w:iCs/>
                <w:color w:val="333333"/>
                <w:sz w:val="24"/>
                <w:szCs w:val="24"/>
                <w:bdr w:val="none" w:sz="0" w:space="0" w:color="auto" w:frame="1"/>
                <w:lang w:eastAsia="en-GB"/>
              </w:rPr>
              <w:t>dialogue</w:t>
            </w:r>
            <w:r w:rsidR="001B65C6">
              <w:rPr>
                <w:rFonts w:ascii="Arial" w:eastAsia="Times New Roman" w:hAnsi="Arial" w:cs="Arial"/>
                <w:bCs/>
                <w:iCs/>
                <w:color w:val="333333"/>
                <w:sz w:val="24"/>
                <w:szCs w:val="24"/>
                <w:bdr w:val="none" w:sz="0" w:space="0" w:color="auto" w:frame="1"/>
                <w:lang w:eastAsia="en-GB"/>
              </w:rPr>
              <w:t>.</w:t>
            </w:r>
          </w:p>
          <w:p w:rsidR="00EC4C8A" w:rsidRDefault="00EC4C8A" w:rsidP="00A4256C">
            <w:pPr>
              <w:textAlignment w:val="baseline"/>
              <w:rPr>
                <w:rFonts w:ascii="Arial" w:eastAsia="Times New Roman" w:hAnsi="Arial" w:cs="Arial"/>
                <w:bCs/>
                <w:iCs/>
                <w:color w:val="333333"/>
                <w:sz w:val="24"/>
                <w:szCs w:val="24"/>
                <w:bdr w:val="none" w:sz="0" w:space="0" w:color="auto" w:frame="1"/>
                <w:lang w:eastAsia="en-GB"/>
              </w:rPr>
            </w:pPr>
          </w:p>
          <w:p w:rsidR="00EC4C8A" w:rsidRDefault="00EC4C8A" w:rsidP="00A4256C">
            <w:pPr>
              <w:textAlignment w:val="baseline"/>
              <w:rPr>
                <w:rFonts w:ascii="Arial" w:eastAsia="Times New Roman" w:hAnsi="Arial" w:cs="Arial"/>
                <w:bCs/>
                <w:iCs/>
                <w:color w:val="333333"/>
                <w:sz w:val="24"/>
                <w:szCs w:val="24"/>
                <w:bdr w:val="none" w:sz="0" w:space="0" w:color="auto" w:frame="1"/>
                <w:lang w:eastAsia="en-GB"/>
              </w:rPr>
            </w:pPr>
            <w:r>
              <w:rPr>
                <w:rFonts w:ascii="Arial" w:eastAsia="Times New Roman" w:hAnsi="Arial" w:cs="Arial"/>
                <w:bCs/>
                <w:iCs/>
                <w:color w:val="333333"/>
                <w:sz w:val="24"/>
                <w:szCs w:val="24"/>
                <w:bdr w:val="none" w:sz="0" w:space="0" w:color="auto" w:frame="1"/>
                <w:lang w:eastAsia="en-GB"/>
              </w:rPr>
              <w:t>Our approach now is:</w:t>
            </w:r>
          </w:p>
          <w:p w:rsidR="00EC4C8A" w:rsidRDefault="00EC4C8A" w:rsidP="00A4256C">
            <w:pPr>
              <w:textAlignment w:val="baseline"/>
              <w:rPr>
                <w:rFonts w:ascii="Arial" w:eastAsia="Times New Roman" w:hAnsi="Arial" w:cs="Arial"/>
                <w:bCs/>
                <w:iCs/>
                <w:color w:val="333333"/>
                <w:sz w:val="24"/>
                <w:szCs w:val="24"/>
                <w:bdr w:val="none" w:sz="0" w:space="0" w:color="auto" w:frame="1"/>
                <w:lang w:eastAsia="en-GB"/>
              </w:rPr>
            </w:pPr>
          </w:p>
          <w:p w:rsidR="00511D37" w:rsidRPr="00CA1F6B" w:rsidRDefault="002D25CE" w:rsidP="00EC4C8A">
            <w:pPr>
              <w:numPr>
                <w:ilvl w:val="0"/>
                <w:numId w:val="19"/>
              </w:numPr>
              <w:textAlignment w:val="baseline"/>
              <w:rPr>
                <w:rFonts w:ascii="Arial" w:eastAsia="Times New Roman" w:hAnsi="Arial" w:cs="Arial"/>
                <w:bCs/>
                <w:iCs/>
                <w:color w:val="333333"/>
                <w:sz w:val="24"/>
                <w:szCs w:val="24"/>
                <w:bdr w:val="none" w:sz="0" w:space="0" w:color="auto" w:frame="1"/>
                <w:lang w:eastAsia="en-GB"/>
              </w:rPr>
            </w:pPr>
            <w:r w:rsidRPr="00CA1F6B">
              <w:rPr>
                <w:rFonts w:ascii="Arial" w:eastAsia="Times New Roman" w:hAnsi="Arial" w:cs="Arial"/>
                <w:bCs/>
                <w:iCs/>
                <w:color w:val="333333"/>
                <w:sz w:val="24"/>
                <w:szCs w:val="24"/>
                <w:bdr w:val="none" w:sz="0" w:space="0" w:color="auto" w:frame="1"/>
                <w:lang w:eastAsia="en-GB"/>
              </w:rPr>
              <w:t>‘</w:t>
            </w:r>
            <w:r w:rsidRPr="00CA1F6B">
              <w:rPr>
                <w:rFonts w:ascii="Arial" w:eastAsia="Times New Roman" w:hAnsi="Arial" w:cs="Arial"/>
                <w:b/>
                <w:bCs/>
                <w:iCs/>
                <w:color w:val="333333"/>
                <w:sz w:val="24"/>
                <w:szCs w:val="24"/>
                <w:bdr w:val="none" w:sz="0" w:space="0" w:color="auto" w:frame="1"/>
                <w:lang w:eastAsia="en-GB"/>
              </w:rPr>
              <w:t>Collaborative spaces</w:t>
            </w:r>
            <w:r w:rsidRPr="00CA1F6B">
              <w:rPr>
                <w:rFonts w:ascii="Arial" w:eastAsia="Times New Roman" w:hAnsi="Arial" w:cs="Arial"/>
                <w:bCs/>
                <w:iCs/>
                <w:color w:val="333333"/>
                <w:sz w:val="24"/>
                <w:szCs w:val="24"/>
                <w:bdr w:val="none" w:sz="0" w:space="0" w:color="auto" w:frame="1"/>
                <w:lang w:eastAsia="en-GB"/>
              </w:rPr>
              <w:t xml:space="preserve">’ </w:t>
            </w:r>
            <w:r w:rsidR="00CA1F6B">
              <w:rPr>
                <w:rFonts w:ascii="Arial" w:eastAsia="Times New Roman" w:hAnsi="Arial" w:cs="Arial"/>
                <w:bCs/>
                <w:iCs/>
                <w:color w:val="333333"/>
                <w:sz w:val="24"/>
                <w:szCs w:val="24"/>
                <w:bdr w:val="none" w:sz="0" w:space="0" w:color="auto" w:frame="1"/>
                <w:lang w:eastAsia="en-GB"/>
              </w:rPr>
              <w:t xml:space="preserve">are being put in place </w:t>
            </w:r>
            <w:r w:rsidRPr="00CA1F6B">
              <w:rPr>
                <w:rFonts w:ascii="Arial" w:eastAsia="Times New Roman" w:hAnsi="Arial" w:cs="Arial"/>
                <w:bCs/>
                <w:iCs/>
                <w:color w:val="333333"/>
                <w:sz w:val="24"/>
                <w:szCs w:val="24"/>
                <w:bdr w:val="none" w:sz="0" w:space="0" w:color="auto" w:frame="1"/>
                <w:lang w:eastAsia="en-GB"/>
              </w:rPr>
              <w:t>in each borough/I</w:t>
            </w:r>
            <w:r w:rsidR="0081439C">
              <w:rPr>
                <w:rFonts w:ascii="Arial" w:eastAsia="Times New Roman" w:hAnsi="Arial" w:cs="Arial"/>
                <w:bCs/>
                <w:iCs/>
                <w:color w:val="333333"/>
                <w:sz w:val="24"/>
                <w:szCs w:val="24"/>
                <w:bdr w:val="none" w:sz="0" w:space="0" w:color="auto" w:frame="1"/>
                <w:lang w:eastAsia="en-GB"/>
              </w:rPr>
              <w:t>ntegrated Care Partnership (I</w:t>
            </w:r>
            <w:r w:rsidRPr="00CA1F6B">
              <w:rPr>
                <w:rFonts w:ascii="Arial" w:eastAsia="Times New Roman" w:hAnsi="Arial" w:cs="Arial"/>
                <w:bCs/>
                <w:iCs/>
                <w:color w:val="333333"/>
                <w:sz w:val="24"/>
                <w:szCs w:val="24"/>
                <w:bdr w:val="none" w:sz="0" w:space="0" w:color="auto" w:frame="1"/>
                <w:lang w:eastAsia="en-GB"/>
              </w:rPr>
              <w:t>CP</w:t>
            </w:r>
            <w:r w:rsidR="0081439C">
              <w:rPr>
                <w:rFonts w:ascii="Arial" w:eastAsia="Times New Roman" w:hAnsi="Arial" w:cs="Arial"/>
                <w:bCs/>
                <w:iCs/>
                <w:color w:val="333333"/>
                <w:sz w:val="24"/>
                <w:szCs w:val="24"/>
                <w:bdr w:val="none" w:sz="0" w:space="0" w:color="auto" w:frame="1"/>
                <w:lang w:eastAsia="en-GB"/>
              </w:rPr>
              <w:t>)</w:t>
            </w:r>
            <w:r w:rsidRPr="00CA1F6B">
              <w:rPr>
                <w:rFonts w:ascii="Arial" w:eastAsia="Times New Roman" w:hAnsi="Arial" w:cs="Arial"/>
                <w:bCs/>
                <w:iCs/>
                <w:color w:val="333333"/>
                <w:sz w:val="24"/>
                <w:szCs w:val="24"/>
                <w:bdr w:val="none" w:sz="0" w:space="0" w:color="auto" w:frame="1"/>
                <w:lang w:eastAsia="en-GB"/>
              </w:rPr>
              <w:t xml:space="preserve">: open meetings where health and care professionals come together with the public and stakeholders to discuss healthcare issues – same approach as ‘vaccine equity </w:t>
            </w:r>
            <w:proofErr w:type="gramStart"/>
            <w:r w:rsidRPr="00CA1F6B">
              <w:rPr>
                <w:rFonts w:ascii="Arial" w:eastAsia="Times New Roman" w:hAnsi="Arial" w:cs="Arial"/>
                <w:bCs/>
                <w:iCs/>
                <w:color w:val="333333"/>
                <w:sz w:val="24"/>
                <w:szCs w:val="24"/>
                <w:bdr w:val="none" w:sz="0" w:space="0" w:color="auto" w:frame="1"/>
                <w:lang w:eastAsia="en-GB"/>
              </w:rPr>
              <w:t>huddles’</w:t>
            </w:r>
            <w:proofErr w:type="gramEnd"/>
            <w:r w:rsidRPr="00CA1F6B">
              <w:rPr>
                <w:rFonts w:ascii="Arial" w:eastAsia="Times New Roman" w:hAnsi="Arial" w:cs="Arial"/>
                <w:bCs/>
                <w:iCs/>
                <w:color w:val="333333"/>
                <w:sz w:val="24"/>
                <w:szCs w:val="24"/>
                <w:bdr w:val="none" w:sz="0" w:space="0" w:color="auto" w:frame="1"/>
                <w:lang w:eastAsia="en-GB"/>
              </w:rPr>
              <w:t xml:space="preserve">. </w:t>
            </w:r>
            <w:r w:rsidR="00CA1F6B" w:rsidRPr="00CA1F6B">
              <w:rPr>
                <w:rFonts w:ascii="Arial" w:eastAsia="Times New Roman" w:hAnsi="Arial" w:cs="Arial"/>
                <w:bCs/>
                <w:iCs/>
                <w:color w:val="333333"/>
                <w:sz w:val="24"/>
                <w:szCs w:val="24"/>
                <w:bdr w:val="none" w:sz="0" w:space="0" w:color="auto" w:frame="1"/>
                <w:lang w:eastAsia="en-GB"/>
              </w:rPr>
              <w:t>(</w:t>
            </w:r>
            <w:r w:rsidRPr="00CA1F6B">
              <w:rPr>
                <w:rFonts w:ascii="Arial" w:eastAsia="Times New Roman" w:hAnsi="Arial" w:cs="Arial"/>
                <w:bCs/>
                <w:iCs/>
                <w:color w:val="333333"/>
                <w:sz w:val="24"/>
                <w:szCs w:val="24"/>
                <w:bdr w:val="none" w:sz="0" w:space="0" w:color="auto" w:frame="1"/>
                <w:lang w:eastAsia="en-GB"/>
              </w:rPr>
              <w:t>NW London wide collaborative spaces on specific programmes.</w:t>
            </w:r>
            <w:r w:rsidR="00CA1F6B" w:rsidRPr="00CA1F6B">
              <w:rPr>
                <w:rFonts w:ascii="Arial" w:eastAsia="Times New Roman" w:hAnsi="Arial" w:cs="Arial"/>
                <w:bCs/>
                <w:iCs/>
                <w:color w:val="333333"/>
                <w:sz w:val="24"/>
                <w:szCs w:val="24"/>
                <w:bdr w:val="none" w:sz="0" w:space="0" w:color="auto" w:frame="1"/>
                <w:lang w:eastAsia="en-GB"/>
              </w:rPr>
              <w:t>)</w:t>
            </w:r>
          </w:p>
          <w:p w:rsidR="00511D37" w:rsidRPr="00CA1F6B" w:rsidRDefault="002D25CE" w:rsidP="00EC4C8A">
            <w:pPr>
              <w:numPr>
                <w:ilvl w:val="0"/>
                <w:numId w:val="19"/>
              </w:numPr>
              <w:textAlignment w:val="baseline"/>
              <w:rPr>
                <w:rFonts w:ascii="Arial" w:eastAsia="Times New Roman" w:hAnsi="Arial" w:cs="Arial"/>
                <w:bCs/>
                <w:iCs/>
                <w:color w:val="333333"/>
                <w:sz w:val="24"/>
                <w:szCs w:val="24"/>
                <w:bdr w:val="none" w:sz="0" w:space="0" w:color="auto" w:frame="1"/>
                <w:lang w:eastAsia="en-GB"/>
              </w:rPr>
            </w:pPr>
            <w:r w:rsidRPr="00CA1F6B">
              <w:rPr>
                <w:rFonts w:ascii="Arial" w:eastAsia="Times New Roman" w:hAnsi="Arial" w:cs="Arial"/>
                <w:bCs/>
                <w:iCs/>
                <w:color w:val="333333"/>
                <w:sz w:val="24"/>
                <w:szCs w:val="24"/>
                <w:bdr w:val="none" w:sz="0" w:space="0" w:color="auto" w:frame="1"/>
                <w:lang w:eastAsia="en-GB"/>
              </w:rPr>
              <w:t>Collaborative spaces are open: more focus on discussion than papers, focus on co-design of solutions and agendas agreed jointly – and feed in to ICS/ICP decision making</w:t>
            </w:r>
          </w:p>
          <w:p w:rsidR="00511D37" w:rsidRPr="00CA1F6B" w:rsidRDefault="002D25CE" w:rsidP="00EC4C8A">
            <w:pPr>
              <w:numPr>
                <w:ilvl w:val="0"/>
                <w:numId w:val="19"/>
              </w:numPr>
              <w:textAlignment w:val="baseline"/>
              <w:rPr>
                <w:rFonts w:ascii="Arial" w:eastAsia="Times New Roman" w:hAnsi="Arial" w:cs="Arial"/>
                <w:bCs/>
                <w:iCs/>
                <w:color w:val="333333"/>
                <w:sz w:val="24"/>
                <w:szCs w:val="24"/>
                <w:bdr w:val="none" w:sz="0" w:space="0" w:color="auto" w:frame="1"/>
                <w:lang w:eastAsia="en-GB"/>
              </w:rPr>
            </w:pPr>
            <w:r w:rsidRPr="00CA1F6B">
              <w:rPr>
                <w:rFonts w:ascii="Arial" w:eastAsia="Times New Roman" w:hAnsi="Arial" w:cs="Arial"/>
                <w:bCs/>
                <w:iCs/>
                <w:color w:val="333333"/>
                <w:sz w:val="24"/>
                <w:szCs w:val="24"/>
                <w:bdr w:val="none" w:sz="0" w:space="0" w:color="auto" w:frame="1"/>
                <w:lang w:eastAsia="en-GB"/>
              </w:rPr>
              <w:t xml:space="preserve">Supported by </w:t>
            </w:r>
            <w:r w:rsidRPr="00CA1F6B">
              <w:rPr>
                <w:rFonts w:ascii="Arial" w:eastAsia="Times New Roman" w:hAnsi="Arial" w:cs="Arial"/>
                <w:b/>
                <w:bCs/>
                <w:iCs/>
                <w:color w:val="333333"/>
                <w:sz w:val="24"/>
                <w:szCs w:val="24"/>
                <w:bdr w:val="none" w:sz="0" w:space="0" w:color="auto" w:frame="1"/>
                <w:lang w:eastAsia="en-GB"/>
              </w:rPr>
              <w:t xml:space="preserve">outreach </w:t>
            </w:r>
            <w:r w:rsidRPr="00CA1F6B">
              <w:rPr>
                <w:rFonts w:ascii="Arial" w:eastAsia="Times New Roman" w:hAnsi="Arial" w:cs="Arial"/>
                <w:bCs/>
                <w:iCs/>
                <w:color w:val="333333"/>
                <w:sz w:val="24"/>
                <w:szCs w:val="24"/>
                <w:bdr w:val="none" w:sz="0" w:space="0" w:color="auto" w:frame="1"/>
                <w:lang w:eastAsia="en-GB"/>
              </w:rPr>
              <w:t xml:space="preserve">with all our communities including </w:t>
            </w:r>
            <w:r w:rsidRPr="00CA1F6B">
              <w:rPr>
                <w:rFonts w:ascii="Arial" w:eastAsia="Times New Roman" w:hAnsi="Arial" w:cs="Arial"/>
                <w:b/>
                <w:bCs/>
                <w:iCs/>
                <w:color w:val="333333"/>
                <w:sz w:val="24"/>
                <w:szCs w:val="24"/>
                <w:bdr w:val="none" w:sz="0" w:space="0" w:color="auto" w:frame="1"/>
                <w:lang w:eastAsia="en-GB"/>
              </w:rPr>
              <w:t xml:space="preserve">targeted involvement </w:t>
            </w:r>
            <w:r w:rsidRPr="00CA1F6B">
              <w:rPr>
                <w:rFonts w:ascii="Arial" w:eastAsia="Times New Roman" w:hAnsi="Arial" w:cs="Arial"/>
                <w:bCs/>
                <w:iCs/>
                <w:color w:val="333333"/>
                <w:sz w:val="24"/>
                <w:szCs w:val="24"/>
                <w:bdr w:val="none" w:sz="0" w:space="0" w:color="auto" w:frame="1"/>
                <w:lang w:eastAsia="en-GB"/>
              </w:rPr>
              <w:t>of groups we have not successfully involved in the past, based on health and insight data</w:t>
            </w:r>
          </w:p>
          <w:p w:rsidR="00511D37" w:rsidRPr="00CA1F6B" w:rsidRDefault="002D25CE" w:rsidP="00EC4C8A">
            <w:pPr>
              <w:numPr>
                <w:ilvl w:val="0"/>
                <w:numId w:val="19"/>
              </w:numPr>
              <w:textAlignment w:val="baseline"/>
              <w:rPr>
                <w:rFonts w:ascii="Arial" w:eastAsia="Times New Roman" w:hAnsi="Arial" w:cs="Arial"/>
                <w:bCs/>
                <w:iCs/>
                <w:color w:val="333333"/>
                <w:sz w:val="24"/>
                <w:szCs w:val="24"/>
                <w:bdr w:val="none" w:sz="0" w:space="0" w:color="auto" w:frame="1"/>
                <w:lang w:eastAsia="en-GB"/>
              </w:rPr>
            </w:pPr>
            <w:r w:rsidRPr="00CA1F6B">
              <w:rPr>
                <w:rFonts w:ascii="Arial" w:eastAsia="Times New Roman" w:hAnsi="Arial" w:cs="Arial"/>
                <w:b/>
                <w:bCs/>
                <w:iCs/>
                <w:color w:val="333333"/>
                <w:sz w:val="24"/>
                <w:szCs w:val="24"/>
                <w:bdr w:val="none" w:sz="0" w:space="0" w:color="auto" w:frame="1"/>
                <w:lang w:eastAsia="en-GB"/>
              </w:rPr>
              <w:t xml:space="preserve">Lay partners </w:t>
            </w:r>
            <w:r w:rsidRPr="00CA1F6B">
              <w:rPr>
                <w:rFonts w:ascii="Arial" w:eastAsia="Times New Roman" w:hAnsi="Arial" w:cs="Arial"/>
                <w:bCs/>
                <w:iCs/>
                <w:color w:val="333333"/>
                <w:sz w:val="24"/>
                <w:szCs w:val="24"/>
                <w:bdr w:val="none" w:sz="0" w:space="0" w:color="auto" w:frame="1"/>
                <w:lang w:eastAsia="en-GB"/>
              </w:rPr>
              <w:t xml:space="preserve">to sit on key programmes/workstreams as appropriate </w:t>
            </w:r>
          </w:p>
          <w:p w:rsidR="00511D37" w:rsidRPr="00CA1F6B" w:rsidRDefault="002D25CE" w:rsidP="00EC4C8A">
            <w:pPr>
              <w:numPr>
                <w:ilvl w:val="0"/>
                <w:numId w:val="19"/>
              </w:numPr>
              <w:textAlignment w:val="baseline"/>
              <w:rPr>
                <w:rFonts w:ascii="Arial" w:eastAsia="Times New Roman" w:hAnsi="Arial" w:cs="Arial"/>
                <w:bCs/>
                <w:iCs/>
                <w:color w:val="333333"/>
                <w:sz w:val="24"/>
                <w:szCs w:val="24"/>
                <w:bdr w:val="none" w:sz="0" w:space="0" w:color="auto" w:frame="1"/>
                <w:lang w:eastAsia="en-GB"/>
              </w:rPr>
            </w:pPr>
            <w:r w:rsidRPr="00CA1F6B">
              <w:rPr>
                <w:rFonts w:ascii="Arial" w:eastAsia="Times New Roman" w:hAnsi="Arial" w:cs="Arial"/>
                <w:bCs/>
                <w:iCs/>
                <w:color w:val="333333"/>
                <w:sz w:val="24"/>
                <w:szCs w:val="24"/>
                <w:bdr w:val="none" w:sz="0" w:space="0" w:color="auto" w:frame="1"/>
                <w:lang w:eastAsia="en-GB"/>
              </w:rPr>
              <w:t xml:space="preserve">Assured via the </w:t>
            </w:r>
            <w:r w:rsidRPr="00CA1F6B">
              <w:rPr>
                <w:rFonts w:ascii="Arial" w:eastAsia="Times New Roman" w:hAnsi="Arial" w:cs="Arial"/>
                <w:b/>
                <w:bCs/>
                <w:iCs/>
                <w:color w:val="333333"/>
                <w:sz w:val="24"/>
                <w:szCs w:val="24"/>
                <w:bdr w:val="none" w:sz="0" w:space="0" w:color="auto" w:frame="1"/>
                <w:lang w:eastAsia="en-GB"/>
              </w:rPr>
              <w:t>Involvement Charter</w:t>
            </w:r>
          </w:p>
          <w:p w:rsidR="00A4256C" w:rsidRDefault="00A4256C" w:rsidP="00A4256C">
            <w:pPr>
              <w:rPr>
                <w:rFonts w:ascii="Arial" w:hAnsi="Arial" w:cs="Arial"/>
                <w:sz w:val="24"/>
                <w:szCs w:val="24"/>
              </w:rPr>
            </w:pPr>
          </w:p>
          <w:p w:rsidR="003D20B7" w:rsidRDefault="00CA1F6B" w:rsidP="00A4256C">
            <w:pPr>
              <w:rPr>
                <w:rFonts w:ascii="Arial" w:hAnsi="Arial" w:cs="Arial"/>
                <w:sz w:val="24"/>
                <w:szCs w:val="24"/>
              </w:rPr>
            </w:pPr>
            <w:r>
              <w:rPr>
                <w:rFonts w:ascii="Arial" w:hAnsi="Arial" w:cs="Arial"/>
                <w:sz w:val="24"/>
                <w:szCs w:val="24"/>
              </w:rPr>
              <w:t>The next steps are the launch of the NW London inequalities framework in May 2022, which will include open community conversations in each borough. We will be talking to residents about their experience and challenges around inequality and this will feed into the ongoing development of our approach to public involvement.</w:t>
            </w:r>
          </w:p>
          <w:p w:rsidR="003D20B7" w:rsidRPr="00C60E6C" w:rsidRDefault="003D20B7" w:rsidP="00A4256C">
            <w:pPr>
              <w:rPr>
                <w:rFonts w:ascii="Arial" w:hAnsi="Arial" w:cs="Arial"/>
                <w:sz w:val="24"/>
                <w:szCs w:val="24"/>
              </w:rPr>
            </w:pPr>
          </w:p>
        </w:tc>
      </w:tr>
      <w:tr w:rsidR="00A4256C" w:rsidRPr="00C60E6C" w:rsidTr="4ABA5A7E">
        <w:tc>
          <w:tcPr>
            <w:tcW w:w="2411" w:type="dxa"/>
          </w:tcPr>
          <w:p w:rsidR="00A4256C" w:rsidRPr="003D20B7" w:rsidRDefault="00A4256C" w:rsidP="00A4256C">
            <w:pPr>
              <w:rPr>
                <w:rFonts w:ascii="Arial" w:hAnsi="Arial" w:cs="Arial"/>
                <w:b/>
                <w:bCs/>
                <w:sz w:val="24"/>
                <w:szCs w:val="24"/>
              </w:rPr>
            </w:pPr>
            <w:r w:rsidRPr="003D20B7">
              <w:rPr>
                <w:rFonts w:ascii="Arial" w:hAnsi="Arial" w:cs="Arial"/>
                <w:b/>
                <w:bCs/>
                <w:sz w:val="24"/>
                <w:szCs w:val="24"/>
              </w:rPr>
              <w:t>Costs</w:t>
            </w:r>
          </w:p>
        </w:tc>
        <w:tc>
          <w:tcPr>
            <w:tcW w:w="7365" w:type="dxa"/>
          </w:tcPr>
          <w:p w:rsidR="00C8559D" w:rsidRDefault="00CA1F6B" w:rsidP="00A4256C">
            <w:pPr>
              <w:spacing w:after="240"/>
              <w:textAlignment w:val="baseline"/>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The main cost was staffing</w:t>
            </w:r>
            <w:r w:rsidR="00C8559D">
              <w:rPr>
                <w:rFonts w:ascii="Arial" w:eastAsia="Times New Roman" w:hAnsi="Arial" w:cs="Arial"/>
                <w:color w:val="333333"/>
                <w:sz w:val="24"/>
                <w:szCs w:val="24"/>
                <w:lang w:eastAsia="en-GB"/>
              </w:rPr>
              <w:t>,</w:t>
            </w:r>
            <w:r>
              <w:rPr>
                <w:rFonts w:ascii="Arial" w:eastAsia="Times New Roman" w:hAnsi="Arial" w:cs="Arial"/>
                <w:color w:val="333333"/>
                <w:sz w:val="24"/>
                <w:szCs w:val="24"/>
                <w:lang w:eastAsia="en-GB"/>
              </w:rPr>
              <w:t xml:space="preserve"> and venue hire for the opening meeting. </w:t>
            </w:r>
          </w:p>
          <w:p w:rsidR="00C8559D" w:rsidRDefault="00CA1F6B" w:rsidP="00A4256C">
            <w:pPr>
              <w:spacing w:after="240"/>
              <w:textAlignment w:val="baseline"/>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The vaccine equity workshops included a lot of very senior NHS and local authority staff, plus councillors, voluntary sector and Healthwatch. </w:t>
            </w:r>
          </w:p>
          <w:p w:rsidR="00A4256C" w:rsidRPr="00C60E6C" w:rsidRDefault="00CA1F6B" w:rsidP="00C8559D">
            <w:pPr>
              <w:spacing w:after="240"/>
              <w:textAlignment w:val="baseline"/>
              <w:rPr>
                <w:rFonts w:ascii="Arial" w:eastAsia="Times New Roman" w:hAnsi="Arial" w:cs="Arial"/>
                <w:bCs/>
                <w:color w:val="333333"/>
                <w:sz w:val="24"/>
                <w:szCs w:val="24"/>
                <w:bdr w:val="none" w:sz="0" w:space="0" w:color="auto" w:frame="1"/>
                <w:lang w:eastAsia="en-GB"/>
              </w:rPr>
            </w:pPr>
            <w:r>
              <w:rPr>
                <w:rFonts w:ascii="Arial" w:eastAsia="Times New Roman" w:hAnsi="Arial" w:cs="Arial"/>
                <w:color w:val="333333"/>
                <w:sz w:val="24"/>
                <w:szCs w:val="24"/>
                <w:lang w:eastAsia="en-GB"/>
              </w:rPr>
              <w:t>There was no budget attached to the programme other than staffing.</w:t>
            </w:r>
          </w:p>
        </w:tc>
      </w:tr>
      <w:tr w:rsidR="00A4256C" w:rsidRPr="00C60E6C" w:rsidTr="4ABA5A7E">
        <w:tc>
          <w:tcPr>
            <w:tcW w:w="2411" w:type="dxa"/>
          </w:tcPr>
          <w:p w:rsidR="00A4256C" w:rsidRPr="003D20B7" w:rsidRDefault="00A4256C" w:rsidP="00A4256C">
            <w:pPr>
              <w:rPr>
                <w:rFonts w:ascii="Arial" w:hAnsi="Arial" w:cs="Arial"/>
                <w:b/>
                <w:bCs/>
                <w:sz w:val="24"/>
                <w:szCs w:val="24"/>
              </w:rPr>
            </w:pPr>
            <w:r w:rsidRPr="003D20B7">
              <w:rPr>
                <w:rFonts w:ascii="Arial" w:hAnsi="Arial" w:cs="Arial"/>
                <w:b/>
                <w:bCs/>
                <w:sz w:val="24"/>
                <w:szCs w:val="24"/>
              </w:rPr>
              <w:t>Challenges</w:t>
            </w:r>
          </w:p>
        </w:tc>
        <w:tc>
          <w:tcPr>
            <w:tcW w:w="7365" w:type="dxa"/>
          </w:tcPr>
          <w:p w:rsidR="00CA1F6B" w:rsidRDefault="00CA1F6B" w:rsidP="00CA1F6B">
            <w:pPr>
              <w:textAlignment w:val="baseline"/>
              <w:rPr>
                <w:rFonts w:ascii="Arial" w:eastAsia="Times New Roman" w:hAnsi="Arial" w:cs="Arial"/>
                <w:iCs/>
                <w:color w:val="333333"/>
                <w:sz w:val="24"/>
                <w:szCs w:val="24"/>
                <w:lang w:eastAsia="en-GB"/>
              </w:rPr>
            </w:pPr>
            <w:r>
              <w:rPr>
                <w:rFonts w:ascii="Arial" w:eastAsia="Times New Roman" w:hAnsi="Arial" w:cs="Arial"/>
                <w:iCs/>
                <w:color w:val="333333"/>
                <w:sz w:val="24"/>
                <w:szCs w:val="24"/>
                <w:lang w:eastAsia="en-GB"/>
              </w:rPr>
              <w:t xml:space="preserve">The work was delayed by the Covid-19 pandemic, but we also learned a great deal from the vaccine equity workshops and direct engagement with communities and residents during the vaccination programme. </w:t>
            </w:r>
          </w:p>
          <w:p w:rsidR="00CA1F6B" w:rsidRDefault="00CA1F6B" w:rsidP="00CA1F6B">
            <w:pPr>
              <w:textAlignment w:val="baseline"/>
              <w:rPr>
                <w:rFonts w:ascii="Arial" w:eastAsia="Times New Roman" w:hAnsi="Arial" w:cs="Arial"/>
                <w:iCs/>
                <w:color w:val="333333"/>
                <w:sz w:val="24"/>
                <w:szCs w:val="24"/>
                <w:lang w:eastAsia="en-GB"/>
              </w:rPr>
            </w:pPr>
          </w:p>
          <w:p w:rsidR="003D20B7" w:rsidRPr="00C8559D" w:rsidRDefault="00CA1F6B" w:rsidP="00C8559D">
            <w:pPr>
              <w:textAlignment w:val="baseline"/>
              <w:rPr>
                <w:rFonts w:ascii="Arial" w:eastAsia="Times New Roman" w:hAnsi="Arial" w:cs="Arial"/>
                <w:color w:val="0070C0"/>
                <w:sz w:val="24"/>
                <w:szCs w:val="24"/>
                <w:lang w:eastAsia="en-GB"/>
              </w:rPr>
            </w:pPr>
            <w:r w:rsidRPr="00C8559D">
              <w:rPr>
                <w:rFonts w:ascii="Arial" w:eastAsia="Times New Roman" w:hAnsi="Arial" w:cs="Arial"/>
                <w:iCs/>
                <w:color w:val="0070C0"/>
                <w:sz w:val="24"/>
                <w:szCs w:val="24"/>
                <w:lang w:eastAsia="en-GB"/>
              </w:rPr>
              <w:t>Some communities told us they had little trust in the NHS and public services: we have directly targeted these communities and our developing outreach programme is about  ‘going to where they are’ rather than asking them to come to NHS meetings.</w:t>
            </w:r>
          </w:p>
          <w:p w:rsidR="00A4256C" w:rsidRPr="00C60E6C" w:rsidRDefault="00A4256C" w:rsidP="00A4256C">
            <w:pPr>
              <w:textAlignment w:val="baseline"/>
              <w:rPr>
                <w:rFonts w:ascii="Arial" w:eastAsia="Times New Roman" w:hAnsi="Arial" w:cs="Arial"/>
                <w:bCs/>
                <w:color w:val="333333"/>
                <w:sz w:val="24"/>
                <w:szCs w:val="24"/>
                <w:bdr w:val="none" w:sz="0" w:space="0" w:color="auto" w:frame="1"/>
                <w:lang w:eastAsia="en-GB"/>
              </w:rPr>
            </w:pPr>
          </w:p>
        </w:tc>
      </w:tr>
      <w:tr w:rsidR="00A4256C" w:rsidRPr="00C60E6C" w:rsidTr="4ABA5A7E">
        <w:tc>
          <w:tcPr>
            <w:tcW w:w="2411" w:type="dxa"/>
          </w:tcPr>
          <w:p w:rsidR="00A4256C" w:rsidRPr="003D20B7" w:rsidRDefault="00A4256C" w:rsidP="00A4256C">
            <w:pPr>
              <w:rPr>
                <w:rFonts w:ascii="Arial" w:hAnsi="Arial" w:cs="Arial"/>
                <w:b/>
                <w:bCs/>
                <w:sz w:val="24"/>
                <w:szCs w:val="24"/>
              </w:rPr>
            </w:pPr>
            <w:r w:rsidRPr="003D20B7">
              <w:rPr>
                <w:rFonts w:ascii="Arial" w:hAnsi="Arial" w:cs="Arial"/>
                <w:b/>
                <w:bCs/>
                <w:sz w:val="24"/>
                <w:szCs w:val="24"/>
              </w:rPr>
              <w:t>Impact</w:t>
            </w:r>
          </w:p>
        </w:tc>
        <w:tc>
          <w:tcPr>
            <w:tcW w:w="7365" w:type="dxa"/>
          </w:tcPr>
          <w:p w:rsidR="00D9200C" w:rsidRDefault="00CA1F6B" w:rsidP="00A4256C">
            <w:pPr>
              <w:textAlignment w:val="baseline"/>
              <w:rPr>
                <w:rFonts w:ascii="Arial" w:eastAsia="Times New Roman" w:hAnsi="Arial" w:cs="Arial"/>
                <w:bCs/>
                <w:iCs/>
                <w:color w:val="333333"/>
                <w:sz w:val="24"/>
                <w:szCs w:val="24"/>
                <w:bdr w:val="none" w:sz="0" w:space="0" w:color="auto" w:frame="1"/>
                <w:lang w:eastAsia="en-GB"/>
              </w:rPr>
            </w:pPr>
            <w:r>
              <w:rPr>
                <w:rFonts w:ascii="Arial" w:eastAsia="Times New Roman" w:hAnsi="Arial" w:cs="Arial"/>
                <w:bCs/>
                <w:iCs/>
                <w:color w:val="333333"/>
                <w:sz w:val="24"/>
                <w:szCs w:val="24"/>
                <w:bdr w:val="none" w:sz="0" w:space="0" w:color="auto" w:frame="1"/>
                <w:lang w:eastAsia="en-GB"/>
              </w:rPr>
              <w:t>Over 150 residents got involved in the deliberative EPIC network meetings and a similar number attended the vaccine equity events.</w:t>
            </w:r>
          </w:p>
          <w:p w:rsidR="00D9200C" w:rsidRDefault="00D9200C" w:rsidP="00A4256C">
            <w:pPr>
              <w:textAlignment w:val="baseline"/>
              <w:rPr>
                <w:rFonts w:ascii="Arial" w:eastAsia="Times New Roman" w:hAnsi="Arial" w:cs="Arial"/>
                <w:bCs/>
                <w:iCs/>
                <w:color w:val="333333"/>
                <w:sz w:val="24"/>
                <w:szCs w:val="24"/>
                <w:bdr w:val="none" w:sz="0" w:space="0" w:color="auto" w:frame="1"/>
                <w:lang w:eastAsia="en-GB"/>
              </w:rPr>
            </w:pPr>
          </w:p>
          <w:p w:rsidR="00D9200C" w:rsidRDefault="00CA1F6B" w:rsidP="00A4256C">
            <w:pPr>
              <w:textAlignment w:val="baseline"/>
              <w:rPr>
                <w:rFonts w:ascii="Arial" w:eastAsia="Times New Roman" w:hAnsi="Arial" w:cs="Arial"/>
                <w:bCs/>
                <w:iCs/>
                <w:color w:val="333333"/>
                <w:sz w:val="24"/>
                <w:szCs w:val="24"/>
                <w:bdr w:val="none" w:sz="0" w:space="0" w:color="auto" w:frame="1"/>
                <w:lang w:eastAsia="en-GB"/>
              </w:rPr>
            </w:pPr>
            <w:r>
              <w:rPr>
                <w:rFonts w:ascii="Arial" w:eastAsia="Times New Roman" w:hAnsi="Arial" w:cs="Arial"/>
                <w:bCs/>
                <w:iCs/>
                <w:color w:val="333333"/>
                <w:sz w:val="24"/>
                <w:szCs w:val="24"/>
                <w:bdr w:val="none" w:sz="0" w:space="0" w:color="auto" w:frame="1"/>
                <w:lang w:eastAsia="en-GB"/>
              </w:rPr>
              <w:t xml:space="preserve">The vaccine equity events started as a conversation about vaccine hesitancy, but, promoted by public attendees, we went on to discuss issues like historic mistrust, structural racism and how we could work better with communities on public health campaigns. </w:t>
            </w:r>
          </w:p>
          <w:p w:rsidR="00D9200C" w:rsidRDefault="00D9200C" w:rsidP="00A4256C">
            <w:pPr>
              <w:textAlignment w:val="baseline"/>
              <w:rPr>
                <w:rFonts w:ascii="Arial" w:eastAsia="Times New Roman" w:hAnsi="Arial" w:cs="Arial"/>
                <w:bCs/>
                <w:iCs/>
                <w:color w:val="333333"/>
                <w:sz w:val="24"/>
                <w:szCs w:val="24"/>
                <w:bdr w:val="none" w:sz="0" w:space="0" w:color="auto" w:frame="1"/>
                <w:lang w:eastAsia="en-GB"/>
              </w:rPr>
            </w:pPr>
          </w:p>
          <w:p w:rsidR="00CA1F6B" w:rsidRDefault="00CA1F6B" w:rsidP="00A4256C">
            <w:pPr>
              <w:textAlignment w:val="baseline"/>
              <w:rPr>
                <w:rFonts w:ascii="Arial" w:eastAsia="Times New Roman" w:hAnsi="Arial" w:cs="Arial"/>
                <w:bCs/>
                <w:iCs/>
                <w:color w:val="333333"/>
                <w:sz w:val="24"/>
                <w:szCs w:val="24"/>
                <w:bdr w:val="none" w:sz="0" w:space="0" w:color="auto" w:frame="1"/>
                <w:lang w:eastAsia="en-GB"/>
              </w:rPr>
            </w:pPr>
            <w:r>
              <w:rPr>
                <w:rFonts w:ascii="Arial" w:eastAsia="Times New Roman" w:hAnsi="Arial" w:cs="Arial"/>
                <w:bCs/>
                <w:iCs/>
                <w:color w:val="333333"/>
                <w:sz w:val="24"/>
                <w:szCs w:val="24"/>
                <w:bdr w:val="none" w:sz="0" w:space="0" w:color="auto" w:frame="1"/>
                <w:lang w:eastAsia="en-GB"/>
              </w:rPr>
              <w:t xml:space="preserve">We started out with a clinical chair; later meetings were </w:t>
            </w:r>
            <w:r w:rsidRPr="00D9200C">
              <w:rPr>
                <w:rFonts w:ascii="Arial" w:eastAsia="Times New Roman" w:hAnsi="Arial" w:cs="Arial"/>
                <w:bCs/>
                <w:iCs/>
                <w:color w:val="0070C0"/>
                <w:sz w:val="24"/>
                <w:szCs w:val="24"/>
                <w:bdr w:val="none" w:sz="0" w:space="0" w:color="auto" w:frame="1"/>
                <w:lang w:eastAsia="en-GB"/>
              </w:rPr>
              <w:t xml:space="preserve">co-chaired </w:t>
            </w:r>
            <w:r>
              <w:rPr>
                <w:rFonts w:ascii="Arial" w:eastAsia="Times New Roman" w:hAnsi="Arial" w:cs="Arial"/>
                <w:bCs/>
                <w:iCs/>
                <w:color w:val="333333"/>
                <w:sz w:val="24"/>
                <w:szCs w:val="24"/>
                <w:bdr w:val="none" w:sz="0" w:space="0" w:color="auto" w:frame="1"/>
                <w:lang w:eastAsia="en-GB"/>
              </w:rPr>
              <w:t xml:space="preserve">with </w:t>
            </w:r>
            <w:proofErr w:type="gramStart"/>
            <w:r>
              <w:rPr>
                <w:rFonts w:ascii="Arial" w:eastAsia="Times New Roman" w:hAnsi="Arial" w:cs="Arial"/>
                <w:bCs/>
                <w:iCs/>
                <w:color w:val="333333"/>
                <w:sz w:val="24"/>
                <w:szCs w:val="24"/>
                <w:bdr w:val="none" w:sz="0" w:space="0" w:color="auto" w:frame="1"/>
                <w:lang w:eastAsia="en-GB"/>
              </w:rPr>
              <w:t>local residents</w:t>
            </w:r>
            <w:proofErr w:type="gramEnd"/>
            <w:r>
              <w:rPr>
                <w:rFonts w:ascii="Arial" w:eastAsia="Times New Roman" w:hAnsi="Arial" w:cs="Arial"/>
                <w:bCs/>
                <w:iCs/>
                <w:color w:val="333333"/>
                <w:sz w:val="24"/>
                <w:szCs w:val="24"/>
                <w:bdr w:val="none" w:sz="0" w:space="0" w:color="auto" w:frame="1"/>
                <w:lang w:eastAsia="en-GB"/>
              </w:rPr>
              <w:t xml:space="preserve">. The events emphasised again the importance of open conversations and letting </w:t>
            </w:r>
            <w:r w:rsidRPr="00D9200C">
              <w:rPr>
                <w:rFonts w:ascii="Arial" w:eastAsia="Times New Roman" w:hAnsi="Arial" w:cs="Arial"/>
                <w:bCs/>
                <w:iCs/>
                <w:color w:val="0070C0"/>
                <w:sz w:val="24"/>
                <w:szCs w:val="24"/>
                <w:bdr w:val="none" w:sz="0" w:space="0" w:color="auto" w:frame="1"/>
                <w:lang w:eastAsia="en-GB"/>
              </w:rPr>
              <w:t xml:space="preserve">communities co-design </w:t>
            </w:r>
            <w:r>
              <w:rPr>
                <w:rFonts w:ascii="Arial" w:eastAsia="Times New Roman" w:hAnsi="Arial" w:cs="Arial"/>
                <w:bCs/>
                <w:iCs/>
                <w:color w:val="333333"/>
                <w:sz w:val="24"/>
                <w:szCs w:val="24"/>
                <w:bdr w:val="none" w:sz="0" w:space="0" w:color="auto" w:frame="1"/>
                <w:lang w:eastAsia="en-GB"/>
              </w:rPr>
              <w:t xml:space="preserve">the agenda. </w:t>
            </w:r>
          </w:p>
          <w:p w:rsidR="00C545DD" w:rsidRDefault="00C545DD" w:rsidP="00A4256C">
            <w:pPr>
              <w:textAlignment w:val="baseline"/>
              <w:rPr>
                <w:rFonts w:ascii="Arial" w:eastAsia="Times New Roman" w:hAnsi="Arial" w:cs="Arial"/>
                <w:bCs/>
                <w:iCs/>
                <w:color w:val="333333"/>
                <w:sz w:val="24"/>
                <w:szCs w:val="24"/>
                <w:bdr w:val="none" w:sz="0" w:space="0" w:color="auto" w:frame="1"/>
                <w:lang w:eastAsia="en-GB"/>
              </w:rPr>
            </w:pPr>
          </w:p>
          <w:p w:rsidR="00C545DD" w:rsidRDefault="00C545DD" w:rsidP="00A4256C">
            <w:pPr>
              <w:textAlignment w:val="baseline"/>
              <w:rPr>
                <w:rFonts w:ascii="Arial" w:eastAsia="Times New Roman" w:hAnsi="Arial" w:cs="Arial"/>
                <w:bCs/>
                <w:iCs/>
                <w:color w:val="333333"/>
                <w:sz w:val="24"/>
                <w:szCs w:val="24"/>
                <w:bdr w:val="none" w:sz="0" w:space="0" w:color="auto" w:frame="1"/>
                <w:lang w:eastAsia="en-GB"/>
              </w:rPr>
            </w:pPr>
            <w:r>
              <w:rPr>
                <w:rFonts w:ascii="Arial" w:eastAsia="Times New Roman" w:hAnsi="Arial" w:cs="Arial"/>
                <w:bCs/>
                <w:iCs/>
                <w:color w:val="333333"/>
                <w:sz w:val="24"/>
                <w:szCs w:val="24"/>
                <w:bdr w:val="none" w:sz="0" w:space="0" w:color="auto" w:frame="1"/>
                <w:lang w:eastAsia="en-GB"/>
              </w:rPr>
              <w:t>Development of the involvement charter was time-consuming: we started with a very wordy document which could have been seen as ‘NHS speak’ but ended with a very clear set of standards and metrics on a single page. The process was led by a local resident with support from the ICS team.</w:t>
            </w:r>
          </w:p>
          <w:p w:rsidR="00CA1F6B" w:rsidRDefault="00CA1F6B" w:rsidP="00A4256C">
            <w:pPr>
              <w:textAlignment w:val="baseline"/>
              <w:rPr>
                <w:rFonts w:ascii="Arial" w:eastAsia="Times New Roman" w:hAnsi="Arial" w:cs="Arial"/>
                <w:bCs/>
                <w:iCs/>
                <w:color w:val="333333"/>
                <w:sz w:val="24"/>
                <w:szCs w:val="24"/>
                <w:bdr w:val="none" w:sz="0" w:space="0" w:color="auto" w:frame="1"/>
                <w:lang w:eastAsia="en-GB"/>
              </w:rPr>
            </w:pPr>
          </w:p>
          <w:p w:rsidR="00A4256C" w:rsidRDefault="00CA1F6B" w:rsidP="00A4256C">
            <w:pPr>
              <w:textAlignment w:val="baseline"/>
              <w:rPr>
                <w:rFonts w:ascii="Arial" w:eastAsia="Times New Roman" w:hAnsi="Arial" w:cs="Arial"/>
                <w:bCs/>
                <w:iCs/>
                <w:color w:val="333333"/>
                <w:sz w:val="24"/>
                <w:szCs w:val="24"/>
                <w:bdr w:val="none" w:sz="0" w:space="0" w:color="auto" w:frame="1"/>
                <w:lang w:eastAsia="en-GB"/>
              </w:rPr>
            </w:pPr>
            <w:r w:rsidRPr="00CA1F6B">
              <w:rPr>
                <w:rFonts w:ascii="Arial" w:eastAsia="Times New Roman" w:hAnsi="Arial" w:cs="Arial"/>
                <w:bCs/>
                <w:iCs/>
                <w:color w:val="333333"/>
                <w:sz w:val="24"/>
                <w:szCs w:val="24"/>
                <w:bdr w:val="none" w:sz="0" w:space="0" w:color="auto" w:frame="1"/>
                <w:lang w:eastAsia="en-GB"/>
              </w:rPr>
              <w:t xml:space="preserve">We are in the process of agreeing population health metrics for future </w:t>
            </w:r>
            <w:r>
              <w:rPr>
                <w:rFonts w:ascii="Arial" w:eastAsia="Times New Roman" w:hAnsi="Arial" w:cs="Arial"/>
                <w:bCs/>
                <w:iCs/>
                <w:color w:val="333333"/>
                <w:sz w:val="24"/>
                <w:szCs w:val="24"/>
                <w:bdr w:val="none" w:sz="0" w:space="0" w:color="auto" w:frame="1"/>
                <w:lang w:eastAsia="en-GB"/>
              </w:rPr>
              <w:t xml:space="preserve">engagement work: </w:t>
            </w:r>
            <w:r w:rsidRPr="00F0035C">
              <w:rPr>
                <w:rFonts w:ascii="Arial" w:eastAsia="Times New Roman" w:hAnsi="Arial" w:cs="Arial"/>
                <w:bCs/>
                <w:iCs/>
                <w:color w:val="0070C0"/>
                <w:sz w:val="24"/>
                <w:szCs w:val="24"/>
                <w:bdr w:val="none" w:sz="0" w:space="0" w:color="auto" w:frame="1"/>
                <w:lang w:eastAsia="en-GB"/>
              </w:rPr>
              <w:t xml:space="preserve">we would like to be measured on what we achieve in making our communities healthier, rather than on ‘traditional’ means such as website hits or </w:t>
            </w:r>
            <w:r w:rsidR="00C545DD" w:rsidRPr="00F0035C">
              <w:rPr>
                <w:rFonts w:ascii="Arial" w:eastAsia="Times New Roman" w:hAnsi="Arial" w:cs="Arial"/>
                <w:bCs/>
                <w:iCs/>
                <w:color w:val="0070C0"/>
                <w:sz w:val="24"/>
                <w:szCs w:val="24"/>
                <w:bdr w:val="none" w:sz="0" w:space="0" w:color="auto" w:frame="1"/>
                <w:lang w:eastAsia="en-GB"/>
              </w:rPr>
              <w:t xml:space="preserve">meeting attendees, </w:t>
            </w:r>
            <w:r w:rsidR="00C545DD">
              <w:rPr>
                <w:rFonts w:ascii="Arial" w:eastAsia="Times New Roman" w:hAnsi="Arial" w:cs="Arial"/>
                <w:bCs/>
                <w:iCs/>
                <w:color w:val="333333"/>
                <w:sz w:val="24"/>
                <w:szCs w:val="24"/>
                <w:bdr w:val="none" w:sz="0" w:space="0" w:color="auto" w:frame="1"/>
                <w:lang w:eastAsia="en-GB"/>
              </w:rPr>
              <w:t xml:space="preserve">though </w:t>
            </w:r>
            <w:r>
              <w:rPr>
                <w:rFonts w:ascii="Arial" w:eastAsia="Times New Roman" w:hAnsi="Arial" w:cs="Arial"/>
                <w:bCs/>
                <w:iCs/>
                <w:color w:val="333333"/>
                <w:sz w:val="24"/>
                <w:szCs w:val="24"/>
                <w:bdr w:val="none" w:sz="0" w:space="0" w:color="auto" w:frame="1"/>
                <w:lang w:eastAsia="en-GB"/>
              </w:rPr>
              <w:t>these will of course continue to be measured.</w:t>
            </w:r>
          </w:p>
          <w:p w:rsidR="00CA1F6B" w:rsidRDefault="00CA1F6B" w:rsidP="00A4256C">
            <w:pPr>
              <w:textAlignment w:val="baseline"/>
              <w:rPr>
                <w:rFonts w:ascii="Arial" w:eastAsia="Times New Roman" w:hAnsi="Arial" w:cs="Arial"/>
                <w:bCs/>
                <w:iCs/>
                <w:color w:val="333333"/>
                <w:sz w:val="24"/>
                <w:szCs w:val="24"/>
                <w:bdr w:val="none" w:sz="0" w:space="0" w:color="auto" w:frame="1"/>
                <w:lang w:eastAsia="en-GB"/>
              </w:rPr>
            </w:pPr>
          </w:p>
          <w:p w:rsidR="00CA1F6B" w:rsidRPr="00F0035C" w:rsidRDefault="00C545DD" w:rsidP="00A4256C">
            <w:pPr>
              <w:textAlignment w:val="baseline"/>
              <w:rPr>
                <w:rFonts w:ascii="Arial" w:eastAsia="Times New Roman" w:hAnsi="Arial" w:cs="Arial"/>
                <w:bCs/>
                <w:iCs/>
                <w:color w:val="0070C0"/>
                <w:sz w:val="24"/>
                <w:szCs w:val="24"/>
                <w:bdr w:val="none" w:sz="0" w:space="0" w:color="auto" w:frame="1"/>
                <w:lang w:eastAsia="en-GB"/>
              </w:rPr>
            </w:pPr>
            <w:r w:rsidRPr="00F0035C">
              <w:rPr>
                <w:rFonts w:ascii="Arial" w:eastAsia="Times New Roman" w:hAnsi="Arial" w:cs="Arial"/>
                <w:bCs/>
                <w:iCs/>
                <w:color w:val="0070C0"/>
                <w:sz w:val="24"/>
                <w:szCs w:val="24"/>
                <w:bdr w:val="none" w:sz="0" w:space="0" w:color="auto" w:frame="1"/>
                <w:lang w:eastAsia="en-GB"/>
              </w:rPr>
              <w:t xml:space="preserve">The process has changed our approach to public involvement: our focus now is on a combination of ongoing community conversations and outreach to specific communities.  </w:t>
            </w:r>
          </w:p>
          <w:p w:rsidR="00C545DD" w:rsidRDefault="00C545DD" w:rsidP="00A4256C">
            <w:pPr>
              <w:textAlignment w:val="baseline"/>
              <w:rPr>
                <w:rFonts w:ascii="Arial" w:eastAsia="Times New Roman" w:hAnsi="Arial" w:cs="Arial"/>
                <w:bCs/>
                <w:iCs/>
                <w:color w:val="333333"/>
                <w:sz w:val="24"/>
                <w:szCs w:val="24"/>
                <w:bdr w:val="none" w:sz="0" w:space="0" w:color="auto" w:frame="1"/>
                <w:lang w:eastAsia="en-GB"/>
              </w:rPr>
            </w:pPr>
          </w:p>
          <w:p w:rsidR="00A4256C" w:rsidRDefault="00C545DD" w:rsidP="00A4256C">
            <w:pPr>
              <w:textAlignment w:val="baseline"/>
              <w:rPr>
                <w:rFonts w:ascii="Arial" w:eastAsia="Times New Roman" w:hAnsi="Arial" w:cs="Arial"/>
                <w:bCs/>
                <w:color w:val="333333"/>
                <w:sz w:val="24"/>
                <w:szCs w:val="24"/>
                <w:bdr w:val="none" w:sz="0" w:space="0" w:color="auto" w:frame="1"/>
                <w:lang w:eastAsia="en-GB"/>
              </w:rPr>
            </w:pPr>
            <w:r>
              <w:rPr>
                <w:rFonts w:ascii="Arial" w:eastAsia="Times New Roman" w:hAnsi="Arial" w:cs="Arial"/>
                <w:iCs/>
                <w:color w:val="333333"/>
                <w:sz w:val="24"/>
                <w:szCs w:val="24"/>
                <w:lang w:eastAsia="en-GB"/>
              </w:rPr>
              <w:t xml:space="preserve">This remains a new approach in NW London, though the vaccine equity </w:t>
            </w:r>
            <w:proofErr w:type="gramStart"/>
            <w:r>
              <w:rPr>
                <w:rFonts w:ascii="Arial" w:eastAsia="Times New Roman" w:hAnsi="Arial" w:cs="Arial"/>
                <w:iCs/>
                <w:color w:val="333333"/>
                <w:sz w:val="24"/>
                <w:szCs w:val="24"/>
                <w:lang w:eastAsia="en-GB"/>
              </w:rPr>
              <w:t>workshops</w:t>
            </w:r>
            <w:proofErr w:type="gramEnd"/>
            <w:r>
              <w:rPr>
                <w:rFonts w:ascii="Arial" w:eastAsia="Times New Roman" w:hAnsi="Arial" w:cs="Arial"/>
                <w:iCs/>
                <w:color w:val="333333"/>
                <w:sz w:val="24"/>
                <w:szCs w:val="24"/>
                <w:lang w:eastAsia="en-GB"/>
              </w:rPr>
              <w:t xml:space="preserve"> and our developing outreach programme are major contributions to proof of concept.</w:t>
            </w:r>
          </w:p>
          <w:p w:rsidR="003D20B7" w:rsidRPr="00C60E6C" w:rsidRDefault="003D20B7" w:rsidP="00A4256C">
            <w:pPr>
              <w:textAlignment w:val="baseline"/>
              <w:rPr>
                <w:rFonts w:ascii="Arial" w:eastAsia="Times New Roman" w:hAnsi="Arial" w:cs="Arial"/>
                <w:bCs/>
                <w:color w:val="333333"/>
                <w:sz w:val="24"/>
                <w:szCs w:val="24"/>
                <w:bdr w:val="none" w:sz="0" w:space="0" w:color="auto" w:frame="1"/>
                <w:lang w:eastAsia="en-GB"/>
              </w:rPr>
            </w:pPr>
          </w:p>
        </w:tc>
      </w:tr>
      <w:tr w:rsidR="00A4256C" w:rsidRPr="00C60E6C" w:rsidTr="4ABA5A7E">
        <w:tc>
          <w:tcPr>
            <w:tcW w:w="2411" w:type="dxa"/>
          </w:tcPr>
          <w:p w:rsidR="00A4256C" w:rsidRPr="003D20B7" w:rsidRDefault="00A4256C" w:rsidP="00A4256C">
            <w:pPr>
              <w:rPr>
                <w:rFonts w:ascii="Arial" w:hAnsi="Arial" w:cs="Arial"/>
                <w:b/>
                <w:bCs/>
                <w:sz w:val="24"/>
                <w:szCs w:val="24"/>
              </w:rPr>
            </w:pPr>
            <w:r w:rsidRPr="003D20B7">
              <w:rPr>
                <w:rFonts w:ascii="Arial" w:hAnsi="Arial" w:cs="Arial"/>
                <w:b/>
                <w:bCs/>
                <w:sz w:val="24"/>
                <w:szCs w:val="24"/>
              </w:rPr>
              <w:t>Lessons</w:t>
            </w:r>
          </w:p>
        </w:tc>
        <w:tc>
          <w:tcPr>
            <w:tcW w:w="7365" w:type="dxa"/>
          </w:tcPr>
          <w:p w:rsidR="003D20B7" w:rsidRPr="003D20B7" w:rsidRDefault="00F0035C" w:rsidP="003D20B7">
            <w:pPr>
              <w:spacing w:after="240"/>
              <w:textAlignment w:val="baseline"/>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(no content)</w:t>
            </w:r>
          </w:p>
          <w:p w:rsidR="00A4256C" w:rsidRPr="00C60E6C" w:rsidRDefault="00A4256C" w:rsidP="00A4256C">
            <w:pPr>
              <w:textAlignment w:val="baseline"/>
              <w:rPr>
                <w:rFonts w:ascii="Arial" w:eastAsia="Times New Roman" w:hAnsi="Arial" w:cs="Arial"/>
                <w:bCs/>
                <w:color w:val="333333"/>
                <w:sz w:val="24"/>
                <w:szCs w:val="24"/>
                <w:bdr w:val="none" w:sz="0" w:space="0" w:color="auto" w:frame="1"/>
                <w:lang w:eastAsia="en-GB"/>
              </w:rPr>
            </w:pPr>
          </w:p>
        </w:tc>
      </w:tr>
      <w:tr w:rsidR="00A4256C" w:rsidRPr="00C60E6C" w:rsidTr="4ABA5A7E">
        <w:tc>
          <w:tcPr>
            <w:tcW w:w="2411" w:type="dxa"/>
          </w:tcPr>
          <w:p w:rsidR="00A4256C" w:rsidRPr="003D20B7" w:rsidRDefault="00A4256C" w:rsidP="00A4256C">
            <w:pPr>
              <w:rPr>
                <w:rFonts w:ascii="Arial" w:hAnsi="Arial" w:cs="Arial"/>
                <w:b/>
                <w:bCs/>
                <w:sz w:val="24"/>
                <w:szCs w:val="24"/>
              </w:rPr>
            </w:pPr>
            <w:r w:rsidRPr="003D20B7">
              <w:rPr>
                <w:rFonts w:ascii="Arial" w:hAnsi="Arial" w:cs="Arial"/>
                <w:b/>
                <w:bCs/>
                <w:sz w:val="24"/>
                <w:szCs w:val="24"/>
              </w:rPr>
              <w:t>Next steps, sustainability and scaling</w:t>
            </w:r>
          </w:p>
        </w:tc>
        <w:tc>
          <w:tcPr>
            <w:tcW w:w="7365" w:type="dxa"/>
          </w:tcPr>
          <w:p w:rsidR="003D20B7" w:rsidRDefault="00C545DD" w:rsidP="00A4256C">
            <w:pPr>
              <w:spacing w:after="240"/>
              <w:textAlignment w:val="baseline"/>
              <w:rPr>
                <w:rFonts w:ascii="Arial" w:eastAsia="Times New Roman" w:hAnsi="Arial" w:cs="Arial"/>
                <w:color w:val="333333"/>
                <w:sz w:val="24"/>
                <w:szCs w:val="24"/>
                <w:lang w:eastAsia="en-GB"/>
              </w:rPr>
            </w:pPr>
            <w:r w:rsidRPr="004A3D29">
              <w:rPr>
                <w:rFonts w:ascii="Arial" w:eastAsia="Times New Roman" w:hAnsi="Arial" w:cs="Arial"/>
                <w:color w:val="0070C0"/>
                <w:sz w:val="24"/>
                <w:szCs w:val="24"/>
                <w:lang w:eastAsia="en-GB"/>
              </w:rPr>
              <w:t>In order to embed this approach at neighbourhood level, we have been funded by NHS England and Improvement for a piece of work with primary care networks</w:t>
            </w:r>
            <w:r>
              <w:rPr>
                <w:rFonts w:ascii="Arial" w:eastAsia="Times New Roman" w:hAnsi="Arial" w:cs="Arial"/>
                <w:color w:val="333333"/>
                <w:sz w:val="24"/>
                <w:szCs w:val="24"/>
                <w:lang w:eastAsia="en-GB"/>
              </w:rPr>
              <w:t>. The aim is to improve the approach of primary care to resident involvement, including rethinking the concept of the traditional patient participation group and ensuring wider community involvement, including regular community conversations at neighbourhood level.</w:t>
            </w:r>
          </w:p>
          <w:p w:rsidR="00A4256C" w:rsidRPr="00C60E6C" w:rsidRDefault="00C545DD" w:rsidP="004A3D29">
            <w:pPr>
              <w:spacing w:after="240"/>
              <w:textAlignment w:val="baseline"/>
              <w:rPr>
                <w:rFonts w:ascii="Arial" w:eastAsia="Times New Roman" w:hAnsi="Arial" w:cs="Arial"/>
                <w:bCs/>
                <w:color w:val="333333"/>
                <w:sz w:val="24"/>
                <w:szCs w:val="24"/>
                <w:bdr w:val="none" w:sz="0" w:space="0" w:color="auto" w:frame="1"/>
                <w:lang w:eastAsia="en-GB"/>
              </w:rPr>
            </w:pPr>
            <w:r>
              <w:rPr>
                <w:rFonts w:ascii="Arial" w:eastAsia="Times New Roman" w:hAnsi="Arial" w:cs="Arial"/>
                <w:color w:val="333333"/>
                <w:sz w:val="24"/>
                <w:szCs w:val="24"/>
                <w:lang w:eastAsia="en-GB"/>
              </w:rPr>
              <w:t xml:space="preserve">This will sit alongside the </w:t>
            </w:r>
            <w:r w:rsidRPr="004A3D29">
              <w:rPr>
                <w:rFonts w:ascii="Arial" w:eastAsia="Times New Roman" w:hAnsi="Arial" w:cs="Arial"/>
                <w:color w:val="0070C0"/>
                <w:sz w:val="24"/>
                <w:szCs w:val="24"/>
                <w:lang w:eastAsia="en-GB"/>
              </w:rPr>
              <w:t>launch of our inequalities framework in May, which is a joint NHS-local authority piece of work</w:t>
            </w:r>
            <w:r>
              <w:rPr>
                <w:rFonts w:ascii="Arial" w:eastAsia="Times New Roman" w:hAnsi="Arial" w:cs="Arial"/>
                <w:color w:val="333333"/>
                <w:sz w:val="24"/>
                <w:szCs w:val="24"/>
                <w:lang w:eastAsia="en-GB"/>
              </w:rPr>
              <w:t xml:space="preserve">. The draft framework sets out our ambition in terms of tackling inequality across all our boroughs and we will work with residents and communities to shape our approach and metrics. </w:t>
            </w:r>
            <w:r w:rsidRPr="004A3D29">
              <w:rPr>
                <w:rFonts w:ascii="Arial" w:eastAsia="Times New Roman" w:hAnsi="Arial" w:cs="Arial"/>
                <w:color w:val="0070C0"/>
                <w:sz w:val="24"/>
                <w:szCs w:val="24"/>
                <w:lang w:eastAsia="en-GB"/>
              </w:rPr>
              <w:t>The framework is not a programme or workstream: it is a whole new way of working which embeds community involvement and insight in our work, with a view to tackling inequalities across our eight boroughs.</w:t>
            </w:r>
          </w:p>
        </w:tc>
      </w:tr>
      <w:tr w:rsidR="00A4256C" w:rsidRPr="00C60E6C" w:rsidTr="4ABA5A7E">
        <w:tc>
          <w:tcPr>
            <w:tcW w:w="2411" w:type="dxa"/>
          </w:tcPr>
          <w:p w:rsidR="00A4256C" w:rsidRPr="003D20B7" w:rsidRDefault="00A4256C" w:rsidP="00A4256C">
            <w:pPr>
              <w:rPr>
                <w:rFonts w:ascii="Arial" w:hAnsi="Arial" w:cs="Arial"/>
                <w:b/>
                <w:bCs/>
                <w:sz w:val="24"/>
                <w:szCs w:val="24"/>
              </w:rPr>
            </w:pPr>
            <w:r w:rsidRPr="003D20B7">
              <w:rPr>
                <w:rFonts w:ascii="Arial" w:hAnsi="Arial" w:cs="Arial"/>
                <w:b/>
                <w:bCs/>
                <w:sz w:val="24"/>
                <w:szCs w:val="24"/>
              </w:rPr>
              <w:t>Find out more</w:t>
            </w:r>
          </w:p>
        </w:tc>
        <w:tc>
          <w:tcPr>
            <w:tcW w:w="7365" w:type="dxa"/>
          </w:tcPr>
          <w:p w:rsidR="00B326C1" w:rsidRDefault="00F7265D" w:rsidP="00A4256C">
            <w:pPr>
              <w:textAlignment w:val="baseline"/>
              <w:rPr>
                <w:rFonts w:ascii="Arial" w:eastAsia="Times New Roman" w:hAnsi="Arial" w:cs="Arial"/>
                <w:bCs/>
                <w:iCs/>
                <w:color w:val="333333"/>
                <w:sz w:val="24"/>
                <w:szCs w:val="24"/>
                <w:bdr w:val="none" w:sz="0" w:space="0" w:color="auto" w:frame="1"/>
                <w:lang w:eastAsia="en-GB"/>
              </w:rPr>
            </w:pPr>
            <w:hyperlink r:id="rId12" w:history="1">
              <w:r w:rsidR="00B326C1" w:rsidRPr="00B326C1">
                <w:rPr>
                  <w:rStyle w:val="Hyperlink"/>
                  <w:rFonts w:ascii="Arial" w:eastAsia="Times New Roman" w:hAnsi="Arial" w:cs="Arial"/>
                  <w:bCs/>
                  <w:iCs/>
                  <w:sz w:val="24"/>
                  <w:szCs w:val="24"/>
                  <w:bdr w:val="none" w:sz="0" w:space="0" w:color="auto" w:frame="1"/>
                  <w:lang w:eastAsia="en-GB"/>
                </w:rPr>
                <w:t>Rory.hegarty@nhs.net</w:t>
              </w:r>
            </w:hyperlink>
          </w:p>
          <w:p w:rsidR="00B326C1" w:rsidRDefault="00B326C1" w:rsidP="00A4256C">
            <w:pPr>
              <w:textAlignment w:val="baseline"/>
              <w:rPr>
                <w:rFonts w:ascii="Arial" w:eastAsia="Times New Roman" w:hAnsi="Arial" w:cs="Arial"/>
                <w:bCs/>
                <w:iCs/>
                <w:color w:val="333333"/>
                <w:sz w:val="24"/>
                <w:szCs w:val="24"/>
                <w:bdr w:val="none" w:sz="0" w:space="0" w:color="auto" w:frame="1"/>
                <w:lang w:eastAsia="en-GB"/>
              </w:rPr>
            </w:pPr>
          </w:p>
          <w:p w:rsidR="00B326C1" w:rsidRPr="00B326C1" w:rsidRDefault="00B326C1" w:rsidP="00A4256C">
            <w:pPr>
              <w:textAlignment w:val="baseline"/>
              <w:rPr>
                <w:rFonts w:ascii="Arial" w:eastAsia="Times New Roman" w:hAnsi="Arial" w:cs="Arial"/>
                <w:bCs/>
                <w:iCs/>
                <w:color w:val="333333"/>
                <w:sz w:val="24"/>
                <w:szCs w:val="24"/>
                <w:bdr w:val="none" w:sz="0" w:space="0" w:color="auto" w:frame="1"/>
                <w:lang w:eastAsia="en-GB"/>
              </w:rPr>
            </w:pPr>
            <w:bookmarkStart w:id="0" w:name="Involvement_charter"/>
            <w:r>
              <w:rPr>
                <w:rFonts w:ascii="Arial" w:eastAsia="Times New Roman" w:hAnsi="Arial" w:cs="Arial"/>
                <w:bCs/>
                <w:iCs/>
                <w:color w:val="333333"/>
                <w:sz w:val="24"/>
                <w:szCs w:val="24"/>
                <w:bdr w:val="none" w:sz="0" w:space="0" w:color="auto" w:frame="1"/>
                <w:lang w:eastAsia="en-GB"/>
              </w:rPr>
              <w:t xml:space="preserve">Our </w:t>
            </w:r>
            <w:hyperlink r:id="rId13" w:history="1">
              <w:r w:rsidRPr="00B326C1">
                <w:rPr>
                  <w:rStyle w:val="Hyperlink"/>
                  <w:rFonts w:ascii="Arial" w:eastAsia="Times New Roman" w:hAnsi="Arial" w:cs="Arial"/>
                  <w:bCs/>
                  <w:iCs/>
                  <w:sz w:val="24"/>
                  <w:szCs w:val="24"/>
                  <w:bdr w:val="none" w:sz="0" w:space="0" w:color="auto" w:frame="1"/>
                  <w:lang w:eastAsia="en-GB"/>
                </w:rPr>
                <w:t>involvement charter</w:t>
              </w:r>
            </w:hyperlink>
          </w:p>
          <w:bookmarkEnd w:id="0"/>
          <w:p w:rsidR="003D20B7" w:rsidRPr="00C60E6C" w:rsidRDefault="003D20B7" w:rsidP="00A4256C">
            <w:pPr>
              <w:textAlignment w:val="baseline"/>
              <w:rPr>
                <w:rFonts w:ascii="Arial" w:eastAsia="Times New Roman" w:hAnsi="Arial" w:cs="Arial"/>
                <w:bCs/>
                <w:color w:val="333333"/>
                <w:sz w:val="24"/>
                <w:szCs w:val="24"/>
                <w:bdr w:val="none" w:sz="0" w:space="0" w:color="auto" w:frame="1"/>
                <w:lang w:eastAsia="en-GB"/>
              </w:rPr>
            </w:pPr>
          </w:p>
        </w:tc>
      </w:tr>
      <w:tr w:rsidR="00A4256C" w:rsidRPr="00C60E6C" w:rsidTr="4ABA5A7E">
        <w:tc>
          <w:tcPr>
            <w:tcW w:w="9776" w:type="dxa"/>
            <w:gridSpan w:val="2"/>
            <w:shd w:val="clear" w:color="auto" w:fill="D0CECE" w:themeFill="background2" w:themeFillShade="E6"/>
          </w:tcPr>
          <w:p w:rsidR="00A4256C" w:rsidRPr="00A3424B" w:rsidRDefault="00A4256C" w:rsidP="00A4256C">
            <w:pPr>
              <w:textAlignment w:val="baseline"/>
              <w:rPr>
                <w:rFonts w:ascii="Arial" w:eastAsia="Times New Roman" w:hAnsi="Arial" w:cs="Arial"/>
                <w:b/>
                <w:bCs/>
                <w:color w:val="333333"/>
                <w:sz w:val="24"/>
                <w:szCs w:val="24"/>
                <w:bdr w:val="none" w:sz="0" w:space="0" w:color="auto" w:frame="1"/>
                <w:lang w:eastAsia="en-GB"/>
              </w:rPr>
            </w:pPr>
            <w:r w:rsidRPr="00A3424B">
              <w:rPr>
                <w:rFonts w:ascii="Arial" w:eastAsia="Times New Roman" w:hAnsi="Arial" w:cs="Arial"/>
                <w:b/>
                <w:bCs/>
                <w:color w:val="333333"/>
                <w:sz w:val="24"/>
                <w:szCs w:val="24"/>
                <w:bdr w:val="none" w:sz="0" w:space="0" w:color="auto" w:frame="1"/>
                <w:lang w:eastAsia="en-GB"/>
              </w:rPr>
              <w:t>Resources</w:t>
            </w:r>
          </w:p>
          <w:p w:rsidR="00A4256C" w:rsidRPr="00C60E6C" w:rsidRDefault="00A4256C" w:rsidP="00A4256C">
            <w:pPr>
              <w:textAlignment w:val="baseline"/>
              <w:rPr>
                <w:rFonts w:ascii="Arial" w:eastAsia="Times New Roman" w:hAnsi="Arial" w:cs="Arial"/>
                <w:bCs/>
                <w:color w:val="333333"/>
                <w:sz w:val="24"/>
                <w:szCs w:val="24"/>
                <w:bdr w:val="none" w:sz="0" w:space="0" w:color="auto" w:frame="1"/>
                <w:lang w:eastAsia="en-GB"/>
              </w:rPr>
            </w:pPr>
          </w:p>
        </w:tc>
      </w:tr>
      <w:tr w:rsidR="00A4256C" w:rsidRPr="00C60E6C" w:rsidTr="4ABA5A7E">
        <w:tc>
          <w:tcPr>
            <w:tcW w:w="2411" w:type="dxa"/>
          </w:tcPr>
          <w:p w:rsidR="00A4256C" w:rsidRPr="00C60E6C" w:rsidRDefault="00A4256C" w:rsidP="00A4256C">
            <w:pPr>
              <w:rPr>
                <w:rFonts w:ascii="Arial" w:hAnsi="Arial" w:cs="Arial"/>
                <w:sz w:val="24"/>
                <w:szCs w:val="24"/>
              </w:rPr>
            </w:pPr>
            <w:r w:rsidRPr="00C60E6C">
              <w:rPr>
                <w:rFonts w:ascii="Arial" w:hAnsi="Arial" w:cs="Arial"/>
                <w:sz w:val="24"/>
                <w:szCs w:val="24"/>
              </w:rPr>
              <w:t>Add files</w:t>
            </w:r>
          </w:p>
        </w:tc>
        <w:tc>
          <w:tcPr>
            <w:tcW w:w="7365" w:type="dxa"/>
          </w:tcPr>
          <w:p w:rsidR="00A4256C" w:rsidRPr="00C60E6C" w:rsidRDefault="00A4256C" w:rsidP="00A4256C">
            <w:pPr>
              <w:textAlignment w:val="baseline"/>
              <w:rPr>
                <w:rFonts w:ascii="Arial" w:eastAsia="Times New Roman" w:hAnsi="Arial" w:cs="Arial"/>
                <w:bCs/>
                <w:color w:val="333333"/>
                <w:sz w:val="24"/>
                <w:szCs w:val="24"/>
                <w:bdr w:val="none" w:sz="0" w:space="0" w:color="auto" w:frame="1"/>
                <w:lang w:eastAsia="en-GB"/>
              </w:rPr>
            </w:pPr>
          </w:p>
        </w:tc>
      </w:tr>
      <w:tr w:rsidR="00A4256C" w:rsidRPr="00C60E6C" w:rsidTr="4ABA5A7E">
        <w:tc>
          <w:tcPr>
            <w:tcW w:w="2411" w:type="dxa"/>
            <w:tcBorders>
              <w:bottom w:val="single" w:sz="4" w:space="0" w:color="auto"/>
            </w:tcBorders>
          </w:tcPr>
          <w:p w:rsidR="00A4256C" w:rsidRPr="00C60E6C" w:rsidRDefault="00A4256C" w:rsidP="00A4256C">
            <w:pPr>
              <w:rPr>
                <w:rFonts w:ascii="Arial" w:hAnsi="Arial" w:cs="Arial"/>
                <w:sz w:val="24"/>
                <w:szCs w:val="24"/>
              </w:rPr>
            </w:pPr>
            <w:r w:rsidRPr="00C60E6C">
              <w:rPr>
                <w:rFonts w:ascii="Arial" w:hAnsi="Arial" w:cs="Arial"/>
                <w:sz w:val="24"/>
                <w:szCs w:val="24"/>
              </w:rPr>
              <w:t>Add hyperlinks</w:t>
            </w:r>
          </w:p>
        </w:tc>
        <w:tc>
          <w:tcPr>
            <w:tcW w:w="7365" w:type="dxa"/>
            <w:tcBorders>
              <w:bottom w:val="single" w:sz="4" w:space="0" w:color="auto"/>
            </w:tcBorders>
          </w:tcPr>
          <w:p w:rsidR="00A4256C" w:rsidRDefault="00F7265D" w:rsidP="00A4256C">
            <w:pPr>
              <w:textAlignment w:val="baseline"/>
              <w:rPr>
                <w:rFonts w:ascii="Arial" w:eastAsia="Times New Roman" w:hAnsi="Arial" w:cs="Arial"/>
                <w:bCs/>
                <w:color w:val="333333"/>
                <w:sz w:val="24"/>
                <w:szCs w:val="24"/>
                <w:bdr w:val="none" w:sz="0" w:space="0" w:color="auto" w:frame="1"/>
                <w:lang w:eastAsia="en-GB"/>
              </w:rPr>
            </w:pPr>
            <w:hyperlink r:id="rId14" w:history="1">
              <w:r w:rsidR="00991B3A" w:rsidRPr="00991B3A">
                <w:rPr>
                  <w:rStyle w:val="Hyperlink"/>
                  <w:rFonts w:ascii="Arial" w:eastAsia="Times New Roman" w:hAnsi="Arial" w:cs="Arial"/>
                  <w:bCs/>
                  <w:sz w:val="24"/>
                  <w:szCs w:val="24"/>
                  <w:bdr w:val="none" w:sz="0" w:space="0" w:color="auto" w:frame="1"/>
                  <w:lang w:eastAsia="en-GB"/>
                </w:rPr>
                <w:t>Updates from the NHS in NW London</w:t>
              </w:r>
            </w:hyperlink>
          </w:p>
          <w:p w:rsidR="00991B3A" w:rsidRDefault="00991B3A" w:rsidP="00A4256C">
            <w:pPr>
              <w:textAlignment w:val="baseline"/>
              <w:rPr>
                <w:rFonts w:ascii="Arial" w:eastAsia="Times New Roman" w:hAnsi="Arial" w:cs="Arial"/>
                <w:bCs/>
                <w:color w:val="333333"/>
                <w:sz w:val="24"/>
                <w:szCs w:val="24"/>
                <w:bdr w:val="none" w:sz="0" w:space="0" w:color="auto" w:frame="1"/>
                <w:lang w:eastAsia="en-GB"/>
              </w:rPr>
            </w:pPr>
          </w:p>
          <w:p w:rsidR="00991B3A" w:rsidRDefault="00991B3A" w:rsidP="00A4256C">
            <w:pPr>
              <w:textAlignment w:val="baseline"/>
              <w:rPr>
                <w:rFonts w:ascii="Arial" w:eastAsia="Times New Roman" w:hAnsi="Arial" w:cs="Arial"/>
                <w:bCs/>
                <w:color w:val="333333"/>
                <w:sz w:val="24"/>
                <w:szCs w:val="24"/>
                <w:bdr w:val="none" w:sz="0" w:space="0" w:color="auto" w:frame="1"/>
                <w:lang w:eastAsia="en-GB"/>
              </w:rPr>
            </w:pPr>
          </w:p>
          <w:p w:rsidR="00991B3A" w:rsidRPr="00C60E6C" w:rsidRDefault="00991B3A" w:rsidP="00A4256C">
            <w:pPr>
              <w:textAlignment w:val="baseline"/>
              <w:rPr>
                <w:rFonts w:ascii="Arial" w:eastAsia="Times New Roman" w:hAnsi="Arial" w:cs="Arial"/>
                <w:bCs/>
                <w:color w:val="333333"/>
                <w:sz w:val="24"/>
                <w:szCs w:val="24"/>
                <w:bdr w:val="none" w:sz="0" w:space="0" w:color="auto" w:frame="1"/>
                <w:lang w:eastAsia="en-GB"/>
              </w:rPr>
            </w:pPr>
          </w:p>
        </w:tc>
      </w:tr>
      <w:tr w:rsidR="0079531A" w:rsidRPr="00C60E6C" w:rsidTr="4ABA5A7E">
        <w:tc>
          <w:tcPr>
            <w:tcW w:w="9776" w:type="dxa"/>
            <w:gridSpan w:val="2"/>
            <w:shd w:val="clear" w:color="auto" w:fill="D0CECE" w:themeFill="background2" w:themeFillShade="E6"/>
          </w:tcPr>
          <w:p w:rsidR="0079531A" w:rsidRDefault="0079531A" w:rsidP="0079531A">
            <w:pPr>
              <w:textAlignment w:val="baseline"/>
              <w:rPr>
                <w:rFonts w:ascii="Arial" w:eastAsia="Times New Roman" w:hAnsi="Arial" w:cs="Arial"/>
                <w:b/>
                <w:bCs/>
                <w:color w:val="333333"/>
                <w:sz w:val="24"/>
                <w:szCs w:val="24"/>
                <w:bdr w:val="none" w:sz="0" w:space="0" w:color="auto" w:frame="1"/>
                <w:lang w:eastAsia="en-GB"/>
              </w:rPr>
            </w:pPr>
            <w:r>
              <w:rPr>
                <w:rFonts w:ascii="Arial" w:eastAsia="Times New Roman" w:hAnsi="Arial" w:cs="Arial"/>
                <w:b/>
                <w:bCs/>
                <w:color w:val="333333"/>
                <w:sz w:val="24"/>
                <w:szCs w:val="24"/>
                <w:bdr w:val="none" w:sz="0" w:space="0" w:color="auto" w:frame="1"/>
                <w:lang w:eastAsia="en-GB"/>
              </w:rPr>
              <w:t>Media</w:t>
            </w:r>
          </w:p>
          <w:p w:rsidR="0079531A" w:rsidRPr="0079531A" w:rsidRDefault="00E639C2" w:rsidP="0079531A">
            <w:pPr>
              <w:textAlignment w:val="baseline"/>
              <w:rPr>
                <w:rFonts w:ascii="Arial" w:eastAsia="Times New Roman" w:hAnsi="Arial" w:cs="Arial"/>
                <w:color w:val="333333"/>
                <w:sz w:val="24"/>
                <w:szCs w:val="24"/>
                <w:bdr w:val="none" w:sz="0" w:space="0" w:color="auto" w:frame="1"/>
                <w:lang w:eastAsia="en-GB"/>
              </w:rPr>
            </w:pPr>
            <w:r>
              <w:rPr>
                <w:rFonts w:ascii="Arial" w:eastAsia="Times New Roman" w:hAnsi="Arial" w:cs="Arial"/>
                <w:color w:val="333333"/>
                <w:sz w:val="24"/>
                <w:szCs w:val="24"/>
                <w:bdr w:val="none" w:sz="0" w:space="0" w:color="auto" w:frame="1"/>
                <w:lang w:eastAsia="en-GB"/>
              </w:rPr>
              <w:t>How do you think this case study could be presented?</w:t>
            </w:r>
          </w:p>
          <w:p w:rsidR="0079531A" w:rsidRPr="00C60E6C" w:rsidRDefault="0079531A" w:rsidP="0079531A">
            <w:pPr>
              <w:textAlignment w:val="baseline"/>
              <w:rPr>
                <w:rFonts w:ascii="Arial" w:eastAsia="Times New Roman" w:hAnsi="Arial" w:cs="Arial"/>
                <w:bCs/>
                <w:color w:val="333333"/>
                <w:sz w:val="24"/>
                <w:szCs w:val="24"/>
                <w:bdr w:val="none" w:sz="0" w:space="0" w:color="auto" w:frame="1"/>
                <w:lang w:eastAsia="en-GB"/>
              </w:rPr>
            </w:pPr>
          </w:p>
        </w:tc>
      </w:tr>
      <w:tr w:rsidR="00E639C2" w:rsidRPr="00C60E6C" w:rsidTr="4ABA5A7E">
        <w:tc>
          <w:tcPr>
            <w:tcW w:w="2411" w:type="dxa"/>
          </w:tcPr>
          <w:p w:rsidR="00E639C2" w:rsidRDefault="00E639C2" w:rsidP="00A4256C">
            <w:pPr>
              <w:rPr>
                <w:rFonts w:ascii="Arial" w:hAnsi="Arial" w:cs="Arial"/>
                <w:sz w:val="24"/>
                <w:szCs w:val="24"/>
              </w:rPr>
            </w:pPr>
            <w:r>
              <w:rPr>
                <w:rFonts w:ascii="Arial" w:hAnsi="Arial" w:cs="Arial"/>
                <w:sz w:val="24"/>
                <w:szCs w:val="24"/>
              </w:rPr>
              <w:t>Text</w:t>
            </w:r>
          </w:p>
        </w:tc>
        <w:tc>
          <w:tcPr>
            <w:tcW w:w="7365" w:type="dxa"/>
          </w:tcPr>
          <w:p w:rsidR="00E639C2" w:rsidRPr="00C60E6C" w:rsidRDefault="001B65C6" w:rsidP="00A4256C">
            <w:pPr>
              <w:textAlignment w:val="baseline"/>
              <w:rPr>
                <w:rFonts w:ascii="Arial" w:eastAsia="Times New Roman" w:hAnsi="Arial" w:cs="Arial"/>
                <w:bCs/>
                <w:color w:val="333333"/>
                <w:sz w:val="24"/>
                <w:szCs w:val="24"/>
                <w:bdr w:val="none" w:sz="0" w:space="0" w:color="auto" w:frame="1"/>
                <w:lang w:eastAsia="en-GB"/>
              </w:rPr>
            </w:pPr>
            <w:r>
              <w:rPr>
                <w:rFonts w:ascii="Arial" w:eastAsia="Times New Roman" w:hAnsi="Arial" w:cs="Arial"/>
                <w:bCs/>
                <w:color w:val="333333"/>
                <w:sz w:val="24"/>
                <w:szCs w:val="24"/>
                <w:bdr w:val="none" w:sz="0" w:space="0" w:color="auto" w:frame="1"/>
                <w:lang w:eastAsia="en-GB"/>
              </w:rPr>
              <w:t>X</w:t>
            </w:r>
          </w:p>
        </w:tc>
      </w:tr>
      <w:tr w:rsidR="00AD0C8A" w:rsidRPr="00C60E6C" w:rsidTr="4ABA5A7E">
        <w:tc>
          <w:tcPr>
            <w:tcW w:w="2411" w:type="dxa"/>
          </w:tcPr>
          <w:p w:rsidR="00AD0C8A" w:rsidRPr="00C60E6C" w:rsidRDefault="008018E1" w:rsidP="00A4256C">
            <w:pPr>
              <w:rPr>
                <w:rFonts w:ascii="Arial" w:hAnsi="Arial" w:cs="Arial"/>
                <w:sz w:val="24"/>
                <w:szCs w:val="24"/>
              </w:rPr>
            </w:pPr>
            <w:r>
              <w:rPr>
                <w:rFonts w:ascii="Arial" w:hAnsi="Arial" w:cs="Arial"/>
                <w:sz w:val="24"/>
                <w:szCs w:val="24"/>
              </w:rPr>
              <w:t>Video</w:t>
            </w:r>
          </w:p>
        </w:tc>
        <w:tc>
          <w:tcPr>
            <w:tcW w:w="7365" w:type="dxa"/>
          </w:tcPr>
          <w:p w:rsidR="00AD0C8A" w:rsidRPr="00C60E6C" w:rsidRDefault="001B65C6" w:rsidP="00A4256C">
            <w:pPr>
              <w:textAlignment w:val="baseline"/>
              <w:rPr>
                <w:rFonts w:ascii="Arial" w:eastAsia="Times New Roman" w:hAnsi="Arial" w:cs="Arial"/>
                <w:bCs/>
                <w:color w:val="333333"/>
                <w:sz w:val="24"/>
                <w:szCs w:val="24"/>
                <w:bdr w:val="none" w:sz="0" w:space="0" w:color="auto" w:frame="1"/>
                <w:lang w:eastAsia="en-GB"/>
              </w:rPr>
            </w:pPr>
            <w:r>
              <w:rPr>
                <w:rFonts w:ascii="Arial" w:eastAsia="Times New Roman" w:hAnsi="Arial" w:cs="Arial"/>
                <w:bCs/>
                <w:color w:val="333333"/>
                <w:sz w:val="24"/>
                <w:szCs w:val="24"/>
                <w:bdr w:val="none" w:sz="0" w:space="0" w:color="auto" w:frame="1"/>
                <w:lang w:eastAsia="en-GB"/>
              </w:rPr>
              <w:t>X</w:t>
            </w:r>
          </w:p>
        </w:tc>
      </w:tr>
      <w:tr w:rsidR="00AD0C8A" w:rsidRPr="00C60E6C" w:rsidTr="4ABA5A7E">
        <w:tc>
          <w:tcPr>
            <w:tcW w:w="2411" w:type="dxa"/>
          </w:tcPr>
          <w:p w:rsidR="00AD0C8A" w:rsidRPr="00C60E6C" w:rsidRDefault="008018E1" w:rsidP="00A4256C">
            <w:pPr>
              <w:rPr>
                <w:rFonts w:ascii="Arial" w:hAnsi="Arial" w:cs="Arial"/>
                <w:sz w:val="24"/>
                <w:szCs w:val="24"/>
              </w:rPr>
            </w:pPr>
            <w:r>
              <w:rPr>
                <w:rFonts w:ascii="Arial" w:hAnsi="Arial" w:cs="Arial"/>
                <w:sz w:val="24"/>
                <w:szCs w:val="24"/>
              </w:rPr>
              <w:t>Audio file / podcast</w:t>
            </w:r>
          </w:p>
        </w:tc>
        <w:tc>
          <w:tcPr>
            <w:tcW w:w="7365" w:type="dxa"/>
          </w:tcPr>
          <w:p w:rsidR="00AD0C8A" w:rsidRPr="00C60E6C" w:rsidRDefault="001B65C6" w:rsidP="00A4256C">
            <w:pPr>
              <w:textAlignment w:val="baseline"/>
              <w:rPr>
                <w:rFonts w:ascii="Arial" w:eastAsia="Times New Roman" w:hAnsi="Arial" w:cs="Arial"/>
                <w:bCs/>
                <w:color w:val="333333"/>
                <w:sz w:val="24"/>
                <w:szCs w:val="24"/>
                <w:bdr w:val="none" w:sz="0" w:space="0" w:color="auto" w:frame="1"/>
                <w:lang w:eastAsia="en-GB"/>
              </w:rPr>
            </w:pPr>
            <w:r>
              <w:rPr>
                <w:rFonts w:ascii="Arial" w:eastAsia="Times New Roman" w:hAnsi="Arial" w:cs="Arial"/>
                <w:bCs/>
                <w:color w:val="333333"/>
                <w:sz w:val="24"/>
                <w:szCs w:val="24"/>
                <w:bdr w:val="none" w:sz="0" w:space="0" w:color="auto" w:frame="1"/>
                <w:lang w:eastAsia="en-GB"/>
              </w:rPr>
              <w:t>X</w:t>
            </w:r>
          </w:p>
        </w:tc>
      </w:tr>
    </w:tbl>
    <w:p w:rsidR="00E860B0" w:rsidRPr="00C60E6C" w:rsidRDefault="00E860B0" w:rsidP="001F59FA">
      <w:pPr>
        <w:rPr>
          <w:rFonts w:ascii="Arial" w:hAnsi="Arial" w:cs="Arial"/>
          <w:sz w:val="24"/>
          <w:szCs w:val="24"/>
        </w:rPr>
      </w:pPr>
    </w:p>
    <w:p w:rsidR="0012407C" w:rsidRPr="00C60E6C" w:rsidRDefault="0012407C" w:rsidP="001F59FA">
      <w:pPr>
        <w:rPr>
          <w:rFonts w:ascii="Arial" w:hAnsi="Arial" w:cs="Arial"/>
          <w:sz w:val="24"/>
          <w:szCs w:val="24"/>
        </w:rPr>
      </w:pPr>
    </w:p>
    <w:p w:rsidR="0012407C" w:rsidRPr="00C60E6C" w:rsidRDefault="0012407C" w:rsidP="001F59FA">
      <w:pPr>
        <w:rPr>
          <w:rFonts w:ascii="Arial" w:hAnsi="Arial" w:cs="Arial"/>
          <w:sz w:val="24"/>
          <w:szCs w:val="24"/>
        </w:rPr>
      </w:pPr>
    </w:p>
    <w:p w:rsidR="0012407C" w:rsidRPr="00C60E6C" w:rsidRDefault="0012407C" w:rsidP="001F59FA">
      <w:pPr>
        <w:rPr>
          <w:rFonts w:ascii="Arial" w:hAnsi="Arial" w:cs="Arial"/>
          <w:sz w:val="24"/>
          <w:szCs w:val="24"/>
        </w:rPr>
      </w:pPr>
    </w:p>
    <w:p w:rsidR="0012407C" w:rsidRPr="00C60E6C" w:rsidRDefault="0012407C" w:rsidP="0012407C">
      <w:pPr>
        <w:rPr>
          <w:rFonts w:ascii="Arial" w:hAnsi="Arial" w:cs="Arial"/>
          <w:sz w:val="24"/>
          <w:szCs w:val="24"/>
        </w:rPr>
      </w:pPr>
    </w:p>
    <w:sectPr w:rsidR="0012407C" w:rsidRPr="00C60E6C">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7265D" w:rsidRDefault="00F7265D" w:rsidP="001F59FA">
      <w:pPr>
        <w:spacing w:after="0" w:line="240" w:lineRule="auto"/>
      </w:pPr>
      <w:r>
        <w:separator/>
      </w:r>
    </w:p>
  </w:endnote>
  <w:endnote w:type="continuationSeparator" w:id="0">
    <w:p w:rsidR="00F7265D" w:rsidRDefault="00F7265D" w:rsidP="001F5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2530442"/>
      <w:docPartObj>
        <w:docPartGallery w:val="Page Numbers (Bottom of Page)"/>
        <w:docPartUnique/>
      </w:docPartObj>
    </w:sdtPr>
    <w:sdtEndPr/>
    <w:sdtContent>
      <w:sdt>
        <w:sdtPr>
          <w:id w:val="1728636285"/>
          <w:docPartObj>
            <w:docPartGallery w:val="Page Numbers (Top of Page)"/>
            <w:docPartUnique/>
          </w:docPartObj>
        </w:sdtPr>
        <w:sdtEndPr/>
        <w:sdtContent>
          <w:p w:rsidR="003D20B7" w:rsidRDefault="003D20B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D25CE">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D25CE">
              <w:rPr>
                <w:b/>
                <w:bCs/>
                <w:noProof/>
              </w:rPr>
              <w:t>5</w:t>
            </w:r>
            <w:r>
              <w:rPr>
                <w:b/>
                <w:bCs/>
                <w:sz w:val="24"/>
                <w:szCs w:val="24"/>
              </w:rPr>
              <w:fldChar w:fldCharType="end"/>
            </w:r>
          </w:p>
        </w:sdtContent>
      </w:sdt>
    </w:sdtContent>
  </w:sdt>
  <w:p w:rsidR="003D20B7" w:rsidRDefault="003D2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7265D" w:rsidRDefault="00F7265D" w:rsidP="001F59FA">
      <w:pPr>
        <w:spacing w:after="0" w:line="240" w:lineRule="auto"/>
      </w:pPr>
      <w:r>
        <w:separator/>
      </w:r>
    </w:p>
  </w:footnote>
  <w:footnote w:type="continuationSeparator" w:id="0">
    <w:p w:rsidR="00F7265D" w:rsidRDefault="00F7265D" w:rsidP="001F5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E7D21" w:rsidRDefault="00F94CFE">
    <w:pPr>
      <w:pStyle w:val="Header"/>
      <w:rPr>
        <w:noProof/>
      </w:rPr>
    </w:pPr>
    <w:r>
      <w:rPr>
        <w:noProof/>
      </w:rPr>
      <w:tab/>
      <w:t xml:space="preserve">                                           </w:t>
    </w:r>
    <w:r w:rsidR="006E7D21">
      <w:rPr>
        <w:noProof/>
      </w:rPr>
      <w:t xml:space="preserve">                                 </w:t>
    </w:r>
    <w:r w:rsidR="00127036">
      <w:rPr>
        <w:noProof/>
      </w:rPr>
      <w:t xml:space="preserve">                                   </w:t>
    </w:r>
    <w:r w:rsidR="006E7D21">
      <w:rPr>
        <w:noProof/>
      </w:rPr>
      <w:t xml:space="preserve">                </w:t>
    </w:r>
    <w:r>
      <w:rPr>
        <w:noProof/>
        <w:lang w:eastAsia="en-GB"/>
      </w:rPr>
      <w:drawing>
        <wp:inline distT="0" distB="0" distL="0" distR="0" wp14:anchorId="78EE1712" wp14:editId="60F81096">
          <wp:extent cx="989463" cy="400052"/>
          <wp:effectExtent l="0" t="0" r="1270" b="0"/>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HS.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89463" cy="400052"/>
                  </a:xfrm>
                  <a:prstGeom prst="rect">
                    <a:avLst/>
                  </a:prstGeom>
                </pic:spPr>
              </pic:pic>
            </a:graphicData>
          </a:graphic>
        </wp:inline>
      </w:drawing>
    </w:r>
    <w:r w:rsidR="006E7D21">
      <w:rPr>
        <w:noProof/>
      </w:rPr>
      <w:t xml:space="preserve">     </w:t>
    </w:r>
    <w:r w:rsidR="00A4256C">
      <w:rPr>
        <w:noProof/>
      </w:rPr>
      <w:t xml:space="preserve">    </w:t>
    </w:r>
    <w:r w:rsidR="006E7D21">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27AA2"/>
    <w:multiLevelType w:val="hybridMultilevel"/>
    <w:tmpl w:val="E3584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CE4BE4"/>
    <w:multiLevelType w:val="hybridMultilevel"/>
    <w:tmpl w:val="82BE3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624A4C"/>
    <w:multiLevelType w:val="multilevel"/>
    <w:tmpl w:val="0D8E7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187BA8"/>
    <w:multiLevelType w:val="multilevel"/>
    <w:tmpl w:val="7788F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573B8A"/>
    <w:multiLevelType w:val="multilevel"/>
    <w:tmpl w:val="BEBA8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4E716F"/>
    <w:multiLevelType w:val="multilevel"/>
    <w:tmpl w:val="F4DA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D72FD3"/>
    <w:multiLevelType w:val="multilevel"/>
    <w:tmpl w:val="FA6A4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D67657"/>
    <w:multiLevelType w:val="multilevel"/>
    <w:tmpl w:val="8F4A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674795"/>
    <w:multiLevelType w:val="multilevel"/>
    <w:tmpl w:val="B0346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F595565"/>
    <w:multiLevelType w:val="hybridMultilevel"/>
    <w:tmpl w:val="75A0DA64"/>
    <w:lvl w:ilvl="0" w:tplc="DC0EB9F4">
      <w:start w:val="1"/>
      <w:numFmt w:val="bullet"/>
      <w:lvlText w:val="•"/>
      <w:lvlJc w:val="left"/>
      <w:pPr>
        <w:tabs>
          <w:tab w:val="num" w:pos="360"/>
        </w:tabs>
        <w:ind w:left="360" w:hanging="360"/>
      </w:pPr>
      <w:rPr>
        <w:rFonts w:ascii="Arial" w:hAnsi="Arial" w:hint="default"/>
      </w:rPr>
    </w:lvl>
    <w:lvl w:ilvl="1" w:tplc="445A8B98" w:tentative="1">
      <w:start w:val="1"/>
      <w:numFmt w:val="bullet"/>
      <w:lvlText w:val="•"/>
      <w:lvlJc w:val="left"/>
      <w:pPr>
        <w:tabs>
          <w:tab w:val="num" w:pos="1080"/>
        </w:tabs>
        <w:ind w:left="1080" w:hanging="360"/>
      </w:pPr>
      <w:rPr>
        <w:rFonts w:ascii="Arial" w:hAnsi="Arial" w:hint="default"/>
      </w:rPr>
    </w:lvl>
    <w:lvl w:ilvl="2" w:tplc="E68891B8" w:tentative="1">
      <w:start w:val="1"/>
      <w:numFmt w:val="bullet"/>
      <w:lvlText w:val="•"/>
      <w:lvlJc w:val="left"/>
      <w:pPr>
        <w:tabs>
          <w:tab w:val="num" w:pos="1800"/>
        </w:tabs>
        <w:ind w:left="1800" w:hanging="360"/>
      </w:pPr>
      <w:rPr>
        <w:rFonts w:ascii="Arial" w:hAnsi="Arial" w:hint="default"/>
      </w:rPr>
    </w:lvl>
    <w:lvl w:ilvl="3" w:tplc="C45CA3BC" w:tentative="1">
      <w:start w:val="1"/>
      <w:numFmt w:val="bullet"/>
      <w:lvlText w:val="•"/>
      <w:lvlJc w:val="left"/>
      <w:pPr>
        <w:tabs>
          <w:tab w:val="num" w:pos="2520"/>
        </w:tabs>
        <w:ind w:left="2520" w:hanging="360"/>
      </w:pPr>
      <w:rPr>
        <w:rFonts w:ascii="Arial" w:hAnsi="Arial" w:hint="default"/>
      </w:rPr>
    </w:lvl>
    <w:lvl w:ilvl="4" w:tplc="D4BEFAA0" w:tentative="1">
      <w:start w:val="1"/>
      <w:numFmt w:val="bullet"/>
      <w:lvlText w:val="•"/>
      <w:lvlJc w:val="left"/>
      <w:pPr>
        <w:tabs>
          <w:tab w:val="num" w:pos="3240"/>
        </w:tabs>
        <w:ind w:left="3240" w:hanging="360"/>
      </w:pPr>
      <w:rPr>
        <w:rFonts w:ascii="Arial" w:hAnsi="Arial" w:hint="default"/>
      </w:rPr>
    </w:lvl>
    <w:lvl w:ilvl="5" w:tplc="7C80DE26" w:tentative="1">
      <w:start w:val="1"/>
      <w:numFmt w:val="bullet"/>
      <w:lvlText w:val="•"/>
      <w:lvlJc w:val="left"/>
      <w:pPr>
        <w:tabs>
          <w:tab w:val="num" w:pos="3960"/>
        </w:tabs>
        <w:ind w:left="3960" w:hanging="360"/>
      </w:pPr>
      <w:rPr>
        <w:rFonts w:ascii="Arial" w:hAnsi="Arial" w:hint="default"/>
      </w:rPr>
    </w:lvl>
    <w:lvl w:ilvl="6" w:tplc="085ABD78" w:tentative="1">
      <w:start w:val="1"/>
      <w:numFmt w:val="bullet"/>
      <w:lvlText w:val="•"/>
      <w:lvlJc w:val="left"/>
      <w:pPr>
        <w:tabs>
          <w:tab w:val="num" w:pos="4680"/>
        </w:tabs>
        <w:ind w:left="4680" w:hanging="360"/>
      </w:pPr>
      <w:rPr>
        <w:rFonts w:ascii="Arial" w:hAnsi="Arial" w:hint="default"/>
      </w:rPr>
    </w:lvl>
    <w:lvl w:ilvl="7" w:tplc="48B017E4" w:tentative="1">
      <w:start w:val="1"/>
      <w:numFmt w:val="bullet"/>
      <w:lvlText w:val="•"/>
      <w:lvlJc w:val="left"/>
      <w:pPr>
        <w:tabs>
          <w:tab w:val="num" w:pos="5400"/>
        </w:tabs>
        <w:ind w:left="5400" w:hanging="360"/>
      </w:pPr>
      <w:rPr>
        <w:rFonts w:ascii="Arial" w:hAnsi="Arial" w:hint="default"/>
      </w:rPr>
    </w:lvl>
    <w:lvl w:ilvl="8" w:tplc="032A9F20"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5E104A2B"/>
    <w:multiLevelType w:val="multilevel"/>
    <w:tmpl w:val="2156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9B277F"/>
    <w:multiLevelType w:val="multilevel"/>
    <w:tmpl w:val="F2AC6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606DDC"/>
    <w:multiLevelType w:val="multilevel"/>
    <w:tmpl w:val="CE76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FB44B4"/>
    <w:multiLevelType w:val="hybridMultilevel"/>
    <w:tmpl w:val="F4FC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2B76F8"/>
    <w:multiLevelType w:val="hybridMultilevel"/>
    <w:tmpl w:val="D8385944"/>
    <w:lvl w:ilvl="0" w:tplc="E452A4C2">
      <w:start w:val="1"/>
      <w:numFmt w:val="bullet"/>
      <w:lvlText w:val="•"/>
      <w:lvlJc w:val="left"/>
      <w:pPr>
        <w:tabs>
          <w:tab w:val="num" w:pos="360"/>
        </w:tabs>
        <w:ind w:left="360" w:hanging="360"/>
      </w:pPr>
      <w:rPr>
        <w:rFonts w:ascii="Arial" w:hAnsi="Arial" w:hint="default"/>
      </w:rPr>
    </w:lvl>
    <w:lvl w:ilvl="1" w:tplc="1892D7AE" w:tentative="1">
      <w:start w:val="1"/>
      <w:numFmt w:val="bullet"/>
      <w:lvlText w:val="•"/>
      <w:lvlJc w:val="left"/>
      <w:pPr>
        <w:tabs>
          <w:tab w:val="num" w:pos="1080"/>
        </w:tabs>
        <w:ind w:left="1080" w:hanging="360"/>
      </w:pPr>
      <w:rPr>
        <w:rFonts w:ascii="Arial" w:hAnsi="Arial" w:hint="default"/>
      </w:rPr>
    </w:lvl>
    <w:lvl w:ilvl="2" w:tplc="B13AA6D6" w:tentative="1">
      <w:start w:val="1"/>
      <w:numFmt w:val="bullet"/>
      <w:lvlText w:val="•"/>
      <w:lvlJc w:val="left"/>
      <w:pPr>
        <w:tabs>
          <w:tab w:val="num" w:pos="1800"/>
        </w:tabs>
        <w:ind w:left="1800" w:hanging="360"/>
      </w:pPr>
      <w:rPr>
        <w:rFonts w:ascii="Arial" w:hAnsi="Arial" w:hint="default"/>
      </w:rPr>
    </w:lvl>
    <w:lvl w:ilvl="3" w:tplc="D7CC5222" w:tentative="1">
      <w:start w:val="1"/>
      <w:numFmt w:val="bullet"/>
      <w:lvlText w:val="•"/>
      <w:lvlJc w:val="left"/>
      <w:pPr>
        <w:tabs>
          <w:tab w:val="num" w:pos="2520"/>
        </w:tabs>
        <w:ind w:left="2520" w:hanging="360"/>
      </w:pPr>
      <w:rPr>
        <w:rFonts w:ascii="Arial" w:hAnsi="Arial" w:hint="default"/>
      </w:rPr>
    </w:lvl>
    <w:lvl w:ilvl="4" w:tplc="4990687E" w:tentative="1">
      <w:start w:val="1"/>
      <w:numFmt w:val="bullet"/>
      <w:lvlText w:val="•"/>
      <w:lvlJc w:val="left"/>
      <w:pPr>
        <w:tabs>
          <w:tab w:val="num" w:pos="3240"/>
        </w:tabs>
        <w:ind w:left="3240" w:hanging="360"/>
      </w:pPr>
      <w:rPr>
        <w:rFonts w:ascii="Arial" w:hAnsi="Arial" w:hint="default"/>
      </w:rPr>
    </w:lvl>
    <w:lvl w:ilvl="5" w:tplc="01CC277E" w:tentative="1">
      <w:start w:val="1"/>
      <w:numFmt w:val="bullet"/>
      <w:lvlText w:val="•"/>
      <w:lvlJc w:val="left"/>
      <w:pPr>
        <w:tabs>
          <w:tab w:val="num" w:pos="3960"/>
        </w:tabs>
        <w:ind w:left="3960" w:hanging="360"/>
      </w:pPr>
      <w:rPr>
        <w:rFonts w:ascii="Arial" w:hAnsi="Arial" w:hint="default"/>
      </w:rPr>
    </w:lvl>
    <w:lvl w:ilvl="6" w:tplc="92A42FF4" w:tentative="1">
      <w:start w:val="1"/>
      <w:numFmt w:val="bullet"/>
      <w:lvlText w:val="•"/>
      <w:lvlJc w:val="left"/>
      <w:pPr>
        <w:tabs>
          <w:tab w:val="num" w:pos="4680"/>
        </w:tabs>
        <w:ind w:left="4680" w:hanging="360"/>
      </w:pPr>
      <w:rPr>
        <w:rFonts w:ascii="Arial" w:hAnsi="Arial" w:hint="default"/>
      </w:rPr>
    </w:lvl>
    <w:lvl w:ilvl="7" w:tplc="0D2213FE" w:tentative="1">
      <w:start w:val="1"/>
      <w:numFmt w:val="bullet"/>
      <w:lvlText w:val="•"/>
      <w:lvlJc w:val="left"/>
      <w:pPr>
        <w:tabs>
          <w:tab w:val="num" w:pos="5400"/>
        </w:tabs>
        <w:ind w:left="5400" w:hanging="360"/>
      </w:pPr>
      <w:rPr>
        <w:rFonts w:ascii="Arial" w:hAnsi="Arial" w:hint="default"/>
      </w:rPr>
    </w:lvl>
    <w:lvl w:ilvl="8" w:tplc="5C0E2200"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6D4C498B"/>
    <w:multiLevelType w:val="hybridMultilevel"/>
    <w:tmpl w:val="27C04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1A154B"/>
    <w:multiLevelType w:val="multilevel"/>
    <w:tmpl w:val="07C8C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D4819D0"/>
    <w:multiLevelType w:val="multilevel"/>
    <w:tmpl w:val="EFE0F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C23A81"/>
    <w:multiLevelType w:val="hybridMultilevel"/>
    <w:tmpl w:val="6AC69AAE"/>
    <w:lvl w:ilvl="0" w:tplc="96D8664E">
      <w:start w:val="1"/>
      <w:numFmt w:val="bullet"/>
      <w:lvlText w:val="•"/>
      <w:lvlJc w:val="left"/>
      <w:pPr>
        <w:tabs>
          <w:tab w:val="num" w:pos="720"/>
        </w:tabs>
        <w:ind w:left="720" w:hanging="360"/>
      </w:pPr>
      <w:rPr>
        <w:rFonts w:ascii="Arial" w:hAnsi="Arial" w:hint="default"/>
      </w:rPr>
    </w:lvl>
    <w:lvl w:ilvl="1" w:tplc="3EB4D04A" w:tentative="1">
      <w:start w:val="1"/>
      <w:numFmt w:val="bullet"/>
      <w:lvlText w:val="•"/>
      <w:lvlJc w:val="left"/>
      <w:pPr>
        <w:tabs>
          <w:tab w:val="num" w:pos="1440"/>
        </w:tabs>
        <w:ind w:left="1440" w:hanging="360"/>
      </w:pPr>
      <w:rPr>
        <w:rFonts w:ascii="Arial" w:hAnsi="Arial" w:hint="default"/>
      </w:rPr>
    </w:lvl>
    <w:lvl w:ilvl="2" w:tplc="4C1C1D22" w:tentative="1">
      <w:start w:val="1"/>
      <w:numFmt w:val="bullet"/>
      <w:lvlText w:val="•"/>
      <w:lvlJc w:val="left"/>
      <w:pPr>
        <w:tabs>
          <w:tab w:val="num" w:pos="2160"/>
        </w:tabs>
        <w:ind w:left="2160" w:hanging="360"/>
      </w:pPr>
      <w:rPr>
        <w:rFonts w:ascii="Arial" w:hAnsi="Arial" w:hint="default"/>
      </w:rPr>
    </w:lvl>
    <w:lvl w:ilvl="3" w:tplc="23E0C3A2" w:tentative="1">
      <w:start w:val="1"/>
      <w:numFmt w:val="bullet"/>
      <w:lvlText w:val="•"/>
      <w:lvlJc w:val="left"/>
      <w:pPr>
        <w:tabs>
          <w:tab w:val="num" w:pos="2880"/>
        </w:tabs>
        <w:ind w:left="2880" w:hanging="360"/>
      </w:pPr>
      <w:rPr>
        <w:rFonts w:ascii="Arial" w:hAnsi="Arial" w:hint="default"/>
      </w:rPr>
    </w:lvl>
    <w:lvl w:ilvl="4" w:tplc="D04C843E" w:tentative="1">
      <w:start w:val="1"/>
      <w:numFmt w:val="bullet"/>
      <w:lvlText w:val="•"/>
      <w:lvlJc w:val="left"/>
      <w:pPr>
        <w:tabs>
          <w:tab w:val="num" w:pos="3600"/>
        </w:tabs>
        <w:ind w:left="3600" w:hanging="360"/>
      </w:pPr>
      <w:rPr>
        <w:rFonts w:ascii="Arial" w:hAnsi="Arial" w:hint="default"/>
      </w:rPr>
    </w:lvl>
    <w:lvl w:ilvl="5" w:tplc="A552D548" w:tentative="1">
      <w:start w:val="1"/>
      <w:numFmt w:val="bullet"/>
      <w:lvlText w:val="•"/>
      <w:lvlJc w:val="left"/>
      <w:pPr>
        <w:tabs>
          <w:tab w:val="num" w:pos="4320"/>
        </w:tabs>
        <w:ind w:left="4320" w:hanging="360"/>
      </w:pPr>
      <w:rPr>
        <w:rFonts w:ascii="Arial" w:hAnsi="Arial" w:hint="default"/>
      </w:rPr>
    </w:lvl>
    <w:lvl w:ilvl="6" w:tplc="AC1AF888" w:tentative="1">
      <w:start w:val="1"/>
      <w:numFmt w:val="bullet"/>
      <w:lvlText w:val="•"/>
      <w:lvlJc w:val="left"/>
      <w:pPr>
        <w:tabs>
          <w:tab w:val="num" w:pos="5040"/>
        </w:tabs>
        <w:ind w:left="5040" w:hanging="360"/>
      </w:pPr>
      <w:rPr>
        <w:rFonts w:ascii="Arial" w:hAnsi="Arial" w:hint="default"/>
      </w:rPr>
    </w:lvl>
    <w:lvl w:ilvl="7" w:tplc="40F45066" w:tentative="1">
      <w:start w:val="1"/>
      <w:numFmt w:val="bullet"/>
      <w:lvlText w:val="•"/>
      <w:lvlJc w:val="left"/>
      <w:pPr>
        <w:tabs>
          <w:tab w:val="num" w:pos="5760"/>
        </w:tabs>
        <w:ind w:left="5760" w:hanging="360"/>
      </w:pPr>
      <w:rPr>
        <w:rFonts w:ascii="Arial" w:hAnsi="Arial" w:hint="default"/>
      </w:rPr>
    </w:lvl>
    <w:lvl w:ilvl="8" w:tplc="AA1C7C8E"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2"/>
  </w:num>
  <w:num w:numId="3">
    <w:abstractNumId w:val="17"/>
  </w:num>
  <w:num w:numId="4">
    <w:abstractNumId w:val="6"/>
  </w:num>
  <w:num w:numId="5">
    <w:abstractNumId w:val="16"/>
  </w:num>
  <w:num w:numId="6">
    <w:abstractNumId w:val="8"/>
  </w:num>
  <w:num w:numId="7">
    <w:abstractNumId w:val="5"/>
  </w:num>
  <w:num w:numId="8">
    <w:abstractNumId w:val="7"/>
  </w:num>
  <w:num w:numId="9">
    <w:abstractNumId w:val="4"/>
  </w:num>
  <w:num w:numId="10">
    <w:abstractNumId w:val="2"/>
  </w:num>
  <w:num w:numId="11">
    <w:abstractNumId w:val="1"/>
  </w:num>
  <w:num w:numId="12">
    <w:abstractNumId w:val="11"/>
  </w:num>
  <w:num w:numId="13">
    <w:abstractNumId w:val="13"/>
  </w:num>
  <w:num w:numId="14">
    <w:abstractNumId w:val="15"/>
  </w:num>
  <w:num w:numId="15">
    <w:abstractNumId w:val="10"/>
  </w:num>
  <w:num w:numId="16">
    <w:abstractNumId w:val="0"/>
  </w:num>
  <w:num w:numId="17">
    <w:abstractNumId w:val="18"/>
  </w:num>
  <w:num w:numId="18">
    <w:abstractNumId w:val="9"/>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9FA"/>
    <w:rsid w:val="00012374"/>
    <w:rsid w:val="00061E0B"/>
    <w:rsid w:val="0009200F"/>
    <w:rsid w:val="0012407C"/>
    <w:rsid w:val="00127036"/>
    <w:rsid w:val="00131A4D"/>
    <w:rsid w:val="0014248C"/>
    <w:rsid w:val="00142843"/>
    <w:rsid w:val="00156D87"/>
    <w:rsid w:val="001B2BA1"/>
    <w:rsid w:val="001B65C6"/>
    <w:rsid w:val="001E59B6"/>
    <w:rsid w:val="001F18EF"/>
    <w:rsid w:val="001F59FA"/>
    <w:rsid w:val="00201420"/>
    <w:rsid w:val="0020584C"/>
    <w:rsid w:val="00220AD3"/>
    <w:rsid w:val="00255198"/>
    <w:rsid w:val="00270ACB"/>
    <w:rsid w:val="002A2D1B"/>
    <w:rsid w:val="002D25CE"/>
    <w:rsid w:val="003D20B7"/>
    <w:rsid w:val="003D3B35"/>
    <w:rsid w:val="003F20AD"/>
    <w:rsid w:val="00474BDF"/>
    <w:rsid w:val="00496355"/>
    <w:rsid w:val="004A3D29"/>
    <w:rsid w:val="004D379E"/>
    <w:rsid w:val="004E4197"/>
    <w:rsid w:val="004E41A1"/>
    <w:rsid w:val="00511D37"/>
    <w:rsid w:val="00560273"/>
    <w:rsid w:val="005602CE"/>
    <w:rsid w:val="006A7699"/>
    <w:rsid w:val="006E7D21"/>
    <w:rsid w:val="00704FB9"/>
    <w:rsid w:val="007065BE"/>
    <w:rsid w:val="0079531A"/>
    <w:rsid w:val="007A50BA"/>
    <w:rsid w:val="008018E1"/>
    <w:rsid w:val="00807CD3"/>
    <w:rsid w:val="0081439C"/>
    <w:rsid w:val="00906FF8"/>
    <w:rsid w:val="00991B3A"/>
    <w:rsid w:val="00A3424B"/>
    <w:rsid w:val="00A4256C"/>
    <w:rsid w:val="00A42DC2"/>
    <w:rsid w:val="00A53D19"/>
    <w:rsid w:val="00AD0C8A"/>
    <w:rsid w:val="00B038B0"/>
    <w:rsid w:val="00B11BC3"/>
    <w:rsid w:val="00B1688E"/>
    <w:rsid w:val="00B326C1"/>
    <w:rsid w:val="00B41857"/>
    <w:rsid w:val="00B66A4C"/>
    <w:rsid w:val="00BF7504"/>
    <w:rsid w:val="00C5366D"/>
    <w:rsid w:val="00C545DD"/>
    <w:rsid w:val="00C55AFB"/>
    <w:rsid w:val="00C60E6C"/>
    <w:rsid w:val="00C8559D"/>
    <w:rsid w:val="00CA1F6B"/>
    <w:rsid w:val="00CB1010"/>
    <w:rsid w:val="00CB37C8"/>
    <w:rsid w:val="00D515FA"/>
    <w:rsid w:val="00D9200C"/>
    <w:rsid w:val="00DA00AF"/>
    <w:rsid w:val="00E231E0"/>
    <w:rsid w:val="00E31E1C"/>
    <w:rsid w:val="00E52C18"/>
    <w:rsid w:val="00E639C2"/>
    <w:rsid w:val="00E770E0"/>
    <w:rsid w:val="00E860B0"/>
    <w:rsid w:val="00EB143F"/>
    <w:rsid w:val="00EC4C8A"/>
    <w:rsid w:val="00EC59ED"/>
    <w:rsid w:val="00F0035C"/>
    <w:rsid w:val="00F12C92"/>
    <w:rsid w:val="00F140FD"/>
    <w:rsid w:val="00F7265D"/>
    <w:rsid w:val="00F94CFE"/>
    <w:rsid w:val="00FC0381"/>
    <w:rsid w:val="00FC10A3"/>
    <w:rsid w:val="00FE1171"/>
    <w:rsid w:val="041D5F7F"/>
    <w:rsid w:val="06B03F00"/>
    <w:rsid w:val="0782EC10"/>
    <w:rsid w:val="084C0F61"/>
    <w:rsid w:val="091EBC71"/>
    <w:rsid w:val="108CD59C"/>
    <w:rsid w:val="1129CE56"/>
    <w:rsid w:val="129154E4"/>
    <w:rsid w:val="139288CA"/>
    <w:rsid w:val="228AB051"/>
    <w:rsid w:val="22E3B007"/>
    <w:rsid w:val="2466580B"/>
    <w:rsid w:val="286D1493"/>
    <w:rsid w:val="34401631"/>
    <w:rsid w:val="40B2F16F"/>
    <w:rsid w:val="4ABA5A7E"/>
    <w:rsid w:val="4DF2E65D"/>
    <w:rsid w:val="636FC32A"/>
    <w:rsid w:val="6B68A365"/>
    <w:rsid w:val="6CEB4B69"/>
    <w:rsid w:val="702EC5C5"/>
    <w:rsid w:val="720D993F"/>
    <w:rsid w:val="7B659ED2"/>
    <w:rsid w:val="7E2CC2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9CCE2"/>
  <w15:chartTrackingRefBased/>
  <w15:docId w15:val="{CF8A253A-8CDE-41D1-8308-43BA64AB3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860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860B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5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59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9FA"/>
  </w:style>
  <w:style w:type="paragraph" w:styleId="Footer">
    <w:name w:val="footer"/>
    <w:basedOn w:val="Normal"/>
    <w:link w:val="FooterChar"/>
    <w:uiPriority w:val="99"/>
    <w:unhideWhenUsed/>
    <w:rsid w:val="001F59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9FA"/>
  </w:style>
  <w:style w:type="paragraph" w:styleId="BalloonText">
    <w:name w:val="Balloon Text"/>
    <w:basedOn w:val="Normal"/>
    <w:link w:val="BalloonTextChar"/>
    <w:uiPriority w:val="99"/>
    <w:semiHidden/>
    <w:unhideWhenUsed/>
    <w:rsid w:val="004E41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197"/>
    <w:rPr>
      <w:rFonts w:ascii="Segoe UI" w:hAnsi="Segoe UI" w:cs="Segoe UI"/>
      <w:sz w:val="18"/>
      <w:szCs w:val="18"/>
    </w:rPr>
  </w:style>
  <w:style w:type="character" w:customStyle="1" w:styleId="Heading1Char">
    <w:name w:val="Heading 1 Char"/>
    <w:basedOn w:val="DefaultParagraphFont"/>
    <w:link w:val="Heading1"/>
    <w:uiPriority w:val="9"/>
    <w:rsid w:val="00E860B0"/>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860B0"/>
    <w:rPr>
      <w:rFonts w:ascii="Times New Roman" w:eastAsia="Times New Roman" w:hAnsi="Times New Roman" w:cs="Times New Roman"/>
      <w:b/>
      <w:bCs/>
      <w:sz w:val="36"/>
      <w:szCs w:val="36"/>
      <w:lang w:eastAsia="en-GB"/>
    </w:rPr>
  </w:style>
  <w:style w:type="paragraph" w:styleId="z-TopofForm">
    <w:name w:val="HTML Top of Form"/>
    <w:basedOn w:val="Normal"/>
    <w:next w:val="Normal"/>
    <w:link w:val="z-TopofFormChar"/>
    <w:hidden/>
    <w:uiPriority w:val="99"/>
    <w:semiHidden/>
    <w:unhideWhenUsed/>
    <w:rsid w:val="00E860B0"/>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E860B0"/>
    <w:rPr>
      <w:rFonts w:ascii="Arial" w:eastAsia="Times New Roman" w:hAnsi="Arial" w:cs="Arial"/>
      <w:vanish/>
      <w:sz w:val="16"/>
      <w:szCs w:val="16"/>
      <w:lang w:eastAsia="en-GB"/>
    </w:rPr>
  </w:style>
  <w:style w:type="character" w:customStyle="1" w:styleId="informlabel">
    <w:name w:val="in_formlabel"/>
    <w:basedOn w:val="DefaultParagraphFont"/>
    <w:rsid w:val="00E860B0"/>
  </w:style>
  <w:style w:type="character" w:customStyle="1" w:styleId="mce-txt">
    <w:name w:val="mce-txt"/>
    <w:basedOn w:val="DefaultParagraphFont"/>
    <w:rsid w:val="00E860B0"/>
  </w:style>
  <w:style w:type="paragraph" w:styleId="NormalWeb">
    <w:name w:val="Normal (Web)"/>
    <w:basedOn w:val="Normal"/>
    <w:uiPriority w:val="99"/>
    <w:semiHidden/>
    <w:unhideWhenUsed/>
    <w:rsid w:val="00E860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lect2-search-field">
    <w:name w:val="select2-search-field"/>
    <w:basedOn w:val="Normal"/>
    <w:rsid w:val="00E860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addtagli">
    <w:name w:val="in_addtagli"/>
    <w:basedOn w:val="Normal"/>
    <w:rsid w:val="00E860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addtaglink">
    <w:name w:val="in_addtaglink"/>
    <w:basedOn w:val="DefaultParagraphFont"/>
    <w:rsid w:val="00E860B0"/>
  </w:style>
  <w:style w:type="character" w:styleId="Hyperlink">
    <w:name w:val="Hyperlink"/>
    <w:basedOn w:val="DefaultParagraphFont"/>
    <w:uiPriority w:val="99"/>
    <w:unhideWhenUsed/>
    <w:rsid w:val="00E860B0"/>
    <w:rPr>
      <w:color w:val="0000FF"/>
      <w:u w:val="single"/>
    </w:rPr>
  </w:style>
  <w:style w:type="character" w:customStyle="1" w:styleId="intoggle">
    <w:name w:val="in_toggle"/>
    <w:basedOn w:val="DefaultParagraphFont"/>
    <w:rsid w:val="00E860B0"/>
  </w:style>
  <w:style w:type="character" w:customStyle="1" w:styleId="jqteamsacl2">
    <w:name w:val="jq_teams_acl_2"/>
    <w:basedOn w:val="DefaultParagraphFont"/>
    <w:rsid w:val="00E860B0"/>
  </w:style>
  <w:style w:type="paragraph" w:customStyle="1" w:styleId="select2-search-choice">
    <w:name w:val="select2-search-choice"/>
    <w:basedOn w:val="Normal"/>
    <w:rsid w:val="00E860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E860B0"/>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E860B0"/>
    <w:rPr>
      <w:rFonts w:ascii="Arial" w:eastAsia="Times New Roman" w:hAnsi="Arial" w:cs="Arial"/>
      <w:vanish/>
      <w:sz w:val="16"/>
      <w:szCs w:val="16"/>
      <w:lang w:eastAsia="en-GB"/>
    </w:rPr>
  </w:style>
  <w:style w:type="character" w:styleId="Strong">
    <w:name w:val="Strong"/>
    <w:basedOn w:val="DefaultParagraphFont"/>
    <w:uiPriority w:val="22"/>
    <w:qFormat/>
    <w:rsid w:val="00A4256C"/>
    <w:rPr>
      <w:b/>
      <w:bCs/>
    </w:rPr>
  </w:style>
  <w:style w:type="paragraph" w:styleId="ListParagraph">
    <w:name w:val="List Paragraph"/>
    <w:basedOn w:val="Normal"/>
    <w:uiPriority w:val="34"/>
    <w:qFormat/>
    <w:rsid w:val="00A4256C"/>
    <w:pPr>
      <w:ind w:left="720"/>
      <w:contextualSpacing/>
    </w:pPr>
  </w:style>
  <w:style w:type="character" w:customStyle="1" w:styleId="UnresolvedMention1">
    <w:name w:val="Unresolved Mention1"/>
    <w:basedOn w:val="DefaultParagraphFont"/>
    <w:uiPriority w:val="99"/>
    <w:semiHidden/>
    <w:unhideWhenUsed/>
    <w:rsid w:val="0012407C"/>
    <w:rPr>
      <w:color w:val="605E5C"/>
      <w:shd w:val="clear" w:color="auto" w:fill="E1DFDD"/>
    </w:rPr>
  </w:style>
  <w:style w:type="character" w:styleId="CommentReference">
    <w:name w:val="annotation reference"/>
    <w:basedOn w:val="DefaultParagraphFont"/>
    <w:uiPriority w:val="99"/>
    <w:semiHidden/>
    <w:unhideWhenUsed/>
    <w:rsid w:val="00E770E0"/>
    <w:rPr>
      <w:sz w:val="16"/>
      <w:szCs w:val="16"/>
    </w:rPr>
  </w:style>
  <w:style w:type="paragraph" w:styleId="CommentText">
    <w:name w:val="annotation text"/>
    <w:basedOn w:val="Normal"/>
    <w:link w:val="CommentTextChar"/>
    <w:uiPriority w:val="99"/>
    <w:semiHidden/>
    <w:unhideWhenUsed/>
    <w:rsid w:val="00E770E0"/>
    <w:pPr>
      <w:spacing w:line="240" w:lineRule="auto"/>
    </w:pPr>
    <w:rPr>
      <w:sz w:val="20"/>
      <w:szCs w:val="20"/>
    </w:rPr>
  </w:style>
  <w:style w:type="character" w:customStyle="1" w:styleId="CommentTextChar">
    <w:name w:val="Comment Text Char"/>
    <w:basedOn w:val="DefaultParagraphFont"/>
    <w:link w:val="CommentText"/>
    <w:uiPriority w:val="99"/>
    <w:semiHidden/>
    <w:rsid w:val="00E770E0"/>
    <w:rPr>
      <w:sz w:val="20"/>
      <w:szCs w:val="20"/>
    </w:rPr>
  </w:style>
  <w:style w:type="paragraph" w:styleId="CommentSubject">
    <w:name w:val="annotation subject"/>
    <w:basedOn w:val="CommentText"/>
    <w:next w:val="CommentText"/>
    <w:link w:val="CommentSubjectChar"/>
    <w:uiPriority w:val="99"/>
    <w:semiHidden/>
    <w:unhideWhenUsed/>
    <w:rsid w:val="00E770E0"/>
    <w:rPr>
      <w:b/>
      <w:bCs/>
    </w:rPr>
  </w:style>
  <w:style w:type="character" w:customStyle="1" w:styleId="CommentSubjectChar">
    <w:name w:val="Comment Subject Char"/>
    <w:basedOn w:val="CommentTextChar"/>
    <w:link w:val="CommentSubject"/>
    <w:uiPriority w:val="99"/>
    <w:semiHidden/>
    <w:rsid w:val="00E770E0"/>
    <w:rPr>
      <w:b/>
      <w:bCs/>
      <w:sz w:val="20"/>
      <w:szCs w:val="20"/>
    </w:rPr>
  </w:style>
  <w:style w:type="paragraph" w:styleId="Revision">
    <w:name w:val="Revision"/>
    <w:hidden/>
    <w:uiPriority w:val="99"/>
    <w:semiHidden/>
    <w:rsid w:val="0020584C"/>
    <w:pPr>
      <w:spacing w:after="0" w:line="240" w:lineRule="auto"/>
    </w:pPr>
  </w:style>
  <w:style w:type="character" w:styleId="UnresolvedMention">
    <w:name w:val="Unresolved Mention"/>
    <w:basedOn w:val="DefaultParagraphFont"/>
    <w:uiPriority w:val="99"/>
    <w:semiHidden/>
    <w:unhideWhenUsed/>
    <w:rsid w:val="0081439C"/>
    <w:rPr>
      <w:color w:val="605E5C"/>
      <w:shd w:val="clear" w:color="auto" w:fill="E1DFDD"/>
    </w:rPr>
  </w:style>
  <w:style w:type="character" w:styleId="FollowedHyperlink">
    <w:name w:val="FollowedHyperlink"/>
    <w:basedOn w:val="DefaultParagraphFont"/>
    <w:uiPriority w:val="99"/>
    <w:semiHidden/>
    <w:unhideWhenUsed/>
    <w:rsid w:val="008143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0740">
      <w:bodyDiv w:val="1"/>
      <w:marLeft w:val="0"/>
      <w:marRight w:val="0"/>
      <w:marTop w:val="0"/>
      <w:marBottom w:val="0"/>
      <w:divBdr>
        <w:top w:val="none" w:sz="0" w:space="0" w:color="auto"/>
        <w:left w:val="none" w:sz="0" w:space="0" w:color="auto"/>
        <w:bottom w:val="none" w:sz="0" w:space="0" w:color="auto"/>
        <w:right w:val="none" w:sz="0" w:space="0" w:color="auto"/>
      </w:divBdr>
    </w:div>
    <w:div w:id="24213707">
      <w:bodyDiv w:val="1"/>
      <w:marLeft w:val="0"/>
      <w:marRight w:val="0"/>
      <w:marTop w:val="0"/>
      <w:marBottom w:val="0"/>
      <w:divBdr>
        <w:top w:val="none" w:sz="0" w:space="0" w:color="auto"/>
        <w:left w:val="none" w:sz="0" w:space="0" w:color="auto"/>
        <w:bottom w:val="none" w:sz="0" w:space="0" w:color="auto"/>
        <w:right w:val="none" w:sz="0" w:space="0" w:color="auto"/>
      </w:divBdr>
    </w:div>
    <w:div w:id="166291856">
      <w:bodyDiv w:val="1"/>
      <w:marLeft w:val="0"/>
      <w:marRight w:val="0"/>
      <w:marTop w:val="0"/>
      <w:marBottom w:val="0"/>
      <w:divBdr>
        <w:top w:val="none" w:sz="0" w:space="0" w:color="auto"/>
        <w:left w:val="none" w:sz="0" w:space="0" w:color="auto"/>
        <w:bottom w:val="none" w:sz="0" w:space="0" w:color="auto"/>
        <w:right w:val="none" w:sz="0" w:space="0" w:color="auto"/>
      </w:divBdr>
    </w:div>
    <w:div w:id="382218117">
      <w:bodyDiv w:val="1"/>
      <w:marLeft w:val="0"/>
      <w:marRight w:val="0"/>
      <w:marTop w:val="0"/>
      <w:marBottom w:val="0"/>
      <w:divBdr>
        <w:top w:val="none" w:sz="0" w:space="0" w:color="auto"/>
        <w:left w:val="none" w:sz="0" w:space="0" w:color="auto"/>
        <w:bottom w:val="none" w:sz="0" w:space="0" w:color="auto"/>
        <w:right w:val="none" w:sz="0" w:space="0" w:color="auto"/>
      </w:divBdr>
    </w:div>
    <w:div w:id="437334908">
      <w:bodyDiv w:val="1"/>
      <w:marLeft w:val="0"/>
      <w:marRight w:val="0"/>
      <w:marTop w:val="0"/>
      <w:marBottom w:val="0"/>
      <w:divBdr>
        <w:top w:val="none" w:sz="0" w:space="0" w:color="auto"/>
        <w:left w:val="none" w:sz="0" w:space="0" w:color="auto"/>
        <w:bottom w:val="none" w:sz="0" w:space="0" w:color="auto"/>
        <w:right w:val="none" w:sz="0" w:space="0" w:color="auto"/>
      </w:divBdr>
      <w:divsChild>
        <w:div w:id="1950159850">
          <w:marLeft w:val="360"/>
          <w:marRight w:val="0"/>
          <w:marTop w:val="200"/>
          <w:marBottom w:val="0"/>
          <w:divBdr>
            <w:top w:val="none" w:sz="0" w:space="0" w:color="auto"/>
            <w:left w:val="none" w:sz="0" w:space="0" w:color="auto"/>
            <w:bottom w:val="none" w:sz="0" w:space="0" w:color="auto"/>
            <w:right w:val="none" w:sz="0" w:space="0" w:color="auto"/>
          </w:divBdr>
        </w:div>
        <w:div w:id="760223349">
          <w:marLeft w:val="360"/>
          <w:marRight w:val="0"/>
          <w:marTop w:val="200"/>
          <w:marBottom w:val="0"/>
          <w:divBdr>
            <w:top w:val="none" w:sz="0" w:space="0" w:color="auto"/>
            <w:left w:val="none" w:sz="0" w:space="0" w:color="auto"/>
            <w:bottom w:val="none" w:sz="0" w:space="0" w:color="auto"/>
            <w:right w:val="none" w:sz="0" w:space="0" w:color="auto"/>
          </w:divBdr>
        </w:div>
      </w:divsChild>
    </w:div>
    <w:div w:id="534927648">
      <w:bodyDiv w:val="1"/>
      <w:marLeft w:val="0"/>
      <w:marRight w:val="0"/>
      <w:marTop w:val="0"/>
      <w:marBottom w:val="0"/>
      <w:divBdr>
        <w:top w:val="none" w:sz="0" w:space="0" w:color="auto"/>
        <w:left w:val="none" w:sz="0" w:space="0" w:color="auto"/>
        <w:bottom w:val="none" w:sz="0" w:space="0" w:color="auto"/>
        <w:right w:val="none" w:sz="0" w:space="0" w:color="auto"/>
      </w:divBdr>
    </w:div>
    <w:div w:id="658310691">
      <w:bodyDiv w:val="1"/>
      <w:marLeft w:val="0"/>
      <w:marRight w:val="0"/>
      <w:marTop w:val="0"/>
      <w:marBottom w:val="0"/>
      <w:divBdr>
        <w:top w:val="none" w:sz="0" w:space="0" w:color="auto"/>
        <w:left w:val="none" w:sz="0" w:space="0" w:color="auto"/>
        <w:bottom w:val="none" w:sz="0" w:space="0" w:color="auto"/>
        <w:right w:val="none" w:sz="0" w:space="0" w:color="auto"/>
      </w:divBdr>
    </w:div>
    <w:div w:id="957682805">
      <w:bodyDiv w:val="1"/>
      <w:marLeft w:val="0"/>
      <w:marRight w:val="0"/>
      <w:marTop w:val="0"/>
      <w:marBottom w:val="0"/>
      <w:divBdr>
        <w:top w:val="none" w:sz="0" w:space="0" w:color="auto"/>
        <w:left w:val="none" w:sz="0" w:space="0" w:color="auto"/>
        <w:bottom w:val="none" w:sz="0" w:space="0" w:color="auto"/>
        <w:right w:val="none" w:sz="0" w:space="0" w:color="auto"/>
      </w:divBdr>
      <w:divsChild>
        <w:div w:id="745345548">
          <w:marLeft w:val="360"/>
          <w:marRight w:val="0"/>
          <w:marTop w:val="200"/>
          <w:marBottom w:val="0"/>
          <w:divBdr>
            <w:top w:val="none" w:sz="0" w:space="0" w:color="auto"/>
            <w:left w:val="none" w:sz="0" w:space="0" w:color="auto"/>
            <w:bottom w:val="none" w:sz="0" w:space="0" w:color="auto"/>
            <w:right w:val="none" w:sz="0" w:space="0" w:color="auto"/>
          </w:divBdr>
        </w:div>
        <w:div w:id="430591295">
          <w:marLeft w:val="360"/>
          <w:marRight w:val="0"/>
          <w:marTop w:val="200"/>
          <w:marBottom w:val="0"/>
          <w:divBdr>
            <w:top w:val="none" w:sz="0" w:space="0" w:color="auto"/>
            <w:left w:val="none" w:sz="0" w:space="0" w:color="auto"/>
            <w:bottom w:val="none" w:sz="0" w:space="0" w:color="auto"/>
            <w:right w:val="none" w:sz="0" w:space="0" w:color="auto"/>
          </w:divBdr>
        </w:div>
        <w:div w:id="358969406">
          <w:marLeft w:val="360"/>
          <w:marRight w:val="0"/>
          <w:marTop w:val="200"/>
          <w:marBottom w:val="0"/>
          <w:divBdr>
            <w:top w:val="none" w:sz="0" w:space="0" w:color="auto"/>
            <w:left w:val="none" w:sz="0" w:space="0" w:color="auto"/>
            <w:bottom w:val="none" w:sz="0" w:space="0" w:color="auto"/>
            <w:right w:val="none" w:sz="0" w:space="0" w:color="auto"/>
          </w:divBdr>
        </w:div>
        <w:div w:id="1000691514">
          <w:marLeft w:val="360"/>
          <w:marRight w:val="0"/>
          <w:marTop w:val="200"/>
          <w:marBottom w:val="0"/>
          <w:divBdr>
            <w:top w:val="none" w:sz="0" w:space="0" w:color="auto"/>
            <w:left w:val="none" w:sz="0" w:space="0" w:color="auto"/>
            <w:bottom w:val="none" w:sz="0" w:space="0" w:color="auto"/>
            <w:right w:val="none" w:sz="0" w:space="0" w:color="auto"/>
          </w:divBdr>
        </w:div>
        <w:div w:id="695429420">
          <w:marLeft w:val="360"/>
          <w:marRight w:val="0"/>
          <w:marTop w:val="200"/>
          <w:marBottom w:val="0"/>
          <w:divBdr>
            <w:top w:val="none" w:sz="0" w:space="0" w:color="auto"/>
            <w:left w:val="none" w:sz="0" w:space="0" w:color="auto"/>
            <w:bottom w:val="none" w:sz="0" w:space="0" w:color="auto"/>
            <w:right w:val="none" w:sz="0" w:space="0" w:color="auto"/>
          </w:divBdr>
        </w:div>
        <w:div w:id="354382060">
          <w:marLeft w:val="360"/>
          <w:marRight w:val="0"/>
          <w:marTop w:val="200"/>
          <w:marBottom w:val="0"/>
          <w:divBdr>
            <w:top w:val="none" w:sz="0" w:space="0" w:color="auto"/>
            <w:left w:val="none" w:sz="0" w:space="0" w:color="auto"/>
            <w:bottom w:val="none" w:sz="0" w:space="0" w:color="auto"/>
            <w:right w:val="none" w:sz="0" w:space="0" w:color="auto"/>
          </w:divBdr>
        </w:div>
      </w:divsChild>
    </w:div>
    <w:div w:id="1207372497">
      <w:bodyDiv w:val="1"/>
      <w:marLeft w:val="0"/>
      <w:marRight w:val="0"/>
      <w:marTop w:val="0"/>
      <w:marBottom w:val="0"/>
      <w:divBdr>
        <w:top w:val="none" w:sz="0" w:space="0" w:color="auto"/>
        <w:left w:val="none" w:sz="0" w:space="0" w:color="auto"/>
        <w:bottom w:val="none" w:sz="0" w:space="0" w:color="auto"/>
        <w:right w:val="none" w:sz="0" w:space="0" w:color="auto"/>
      </w:divBdr>
    </w:div>
    <w:div w:id="1366173194">
      <w:bodyDiv w:val="1"/>
      <w:marLeft w:val="0"/>
      <w:marRight w:val="0"/>
      <w:marTop w:val="0"/>
      <w:marBottom w:val="0"/>
      <w:divBdr>
        <w:top w:val="none" w:sz="0" w:space="0" w:color="auto"/>
        <w:left w:val="none" w:sz="0" w:space="0" w:color="auto"/>
        <w:bottom w:val="none" w:sz="0" w:space="0" w:color="auto"/>
        <w:right w:val="none" w:sz="0" w:space="0" w:color="auto"/>
      </w:divBdr>
      <w:divsChild>
        <w:div w:id="1764692109">
          <w:marLeft w:val="0"/>
          <w:marRight w:val="0"/>
          <w:marTop w:val="0"/>
          <w:marBottom w:val="300"/>
          <w:divBdr>
            <w:top w:val="none" w:sz="0" w:space="0" w:color="auto"/>
            <w:left w:val="none" w:sz="0" w:space="0" w:color="auto"/>
            <w:bottom w:val="none" w:sz="0" w:space="0" w:color="auto"/>
            <w:right w:val="none" w:sz="0" w:space="0" w:color="auto"/>
          </w:divBdr>
        </w:div>
        <w:div w:id="1576937737">
          <w:marLeft w:val="0"/>
          <w:marRight w:val="0"/>
          <w:marTop w:val="0"/>
          <w:marBottom w:val="0"/>
          <w:divBdr>
            <w:top w:val="none" w:sz="0" w:space="0" w:color="auto"/>
            <w:left w:val="none" w:sz="0" w:space="0" w:color="auto"/>
            <w:bottom w:val="none" w:sz="0" w:space="0" w:color="auto"/>
            <w:right w:val="none" w:sz="0" w:space="0" w:color="auto"/>
          </w:divBdr>
          <w:divsChild>
            <w:div w:id="1536654683">
              <w:marLeft w:val="0"/>
              <w:marRight w:val="0"/>
              <w:marTop w:val="0"/>
              <w:marBottom w:val="300"/>
              <w:divBdr>
                <w:top w:val="single" w:sz="6" w:space="0" w:color="F5F5F5"/>
                <w:left w:val="single" w:sz="6" w:space="0" w:color="F5F5F5"/>
                <w:bottom w:val="single" w:sz="6" w:space="0" w:color="F5F5F5"/>
                <w:right w:val="single" w:sz="6" w:space="0" w:color="F5F5F5"/>
              </w:divBdr>
              <w:divsChild>
                <w:div w:id="157842101">
                  <w:marLeft w:val="0"/>
                  <w:marRight w:val="0"/>
                  <w:marTop w:val="0"/>
                  <w:marBottom w:val="0"/>
                  <w:divBdr>
                    <w:top w:val="none" w:sz="0" w:space="0" w:color="auto"/>
                    <w:left w:val="none" w:sz="0" w:space="0" w:color="auto"/>
                    <w:bottom w:val="none" w:sz="0" w:space="0" w:color="auto"/>
                    <w:right w:val="none" w:sz="0" w:space="0" w:color="auto"/>
                  </w:divBdr>
                </w:div>
                <w:div w:id="1265263208">
                  <w:marLeft w:val="0"/>
                  <w:marRight w:val="0"/>
                  <w:marTop w:val="0"/>
                  <w:marBottom w:val="0"/>
                  <w:divBdr>
                    <w:top w:val="none" w:sz="0" w:space="0" w:color="auto"/>
                    <w:left w:val="none" w:sz="0" w:space="0" w:color="auto"/>
                    <w:bottom w:val="none" w:sz="0" w:space="0" w:color="auto"/>
                    <w:right w:val="none" w:sz="0" w:space="0" w:color="auto"/>
                  </w:divBdr>
                  <w:divsChild>
                    <w:div w:id="208929000">
                      <w:marLeft w:val="0"/>
                      <w:marRight w:val="0"/>
                      <w:marTop w:val="0"/>
                      <w:marBottom w:val="300"/>
                      <w:divBdr>
                        <w:top w:val="none" w:sz="0" w:space="0" w:color="auto"/>
                        <w:left w:val="none" w:sz="0" w:space="0" w:color="auto"/>
                        <w:bottom w:val="none" w:sz="0" w:space="0" w:color="auto"/>
                        <w:right w:val="none" w:sz="0" w:space="0" w:color="auto"/>
                      </w:divBdr>
                      <w:divsChild>
                        <w:div w:id="540480931">
                          <w:marLeft w:val="0"/>
                          <w:marRight w:val="0"/>
                          <w:marTop w:val="0"/>
                          <w:marBottom w:val="0"/>
                          <w:divBdr>
                            <w:top w:val="none" w:sz="0" w:space="0" w:color="auto"/>
                            <w:left w:val="none" w:sz="0" w:space="0" w:color="auto"/>
                            <w:bottom w:val="none" w:sz="0" w:space="0" w:color="auto"/>
                            <w:right w:val="none" w:sz="0" w:space="0" w:color="auto"/>
                          </w:divBdr>
                        </w:div>
                      </w:divsChild>
                    </w:div>
                    <w:div w:id="2025789060">
                      <w:marLeft w:val="0"/>
                      <w:marRight w:val="0"/>
                      <w:marTop w:val="0"/>
                      <w:marBottom w:val="300"/>
                      <w:divBdr>
                        <w:top w:val="none" w:sz="0" w:space="0" w:color="auto"/>
                        <w:left w:val="none" w:sz="0" w:space="0" w:color="auto"/>
                        <w:bottom w:val="none" w:sz="0" w:space="0" w:color="auto"/>
                        <w:right w:val="none" w:sz="0" w:space="0" w:color="auto"/>
                      </w:divBdr>
                      <w:divsChild>
                        <w:div w:id="692463438">
                          <w:marLeft w:val="0"/>
                          <w:marRight w:val="0"/>
                          <w:marTop w:val="0"/>
                          <w:marBottom w:val="0"/>
                          <w:divBdr>
                            <w:top w:val="none" w:sz="0" w:space="0" w:color="auto"/>
                            <w:left w:val="none" w:sz="0" w:space="0" w:color="auto"/>
                            <w:bottom w:val="none" w:sz="0" w:space="0" w:color="auto"/>
                            <w:right w:val="none" w:sz="0" w:space="0" w:color="auto"/>
                          </w:divBdr>
                        </w:div>
                      </w:divsChild>
                    </w:div>
                    <w:div w:id="899436605">
                      <w:marLeft w:val="0"/>
                      <w:marRight w:val="0"/>
                      <w:marTop w:val="0"/>
                      <w:marBottom w:val="300"/>
                      <w:divBdr>
                        <w:top w:val="none" w:sz="0" w:space="0" w:color="auto"/>
                        <w:left w:val="none" w:sz="0" w:space="0" w:color="auto"/>
                        <w:bottom w:val="none" w:sz="0" w:space="0" w:color="auto"/>
                        <w:right w:val="none" w:sz="0" w:space="0" w:color="auto"/>
                      </w:divBdr>
                      <w:divsChild>
                        <w:div w:id="916599356">
                          <w:marLeft w:val="0"/>
                          <w:marRight w:val="0"/>
                          <w:marTop w:val="0"/>
                          <w:marBottom w:val="0"/>
                          <w:divBdr>
                            <w:top w:val="none" w:sz="0" w:space="0" w:color="auto"/>
                            <w:left w:val="none" w:sz="0" w:space="0" w:color="auto"/>
                            <w:bottom w:val="none" w:sz="0" w:space="0" w:color="auto"/>
                            <w:right w:val="none" w:sz="0" w:space="0" w:color="auto"/>
                          </w:divBdr>
                          <w:divsChild>
                            <w:div w:id="1739278680">
                              <w:marLeft w:val="45"/>
                              <w:marRight w:val="0"/>
                              <w:marTop w:val="30"/>
                              <w:marBottom w:val="0"/>
                              <w:divBdr>
                                <w:top w:val="none" w:sz="0" w:space="0" w:color="auto"/>
                                <w:left w:val="single" w:sz="6" w:space="2" w:color="D9D9D9"/>
                                <w:bottom w:val="none" w:sz="0" w:space="0" w:color="auto"/>
                                <w:right w:val="none" w:sz="0" w:space="0" w:color="auto"/>
                              </w:divBdr>
                            </w:div>
                          </w:divsChild>
                        </w:div>
                      </w:divsChild>
                    </w:div>
                    <w:div w:id="25914386">
                      <w:marLeft w:val="0"/>
                      <w:marRight w:val="0"/>
                      <w:marTop w:val="0"/>
                      <w:marBottom w:val="300"/>
                      <w:divBdr>
                        <w:top w:val="none" w:sz="0" w:space="0" w:color="auto"/>
                        <w:left w:val="none" w:sz="0" w:space="0" w:color="auto"/>
                        <w:bottom w:val="none" w:sz="0" w:space="0" w:color="auto"/>
                        <w:right w:val="none" w:sz="0" w:space="0" w:color="auto"/>
                      </w:divBdr>
                      <w:divsChild>
                        <w:div w:id="62720594">
                          <w:marLeft w:val="0"/>
                          <w:marRight w:val="0"/>
                          <w:marTop w:val="0"/>
                          <w:marBottom w:val="0"/>
                          <w:divBdr>
                            <w:top w:val="none" w:sz="0" w:space="0" w:color="auto"/>
                            <w:left w:val="none" w:sz="0" w:space="0" w:color="auto"/>
                            <w:bottom w:val="none" w:sz="0" w:space="0" w:color="auto"/>
                            <w:right w:val="none" w:sz="0" w:space="0" w:color="auto"/>
                          </w:divBdr>
                          <w:divsChild>
                            <w:div w:id="1655793662">
                              <w:marLeft w:val="45"/>
                              <w:marRight w:val="0"/>
                              <w:marTop w:val="30"/>
                              <w:marBottom w:val="0"/>
                              <w:divBdr>
                                <w:top w:val="none" w:sz="0" w:space="0" w:color="auto"/>
                                <w:left w:val="single" w:sz="6" w:space="2" w:color="D9D9D9"/>
                                <w:bottom w:val="none" w:sz="0" w:space="0" w:color="auto"/>
                                <w:right w:val="none" w:sz="0" w:space="0" w:color="auto"/>
                              </w:divBdr>
                            </w:div>
                          </w:divsChild>
                        </w:div>
                      </w:divsChild>
                    </w:div>
                    <w:div w:id="494344113">
                      <w:marLeft w:val="0"/>
                      <w:marRight w:val="0"/>
                      <w:marTop w:val="0"/>
                      <w:marBottom w:val="300"/>
                      <w:divBdr>
                        <w:top w:val="none" w:sz="0" w:space="0" w:color="auto"/>
                        <w:left w:val="none" w:sz="0" w:space="0" w:color="auto"/>
                        <w:bottom w:val="none" w:sz="0" w:space="0" w:color="auto"/>
                        <w:right w:val="none" w:sz="0" w:space="0" w:color="auto"/>
                      </w:divBdr>
                      <w:divsChild>
                        <w:div w:id="610018104">
                          <w:marLeft w:val="0"/>
                          <w:marRight w:val="0"/>
                          <w:marTop w:val="0"/>
                          <w:marBottom w:val="0"/>
                          <w:divBdr>
                            <w:top w:val="none" w:sz="0" w:space="0" w:color="auto"/>
                            <w:left w:val="none" w:sz="0" w:space="0" w:color="auto"/>
                            <w:bottom w:val="none" w:sz="0" w:space="0" w:color="auto"/>
                            <w:right w:val="none" w:sz="0" w:space="0" w:color="auto"/>
                          </w:divBdr>
                          <w:divsChild>
                            <w:div w:id="114551249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908923071">
                      <w:marLeft w:val="0"/>
                      <w:marRight w:val="0"/>
                      <w:marTop w:val="0"/>
                      <w:marBottom w:val="300"/>
                      <w:divBdr>
                        <w:top w:val="none" w:sz="0" w:space="0" w:color="auto"/>
                        <w:left w:val="none" w:sz="0" w:space="0" w:color="auto"/>
                        <w:bottom w:val="none" w:sz="0" w:space="0" w:color="auto"/>
                        <w:right w:val="none" w:sz="0" w:space="0" w:color="auto"/>
                      </w:divBdr>
                      <w:divsChild>
                        <w:div w:id="904487781">
                          <w:marLeft w:val="0"/>
                          <w:marRight w:val="0"/>
                          <w:marTop w:val="0"/>
                          <w:marBottom w:val="0"/>
                          <w:divBdr>
                            <w:top w:val="none" w:sz="0" w:space="0" w:color="auto"/>
                            <w:left w:val="none" w:sz="0" w:space="0" w:color="auto"/>
                            <w:bottom w:val="none" w:sz="0" w:space="0" w:color="auto"/>
                            <w:right w:val="none" w:sz="0" w:space="0" w:color="auto"/>
                          </w:divBdr>
                          <w:divsChild>
                            <w:div w:id="208228956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7341926">
                      <w:marLeft w:val="0"/>
                      <w:marRight w:val="0"/>
                      <w:marTop w:val="0"/>
                      <w:marBottom w:val="300"/>
                      <w:divBdr>
                        <w:top w:val="none" w:sz="0" w:space="0" w:color="auto"/>
                        <w:left w:val="none" w:sz="0" w:space="0" w:color="auto"/>
                        <w:bottom w:val="none" w:sz="0" w:space="0" w:color="auto"/>
                        <w:right w:val="none" w:sz="0" w:space="0" w:color="auto"/>
                      </w:divBdr>
                      <w:divsChild>
                        <w:div w:id="595137737">
                          <w:marLeft w:val="0"/>
                          <w:marRight w:val="0"/>
                          <w:marTop w:val="0"/>
                          <w:marBottom w:val="0"/>
                          <w:divBdr>
                            <w:top w:val="none" w:sz="0" w:space="0" w:color="auto"/>
                            <w:left w:val="none" w:sz="0" w:space="0" w:color="auto"/>
                            <w:bottom w:val="none" w:sz="0" w:space="0" w:color="auto"/>
                            <w:right w:val="none" w:sz="0" w:space="0" w:color="auto"/>
                          </w:divBdr>
                          <w:divsChild>
                            <w:div w:id="12145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261250">
                      <w:marLeft w:val="0"/>
                      <w:marRight w:val="0"/>
                      <w:marTop w:val="0"/>
                      <w:marBottom w:val="300"/>
                      <w:divBdr>
                        <w:top w:val="none" w:sz="0" w:space="0" w:color="auto"/>
                        <w:left w:val="none" w:sz="0" w:space="0" w:color="auto"/>
                        <w:bottom w:val="none" w:sz="0" w:space="0" w:color="auto"/>
                        <w:right w:val="none" w:sz="0" w:space="0" w:color="auto"/>
                      </w:divBdr>
                      <w:divsChild>
                        <w:div w:id="1946157711">
                          <w:marLeft w:val="0"/>
                          <w:marRight w:val="0"/>
                          <w:marTop w:val="0"/>
                          <w:marBottom w:val="0"/>
                          <w:divBdr>
                            <w:top w:val="none" w:sz="0" w:space="0" w:color="auto"/>
                            <w:left w:val="none" w:sz="0" w:space="0" w:color="auto"/>
                            <w:bottom w:val="none" w:sz="0" w:space="0" w:color="auto"/>
                            <w:right w:val="none" w:sz="0" w:space="0" w:color="auto"/>
                          </w:divBdr>
                        </w:div>
                      </w:divsChild>
                    </w:div>
                    <w:div w:id="613100585">
                      <w:marLeft w:val="0"/>
                      <w:marRight w:val="0"/>
                      <w:marTop w:val="0"/>
                      <w:marBottom w:val="300"/>
                      <w:divBdr>
                        <w:top w:val="none" w:sz="0" w:space="0" w:color="auto"/>
                        <w:left w:val="none" w:sz="0" w:space="0" w:color="auto"/>
                        <w:bottom w:val="none" w:sz="0" w:space="0" w:color="auto"/>
                        <w:right w:val="none" w:sz="0" w:space="0" w:color="auto"/>
                      </w:divBdr>
                      <w:divsChild>
                        <w:div w:id="485129843">
                          <w:marLeft w:val="0"/>
                          <w:marRight w:val="0"/>
                          <w:marTop w:val="0"/>
                          <w:marBottom w:val="0"/>
                          <w:divBdr>
                            <w:top w:val="none" w:sz="0" w:space="0" w:color="auto"/>
                            <w:left w:val="none" w:sz="0" w:space="0" w:color="auto"/>
                            <w:bottom w:val="none" w:sz="0" w:space="0" w:color="auto"/>
                            <w:right w:val="none" w:sz="0" w:space="0" w:color="auto"/>
                          </w:divBdr>
                          <w:divsChild>
                            <w:div w:id="45044240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12329447">
                      <w:marLeft w:val="0"/>
                      <w:marRight w:val="0"/>
                      <w:marTop w:val="0"/>
                      <w:marBottom w:val="300"/>
                      <w:divBdr>
                        <w:top w:val="none" w:sz="0" w:space="0" w:color="auto"/>
                        <w:left w:val="none" w:sz="0" w:space="0" w:color="auto"/>
                        <w:bottom w:val="none" w:sz="0" w:space="0" w:color="auto"/>
                        <w:right w:val="none" w:sz="0" w:space="0" w:color="auto"/>
                      </w:divBdr>
                      <w:divsChild>
                        <w:div w:id="34251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32709">
              <w:marLeft w:val="0"/>
              <w:marRight w:val="0"/>
              <w:marTop w:val="0"/>
              <w:marBottom w:val="300"/>
              <w:divBdr>
                <w:top w:val="single" w:sz="6" w:space="0" w:color="F5F5F5"/>
                <w:left w:val="single" w:sz="6" w:space="0" w:color="F5F5F5"/>
                <w:bottom w:val="single" w:sz="6" w:space="0" w:color="F5F5F5"/>
                <w:right w:val="single" w:sz="6" w:space="0" w:color="F5F5F5"/>
              </w:divBdr>
              <w:divsChild>
                <w:div w:id="1025014342">
                  <w:marLeft w:val="0"/>
                  <w:marRight w:val="0"/>
                  <w:marTop w:val="0"/>
                  <w:marBottom w:val="0"/>
                  <w:divBdr>
                    <w:top w:val="none" w:sz="0" w:space="0" w:color="auto"/>
                    <w:left w:val="none" w:sz="0" w:space="0" w:color="auto"/>
                    <w:bottom w:val="none" w:sz="0" w:space="0" w:color="auto"/>
                    <w:right w:val="none" w:sz="0" w:space="0" w:color="auto"/>
                  </w:divBdr>
                </w:div>
                <w:div w:id="1054499004">
                  <w:marLeft w:val="0"/>
                  <w:marRight w:val="0"/>
                  <w:marTop w:val="0"/>
                  <w:marBottom w:val="0"/>
                  <w:divBdr>
                    <w:top w:val="none" w:sz="0" w:space="0" w:color="auto"/>
                    <w:left w:val="none" w:sz="0" w:space="0" w:color="auto"/>
                    <w:bottom w:val="none" w:sz="0" w:space="0" w:color="auto"/>
                    <w:right w:val="none" w:sz="0" w:space="0" w:color="auto"/>
                  </w:divBdr>
                  <w:divsChild>
                    <w:div w:id="43068761">
                      <w:marLeft w:val="0"/>
                      <w:marRight w:val="0"/>
                      <w:marTop w:val="0"/>
                      <w:marBottom w:val="0"/>
                      <w:divBdr>
                        <w:top w:val="none" w:sz="0" w:space="0" w:color="auto"/>
                        <w:left w:val="none" w:sz="0" w:space="0" w:color="auto"/>
                        <w:bottom w:val="none" w:sz="0" w:space="0" w:color="auto"/>
                        <w:right w:val="none" w:sz="0" w:space="0" w:color="auto"/>
                      </w:divBdr>
                      <w:divsChild>
                        <w:div w:id="348915559">
                          <w:marLeft w:val="0"/>
                          <w:marRight w:val="0"/>
                          <w:marTop w:val="0"/>
                          <w:marBottom w:val="300"/>
                          <w:divBdr>
                            <w:top w:val="none" w:sz="0" w:space="0" w:color="auto"/>
                            <w:left w:val="none" w:sz="0" w:space="0" w:color="auto"/>
                            <w:bottom w:val="none" w:sz="0" w:space="0" w:color="auto"/>
                            <w:right w:val="none" w:sz="0" w:space="0" w:color="auto"/>
                          </w:divBdr>
                          <w:divsChild>
                            <w:div w:id="1396777797">
                              <w:marLeft w:val="0"/>
                              <w:marRight w:val="0"/>
                              <w:marTop w:val="0"/>
                              <w:marBottom w:val="0"/>
                              <w:divBdr>
                                <w:top w:val="none" w:sz="0" w:space="0" w:color="auto"/>
                                <w:left w:val="none" w:sz="0" w:space="0" w:color="auto"/>
                                <w:bottom w:val="none" w:sz="0" w:space="0" w:color="auto"/>
                                <w:right w:val="none" w:sz="0" w:space="0" w:color="auto"/>
                              </w:divBdr>
                            </w:div>
                          </w:divsChild>
                        </w:div>
                        <w:div w:id="1834444229">
                          <w:marLeft w:val="0"/>
                          <w:marRight w:val="0"/>
                          <w:marTop w:val="0"/>
                          <w:marBottom w:val="300"/>
                          <w:divBdr>
                            <w:top w:val="none" w:sz="0" w:space="0" w:color="auto"/>
                            <w:left w:val="none" w:sz="0" w:space="0" w:color="auto"/>
                            <w:bottom w:val="none" w:sz="0" w:space="0" w:color="auto"/>
                            <w:right w:val="none" w:sz="0" w:space="0" w:color="auto"/>
                          </w:divBdr>
                          <w:divsChild>
                            <w:div w:id="460611266">
                              <w:marLeft w:val="0"/>
                              <w:marRight w:val="0"/>
                              <w:marTop w:val="0"/>
                              <w:marBottom w:val="0"/>
                              <w:divBdr>
                                <w:top w:val="none" w:sz="0" w:space="0" w:color="auto"/>
                                <w:left w:val="none" w:sz="0" w:space="0" w:color="auto"/>
                                <w:bottom w:val="none" w:sz="0" w:space="0" w:color="auto"/>
                                <w:right w:val="none" w:sz="0" w:space="0" w:color="auto"/>
                              </w:divBdr>
                              <w:divsChild>
                                <w:div w:id="1753966345">
                                  <w:marLeft w:val="0"/>
                                  <w:marRight w:val="0"/>
                                  <w:marTop w:val="0"/>
                                  <w:marBottom w:val="30"/>
                                  <w:divBdr>
                                    <w:top w:val="none" w:sz="0" w:space="0" w:color="auto"/>
                                    <w:left w:val="none" w:sz="0" w:space="0" w:color="auto"/>
                                    <w:bottom w:val="none" w:sz="0" w:space="0" w:color="auto"/>
                                    <w:right w:val="none" w:sz="0" w:space="0" w:color="auto"/>
                                  </w:divBdr>
                                  <w:divsChild>
                                    <w:div w:id="199853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344654">
                          <w:marLeft w:val="0"/>
                          <w:marRight w:val="0"/>
                          <w:marTop w:val="0"/>
                          <w:marBottom w:val="300"/>
                          <w:divBdr>
                            <w:top w:val="none" w:sz="0" w:space="0" w:color="auto"/>
                            <w:left w:val="none" w:sz="0" w:space="0" w:color="auto"/>
                            <w:bottom w:val="none" w:sz="0" w:space="0" w:color="auto"/>
                            <w:right w:val="none" w:sz="0" w:space="0" w:color="auto"/>
                          </w:divBdr>
                          <w:divsChild>
                            <w:div w:id="156625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8027392">
      <w:bodyDiv w:val="1"/>
      <w:marLeft w:val="0"/>
      <w:marRight w:val="0"/>
      <w:marTop w:val="0"/>
      <w:marBottom w:val="0"/>
      <w:divBdr>
        <w:top w:val="none" w:sz="0" w:space="0" w:color="auto"/>
        <w:left w:val="none" w:sz="0" w:space="0" w:color="auto"/>
        <w:bottom w:val="none" w:sz="0" w:space="0" w:color="auto"/>
        <w:right w:val="none" w:sz="0" w:space="0" w:color="auto"/>
      </w:divBdr>
    </w:div>
    <w:div w:id="1388871465">
      <w:bodyDiv w:val="1"/>
      <w:marLeft w:val="0"/>
      <w:marRight w:val="0"/>
      <w:marTop w:val="0"/>
      <w:marBottom w:val="0"/>
      <w:divBdr>
        <w:top w:val="none" w:sz="0" w:space="0" w:color="auto"/>
        <w:left w:val="none" w:sz="0" w:space="0" w:color="auto"/>
        <w:bottom w:val="none" w:sz="0" w:space="0" w:color="auto"/>
        <w:right w:val="none" w:sz="0" w:space="0" w:color="auto"/>
      </w:divBdr>
      <w:divsChild>
        <w:div w:id="1679893122">
          <w:marLeft w:val="0"/>
          <w:marRight w:val="0"/>
          <w:marTop w:val="0"/>
          <w:marBottom w:val="300"/>
          <w:divBdr>
            <w:top w:val="none" w:sz="0" w:space="0" w:color="auto"/>
            <w:left w:val="none" w:sz="0" w:space="0" w:color="auto"/>
            <w:bottom w:val="none" w:sz="0" w:space="0" w:color="auto"/>
            <w:right w:val="none" w:sz="0" w:space="0" w:color="auto"/>
          </w:divBdr>
        </w:div>
        <w:div w:id="1066223259">
          <w:marLeft w:val="0"/>
          <w:marRight w:val="0"/>
          <w:marTop w:val="0"/>
          <w:marBottom w:val="0"/>
          <w:divBdr>
            <w:top w:val="none" w:sz="0" w:space="0" w:color="auto"/>
            <w:left w:val="none" w:sz="0" w:space="0" w:color="auto"/>
            <w:bottom w:val="none" w:sz="0" w:space="0" w:color="auto"/>
            <w:right w:val="none" w:sz="0" w:space="0" w:color="auto"/>
          </w:divBdr>
          <w:divsChild>
            <w:div w:id="734742347">
              <w:marLeft w:val="0"/>
              <w:marRight w:val="0"/>
              <w:marTop w:val="0"/>
              <w:marBottom w:val="300"/>
              <w:divBdr>
                <w:top w:val="single" w:sz="6" w:space="0" w:color="F5F5F5"/>
                <w:left w:val="single" w:sz="6" w:space="0" w:color="F5F5F5"/>
                <w:bottom w:val="single" w:sz="6" w:space="0" w:color="F5F5F5"/>
                <w:right w:val="single" w:sz="6" w:space="0" w:color="F5F5F5"/>
              </w:divBdr>
              <w:divsChild>
                <w:div w:id="2009598935">
                  <w:marLeft w:val="0"/>
                  <w:marRight w:val="0"/>
                  <w:marTop w:val="0"/>
                  <w:marBottom w:val="0"/>
                  <w:divBdr>
                    <w:top w:val="none" w:sz="0" w:space="0" w:color="auto"/>
                    <w:left w:val="none" w:sz="0" w:space="0" w:color="auto"/>
                    <w:bottom w:val="none" w:sz="0" w:space="0" w:color="auto"/>
                    <w:right w:val="none" w:sz="0" w:space="0" w:color="auto"/>
                  </w:divBdr>
                </w:div>
                <w:div w:id="269968963">
                  <w:marLeft w:val="0"/>
                  <w:marRight w:val="0"/>
                  <w:marTop w:val="0"/>
                  <w:marBottom w:val="0"/>
                  <w:divBdr>
                    <w:top w:val="none" w:sz="0" w:space="0" w:color="auto"/>
                    <w:left w:val="none" w:sz="0" w:space="0" w:color="auto"/>
                    <w:bottom w:val="none" w:sz="0" w:space="0" w:color="auto"/>
                    <w:right w:val="none" w:sz="0" w:space="0" w:color="auto"/>
                  </w:divBdr>
                  <w:divsChild>
                    <w:div w:id="177275150">
                      <w:marLeft w:val="0"/>
                      <w:marRight w:val="0"/>
                      <w:marTop w:val="0"/>
                      <w:marBottom w:val="300"/>
                      <w:divBdr>
                        <w:top w:val="none" w:sz="0" w:space="0" w:color="auto"/>
                        <w:left w:val="none" w:sz="0" w:space="0" w:color="auto"/>
                        <w:bottom w:val="none" w:sz="0" w:space="0" w:color="auto"/>
                        <w:right w:val="none" w:sz="0" w:space="0" w:color="auto"/>
                      </w:divBdr>
                      <w:divsChild>
                        <w:div w:id="930890507">
                          <w:marLeft w:val="0"/>
                          <w:marRight w:val="0"/>
                          <w:marTop w:val="0"/>
                          <w:marBottom w:val="0"/>
                          <w:divBdr>
                            <w:top w:val="none" w:sz="0" w:space="0" w:color="auto"/>
                            <w:left w:val="none" w:sz="0" w:space="0" w:color="auto"/>
                            <w:bottom w:val="none" w:sz="0" w:space="0" w:color="auto"/>
                            <w:right w:val="none" w:sz="0" w:space="0" w:color="auto"/>
                          </w:divBdr>
                        </w:div>
                      </w:divsChild>
                    </w:div>
                    <w:div w:id="2000963433">
                      <w:marLeft w:val="0"/>
                      <w:marRight w:val="0"/>
                      <w:marTop w:val="0"/>
                      <w:marBottom w:val="300"/>
                      <w:divBdr>
                        <w:top w:val="none" w:sz="0" w:space="0" w:color="auto"/>
                        <w:left w:val="none" w:sz="0" w:space="0" w:color="auto"/>
                        <w:bottom w:val="none" w:sz="0" w:space="0" w:color="auto"/>
                        <w:right w:val="none" w:sz="0" w:space="0" w:color="auto"/>
                      </w:divBdr>
                      <w:divsChild>
                        <w:div w:id="1465082903">
                          <w:marLeft w:val="0"/>
                          <w:marRight w:val="0"/>
                          <w:marTop w:val="0"/>
                          <w:marBottom w:val="0"/>
                          <w:divBdr>
                            <w:top w:val="none" w:sz="0" w:space="0" w:color="auto"/>
                            <w:left w:val="none" w:sz="0" w:space="0" w:color="auto"/>
                            <w:bottom w:val="none" w:sz="0" w:space="0" w:color="auto"/>
                            <w:right w:val="none" w:sz="0" w:space="0" w:color="auto"/>
                          </w:divBdr>
                        </w:div>
                      </w:divsChild>
                    </w:div>
                    <w:div w:id="1008368581">
                      <w:marLeft w:val="0"/>
                      <w:marRight w:val="0"/>
                      <w:marTop w:val="0"/>
                      <w:marBottom w:val="300"/>
                      <w:divBdr>
                        <w:top w:val="none" w:sz="0" w:space="0" w:color="auto"/>
                        <w:left w:val="none" w:sz="0" w:space="0" w:color="auto"/>
                        <w:bottom w:val="none" w:sz="0" w:space="0" w:color="auto"/>
                        <w:right w:val="none" w:sz="0" w:space="0" w:color="auto"/>
                      </w:divBdr>
                      <w:divsChild>
                        <w:div w:id="856582266">
                          <w:marLeft w:val="0"/>
                          <w:marRight w:val="0"/>
                          <w:marTop w:val="0"/>
                          <w:marBottom w:val="0"/>
                          <w:divBdr>
                            <w:top w:val="none" w:sz="0" w:space="0" w:color="auto"/>
                            <w:left w:val="none" w:sz="0" w:space="0" w:color="auto"/>
                            <w:bottom w:val="none" w:sz="0" w:space="0" w:color="auto"/>
                            <w:right w:val="none" w:sz="0" w:space="0" w:color="auto"/>
                          </w:divBdr>
                          <w:divsChild>
                            <w:div w:id="354380783">
                              <w:marLeft w:val="45"/>
                              <w:marRight w:val="0"/>
                              <w:marTop w:val="30"/>
                              <w:marBottom w:val="0"/>
                              <w:divBdr>
                                <w:top w:val="none" w:sz="0" w:space="0" w:color="auto"/>
                                <w:left w:val="single" w:sz="6" w:space="2" w:color="D9D9D9"/>
                                <w:bottom w:val="none" w:sz="0" w:space="0" w:color="auto"/>
                                <w:right w:val="none" w:sz="0" w:space="0" w:color="auto"/>
                              </w:divBdr>
                            </w:div>
                          </w:divsChild>
                        </w:div>
                      </w:divsChild>
                    </w:div>
                    <w:div w:id="1264458422">
                      <w:marLeft w:val="0"/>
                      <w:marRight w:val="0"/>
                      <w:marTop w:val="0"/>
                      <w:marBottom w:val="300"/>
                      <w:divBdr>
                        <w:top w:val="none" w:sz="0" w:space="0" w:color="auto"/>
                        <w:left w:val="none" w:sz="0" w:space="0" w:color="auto"/>
                        <w:bottom w:val="none" w:sz="0" w:space="0" w:color="auto"/>
                        <w:right w:val="none" w:sz="0" w:space="0" w:color="auto"/>
                      </w:divBdr>
                      <w:divsChild>
                        <w:div w:id="1117411686">
                          <w:marLeft w:val="0"/>
                          <w:marRight w:val="0"/>
                          <w:marTop w:val="0"/>
                          <w:marBottom w:val="0"/>
                          <w:divBdr>
                            <w:top w:val="none" w:sz="0" w:space="0" w:color="auto"/>
                            <w:left w:val="none" w:sz="0" w:space="0" w:color="auto"/>
                            <w:bottom w:val="none" w:sz="0" w:space="0" w:color="auto"/>
                            <w:right w:val="none" w:sz="0" w:space="0" w:color="auto"/>
                          </w:divBdr>
                          <w:divsChild>
                            <w:div w:id="1768843847">
                              <w:marLeft w:val="45"/>
                              <w:marRight w:val="0"/>
                              <w:marTop w:val="30"/>
                              <w:marBottom w:val="0"/>
                              <w:divBdr>
                                <w:top w:val="none" w:sz="0" w:space="0" w:color="auto"/>
                                <w:left w:val="single" w:sz="6" w:space="2" w:color="D9D9D9"/>
                                <w:bottom w:val="none" w:sz="0" w:space="0" w:color="auto"/>
                                <w:right w:val="none" w:sz="0" w:space="0" w:color="auto"/>
                              </w:divBdr>
                            </w:div>
                          </w:divsChild>
                        </w:div>
                      </w:divsChild>
                    </w:div>
                    <w:div w:id="145165953">
                      <w:marLeft w:val="0"/>
                      <w:marRight w:val="0"/>
                      <w:marTop w:val="0"/>
                      <w:marBottom w:val="300"/>
                      <w:divBdr>
                        <w:top w:val="none" w:sz="0" w:space="0" w:color="auto"/>
                        <w:left w:val="none" w:sz="0" w:space="0" w:color="auto"/>
                        <w:bottom w:val="none" w:sz="0" w:space="0" w:color="auto"/>
                        <w:right w:val="none" w:sz="0" w:space="0" w:color="auto"/>
                      </w:divBdr>
                      <w:divsChild>
                        <w:div w:id="475768">
                          <w:marLeft w:val="0"/>
                          <w:marRight w:val="0"/>
                          <w:marTop w:val="0"/>
                          <w:marBottom w:val="0"/>
                          <w:divBdr>
                            <w:top w:val="none" w:sz="0" w:space="0" w:color="auto"/>
                            <w:left w:val="none" w:sz="0" w:space="0" w:color="auto"/>
                            <w:bottom w:val="none" w:sz="0" w:space="0" w:color="auto"/>
                            <w:right w:val="none" w:sz="0" w:space="0" w:color="auto"/>
                          </w:divBdr>
                          <w:divsChild>
                            <w:div w:id="193928757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621716067">
                      <w:marLeft w:val="0"/>
                      <w:marRight w:val="0"/>
                      <w:marTop w:val="0"/>
                      <w:marBottom w:val="300"/>
                      <w:divBdr>
                        <w:top w:val="none" w:sz="0" w:space="0" w:color="auto"/>
                        <w:left w:val="none" w:sz="0" w:space="0" w:color="auto"/>
                        <w:bottom w:val="none" w:sz="0" w:space="0" w:color="auto"/>
                        <w:right w:val="none" w:sz="0" w:space="0" w:color="auto"/>
                      </w:divBdr>
                      <w:divsChild>
                        <w:div w:id="764879677">
                          <w:marLeft w:val="0"/>
                          <w:marRight w:val="0"/>
                          <w:marTop w:val="0"/>
                          <w:marBottom w:val="0"/>
                          <w:divBdr>
                            <w:top w:val="none" w:sz="0" w:space="0" w:color="auto"/>
                            <w:left w:val="none" w:sz="0" w:space="0" w:color="auto"/>
                            <w:bottom w:val="none" w:sz="0" w:space="0" w:color="auto"/>
                            <w:right w:val="none" w:sz="0" w:space="0" w:color="auto"/>
                          </w:divBdr>
                          <w:divsChild>
                            <w:div w:id="159608911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645620386">
                      <w:marLeft w:val="0"/>
                      <w:marRight w:val="0"/>
                      <w:marTop w:val="0"/>
                      <w:marBottom w:val="300"/>
                      <w:divBdr>
                        <w:top w:val="none" w:sz="0" w:space="0" w:color="auto"/>
                        <w:left w:val="none" w:sz="0" w:space="0" w:color="auto"/>
                        <w:bottom w:val="none" w:sz="0" w:space="0" w:color="auto"/>
                        <w:right w:val="none" w:sz="0" w:space="0" w:color="auto"/>
                      </w:divBdr>
                      <w:divsChild>
                        <w:div w:id="1346522200">
                          <w:marLeft w:val="0"/>
                          <w:marRight w:val="0"/>
                          <w:marTop w:val="0"/>
                          <w:marBottom w:val="0"/>
                          <w:divBdr>
                            <w:top w:val="none" w:sz="0" w:space="0" w:color="auto"/>
                            <w:left w:val="none" w:sz="0" w:space="0" w:color="auto"/>
                            <w:bottom w:val="none" w:sz="0" w:space="0" w:color="auto"/>
                            <w:right w:val="none" w:sz="0" w:space="0" w:color="auto"/>
                          </w:divBdr>
                          <w:divsChild>
                            <w:div w:id="975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06459">
                      <w:marLeft w:val="0"/>
                      <w:marRight w:val="0"/>
                      <w:marTop w:val="0"/>
                      <w:marBottom w:val="300"/>
                      <w:divBdr>
                        <w:top w:val="none" w:sz="0" w:space="0" w:color="auto"/>
                        <w:left w:val="none" w:sz="0" w:space="0" w:color="auto"/>
                        <w:bottom w:val="none" w:sz="0" w:space="0" w:color="auto"/>
                        <w:right w:val="none" w:sz="0" w:space="0" w:color="auto"/>
                      </w:divBdr>
                      <w:divsChild>
                        <w:div w:id="357511985">
                          <w:marLeft w:val="0"/>
                          <w:marRight w:val="0"/>
                          <w:marTop w:val="0"/>
                          <w:marBottom w:val="0"/>
                          <w:divBdr>
                            <w:top w:val="none" w:sz="0" w:space="0" w:color="auto"/>
                            <w:left w:val="none" w:sz="0" w:space="0" w:color="auto"/>
                            <w:bottom w:val="none" w:sz="0" w:space="0" w:color="auto"/>
                            <w:right w:val="none" w:sz="0" w:space="0" w:color="auto"/>
                          </w:divBdr>
                        </w:div>
                      </w:divsChild>
                    </w:div>
                    <w:div w:id="821313501">
                      <w:marLeft w:val="0"/>
                      <w:marRight w:val="0"/>
                      <w:marTop w:val="0"/>
                      <w:marBottom w:val="300"/>
                      <w:divBdr>
                        <w:top w:val="none" w:sz="0" w:space="0" w:color="auto"/>
                        <w:left w:val="none" w:sz="0" w:space="0" w:color="auto"/>
                        <w:bottom w:val="none" w:sz="0" w:space="0" w:color="auto"/>
                        <w:right w:val="none" w:sz="0" w:space="0" w:color="auto"/>
                      </w:divBdr>
                      <w:divsChild>
                        <w:div w:id="1362512092">
                          <w:marLeft w:val="0"/>
                          <w:marRight w:val="0"/>
                          <w:marTop w:val="0"/>
                          <w:marBottom w:val="0"/>
                          <w:divBdr>
                            <w:top w:val="none" w:sz="0" w:space="0" w:color="auto"/>
                            <w:left w:val="none" w:sz="0" w:space="0" w:color="auto"/>
                            <w:bottom w:val="none" w:sz="0" w:space="0" w:color="auto"/>
                            <w:right w:val="none" w:sz="0" w:space="0" w:color="auto"/>
                          </w:divBdr>
                          <w:divsChild>
                            <w:div w:id="40102581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192650916">
                      <w:marLeft w:val="0"/>
                      <w:marRight w:val="0"/>
                      <w:marTop w:val="0"/>
                      <w:marBottom w:val="300"/>
                      <w:divBdr>
                        <w:top w:val="none" w:sz="0" w:space="0" w:color="auto"/>
                        <w:left w:val="none" w:sz="0" w:space="0" w:color="auto"/>
                        <w:bottom w:val="none" w:sz="0" w:space="0" w:color="auto"/>
                        <w:right w:val="none" w:sz="0" w:space="0" w:color="auto"/>
                      </w:divBdr>
                      <w:divsChild>
                        <w:div w:id="88279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44321">
              <w:marLeft w:val="0"/>
              <w:marRight w:val="0"/>
              <w:marTop w:val="0"/>
              <w:marBottom w:val="300"/>
              <w:divBdr>
                <w:top w:val="single" w:sz="6" w:space="0" w:color="F5F5F5"/>
                <w:left w:val="single" w:sz="6" w:space="0" w:color="F5F5F5"/>
                <w:bottom w:val="single" w:sz="6" w:space="0" w:color="F5F5F5"/>
                <w:right w:val="single" w:sz="6" w:space="0" w:color="F5F5F5"/>
              </w:divBdr>
              <w:divsChild>
                <w:div w:id="940796268">
                  <w:marLeft w:val="0"/>
                  <w:marRight w:val="0"/>
                  <w:marTop w:val="0"/>
                  <w:marBottom w:val="0"/>
                  <w:divBdr>
                    <w:top w:val="none" w:sz="0" w:space="0" w:color="auto"/>
                    <w:left w:val="none" w:sz="0" w:space="0" w:color="auto"/>
                    <w:bottom w:val="none" w:sz="0" w:space="0" w:color="auto"/>
                    <w:right w:val="none" w:sz="0" w:space="0" w:color="auto"/>
                  </w:divBdr>
                </w:div>
                <w:div w:id="335350401">
                  <w:marLeft w:val="0"/>
                  <w:marRight w:val="0"/>
                  <w:marTop w:val="0"/>
                  <w:marBottom w:val="0"/>
                  <w:divBdr>
                    <w:top w:val="none" w:sz="0" w:space="0" w:color="auto"/>
                    <w:left w:val="none" w:sz="0" w:space="0" w:color="auto"/>
                    <w:bottom w:val="none" w:sz="0" w:space="0" w:color="auto"/>
                    <w:right w:val="none" w:sz="0" w:space="0" w:color="auto"/>
                  </w:divBdr>
                  <w:divsChild>
                    <w:div w:id="1111820346">
                      <w:marLeft w:val="0"/>
                      <w:marRight w:val="0"/>
                      <w:marTop w:val="0"/>
                      <w:marBottom w:val="0"/>
                      <w:divBdr>
                        <w:top w:val="none" w:sz="0" w:space="0" w:color="auto"/>
                        <w:left w:val="none" w:sz="0" w:space="0" w:color="auto"/>
                        <w:bottom w:val="none" w:sz="0" w:space="0" w:color="auto"/>
                        <w:right w:val="none" w:sz="0" w:space="0" w:color="auto"/>
                      </w:divBdr>
                      <w:divsChild>
                        <w:div w:id="670258214">
                          <w:marLeft w:val="0"/>
                          <w:marRight w:val="0"/>
                          <w:marTop w:val="0"/>
                          <w:marBottom w:val="300"/>
                          <w:divBdr>
                            <w:top w:val="none" w:sz="0" w:space="0" w:color="auto"/>
                            <w:left w:val="none" w:sz="0" w:space="0" w:color="auto"/>
                            <w:bottom w:val="none" w:sz="0" w:space="0" w:color="auto"/>
                            <w:right w:val="none" w:sz="0" w:space="0" w:color="auto"/>
                          </w:divBdr>
                          <w:divsChild>
                            <w:div w:id="330449962">
                              <w:marLeft w:val="0"/>
                              <w:marRight w:val="0"/>
                              <w:marTop w:val="0"/>
                              <w:marBottom w:val="0"/>
                              <w:divBdr>
                                <w:top w:val="none" w:sz="0" w:space="0" w:color="auto"/>
                                <w:left w:val="none" w:sz="0" w:space="0" w:color="auto"/>
                                <w:bottom w:val="none" w:sz="0" w:space="0" w:color="auto"/>
                                <w:right w:val="none" w:sz="0" w:space="0" w:color="auto"/>
                              </w:divBdr>
                            </w:div>
                          </w:divsChild>
                        </w:div>
                        <w:div w:id="464467134">
                          <w:marLeft w:val="0"/>
                          <w:marRight w:val="0"/>
                          <w:marTop w:val="0"/>
                          <w:marBottom w:val="300"/>
                          <w:divBdr>
                            <w:top w:val="none" w:sz="0" w:space="0" w:color="auto"/>
                            <w:left w:val="none" w:sz="0" w:space="0" w:color="auto"/>
                            <w:bottom w:val="none" w:sz="0" w:space="0" w:color="auto"/>
                            <w:right w:val="none" w:sz="0" w:space="0" w:color="auto"/>
                          </w:divBdr>
                          <w:divsChild>
                            <w:div w:id="1661731073">
                              <w:marLeft w:val="0"/>
                              <w:marRight w:val="0"/>
                              <w:marTop w:val="0"/>
                              <w:marBottom w:val="0"/>
                              <w:divBdr>
                                <w:top w:val="none" w:sz="0" w:space="0" w:color="auto"/>
                                <w:left w:val="none" w:sz="0" w:space="0" w:color="auto"/>
                                <w:bottom w:val="none" w:sz="0" w:space="0" w:color="auto"/>
                                <w:right w:val="none" w:sz="0" w:space="0" w:color="auto"/>
                              </w:divBdr>
                              <w:divsChild>
                                <w:div w:id="1393692922">
                                  <w:marLeft w:val="0"/>
                                  <w:marRight w:val="0"/>
                                  <w:marTop w:val="0"/>
                                  <w:marBottom w:val="30"/>
                                  <w:divBdr>
                                    <w:top w:val="none" w:sz="0" w:space="0" w:color="auto"/>
                                    <w:left w:val="none" w:sz="0" w:space="0" w:color="auto"/>
                                    <w:bottom w:val="none" w:sz="0" w:space="0" w:color="auto"/>
                                    <w:right w:val="none" w:sz="0" w:space="0" w:color="auto"/>
                                  </w:divBdr>
                                  <w:divsChild>
                                    <w:div w:id="13287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160777">
                          <w:marLeft w:val="0"/>
                          <w:marRight w:val="0"/>
                          <w:marTop w:val="0"/>
                          <w:marBottom w:val="300"/>
                          <w:divBdr>
                            <w:top w:val="none" w:sz="0" w:space="0" w:color="auto"/>
                            <w:left w:val="none" w:sz="0" w:space="0" w:color="auto"/>
                            <w:bottom w:val="none" w:sz="0" w:space="0" w:color="auto"/>
                            <w:right w:val="none" w:sz="0" w:space="0" w:color="auto"/>
                          </w:divBdr>
                          <w:divsChild>
                            <w:div w:id="17335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0102770">
      <w:bodyDiv w:val="1"/>
      <w:marLeft w:val="0"/>
      <w:marRight w:val="0"/>
      <w:marTop w:val="0"/>
      <w:marBottom w:val="0"/>
      <w:divBdr>
        <w:top w:val="none" w:sz="0" w:space="0" w:color="auto"/>
        <w:left w:val="none" w:sz="0" w:space="0" w:color="auto"/>
        <w:bottom w:val="none" w:sz="0" w:space="0" w:color="auto"/>
        <w:right w:val="none" w:sz="0" w:space="0" w:color="auto"/>
      </w:divBdr>
      <w:divsChild>
        <w:div w:id="385229458">
          <w:marLeft w:val="360"/>
          <w:marRight w:val="0"/>
          <w:marTop w:val="200"/>
          <w:marBottom w:val="0"/>
          <w:divBdr>
            <w:top w:val="none" w:sz="0" w:space="0" w:color="auto"/>
            <w:left w:val="none" w:sz="0" w:space="0" w:color="auto"/>
            <w:bottom w:val="none" w:sz="0" w:space="0" w:color="auto"/>
            <w:right w:val="none" w:sz="0" w:space="0" w:color="auto"/>
          </w:divBdr>
        </w:div>
        <w:div w:id="233510637">
          <w:marLeft w:val="360"/>
          <w:marRight w:val="0"/>
          <w:marTop w:val="200"/>
          <w:marBottom w:val="0"/>
          <w:divBdr>
            <w:top w:val="none" w:sz="0" w:space="0" w:color="auto"/>
            <w:left w:val="none" w:sz="0" w:space="0" w:color="auto"/>
            <w:bottom w:val="none" w:sz="0" w:space="0" w:color="auto"/>
            <w:right w:val="none" w:sz="0" w:space="0" w:color="auto"/>
          </w:divBdr>
        </w:div>
        <w:div w:id="42143820">
          <w:marLeft w:val="360"/>
          <w:marRight w:val="0"/>
          <w:marTop w:val="200"/>
          <w:marBottom w:val="0"/>
          <w:divBdr>
            <w:top w:val="none" w:sz="0" w:space="0" w:color="auto"/>
            <w:left w:val="none" w:sz="0" w:space="0" w:color="auto"/>
            <w:bottom w:val="none" w:sz="0" w:space="0" w:color="auto"/>
            <w:right w:val="none" w:sz="0" w:space="0" w:color="auto"/>
          </w:divBdr>
        </w:div>
        <w:div w:id="925958368">
          <w:marLeft w:val="360"/>
          <w:marRight w:val="0"/>
          <w:marTop w:val="200"/>
          <w:marBottom w:val="0"/>
          <w:divBdr>
            <w:top w:val="none" w:sz="0" w:space="0" w:color="auto"/>
            <w:left w:val="none" w:sz="0" w:space="0" w:color="auto"/>
            <w:bottom w:val="none" w:sz="0" w:space="0" w:color="auto"/>
            <w:right w:val="none" w:sz="0" w:space="0" w:color="auto"/>
          </w:divBdr>
        </w:div>
        <w:div w:id="1030373205">
          <w:marLeft w:val="360"/>
          <w:marRight w:val="0"/>
          <w:marTop w:val="200"/>
          <w:marBottom w:val="0"/>
          <w:divBdr>
            <w:top w:val="none" w:sz="0" w:space="0" w:color="auto"/>
            <w:left w:val="none" w:sz="0" w:space="0" w:color="auto"/>
            <w:bottom w:val="none" w:sz="0" w:space="0" w:color="auto"/>
            <w:right w:val="none" w:sz="0" w:space="0" w:color="auto"/>
          </w:divBdr>
        </w:div>
        <w:div w:id="8603620">
          <w:marLeft w:val="360"/>
          <w:marRight w:val="0"/>
          <w:marTop w:val="200"/>
          <w:marBottom w:val="0"/>
          <w:divBdr>
            <w:top w:val="none" w:sz="0" w:space="0" w:color="auto"/>
            <w:left w:val="none" w:sz="0" w:space="0" w:color="auto"/>
            <w:bottom w:val="none" w:sz="0" w:space="0" w:color="auto"/>
            <w:right w:val="none" w:sz="0" w:space="0" w:color="auto"/>
          </w:divBdr>
        </w:div>
        <w:div w:id="1117945207">
          <w:marLeft w:val="360"/>
          <w:marRight w:val="0"/>
          <w:marTop w:val="200"/>
          <w:marBottom w:val="0"/>
          <w:divBdr>
            <w:top w:val="none" w:sz="0" w:space="0" w:color="auto"/>
            <w:left w:val="none" w:sz="0" w:space="0" w:color="auto"/>
            <w:bottom w:val="none" w:sz="0" w:space="0" w:color="auto"/>
            <w:right w:val="none" w:sz="0" w:space="0" w:color="auto"/>
          </w:divBdr>
        </w:div>
      </w:divsChild>
    </w:div>
    <w:div w:id="1849251536">
      <w:bodyDiv w:val="1"/>
      <w:marLeft w:val="0"/>
      <w:marRight w:val="0"/>
      <w:marTop w:val="0"/>
      <w:marBottom w:val="0"/>
      <w:divBdr>
        <w:top w:val="none" w:sz="0" w:space="0" w:color="auto"/>
        <w:left w:val="none" w:sz="0" w:space="0" w:color="auto"/>
        <w:bottom w:val="none" w:sz="0" w:space="0" w:color="auto"/>
        <w:right w:val="none" w:sz="0" w:space="0" w:color="auto"/>
      </w:divBdr>
    </w:div>
    <w:div w:id="2004815745">
      <w:bodyDiv w:val="1"/>
      <w:marLeft w:val="0"/>
      <w:marRight w:val="0"/>
      <w:marTop w:val="0"/>
      <w:marBottom w:val="0"/>
      <w:divBdr>
        <w:top w:val="none" w:sz="0" w:space="0" w:color="auto"/>
        <w:left w:val="none" w:sz="0" w:space="0" w:color="auto"/>
        <w:bottom w:val="none" w:sz="0" w:space="0" w:color="auto"/>
        <w:right w:val="none" w:sz="0" w:space="0" w:color="auto"/>
      </w:divBdr>
    </w:div>
    <w:div w:id="213073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wlondonics.nhs.uk/get-involved/north-west-london-ics-involvement-chart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ry.hegarty@nhs.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ry.hegarty@nhs.ne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hsnorthwestlondoncollaborationofccgs.newsweaver.com/ahpgh0vdg3/x8prya378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245078BB09C145AE31EAE7F733DC47" ma:contentTypeVersion="15" ma:contentTypeDescription="Create a new document." ma:contentTypeScope="" ma:versionID="2de81382ac797f03024f532c59591573">
  <xsd:schema xmlns:xsd="http://www.w3.org/2001/XMLSchema" xmlns:xs="http://www.w3.org/2001/XMLSchema" xmlns:p="http://schemas.microsoft.com/office/2006/metadata/properties" xmlns:ns1="http://schemas.microsoft.com/sharepoint/v3" xmlns:ns2="e67ca73c-cbc1-4776-b628-b7079032f5ba" xmlns:ns3="f2caaac0-bf0a-4d98-b687-e2b8784608d1" targetNamespace="http://schemas.microsoft.com/office/2006/metadata/properties" ma:root="true" ma:fieldsID="0948089d1e869c4f8db1a63d324c33d9" ns1:_="" ns2:_="" ns3:_="">
    <xsd:import namespace="http://schemas.microsoft.com/sharepoint/v3"/>
    <xsd:import namespace="e67ca73c-cbc1-4776-b628-b7079032f5ba"/>
    <xsd:import namespace="f2caaac0-bf0a-4d98-b687-e2b8784608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7ca73c-cbc1-4776-b628-b7079032f5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caaac0-bf0a-4d98-b687-e2b8784608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4203D8-3FFC-4033-9B85-DDC52AE180C5}">
  <ds:schemaRefs>
    <ds:schemaRef ds:uri="http://schemas.openxmlformats.org/officeDocument/2006/bibliography"/>
  </ds:schemaRefs>
</ds:datastoreItem>
</file>

<file path=customXml/itemProps2.xml><?xml version="1.0" encoding="utf-8"?>
<ds:datastoreItem xmlns:ds="http://schemas.openxmlformats.org/officeDocument/2006/customXml" ds:itemID="{6518DD9A-FE70-4D6C-8E02-8F7A8AB3219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A5C5809-039B-44BE-8F2A-1EAA91E22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7ca73c-cbc1-4776-b628-b7079032f5ba"/>
    <ds:schemaRef ds:uri="f2caaac0-bf0a-4d98-b687-e2b878460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913F94-4894-43D1-946D-91AB238C66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1308</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Keddie</dc:creator>
  <cp:keywords/>
  <dc:description/>
  <cp:lastModifiedBy>James Hingle</cp:lastModifiedBy>
  <cp:revision>1</cp:revision>
  <dcterms:created xsi:type="dcterms:W3CDTF">2022-07-08T12:24:00Z</dcterms:created>
  <dcterms:modified xsi:type="dcterms:W3CDTF">2022-07-08T12:24:00Z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0x01010087245078BB09C145AE31EAE7F733DC47</vt:lpwstr>
  </property>
</Properties>
</file>