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ook w:val="04A0" w:firstRow="1" w:lastRow="0" w:firstColumn="1" w:lastColumn="0" w:noHBand="0" w:noVBand="1"/>
      </w:tblPr>
      <w:tblGrid>
        <w:gridCol w:w="2411"/>
        <w:gridCol w:w="7365"/>
      </w:tblGrid>
      <w:tr w:rsidR="00CB37C8" w:rsidRPr="00C60E6C" w:rsidTr="4ABA5A7E">
        <w:trPr>
          <w:trHeight w:val="563"/>
        </w:trPr>
        <w:tc>
          <w:tcPr>
            <w:tcW w:w="9776"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270AC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w:t>
            </w:r>
          </w:p>
        </w:tc>
      </w:tr>
      <w:tr w:rsidR="00A4256C" w:rsidRPr="00C60E6C" w:rsidTr="4ABA5A7E">
        <w:trPr>
          <w:trHeight w:val="563"/>
        </w:trPr>
        <w:tc>
          <w:tcPr>
            <w:tcW w:w="9776"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4ABA5A7E">
        <w:trPr>
          <w:trHeight w:val="259"/>
        </w:trPr>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Title of the case study</w:t>
            </w:r>
          </w:p>
        </w:tc>
        <w:tc>
          <w:tcPr>
            <w:tcW w:w="7365" w:type="dxa"/>
          </w:tcPr>
          <w:p w:rsidR="00E860B0" w:rsidRPr="008A6CB5" w:rsidRDefault="00245D7F" w:rsidP="00A4256C">
            <w:pPr>
              <w:rPr>
                <w:rFonts w:ascii="Arial" w:hAnsi="Arial" w:cs="Arial"/>
                <w:b/>
                <w:bCs/>
                <w:sz w:val="24"/>
                <w:szCs w:val="24"/>
              </w:rPr>
            </w:pPr>
            <w:r w:rsidRPr="008A6CB5">
              <w:rPr>
                <w:rFonts w:ascii="Arial" w:hAnsi="Arial" w:cs="Arial"/>
                <w:b/>
                <w:bCs/>
                <w:color w:val="0070C0"/>
                <w:sz w:val="24"/>
                <w:szCs w:val="24"/>
              </w:rPr>
              <w:t>Vibrant Communities Partnership Board</w:t>
            </w:r>
          </w:p>
        </w:tc>
      </w:tr>
      <w:tr w:rsidR="00E860B0" w:rsidRPr="00C60E6C" w:rsidTr="4ABA5A7E">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Organisation</w:t>
            </w:r>
          </w:p>
        </w:tc>
        <w:tc>
          <w:tcPr>
            <w:tcW w:w="7365" w:type="dxa"/>
          </w:tcPr>
          <w:p w:rsidR="00E860B0" w:rsidRPr="00C60E6C" w:rsidRDefault="00245D7F" w:rsidP="00A4256C">
            <w:pPr>
              <w:rPr>
                <w:rFonts w:ascii="Arial" w:hAnsi="Arial" w:cs="Arial"/>
                <w:sz w:val="24"/>
                <w:szCs w:val="24"/>
              </w:rPr>
            </w:pPr>
            <w:r>
              <w:rPr>
                <w:rFonts w:ascii="Arial" w:hAnsi="Arial" w:cs="Arial"/>
                <w:sz w:val="24"/>
                <w:szCs w:val="24"/>
              </w:rPr>
              <w:t xml:space="preserve">Bournemouth, Christchurch and Poole (BCP) Council </w:t>
            </w:r>
          </w:p>
          <w:p w:rsidR="00127036" w:rsidRPr="00C60E6C" w:rsidRDefault="00127036" w:rsidP="00A4256C">
            <w:pPr>
              <w:rPr>
                <w:rFonts w:ascii="Arial" w:hAnsi="Arial" w:cs="Arial"/>
                <w:sz w:val="24"/>
                <w:szCs w:val="24"/>
              </w:rPr>
            </w:pPr>
          </w:p>
        </w:tc>
      </w:tr>
      <w:tr w:rsidR="00E860B0" w:rsidRPr="00C60E6C" w:rsidTr="4ABA5A7E">
        <w:trPr>
          <w:trHeight w:val="281"/>
        </w:trPr>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Synopsis</w:t>
            </w:r>
          </w:p>
        </w:tc>
        <w:tc>
          <w:tcPr>
            <w:tcW w:w="7365" w:type="dxa"/>
          </w:tcPr>
          <w:p w:rsidR="00A92D6E" w:rsidRDefault="00245D7F" w:rsidP="00A92D6E">
            <w:pPr>
              <w:rPr>
                <w:rFonts w:ascii="Arial" w:hAnsi="Arial" w:cs="Arial"/>
                <w:sz w:val="24"/>
                <w:szCs w:val="24"/>
              </w:rPr>
            </w:pPr>
            <w:r>
              <w:rPr>
                <w:rFonts w:ascii="Arial" w:hAnsi="Arial" w:cs="Arial"/>
                <w:sz w:val="24"/>
                <w:szCs w:val="24"/>
              </w:rPr>
              <w:t>BCP Council is</w:t>
            </w:r>
            <w:r w:rsidRPr="00245D7F">
              <w:rPr>
                <w:rFonts w:ascii="Arial" w:hAnsi="Arial" w:cs="Arial"/>
                <w:sz w:val="24"/>
                <w:szCs w:val="24"/>
              </w:rPr>
              <w:t xml:space="preserve"> passionate about creating vibrant communities, with an outstanding quality of life, where everyone can play an active role and feel part of their local community.</w:t>
            </w:r>
            <w:r>
              <w:rPr>
                <w:rFonts w:ascii="Arial" w:hAnsi="Arial" w:cs="Arial"/>
                <w:sz w:val="24"/>
                <w:szCs w:val="24"/>
              </w:rPr>
              <w:t xml:space="preserve"> </w:t>
            </w:r>
          </w:p>
          <w:p w:rsidR="00A92D6E" w:rsidRDefault="00A92D6E" w:rsidP="00A92D6E">
            <w:pPr>
              <w:rPr>
                <w:rFonts w:ascii="Arial" w:hAnsi="Arial" w:cs="Arial"/>
                <w:sz w:val="24"/>
                <w:szCs w:val="24"/>
              </w:rPr>
            </w:pPr>
          </w:p>
          <w:p w:rsidR="00A92D6E" w:rsidRDefault="00A92D6E" w:rsidP="00A92D6E">
            <w:pPr>
              <w:rPr>
                <w:rFonts w:ascii="Arial" w:hAnsi="Arial" w:cs="Arial"/>
                <w:sz w:val="24"/>
                <w:szCs w:val="24"/>
              </w:rPr>
            </w:pPr>
            <w:r>
              <w:rPr>
                <w:rFonts w:ascii="Arial" w:hAnsi="Arial" w:cs="Arial"/>
                <w:sz w:val="24"/>
                <w:szCs w:val="24"/>
              </w:rPr>
              <w:t xml:space="preserve">While </w:t>
            </w:r>
            <w:r w:rsidRPr="00A92D6E">
              <w:rPr>
                <w:rFonts w:ascii="Arial" w:hAnsi="Arial" w:cs="Arial"/>
                <w:sz w:val="24"/>
                <w:szCs w:val="24"/>
              </w:rPr>
              <w:t>BCP</w:t>
            </w:r>
            <w:r>
              <w:rPr>
                <w:rFonts w:ascii="Arial" w:hAnsi="Arial" w:cs="Arial"/>
                <w:sz w:val="24"/>
                <w:szCs w:val="24"/>
              </w:rPr>
              <w:t xml:space="preserve"> Council does</w:t>
            </w:r>
            <w:r w:rsidRPr="00A92D6E">
              <w:rPr>
                <w:rFonts w:ascii="Arial" w:hAnsi="Arial" w:cs="Arial"/>
                <w:sz w:val="24"/>
                <w:szCs w:val="24"/>
              </w:rPr>
              <w:t xml:space="preserve"> have a </w:t>
            </w:r>
            <w:r>
              <w:rPr>
                <w:rFonts w:ascii="Arial" w:hAnsi="Arial" w:cs="Arial"/>
                <w:sz w:val="24"/>
                <w:szCs w:val="24"/>
              </w:rPr>
              <w:t xml:space="preserve">strong </w:t>
            </w:r>
            <w:r w:rsidRPr="00A92D6E">
              <w:rPr>
                <w:rFonts w:ascii="Arial" w:hAnsi="Arial" w:cs="Arial"/>
                <w:sz w:val="24"/>
                <w:szCs w:val="24"/>
              </w:rPr>
              <w:t>track</w:t>
            </w:r>
            <w:r>
              <w:rPr>
                <w:rFonts w:ascii="Arial" w:hAnsi="Arial" w:cs="Arial"/>
                <w:sz w:val="24"/>
                <w:szCs w:val="24"/>
              </w:rPr>
              <w:t xml:space="preserve"> record</w:t>
            </w:r>
            <w:r w:rsidRPr="00A92D6E">
              <w:rPr>
                <w:rFonts w:ascii="Arial" w:hAnsi="Arial" w:cs="Arial"/>
                <w:sz w:val="24"/>
                <w:szCs w:val="24"/>
              </w:rPr>
              <w:t xml:space="preserve"> of working with communities</w:t>
            </w:r>
            <w:r>
              <w:rPr>
                <w:rFonts w:ascii="Arial" w:hAnsi="Arial" w:cs="Arial"/>
                <w:sz w:val="24"/>
                <w:szCs w:val="24"/>
              </w:rPr>
              <w:t xml:space="preserve">, we do acknowledge that to be better, we </w:t>
            </w:r>
            <w:r w:rsidR="00895609">
              <w:rPr>
                <w:rFonts w:ascii="Arial" w:hAnsi="Arial" w:cs="Arial"/>
                <w:sz w:val="24"/>
                <w:szCs w:val="24"/>
              </w:rPr>
              <w:t>must</w:t>
            </w:r>
            <w:r>
              <w:rPr>
                <w:rFonts w:ascii="Arial" w:hAnsi="Arial" w:cs="Arial"/>
                <w:sz w:val="24"/>
                <w:szCs w:val="24"/>
              </w:rPr>
              <w:t xml:space="preserve"> involve communities and voluntary organisations into decision making positions within the council.</w:t>
            </w:r>
          </w:p>
          <w:p w:rsidR="00A92D6E" w:rsidRDefault="00A92D6E" w:rsidP="00A92D6E">
            <w:pPr>
              <w:rPr>
                <w:rFonts w:ascii="Arial" w:hAnsi="Arial" w:cs="Arial"/>
                <w:sz w:val="24"/>
                <w:szCs w:val="24"/>
              </w:rPr>
            </w:pPr>
          </w:p>
          <w:p w:rsidR="00B01529" w:rsidRDefault="00A92D6E" w:rsidP="00A92D6E">
            <w:pPr>
              <w:rPr>
                <w:rFonts w:ascii="Arial" w:hAnsi="Arial" w:cs="Arial"/>
                <w:color w:val="202124"/>
                <w:sz w:val="24"/>
                <w:szCs w:val="24"/>
                <w:shd w:val="clear" w:color="auto" w:fill="FFFFFF"/>
              </w:rPr>
            </w:pPr>
            <w:r>
              <w:rPr>
                <w:rFonts w:ascii="Arial" w:hAnsi="Arial" w:cs="Arial"/>
                <w:sz w:val="24"/>
                <w:szCs w:val="24"/>
              </w:rPr>
              <w:t>To do this, we have set up the Vibrant Communities Partnership Board, which is a partnership between the council and the voluntary sector</w:t>
            </w:r>
            <w:r w:rsidR="00B01529">
              <w:rPr>
                <w:rFonts w:ascii="Arial" w:hAnsi="Arial" w:cs="Arial"/>
                <w:sz w:val="24"/>
                <w:szCs w:val="24"/>
              </w:rPr>
              <w:t>. The b</w:t>
            </w:r>
            <w:r w:rsidR="00353323">
              <w:rPr>
                <w:rFonts w:ascii="Arial" w:hAnsi="Arial" w:cs="Arial"/>
                <w:sz w:val="24"/>
                <w:szCs w:val="24"/>
              </w:rPr>
              <w:t>r</w:t>
            </w:r>
            <w:r w:rsidR="00B01529">
              <w:rPr>
                <w:rFonts w:ascii="Arial" w:hAnsi="Arial" w:cs="Arial"/>
                <w:sz w:val="24"/>
                <w:szCs w:val="24"/>
              </w:rPr>
              <w:t>oad overall objective is</w:t>
            </w:r>
            <w:r>
              <w:rPr>
                <w:rFonts w:ascii="Arial" w:hAnsi="Arial" w:cs="Arial"/>
                <w:sz w:val="24"/>
                <w:szCs w:val="24"/>
              </w:rPr>
              <w:t xml:space="preserve"> to deliver strength-based </w:t>
            </w:r>
            <w:r w:rsidRPr="00A92D6E">
              <w:rPr>
                <w:rFonts w:ascii="Arial" w:hAnsi="Arial" w:cs="Arial"/>
                <w:color w:val="202124"/>
                <w:sz w:val="24"/>
                <w:szCs w:val="24"/>
                <w:shd w:val="clear" w:color="auto" w:fill="FFFFFF"/>
              </w:rPr>
              <w:t>approaches</w:t>
            </w:r>
            <w:r w:rsidR="00B01529">
              <w:rPr>
                <w:rFonts w:ascii="Arial" w:hAnsi="Arial" w:cs="Arial"/>
                <w:color w:val="202124"/>
                <w:sz w:val="24"/>
                <w:szCs w:val="24"/>
                <w:shd w:val="clear" w:color="auto" w:fill="FFFFFF"/>
              </w:rPr>
              <w:t xml:space="preserve"> and interventions that focus</w:t>
            </w:r>
            <w:r w:rsidRPr="00A92D6E">
              <w:rPr>
                <w:rFonts w:ascii="Arial" w:hAnsi="Arial" w:cs="Arial"/>
                <w:color w:val="202124"/>
                <w:sz w:val="24"/>
                <w:szCs w:val="24"/>
                <w:shd w:val="clear" w:color="auto" w:fill="FFFFFF"/>
              </w:rPr>
              <w:t xml:space="preserve"> on the inherent strengths of individuals, </w:t>
            </w:r>
            <w:r w:rsidR="00895609">
              <w:rPr>
                <w:rFonts w:ascii="Arial" w:hAnsi="Arial" w:cs="Arial"/>
                <w:color w:val="202124"/>
                <w:sz w:val="24"/>
                <w:szCs w:val="24"/>
                <w:shd w:val="clear" w:color="auto" w:fill="FFFFFF"/>
              </w:rPr>
              <w:t>communities,</w:t>
            </w:r>
            <w:r>
              <w:rPr>
                <w:rFonts w:ascii="Arial" w:hAnsi="Arial" w:cs="Arial"/>
                <w:color w:val="202124"/>
                <w:sz w:val="24"/>
                <w:szCs w:val="24"/>
                <w:shd w:val="clear" w:color="auto" w:fill="FFFFFF"/>
              </w:rPr>
              <w:t xml:space="preserve"> and organisations.</w:t>
            </w:r>
          </w:p>
          <w:p w:rsidR="00127036" w:rsidRPr="00C60E6C" w:rsidRDefault="00A92D6E" w:rsidP="00A92D6E">
            <w:pPr>
              <w:rPr>
                <w:rFonts w:ascii="Arial" w:hAnsi="Arial" w:cs="Arial"/>
                <w:sz w:val="24"/>
                <w:szCs w:val="24"/>
              </w:rPr>
            </w:pPr>
            <w:r>
              <w:rPr>
                <w:rFonts w:ascii="Arial" w:hAnsi="Arial" w:cs="Arial"/>
                <w:color w:val="202124"/>
                <w:sz w:val="24"/>
                <w:szCs w:val="24"/>
                <w:shd w:val="clear" w:color="auto" w:fill="FFFFFF"/>
              </w:rPr>
              <w:t xml:space="preserve"> </w:t>
            </w:r>
            <w:r w:rsidRPr="00A92D6E">
              <w:rPr>
                <w:rFonts w:ascii="Arial" w:hAnsi="Arial" w:cs="Arial"/>
                <w:sz w:val="24"/>
                <w:szCs w:val="24"/>
              </w:rPr>
              <w:t xml:space="preserve"> </w:t>
            </w:r>
          </w:p>
        </w:tc>
      </w:tr>
      <w:tr w:rsidR="00E860B0" w:rsidRPr="00C60E6C" w:rsidTr="4ABA5A7E">
        <w:trPr>
          <w:trHeight w:val="859"/>
        </w:trPr>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Key contact</w:t>
            </w:r>
          </w:p>
        </w:tc>
        <w:tc>
          <w:tcPr>
            <w:tcW w:w="7365" w:type="dxa"/>
          </w:tcPr>
          <w:p w:rsidR="00A4256C" w:rsidRPr="00C60E6C" w:rsidRDefault="00245D7F" w:rsidP="00A4256C">
            <w:pPr>
              <w:rPr>
                <w:rFonts w:ascii="Arial" w:hAnsi="Arial" w:cs="Arial"/>
                <w:sz w:val="24"/>
                <w:szCs w:val="24"/>
              </w:rPr>
            </w:pPr>
            <w:r>
              <w:rPr>
                <w:rFonts w:ascii="Arial" w:hAnsi="Arial" w:cs="Arial"/>
                <w:sz w:val="24"/>
                <w:szCs w:val="24"/>
              </w:rPr>
              <w:t>Jack Blankley</w:t>
            </w:r>
            <w:r w:rsidR="00A4256C" w:rsidRPr="00C60E6C">
              <w:rPr>
                <w:rFonts w:ascii="Arial" w:hAnsi="Arial" w:cs="Arial"/>
                <w:sz w:val="24"/>
                <w:szCs w:val="24"/>
              </w:rPr>
              <w:t xml:space="preserve"> </w:t>
            </w:r>
          </w:p>
          <w:p w:rsidR="00A4256C" w:rsidRDefault="00414C2F" w:rsidP="00A4256C">
            <w:pPr>
              <w:rPr>
                <w:rFonts w:ascii="Arial" w:hAnsi="Arial" w:cs="Arial"/>
                <w:sz w:val="24"/>
                <w:szCs w:val="24"/>
              </w:rPr>
            </w:pPr>
            <w:hyperlink r:id="rId11" w:history="1">
              <w:r w:rsidR="009A1667" w:rsidRPr="005B1D9E">
                <w:rPr>
                  <w:rStyle w:val="Hyperlink"/>
                  <w:rFonts w:ascii="Arial" w:hAnsi="Arial" w:cs="Arial"/>
                  <w:sz w:val="24"/>
                  <w:szCs w:val="24"/>
                </w:rPr>
                <w:t>jack.blankley@bcpcouncil.gov.uk</w:t>
              </w:r>
            </w:hyperlink>
          </w:p>
          <w:p w:rsidR="00E770E0" w:rsidRPr="00C60E6C" w:rsidRDefault="00E770E0" w:rsidP="00A4256C">
            <w:pPr>
              <w:rPr>
                <w:rFonts w:ascii="Arial" w:hAnsi="Arial" w:cs="Arial"/>
                <w:sz w:val="24"/>
                <w:szCs w:val="24"/>
              </w:rPr>
            </w:pPr>
          </w:p>
        </w:tc>
      </w:tr>
      <w:tr w:rsidR="00A4256C" w:rsidRPr="00C60E6C" w:rsidTr="4ABA5A7E">
        <w:trPr>
          <w:trHeight w:val="1009"/>
        </w:trPr>
        <w:tc>
          <w:tcPr>
            <w:tcW w:w="9776" w:type="dxa"/>
            <w:gridSpan w:val="2"/>
            <w:shd w:val="clear" w:color="auto" w:fill="D0CECE" w:themeFill="background2" w:themeFillShade="E6"/>
          </w:tcPr>
          <w:p w:rsidR="00A4256C" w:rsidRPr="00C60E6C" w:rsidRDefault="00A4256C" w:rsidP="000A06F5">
            <w:pPr>
              <w:textAlignment w:val="baseline"/>
              <w:rPr>
                <w:rFonts w:ascii="Arial" w:hAnsi="Arial" w:cs="Arial"/>
                <w:sz w:val="24"/>
                <w:szCs w:val="24"/>
              </w:rPr>
            </w:pPr>
            <w:r w:rsidRPr="00201420">
              <w:rPr>
                <w:rFonts w:ascii="Arial" w:hAnsi="Arial" w:cs="Arial"/>
                <w:b/>
                <w:bCs/>
                <w:sz w:val="24"/>
                <w:szCs w:val="24"/>
              </w:rPr>
              <w:t>Content</w:t>
            </w:r>
          </w:p>
        </w:tc>
      </w:tr>
      <w:tr w:rsidR="00E860B0" w:rsidRPr="00C60E6C" w:rsidTr="00CE551D">
        <w:trPr>
          <w:trHeight w:val="6369"/>
        </w:trPr>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Background</w:t>
            </w:r>
          </w:p>
        </w:tc>
        <w:tc>
          <w:tcPr>
            <w:tcW w:w="7365" w:type="dxa"/>
          </w:tcPr>
          <w:p w:rsidR="00DE2981" w:rsidRDefault="00BC6E2A" w:rsidP="00A4256C">
            <w:pPr>
              <w:rPr>
                <w:rFonts w:ascii="Arial" w:hAnsi="Arial" w:cs="Arial"/>
                <w:sz w:val="24"/>
                <w:szCs w:val="24"/>
              </w:rPr>
            </w:pPr>
            <w:r w:rsidRPr="00BC6E2A">
              <w:rPr>
                <w:rFonts w:ascii="Arial" w:hAnsi="Arial" w:cs="Arial"/>
                <w:sz w:val="24"/>
                <w:szCs w:val="24"/>
              </w:rPr>
              <w:t>BCP</w:t>
            </w:r>
            <w:r>
              <w:rPr>
                <w:rFonts w:ascii="Arial" w:hAnsi="Arial" w:cs="Arial"/>
                <w:sz w:val="24"/>
                <w:szCs w:val="24"/>
              </w:rPr>
              <w:t xml:space="preserve"> council is one </w:t>
            </w:r>
            <w:r w:rsidRPr="00BC6E2A">
              <w:rPr>
                <w:rFonts w:ascii="Arial" w:hAnsi="Arial" w:cs="Arial"/>
                <w:sz w:val="24"/>
                <w:szCs w:val="24"/>
              </w:rPr>
              <w:t xml:space="preserve">the UK’s newest </w:t>
            </w:r>
            <w:r>
              <w:rPr>
                <w:rFonts w:ascii="Arial" w:hAnsi="Arial" w:cs="Arial"/>
                <w:sz w:val="24"/>
                <w:szCs w:val="24"/>
              </w:rPr>
              <w:t xml:space="preserve">local authorities, which was created following the merger of </w:t>
            </w:r>
            <w:r w:rsidR="006017C7">
              <w:rPr>
                <w:rFonts w:ascii="Arial" w:hAnsi="Arial" w:cs="Arial"/>
                <w:sz w:val="24"/>
                <w:szCs w:val="24"/>
              </w:rPr>
              <w:t>two</w:t>
            </w:r>
            <w:r>
              <w:rPr>
                <w:rFonts w:ascii="Arial" w:hAnsi="Arial" w:cs="Arial"/>
                <w:sz w:val="24"/>
                <w:szCs w:val="24"/>
              </w:rPr>
              <w:t xml:space="preserve"> unitary council’s (Bournemouth and Poole) and one district council (Christchurch). It is the 10</w:t>
            </w:r>
            <w:r w:rsidRPr="00BC6E2A">
              <w:rPr>
                <w:rFonts w:ascii="Arial" w:hAnsi="Arial" w:cs="Arial"/>
                <w:sz w:val="24"/>
                <w:szCs w:val="24"/>
                <w:vertAlign w:val="superscript"/>
              </w:rPr>
              <w:t>th</w:t>
            </w:r>
            <w:r>
              <w:rPr>
                <w:rFonts w:ascii="Arial" w:hAnsi="Arial" w:cs="Arial"/>
                <w:sz w:val="24"/>
                <w:szCs w:val="24"/>
              </w:rPr>
              <w:t xml:space="preserve"> largest local authority in the country </w:t>
            </w:r>
            <w:r w:rsidR="00CF5024">
              <w:rPr>
                <w:rFonts w:ascii="Arial" w:hAnsi="Arial" w:cs="Arial"/>
                <w:sz w:val="24"/>
                <w:szCs w:val="24"/>
              </w:rPr>
              <w:t>in terms of population, serving over 400,000 people.</w:t>
            </w:r>
          </w:p>
          <w:p w:rsidR="00CE551D" w:rsidRDefault="00CE551D" w:rsidP="00A4256C">
            <w:pPr>
              <w:rPr>
                <w:rFonts w:ascii="Arial" w:hAnsi="Arial" w:cs="Arial"/>
                <w:sz w:val="24"/>
                <w:szCs w:val="24"/>
              </w:rPr>
            </w:pPr>
          </w:p>
          <w:p w:rsidR="003D20B7" w:rsidRDefault="00972969" w:rsidP="00972969">
            <w:pPr>
              <w:rPr>
                <w:rFonts w:ascii="Arial" w:hAnsi="Arial" w:cs="Arial"/>
                <w:sz w:val="24"/>
                <w:szCs w:val="24"/>
              </w:rPr>
            </w:pPr>
            <w:r>
              <w:rPr>
                <w:rFonts w:ascii="Arial" w:hAnsi="Arial" w:cs="Arial"/>
                <w:sz w:val="24"/>
                <w:szCs w:val="24"/>
              </w:rPr>
              <w:t>While progress was made in the initial harmonisation of services in 2019, this work was severely disrupted by the sudden impact of the C</w:t>
            </w:r>
            <w:r w:rsidR="006017C7">
              <w:rPr>
                <w:rFonts w:ascii="Arial" w:hAnsi="Arial" w:cs="Arial"/>
                <w:sz w:val="24"/>
                <w:szCs w:val="24"/>
              </w:rPr>
              <w:t>OVID</w:t>
            </w:r>
            <w:r w:rsidR="00AC2864">
              <w:rPr>
                <w:rFonts w:ascii="Arial" w:hAnsi="Arial" w:cs="Arial"/>
                <w:sz w:val="24"/>
                <w:szCs w:val="24"/>
              </w:rPr>
              <w:t>-</w:t>
            </w:r>
            <w:r>
              <w:rPr>
                <w:rFonts w:ascii="Arial" w:hAnsi="Arial" w:cs="Arial"/>
                <w:sz w:val="24"/>
                <w:szCs w:val="24"/>
              </w:rPr>
              <w:t xml:space="preserve">19 pandemic. </w:t>
            </w:r>
          </w:p>
          <w:p w:rsidR="00972969" w:rsidRDefault="00972969" w:rsidP="00972969">
            <w:pPr>
              <w:rPr>
                <w:rFonts w:ascii="Arial" w:hAnsi="Arial" w:cs="Arial"/>
                <w:sz w:val="24"/>
                <w:szCs w:val="24"/>
              </w:rPr>
            </w:pPr>
          </w:p>
          <w:p w:rsidR="003E596C" w:rsidRDefault="00972969" w:rsidP="00972969">
            <w:pPr>
              <w:rPr>
                <w:rFonts w:ascii="Arial" w:hAnsi="Arial" w:cs="Arial"/>
                <w:sz w:val="24"/>
                <w:szCs w:val="24"/>
              </w:rPr>
            </w:pPr>
            <w:r w:rsidRPr="003E596C">
              <w:rPr>
                <w:rFonts w:ascii="Arial" w:hAnsi="Arial" w:cs="Arial"/>
                <w:sz w:val="24"/>
                <w:szCs w:val="24"/>
              </w:rPr>
              <w:t xml:space="preserve">During the initial stages </w:t>
            </w:r>
            <w:r w:rsidR="003E596C" w:rsidRPr="003E596C">
              <w:rPr>
                <w:rFonts w:ascii="Arial" w:hAnsi="Arial" w:cs="Arial"/>
                <w:sz w:val="24"/>
                <w:szCs w:val="24"/>
              </w:rPr>
              <w:t xml:space="preserve">of the pandemic, </w:t>
            </w:r>
            <w:r w:rsidR="00671EE4">
              <w:rPr>
                <w:rFonts w:ascii="Arial" w:hAnsi="Arial" w:cs="Arial"/>
                <w:sz w:val="24"/>
                <w:szCs w:val="24"/>
              </w:rPr>
              <w:t xml:space="preserve">BCP Council set up the </w:t>
            </w:r>
            <w:r w:rsidR="00671EE4" w:rsidRPr="00671EE4">
              <w:rPr>
                <w:rFonts w:ascii="Arial" w:hAnsi="Arial" w:cs="Arial"/>
                <w:sz w:val="24"/>
                <w:szCs w:val="24"/>
              </w:rPr>
              <w:t>Together We Can initiative,</w:t>
            </w:r>
            <w:r w:rsidR="00671EE4">
              <w:rPr>
                <w:rFonts w:ascii="Arial" w:hAnsi="Arial" w:cs="Arial"/>
                <w:sz w:val="24"/>
                <w:szCs w:val="24"/>
              </w:rPr>
              <w:t xml:space="preserve"> which</w:t>
            </w:r>
            <w:r w:rsidR="00671EE4" w:rsidRPr="00671EE4">
              <w:rPr>
                <w:rFonts w:ascii="Arial" w:hAnsi="Arial" w:cs="Arial"/>
                <w:sz w:val="24"/>
                <w:szCs w:val="24"/>
              </w:rPr>
              <w:t xml:space="preserve"> work</w:t>
            </w:r>
            <w:r w:rsidR="00671EE4">
              <w:rPr>
                <w:rFonts w:ascii="Arial" w:hAnsi="Arial" w:cs="Arial"/>
                <w:sz w:val="24"/>
                <w:szCs w:val="24"/>
              </w:rPr>
              <w:t>ed</w:t>
            </w:r>
            <w:r w:rsidR="00671EE4" w:rsidRPr="00671EE4">
              <w:rPr>
                <w:rFonts w:ascii="Arial" w:hAnsi="Arial" w:cs="Arial"/>
                <w:sz w:val="24"/>
                <w:szCs w:val="24"/>
              </w:rPr>
              <w:t xml:space="preserve"> in close partnership with many other public, private and voluntary sector organisations as well as community groups and residents who offered to help and support the vulnerable people to get through the coronavirus crisis.</w:t>
            </w:r>
            <w:r w:rsidR="00671EE4">
              <w:rPr>
                <w:rFonts w:ascii="Arial" w:hAnsi="Arial" w:cs="Arial"/>
                <w:sz w:val="24"/>
                <w:szCs w:val="24"/>
              </w:rPr>
              <w:t xml:space="preserve"> At its peak, the initiative had over 1900 volunteers, delivering food, medicine</w:t>
            </w:r>
            <w:r w:rsidR="00413080">
              <w:rPr>
                <w:rFonts w:ascii="Arial" w:hAnsi="Arial" w:cs="Arial"/>
                <w:sz w:val="24"/>
                <w:szCs w:val="24"/>
              </w:rPr>
              <w:t xml:space="preserve"> and providing </w:t>
            </w:r>
            <w:r w:rsidR="00AC2864">
              <w:rPr>
                <w:rFonts w:ascii="Arial" w:hAnsi="Arial" w:cs="Arial"/>
                <w:sz w:val="24"/>
                <w:szCs w:val="24"/>
              </w:rPr>
              <w:t>other support.</w:t>
            </w:r>
          </w:p>
          <w:p w:rsidR="00413080" w:rsidRDefault="00413080" w:rsidP="00972969">
            <w:pPr>
              <w:rPr>
                <w:rFonts w:ascii="Arial" w:hAnsi="Arial" w:cs="Arial"/>
                <w:sz w:val="24"/>
                <w:szCs w:val="24"/>
              </w:rPr>
            </w:pPr>
          </w:p>
          <w:p w:rsidR="003E596C" w:rsidRDefault="00413080" w:rsidP="00972969">
            <w:pPr>
              <w:rPr>
                <w:rFonts w:ascii="Arial" w:hAnsi="Arial" w:cs="Arial"/>
                <w:sz w:val="24"/>
                <w:szCs w:val="24"/>
              </w:rPr>
            </w:pPr>
            <w:r>
              <w:rPr>
                <w:rFonts w:ascii="Arial" w:hAnsi="Arial" w:cs="Arial"/>
                <w:sz w:val="24"/>
                <w:szCs w:val="24"/>
              </w:rPr>
              <w:t xml:space="preserve">Following the success of the Together We Can initiative, many council staff acknowledged that they </w:t>
            </w:r>
            <w:r w:rsidRPr="00742A17">
              <w:rPr>
                <w:rFonts w:ascii="Arial" w:hAnsi="Arial" w:cs="Arial"/>
                <w:color w:val="0070C0"/>
                <w:sz w:val="24"/>
                <w:szCs w:val="24"/>
              </w:rPr>
              <w:t xml:space="preserve">simply would not have been able to deliver services for the most vulnerable without the flexibility, availability, and passion of community assets. </w:t>
            </w:r>
            <w:r>
              <w:rPr>
                <w:rFonts w:ascii="Arial" w:hAnsi="Arial" w:cs="Arial"/>
                <w:sz w:val="24"/>
                <w:szCs w:val="24"/>
              </w:rPr>
              <w:t>It began a conversation about how the council could involve the community and its assets in the decision making and organising of council and community services.</w:t>
            </w:r>
          </w:p>
          <w:p w:rsidR="00972969" w:rsidRPr="00C60E6C" w:rsidRDefault="00972969" w:rsidP="00972969">
            <w:pPr>
              <w:rPr>
                <w:rFonts w:ascii="Arial" w:hAnsi="Arial" w:cs="Arial"/>
                <w:sz w:val="24"/>
                <w:szCs w:val="24"/>
              </w:rPr>
            </w:pPr>
          </w:p>
        </w:tc>
      </w:tr>
      <w:tr w:rsidR="00E860B0" w:rsidRPr="00C60E6C" w:rsidTr="4ABA5A7E">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The need</w:t>
            </w:r>
          </w:p>
        </w:tc>
        <w:tc>
          <w:tcPr>
            <w:tcW w:w="7365" w:type="dxa"/>
          </w:tcPr>
          <w:p w:rsidR="000B3780" w:rsidRDefault="00CE551D" w:rsidP="00CE551D">
            <w:pPr>
              <w:spacing w:after="24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vast majority </w:t>
            </w:r>
            <w:r w:rsidR="000B3780" w:rsidRPr="000B3780">
              <w:rPr>
                <w:rFonts w:ascii="Arial" w:eastAsia="Times New Roman" w:hAnsi="Arial" w:cs="Arial"/>
                <w:sz w:val="24"/>
                <w:szCs w:val="24"/>
                <w:lang w:eastAsia="en-GB"/>
              </w:rPr>
              <w:t>of</w:t>
            </w:r>
            <w:r>
              <w:rPr>
                <w:rFonts w:ascii="Arial" w:eastAsia="Times New Roman" w:hAnsi="Arial" w:cs="Arial"/>
                <w:sz w:val="24"/>
                <w:szCs w:val="24"/>
                <w:lang w:eastAsia="en-GB"/>
              </w:rPr>
              <w:t xml:space="preserve"> public sector</w:t>
            </w:r>
            <w:r w:rsidR="000B3780" w:rsidRPr="000B3780">
              <w:rPr>
                <w:rFonts w:ascii="Arial" w:eastAsia="Times New Roman" w:hAnsi="Arial" w:cs="Arial"/>
                <w:sz w:val="24"/>
                <w:szCs w:val="24"/>
                <w:lang w:eastAsia="en-GB"/>
              </w:rPr>
              <w:t xml:space="preserve"> organisations work u</w:t>
            </w:r>
            <w:r>
              <w:rPr>
                <w:rFonts w:ascii="Arial" w:eastAsia="Times New Roman" w:hAnsi="Arial" w:cs="Arial"/>
                <w:sz w:val="24"/>
                <w:szCs w:val="24"/>
                <w:lang w:eastAsia="en-GB"/>
              </w:rPr>
              <w:t>sing traditional,</w:t>
            </w:r>
            <w:r w:rsidR="000B3780" w:rsidRPr="000B3780">
              <w:rPr>
                <w:rFonts w:ascii="Arial" w:eastAsia="Times New Roman" w:hAnsi="Arial" w:cs="Arial"/>
                <w:sz w:val="24"/>
                <w:szCs w:val="24"/>
                <w:lang w:eastAsia="en-GB"/>
              </w:rPr>
              <w:t xml:space="preserve"> </w:t>
            </w:r>
            <w:r w:rsidR="00895609" w:rsidRPr="000B3780">
              <w:rPr>
                <w:rFonts w:ascii="Arial" w:eastAsia="Times New Roman" w:hAnsi="Arial" w:cs="Arial"/>
                <w:sz w:val="24"/>
                <w:szCs w:val="24"/>
                <w:lang w:eastAsia="en-GB"/>
              </w:rPr>
              <w:t>deficit-based</w:t>
            </w:r>
            <w:r>
              <w:rPr>
                <w:rFonts w:ascii="Arial" w:eastAsia="Times New Roman" w:hAnsi="Arial" w:cs="Arial"/>
                <w:sz w:val="24"/>
                <w:szCs w:val="24"/>
                <w:lang w:eastAsia="en-GB"/>
              </w:rPr>
              <w:t xml:space="preserve"> approaches. This means they are set up to focus on perceived issues or weaknesses of a particular community that</w:t>
            </w:r>
            <w:r w:rsidR="00895609">
              <w:rPr>
                <w:rFonts w:ascii="Arial" w:eastAsia="Times New Roman" w:hAnsi="Arial" w:cs="Arial"/>
                <w:sz w:val="24"/>
                <w:szCs w:val="24"/>
                <w:lang w:eastAsia="en-GB"/>
              </w:rPr>
              <w:t>, it is believed,</w:t>
            </w:r>
            <w:r>
              <w:rPr>
                <w:rFonts w:ascii="Arial" w:eastAsia="Times New Roman" w:hAnsi="Arial" w:cs="Arial"/>
                <w:sz w:val="24"/>
                <w:szCs w:val="24"/>
                <w:lang w:eastAsia="en-GB"/>
              </w:rPr>
              <w:t xml:space="preserve"> require a professional approach to solving. While there are some reasons why this approach may be useful, it </w:t>
            </w:r>
            <w:r w:rsidR="00895609">
              <w:rPr>
                <w:rFonts w:ascii="Arial" w:eastAsia="Times New Roman" w:hAnsi="Arial" w:cs="Arial"/>
                <w:sz w:val="24"/>
                <w:szCs w:val="24"/>
                <w:lang w:eastAsia="en-GB"/>
              </w:rPr>
              <w:t xml:space="preserve">can inadvertently take power and responsibility away from the community. </w:t>
            </w:r>
            <w:r>
              <w:rPr>
                <w:rFonts w:ascii="Arial" w:eastAsia="Times New Roman" w:hAnsi="Arial" w:cs="Arial"/>
                <w:sz w:val="24"/>
                <w:szCs w:val="24"/>
                <w:lang w:eastAsia="en-GB"/>
              </w:rPr>
              <w:t xml:space="preserve"> </w:t>
            </w:r>
          </w:p>
          <w:p w:rsidR="00E860B0" w:rsidRPr="00C60E6C" w:rsidRDefault="00895609" w:rsidP="00895609">
            <w:pPr>
              <w:spacing w:after="240"/>
              <w:textAlignment w:val="baseline"/>
              <w:rPr>
                <w:rFonts w:ascii="Arial" w:hAnsi="Arial" w:cs="Arial"/>
                <w:sz w:val="24"/>
                <w:szCs w:val="24"/>
              </w:rPr>
            </w:pPr>
            <w:r>
              <w:rPr>
                <w:rFonts w:ascii="Arial" w:eastAsia="Times New Roman" w:hAnsi="Arial" w:cs="Arial"/>
                <w:sz w:val="24"/>
                <w:szCs w:val="24"/>
                <w:lang w:eastAsia="en-GB"/>
              </w:rPr>
              <w:t xml:space="preserve">In order to reverse deficit-based public service, BCP Council has developed the </w:t>
            </w:r>
            <w:r w:rsidRPr="00095642">
              <w:rPr>
                <w:rFonts w:ascii="Arial" w:eastAsia="Times New Roman" w:hAnsi="Arial" w:cs="Arial"/>
                <w:color w:val="0070C0"/>
                <w:sz w:val="24"/>
                <w:szCs w:val="24"/>
                <w:lang w:eastAsia="en-GB"/>
              </w:rPr>
              <w:t>‘vibrant communities’ approach which focuses on developing strength-based ways of working within individual communities and within council services</w:t>
            </w:r>
            <w:r>
              <w:rPr>
                <w:rFonts w:ascii="Arial" w:eastAsia="Times New Roman" w:hAnsi="Arial" w:cs="Arial"/>
                <w:sz w:val="24"/>
                <w:szCs w:val="24"/>
                <w:lang w:eastAsia="en-GB"/>
              </w:rPr>
              <w:t xml:space="preserve">. The Vibrant </w:t>
            </w:r>
            <w:r w:rsidR="00664057">
              <w:rPr>
                <w:rFonts w:ascii="Arial" w:eastAsia="Times New Roman" w:hAnsi="Arial" w:cs="Arial"/>
                <w:sz w:val="24"/>
                <w:szCs w:val="24"/>
                <w:lang w:eastAsia="en-GB"/>
              </w:rPr>
              <w:t>C</w:t>
            </w:r>
            <w:r>
              <w:rPr>
                <w:rFonts w:ascii="Arial" w:eastAsia="Times New Roman" w:hAnsi="Arial" w:cs="Arial"/>
                <w:sz w:val="24"/>
                <w:szCs w:val="24"/>
                <w:lang w:eastAsia="en-GB"/>
              </w:rPr>
              <w:t xml:space="preserve">ommunities </w:t>
            </w:r>
            <w:r w:rsidR="00664057">
              <w:rPr>
                <w:rFonts w:ascii="Arial" w:eastAsia="Times New Roman" w:hAnsi="Arial" w:cs="Arial"/>
                <w:sz w:val="24"/>
                <w:szCs w:val="24"/>
                <w:lang w:eastAsia="en-GB"/>
              </w:rPr>
              <w:t>B</w:t>
            </w:r>
            <w:r>
              <w:rPr>
                <w:rFonts w:ascii="Arial" w:eastAsia="Times New Roman" w:hAnsi="Arial" w:cs="Arial"/>
                <w:sz w:val="24"/>
                <w:szCs w:val="24"/>
                <w:lang w:eastAsia="en-GB"/>
              </w:rPr>
              <w:t>oard oversees this</w:t>
            </w:r>
            <w:r w:rsidR="00C92FAC">
              <w:rPr>
                <w:rFonts w:ascii="Arial" w:eastAsia="Times New Roman" w:hAnsi="Arial" w:cs="Arial"/>
                <w:sz w:val="24"/>
                <w:szCs w:val="24"/>
                <w:lang w:eastAsia="en-GB"/>
              </w:rPr>
              <w:t>.</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The solution</w:t>
            </w:r>
          </w:p>
        </w:tc>
        <w:tc>
          <w:tcPr>
            <w:tcW w:w="7365" w:type="dxa"/>
          </w:tcPr>
          <w:p w:rsidR="00895609" w:rsidRDefault="00895609" w:rsidP="00A4256C">
            <w:pPr>
              <w:rPr>
                <w:rFonts w:ascii="Arial" w:hAnsi="Arial" w:cs="Arial"/>
                <w:sz w:val="24"/>
                <w:szCs w:val="24"/>
              </w:rPr>
            </w:pPr>
            <w:r>
              <w:rPr>
                <w:rFonts w:ascii="Arial" w:hAnsi="Arial" w:cs="Arial"/>
                <w:sz w:val="24"/>
                <w:szCs w:val="24"/>
              </w:rPr>
              <w:t>The Vibrant Communities Partnership Board oversees the four workstreams that forms the Vibrant Communities approach and is hosted by BCP’s Communities team. Its membership consists of council officers, other public sector partners (such as police, health and fire) and local voluntary and community organisations.</w:t>
            </w:r>
          </w:p>
          <w:p w:rsidR="00895609" w:rsidRDefault="00895609" w:rsidP="00A4256C">
            <w:pPr>
              <w:rPr>
                <w:rFonts w:ascii="Arial" w:hAnsi="Arial" w:cs="Arial"/>
                <w:sz w:val="24"/>
                <w:szCs w:val="24"/>
              </w:rPr>
            </w:pPr>
          </w:p>
          <w:p w:rsidR="00895609" w:rsidRDefault="00895609" w:rsidP="00A4256C">
            <w:pPr>
              <w:rPr>
                <w:rFonts w:ascii="Arial" w:hAnsi="Arial" w:cs="Arial"/>
                <w:sz w:val="24"/>
                <w:szCs w:val="24"/>
              </w:rPr>
            </w:pPr>
            <w:r>
              <w:rPr>
                <w:rFonts w:ascii="Arial" w:hAnsi="Arial" w:cs="Arial"/>
                <w:sz w:val="24"/>
                <w:szCs w:val="24"/>
              </w:rPr>
              <w:t xml:space="preserve">There are no limits on the number of </w:t>
            </w:r>
            <w:r w:rsidR="00664057">
              <w:rPr>
                <w:rFonts w:ascii="Arial" w:hAnsi="Arial" w:cs="Arial"/>
                <w:sz w:val="24"/>
                <w:szCs w:val="24"/>
              </w:rPr>
              <w:t>B</w:t>
            </w:r>
            <w:r>
              <w:rPr>
                <w:rFonts w:ascii="Arial" w:hAnsi="Arial" w:cs="Arial"/>
                <w:sz w:val="24"/>
                <w:szCs w:val="24"/>
              </w:rPr>
              <w:t xml:space="preserve">oard members and is encouraged to be fluid dependent on the topic discussed. </w:t>
            </w:r>
          </w:p>
          <w:p w:rsidR="00895609" w:rsidRDefault="00895609" w:rsidP="00A4256C">
            <w:pPr>
              <w:rPr>
                <w:rFonts w:ascii="Arial" w:hAnsi="Arial" w:cs="Arial"/>
                <w:sz w:val="24"/>
                <w:szCs w:val="24"/>
              </w:rPr>
            </w:pPr>
          </w:p>
          <w:p w:rsidR="003D20B7" w:rsidRDefault="00895609" w:rsidP="00A4256C">
            <w:pPr>
              <w:rPr>
                <w:rFonts w:ascii="Arial" w:hAnsi="Arial" w:cs="Arial"/>
                <w:sz w:val="24"/>
                <w:szCs w:val="24"/>
              </w:rPr>
            </w:pPr>
            <w:r>
              <w:rPr>
                <w:rFonts w:ascii="Arial" w:hAnsi="Arial" w:cs="Arial"/>
                <w:sz w:val="24"/>
                <w:szCs w:val="24"/>
              </w:rPr>
              <w:t xml:space="preserve">It is chaired by </w:t>
            </w:r>
            <w:r w:rsidR="004F6201">
              <w:rPr>
                <w:rFonts w:ascii="Arial" w:hAnsi="Arial" w:cs="Arial"/>
                <w:sz w:val="24"/>
                <w:szCs w:val="24"/>
              </w:rPr>
              <w:t>two</w:t>
            </w:r>
            <w:r>
              <w:rPr>
                <w:rFonts w:ascii="Arial" w:hAnsi="Arial" w:cs="Arial"/>
                <w:sz w:val="24"/>
                <w:szCs w:val="24"/>
              </w:rPr>
              <w:t xml:space="preserve"> co-chairs, one elected by the council and the other by the voluntary sector, this is to ensure topics discussed are a mixture of community and council priorities and to empower non-public sector partners by devolving responsibility. </w:t>
            </w:r>
          </w:p>
          <w:p w:rsidR="00895609" w:rsidRDefault="00895609" w:rsidP="00A4256C">
            <w:pPr>
              <w:rPr>
                <w:rFonts w:ascii="Arial" w:hAnsi="Arial" w:cs="Arial"/>
                <w:sz w:val="24"/>
                <w:szCs w:val="24"/>
              </w:rPr>
            </w:pPr>
          </w:p>
          <w:p w:rsidR="00895609" w:rsidRDefault="00895609" w:rsidP="00A4256C">
            <w:pPr>
              <w:rPr>
                <w:rFonts w:ascii="Arial" w:hAnsi="Arial" w:cs="Arial"/>
                <w:sz w:val="24"/>
                <w:szCs w:val="24"/>
              </w:rPr>
            </w:pPr>
            <w:r>
              <w:rPr>
                <w:rFonts w:ascii="Arial" w:hAnsi="Arial" w:cs="Arial"/>
                <w:sz w:val="24"/>
                <w:szCs w:val="24"/>
              </w:rPr>
              <w:t xml:space="preserve">The </w:t>
            </w:r>
            <w:r w:rsidR="00664057">
              <w:rPr>
                <w:rFonts w:ascii="Arial" w:hAnsi="Arial" w:cs="Arial"/>
                <w:sz w:val="24"/>
                <w:szCs w:val="24"/>
              </w:rPr>
              <w:t>B</w:t>
            </w:r>
            <w:r>
              <w:rPr>
                <w:rFonts w:ascii="Arial" w:hAnsi="Arial" w:cs="Arial"/>
                <w:sz w:val="24"/>
                <w:szCs w:val="24"/>
              </w:rPr>
              <w:t xml:space="preserve">oard avoids discussing strategic priorities of </w:t>
            </w:r>
            <w:r w:rsidR="004159EA">
              <w:rPr>
                <w:rFonts w:ascii="Arial" w:hAnsi="Arial" w:cs="Arial"/>
                <w:sz w:val="24"/>
                <w:szCs w:val="24"/>
              </w:rPr>
              <w:t>B</w:t>
            </w:r>
            <w:r>
              <w:rPr>
                <w:rFonts w:ascii="Arial" w:hAnsi="Arial" w:cs="Arial"/>
                <w:sz w:val="24"/>
                <w:szCs w:val="24"/>
              </w:rPr>
              <w:t xml:space="preserve">oard members, but instead focuses solely on operational needs of the community. This is deliberate as a key objective of the </w:t>
            </w:r>
            <w:r w:rsidR="00664057">
              <w:rPr>
                <w:rFonts w:ascii="Arial" w:hAnsi="Arial" w:cs="Arial"/>
                <w:sz w:val="24"/>
                <w:szCs w:val="24"/>
              </w:rPr>
              <w:t>B</w:t>
            </w:r>
            <w:r>
              <w:rPr>
                <w:rFonts w:ascii="Arial" w:hAnsi="Arial" w:cs="Arial"/>
                <w:sz w:val="24"/>
                <w:szCs w:val="24"/>
              </w:rPr>
              <w:t xml:space="preserve">oard was to avoid it becoming a smaller ‘health and wellbeing </w:t>
            </w:r>
            <w:r w:rsidR="00664057">
              <w:rPr>
                <w:rFonts w:ascii="Arial" w:hAnsi="Arial" w:cs="Arial"/>
                <w:sz w:val="24"/>
                <w:szCs w:val="24"/>
              </w:rPr>
              <w:t>B</w:t>
            </w:r>
            <w:r>
              <w:rPr>
                <w:rFonts w:ascii="Arial" w:hAnsi="Arial" w:cs="Arial"/>
                <w:sz w:val="24"/>
                <w:szCs w:val="24"/>
              </w:rPr>
              <w:t>oard’.</w:t>
            </w:r>
          </w:p>
          <w:p w:rsidR="00895609" w:rsidRDefault="00895609" w:rsidP="00A4256C">
            <w:pPr>
              <w:rPr>
                <w:rFonts w:ascii="Arial" w:hAnsi="Arial" w:cs="Arial"/>
                <w:sz w:val="24"/>
                <w:szCs w:val="24"/>
              </w:rPr>
            </w:pPr>
          </w:p>
          <w:p w:rsidR="00895609" w:rsidRDefault="00895609" w:rsidP="00A4256C">
            <w:pPr>
              <w:rPr>
                <w:rFonts w:ascii="Arial" w:hAnsi="Arial" w:cs="Arial"/>
                <w:sz w:val="24"/>
                <w:szCs w:val="24"/>
              </w:rPr>
            </w:pPr>
            <w:r>
              <w:rPr>
                <w:rFonts w:ascii="Arial" w:hAnsi="Arial" w:cs="Arial"/>
                <w:sz w:val="24"/>
                <w:szCs w:val="24"/>
              </w:rPr>
              <w:t xml:space="preserve">Following each </w:t>
            </w:r>
            <w:r w:rsidR="004159EA">
              <w:rPr>
                <w:rFonts w:ascii="Arial" w:hAnsi="Arial" w:cs="Arial"/>
                <w:sz w:val="24"/>
                <w:szCs w:val="24"/>
              </w:rPr>
              <w:t>B</w:t>
            </w:r>
            <w:r>
              <w:rPr>
                <w:rFonts w:ascii="Arial" w:hAnsi="Arial" w:cs="Arial"/>
                <w:sz w:val="24"/>
                <w:szCs w:val="24"/>
              </w:rPr>
              <w:t xml:space="preserve">oard meeting, the action log is </w:t>
            </w:r>
            <w:r w:rsidR="00A66CEE">
              <w:rPr>
                <w:rFonts w:ascii="Arial" w:hAnsi="Arial" w:cs="Arial"/>
                <w:sz w:val="24"/>
                <w:szCs w:val="24"/>
              </w:rPr>
              <w:t>updated,</w:t>
            </w:r>
            <w:r>
              <w:rPr>
                <w:rFonts w:ascii="Arial" w:hAnsi="Arial" w:cs="Arial"/>
                <w:sz w:val="24"/>
                <w:szCs w:val="24"/>
              </w:rPr>
              <w:t xml:space="preserve"> and process monitored by the BCP </w:t>
            </w:r>
            <w:r w:rsidR="00A66CEE">
              <w:rPr>
                <w:rFonts w:ascii="Arial" w:hAnsi="Arial" w:cs="Arial"/>
                <w:sz w:val="24"/>
                <w:szCs w:val="24"/>
              </w:rPr>
              <w:t>communities’</w:t>
            </w:r>
            <w:r>
              <w:rPr>
                <w:rFonts w:ascii="Arial" w:hAnsi="Arial" w:cs="Arial"/>
                <w:sz w:val="24"/>
                <w:szCs w:val="24"/>
              </w:rPr>
              <w:t xml:space="preserve"> team.  </w:t>
            </w:r>
          </w:p>
          <w:p w:rsidR="00895609" w:rsidRDefault="00895609" w:rsidP="00A4256C">
            <w:pPr>
              <w:rPr>
                <w:rFonts w:ascii="Arial" w:hAnsi="Arial" w:cs="Arial"/>
                <w:sz w:val="24"/>
                <w:szCs w:val="24"/>
              </w:rPr>
            </w:pPr>
          </w:p>
          <w:p w:rsidR="00895609" w:rsidRDefault="00895609" w:rsidP="00A4256C">
            <w:pPr>
              <w:rPr>
                <w:rFonts w:ascii="Arial" w:hAnsi="Arial" w:cs="Arial"/>
                <w:sz w:val="24"/>
                <w:szCs w:val="24"/>
              </w:rPr>
            </w:pPr>
            <w:r>
              <w:rPr>
                <w:rFonts w:ascii="Arial" w:hAnsi="Arial" w:cs="Arial"/>
                <w:sz w:val="24"/>
                <w:szCs w:val="24"/>
              </w:rPr>
              <w:t xml:space="preserve">The </w:t>
            </w:r>
            <w:r w:rsidR="000A06F5">
              <w:rPr>
                <w:rFonts w:ascii="Arial" w:hAnsi="Arial" w:cs="Arial"/>
                <w:sz w:val="24"/>
                <w:szCs w:val="24"/>
              </w:rPr>
              <w:t>B</w:t>
            </w:r>
            <w:r>
              <w:rPr>
                <w:rFonts w:ascii="Arial" w:hAnsi="Arial" w:cs="Arial"/>
                <w:sz w:val="24"/>
                <w:szCs w:val="24"/>
              </w:rPr>
              <w:t>oard first met in October 2021 and have met three times since. The topics discussed so far have been</w:t>
            </w:r>
            <w:r w:rsidR="00716110">
              <w:rPr>
                <w:rFonts w:ascii="Arial" w:hAnsi="Arial" w:cs="Arial"/>
                <w:sz w:val="24"/>
                <w:szCs w:val="24"/>
              </w:rPr>
              <w:t>:</w:t>
            </w:r>
          </w:p>
          <w:p w:rsidR="00895609" w:rsidRDefault="00895609" w:rsidP="00A4256C">
            <w:pPr>
              <w:rPr>
                <w:rFonts w:ascii="Arial" w:hAnsi="Arial" w:cs="Arial"/>
                <w:sz w:val="24"/>
                <w:szCs w:val="24"/>
              </w:rPr>
            </w:pPr>
          </w:p>
          <w:p w:rsidR="00895609" w:rsidRDefault="00895609" w:rsidP="00895609">
            <w:pPr>
              <w:pStyle w:val="ListParagraph"/>
              <w:numPr>
                <w:ilvl w:val="0"/>
                <w:numId w:val="17"/>
              </w:numPr>
              <w:rPr>
                <w:rFonts w:ascii="Arial" w:hAnsi="Arial" w:cs="Arial"/>
                <w:sz w:val="24"/>
                <w:szCs w:val="24"/>
              </w:rPr>
            </w:pPr>
            <w:r>
              <w:rPr>
                <w:rFonts w:ascii="Arial" w:hAnsi="Arial" w:cs="Arial"/>
                <w:sz w:val="24"/>
                <w:szCs w:val="24"/>
              </w:rPr>
              <w:t>Hidden hunger and the access to food partnership</w:t>
            </w:r>
          </w:p>
          <w:p w:rsidR="00895609" w:rsidRDefault="00895609" w:rsidP="00895609">
            <w:pPr>
              <w:pStyle w:val="ListParagraph"/>
              <w:numPr>
                <w:ilvl w:val="0"/>
                <w:numId w:val="17"/>
              </w:numPr>
              <w:rPr>
                <w:rFonts w:ascii="Arial" w:hAnsi="Arial" w:cs="Arial"/>
                <w:sz w:val="24"/>
                <w:szCs w:val="24"/>
              </w:rPr>
            </w:pPr>
            <w:r>
              <w:rPr>
                <w:rFonts w:ascii="Arial" w:hAnsi="Arial" w:cs="Arial"/>
                <w:sz w:val="24"/>
                <w:szCs w:val="24"/>
              </w:rPr>
              <w:t xml:space="preserve">Results from BCP residents’ survey </w:t>
            </w:r>
          </w:p>
          <w:p w:rsidR="00895609" w:rsidRDefault="00895609" w:rsidP="00895609">
            <w:pPr>
              <w:pStyle w:val="ListParagraph"/>
              <w:numPr>
                <w:ilvl w:val="0"/>
                <w:numId w:val="17"/>
              </w:numPr>
              <w:rPr>
                <w:rFonts w:ascii="Arial" w:hAnsi="Arial" w:cs="Arial"/>
                <w:sz w:val="24"/>
                <w:szCs w:val="24"/>
              </w:rPr>
            </w:pPr>
            <w:r>
              <w:rPr>
                <w:rFonts w:ascii="Arial" w:hAnsi="Arial" w:cs="Arial"/>
                <w:sz w:val="24"/>
                <w:szCs w:val="24"/>
              </w:rPr>
              <w:t xml:space="preserve">Update on ICB People and Communities strategy </w:t>
            </w:r>
          </w:p>
          <w:p w:rsidR="00895609" w:rsidRDefault="00895609" w:rsidP="00895609">
            <w:pPr>
              <w:rPr>
                <w:rFonts w:ascii="Arial" w:hAnsi="Arial" w:cs="Arial"/>
                <w:sz w:val="24"/>
                <w:szCs w:val="24"/>
              </w:rPr>
            </w:pPr>
          </w:p>
          <w:p w:rsidR="00895609" w:rsidRDefault="00895609" w:rsidP="00895609">
            <w:pPr>
              <w:rPr>
                <w:rFonts w:ascii="Arial" w:hAnsi="Arial" w:cs="Arial"/>
                <w:sz w:val="24"/>
                <w:szCs w:val="24"/>
              </w:rPr>
            </w:pPr>
            <w:r>
              <w:rPr>
                <w:rFonts w:ascii="Arial" w:hAnsi="Arial" w:cs="Arial"/>
                <w:sz w:val="24"/>
                <w:szCs w:val="24"/>
              </w:rPr>
              <w:t>In April</w:t>
            </w:r>
            <w:r w:rsidR="00664057">
              <w:rPr>
                <w:rFonts w:ascii="Arial" w:hAnsi="Arial" w:cs="Arial"/>
                <w:sz w:val="24"/>
                <w:szCs w:val="24"/>
              </w:rPr>
              <w:t xml:space="preserve"> 2022</w:t>
            </w:r>
            <w:r>
              <w:rPr>
                <w:rFonts w:ascii="Arial" w:hAnsi="Arial" w:cs="Arial"/>
                <w:sz w:val="24"/>
                <w:szCs w:val="24"/>
              </w:rPr>
              <w:t xml:space="preserve">, the </w:t>
            </w:r>
            <w:r w:rsidR="00664057">
              <w:rPr>
                <w:rFonts w:ascii="Arial" w:hAnsi="Arial" w:cs="Arial"/>
                <w:sz w:val="24"/>
                <w:szCs w:val="24"/>
              </w:rPr>
              <w:t>B</w:t>
            </w:r>
            <w:r>
              <w:rPr>
                <w:rFonts w:ascii="Arial" w:hAnsi="Arial" w:cs="Arial"/>
                <w:sz w:val="24"/>
                <w:szCs w:val="24"/>
              </w:rPr>
              <w:t xml:space="preserve">oard will receive a presentation from Health and Nature Dorset (HAND), who will ask Board members to consider how to improve the </w:t>
            </w:r>
            <w:r w:rsidRPr="00895609">
              <w:rPr>
                <w:rFonts w:ascii="Arial" w:hAnsi="Arial" w:cs="Arial"/>
                <w:sz w:val="24"/>
                <w:szCs w:val="24"/>
              </w:rPr>
              <w:t>use of and connection with the natural environment to support and enhance physical and mental wellbeing across Dorset.</w:t>
            </w:r>
          </w:p>
          <w:p w:rsidR="00895609" w:rsidRDefault="00895609" w:rsidP="00895609">
            <w:pPr>
              <w:rPr>
                <w:rFonts w:ascii="Arial" w:hAnsi="Arial" w:cs="Arial"/>
                <w:sz w:val="24"/>
                <w:szCs w:val="24"/>
              </w:rPr>
            </w:pPr>
          </w:p>
          <w:p w:rsidR="00895609" w:rsidRDefault="00895609" w:rsidP="00A4256C">
            <w:pPr>
              <w:rPr>
                <w:rFonts w:ascii="Arial" w:hAnsi="Arial" w:cs="Arial"/>
                <w:sz w:val="24"/>
                <w:szCs w:val="24"/>
              </w:rPr>
            </w:pPr>
            <w:r>
              <w:rPr>
                <w:rFonts w:ascii="Arial" w:hAnsi="Arial" w:cs="Arial"/>
                <w:sz w:val="24"/>
                <w:szCs w:val="24"/>
              </w:rPr>
              <w:t xml:space="preserve">We will also have a presentation from Public Health Dorset on </w:t>
            </w:r>
            <w:r w:rsidR="00B374F4">
              <w:rPr>
                <w:rFonts w:ascii="Arial" w:hAnsi="Arial" w:cs="Arial"/>
                <w:sz w:val="24"/>
                <w:szCs w:val="24"/>
              </w:rPr>
              <w:t>health checks</w:t>
            </w:r>
            <w:r>
              <w:rPr>
                <w:rFonts w:ascii="Arial" w:hAnsi="Arial" w:cs="Arial"/>
                <w:sz w:val="24"/>
                <w:szCs w:val="24"/>
              </w:rPr>
              <w:t>, and how to</w:t>
            </w:r>
            <w:r w:rsidR="00B374F4">
              <w:rPr>
                <w:rFonts w:ascii="Arial" w:hAnsi="Arial" w:cs="Arial"/>
                <w:sz w:val="24"/>
                <w:szCs w:val="24"/>
              </w:rPr>
              <w:t xml:space="preserve"> reach under-represented communities in the BCP area.  </w:t>
            </w:r>
          </w:p>
          <w:p w:rsidR="00895609" w:rsidRPr="00C60E6C" w:rsidRDefault="00895609" w:rsidP="00A4256C">
            <w:pPr>
              <w:rPr>
                <w:rFonts w:ascii="Arial" w:hAnsi="Arial" w:cs="Arial"/>
                <w:sz w:val="24"/>
                <w:szCs w:val="24"/>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Costs</w:t>
            </w:r>
          </w:p>
        </w:tc>
        <w:tc>
          <w:tcPr>
            <w:tcW w:w="7365" w:type="dxa"/>
          </w:tcPr>
          <w:p w:rsidR="00A4256C" w:rsidRPr="00895609" w:rsidRDefault="00895609" w:rsidP="00895609">
            <w:pPr>
              <w:spacing w:after="240"/>
              <w:textAlignment w:val="baseline"/>
              <w:rPr>
                <w:rFonts w:ascii="Arial" w:eastAsia="Times New Roman" w:hAnsi="Arial" w:cs="Arial"/>
                <w:bCs/>
                <w:color w:val="333333"/>
                <w:sz w:val="24"/>
                <w:szCs w:val="24"/>
                <w:bdr w:val="none" w:sz="0" w:space="0" w:color="auto" w:frame="1"/>
                <w:lang w:eastAsia="en-GB"/>
              </w:rPr>
            </w:pPr>
            <w:r w:rsidRPr="00895609">
              <w:rPr>
                <w:rFonts w:ascii="Arial" w:eastAsia="Times New Roman" w:hAnsi="Arial" w:cs="Arial"/>
                <w:bCs/>
                <w:color w:val="333333"/>
                <w:sz w:val="24"/>
                <w:szCs w:val="24"/>
                <w:bdr w:val="none" w:sz="0" w:space="0" w:color="auto" w:frame="1"/>
                <w:lang w:eastAsia="en-GB"/>
              </w:rPr>
              <w:t xml:space="preserve">Nil – the Vibrant Communities Board does not have an allocated budget. </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Challenges</w:t>
            </w:r>
          </w:p>
        </w:tc>
        <w:tc>
          <w:tcPr>
            <w:tcW w:w="7365" w:type="dxa"/>
          </w:tcPr>
          <w:p w:rsidR="00A4256C" w:rsidRDefault="00B374F4" w:rsidP="007C49A2">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One of the main challenges for this project has been </w:t>
            </w:r>
            <w:r w:rsidR="007C49A2">
              <w:rPr>
                <w:rFonts w:ascii="Arial" w:eastAsia="Times New Roman" w:hAnsi="Arial" w:cs="Arial"/>
                <w:color w:val="333333"/>
                <w:sz w:val="24"/>
                <w:szCs w:val="24"/>
                <w:lang w:eastAsia="en-GB"/>
              </w:rPr>
              <w:t>the restrictions brought on by the C</w:t>
            </w:r>
            <w:r w:rsidR="000B3D5C">
              <w:rPr>
                <w:rFonts w:ascii="Arial" w:eastAsia="Times New Roman" w:hAnsi="Arial" w:cs="Arial"/>
                <w:color w:val="333333"/>
                <w:sz w:val="24"/>
                <w:szCs w:val="24"/>
                <w:lang w:eastAsia="en-GB"/>
              </w:rPr>
              <w:t>OVID-</w:t>
            </w:r>
            <w:r w:rsidR="007C49A2">
              <w:rPr>
                <w:rFonts w:ascii="Arial" w:eastAsia="Times New Roman" w:hAnsi="Arial" w:cs="Arial"/>
                <w:color w:val="333333"/>
                <w:sz w:val="24"/>
                <w:szCs w:val="24"/>
                <w:lang w:eastAsia="en-GB"/>
              </w:rPr>
              <w:t xml:space="preserve">19 pandemic. The inability to meet as a group meant that developing an identify and as a </w:t>
            </w:r>
            <w:r w:rsidR="00664057">
              <w:rPr>
                <w:rFonts w:ascii="Arial" w:eastAsia="Times New Roman" w:hAnsi="Arial" w:cs="Arial"/>
                <w:color w:val="333333"/>
                <w:sz w:val="24"/>
                <w:szCs w:val="24"/>
                <w:lang w:eastAsia="en-GB"/>
              </w:rPr>
              <w:t>B</w:t>
            </w:r>
            <w:r w:rsidR="007C49A2">
              <w:rPr>
                <w:rFonts w:ascii="Arial" w:eastAsia="Times New Roman" w:hAnsi="Arial" w:cs="Arial"/>
                <w:color w:val="333333"/>
                <w:sz w:val="24"/>
                <w:szCs w:val="24"/>
                <w:lang w:eastAsia="en-GB"/>
              </w:rPr>
              <w:t xml:space="preserve">oard was challenging. </w:t>
            </w:r>
          </w:p>
          <w:p w:rsidR="007C49A2" w:rsidRPr="00C60E6C" w:rsidRDefault="007C49A2" w:rsidP="00D503C7">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As a council, we’ve had to constantly challenge ourselves that we are not imposing </w:t>
            </w:r>
            <w:r w:rsidR="00ED1440">
              <w:rPr>
                <w:rFonts w:ascii="Arial" w:eastAsia="Times New Roman" w:hAnsi="Arial" w:cs="Arial"/>
                <w:bCs/>
                <w:color w:val="333333"/>
                <w:sz w:val="24"/>
                <w:szCs w:val="24"/>
                <w:bdr w:val="none" w:sz="0" w:space="0" w:color="auto" w:frame="1"/>
                <w:lang w:eastAsia="en-GB"/>
              </w:rPr>
              <w:t xml:space="preserve">or using deficit models, particularly amongst services who are not part of the </w:t>
            </w:r>
            <w:r w:rsidR="00C23D3B">
              <w:rPr>
                <w:rFonts w:ascii="Arial" w:eastAsia="Times New Roman" w:hAnsi="Arial" w:cs="Arial"/>
                <w:bCs/>
                <w:color w:val="333333"/>
                <w:sz w:val="24"/>
                <w:szCs w:val="24"/>
                <w:bdr w:val="none" w:sz="0" w:space="0" w:color="auto" w:frame="1"/>
                <w:lang w:eastAsia="en-GB"/>
              </w:rPr>
              <w:t>C</w:t>
            </w:r>
            <w:r w:rsidR="00ED1440">
              <w:rPr>
                <w:rFonts w:ascii="Arial" w:eastAsia="Times New Roman" w:hAnsi="Arial" w:cs="Arial"/>
                <w:bCs/>
                <w:color w:val="333333"/>
                <w:sz w:val="24"/>
                <w:szCs w:val="24"/>
                <w:bdr w:val="none" w:sz="0" w:space="0" w:color="auto" w:frame="1"/>
                <w:lang w:eastAsia="en-GB"/>
              </w:rPr>
              <w:t xml:space="preserve">ommunities </w:t>
            </w:r>
            <w:r w:rsidR="00C23D3B">
              <w:rPr>
                <w:rFonts w:ascii="Arial" w:eastAsia="Times New Roman" w:hAnsi="Arial" w:cs="Arial"/>
                <w:bCs/>
                <w:color w:val="333333"/>
                <w:sz w:val="24"/>
                <w:szCs w:val="24"/>
                <w:bdr w:val="none" w:sz="0" w:space="0" w:color="auto" w:frame="1"/>
                <w:lang w:eastAsia="en-GB"/>
              </w:rPr>
              <w:t>D</w:t>
            </w:r>
            <w:r w:rsidR="00ED1440">
              <w:rPr>
                <w:rFonts w:ascii="Arial" w:eastAsia="Times New Roman" w:hAnsi="Arial" w:cs="Arial"/>
                <w:bCs/>
                <w:color w:val="333333"/>
                <w:sz w:val="24"/>
                <w:szCs w:val="24"/>
                <w:bdr w:val="none" w:sz="0" w:space="0" w:color="auto" w:frame="1"/>
                <w:lang w:eastAsia="en-GB"/>
              </w:rPr>
              <w:t xml:space="preserve">epartment. </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Impact</w:t>
            </w:r>
          </w:p>
        </w:tc>
        <w:tc>
          <w:tcPr>
            <w:tcW w:w="7365" w:type="dxa"/>
          </w:tcPr>
          <w:p w:rsidR="00A4256C" w:rsidRDefault="00D503C7"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The impact of the Vibrant Communities Partnership Board in the early stages can be judged both through specifics</w:t>
            </w:r>
            <w:r w:rsidR="00D4195B">
              <w:rPr>
                <w:rFonts w:ascii="Arial" w:eastAsia="Times New Roman" w:hAnsi="Arial" w:cs="Arial"/>
                <w:bCs/>
                <w:color w:val="333333"/>
                <w:sz w:val="24"/>
                <w:szCs w:val="24"/>
                <w:bdr w:val="none" w:sz="0" w:space="0" w:color="auto" w:frame="1"/>
                <w:lang w:eastAsia="en-GB"/>
              </w:rPr>
              <w:t xml:space="preserve">, actionable </w:t>
            </w:r>
            <w:r>
              <w:rPr>
                <w:rFonts w:ascii="Arial" w:eastAsia="Times New Roman" w:hAnsi="Arial" w:cs="Arial"/>
                <w:bCs/>
                <w:color w:val="333333"/>
                <w:sz w:val="24"/>
                <w:szCs w:val="24"/>
                <w:bdr w:val="none" w:sz="0" w:space="0" w:color="auto" w:frame="1"/>
                <w:lang w:eastAsia="en-GB"/>
              </w:rPr>
              <w:t>outcomes of each presentation and through the cultural shift of the organisations participating</w:t>
            </w:r>
            <w:r w:rsidR="00D4195B">
              <w:rPr>
                <w:rFonts w:ascii="Arial" w:eastAsia="Times New Roman" w:hAnsi="Arial" w:cs="Arial"/>
                <w:bCs/>
                <w:color w:val="333333"/>
                <w:sz w:val="24"/>
                <w:szCs w:val="24"/>
                <w:bdr w:val="none" w:sz="0" w:space="0" w:color="auto" w:frame="1"/>
                <w:lang w:eastAsia="en-GB"/>
              </w:rPr>
              <w:t xml:space="preserve"> in the </w:t>
            </w:r>
            <w:r w:rsidR="00664057">
              <w:rPr>
                <w:rFonts w:ascii="Arial" w:eastAsia="Times New Roman" w:hAnsi="Arial" w:cs="Arial"/>
                <w:bCs/>
                <w:color w:val="333333"/>
                <w:sz w:val="24"/>
                <w:szCs w:val="24"/>
                <w:bdr w:val="none" w:sz="0" w:space="0" w:color="auto" w:frame="1"/>
                <w:lang w:eastAsia="en-GB"/>
              </w:rPr>
              <w:t>B</w:t>
            </w:r>
            <w:r w:rsidR="00D4195B">
              <w:rPr>
                <w:rFonts w:ascii="Arial" w:eastAsia="Times New Roman" w:hAnsi="Arial" w:cs="Arial"/>
                <w:bCs/>
                <w:color w:val="333333"/>
                <w:sz w:val="24"/>
                <w:szCs w:val="24"/>
                <w:bdr w:val="none" w:sz="0" w:space="0" w:color="auto" w:frame="1"/>
                <w:lang w:eastAsia="en-GB"/>
              </w:rPr>
              <w:t xml:space="preserve">oard. </w:t>
            </w:r>
          </w:p>
          <w:p w:rsidR="003D20B7" w:rsidRPr="00C60E6C" w:rsidRDefault="003D20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Lessons</w:t>
            </w:r>
          </w:p>
        </w:tc>
        <w:tc>
          <w:tcPr>
            <w:tcW w:w="7365" w:type="dxa"/>
          </w:tcPr>
          <w:p w:rsidR="003D20B7" w:rsidRPr="00895609" w:rsidRDefault="00D4195B" w:rsidP="003D20B7">
            <w:pPr>
              <w:spacing w:after="240"/>
              <w:textAlignment w:val="baseline"/>
              <w:rPr>
                <w:rFonts w:ascii="Arial" w:eastAsia="Times New Roman" w:hAnsi="Arial" w:cs="Arial"/>
                <w:color w:val="333333"/>
                <w:sz w:val="24"/>
                <w:szCs w:val="24"/>
                <w:lang w:eastAsia="en-GB"/>
              </w:rPr>
            </w:pPr>
            <w:r w:rsidRPr="00D4195B">
              <w:rPr>
                <w:rFonts w:ascii="Arial" w:eastAsia="Times New Roman" w:hAnsi="Arial" w:cs="Arial"/>
                <w:color w:val="333333"/>
                <w:sz w:val="24"/>
                <w:szCs w:val="24"/>
                <w:lang w:eastAsia="en-GB"/>
              </w:rPr>
              <w:t xml:space="preserve">In order to empower and develop strength based approaches, public sector organisations need to </w:t>
            </w:r>
            <w:r>
              <w:rPr>
                <w:rFonts w:ascii="Arial" w:eastAsia="Times New Roman" w:hAnsi="Arial" w:cs="Arial"/>
                <w:color w:val="333333"/>
                <w:sz w:val="24"/>
                <w:szCs w:val="24"/>
                <w:lang w:eastAsia="en-GB"/>
              </w:rPr>
              <w:t xml:space="preserve">recognise and be honest about </w:t>
            </w:r>
            <w:r w:rsidR="005807BF">
              <w:rPr>
                <w:rFonts w:ascii="Arial" w:eastAsia="Times New Roman" w:hAnsi="Arial" w:cs="Arial"/>
                <w:color w:val="333333"/>
                <w:sz w:val="24"/>
                <w:szCs w:val="24"/>
                <w:lang w:eastAsia="en-GB"/>
              </w:rPr>
              <w:t xml:space="preserve">the impact of </w:t>
            </w:r>
            <w:r>
              <w:rPr>
                <w:rFonts w:ascii="Arial" w:eastAsia="Times New Roman" w:hAnsi="Arial" w:cs="Arial"/>
                <w:color w:val="333333"/>
                <w:sz w:val="24"/>
                <w:szCs w:val="24"/>
                <w:lang w:eastAsia="en-GB"/>
              </w:rPr>
              <w:t xml:space="preserve">their intervention </w:t>
            </w:r>
            <w:r w:rsidR="005807BF">
              <w:rPr>
                <w:rFonts w:ascii="Arial" w:eastAsia="Times New Roman" w:hAnsi="Arial" w:cs="Arial"/>
                <w:color w:val="333333"/>
                <w:sz w:val="24"/>
                <w:szCs w:val="24"/>
                <w:lang w:eastAsia="en-GB"/>
              </w:rPr>
              <w:t xml:space="preserve">and the risk they have </w:t>
            </w:r>
            <w:r w:rsidR="009A4F23">
              <w:rPr>
                <w:rFonts w:ascii="Arial" w:eastAsia="Times New Roman" w:hAnsi="Arial" w:cs="Arial"/>
                <w:color w:val="333333"/>
                <w:sz w:val="24"/>
                <w:szCs w:val="24"/>
                <w:lang w:eastAsia="en-GB"/>
              </w:rPr>
              <w:t>in</w:t>
            </w:r>
            <w:r w:rsidR="005807BF">
              <w:rPr>
                <w:rFonts w:ascii="Arial" w:eastAsia="Times New Roman" w:hAnsi="Arial" w:cs="Arial"/>
                <w:color w:val="333333"/>
                <w:sz w:val="24"/>
                <w:szCs w:val="24"/>
                <w:lang w:eastAsia="en-GB"/>
              </w:rPr>
              <w:t xml:space="preserve"> developing community involvement</w:t>
            </w:r>
            <w:r>
              <w:rPr>
                <w:rFonts w:ascii="Arial" w:eastAsia="Times New Roman" w:hAnsi="Arial" w:cs="Arial"/>
                <w:color w:val="333333"/>
                <w:sz w:val="24"/>
                <w:szCs w:val="24"/>
                <w:lang w:eastAsia="en-GB"/>
              </w:rPr>
              <w:t xml:space="preserve"> </w:t>
            </w:r>
            <w:r w:rsidR="005807BF">
              <w:rPr>
                <w:rFonts w:ascii="Arial" w:eastAsia="Times New Roman" w:hAnsi="Arial" w:cs="Arial"/>
                <w:color w:val="333333"/>
                <w:sz w:val="24"/>
                <w:szCs w:val="24"/>
                <w:lang w:eastAsia="en-GB"/>
              </w:rPr>
              <w:t xml:space="preserve">and </w:t>
            </w:r>
            <w:r w:rsidR="009A4F23">
              <w:rPr>
                <w:rFonts w:ascii="Arial" w:eastAsia="Times New Roman" w:hAnsi="Arial" w:cs="Arial"/>
                <w:color w:val="333333"/>
                <w:sz w:val="24"/>
                <w:szCs w:val="24"/>
                <w:lang w:eastAsia="en-GB"/>
              </w:rPr>
              <w:t xml:space="preserve">for it to </w:t>
            </w:r>
            <w:r w:rsidR="005807BF">
              <w:rPr>
                <w:rFonts w:ascii="Arial" w:eastAsia="Times New Roman" w:hAnsi="Arial" w:cs="Arial"/>
                <w:color w:val="333333"/>
                <w:sz w:val="24"/>
                <w:szCs w:val="24"/>
                <w:lang w:eastAsia="en-GB"/>
              </w:rPr>
              <w:t>be sustainable</w:t>
            </w:r>
            <w:r>
              <w:rPr>
                <w:rFonts w:ascii="Arial" w:eastAsia="Times New Roman" w:hAnsi="Arial" w:cs="Arial"/>
                <w:color w:val="333333"/>
                <w:sz w:val="24"/>
                <w:szCs w:val="24"/>
                <w:lang w:eastAsia="en-GB"/>
              </w:rPr>
              <w:t xml:space="preserve">. One of the ways it can do this is to disrupt and remove the traditional structures that </w:t>
            </w:r>
            <w:r w:rsidR="00F40029" w:rsidRPr="00F40029">
              <w:rPr>
                <w:rFonts w:ascii="Arial" w:eastAsia="Times New Roman" w:hAnsi="Arial" w:cs="Arial"/>
                <w:color w:val="333333"/>
                <w:sz w:val="24"/>
                <w:szCs w:val="24"/>
                <w:highlight w:val="yellow"/>
                <w:lang w:eastAsia="en-GB"/>
              </w:rPr>
              <w:t>?????</w:t>
            </w:r>
          </w:p>
          <w:p w:rsidR="00A4256C" w:rsidRPr="00895609"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Next steps, sustainability and scaling</w:t>
            </w:r>
          </w:p>
        </w:tc>
        <w:tc>
          <w:tcPr>
            <w:tcW w:w="7365" w:type="dxa"/>
          </w:tcPr>
          <w:p w:rsidR="00A4256C" w:rsidRDefault="00895609"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The Board has only been in existence since December 2021, so more </w:t>
            </w:r>
            <w:r w:rsidR="00664057">
              <w:rPr>
                <w:rFonts w:ascii="Arial" w:eastAsia="Times New Roman" w:hAnsi="Arial" w:cs="Arial"/>
                <w:bCs/>
                <w:color w:val="333333"/>
                <w:sz w:val="24"/>
                <w:szCs w:val="24"/>
                <w:bdr w:val="none" w:sz="0" w:space="0" w:color="auto" w:frame="1"/>
                <w:lang w:eastAsia="en-GB"/>
              </w:rPr>
              <w:t>B</w:t>
            </w:r>
            <w:r>
              <w:rPr>
                <w:rFonts w:ascii="Arial" w:eastAsia="Times New Roman" w:hAnsi="Arial" w:cs="Arial"/>
                <w:bCs/>
                <w:color w:val="333333"/>
                <w:sz w:val="24"/>
                <w:szCs w:val="24"/>
                <w:bdr w:val="none" w:sz="0" w:space="0" w:color="auto" w:frame="1"/>
                <w:lang w:eastAsia="en-GB"/>
              </w:rPr>
              <w:t>oard meetings are require</w:t>
            </w:r>
            <w:r w:rsidR="00F40029">
              <w:rPr>
                <w:rFonts w:ascii="Arial" w:eastAsia="Times New Roman" w:hAnsi="Arial" w:cs="Arial"/>
                <w:bCs/>
                <w:color w:val="333333"/>
                <w:sz w:val="24"/>
                <w:szCs w:val="24"/>
                <w:bdr w:val="none" w:sz="0" w:space="0" w:color="auto" w:frame="1"/>
                <w:lang w:eastAsia="en-GB"/>
              </w:rPr>
              <w:t>d</w:t>
            </w:r>
            <w:r>
              <w:rPr>
                <w:rFonts w:ascii="Arial" w:eastAsia="Times New Roman" w:hAnsi="Arial" w:cs="Arial"/>
                <w:bCs/>
                <w:color w:val="333333"/>
                <w:sz w:val="24"/>
                <w:szCs w:val="24"/>
                <w:bdr w:val="none" w:sz="0" w:space="0" w:color="auto" w:frame="1"/>
                <w:lang w:eastAsia="en-GB"/>
              </w:rPr>
              <w:t xml:space="preserve"> until a review of the next steps will be conducted. </w:t>
            </w:r>
          </w:p>
          <w:p w:rsidR="00A4256C" w:rsidRPr="00C60E6C" w:rsidRDefault="00895609" w:rsidP="000A06F5">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color w:val="333333"/>
                <w:sz w:val="24"/>
                <w:szCs w:val="24"/>
                <w:lang w:eastAsia="en-GB"/>
              </w:rPr>
              <w:t xml:space="preserve">The Vibrant Communities Partnership is in close contact with the Place Based Partnership workstream of the ICS, and further discussions to see how each can compliment each other. </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Find out more</w:t>
            </w:r>
          </w:p>
        </w:tc>
        <w:tc>
          <w:tcPr>
            <w:tcW w:w="7365" w:type="dxa"/>
          </w:tcPr>
          <w:p w:rsidR="00A4256C" w:rsidRDefault="00895609"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i/>
                <w:iCs/>
                <w:color w:val="333333"/>
                <w:sz w:val="24"/>
                <w:szCs w:val="24"/>
                <w:lang w:eastAsia="en-GB"/>
              </w:rPr>
              <w:t xml:space="preserve">Jack Blankley – </w:t>
            </w:r>
            <w:hyperlink r:id="rId12" w:history="1">
              <w:r w:rsidRPr="008F4BFA">
                <w:rPr>
                  <w:rStyle w:val="Hyperlink"/>
                  <w:rFonts w:ascii="Arial" w:eastAsia="Times New Roman" w:hAnsi="Arial" w:cs="Arial"/>
                  <w:i/>
                  <w:iCs/>
                  <w:sz w:val="24"/>
                  <w:szCs w:val="24"/>
                  <w:lang w:eastAsia="en-GB"/>
                </w:rPr>
                <w:t>jack.blankley@bcpcouncil.gov.uk</w:t>
              </w:r>
            </w:hyperlink>
            <w:r>
              <w:rPr>
                <w:rFonts w:ascii="Arial" w:eastAsia="Times New Roman" w:hAnsi="Arial" w:cs="Arial"/>
                <w:i/>
                <w:iCs/>
                <w:color w:val="333333"/>
                <w:sz w:val="24"/>
                <w:szCs w:val="24"/>
                <w:lang w:eastAsia="en-GB"/>
              </w:rPr>
              <w:t xml:space="preserve"> </w:t>
            </w:r>
          </w:p>
          <w:p w:rsidR="003D20B7" w:rsidRPr="00C60E6C" w:rsidRDefault="003D20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9776" w:type="dxa"/>
            <w:gridSpan w:val="2"/>
            <w:shd w:val="clear" w:color="auto" w:fill="D0CECE" w:themeFill="background2" w:themeFillShade="E6"/>
          </w:tcPr>
          <w:p w:rsidR="00A4256C" w:rsidRPr="00A3424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Add files</w:t>
            </w:r>
          </w:p>
        </w:tc>
        <w:tc>
          <w:tcPr>
            <w:tcW w:w="7365" w:type="dxa"/>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Borders>
              <w:bottom w:val="single" w:sz="4" w:space="0" w:color="auto"/>
            </w:tcBorders>
          </w:tcPr>
          <w:p w:rsidR="00A4256C" w:rsidRPr="00C60E6C" w:rsidRDefault="00A4256C" w:rsidP="00A4256C">
            <w:pPr>
              <w:rPr>
                <w:rFonts w:ascii="Arial" w:hAnsi="Arial" w:cs="Arial"/>
                <w:sz w:val="24"/>
                <w:szCs w:val="24"/>
              </w:rPr>
            </w:pPr>
            <w:r w:rsidRPr="00C60E6C">
              <w:rPr>
                <w:rFonts w:ascii="Arial" w:hAnsi="Arial" w:cs="Arial"/>
                <w:sz w:val="24"/>
                <w:szCs w:val="24"/>
              </w:rPr>
              <w:t>Add hyperlinks</w:t>
            </w:r>
          </w:p>
        </w:tc>
        <w:tc>
          <w:tcPr>
            <w:tcW w:w="7365" w:type="dxa"/>
            <w:tcBorders>
              <w:bottom w:val="single" w:sz="4" w:space="0" w:color="auto"/>
            </w:tcBorders>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C60E6C" w:rsidTr="4ABA5A7E">
        <w:tc>
          <w:tcPr>
            <w:tcW w:w="9776" w:type="dxa"/>
            <w:gridSpan w:val="2"/>
            <w:shd w:val="clear" w:color="auto" w:fill="D0CECE" w:themeFill="background2" w:themeFillShade="E6"/>
          </w:tcPr>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p>
          <w:p w:rsidR="0079531A" w:rsidRPr="0079531A" w:rsidRDefault="00E639C2" w:rsidP="0079531A">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79531A" w:rsidRPr="00C60E6C"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C60E6C" w:rsidTr="4ABA5A7E">
        <w:tc>
          <w:tcPr>
            <w:tcW w:w="2411" w:type="dxa"/>
          </w:tcPr>
          <w:p w:rsidR="00E639C2" w:rsidRDefault="00E639C2" w:rsidP="00A4256C">
            <w:pPr>
              <w:rPr>
                <w:rFonts w:ascii="Arial" w:hAnsi="Arial" w:cs="Arial"/>
                <w:sz w:val="24"/>
                <w:szCs w:val="24"/>
              </w:rPr>
            </w:pPr>
            <w:r>
              <w:rPr>
                <w:rFonts w:ascii="Arial" w:hAnsi="Arial" w:cs="Arial"/>
                <w:sz w:val="24"/>
                <w:szCs w:val="24"/>
              </w:rPr>
              <w:t>Text</w:t>
            </w:r>
          </w:p>
        </w:tc>
        <w:tc>
          <w:tcPr>
            <w:tcW w:w="7365" w:type="dxa"/>
          </w:tcPr>
          <w:p w:rsidR="00E639C2" w:rsidRPr="00C60E6C" w:rsidRDefault="00E639C2" w:rsidP="00A4256C">
            <w:pPr>
              <w:textAlignment w:val="baseline"/>
              <w:rPr>
                <w:rFonts w:ascii="Arial" w:eastAsia="Times New Roman" w:hAnsi="Arial" w:cs="Arial"/>
                <w:bCs/>
                <w:color w:val="333333"/>
                <w:sz w:val="24"/>
                <w:szCs w:val="24"/>
                <w:bdr w:val="none" w:sz="0" w:space="0" w:color="auto" w:frame="1"/>
                <w:lang w:eastAsia="en-GB"/>
              </w:rPr>
            </w:pP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Video</w:t>
            </w:r>
          </w:p>
        </w:tc>
        <w:tc>
          <w:tcPr>
            <w:tcW w:w="7365" w:type="dxa"/>
          </w:tcPr>
          <w:p w:rsidR="00AD0C8A" w:rsidRPr="00C60E6C" w:rsidRDefault="00AD0C8A" w:rsidP="00A4256C">
            <w:pPr>
              <w:textAlignment w:val="baseline"/>
              <w:rPr>
                <w:rFonts w:ascii="Arial" w:eastAsia="Times New Roman" w:hAnsi="Arial" w:cs="Arial"/>
                <w:bCs/>
                <w:color w:val="333333"/>
                <w:sz w:val="24"/>
                <w:szCs w:val="24"/>
                <w:bdr w:val="none" w:sz="0" w:space="0" w:color="auto" w:frame="1"/>
                <w:lang w:eastAsia="en-GB"/>
              </w:rPr>
            </w:pP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Audio file / podcast</w:t>
            </w:r>
          </w:p>
        </w:tc>
        <w:tc>
          <w:tcPr>
            <w:tcW w:w="7365" w:type="dxa"/>
          </w:tcPr>
          <w:p w:rsidR="00AD0C8A" w:rsidRPr="00C60E6C" w:rsidRDefault="00AD0C8A" w:rsidP="00A4256C">
            <w:pPr>
              <w:textAlignment w:val="baseline"/>
              <w:rPr>
                <w:rFonts w:ascii="Arial" w:eastAsia="Times New Roman" w:hAnsi="Arial" w:cs="Arial"/>
                <w:bCs/>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C2F" w:rsidRDefault="00414C2F" w:rsidP="001F59FA">
      <w:pPr>
        <w:spacing w:after="0" w:line="240" w:lineRule="auto"/>
      </w:pPr>
      <w:r>
        <w:separator/>
      </w:r>
    </w:p>
  </w:endnote>
  <w:endnote w:type="continuationSeparator" w:id="0">
    <w:p w:rsidR="00414C2F" w:rsidRDefault="00414C2F"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530442"/>
      <w:docPartObj>
        <w:docPartGallery w:val="Page Numbers (Bottom of Page)"/>
        <w:docPartUnique/>
      </w:docPartObj>
    </w:sdtPr>
    <w:sdtEndPr/>
    <w:sdtContent>
      <w:sdt>
        <w:sdtPr>
          <w:id w:val="1728636285"/>
          <w:docPartObj>
            <w:docPartGallery w:val="Page Numbers (Top of Page)"/>
            <w:docPartUnique/>
          </w:docPartObj>
        </w:sdtPr>
        <w:sdtEndPr/>
        <w:sdtContent>
          <w:p w:rsidR="003D20B7" w:rsidRDefault="003D20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D20B7" w:rsidRDefault="003D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C2F" w:rsidRDefault="00414C2F" w:rsidP="001F59FA">
      <w:pPr>
        <w:spacing w:after="0" w:line="240" w:lineRule="auto"/>
      </w:pPr>
      <w:r>
        <w:separator/>
      </w:r>
    </w:p>
  </w:footnote>
  <w:footnote w:type="continuationSeparator" w:id="0">
    <w:p w:rsidR="00414C2F" w:rsidRDefault="00414C2F" w:rsidP="001F5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1582D"/>
    <w:multiLevelType w:val="hybridMultilevel"/>
    <w:tmpl w:val="353C9D7E"/>
    <w:lvl w:ilvl="0" w:tplc="1AE643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6"/>
  </w:num>
  <w:num w:numId="4">
    <w:abstractNumId w:val="7"/>
  </w:num>
  <w:num w:numId="5">
    <w:abstractNumId w:val="15"/>
  </w:num>
  <w:num w:numId="6">
    <w:abstractNumId w:val="9"/>
  </w:num>
  <w:num w:numId="7">
    <w:abstractNumId w:val="6"/>
  </w:num>
  <w:num w:numId="8">
    <w:abstractNumId w:val="8"/>
  </w:num>
  <w:num w:numId="9">
    <w:abstractNumId w:val="5"/>
  </w:num>
  <w:num w:numId="10">
    <w:abstractNumId w:val="3"/>
  </w:num>
  <w:num w:numId="11">
    <w:abstractNumId w:val="2"/>
  </w:num>
  <w:num w:numId="12">
    <w:abstractNumId w:val="11"/>
  </w:num>
  <w:num w:numId="13">
    <w:abstractNumId w:val="13"/>
  </w:num>
  <w:num w:numId="14">
    <w:abstractNumId w:val="14"/>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12374"/>
    <w:rsid w:val="00060B82"/>
    <w:rsid w:val="00061E0B"/>
    <w:rsid w:val="00095642"/>
    <w:rsid w:val="000A06F5"/>
    <w:rsid w:val="000B3780"/>
    <w:rsid w:val="000B3D5C"/>
    <w:rsid w:val="0012407C"/>
    <w:rsid w:val="00127036"/>
    <w:rsid w:val="00131A4D"/>
    <w:rsid w:val="00142843"/>
    <w:rsid w:val="00156D87"/>
    <w:rsid w:val="0017340E"/>
    <w:rsid w:val="001B2BA1"/>
    <w:rsid w:val="001E59B6"/>
    <w:rsid w:val="001F59FA"/>
    <w:rsid w:val="00201420"/>
    <w:rsid w:val="0020584C"/>
    <w:rsid w:val="00245D7F"/>
    <w:rsid w:val="00255198"/>
    <w:rsid w:val="00270ACB"/>
    <w:rsid w:val="002D7577"/>
    <w:rsid w:val="00353323"/>
    <w:rsid w:val="003571AA"/>
    <w:rsid w:val="00384D07"/>
    <w:rsid w:val="003D20B7"/>
    <w:rsid w:val="003D3B35"/>
    <w:rsid w:val="003E596C"/>
    <w:rsid w:val="00413080"/>
    <w:rsid w:val="00414C2F"/>
    <w:rsid w:val="004159EA"/>
    <w:rsid w:val="00474BDF"/>
    <w:rsid w:val="00496355"/>
    <w:rsid w:val="004E4197"/>
    <w:rsid w:val="004F6201"/>
    <w:rsid w:val="005602CE"/>
    <w:rsid w:val="005807BF"/>
    <w:rsid w:val="005968AC"/>
    <w:rsid w:val="006017C7"/>
    <w:rsid w:val="00623195"/>
    <w:rsid w:val="00650A75"/>
    <w:rsid w:val="00664057"/>
    <w:rsid w:val="00671EE4"/>
    <w:rsid w:val="006A7699"/>
    <w:rsid w:val="006E7D21"/>
    <w:rsid w:val="00704FB9"/>
    <w:rsid w:val="007065BE"/>
    <w:rsid w:val="00716110"/>
    <w:rsid w:val="00742A17"/>
    <w:rsid w:val="0079531A"/>
    <w:rsid w:val="007A104A"/>
    <w:rsid w:val="007C49A2"/>
    <w:rsid w:val="008018E1"/>
    <w:rsid w:val="00807CD3"/>
    <w:rsid w:val="00895609"/>
    <w:rsid w:val="008A6CB5"/>
    <w:rsid w:val="008F64CD"/>
    <w:rsid w:val="00906FF8"/>
    <w:rsid w:val="00972969"/>
    <w:rsid w:val="009A1667"/>
    <w:rsid w:val="009A4F23"/>
    <w:rsid w:val="009A7877"/>
    <w:rsid w:val="00A3424B"/>
    <w:rsid w:val="00A4256C"/>
    <w:rsid w:val="00A53D19"/>
    <w:rsid w:val="00A54B78"/>
    <w:rsid w:val="00A66CEE"/>
    <w:rsid w:val="00A92D6E"/>
    <w:rsid w:val="00AB4D80"/>
    <w:rsid w:val="00AC2864"/>
    <w:rsid w:val="00AD0C8A"/>
    <w:rsid w:val="00B01529"/>
    <w:rsid w:val="00B11BC3"/>
    <w:rsid w:val="00B1688E"/>
    <w:rsid w:val="00B374F4"/>
    <w:rsid w:val="00BC6E2A"/>
    <w:rsid w:val="00BF7504"/>
    <w:rsid w:val="00C23D3B"/>
    <w:rsid w:val="00C5366D"/>
    <w:rsid w:val="00C60E6C"/>
    <w:rsid w:val="00C92FAC"/>
    <w:rsid w:val="00CB37C8"/>
    <w:rsid w:val="00CE551D"/>
    <w:rsid w:val="00CF5024"/>
    <w:rsid w:val="00D4195B"/>
    <w:rsid w:val="00D503C7"/>
    <w:rsid w:val="00D515FA"/>
    <w:rsid w:val="00DE2981"/>
    <w:rsid w:val="00E231E0"/>
    <w:rsid w:val="00E31E1C"/>
    <w:rsid w:val="00E52C18"/>
    <w:rsid w:val="00E639C2"/>
    <w:rsid w:val="00E70C27"/>
    <w:rsid w:val="00E770E0"/>
    <w:rsid w:val="00E860B0"/>
    <w:rsid w:val="00EB143F"/>
    <w:rsid w:val="00EC59ED"/>
    <w:rsid w:val="00ED1440"/>
    <w:rsid w:val="00F140FD"/>
    <w:rsid w:val="00F40029"/>
    <w:rsid w:val="00F94CFE"/>
    <w:rsid w:val="00FC0381"/>
    <w:rsid w:val="00FC10A3"/>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9CCE2"/>
  <w15:chartTrackingRefBased/>
  <w15:docId w15:val="{B13C5FB9-78D3-45F8-897B-20B62B7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576937737">
          <w:marLeft w:val="0"/>
          <w:marRight w:val="0"/>
          <w:marTop w:val="0"/>
          <w:marBottom w:val="0"/>
          <w:divBdr>
            <w:top w:val="none" w:sz="0" w:space="0" w:color="auto"/>
            <w:left w:val="none" w:sz="0" w:space="0" w:color="auto"/>
            <w:bottom w:val="none" w:sz="0" w:space="0" w:color="auto"/>
            <w:right w:val="none" w:sz="0" w:space="0" w:color="auto"/>
          </w:divBdr>
          <w:divsChild>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92109">
          <w:marLeft w:val="0"/>
          <w:marRight w:val="0"/>
          <w:marTop w:val="0"/>
          <w:marBottom w:val="300"/>
          <w:divBdr>
            <w:top w:val="none" w:sz="0" w:space="0" w:color="auto"/>
            <w:left w:val="none" w:sz="0" w:space="0" w:color="auto"/>
            <w:bottom w:val="none" w:sz="0" w:space="0" w:color="auto"/>
            <w:right w:val="none" w:sz="0" w:space="0" w:color="auto"/>
          </w:divBdr>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066223259">
          <w:marLeft w:val="0"/>
          <w:marRight w:val="0"/>
          <w:marTop w:val="0"/>
          <w:marBottom w:val="0"/>
          <w:divBdr>
            <w:top w:val="none" w:sz="0" w:space="0" w:color="auto"/>
            <w:left w:val="none" w:sz="0" w:space="0" w:color="auto"/>
            <w:bottom w:val="none" w:sz="0" w:space="0" w:color="auto"/>
            <w:right w:val="none" w:sz="0" w:space="0" w:color="auto"/>
          </w:divBdr>
          <w:divsChild>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6268">
                  <w:marLeft w:val="0"/>
                  <w:marRight w:val="0"/>
                  <w:marTop w:val="0"/>
                  <w:marBottom w:val="0"/>
                  <w:divBdr>
                    <w:top w:val="none" w:sz="0" w:space="0" w:color="auto"/>
                    <w:left w:val="none" w:sz="0" w:space="0" w:color="auto"/>
                    <w:bottom w:val="none" w:sz="0" w:space="0" w:color="auto"/>
                    <w:right w:val="none" w:sz="0" w:space="0" w:color="auto"/>
                  </w:divBdr>
                </w:div>
              </w:divsChild>
            </w:div>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69968963">
                  <w:marLeft w:val="0"/>
                  <w:marRight w:val="0"/>
                  <w:marTop w:val="0"/>
                  <w:marBottom w:val="0"/>
                  <w:divBdr>
                    <w:top w:val="none" w:sz="0" w:space="0" w:color="auto"/>
                    <w:left w:val="none" w:sz="0" w:space="0" w:color="auto"/>
                    <w:bottom w:val="none" w:sz="0" w:space="0" w:color="auto"/>
                    <w:right w:val="none" w:sz="0" w:space="0" w:color="auto"/>
                  </w:divBdr>
                  <w:divsChild>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122">
          <w:marLeft w:val="0"/>
          <w:marRight w:val="0"/>
          <w:marTop w:val="0"/>
          <w:marBottom w:val="300"/>
          <w:divBdr>
            <w:top w:val="none" w:sz="0" w:space="0" w:color="auto"/>
            <w:left w:val="none" w:sz="0" w:space="0" w:color="auto"/>
            <w:bottom w:val="none" w:sz="0" w:space="0" w:color="auto"/>
            <w:right w:val="none" w:sz="0" w:space="0" w:color="auto"/>
          </w:divBdr>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k.blankley@bcp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blankley@bcpcounci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5" ma:contentTypeDescription="Create a new document." ma:contentTypeScope="" ma:versionID="2de81382ac797f03024f532c59591573">
  <xsd:schema xmlns:xsd="http://www.w3.org/2001/XMLSchema" xmlns:xs="http://www.w3.org/2001/XMLSchema" xmlns:p="http://schemas.microsoft.com/office/2006/metadata/properties" xmlns:ns1="http://schemas.microsoft.com/sharepoint/v3" xmlns:ns2="e67ca73c-cbc1-4776-b628-b7079032f5ba" xmlns:ns3="f2caaac0-bf0a-4d98-b687-e2b8784608d1" targetNamespace="http://schemas.microsoft.com/office/2006/metadata/properties" ma:root="true" ma:fieldsID="0948089d1e869c4f8db1a63d324c33d9" ns1:_="" ns2:_="" ns3:_="">
    <xsd:import namespace="http://schemas.microsoft.com/sharepoint/v3"/>
    <xsd:import namespace="e67ca73c-cbc1-4776-b628-b7079032f5ba"/>
    <xsd:import namespace="f2caaac0-bf0a-4d98-b687-e2b878460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2.xml><?xml version="1.0" encoding="utf-8"?>
<ds:datastoreItem xmlns:ds="http://schemas.openxmlformats.org/officeDocument/2006/customXml" ds:itemID="{3A5C5809-039B-44BE-8F2A-1EAA91E2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4.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2022-07-08T12:42:00Z</dcterms:created>
  <dcterms:modified xsi:type="dcterms:W3CDTF">2022-07-08T12:42:00Z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