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916D78" w:rsidRPr="00DA1863" w14:paraId="3E4ACFCB" w14:textId="77777777" w:rsidTr="36EFAFC7">
        <w:tc>
          <w:tcPr>
            <w:tcW w:w="4644" w:type="dxa"/>
            <w:shd w:val="clear" w:color="auto" w:fill="auto"/>
            <w:vAlign w:val="center"/>
          </w:tcPr>
          <w:p w14:paraId="14C9CC98" w14:textId="5D0A396F" w:rsidR="00916D78" w:rsidRPr="000A16A6" w:rsidRDefault="00916D78" w:rsidP="00CB0177">
            <w:pPr>
              <w:spacing w:before="240"/>
              <w:jc w:val="right"/>
              <w:rPr>
                <w:rFonts w:cs="Arial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1CBA9DF7" w14:textId="53533794" w:rsidR="00916D78" w:rsidRPr="001552D7" w:rsidRDefault="00916D78" w:rsidP="00916D78">
            <w:pPr>
              <w:jc w:val="center"/>
              <w:rPr>
                <w:rFonts w:cs="Arial"/>
                <w:b/>
                <w:bCs/>
                <w:i/>
                <w:color w:val="403152" w:themeColor="accent4" w:themeShade="80"/>
                <w:sz w:val="20"/>
                <w:szCs w:val="20"/>
              </w:rPr>
            </w:pPr>
            <w:r w:rsidRPr="001552D7">
              <w:rPr>
                <w:rFonts w:cs="Arial"/>
                <w:b/>
                <w:bCs/>
                <w:color w:val="00B050"/>
              </w:rPr>
              <w:t xml:space="preserve">Organisation </w:t>
            </w:r>
            <w:r w:rsidR="00F17175" w:rsidRPr="001552D7">
              <w:rPr>
                <w:rFonts w:cs="Arial"/>
                <w:b/>
                <w:bCs/>
                <w:color w:val="00B050"/>
              </w:rPr>
              <w:t>logo</w:t>
            </w:r>
          </w:p>
        </w:tc>
      </w:tr>
    </w:tbl>
    <w:p w14:paraId="782DA0BE" w14:textId="77777777" w:rsidR="00916D78" w:rsidRDefault="00916D78"/>
    <w:p w14:paraId="6A2020D2" w14:textId="7B87D130" w:rsidR="002D236D" w:rsidRDefault="007F1FAA" w:rsidP="00F17175">
      <w:pPr>
        <w:spacing w:after="960"/>
        <w:ind w:left="-284"/>
        <w:rPr>
          <w:rFonts w:cs="Arial"/>
          <w:bCs/>
          <w:color w:val="005EB8"/>
          <w:sz w:val="56"/>
          <w:szCs w:val="56"/>
        </w:rPr>
      </w:pPr>
      <w:r w:rsidRPr="00F17175">
        <w:rPr>
          <w:rFonts w:cs="Arial"/>
          <w:bCs/>
          <w:color w:val="005EB8"/>
          <w:sz w:val="56"/>
          <w:szCs w:val="56"/>
        </w:rPr>
        <w:t xml:space="preserve">Patient </w:t>
      </w:r>
      <w:r w:rsidR="00F17175" w:rsidRPr="00F17175">
        <w:rPr>
          <w:rFonts w:cs="Arial"/>
          <w:bCs/>
          <w:color w:val="005EB8"/>
          <w:sz w:val="56"/>
          <w:szCs w:val="56"/>
        </w:rPr>
        <w:t xml:space="preserve">safety incident investigation </w:t>
      </w:r>
      <w:r w:rsidRPr="00F17175">
        <w:rPr>
          <w:rFonts w:cs="Arial"/>
          <w:bCs/>
          <w:color w:val="005EB8"/>
          <w:sz w:val="56"/>
          <w:szCs w:val="56"/>
        </w:rPr>
        <w:t xml:space="preserve">(PSII) </w:t>
      </w:r>
      <w:r w:rsidR="00F17175" w:rsidRPr="00F17175">
        <w:rPr>
          <w:rFonts w:cs="Arial"/>
          <w:bCs/>
          <w:color w:val="005EB8"/>
          <w:sz w:val="56"/>
          <w:szCs w:val="56"/>
        </w:rPr>
        <w:t>r</w:t>
      </w:r>
      <w:r w:rsidR="00A64479" w:rsidRPr="00F17175">
        <w:rPr>
          <w:rFonts w:cs="Arial"/>
          <w:bCs/>
          <w:color w:val="005EB8"/>
          <w:sz w:val="56"/>
          <w:szCs w:val="56"/>
        </w:rPr>
        <w:t>eport</w:t>
      </w:r>
    </w:p>
    <w:p w14:paraId="24711460" w14:textId="0B84BEEA" w:rsidR="00DB6911" w:rsidRPr="001552D7" w:rsidRDefault="00F77978" w:rsidP="008707B6">
      <w:pPr>
        <w:spacing w:after="960" w:line="360" w:lineRule="atLeast"/>
        <w:ind w:left="-284"/>
        <w:rPr>
          <w:rFonts w:cs="Arial"/>
          <w:bCs/>
          <w:color w:val="00B050"/>
          <w:sz w:val="24"/>
          <w:szCs w:val="24"/>
        </w:rPr>
      </w:pPr>
      <w:r w:rsidRPr="001552D7">
        <w:rPr>
          <w:b/>
          <w:bCs/>
          <w:color w:val="00B050"/>
          <w:sz w:val="24"/>
          <w:szCs w:val="24"/>
          <w:highlight w:val="yellow"/>
        </w:rPr>
        <w:t xml:space="preserve">On completion of </w:t>
      </w:r>
      <w:r w:rsidR="008707B6" w:rsidRPr="001552D7">
        <w:rPr>
          <w:b/>
          <w:bCs/>
          <w:color w:val="00B050"/>
          <w:sz w:val="24"/>
          <w:szCs w:val="24"/>
          <w:highlight w:val="yellow"/>
        </w:rPr>
        <w:t>your final report, p</w:t>
      </w:r>
      <w:r w:rsidR="00DB6911" w:rsidRPr="001552D7">
        <w:rPr>
          <w:b/>
          <w:bCs/>
          <w:color w:val="00B050"/>
          <w:sz w:val="24"/>
          <w:szCs w:val="24"/>
          <w:highlight w:val="yellow"/>
        </w:rPr>
        <w:t xml:space="preserve">lease </w:t>
      </w:r>
      <w:r w:rsidR="008707B6" w:rsidRPr="001552D7">
        <w:rPr>
          <w:b/>
          <w:bCs/>
          <w:color w:val="00B050"/>
          <w:sz w:val="24"/>
          <w:szCs w:val="24"/>
          <w:highlight w:val="yellow"/>
        </w:rPr>
        <w:t xml:space="preserve">ensure you have </w:t>
      </w:r>
      <w:r w:rsidR="00DB6911" w:rsidRPr="001552D7">
        <w:rPr>
          <w:b/>
          <w:bCs/>
          <w:color w:val="00B050"/>
          <w:sz w:val="24"/>
          <w:szCs w:val="24"/>
          <w:highlight w:val="yellow"/>
        </w:rPr>
        <w:t>delete</w:t>
      </w:r>
      <w:r w:rsidR="008707B6" w:rsidRPr="001552D7">
        <w:rPr>
          <w:b/>
          <w:bCs/>
          <w:color w:val="00B050"/>
          <w:sz w:val="24"/>
          <w:szCs w:val="24"/>
          <w:highlight w:val="yellow"/>
        </w:rPr>
        <w:t>d</w:t>
      </w:r>
      <w:r w:rsidR="00DB6911" w:rsidRPr="001552D7">
        <w:rPr>
          <w:b/>
          <w:bCs/>
          <w:color w:val="00B050"/>
          <w:sz w:val="24"/>
          <w:szCs w:val="24"/>
          <w:highlight w:val="yellow"/>
        </w:rPr>
        <w:t xml:space="preserve"> </w:t>
      </w:r>
      <w:r w:rsidR="008707B6" w:rsidRPr="001552D7">
        <w:rPr>
          <w:b/>
          <w:bCs/>
          <w:color w:val="00B050"/>
          <w:sz w:val="24"/>
          <w:szCs w:val="24"/>
          <w:highlight w:val="yellow"/>
        </w:rPr>
        <w:t xml:space="preserve">all </w:t>
      </w:r>
      <w:r w:rsidR="00DB6911" w:rsidRPr="001552D7">
        <w:rPr>
          <w:b/>
          <w:bCs/>
          <w:color w:val="00B050"/>
          <w:sz w:val="24"/>
          <w:szCs w:val="24"/>
          <w:highlight w:val="yellow"/>
        </w:rPr>
        <w:t>the blue</w:t>
      </w:r>
      <w:r w:rsidR="00F5474A" w:rsidRPr="001552D7">
        <w:rPr>
          <w:b/>
          <w:bCs/>
          <w:color w:val="00B050"/>
          <w:sz w:val="24"/>
          <w:szCs w:val="24"/>
          <w:highlight w:val="yellow"/>
        </w:rPr>
        <w:t xml:space="preserve"> information b</w:t>
      </w:r>
      <w:r w:rsidR="00DB6911" w:rsidRPr="001552D7">
        <w:rPr>
          <w:b/>
          <w:bCs/>
          <w:color w:val="00B050"/>
          <w:sz w:val="24"/>
          <w:szCs w:val="24"/>
          <w:highlight w:val="yellow"/>
        </w:rPr>
        <w:t>ox</w:t>
      </w:r>
      <w:r w:rsidR="00F5474A" w:rsidRPr="001552D7">
        <w:rPr>
          <w:b/>
          <w:bCs/>
          <w:color w:val="00B050"/>
          <w:sz w:val="24"/>
          <w:szCs w:val="24"/>
          <w:highlight w:val="yellow"/>
        </w:rPr>
        <w:t>es</w:t>
      </w:r>
      <w:r w:rsidR="00DB6911" w:rsidRPr="001552D7">
        <w:rPr>
          <w:b/>
          <w:bCs/>
          <w:color w:val="00B050"/>
          <w:sz w:val="24"/>
          <w:szCs w:val="24"/>
          <w:highlight w:val="yellow"/>
        </w:rPr>
        <w:t xml:space="preserve"> </w:t>
      </w:r>
      <w:r w:rsidR="008707B6" w:rsidRPr="001552D7">
        <w:rPr>
          <w:b/>
          <w:bCs/>
          <w:color w:val="00B050"/>
          <w:sz w:val="24"/>
          <w:szCs w:val="24"/>
          <w:highlight w:val="yellow"/>
        </w:rPr>
        <w:t xml:space="preserve">and green text. </w:t>
      </w:r>
    </w:p>
    <w:tbl>
      <w:tblPr>
        <w:tblStyle w:val="TableGrid"/>
        <w:tblW w:w="9356" w:type="dxa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6"/>
      </w:tblGrid>
      <w:tr w:rsidR="002D236D" w14:paraId="14B0916D" w14:textId="77777777" w:rsidTr="0056786E">
        <w:tc>
          <w:tcPr>
            <w:tcW w:w="9356" w:type="dxa"/>
            <w:shd w:val="clear" w:color="auto" w:fill="DAEEF3" w:themeFill="accent5" w:themeFillTint="33"/>
          </w:tcPr>
          <w:p w14:paraId="6D98090E" w14:textId="0002BB47" w:rsidR="002D236D" w:rsidRPr="00403A10" w:rsidRDefault="002D236D" w:rsidP="00F5474A">
            <w:pPr>
              <w:spacing w:before="240" w:line="360" w:lineRule="auto"/>
              <w:ind w:left="176" w:right="119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</w:t>
            </w:r>
            <w:r w:rsidR="008B3689" w:rsidRPr="00403A10">
              <w:rPr>
                <w:b/>
                <w:bCs/>
                <w:sz w:val="24"/>
                <w:szCs w:val="24"/>
              </w:rPr>
              <w:t>the PSII template</w:t>
            </w:r>
            <w:r w:rsidRPr="00403A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FEA90B4" w14:textId="241A3937" w:rsidR="002D236D" w:rsidRPr="00403A10" w:rsidRDefault="002D236D" w:rsidP="00F17175">
            <w:pPr>
              <w:spacing w:after="280" w:line="360" w:lineRule="atLeast"/>
              <w:ind w:left="176" w:right="119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This national template is designed to improve the recording and standardisation of </w:t>
            </w:r>
            <w:r w:rsidR="00803C76">
              <w:rPr>
                <w:sz w:val="24"/>
                <w:szCs w:val="24"/>
              </w:rPr>
              <w:t>PSII</w:t>
            </w:r>
            <w:r w:rsidRPr="00403A10">
              <w:rPr>
                <w:sz w:val="24"/>
                <w:szCs w:val="24"/>
              </w:rPr>
              <w:t xml:space="preserve"> </w:t>
            </w:r>
            <w:r w:rsidR="003A135E" w:rsidRPr="00403A10">
              <w:rPr>
                <w:sz w:val="24"/>
                <w:szCs w:val="24"/>
              </w:rPr>
              <w:t>reports and</w:t>
            </w:r>
            <w:r w:rsidRPr="00403A10">
              <w:rPr>
                <w:sz w:val="24"/>
                <w:szCs w:val="24"/>
              </w:rPr>
              <w:t xml:space="preserve"> facilitate national collection of findings for learning purposes. This format will continue to be evaluated and developed by the </w:t>
            </w:r>
            <w:r w:rsidR="00AF6D3E" w:rsidRPr="00403A10">
              <w:rPr>
                <w:sz w:val="24"/>
                <w:szCs w:val="24"/>
              </w:rPr>
              <w:t>National Patient Safety Team</w:t>
            </w:r>
            <w:r w:rsidRPr="00403A10">
              <w:rPr>
                <w:sz w:val="24"/>
                <w:szCs w:val="24"/>
              </w:rPr>
              <w:t xml:space="preserve">. </w:t>
            </w:r>
          </w:p>
          <w:p w14:paraId="5D47B263" w14:textId="5803F462" w:rsidR="004624B3" w:rsidRPr="00403A10" w:rsidRDefault="004624B3" w:rsidP="00F17175">
            <w:pPr>
              <w:spacing w:after="160" w:line="360" w:lineRule="auto"/>
              <w:ind w:left="174" w:right="121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General writing tips </w:t>
            </w:r>
          </w:p>
          <w:p w14:paraId="229378D4" w14:textId="2AC33DA0" w:rsidR="004624B3" w:rsidRPr="00403A10" w:rsidRDefault="004624B3" w:rsidP="0056786E">
            <w:pPr>
              <w:spacing w:after="160" w:line="360" w:lineRule="auto"/>
              <w:ind w:left="174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A PSII report must be accessible to a wide audience and make sense when read on its own. The report should:</w:t>
            </w:r>
          </w:p>
          <w:p w14:paraId="0E8F0FF8" w14:textId="5423920F" w:rsidR="004624B3" w:rsidRPr="00403A10" w:rsidRDefault="00F17175" w:rsidP="005B3936">
            <w:pPr>
              <w:pStyle w:val="ListParagraph"/>
              <w:numPr>
                <w:ilvl w:val="0"/>
                <w:numId w:val="13"/>
              </w:numPr>
              <w:spacing w:after="50" w:line="360" w:lineRule="auto"/>
              <w:ind w:left="891" w:hanging="284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u</w:t>
            </w:r>
            <w:r w:rsidR="004624B3" w:rsidRPr="00403A10">
              <w:rPr>
                <w:sz w:val="24"/>
                <w:szCs w:val="24"/>
              </w:rPr>
              <w:t>se clear and simple everyday English whenever possible</w:t>
            </w:r>
          </w:p>
          <w:p w14:paraId="2164645A" w14:textId="3004129B" w:rsidR="004624B3" w:rsidRPr="00403A10" w:rsidRDefault="00F17175" w:rsidP="005B3936">
            <w:pPr>
              <w:pStyle w:val="ListParagraph"/>
              <w:numPr>
                <w:ilvl w:val="0"/>
                <w:numId w:val="13"/>
              </w:numPr>
              <w:spacing w:after="50" w:line="360" w:lineRule="auto"/>
              <w:ind w:left="891" w:hanging="284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e</w:t>
            </w:r>
            <w:r w:rsidR="004624B3" w:rsidRPr="00403A10">
              <w:rPr>
                <w:sz w:val="24"/>
                <w:szCs w:val="24"/>
              </w:rPr>
              <w:t xml:space="preserve">xplain </w:t>
            </w:r>
            <w:r w:rsidR="00BC3197">
              <w:rPr>
                <w:sz w:val="24"/>
                <w:szCs w:val="24"/>
              </w:rPr>
              <w:t xml:space="preserve">or avoid </w:t>
            </w:r>
            <w:r w:rsidR="004624B3" w:rsidRPr="00403A10">
              <w:rPr>
                <w:sz w:val="24"/>
                <w:szCs w:val="24"/>
              </w:rPr>
              <w:t xml:space="preserve">technical language </w:t>
            </w:r>
          </w:p>
          <w:p w14:paraId="61ED045F" w14:textId="0447EF84" w:rsidR="004624B3" w:rsidRPr="00403A10" w:rsidRDefault="00F17175" w:rsidP="005B3936">
            <w:pPr>
              <w:pStyle w:val="ListParagraph"/>
              <w:numPr>
                <w:ilvl w:val="0"/>
                <w:numId w:val="13"/>
              </w:numPr>
              <w:spacing w:after="50" w:line="360" w:lineRule="auto"/>
              <w:ind w:left="891" w:hanging="284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u</w:t>
            </w:r>
            <w:r w:rsidR="004624B3" w:rsidRPr="00403A10">
              <w:rPr>
                <w:sz w:val="24"/>
                <w:szCs w:val="24"/>
              </w:rPr>
              <w:t xml:space="preserve">se lists where appropriate </w:t>
            </w:r>
          </w:p>
          <w:p w14:paraId="3DB99C5E" w14:textId="1CB0D2C6" w:rsidR="002D236D" w:rsidRDefault="00F17175" w:rsidP="00AF6D3E">
            <w:pPr>
              <w:pStyle w:val="ListParagraph"/>
              <w:numPr>
                <w:ilvl w:val="0"/>
                <w:numId w:val="13"/>
              </w:numPr>
              <w:spacing w:after="160" w:line="360" w:lineRule="auto"/>
              <w:ind w:left="889" w:hanging="283"/>
            </w:pPr>
            <w:r w:rsidRPr="00403A10">
              <w:rPr>
                <w:sz w:val="24"/>
                <w:szCs w:val="24"/>
              </w:rPr>
              <w:t>k</w:t>
            </w:r>
            <w:r w:rsidR="004624B3" w:rsidRPr="00403A10">
              <w:rPr>
                <w:sz w:val="24"/>
                <w:szCs w:val="24"/>
              </w:rPr>
              <w:t>eep sentences short</w:t>
            </w:r>
            <w:r w:rsidRPr="00403A10">
              <w:rPr>
                <w:sz w:val="24"/>
                <w:szCs w:val="24"/>
              </w:rPr>
              <w:t>.</w:t>
            </w:r>
          </w:p>
        </w:tc>
      </w:tr>
    </w:tbl>
    <w:p w14:paraId="17694C01" w14:textId="3A6C60B7" w:rsidR="006C0919" w:rsidRDefault="006C0919" w:rsidP="0086722C">
      <w:pPr>
        <w:spacing w:after="0" w:line="240" w:lineRule="auto"/>
        <w:rPr>
          <w:rFonts w:eastAsia="Calibri" w:cs="Arial"/>
          <w:b/>
          <w:color w:val="00B050"/>
        </w:rPr>
      </w:pPr>
    </w:p>
    <w:p w14:paraId="1A84764F" w14:textId="5BF4F225" w:rsidR="00F17175" w:rsidRDefault="00F17175">
      <w:pPr>
        <w:rPr>
          <w:rFonts w:eastAsia="Calibri" w:cs="Arial"/>
          <w:b/>
          <w:color w:val="00B050"/>
        </w:rPr>
      </w:pPr>
      <w:r>
        <w:rPr>
          <w:rFonts w:eastAsia="Calibri" w:cs="Arial"/>
          <w:b/>
          <w:color w:val="00B050"/>
        </w:rPr>
        <w:br w:type="page"/>
      </w:r>
    </w:p>
    <w:p w14:paraId="5EFA53B3" w14:textId="5BF4F225" w:rsidR="00700123" w:rsidRPr="00141829" w:rsidRDefault="00700123" w:rsidP="0086722C">
      <w:pPr>
        <w:spacing w:after="0" w:line="240" w:lineRule="auto"/>
        <w:rPr>
          <w:rFonts w:eastAsia="Calibri" w:cs="Arial"/>
          <w:b/>
          <w:color w:val="00B050"/>
        </w:rPr>
      </w:pPr>
    </w:p>
    <w:tbl>
      <w:tblPr>
        <w:tblStyle w:val="TableGrid"/>
        <w:tblpPr w:leftFromText="180" w:rightFromText="180" w:vertAnchor="text" w:horzAnchor="margin" w:tblpX="-289" w:tblpY="537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27"/>
        <w:gridCol w:w="6124"/>
      </w:tblGrid>
      <w:tr w:rsidR="0007746E" w:rsidRPr="00033348" w14:paraId="1836856E" w14:textId="77777777" w:rsidTr="0056786E">
        <w:tc>
          <w:tcPr>
            <w:tcW w:w="3227" w:type="dxa"/>
            <w:shd w:val="clear" w:color="auto" w:fill="C6D9F1" w:themeFill="text2" w:themeFillTint="33"/>
            <w:vAlign w:val="center"/>
          </w:tcPr>
          <w:p w14:paraId="676CAAB1" w14:textId="3E6A74C9" w:rsidR="0007746E" w:rsidRPr="000B08BA" w:rsidRDefault="0007746E" w:rsidP="00EF5CCF">
            <w:pPr>
              <w:spacing w:before="240"/>
              <w:jc w:val="right"/>
              <w:rPr>
                <w:rFonts w:cs="Arial"/>
              </w:rPr>
            </w:pPr>
            <w:r w:rsidRPr="787AB3BB">
              <w:rPr>
                <w:rFonts w:cs="Arial"/>
              </w:rPr>
              <w:t>Incident ID number:</w:t>
            </w:r>
          </w:p>
        </w:tc>
        <w:tc>
          <w:tcPr>
            <w:tcW w:w="6124" w:type="dxa"/>
            <w:vAlign w:val="center"/>
          </w:tcPr>
          <w:p w14:paraId="4EDD3B3D" w14:textId="77777777" w:rsidR="0007746E" w:rsidRPr="007F0789" w:rsidRDefault="0007746E" w:rsidP="00EF5CCF">
            <w:pPr>
              <w:rPr>
                <w:rFonts w:cs="Arial"/>
              </w:rPr>
            </w:pPr>
          </w:p>
        </w:tc>
      </w:tr>
      <w:tr w:rsidR="0007746E" w:rsidRPr="00033348" w14:paraId="5E937EC6" w14:textId="77777777" w:rsidTr="0056786E">
        <w:tc>
          <w:tcPr>
            <w:tcW w:w="3227" w:type="dxa"/>
            <w:shd w:val="clear" w:color="auto" w:fill="C6D9F1" w:themeFill="text2" w:themeFillTint="33"/>
            <w:vAlign w:val="center"/>
          </w:tcPr>
          <w:p w14:paraId="7EA98082" w14:textId="4FD44C1A" w:rsidR="0007746E" w:rsidRPr="000B08BA" w:rsidRDefault="00575417" w:rsidP="00EF5CCF">
            <w:pPr>
              <w:spacing w:before="240"/>
              <w:jc w:val="right"/>
              <w:rPr>
                <w:rFonts w:cs="Arial"/>
              </w:rPr>
            </w:pPr>
            <w:r w:rsidRPr="1C2DD235">
              <w:rPr>
                <w:rFonts w:cs="Arial"/>
              </w:rPr>
              <w:t>Date incident occurred</w:t>
            </w:r>
            <w:r w:rsidR="0007746E" w:rsidRPr="1C2DD235">
              <w:rPr>
                <w:rFonts w:cs="Arial"/>
              </w:rPr>
              <w:t>:</w:t>
            </w:r>
          </w:p>
        </w:tc>
        <w:tc>
          <w:tcPr>
            <w:tcW w:w="6124" w:type="dxa"/>
            <w:vAlign w:val="center"/>
          </w:tcPr>
          <w:p w14:paraId="47B3FA3B" w14:textId="77777777" w:rsidR="0007746E" w:rsidRPr="007F0789" w:rsidRDefault="0007746E" w:rsidP="00EF5CCF">
            <w:pPr>
              <w:rPr>
                <w:rFonts w:cs="Arial"/>
              </w:rPr>
            </w:pPr>
          </w:p>
        </w:tc>
      </w:tr>
      <w:tr w:rsidR="0007746E" w:rsidRPr="00033348" w14:paraId="226CAFCE" w14:textId="77777777" w:rsidTr="0056786E">
        <w:tc>
          <w:tcPr>
            <w:tcW w:w="3227" w:type="dxa"/>
            <w:shd w:val="clear" w:color="auto" w:fill="C6D9F1" w:themeFill="text2" w:themeFillTint="33"/>
            <w:vAlign w:val="center"/>
          </w:tcPr>
          <w:p w14:paraId="5B736DDC" w14:textId="150EE569" w:rsidR="0007746E" w:rsidRPr="000B08BA" w:rsidRDefault="0007746E" w:rsidP="00EF5CCF">
            <w:pPr>
              <w:spacing w:before="240"/>
              <w:jc w:val="right"/>
              <w:rPr>
                <w:rFonts w:cs="Arial"/>
              </w:rPr>
            </w:pPr>
            <w:r w:rsidRPr="787AB3BB">
              <w:rPr>
                <w:rFonts w:cs="Arial"/>
              </w:rPr>
              <w:t xml:space="preserve">Report </w:t>
            </w:r>
            <w:r w:rsidR="00211341" w:rsidRPr="787AB3BB">
              <w:rPr>
                <w:rFonts w:cs="Arial"/>
              </w:rPr>
              <w:t>a</w:t>
            </w:r>
            <w:r w:rsidR="00CF3485" w:rsidRPr="787AB3BB">
              <w:rPr>
                <w:rFonts w:cs="Arial"/>
              </w:rPr>
              <w:t>pproved d</w:t>
            </w:r>
            <w:r w:rsidRPr="787AB3BB">
              <w:rPr>
                <w:rFonts w:cs="Arial"/>
              </w:rPr>
              <w:t>ate:</w:t>
            </w:r>
          </w:p>
        </w:tc>
        <w:tc>
          <w:tcPr>
            <w:tcW w:w="6124" w:type="dxa"/>
            <w:vAlign w:val="center"/>
          </w:tcPr>
          <w:p w14:paraId="764A7B64" w14:textId="77777777" w:rsidR="0007746E" w:rsidRPr="007F0789" w:rsidRDefault="0007746E" w:rsidP="00EF5CCF">
            <w:pPr>
              <w:rPr>
                <w:rFonts w:cs="Arial"/>
              </w:rPr>
            </w:pPr>
          </w:p>
        </w:tc>
      </w:tr>
      <w:tr w:rsidR="00DF0CCC" w:rsidRPr="00033348" w14:paraId="3CF53620" w14:textId="77777777" w:rsidTr="0056786E">
        <w:tc>
          <w:tcPr>
            <w:tcW w:w="3227" w:type="dxa"/>
            <w:shd w:val="clear" w:color="auto" w:fill="C6D9F1" w:themeFill="text2" w:themeFillTint="33"/>
            <w:vAlign w:val="center"/>
          </w:tcPr>
          <w:p w14:paraId="27635858" w14:textId="64B8E4F8" w:rsidR="00DF0CCC" w:rsidRPr="1C2DD235" w:rsidRDefault="00DF0CCC" w:rsidP="00EF5CCF">
            <w:pPr>
              <w:spacing w:before="240"/>
              <w:jc w:val="right"/>
              <w:rPr>
                <w:rFonts w:cs="Arial"/>
              </w:rPr>
            </w:pPr>
            <w:r w:rsidRPr="787AB3BB">
              <w:rPr>
                <w:rFonts w:cs="Arial"/>
              </w:rPr>
              <w:t>Approved by:</w:t>
            </w:r>
          </w:p>
        </w:tc>
        <w:tc>
          <w:tcPr>
            <w:tcW w:w="6124" w:type="dxa"/>
            <w:vAlign w:val="center"/>
          </w:tcPr>
          <w:p w14:paraId="2940FB4B" w14:textId="77777777" w:rsidR="00DF0CCC" w:rsidRPr="007F0789" w:rsidRDefault="00DF0CCC" w:rsidP="00EF5CCF">
            <w:pPr>
              <w:rPr>
                <w:rFonts w:cs="Arial"/>
              </w:rPr>
            </w:pPr>
          </w:p>
        </w:tc>
      </w:tr>
    </w:tbl>
    <w:p w14:paraId="3EA12AB5" w14:textId="77777777" w:rsidR="0007746E" w:rsidRPr="00F17175" w:rsidRDefault="0007746E" w:rsidP="00EF5CCF">
      <w:pPr>
        <w:pStyle w:val="Heading1"/>
        <w:spacing w:before="600" w:after="280"/>
        <w:ind w:left="-284"/>
        <w:rPr>
          <w:b w:val="0"/>
          <w:bCs w:val="0"/>
          <w:color w:val="005EB8"/>
          <w:sz w:val="36"/>
          <w:szCs w:val="36"/>
        </w:rPr>
      </w:pPr>
      <w:bookmarkStart w:id="0" w:name="_Toc63255872"/>
      <w:bookmarkStart w:id="1" w:name="_Toc63428897"/>
      <w:bookmarkStart w:id="2" w:name="_Toc63435113"/>
      <w:bookmarkStart w:id="3" w:name="_Toc63435246"/>
      <w:bookmarkStart w:id="4" w:name="_Toc63780469"/>
      <w:bookmarkStart w:id="5" w:name="_Toc63780503"/>
      <w:bookmarkStart w:id="6" w:name="_Toc66977529"/>
      <w:bookmarkStart w:id="7" w:name="_Toc68100537"/>
      <w:bookmarkStart w:id="8" w:name="_Toc94707612"/>
      <w:bookmarkStart w:id="9" w:name="_Toc94707722"/>
      <w:bookmarkStart w:id="10" w:name="_Toc97733649"/>
      <w:bookmarkStart w:id="11" w:name="_Toc97734149"/>
      <w:r w:rsidRPr="00F17175">
        <w:rPr>
          <w:b w:val="0"/>
          <w:bCs w:val="0"/>
          <w:color w:val="005EB8"/>
          <w:sz w:val="36"/>
          <w:szCs w:val="36"/>
        </w:rPr>
        <w:t>Distribution list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7F0366C" w14:textId="51ACD8DC" w:rsidR="0007746E" w:rsidRPr="00403A10" w:rsidRDefault="0007746E" w:rsidP="00EF5CCF">
      <w:pPr>
        <w:spacing w:after="480" w:line="360" w:lineRule="atLeast"/>
        <w:ind w:left="-284" w:right="-187"/>
        <w:rPr>
          <w:rFonts w:eastAsia="Calibri" w:cs="Arial"/>
          <w:b/>
          <w:bCs/>
          <w:color w:val="00B050"/>
          <w:sz w:val="24"/>
          <w:szCs w:val="24"/>
        </w:rPr>
      </w:pPr>
      <w:r w:rsidRPr="00403A10">
        <w:rPr>
          <w:rFonts w:eastAsia="Calibri" w:cs="Arial"/>
          <w:b/>
          <w:bCs/>
          <w:color w:val="00B050"/>
          <w:sz w:val="24"/>
          <w:szCs w:val="24"/>
        </w:rPr>
        <w:t>List who will receive the final draft and the final report (eg patients/relatives/staff involved¸ board)</w:t>
      </w:r>
      <w:r w:rsidR="00015061" w:rsidRPr="00403A10">
        <w:rPr>
          <w:rFonts w:eastAsia="Calibri" w:cs="Arial"/>
          <w:b/>
          <w:bCs/>
          <w:color w:val="00B050"/>
          <w:sz w:val="24"/>
          <w:szCs w:val="24"/>
        </w:rPr>
        <w:t xml:space="preserve">. Remove names prior to distribution. </w:t>
      </w:r>
    </w:p>
    <w:tbl>
      <w:tblPr>
        <w:tblStyle w:val="TableGrid"/>
        <w:tblW w:w="935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6100"/>
      </w:tblGrid>
      <w:tr w:rsidR="0007746E" w:rsidRPr="00DA1863" w14:paraId="39151155" w14:textId="77777777" w:rsidTr="0056786E">
        <w:tc>
          <w:tcPr>
            <w:tcW w:w="3256" w:type="dxa"/>
            <w:shd w:val="clear" w:color="auto" w:fill="C6D9F1" w:themeFill="text2" w:themeFillTint="33"/>
          </w:tcPr>
          <w:p w14:paraId="62E004C3" w14:textId="77777777" w:rsidR="0007746E" w:rsidRPr="00DB7D51" w:rsidRDefault="0007746E" w:rsidP="00F17175">
            <w:pPr>
              <w:spacing w:before="120" w:after="120"/>
              <w:rPr>
                <w:rFonts w:cs="Arial"/>
              </w:rPr>
            </w:pPr>
            <w:r w:rsidRPr="00DB7D51">
              <w:rPr>
                <w:rFonts w:cs="Arial"/>
              </w:rPr>
              <w:t>Name</w:t>
            </w:r>
          </w:p>
        </w:tc>
        <w:tc>
          <w:tcPr>
            <w:tcW w:w="6100" w:type="dxa"/>
            <w:shd w:val="clear" w:color="auto" w:fill="C6D9F1" w:themeFill="text2" w:themeFillTint="33"/>
          </w:tcPr>
          <w:p w14:paraId="47238794" w14:textId="77777777" w:rsidR="0007746E" w:rsidRPr="00DB7D51" w:rsidRDefault="0007746E" w:rsidP="00F17175">
            <w:pPr>
              <w:spacing w:before="120" w:after="120"/>
              <w:ind w:right="-330"/>
              <w:rPr>
                <w:rFonts w:cs="Arial"/>
              </w:rPr>
            </w:pPr>
            <w:r w:rsidRPr="00DB7D51">
              <w:rPr>
                <w:rFonts w:cs="Arial"/>
              </w:rPr>
              <w:t>Position</w:t>
            </w:r>
          </w:p>
        </w:tc>
      </w:tr>
      <w:tr w:rsidR="0007746E" w:rsidRPr="00033348" w14:paraId="4BCF5D2E" w14:textId="77777777" w:rsidTr="0056786E">
        <w:tc>
          <w:tcPr>
            <w:tcW w:w="3256" w:type="dxa"/>
            <w:shd w:val="clear" w:color="auto" w:fill="auto"/>
            <w:vAlign w:val="center"/>
          </w:tcPr>
          <w:p w14:paraId="7846B82D" w14:textId="77777777" w:rsidR="0007746E" w:rsidRPr="007F0789" w:rsidRDefault="0007746E" w:rsidP="00F17175">
            <w:pPr>
              <w:spacing w:before="120" w:after="120"/>
              <w:rPr>
                <w:rFonts w:cs="Arial"/>
              </w:rPr>
            </w:pPr>
          </w:p>
        </w:tc>
        <w:tc>
          <w:tcPr>
            <w:tcW w:w="6100" w:type="dxa"/>
          </w:tcPr>
          <w:p w14:paraId="4C148F6E" w14:textId="77777777" w:rsidR="0007746E" w:rsidRPr="007F0789" w:rsidRDefault="0007746E" w:rsidP="00F17175">
            <w:pPr>
              <w:spacing w:before="120" w:after="120"/>
              <w:rPr>
                <w:rFonts w:cs="Arial"/>
              </w:rPr>
            </w:pPr>
          </w:p>
        </w:tc>
      </w:tr>
      <w:tr w:rsidR="0007746E" w:rsidRPr="00033348" w14:paraId="602606D4" w14:textId="77777777" w:rsidTr="0056786E">
        <w:tc>
          <w:tcPr>
            <w:tcW w:w="3256" w:type="dxa"/>
            <w:shd w:val="clear" w:color="auto" w:fill="auto"/>
            <w:vAlign w:val="center"/>
          </w:tcPr>
          <w:p w14:paraId="6D368EF7" w14:textId="77777777" w:rsidR="0007746E" w:rsidRPr="007F0789" w:rsidRDefault="0007746E" w:rsidP="00F17175">
            <w:pPr>
              <w:spacing w:before="120" w:after="120"/>
              <w:jc w:val="right"/>
              <w:rPr>
                <w:rFonts w:cs="Arial"/>
              </w:rPr>
            </w:pPr>
          </w:p>
        </w:tc>
        <w:tc>
          <w:tcPr>
            <w:tcW w:w="6100" w:type="dxa"/>
          </w:tcPr>
          <w:p w14:paraId="61179117" w14:textId="77777777" w:rsidR="0007746E" w:rsidRPr="007F0789" w:rsidRDefault="0007746E" w:rsidP="00F17175">
            <w:pPr>
              <w:spacing w:before="120" w:after="120"/>
              <w:rPr>
                <w:rFonts w:cs="Arial"/>
              </w:rPr>
            </w:pPr>
          </w:p>
        </w:tc>
      </w:tr>
    </w:tbl>
    <w:p w14:paraId="05492BFC" w14:textId="77777777" w:rsidR="00916D78" w:rsidRPr="007F1FAA" w:rsidRDefault="00916D78">
      <w:pPr>
        <w:rPr>
          <w:rFonts w:cs="Arial"/>
        </w:rPr>
        <w:sectPr w:rsidR="00916D78" w:rsidRPr="007F1FAA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C9CC1D" w14:textId="002401E7" w:rsidR="00A505B1" w:rsidRPr="00EF5CCF" w:rsidRDefault="00A505B1" w:rsidP="001552D7">
      <w:pPr>
        <w:pStyle w:val="Heading1"/>
        <w:spacing w:before="0" w:after="280" w:line="360" w:lineRule="atLeast"/>
        <w:ind w:left="-284" w:right="403"/>
        <w:rPr>
          <w:b w:val="0"/>
          <w:bCs w:val="0"/>
          <w:color w:val="005EB8"/>
          <w:sz w:val="36"/>
          <w:szCs w:val="36"/>
        </w:rPr>
      </w:pPr>
      <w:bookmarkStart w:id="12" w:name="_Toc63428898"/>
      <w:bookmarkStart w:id="13" w:name="_Toc63435114"/>
      <w:bookmarkStart w:id="14" w:name="_Toc63435247"/>
      <w:bookmarkStart w:id="15" w:name="_Toc63780470"/>
      <w:bookmarkStart w:id="16" w:name="_Toc63780504"/>
      <w:bookmarkStart w:id="17" w:name="_Toc66977530"/>
      <w:bookmarkStart w:id="18" w:name="_Toc68100538"/>
      <w:bookmarkStart w:id="19" w:name="_Toc97734150"/>
      <w:bookmarkStart w:id="20" w:name="_Toc63435115"/>
      <w:bookmarkStart w:id="21" w:name="_Toc63435248"/>
      <w:bookmarkStart w:id="22" w:name="_Toc63780471"/>
      <w:bookmarkStart w:id="23" w:name="_Toc63780505"/>
      <w:bookmarkStart w:id="24" w:name="_Toc66977531"/>
      <w:bookmarkStart w:id="25" w:name="_Toc68100539"/>
      <w:bookmarkStart w:id="26" w:name="_Toc94707613"/>
      <w:bookmarkStart w:id="27" w:name="_Toc94707723"/>
      <w:r w:rsidRPr="00EF5CCF">
        <w:rPr>
          <w:b w:val="0"/>
          <w:bCs w:val="0"/>
          <w:color w:val="005EB8"/>
          <w:sz w:val="36"/>
          <w:szCs w:val="36"/>
        </w:rPr>
        <w:lastRenderedPageBreak/>
        <w:t xml:space="preserve">About </w:t>
      </w:r>
      <w:r w:rsidR="00EF5CCF" w:rsidRPr="00EF5CCF">
        <w:rPr>
          <w:b w:val="0"/>
          <w:bCs w:val="0"/>
          <w:color w:val="005EB8"/>
          <w:sz w:val="36"/>
          <w:szCs w:val="36"/>
        </w:rPr>
        <w:t>patient safety incident investigations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20D3379" w14:textId="6EF598F3" w:rsidR="00A505B1" w:rsidRPr="00403A10" w:rsidRDefault="00A505B1" w:rsidP="001552D7">
      <w:pPr>
        <w:spacing w:after="280" w:line="360" w:lineRule="atLeast"/>
        <w:ind w:left="-284" w:right="403"/>
        <w:rPr>
          <w:rFonts w:cs="Arial"/>
          <w:sz w:val="24"/>
          <w:szCs w:val="24"/>
        </w:rPr>
      </w:pPr>
      <w:bookmarkStart w:id="28" w:name="_Hlk102982746"/>
      <w:r w:rsidRPr="00403A10">
        <w:rPr>
          <w:rFonts w:cs="Arial"/>
          <w:sz w:val="24"/>
          <w:szCs w:val="24"/>
        </w:rPr>
        <w:t xml:space="preserve">Patient safety incident investigations (PSIIs) </w:t>
      </w:r>
      <w:bookmarkEnd w:id="28"/>
      <w:r w:rsidRPr="00403A10">
        <w:rPr>
          <w:rFonts w:cs="Arial"/>
          <w:sz w:val="24"/>
          <w:szCs w:val="24"/>
        </w:rPr>
        <w:t xml:space="preserve">are </w:t>
      </w:r>
      <w:r w:rsidR="009A7C51" w:rsidRPr="00403A10">
        <w:rPr>
          <w:rFonts w:cs="Arial"/>
          <w:sz w:val="24"/>
          <w:szCs w:val="24"/>
        </w:rPr>
        <w:t>undertaken</w:t>
      </w:r>
      <w:r w:rsidRPr="00403A10">
        <w:rPr>
          <w:rFonts w:cs="Arial"/>
          <w:sz w:val="24"/>
          <w:szCs w:val="24"/>
        </w:rPr>
        <w:t xml:space="preserve"> to identify new opportunities for learning and improvement. P</w:t>
      </w:r>
      <w:r w:rsidR="0089179F">
        <w:rPr>
          <w:rFonts w:cs="Arial"/>
          <w:sz w:val="24"/>
          <w:szCs w:val="24"/>
        </w:rPr>
        <w:t>SII</w:t>
      </w:r>
      <w:r w:rsidRPr="00403A10">
        <w:rPr>
          <w:rFonts w:cs="Arial"/>
          <w:sz w:val="24"/>
          <w:szCs w:val="24"/>
        </w:rPr>
        <w:t>s focus on improving healthcare systems</w:t>
      </w:r>
      <w:r w:rsidR="0089179F">
        <w:rPr>
          <w:rFonts w:cs="Arial"/>
          <w:sz w:val="24"/>
          <w:szCs w:val="24"/>
        </w:rPr>
        <w:t>;</w:t>
      </w:r>
      <w:r w:rsidRPr="00403A10">
        <w:rPr>
          <w:rFonts w:cs="Arial"/>
          <w:sz w:val="24"/>
          <w:szCs w:val="24"/>
        </w:rPr>
        <w:t xml:space="preserve"> they do not </w:t>
      </w:r>
      <w:r w:rsidR="00F25373" w:rsidRPr="00403A10">
        <w:rPr>
          <w:rFonts w:cs="Arial"/>
          <w:sz w:val="24"/>
          <w:szCs w:val="24"/>
        </w:rPr>
        <w:t>look to</w:t>
      </w:r>
      <w:r w:rsidRPr="00403A10">
        <w:rPr>
          <w:rFonts w:cs="Arial"/>
          <w:sz w:val="24"/>
          <w:szCs w:val="24"/>
        </w:rPr>
        <w:t xml:space="preserve"> blame</w:t>
      </w:r>
      <w:r w:rsidR="00846D58" w:rsidRPr="00403A10">
        <w:rPr>
          <w:rFonts w:cs="Arial"/>
          <w:sz w:val="24"/>
          <w:szCs w:val="24"/>
        </w:rPr>
        <w:t xml:space="preserve"> individuals</w:t>
      </w:r>
      <w:r w:rsidRPr="00403A10">
        <w:rPr>
          <w:rFonts w:cs="Arial"/>
          <w:sz w:val="24"/>
          <w:szCs w:val="24"/>
        </w:rPr>
        <w:t xml:space="preserve">. Other organisations and investigation types consider issues such as criminality, culpability or cause of death. Including blame or </w:t>
      </w:r>
      <w:r w:rsidR="00920587" w:rsidRPr="00403A10">
        <w:rPr>
          <w:rFonts w:cs="Arial"/>
          <w:sz w:val="24"/>
          <w:szCs w:val="24"/>
        </w:rPr>
        <w:t xml:space="preserve">trying to determine whether an incident was preventable </w:t>
      </w:r>
      <w:r w:rsidRPr="00403A10">
        <w:rPr>
          <w:rFonts w:cs="Arial"/>
          <w:sz w:val="24"/>
          <w:szCs w:val="24"/>
        </w:rPr>
        <w:t xml:space="preserve">within an investigation designed for learning can </w:t>
      </w:r>
      <w:r w:rsidR="00F25373" w:rsidRPr="00403A10">
        <w:rPr>
          <w:rFonts w:cs="Arial"/>
          <w:sz w:val="24"/>
          <w:szCs w:val="24"/>
        </w:rPr>
        <w:t>lead to</w:t>
      </w:r>
      <w:r w:rsidRPr="00403A10">
        <w:rPr>
          <w:rFonts w:cs="Arial"/>
          <w:sz w:val="24"/>
          <w:szCs w:val="24"/>
        </w:rPr>
        <w:t xml:space="preserve"> a culture of fear, resulting in missed opportunities for improvement.  </w:t>
      </w:r>
    </w:p>
    <w:p w14:paraId="4717D8FD" w14:textId="33886445" w:rsidR="00871CCA" w:rsidRPr="00403A10" w:rsidRDefault="00A505B1" w:rsidP="001552D7">
      <w:pPr>
        <w:spacing w:after="280" w:line="360" w:lineRule="atLeast"/>
        <w:ind w:left="-284" w:right="403"/>
        <w:rPr>
          <w:rFonts w:cs="Arial"/>
          <w:sz w:val="24"/>
          <w:szCs w:val="24"/>
        </w:rPr>
      </w:pPr>
      <w:r w:rsidRPr="00403A10">
        <w:rPr>
          <w:rFonts w:cs="Arial"/>
          <w:sz w:val="24"/>
          <w:szCs w:val="24"/>
        </w:rPr>
        <w:t xml:space="preserve">The key </w:t>
      </w:r>
      <w:r w:rsidR="00920587" w:rsidRPr="00403A10">
        <w:rPr>
          <w:rFonts w:cs="Arial"/>
          <w:sz w:val="24"/>
          <w:szCs w:val="24"/>
        </w:rPr>
        <w:t xml:space="preserve">aim </w:t>
      </w:r>
      <w:r w:rsidRPr="00403A10">
        <w:rPr>
          <w:rFonts w:cs="Arial"/>
          <w:sz w:val="24"/>
          <w:szCs w:val="24"/>
        </w:rPr>
        <w:t xml:space="preserve">of a PSII is </w:t>
      </w:r>
      <w:r w:rsidR="001F04B2" w:rsidRPr="00403A10">
        <w:rPr>
          <w:rFonts w:cs="Arial"/>
          <w:sz w:val="24"/>
          <w:szCs w:val="24"/>
        </w:rPr>
        <w:t xml:space="preserve">to provide a clear explanation of </w:t>
      </w:r>
      <w:r w:rsidR="002C522C" w:rsidRPr="00403A10">
        <w:rPr>
          <w:rFonts w:cs="Arial"/>
          <w:sz w:val="24"/>
          <w:szCs w:val="24"/>
        </w:rPr>
        <w:t>how an</w:t>
      </w:r>
      <w:r w:rsidR="001F04B2" w:rsidRPr="00403A10">
        <w:rPr>
          <w:rFonts w:cs="Arial"/>
          <w:sz w:val="24"/>
          <w:szCs w:val="24"/>
        </w:rPr>
        <w:t xml:space="preserve"> organisation’s systems and processes </w:t>
      </w:r>
      <w:r w:rsidR="002C522C" w:rsidRPr="00403A10">
        <w:rPr>
          <w:rFonts w:cs="Arial"/>
          <w:sz w:val="24"/>
          <w:szCs w:val="24"/>
        </w:rPr>
        <w:t xml:space="preserve">contributed to </w:t>
      </w:r>
      <w:r w:rsidR="007E45DA" w:rsidRPr="00403A10">
        <w:rPr>
          <w:rFonts w:cs="Arial"/>
          <w:sz w:val="24"/>
          <w:szCs w:val="24"/>
        </w:rPr>
        <w:t>a patient safety incident</w:t>
      </w:r>
      <w:r w:rsidR="002C522C" w:rsidRPr="00403A10">
        <w:rPr>
          <w:rFonts w:cs="Arial"/>
          <w:sz w:val="24"/>
          <w:szCs w:val="24"/>
        </w:rPr>
        <w:t xml:space="preserve">. </w:t>
      </w:r>
      <w:r w:rsidR="003B3BFC" w:rsidRPr="00403A10">
        <w:rPr>
          <w:rFonts w:cs="Arial"/>
          <w:sz w:val="24"/>
          <w:szCs w:val="24"/>
        </w:rPr>
        <w:t xml:space="preserve">Recognising that mistakes are </w:t>
      </w:r>
      <w:r w:rsidR="00416DB8">
        <w:rPr>
          <w:rFonts w:cs="Arial"/>
          <w:sz w:val="24"/>
          <w:szCs w:val="24"/>
        </w:rPr>
        <w:t>human</w:t>
      </w:r>
      <w:r w:rsidR="00430206" w:rsidRPr="00403A10">
        <w:rPr>
          <w:rFonts w:cs="Arial"/>
          <w:sz w:val="24"/>
          <w:szCs w:val="24"/>
        </w:rPr>
        <w:t xml:space="preserve">, </w:t>
      </w:r>
      <w:r w:rsidR="003F7CCC" w:rsidRPr="00403A10">
        <w:rPr>
          <w:rFonts w:cs="Arial"/>
          <w:sz w:val="24"/>
          <w:szCs w:val="24"/>
        </w:rPr>
        <w:t>PSIIs examine</w:t>
      </w:r>
      <w:r w:rsidR="00900E08" w:rsidRPr="00403A10">
        <w:rPr>
          <w:rFonts w:cs="Arial"/>
          <w:sz w:val="24"/>
          <w:szCs w:val="24"/>
        </w:rPr>
        <w:t xml:space="preserve"> </w:t>
      </w:r>
      <w:r w:rsidR="00C95D22" w:rsidRPr="00403A10">
        <w:rPr>
          <w:rFonts w:cs="Arial"/>
          <w:sz w:val="24"/>
          <w:szCs w:val="24"/>
        </w:rPr>
        <w:t xml:space="preserve">‘system factors’ such as </w:t>
      </w:r>
      <w:r w:rsidR="00900E08" w:rsidRPr="00403A10">
        <w:rPr>
          <w:rFonts w:cs="Arial"/>
          <w:sz w:val="24"/>
          <w:szCs w:val="24"/>
        </w:rPr>
        <w:t>the</w:t>
      </w:r>
      <w:r w:rsidR="003F7CCC" w:rsidRPr="00403A10">
        <w:rPr>
          <w:rFonts w:cs="Arial"/>
          <w:sz w:val="24"/>
          <w:szCs w:val="24"/>
        </w:rPr>
        <w:t xml:space="preserve"> tools, technologies, environments, </w:t>
      </w:r>
      <w:r w:rsidR="003D250C" w:rsidRPr="00403A10">
        <w:rPr>
          <w:rFonts w:cs="Arial"/>
          <w:sz w:val="24"/>
          <w:szCs w:val="24"/>
        </w:rPr>
        <w:t xml:space="preserve">tasks </w:t>
      </w:r>
      <w:r w:rsidR="00604ED2" w:rsidRPr="00403A10">
        <w:rPr>
          <w:rFonts w:cs="Arial"/>
          <w:sz w:val="24"/>
          <w:szCs w:val="24"/>
        </w:rPr>
        <w:t xml:space="preserve">and </w:t>
      </w:r>
      <w:r w:rsidR="00703CAD" w:rsidRPr="00403A10">
        <w:rPr>
          <w:rFonts w:cs="Arial"/>
          <w:sz w:val="24"/>
          <w:szCs w:val="24"/>
        </w:rPr>
        <w:t xml:space="preserve">work processes </w:t>
      </w:r>
      <w:r w:rsidR="00900E08" w:rsidRPr="00403A10">
        <w:rPr>
          <w:rFonts w:cs="Arial"/>
          <w:sz w:val="24"/>
          <w:szCs w:val="24"/>
        </w:rPr>
        <w:t>i</w:t>
      </w:r>
      <w:r w:rsidR="00760069" w:rsidRPr="00403A10">
        <w:rPr>
          <w:rFonts w:cs="Arial"/>
          <w:sz w:val="24"/>
          <w:szCs w:val="24"/>
        </w:rPr>
        <w:t xml:space="preserve">nvolved. </w:t>
      </w:r>
      <w:r w:rsidR="004123DC" w:rsidRPr="00403A10">
        <w:rPr>
          <w:rFonts w:cs="Arial"/>
          <w:sz w:val="24"/>
          <w:szCs w:val="24"/>
        </w:rPr>
        <w:t xml:space="preserve">Findings </w:t>
      </w:r>
      <w:r w:rsidR="00D014FA" w:rsidRPr="00403A10">
        <w:rPr>
          <w:rFonts w:cs="Arial"/>
          <w:sz w:val="24"/>
          <w:szCs w:val="24"/>
        </w:rPr>
        <w:t xml:space="preserve">from a PSII </w:t>
      </w:r>
      <w:r w:rsidR="004123DC" w:rsidRPr="00403A10">
        <w:rPr>
          <w:rFonts w:cs="Arial"/>
          <w:sz w:val="24"/>
          <w:szCs w:val="24"/>
        </w:rPr>
        <w:t xml:space="preserve">are </w:t>
      </w:r>
      <w:r w:rsidR="00D014FA" w:rsidRPr="00403A10">
        <w:rPr>
          <w:rFonts w:cs="Arial"/>
          <w:sz w:val="24"/>
          <w:szCs w:val="24"/>
        </w:rPr>
        <w:t xml:space="preserve">then </w:t>
      </w:r>
      <w:r w:rsidR="004123DC" w:rsidRPr="00403A10">
        <w:rPr>
          <w:rFonts w:cs="Arial"/>
          <w:sz w:val="24"/>
          <w:szCs w:val="24"/>
        </w:rPr>
        <w:t xml:space="preserve">used to identify </w:t>
      </w:r>
      <w:r w:rsidR="00034691" w:rsidRPr="00403A10">
        <w:rPr>
          <w:rFonts w:cs="Arial"/>
          <w:sz w:val="24"/>
          <w:szCs w:val="24"/>
        </w:rPr>
        <w:t xml:space="preserve">actions that will lead to improvements in the safety of </w:t>
      </w:r>
      <w:r w:rsidR="00A0216E">
        <w:rPr>
          <w:rFonts w:cs="Arial"/>
          <w:sz w:val="24"/>
          <w:szCs w:val="24"/>
        </w:rPr>
        <w:t xml:space="preserve">the </w:t>
      </w:r>
      <w:r w:rsidR="00034691" w:rsidRPr="00403A10">
        <w:rPr>
          <w:rFonts w:cs="Arial"/>
          <w:sz w:val="24"/>
          <w:szCs w:val="24"/>
        </w:rPr>
        <w:t xml:space="preserve">care patients receive. </w:t>
      </w:r>
    </w:p>
    <w:p w14:paraId="1340257D" w14:textId="174CFA41" w:rsidR="00A505B1" w:rsidRPr="00403A10" w:rsidRDefault="00A505B1" w:rsidP="001552D7">
      <w:pPr>
        <w:spacing w:after="280" w:line="360" w:lineRule="atLeast"/>
        <w:ind w:left="-284" w:right="403"/>
        <w:rPr>
          <w:rFonts w:cs="Arial"/>
          <w:sz w:val="24"/>
          <w:szCs w:val="24"/>
        </w:rPr>
      </w:pPr>
      <w:r w:rsidRPr="00403A10">
        <w:rPr>
          <w:rFonts w:cs="Arial"/>
          <w:sz w:val="24"/>
          <w:szCs w:val="24"/>
        </w:rPr>
        <w:t>P</w:t>
      </w:r>
      <w:r w:rsidR="00A0216E">
        <w:rPr>
          <w:rFonts w:cs="Arial"/>
          <w:sz w:val="24"/>
          <w:szCs w:val="24"/>
        </w:rPr>
        <w:t>SII</w:t>
      </w:r>
      <w:r w:rsidRPr="00403A10">
        <w:rPr>
          <w:rFonts w:cs="Arial"/>
          <w:sz w:val="24"/>
          <w:szCs w:val="24"/>
        </w:rPr>
        <w:t>s begin as soon as possible after the incident and are normally completed within three months. Th</w:t>
      </w:r>
      <w:r w:rsidR="00101C6C">
        <w:rPr>
          <w:rFonts w:cs="Arial"/>
          <w:sz w:val="24"/>
          <w:szCs w:val="24"/>
        </w:rPr>
        <w:t>is</w:t>
      </w:r>
      <w:r w:rsidRPr="00403A10">
        <w:rPr>
          <w:rFonts w:cs="Arial"/>
          <w:sz w:val="24"/>
          <w:szCs w:val="24"/>
        </w:rPr>
        <w:t xml:space="preserve"> </w:t>
      </w:r>
      <w:r w:rsidR="00A95AC6">
        <w:rPr>
          <w:rFonts w:cs="Arial"/>
          <w:sz w:val="24"/>
          <w:szCs w:val="24"/>
        </w:rPr>
        <w:t>time</w:t>
      </w:r>
      <w:r w:rsidR="00101C6C">
        <w:rPr>
          <w:rFonts w:cs="Arial"/>
          <w:sz w:val="24"/>
          <w:szCs w:val="24"/>
        </w:rPr>
        <w:t>frame</w:t>
      </w:r>
      <w:r w:rsidRPr="00403A10">
        <w:rPr>
          <w:rFonts w:cs="Arial"/>
          <w:sz w:val="24"/>
          <w:szCs w:val="24"/>
        </w:rPr>
        <w:t xml:space="preserve"> may be extended with the agreement of </w:t>
      </w:r>
      <w:r w:rsidR="00D15F1D" w:rsidRPr="00403A10">
        <w:rPr>
          <w:rFonts w:cs="Arial"/>
          <w:sz w:val="24"/>
          <w:szCs w:val="24"/>
        </w:rPr>
        <w:t xml:space="preserve">those affected, including patients, families, </w:t>
      </w:r>
      <w:r w:rsidR="00C211F4" w:rsidRPr="00403A10">
        <w:rPr>
          <w:rFonts w:cs="Arial"/>
          <w:sz w:val="24"/>
          <w:szCs w:val="24"/>
        </w:rPr>
        <w:t>carers</w:t>
      </w:r>
      <w:r w:rsidR="00D15F1D" w:rsidRPr="00403A10">
        <w:rPr>
          <w:rFonts w:cs="Arial"/>
          <w:sz w:val="24"/>
          <w:szCs w:val="24"/>
        </w:rPr>
        <w:t xml:space="preserve"> and staff</w:t>
      </w:r>
      <w:r w:rsidRPr="00403A10">
        <w:rPr>
          <w:rFonts w:cs="Arial"/>
          <w:sz w:val="24"/>
          <w:szCs w:val="24"/>
        </w:rPr>
        <w:t xml:space="preserve">. </w:t>
      </w:r>
    </w:p>
    <w:p w14:paraId="1EEADEB0" w14:textId="7F7E0BC9" w:rsidR="00A505B1" w:rsidRPr="00403A10" w:rsidRDefault="00A505B1" w:rsidP="001552D7">
      <w:pPr>
        <w:spacing w:after="280" w:line="360" w:lineRule="atLeast"/>
        <w:ind w:left="-284" w:right="403"/>
        <w:rPr>
          <w:rFonts w:cs="Arial"/>
          <w:sz w:val="24"/>
          <w:szCs w:val="24"/>
        </w:rPr>
      </w:pPr>
      <w:r w:rsidRPr="00403A10">
        <w:rPr>
          <w:rFonts w:cs="Arial"/>
          <w:sz w:val="24"/>
          <w:szCs w:val="24"/>
        </w:rPr>
        <w:t xml:space="preserve">If a PSII </w:t>
      </w:r>
      <w:r w:rsidR="003F01F0" w:rsidRPr="00403A10">
        <w:rPr>
          <w:rFonts w:cs="Arial"/>
          <w:sz w:val="24"/>
          <w:szCs w:val="24"/>
        </w:rPr>
        <w:t xml:space="preserve">finds </w:t>
      </w:r>
      <w:r w:rsidRPr="00403A10">
        <w:rPr>
          <w:rFonts w:cs="Arial"/>
          <w:sz w:val="24"/>
          <w:szCs w:val="24"/>
        </w:rPr>
        <w:t>significant risks that require immediate action to improve patient safety, th</w:t>
      </w:r>
      <w:r w:rsidR="0054792D">
        <w:rPr>
          <w:rFonts w:cs="Arial"/>
          <w:sz w:val="24"/>
          <w:szCs w:val="24"/>
        </w:rPr>
        <w:t>is</w:t>
      </w:r>
      <w:r w:rsidRPr="00403A10">
        <w:rPr>
          <w:rFonts w:cs="Arial"/>
          <w:sz w:val="24"/>
          <w:szCs w:val="24"/>
        </w:rPr>
        <w:t xml:space="preserve"> action will be</w:t>
      </w:r>
      <w:r w:rsidR="00543068" w:rsidRPr="00403A10">
        <w:rPr>
          <w:rFonts w:cs="Arial"/>
          <w:sz w:val="24"/>
          <w:szCs w:val="24"/>
        </w:rPr>
        <w:t xml:space="preserve"> taken</w:t>
      </w:r>
      <w:r w:rsidRPr="00403A10">
        <w:rPr>
          <w:rFonts w:cs="Arial"/>
          <w:sz w:val="24"/>
          <w:szCs w:val="24"/>
        </w:rPr>
        <w:t xml:space="preserve"> as soon as possible. </w:t>
      </w:r>
      <w:r w:rsidR="006E0BD4" w:rsidRPr="00403A10">
        <w:rPr>
          <w:rFonts w:cs="Arial"/>
          <w:sz w:val="24"/>
          <w:szCs w:val="24"/>
        </w:rPr>
        <w:t>Some s</w:t>
      </w:r>
      <w:r w:rsidR="00880A51" w:rsidRPr="00403A10">
        <w:rPr>
          <w:rFonts w:cs="Arial"/>
          <w:sz w:val="24"/>
          <w:szCs w:val="24"/>
        </w:rPr>
        <w:t xml:space="preserve">afety actions </w:t>
      </w:r>
      <w:r w:rsidRPr="00403A10">
        <w:rPr>
          <w:rFonts w:cs="Arial"/>
          <w:sz w:val="24"/>
          <w:szCs w:val="24"/>
        </w:rPr>
        <w:t xml:space="preserve">for system improvement may </w:t>
      </w:r>
      <w:r w:rsidR="002B69A9">
        <w:rPr>
          <w:rFonts w:cs="Arial"/>
          <w:sz w:val="24"/>
          <w:szCs w:val="24"/>
        </w:rPr>
        <w:t xml:space="preserve">not </w:t>
      </w:r>
      <w:r w:rsidRPr="00403A10">
        <w:rPr>
          <w:rFonts w:cs="Arial"/>
          <w:sz w:val="24"/>
          <w:szCs w:val="24"/>
        </w:rPr>
        <w:t xml:space="preserve">follow </w:t>
      </w:r>
      <w:r w:rsidR="002B69A9">
        <w:rPr>
          <w:rFonts w:cs="Arial"/>
          <w:sz w:val="24"/>
          <w:szCs w:val="24"/>
        </w:rPr>
        <w:t xml:space="preserve">until </w:t>
      </w:r>
      <w:r w:rsidRPr="00403A10">
        <w:rPr>
          <w:rFonts w:cs="Arial"/>
          <w:sz w:val="24"/>
          <w:szCs w:val="24"/>
        </w:rPr>
        <w:t>later</w:t>
      </w:r>
      <w:r w:rsidR="0054792D">
        <w:rPr>
          <w:rFonts w:cs="Arial"/>
          <w:sz w:val="24"/>
          <w:szCs w:val="24"/>
        </w:rPr>
        <w:t>, according to</w:t>
      </w:r>
      <w:r w:rsidRPr="00403A10">
        <w:rPr>
          <w:rFonts w:cs="Arial"/>
          <w:sz w:val="24"/>
          <w:szCs w:val="24"/>
        </w:rPr>
        <w:t xml:space="preserve"> a </w:t>
      </w:r>
      <w:r w:rsidR="0054792D" w:rsidRPr="00403A10">
        <w:rPr>
          <w:rFonts w:cs="Arial"/>
          <w:sz w:val="24"/>
          <w:szCs w:val="24"/>
        </w:rPr>
        <w:t xml:space="preserve">safety improvement plan </w:t>
      </w:r>
      <w:r w:rsidRPr="00403A10">
        <w:rPr>
          <w:rFonts w:cs="Arial"/>
          <w:sz w:val="24"/>
          <w:szCs w:val="24"/>
        </w:rPr>
        <w:t xml:space="preserve">that is based on the findings from several investigations </w:t>
      </w:r>
      <w:r w:rsidR="0081460E" w:rsidRPr="00403A10">
        <w:rPr>
          <w:rFonts w:cs="Arial"/>
          <w:sz w:val="24"/>
          <w:szCs w:val="24"/>
        </w:rPr>
        <w:t>or other learning responses</w:t>
      </w:r>
      <w:r w:rsidRPr="00403A10">
        <w:rPr>
          <w:rFonts w:cs="Arial"/>
          <w:sz w:val="24"/>
          <w:szCs w:val="24"/>
        </w:rPr>
        <w:t xml:space="preserve">. </w:t>
      </w:r>
    </w:p>
    <w:p w14:paraId="187F4EDB" w14:textId="5C43A364" w:rsidR="00A505B1" w:rsidRPr="00403A10" w:rsidRDefault="00A505B1" w:rsidP="001552D7">
      <w:pPr>
        <w:spacing w:after="280" w:line="360" w:lineRule="atLeast"/>
        <w:ind w:left="-284" w:right="403"/>
        <w:rPr>
          <w:rFonts w:cs="Arial"/>
          <w:sz w:val="24"/>
          <w:szCs w:val="24"/>
        </w:rPr>
      </w:pPr>
      <w:r w:rsidRPr="00403A10">
        <w:rPr>
          <w:rFonts w:cs="Arial"/>
          <w:sz w:val="24"/>
          <w:szCs w:val="24"/>
        </w:rPr>
        <w:t xml:space="preserve">The investigation team follow the Duty of Candour and </w:t>
      </w:r>
      <w:r w:rsidR="00602ABB" w:rsidRPr="00403A10">
        <w:rPr>
          <w:rFonts w:cs="Arial"/>
          <w:sz w:val="24"/>
          <w:szCs w:val="24"/>
        </w:rPr>
        <w:t xml:space="preserve">the </w:t>
      </w:r>
      <w:hyperlink r:id="rId13" w:history="1">
        <w:r w:rsidR="00602ABB" w:rsidRPr="00611774">
          <w:rPr>
            <w:rStyle w:val="Hyperlink"/>
            <w:rFonts w:cs="Arial"/>
            <w:sz w:val="24"/>
            <w:szCs w:val="24"/>
          </w:rPr>
          <w:t xml:space="preserve">Engaging and </w:t>
        </w:r>
        <w:r w:rsidR="001C7FAE" w:rsidRPr="00611774">
          <w:rPr>
            <w:rStyle w:val="Hyperlink"/>
            <w:rFonts w:cs="Arial"/>
            <w:sz w:val="24"/>
            <w:szCs w:val="24"/>
          </w:rPr>
          <w:t>involving patients, families and staff after a patient safety</w:t>
        </w:r>
        <w:r w:rsidR="00602ABB" w:rsidRPr="00611774">
          <w:rPr>
            <w:rStyle w:val="Hyperlink"/>
            <w:rFonts w:cs="Arial"/>
            <w:sz w:val="24"/>
            <w:szCs w:val="24"/>
          </w:rPr>
          <w:t xml:space="preserve"> </w:t>
        </w:r>
        <w:r w:rsidR="00FF71AC" w:rsidRPr="00611774">
          <w:rPr>
            <w:rStyle w:val="Hyperlink"/>
            <w:rFonts w:cs="Arial"/>
            <w:sz w:val="24"/>
            <w:szCs w:val="24"/>
          </w:rPr>
          <w:t>g</w:t>
        </w:r>
        <w:r w:rsidR="00602ABB" w:rsidRPr="00611774">
          <w:rPr>
            <w:rStyle w:val="Hyperlink"/>
            <w:rFonts w:cs="Arial"/>
            <w:sz w:val="24"/>
            <w:szCs w:val="24"/>
          </w:rPr>
          <w:t>uidance</w:t>
        </w:r>
      </w:hyperlink>
      <w:r w:rsidRPr="00403A10">
        <w:rPr>
          <w:rFonts w:cs="Arial"/>
          <w:sz w:val="24"/>
          <w:szCs w:val="24"/>
        </w:rPr>
        <w:t xml:space="preserve"> in their collaboration with </w:t>
      </w:r>
      <w:r w:rsidR="006731B4" w:rsidRPr="00403A10">
        <w:rPr>
          <w:rFonts w:cs="Arial"/>
          <w:sz w:val="24"/>
          <w:szCs w:val="24"/>
        </w:rPr>
        <w:t>those affecte</w:t>
      </w:r>
      <w:r w:rsidR="001B049A" w:rsidRPr="00403A10">
        <w:rPr>
          <w:rFonts w:cs="Arial"/>
          <w:sz w:val="24"/>
          <w:szCs w:val="24"/>
        </w:rPr>
        <w:t>d</w:t>
      </w:r>
      <w:r w:rsidRPr="00403A10">
        <w:rPr>
          <w:rFonts w:cs="Arial"/>
          <w:sz w:val="24"/>
          <w:szCs w:val="24"/>
        </w:rPr>
        <w:t xml:space="preserve">, to help them identify what happened and </w:t>
      </w:r>
      <w:r w:rsidR="00650E37" w:rsidRPr="00403A10">
        <w:rPr>
          <w:rFonts w:cs="Arial"/>
          <w:sz w:val="24"/>
          <w:szCs w:val="24"/>
        </w:rPr>
        <w:t>how</w:t>
      </w:r>
      <w:r w:rsidRPr="00403A10">
        <w:rPr>
          <w:rFonts w:cs="Arial"/>
          <w:sz w:val="24"/>
          <w:szCs w:val="24"/>
        </w:rPr>
        <w:t xml:space="preserve"> this resulted in a patient safety incident. Investigators encourage </w:t>
      </w:r>
      <w:r w:rsidR="001C7FAE" w:rsidRPr="00403A10">
        <w:rPr>
          <w:rFonts w:cs="Arial"/>
          <w:sz w:val="24"/>
          <w:szCs w:val="24"/>
        </w:rPr>
        <w:t xml:space="preserve">human resources teams </w:t>
      </w:r>
      <w:r w:rsidRPr="00403A10">
        <w:rPr>
          <w:rFonts w:cs="Arial"/>
          <w:sz w:val="24"/>
          <w:szCs w:val="24"/>
        </w:rPr>
        <w:t xml:space="preserve">to follow the </w:t>
      </w:r>
      <w:hyperlink r:id="rId14" w:history="1">
        <w:r w:rsidRPr="00672FC6">
          <w:rPr>
            <w:rStyle w:val="Hyperlink"/>
            <w:rFonts w:cs="Arial"/>
            <w:sz w:val="24"/>
            <w:szCs w:val="24"/>
          </w:rPr>
          <w:t xml:space="preserve">Just Culture </w:t>
        </w:r>
        <w:r w:rsidR="001552D7" w:rsidRPr="00672FC6">
          <w:rPr>
            <w:rStyle w:val="Hyperlink"/>
            <w:rFonts w:cs="Arial"/>
            <w:sz w:val="24"/>
            <w:szCs w:val="24"/>
          </w:rPr>
          <w:t>g</w:t>
        </w:r>
        <w:r w:rsidRPr="00672FC6">
          <w:rPr>
            <w:rStyle w:val="Hyperlink"/>
            <w:rFonts w:cs="Arial"/>
            <w:sz w:val="24"/>
            <w:szCs w:val="24"/>
          </w:rPr>
          <w:t>uide</w:t>
        </w:r>
      </w:hyperlink>
      <w:r w:rsidRPr="00403A10">
        <w:rPr>
          <w:rFonts w:cs="Arial"/>
          <w:sz w:val="24"/>
          <w:szCs w:val="24"/>
        </w:rPr>
        <w:t xml:space="preserve"> in the minority of cases when staff may be referred to them. </w:t>
      </w:r>
    </w:p>
    <w:p w14:paraId="4C62C639" w14:textId="6035B02B" w:rsidR="00AA4452" w:rsidRDefault="00A505B1" w:rsidP="00403A10">
      <w:pPr>
        <w:spacing w:line="360" w:lineRule="atLeast"/>
        <w:ind w:left="-284" w:right="403"/>
        <w:rPr>
          <w:rFonts w:eastAsia="Calibri" w:cstheme="majorBidi"/>
          <w:b/>
          <w:bCs/>
          <w:color w:val="365F91" w:themeColor="accent1" w:themeShade="BF"/>
          <w:sz w:val="28"/>
          <w:szCs w:val="28"/>
        </w:rPr>
      </w:pPr>
      <w:r w:rsidRPr="00403A10">
        <w:rPr>
          <w:rFonts w:cs="Arial"/>
          <w:sz w:val="24"/>
          <w:szCs w:val="24"/>
        </w:rPr>
        <w:t>P</w:t>
      </w:r>
      <w:r w:rsidR="00EC666D">
        <w:rPr>
          <w:rFonts w:cs="Arial"/>
          <w:sz w:val="24"/>
          <w:szCs w:val="24"/>
        </w:rPr>
        <w:t>SII</w:t>
      </w:r>
      <w:r w:rsidRPr="00403A10">
        <w:rPr>
          <w:rFonts w:cs="Arial"/>
          <w:sz w:val="24"/>
          <w:szCs w:val="24"/>
        </w:rPr>
        <w:t>s are led by a senior lead investigator</w:t>
      </w:r>
      <w:r w:rsidR="00F12CB7" w:rsidRPr="00403A10">
        <w:rPr>
          <w:rFonts w:cs="Arial"/>
          <w:sz w:val="24"/>
          <w:szCs w:val="24"/>
        </w:rPr>
        <w:t xml:space="preserve"> who is</w:t>
      </w:r>
      <w:r w:rsidRPr="00403A10">
        <w:rPr>
          <w:rFonts w:cs="Arial"/>
          <w:sz w:val="24"/>
          <w:szCs w:val="24"/>
        </w:rPr>
        <w:t xml:space="preserve"> trained to conduct investigations for learning</w:t>
      </w:r>
      <w:r w:rsidR="00F12CB7" w:rsidRPr="00403A10">
        <w:rPr>
          <w:rFonts w:cs="Arial"/>
          <w:sz w:val="24"/>
          <w:szCs w:val="24"/>
        </w:rPr>
        <w:t>. The investigators</w:t>
      </w:r>
      <w:r w:rsidRPr="00403A10">
        <w:rPr>
          <w:rFonts w:cs="Arial"/>
          <w:sz w:val="24"/>
          <w:szCs w:val="24"/>
        </w:rPr>
        <w:t xml:space="preserve"> follow </w:t>
      </w:r>
      <w:r w:rsidR="0017262F">
        <w:rPr>
          <w:rFonts w:cs="Arial"/>
          <w:sz w:val="24"/>
          <w:szCs w:val="24"/>
        </w:rPr>
        <w:t xml:space="preserve">the </w:t>
      </w:r>
      <w:r w:rsidRPr="00403A10">
        <w:rPr>
          <w:rFonts w:cs="Arial"/>
          <w:sz w:val="24"/>
          <w:szCs w:val="24"/>
        </w:rPr>
        <w:t xml:space="preserve">guidance set out in the </w:t>
      </w:r>
      <w:hyperlink r:id="rId15" w:history="1">
        <w:r w:rsidRPr="00353987">
          <w:rPr>
            <w:rStyle w:val="Hyperlink"/>
            <w:rFonts w:cs="Arial"/>
            <w:sz w:val="24"/>
            <w:szCs w:val="24"/>
          </w:rPr>
          <w:t>Patient Safety Incident Response Framework</w:t>
        </w:r>
      </w:hyperlink>
      <w:r w:rsidRPr="00403A10">
        <w:rPr>
          <w:rFonts w:cs="Arial"/>
          <w:sz w:val="24"/>
          <w:szCs w:val="24"/>
        </w:rPr>
        <w:t xml:space="preserve"> and in the national</w:t>
      </w:r>
      <w:r w:rsidR="00280E87" w:rsidRPr="00403A10">
        <w:rPr>
          <w:sz w:val="24"/>
          <w:szCs w:val="24"/>
        </w:rPr>
        <w:t xml:space="preserve"> </w:t>
      </w:r>
      <w:hyperlink r:id="rId16" w:history="1">
        <w:r w:rsidR="001C7FAE" w:rsidRPr="00353987">
          <w:rPr>
            <w:rStyle w:val="Hyperlink"/>
            <w:sz w:val="24"/>
            <w:szCs w:val="24"/>
          </w:rPr>
          <w:t>patient safety incident response standards</w:t>
        </w:r>
      </w:hyperlink>
      <w:r w:rsidR="001C7FAE" w:rsidRPr="00403A10">
        <w:rPr>
          <w:rFonts w:cs="Arial"/>
          <w:sz w:val="24"/>
          <w:szCs w:val="24"/>
        </w:rPr>
        <w:t>.</w:t>
      </w:r>
      <w:bookmarkStart w:id="29" w:name="_Toc97733650"/>
      <w:r w:rsidR="00AA4452">
        <w:rPr>
          <w:rFonts w:eastAsia="Calibri"/>
        </w:rPr>
        <w:br w:type="page"/>
      </w:r>
    </w:p>
    <w:p w14:paraId="15D66457" w14:textId="4630776F" w:rsidR="00E9385E" w:rsidRPr="00EF5CCF" w:rsidRDefault="00E9385E" w:rsidP="00EF5CCF">
      <w:pPr>
        <w:pStyle w:val="Heading1"/>
        <w:spacing w:after="280"/>
        <w:ind w:left="-284"/>
        <w:rPr>
          <w:rFonts w:eastAsia="Calibri"/>
          <w:b w:val="0"/>
          <w:bCs w:val="0"/>
          <w:color w:val="005EB8"/>
          <w:sz w:val="36"/>
          <w:szCs w:val="36"/>
        </w:rPr>
      </w:pPr>
      <w:bookmarkStart w:id="30" w:name="_Toc97734151"/>
      <w:r w:rsidRPr="00EF5CCF">
        <w:rPr>
          <w:rFonts w:eastAsia="Calibri"/>
          <w:b w:val="0"/>
          <w:bCs w:val="0"/>
          <w:color w:val="005EB8"/>
          <w:sz w:val="36"/>
          <w:szCs w:val="36"/>
        </w:rPr>
        <w:lastRenderedPageBreak/>
        <w:t>A note of acknowledgement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9"/>
      <w:bookmarkEnd w:id="30"/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6"/>
      </w:tblGrid>
      <w:tr w:rsidR="009B552D" w14:paraId="2F66D1C5" w14:textId="77777777" w:rsidTr="0056786E">
        <w:tc>
          <w:tcPr>
            <w:tcW w:w="9356" w:type="dxa"/>
            <w:shd w:val="clear" w:color="auto" w:fill="DAEEF3" w:themeFill="accent5" w:themeFillTint="33"/>
          </w:tcPr>
          <w:p w14:paraId="763308E1" w14:textId="175B3A6D" w:rsidR="009B552D" w:rsidRPr="00403A10" w:rsidRDefault="009B552D" w:rsidP="001C7FAE">
            <w:pPr>
              <w:spacing w:before="120" w:after="28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writing a note of acknowledgement </w:t>
            </w:r>
          </w:p>
          <w:p w14:paraId="050A4627" w14:textId="6D8E5277" w:rsidR="000722C6" w:rsidRPr="00403A10" w:rsidRDefault="009B552D" w:rsidP="00403A10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In this </w:t>
            </w:r>
            <w:r w:rsidR="003A1D0F" w:rsidRPr="00403A10">
              <w:rPr>
                <w:sz w:val="24"/>
                <w:szCs w:val="24"/>
              </w:rPr>
              <w:t xml:space="preserve">brief </w:t>
            </w:r>
            <w:r w:rsidR="000722C6" w:rsidRPr="00403A10">
              <w:rPr>
                <w:sz w:val="24"/>
                <w:szCs w:val="24"/>
              </w:rPr>
              <w:t xml:space="preserve">section you should </w:t>
            </w:r>
            <w:r w:rsidRPr="00403A10">
              <w:rPr>
                <w:sz w:val="24"/>
                <w:szCs w:val="24"/>
              </w:rPr>
              <w:t>thank the patient whose experience is documented in th</w:t>
            </w:r>
            <w:r w:rsidR="000722C6" w:rsidRPr="00403A10">
              <w:rPr>
                <w:sz w:val="24"/>
                <w:szCs w:val="24"/>
              </w:rPr>
              <w:t>e</w:t>
            </w:r>
            <w:r w:rsidRPr="00403A10">
              <w:rPr>
                <w:sz w:val="24"/>
                <w:szCs w:val="24"/>
              </w:rPr>
              <w:t xml:space="preserve"> report</w:t>
            </w:r>
            <w:r w:rsidR="000722C6" w:rsidRPr="00403A10">
              <w:rPr>
                <w:sz w:val="24"/>
                <w:szCs w:val="24"/>
              </w:rPr>
              <w:t xml:space="preserve"> along with</w:t>
            </w:r>
            <w:r w:rsidR="003A1D0F" w:rsidRPr="00403A10">
              <w:rPr>
                <w:sz w:val="24"/>
                <w:szCs w:val="24"/>
              </w:rPr>
              <w:t xml:space="preserve"> contributions from</w:t>
            </w:r>
            <w:r w:rsidR="000722C6" w:rsidRPr="00403A10">
              <w:rPr>
                <w:sz w:val="24"/>
                <w:szCs w:val="24"/>
              </w:rPr>
              <w:t xml:space="preserve"> their family and others (including carers</w:t>
            </w:r>
            <w:r w:rsidR="00EF5CCF" w:rsidRPr="00403A10">
              <w:rPr>
                <w:sz w:val="24"/>
                <w:szCs w:val="24"/>
              </w:rPr>
              <w:t>,</w:t>
            </w:r>
            <w:r w:rsidR="000722C6" w:rsidRPr="00403A10">
              <w:rPr>
                <w:sz w:val="24"/>
                <w:szCs w:val="24"/>
              </w:rPr>
              <w:t xml:space="preserve"> etc) who gave time and shared their thoughts. </w:t>
            </w:r>
          </w:p>
          <w:p w14:paraId="1560DFE3" w14:textId="534CC82D" w:rsidR="003A1D0F" w:rsidRPr="00403A10" w:rsidRDefault="000722C6" w:rsidP="00403A10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You </w:t>
            </w:r>
            <w:r w:rsidR="00F40604" w:rsidRPr="00403A10">
              <w:rPr>
                <w:sz w:val="24"/>
                <w:szCs w:val="24"/>
              </w:rPr>
              <w:t>cou</w:t>
            </w:r>
            <w:r w:rsidR="0017262F">
              <w:rPr>
                <w:sz w:val="24"/>
                <w:szCs w:val="24"/>
              </w:rPr>
              <w:t>ld c</w:t>
            </w:r>
            <w:r w:rsidR="00F40604" w:rsidRPr="00403A10">
              <w:rPr>
                <w:sz w:val="24"/>
                <w:szCs w:val="24"/>
              </w:rPr>
              <w:t>onsider referring to the patient by name or as ‘the patient</w:t>
            </w:r>
            <w:r w:rsidR="001F1D8C" w:rsidRPr="00403A10">
              <w:rPr>
                <w:sz w:val="24"/>
                <w:szCs w:val="24"/>
              </w:rPr>
              <w:t>’ according</w:t>
            </w:r>
            <w:r w:rsidR="00F40604" w:rsidRPr="00403A10">
              <w:rPr>
                <w:sz w:val="24"/>
                <w:szCs w:val="24"/>
              </w:rPr>
              <w:t xml:space="preserve"> to their wishes.</w:t>
            </w:r>
          </w:p>
          <w:p w14:paraId="00B80A11" w14:textId="27B64E7E" w:rsidR="009B552D" w:rsidRDefault="0017262F" w:rsidP="00403A10">
            <w:pPr>
              <w:spacing w:after="280" w:line="360" w:lineRule="atLeast"/>
              <w:ind w:left="38"/>
            </w:pPr>
            <w:r>
              <w:rPr>
                <w:sz w:val="24"/>
                <w:szCs w:val="24"/>
              </w:rPr>
              <w:t>A</w:t>
            </w:r>
            <w:r w:rsidR="00920294" w:rsidRPr="00403A10">
              <w:rPr>
                <w:sz w:val="24"/>
                <w:szCs w:val="24"/>
              </w:rPr>
              <w:t>lso</w:t>
            </w:r>
            <w:r w:rsidR="009B552D" w:rsidRPr="00403A10">
              <w:rPr>
                <w:sz w:val="24"/>
                <w:szCs w:val="24"/>
              </w:rPr>
              <w:t xml:space="preserve"> thank the healthcare staff who engaged with the investigation for their openness and willingness to support improvements. </w:t>
            </w:r>
          </w:p>
        </w:tc>
      </w:tr>
    </w:tbl>
    <w:p w14:paraId="51197158" w14:textId="77777777" w:rsidR="009420FC" w:rsidRDefault="009420FC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bookmarkStart w:id="31" w:name="_Toc47518812"/>
      <w:r>
        <w:br w:type="page"/>
      </w:r>
    </w:p>
    <w:p w14:paraId="63B4335F" w14:textId="64093A96" w:rsidR="00880BB6" w:rsidRPr="00EF5CCF" w:rsidRDefault="002E65A5" w:rsidP="00EF5CCF">
      <w:pPr>
        <w:pStyle w:val="Heading1"/>
        <w:spacing w:after="280"/>
        <w:ind w:left="-284"/>
        <w:rPr>
          <w:b w:val="0"/>
          <w:bCs w:val="0"/>
          <w:color w:val="005EB8"/>
          <w:sz w:val="36"/>
          <w:szCs w:val="36"/>
        </w:rPr>
      </w:pPr>
      <w:bookmarkStart w:id="32" w:name="_Toc94707614"/>
      <w:bookmarkStart w:id="33" w:name="_Toc94707724"/>
      <w:bookmarkStart w:id="34" w:name="_Toc97734152"/>
      <w:r w:rsidRPr="00EF5CCF">
        <w:rPr>
          <w:b w:val="0"/>
          <w:bCs w:val="0"/>
          <w:color w:val="005EB8"/>
          <w:sz w:val="36"/>
          <w:szCs w:val="36"/>
        </w:rPr>
        <w:lastRenderedPageBreak/>
        <w:t xml:space="preserve">Executive </w:t>
      </w:r>
      <w:r w:rsidR="0007746E" w:rsidRPr="00EF5CCF">
        <w:rPr>
          <w:b w:val="0"/>
          <w:bCs w:val="0"/>
          <w:color w:val="005EB8"/>
          <w:sz w:val="36"/>
          <w:szCs w:val="36"/>
        </w:rPr>
        <w:t>s</w:t>
      </w:r>
      <w:r w:rsidRPr="00EF5CCF">
        <w:rPr>
          <w:b w:val="0"/>
          <w:bCs w:val="0"/>
          <w:color w:val="005EB8"/>
          <w:sz w:val="36"/>
          <w:szCs w:val="36"/>
        </w:rPr>
        <w:t>ummary</w:t>
      </w:r>
      <w:bookmarkEnd w:id="31"/>
      <w:bookmarkEnd w:id="32"/>
      <w:bookmarkEnd w:id="33"/>
      <w:bookmarkEnd w:id="34"/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6"/>
      </w:tblGrid>
      <w:tr w:rsidR="004B2A05" w14:paraId="40ACFB44" w14:textId="77777777" w:rsidTr="009C1076">
        <w:tc>
          <w:tcPr>
            <w:tcW w:w="9356" w:type="dxa"/>
            <w:shd w:val="clear" w:color="auto" w:fill="DAEEF3" w:themeFill="accent5" w:themeFillTint="33"/>
          </w:tcPr>
          <w:p w14:paraId="7123D4A2" w14:textId="17EDFC30" w:rsidR="004B2A05" w:rsidRPr="00403A10" w:rsidRDefault="004B2A05" w:rsidP="001C7FAE">
            <w:pPr>
              <w:spacing w:before="120" w:after="28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>Notes on writing the executive summary</w:t>
            </w:r>
            <w:r w:rsidRPr="00403A10">
              <w:rPr>
                <w:sz w:val="24"/>
                <w:szCs w:val="24"/>
              </w:rPr>
              <w:t xml:space="preserve"> </w:t>
            </w:r>
          </w:p>
          <w:p w14:paraId="7262503C" w14:textId="19E5AC7D" w:rsidR="004B2A05" w:rsidRDefault="004B2A05" w:rsidP="00403A10">
            <w:pPr>
              <w:spacing w:after="280" w:line="360" w:lineRule="atLeast"/>
              <w:ind w:left="38"/>
            </w:pPr>
            <w:r w:rsidRPr="00403A10">
              <w:rPr>
                <w:sz w:val="24"/>
                <w:szCs w:val="24"/>
              </w:rPr>
              <w:t xml:space="preserve">To be completed </w:t>
            </w:r>
            <w:r w:rsidR="00403A10" w:rsidRPr="00403A10">
              <w:rPr>
                <w:b/>
                <w:bCs/>
                <w:sz w:val="24"/>
                <w:szCs w:val="24"/>
                <w:u w:val="single"/>
              </w:rPr>
              <w:t>after the main report has been written</w:t>
            </w:r>
            <w:r w:rsidR="00403A10" w:rsidRPr="0056786E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78C89A9C" w14:textId="64A766D9" w:rsidR="004B2A05" w:rsidRPr="00EF5CCF" w:rsidRDefault="004B2A05" w:rsidP="00EF5CCF">
      <w:pPr>
        <w:pStyle w:val="Heading2"/>
        <w:spacing w:before="360" w:after="280"/>
        <w:ind w:left="-284"/>
        <w:rPr>
          <w:b/>
          <w:bCs w:val="0"/>
          <w:color w:val="auto"/>
        </w:rPr>
      </w:pPr>
      <w:bookmarkStart w:id="35" w:name="_Toc63428901"/>
      <w:bookmarkStart w:id="36" w:name="_Toc63435118"/>
      <w:bookmarkStart w:id="37" w:name="_Toc63435251"/>
      <w:bookmarkStart w:id="38" w:name="_Toc63780421"/>
      <w:bookmarkStart w:id="39" w:name="_Toc63780474"/>
      <w:r w:rsidRPr="00EF5CCF">
        <w:rPr>
          <w:b/>
          <w:bCs w:val="0"/>
          <w:color w:val="auto"/>
        </w:rPr>
        <w:t xml:space="preserve">Incident </w:t>
      </w:r>
      <w:bookmarkEnd w:id="35"/>
      <w:bookmarkEnd w:id="36"/>
      <w:bookmarkEnd w:id="37"/>
      <w:bookmarkEnd w:id="38"/>
      <w:bookmarkEnd w:id="39"/>
      <w:r w:rsidR="00672FC6">
        <w:rPr>
          <w:b/>
          <w:bCs w:val="0"/>
          <w:color w:val="auto"/>
        </w:rPr>
        <w:t>overview</w:t>
      </w:r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6"/>
      </w:tblGrid>
      <w:tr w:rsidR="00EE147F" w14:paraId="4A7BF4F3" w14:textId="77777777" w:rsidTr="009C1076">
        <w:tc>
          <w:tcPr>
            <w:tcW w:w="9356" w:type="dxa"/>
            <w:shd w:val="clear" w:color="auto" w:fill="DAEEF3" w:themeFill="accent5" w:themeFillTint="33"/>
          </w:tcPr>
          <w:p w14:paraId="283AA7CE" w14:textId="2DCCD6F2" w:rsidR="00EE147F" w:rsidRPr="00403A10" w:rsidRDefault="00EE147F" w:rsidP="001C7FAE">
            <w:pPr>
              <w:spacing w:before="120" w:after="16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writing </w:t>
            </w:r>
            <w:r w:rsidR="006361DC" w:rsidRPr="00403A10">
              <w:rPr>
                <w:b/>
                <w:bCs/>
                <w:sz w:val="24"/>
                <w:szCs w:val="24"/>
              </w:rPr>
              <w:t>the incident overview</w:t>
            </w:r>
            <w:r w:rsidR="0097179A" w:rsidRPr="00403A10">
              <w:rPr>
                <w:b/>
                <w:bCs/>
                <w:sz w:val="24"/>
                <w:szCs w:val="24"/>
              </w:rPr>
              <w:t xml:space="preserve"> for the </w:t>
            </w:r>
            <w:r w:rsidR="00285562" w:rsidRPr="00403A10">
              <w:rPr>
                <w:b/>
                <w:bCs/>
                <w:sz w:val="24"/>
                <w:szCs w:val="24"/>
              </w:rPr>
              <w:t>exec</w:t>
            </w:r>
            <w:r w:rsidR="0056786E">
              <w:rPr>
                <w:b/>
                <w:bCs/>
                <w:sz w:val="24"/>
                <w:szCs w:val="24"/>
              </w:rPr>
              <w:t>utive</w:t>
            </w:r>
            <w:r w:rsidR="00285562" w:rsidRPr="00403A10">
              <w:rPr>
                <w:b/>
                <w:bCs/>
                <w:sz w:val="24"/>
                <w:szCs w:val="24"/>
              </w:rPr>
              <w:t xml:space="preserve"> summary</w:t>
            </w:r>
            <w:r w:rsidRPr="00403A10">
              <w:rPr>
                <w:sz w:val="24"/>
                <w:szCs w:val="24"/>
              </w:rPr>
              <w:t xml:space="preserve"> </w:t>
            </w:r>
          </w:p>
          <w:p w14:paraId="3444B261" w14:textId="59868D40" w:rsidR="00EE147F" w:rsidRDefault="00EE147F" w:rsidP="001C7FAE">
            <w:pPr>
              <w:spacing w:after="160" w:line="360" w:lineRule="atLeast"/>
              <w:ind w:left="38"/>
            </w:pPr>
            <w:r w:rsidRPr="00403A10">
              <w:rPr>
                <w:sz w:val="24"/>
                <w:szCs w:val="24"/>
              </w:rPr>
              <w:t>Add a brief, plain English description of the incident here</w:t>
            </w:r>
            <w:r w:rsidR="00403A10">
              <w:rPr>
                <w:sz w:val="24"/>
                <w:szCs w:val="24"/>
              </w:rPr>
              <w:t>.</w:t>
            </w:r>
          </w:p>
        </w:tc>
      </w:tr>
    </w:tbl>
    <w:p w14:paraId="38C2918B" w14:textId="6DB56009" w:rsidR="004C26B2" w:rsidRPr="00EF5CCF" w:rsidRDefault="004C26B2" w:rsidP="00EF5CCF">
      <w:pPr>
        <w:pStyle w:val="Heading2"/>
        <w:spacing w:before="280" w:after="280"/>
        <w:ind w:left="-284"/>
        <w:rPr>
          <w:b/>
          <w:bCs w:val="0"/>
          <w:color w:val="auto"/>
        </w:rPr>
      </w:pPr>
      <w:r w:rsidRPr="00EF5CCF">
        <w:rPr>
          <w:b/>
          <w:bCs w:val="0"/>
          <w:color w:val="auto"/>
        </w:rPr>
        <w:t>Summary of key findings</w:t>
      </w:r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6"/>
      </w:tblGrid>
      <w:tr w:rsidR="004C26B2" w14:paraId="182F4AAF" w14:textId="77777777" w:rsidTr="009C1076">
        <w:tc>
          <w:tcPr>
            <w:tcW w:w="9356" w:type="dxa"/>
            <w:shd w:val="clear" w:color="auto" w:fill="DAEEF3" w:themeFill="accent5" w:themeFillTint="33"/>
          </w:tcPr>
          <w:p w14:paraId="1B5662AE" w14:textId="7E3A4E53" w:rsidR="004C26B2" w:rsidRPr="00403A10" w:rsidRDefault="004C26B2" w:rsidP="00403A10">
            <w:pPr>
              <w:spacing w:before="120" w:after="16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writing the summary of key </w:t>
            </w:r>
            <w:r w:rsidRPr="00672FC6">
              <w:rPr>
                <w:b/>
                <w:bCs/>
                <w:sz w:val="24"/>
                <w:szCs w:val="24"/>
              </w:rPr>
              <w:t>findings</w:t>
            </w:r>
            <w:r w:rsidRPr="003A774A">
              <w:rPr>
                <w:b/>
                <w:bCs/>
                <w:sz w:val="24"/>
                <w:szCs w:val="24"/>
              </w:rPr>
              <w:t xml:space="preserve"> </w:t>
            </w:r>
            <w:r w:rsidR="00672FC6" w:rsidRPr="003A774A">
              <w:rPr>
                <w:b/>
                <w:bCs/>
                <w:sz w:val="24"/>
                <w:szCs w:val="24"/>
              </w:rPr>
              <w:t>for the executive summary</w:t>
            </w:r>
          </w:p>
          <w:p w14:paraId="5C14773D" w14:textId="019070B8" w:rsidR="004C26B2" w:rsidRDefault="004C26B2" w:rsidP="00403A10">
            <w:pPr>
              <w:spacing w:after="160" w:line="360" w:lineRule="atLeast"/>
              <w:ind w:left="38"/>
            </w:pPr>
            <w:r w:rsidRPr="00403A10">
              <w:rPr>
                <w:sz w:val="24"/>
                <w:szCs w:val="24"/>
              </w:rPr>
              <w:t>Add a brief</w:t>
            </w:r>
            <w:r w:rsidR="00C92A3D" w:rsidRPr="00403A10">
              <w:rPr>
                <w:sz w:val="24"/>
                <w:szCs w:val="24"/>
              </w:rPr>
              <w:t xml:space="preserve"> overview of the main findings here (potentially in bullet point form)</w:t>
            </w:r>
            <w:r w:rsidR="00403A10">
              <w:rPr>
                <w:sz w:val="24"/>
                <w:szCs w:val="24"/>
              </w:rPr>
              <w:t>.</w:t>
            </w:r>
          </w:p>
        </w:tc>
      </w:tr>
    </w:tbl>
    <w:p w14:paraId="13CDEF18" w14:textId="125922ED" w:rsidR="003F07E1" w:rsidRPr="00EF5CCF" w:rsidRDefault="00DA405B" w:rsidP="0056786E">
      <w:pPr>
        <w:pStyle w:val="Heading2"/>
        <w:spacing w:before="280" w:after="280"/>
        <w:ind w:left="-284"/>
        <w:rPr>
          <w:b/>
          <w:bCs w:val="0"/>
          <w:color w:val="auto"/>
        </w:rPr>
      </w:pPr>
      <w:r w:rsidRPr="00EF5CCF">
        <w:rPr>
          <w:b/>
          <w:bCs w:val="0"/>
          <w:color w:val="auto"/>
        </w:rPr>
        <w:t xml:space="preserve">Summary </w:t>
      </w:r>
      <w:r w:rsidR="00196F24" w:rsidRPr="00EF5CCF">
        <w:rPr>
          <w:b/>
          <w:bCs w:val="0"/>
          <w:color w:val="auto"/>
        </w:rPr>
        <w:t xml:space="preserve">of </w:t>
      </w:r>
      <w:r w:rsidR="00086770" w:rsidRPr="00EF5CCF">
        <w:rPr>
          <w:b/>
          <w:bCs w:val="0"/>
          <w:color w:val="auto"/>
        </w:rPr>
        <w:t xml:space="preserve">areas </w:t>
      </w:r>
      <w:r w:rsidR="00FF2176" w:rsidRPr="00EF5CCF">
        <w:rPr>
          <w:b/>
          <w:bCs w:val="0"/>
          <w:color w:val="auto"/>
        </w:rPr>
        <w:t>for</w:t>
      </w:r>
      <w:r w:rsidR="00086770" w:rsidRPr="00EF5CCF">
        <w:rPr>
          <w:b/>
          <w:bCs w:val="0"/>
          <w:color w:val="auto"/>
        </w:rPr>
        <w:t xml:space="preserve"> improvement and </w:t>
      </w:r>
      <w:r w:rsidRPr="00EF5CCF">
        <w:rPr>
          <w:b/>
          <w:bCs w:val="0"/>
          <w:color w:val="auto"/>
        </w:rPr>
        <w:t xml:space="preserve">safety actions </w:t>
      </w:r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05"/>
      </w:tblGrid>
      <w:tr w:rsidR="004B2A05" w14:paraId="3DE11EAE" w14:textId="77777777" w:rsidTr="00EF5CCF">
        <w:tc>
          <w:tcPr>
            <w:tcW w:w="9305" w:type="dxa"/>
            <w:shd w:val="clear" w:color="auto" w:fill="DAEEF3" w:themeFill="accent5" w:themeFillTint="33"/>
          </w:tcPr>
          <w:p w14:paraId="1A38E000" w14:textId="732A10BA" w:rsidR="004B2A05" w:rsidRPr="00403A10" w:rsidRDefault="004B2A05" w:rsidP="00403A10">
            <w:pPr>
              <w:spacing w:before="120" w:after="28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>Note</w:t>
            </w:r>
            <w:r w:rsidR="00C0519A" w:rsidRPr="00403A10">
              <w:rPr>
                <w:b/>
                <w:bCs/>
                <w:sz w:val="24"/>
                <w:szCs w:val="24"/>
              </w:rPr>
              <w:t>s</w:t>
            </w:r>
            <w:r w:rsidRPr="00403A10">
              <w:rPr>
                <w:b/>
                <w:bCs/>
                <w:sz w:val="24"/>
                <w:szCs w:val="24"/>
              </w:rPr>
              <w:t xml:space="preserve"> on </w:t>
            </w:r>
            <w:r w:rsidR="00086770" w:rsidRPr="00403A10">
              <w:rPr>
                <w:b/>
                <w:bCs/>
                <w:sz w:val="24"/>
                <w:szCs w:val="24"/>
              </w:rPr>
              <w:t xml:space="preserve">writing about areas </w:t>
            </w:r>
            <w:r w:rsidR="00FF2176" w:rsidRPr="00403A10">
              <w:rPr>
                <w:b/>
                <w:bCs/>
                <w:sz w:val="24"/>
                <w:szCs w:val="24"/>
              </w:rPr>
              <w:t>for</w:t>
            </w:r>
            <w:r w:rsidR="00086770" w:rsidRPr="00403A10">
              <w:rPr>
                <w:b/>
                <w:bCs/>
                <w:sz w:val="24"/>
                <w:szCs w:val="24"/>
              </w:rPr>
              <w:t xml:space="preserve"> improvement and safety actions</w:t>
            </w:r>
            <w:r w:rsidR="00285562" w:rsidRPr="00403A10">
              <w:rPr>
                <w:b/>
                <w:bCs/>
                <w:sz w:val="24"/>
                <w:szCs w:val="24"/>
              </w:rPr>
              <w:t xml:space="preserve"> for the exec</w:t>
            </w:r>
            <w:r w:rsidR="0056786E">
              <w:rPr>
                <w:b/>
                <w:bCs/>
                <w:sz w:val="24"/>
                <w:szCs w:val="24"/>
              </w:rPr>
              <w:t>utive</w:t>
            </w:r>
            <w:r w:rsidR="00285562" w:rsidRPr="00403A10">
              <w:rPr>
                <w:b/>
                <w:bCs/>
                <w:sz w:val="24"/>
                <w:szCs w:val="24"/>
              </w:rPr>
              <w:t xml:space="preserve"> summary</w:t>
            </w:r>
            <w:r w:rsidR="0056786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FC118AE" w14:textId="227DF1E4" w:rsidR="00672FC6" w:rsidRDefault="00A8045B" w:rsidP="00672FC6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Add a bullet point list of the </w:t>
            </w:r>
            <w:r w:rsidR="00115A17" w:rsidRPr="00403A10">
              <w:rPr>
                <w:sz w:val="24"/>
                <w:szCs w:val="24"/>
              </w:rPr>
              <w:t xml:space="preserve">areas </w:t>
            </w:r>
            <w:r w:rsidR="00FF2176" w:rsidRPr="00403A10">
              <w:rPr>
                <w:sz w:val="24"/>
                <w:szCs w:val="24"/>
              </w:rPr>
              <w:t>for</w:t>
            </w:r>
            <w:r w:rsidR="00115A17" w:rsidRPr="00403A10">
              <w:rPr>
                <w:sz w:val="24"/>
                <w:szCs w:val="24"/>
              </w:rPr>
              <w:t xml:space="preserve"> improvement highlighted by the investigation</w:t>
            </w:r>
            <w:r w:rsidRPr="00403A10">
              <w:rPr>
                <w:sz w:val="24"/>
                <w:szCs w:val="24"/>
              </w:rPr>
              <w:t xml:space="preserve"> and list any safety actions</w:t>
            </w:r>
            <w:r w:rsidR="00672FC6">
              <w:rPr>
                <w:sz w:val="24"/>
                <w:szCs w:val="24"/>
              </w:rPr>
              <w:t>. Note whether the area for improvement will be addressed by development of a safety improvement plan</w:t>
            </w:r>
            <w:r w:rsidR="0056786E">
              <w:rPr>
                <w:sz w:val="24"/>
                <w:szCs w:val="24"/>
              </w:rPr>
              <w:t>.</w:t>
            </w:r>
          </w:p>
          <w:p w14:paraId="5013F008" w14:textId="64B92F18" w:rsidR="00677597" w:rsidRPr="00403A10" w:rsidRDefault="00672FC6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actions to address identified areas for improvement </w:t>
            </w:r>
            <w:r w:rsidR="00225135" w:rsidRPr="00403A10">
              <w:rPr>
                <w:sz w:val="24"/>
                <w:szCs w:val="24"/>
              </w:rPr>
              <w:t xml:space="preserve">may </w:t>
            </w:r>
            <w:r w:rsidR="00C80AA0">
              <w:rPr>
                <w:sz w:val="24"/>
                <w:szCs w:val="24"/>
              </w:rPr>
              <w:t xml:space="preserve">already </w:t>
            </w:r>
            <w:r w:rsidR="00244AF9">
              <w:rPr>
                <w:sz w:val="24"/>
                <w:szCs w:val="24"/>
              </w:rPr>
              <w:t xml:space="preserve">have </w:t>
            </w:r>
            <w:r w:rsidR="00225135" w:rsidRPr="00403A10">
              <w:rPr>
                <w:sz w:val="24"/>
                <w:szCs w:val="24"/>
              </w:rPr>
              <w:t>be</w:t>
            </w:r>
            <w:r w:rsidR="00C80AA0">
              <w:rPr>
                <w:sz w:val="24"/>
                <w:szCs w:val="24"/>
              </w:rPr>
              <w:t xml:space="preserve">en </w:t>
            </w:r>
            <w:r>
              <w:rPr>
                <w:sz w:val="24"/>
                <w:szCs w:val="24"/>
              </w:rPr>
              <w:t>designed</w:t>
            </w:r>
            <w:r w:rsidR="00C80AA0">
              <w:rPr>
                <w:sz w:val="24"/>
                <w:szCs w:val="24"/>
              </w:rPr>
              <w:t xml:space="preserve"> in</w:t>
            </w:r>
            <w:r w:rsidR="00225135" w:rsidRPr="00403A10">
              <w:rPr>
                <w:sz w:val="24"/>
                <w:szCs w:val="24"/>
              </w:rPr>
              <w:t xml:space="preserve"> existing</w:t>
            </w:r>
            <w:r>
              <w:rPr>
                <w:sz w:val="24"/>
                <w:szCs w:val="24"/>
              </w:rPr>
              <w:t xml:space="preserve"> an</w:t>
            </w:r>
            <w:r w:rsidR="00225135" w:rsidRPr="00403A10">
              <w:rPr>
                <w:sz w:val="24"/>
                <w:szCs w:val="24"/>
              </w:rPr>
              <w:t xml:space="preserve"> organisational safety improvement plan</w:t>
            </w:r>
            <w:r w:rsidR="000C2135" w:rsidRPr="00403A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Note that here.</w:t>
            </w:r>
          </w:p>
          <w:p w14:paraId="12F614FA" w14:textId="1B329790" w:rsidR="004B2A05" w:rsidRPr="00403A10" w:rsidRDefault="000C2135" w:rsidP="00403A10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Areas for improvement and safety actions</w:t>
            </w:r>
            <w:r w:rsidR="00C0519A" w:rsidRPr="00403A10">
              <w:rPr>
                <w:sz w:val="24"/>
                <w:szCs w:val="24"/>
              </w:rPr>
              <w:t xml:space="preserve"> </w:t>
            </w:r>
            <w:r w:rsidR="004B2A05" w:rsidRPr="00403A10">
              <w:rPr>
                <w:sz w:val="24"/>
                <w:szCs w:val="24"/>
              </w:rPr>
              <w:t xml:space="preserve">must be </w:t>
            </w:r>
            <w:r w:rsidR="00AA2425">
              <w:rPr>
                <w:sz w:val="24"/>
                <w:szCs w:val="24"/>
              </w:rPr>
              <w:t>written</w:t>
            </w:r>
            <w:r w:rsidR="004B2A05" w:rsidRPr="00403A10">
              <w:rPr>
                <w:sz w:val="24"/>
                <w:szCs w:val="24"/>
              </w:rPr>
              <w:t xml:space="preserve"> to stand alone, </w:t>
            </w:r>
            <w:r w:rsidR="00AA2425">
              <w:rPr>
                <w:sz w:val="24"/>
                <w:szCs w:val="24"/>
              </w:rPr>
              <w:t>in</w:t>
            </w:r>
            <w:r w:rsidR="004B2A05" w:rsidRPr="00403A10">
              <w:rPr>
                <w:sz w:val="24"/>
                <w:szCs w:val="24"/>
              </w:rPr>
              <w:t xml:space="preserve"> plain English and </w:t>
            </w:r>
            <w:r w:rsidR="004961A5">
              <w:rPr>
                <w:sz w:val="24"/>
                <w:szCs w:val="24"/>
              </w:rPr>
              <w:t xml:space="preserve">without </w:t>
            </w:r>
            <w:r w:rsidR="004B2A05" w:rsidRPr="00403A10">
              <w:rPr>
                <w:sz w:val="24"/>
                <w:szCs w:val="24"/>
              </w:rPr>
              <w:t xml:space="preserve">abbreviations. </w:t>
            </w:r>
          </w:p>
          <w:p w14:paraId="5BFC5ABC" w14:textId="51DA3B8F" w:rsidR="005F4043" w:rsidRPr="00403A10" w:rsidRDefault="00A31264" w:rsidP="00AA2425">
            <w:pPr>
              <w:tabs>
                <w:tab w:val="left" w:pos="2920"/>
              </w:tabs>
              <w:spacing w:after="28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Refer to the </w:t>
            </w:r>
            <w:hyperlink r:id="rId17" w:history="1">
              <w:r w:rsidRPr="005E1CB7">
                <w:rPr>
                  <w:rStyle w:val="Hyperlink"/>
                  <w:sz w:val="24"/>
                  <w:szCs w:val="24"/>
                </w:rPr>
                <w:t xml:space="preserve">Safety </w:t>
              </w:r>
              <w:r w:rsidR="00AA2425" w:rsidRPr="005E1CB7">
                <w:rPr>
                  <w:rStyle w:val="Hyperlink"/>
                  <w:sz w:val="24"/>
                  <w:szCs w:val="24"/>
                </w:rPr>
                <w:t xml:space="preserve">action development </w:t>
              </w:r>
              <w:r w:rsidRPr="005E1CB7">
                <w:rPr>
                  <w:rStyle w:val="Hyperlink"/>
                  <w:sz w:val="24"/>
                  <w:szCs w:val="24"/>
                </w:rPr>
                <w:t>guide</w:t>
              </w:r>
            </w:hyperlink>
            <w:r w:rsidRPr="00403A10">
              <w:rPr>
                <w:sz w:val="24"/>
                <w:szCs w:val="24"/>
              </w:rPr>
              <w:t xml:space="preserve"> for further details on how to write safety actions.</w:t>
            </w:r>
          </w:p>
          <w:p w14:paraId="7BB73109" w14:textId="42516611" w:rsidR="005F4043" w:rsidRPr="00883454" w:rsidRDefault="005F4043" w:rsidP="00403A10">
            <w:pPr>
              <w:spacing w:after="280" w:line="360" w:lineRule="atLeast"/>
              <w:ind w:left="38"/>
            </w:pPr>
            <w:r w:rsidRPr="00403A10">
              <w:rPr>
                <w:sz w:val="24"/>
                <w:szCs w:val="24"/>
              </w:rPr>
              <w:t xml:space="preserve">NB: The term </w:t>
            </w:r>
            <w:r w:rsidR="004961A5" w:rsidRPr="00403A10">
              <w:rPr>
                <w:sz w:val="24"/>
                <w:szCs w:val="24"/>
              </w:rPr>
              <w:t xml:space="preserve">‘lesson learned’ </w:t>
            </w:r>
            <w:r w:rsidRPr="00403A10">
              <w:rPr>
                <w:sz w:val="24"/>
                <w:szCs w:val="24"/>
              </w:rPr>
              <w:t xml:space="preserve">is no longer recommended for use in </w:t>
            </w:r>
            <w:r w:rsidR="004961A5">
              <w:rPr>
                <w:sz w:val="24"/>
                <w:szCs w:val="24"/>
              </w:rPr>
              <w:t>PSIIs</w:t>
            </w:r>
            <w:r w:rsidRPr="00403A10">
              <w:rPr>
                <w:sz w:val="24"/>
                <w:szCs w:val="24"/>
              </w:rPr>
              <w:t>.</w:t>
            </w:r>
          </w:p>
        </w:tc>
      </w:tr>
    </w:tbl>
    <w:p w14:paraId="77402BE0" w14:textId="77777777" w:rsidR="004F48D0" w:rsidRDefault="004F48D0" w:rsidP="004F48D0">
      <w:pPr>
        <w:spacing w:after="0"/>
        <w:ind w:right="-330"/>
        <w:rPr>
          <w:rFonts w:cs="Arial"/>
        </w:rPr>
        <w:sectPr w:rsidR="004F48D0" w:rsidSect="00141829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1286847526"/>
        <w:docPartObj>
          <w:docPartGallery w:val="Table of Contents"/>
          <w:docPartUnique/>
        </w:docPartObj>
      </w:sdtPr>
      <w:sdtEndPr>
        <w:rPr>
          <w:rFonts w:ascii="Arial" w:hAnsi="Arial"/>
          <w:noProof/>
        </w:rPr>
      </w:sdtEndPr>
      <w:sdtContent>
        <w:p w14:paraId="2C26C622" w14:textId="77777777" w:rsidR="00880BB6" w:rsidRPr="00EF5CCF" w:rsidRDefault="00880BB6" w:rsidP="007766FF">
          <w:pPr>
            <w:pStyle w:val="TOCHeading"/>
            <w:spacing w:before="0" w:after="280"/>
            <w:ind w:left="-284" w:right="403"/>
            <w:rPr>
              <w:rFonts w:cs="Arial"/>
              <w:b w:val="0"/>
              <w:bCs w:val="0"/>
              <w:color w:val="005EB8"/>
              <w:sz w:val="36"/>
              <w:szCs w:val="36"/>
            </w:rPr>
          </w:pPr>
          <w:r w:rsidRPr="00EF5CCF">
            <w:rPr>
              <w:rFonts w:cs="Arial"/>
              <w:b w:val="0"/>
              <w:bCs w:val="0"/>
              <w:color w:val="005EB8"/>
              <w:sz w:val="36"/>
              <w:szCs w:val="36"/>
            </w:rPr>
            <w:t>Contents</w:t>
          </w:r>
        </w:p>
        <w:p w14:paraId="44243F41" w14:textId="77777777" w:rsidR="00C211F4" w:rsidRPr="00403A10" w:rsidRDefault="00880BB6" w:rsidP="007766FF">
          <w:pPr>
            <w:pStyle w:val="TOC1"/>
            <w:tabs>
              <w:tab w:val="right" w:leader="dot" w:pos="9465"/>
            </w:tabs>
            <w:spacing w:after="240" w:line="360" w:lineRule="atLeast"/>
            <w:ind w:left="-284" w:right="403"/>
            <w:rPr>
              <w:noProof/>
              <w:sz w:val="24"/>
              <w:szCs w:val="24"/>
            </w:rPr>
          </w:pPr>
          <w:r w:rsidRPr="00403A10">
            <w:rPr>
              <w:rFonts w:cs="Arial"/>
              <w:color w:val="00B050"/>
              <w:sz w:val="24"/>
              <w:szCs w:val="24"/>
              <w:lang w:val="en-US" w:eastAsia="ja-JP"/>
            </w:rPr>
            <w:t xml:space="preserve">To update this contents table¸ click on the body of the table; select ‘update field’; and then ‘update </w:t>
          </w:r>
          <w:r w:rsidR="00A538B9" w:rsidRPr="00403A10">
            <w:rPr>
              <w:rFonts w:cs="Arial"/>
              <w:color w:val="00B050"/>
              <w:sz w:val="24"/>
              <w:szCs w:val="24"/>
              <w:lang w:val="en-US" w:eastAsia="ja-JP"/>
            </w:rPr>
            <w:t>page numbers only’</w:t>
          </w:r>
          <w:r w:rsidRPr="00403A10">
            <w:rPr>
              <w:rFonts w:cs="Arial"/>
              <w:color w:val="00B050"/>
              <w:sz w:val="24"/>
              <w:szCs w:val="24"/>
              <w:lang w:val="en-US" w:eastAsia="ja-JP"/>
            </w:rPr>
            <w:t>; and then click ‘ok’.</w:t>
          </w:r>
          <w:r w:rsidR="00753148" w:rsidRPr="00403A10">
            <w:rPr>
              <w:sz w:val="24"/>
              <w:szCs w:val="24"/>
            </w:rPr>
            <w:fldChar w:fldCharType="begin"/>
          </w:r>
          <w:r w:rsidR="00753148" w:rsidRPr="00403A10">
            <w:rPr>
              <w:sz w:val="24"/>
              <w:szCs w:val="24"/>
            </w:rPr>
            <w:instrText xml:space="preserve"> TOC \o "1-1" \h \z \u </w:instrText>
          </w:r>
          <w:r w:rsidR="00753148" w:rsidRPr="00403A10">
            <w:rPr>
              <w:sz w:val="24"/>
              <w:szCs w:val="24"/>
            </w:rPr>
            <w:fldChar w:fldCharType="separate"/>
          </w:r>
        </w:p>
        <w:p w14:paraId="0DDB66AA" w14:textId="26BC6BAE" w:rsidR="00C211F4" w:rsidRPr="00403A10" w:rsidRDefault="00D4646F" w:rsidP="007766FF">
          <w:pPr>
            <w:pStyle w:val="TOC1"/>
            <w:tabs>
              <w:tab w:val="right" w:leader="dot" w:pos="9072"/>
            </w:tabs>
            <w:ind w:left="-284" w:right="403"/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97734150" w:history="1">
            <w:r w:rsidR="00C211F4" w:rsidRPr="00403A10">
              <w:rPr>
                <w:rStyle w:val="Hyperlink"/>
                <w:noProof/>
                <w:sz w:val="24"/>
                <w:szCs w:val="24"/>
              </w:rPr>
              <w:t xml:space="preserve">About </w:t>
            </w:r>
            <w:r w:rsidR="007766FF" w:rsidRPr="00403A10">
              <w:rPr>
                <w:rStyle w:val="Hyperlink"/>
                <w:noProof/>
                <w:sz w:val="24"/>
                <w:szCs w:val="24"/>
              </w:rPr>
              <w:t>p</w:t>
            </w:r>
            <w:r w:rsidR="00C211F4" w:rsidRPr="00403A10">
              <w:rPr>
                <w:rStyle w:val="Hyperlink"/>
                <w:noProof/>
                <w:sz w:val="24"/>
                <w:szCs w:val="24"/>
              </w:rPr>
              <w:t xml:space="preserve">atient </w:t>
            </w:r>
            <w:r w:rsidR="007766FF" w:rsidRPr="00403A10">
              <w:rPr>
                <w:rStyle w:val="Hyperlink"/>
                <w:noProof/>
                <w:sz w:val="24"/>
                <w:szCs w:val="24"/>
              </w:rPr>
              <w:t>s</w:t>
            </w:r>
            <w:r w:rsidR="00C211F4" w:rsidRPr="00403A10">
              <w:rPr>
                <w:rStyle w:val="Hyperlink"/>
                <w:noProof/>
                <w:sz w:val="24"/>
                <w:szCs w:val="24"/>
              </w:rPr>
              <w:t xml:space="preserve">afety </w:t>
            </w:r>
            <w:r w:rsidR="007766FF" w:rsidRPr="00403A10">
              <w:rPr>
                <w:rStyle w:val="Hyperlink"/>
                <w:noProof/>
                <w:sz w:val="24"/>
                <w:szCs w:val="24"/>
              </w:rPr>
              <w:t>i</w:t>
            </w:r>
            <w:r w:rsidR="00C211F4" w:rsidRPr="00403A10">
              <w:rPr>
                <w:rStyle w:val="Hyperlink"/>
                <w:noProof/>
                <w:sz w:val="24"/>
                <w:szCs w:val="24"/>
              </w:rPr>
              <w:t xml:space="preserve">ncident </w:t>
            </w:r>
            <w:r w:rsidR="007766FF" w:rsidRPr="00403A10">
              <w:rPr>
                <w:rStyle w:val="Hyperlink"/>
                <w:noProof/>
                <w:sz w:val="24"/>
                <w:szCs w:val="24"/>
              </w:rPr>
              <w:t>i</w:t>
            </w:r>
            <w:r w:rsidR="00C211F4" w:rsidRPr="00403A10">
              <w:rPr>
                <w:rStyle w:val="Hyperlink"/>
                <w:noProof/>
                <w:sz w:val="24"/>
                <w:szCs w:val="24"/>
              </w:rPr>
              <w:t>nvestigations</w:t>
            </w:r>
            <w:r w:rsidR="00C211F4" w:rsidRPr="00403A10">
              <w:rPr>
                <w:noProof/>
                <w:webHidden/>
                <w:sz w:val="24"/>
                <w:szCs w:val="24"/>
              </w:rPr>
              <w:tab/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begin"/>
            </w:r>
            <w:r w:rsidR="00C211F4" w:rsidRPr="00403A10">
              <w:rPr>
                <w:noProof/>
                <w:webHidden/>
                <w:sz w:val="24"/>
                <w:szCs w:val="24"/>
              </w:rPr>
              <w:instrText xml:space="preserve"> PAGEREF _Toc97734150 \h </w:instrText>
            </w:r>
            <w:r w:rsidR="00C211F4" w:rsidRPr="00403A10">
              <w:rPr>
                <w:noProof/>
                <w:webHidden/>
                <w:sz w:val="24"/>
                <w:szCs w:val="24"/>
              </w:rPr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59B2">
              <w:rPr>
                <w:noProof/>
                <w:webHidden/>
                <w:sz w:val="24"/>
                <w:szCs w:val="24"/>
              </w:rPr>
              <w:t>3</w:t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FE45B9" w14:textId="18476C4C" w:rsidR="00C211F4" w:rsidRPr="00403A10" w:rsidRDefault="00D4646F" w:rsidP="007766FF">
          <w:pPr>
            <w:pStyle w:val="TOC1"/>
            <w:tabs>
              <w:tab w:val="right" w:leader="dot" w:pos="9072"/>
            </w:tabs>
            <w:ind w:left="-284" w:right="403"/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97734151" w:history="1">
            <w:r w:rsidR="00C211F4" w:rsidRPr="00403A10">
              <w:rPr>
                <w:rStyle w:val="Hyperlink"/>
                <w:rFonts w:eastAsia="Calibri"/>
                <w:noProof/>
                <w:sz w:val="24"/>
                <w:szCs w:val="24"/>
              </w:rPr>
              <w:t>A note of acknowledgement</w:t>
            </w:r>
            <w:r w:rsidR="00C211F4" w:rsidRPr="00403A10">
              <w:rPr>
                <w:noProof/>
                <w:webHidden/>
                <w:sz w:val="24"/>
                <w:szCs w:val="24"/>
              </w:rPr>
              <w:tab/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begin"/>
            </w:r>
            <w:r w:rsidR="00C211F4" w:rsidRPr="00403A10">
              <w:rPr>
                <w:noProof/>
                <w:webHidden/>
                <w:sz w:val="24"/>
                <w:szCs w:val="24"/>
              </w:rPr>
              <w:instrText xml:space="preserve"> PAGEREF _Toc97734151 \h </w:instrText>
            </w:r>
            <w:r w:rsidR="00C211F4" w:rsidRPr="00403A10">
              <w:rPr>
                <w:noProof/>
                <w:webHidden/>
                <w:sz w:val="24"/>
                <w:szCs w:val="24"/>
              </w:rPr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59B2">
              <w:rPr>
                <w:noProof/>
                <w:webHidden/>
                <w:sz w:val="24"/>
                <w:szCs w:val="24"/>
              </w:rPr>
              <w:t>4</w:t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C5AC5E" w14:textId="644C8D33" w:rsidR="00C211F4" w:rsidRPr="00403A10" w:rsidRDefault="00D4646F" w:rsidP="007766FF">
          <w:pPr>
            <w:pStyle w:val="TOC1"/>
            <w:tabs>
              <w:tab w:val="right" w:leader="dot" w:pos="9072"/>
            </w:tabs>
            <w:ind w:left="-284" w:right="403"/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97734152" w:history="1">
            <w:r w:rsidR="00C211F4" w:rsidRPr="00403A10">
              <w:rPr>
                <w:rStyle w:val="Hyperlink"/>
                <w:noProof/>
                <w:sz w:val="24"/>
                <w:szCs w:val="24"/>
              </w:rPr>
              <w:t>Executive summary</w:t>
            </w:r>
            <w:r w:rsidR="00C211F4" w:rsidRPr="00403A10">
              <w:rPr>
                <w:noProof/>
                <w:webHidden/>
                <w:sz w:val="24"/>
                <w:szCs w:val="24"/>
              </w:rPr>
              <w:tab/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begin"/>
            </w:r>
            <w:r w:rsidR="00C211F4" w:rsidRPr="00403A10">
              <w:rPr>
                <w:noProof/>
                <w:webHidden/>
                <w:sz w:val="24"/>
                <w:szCs w:val="24"/>
              </w:rPr>
              <w:instrText xml:space="preserve"> PAGEREF _Toc97734152 \h </w:instrText>
            </w:r>
            <w:r w:rsidR="00C211F4" w:rsidRPr="00403A10">
              <w:rPr>
                <w:noProof/>
                <w:webHidden/>
                <w:sz w:val="24"/>
                <w:szCs w:val="24"/>
              </w:rPr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59B2">
              <w:rPr>
                <w:noProof/>
                <w:webHidden/>
                <w:sz w:val="24"/>
                <w:szCs w:val="24"/>
              </w:rPr>
              <w:t>5</w:t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7243AD" w14:textId="2F50A94D" w:rsidR="00C211F4" w:rsidRPr="00403A10" w:rsidRDefault="00D4646F" w:rsidP="007766FF">
          <w:pPr>
            <w:pStyle w:val="TOC1"/>
            <w:tabs>
              <w:tab w:val="right" w:leader="dot" w:pos="9072"/>
            </w:tabs>
            <w:ind w:left="-284" w:right="403"/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97734153" w:history="1">
            <w:r w:rsidR="00C211F4" w:rsidRPr="00403A10">
              <w:rPr>
                <w:rStyle w:val="Hyperlink"/>
                <w:noProof/>
                <w:sz w:val="24"/>
                <w:szCs w:val="24"/>
              </w:rPr>
              <w:t>Background and context</w:t>
            </w:r>
            <w:r w:rsidR="00C211F4" w:rsidRPr="00403A10">
              <w:rPr>
                <w:noProof/>
                <w:webHidden/>
                <w:sz w:val="24"/>
                <w:szCs w:val="24"/>
              </w:rPr>
              <w:tab/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begin"/>
            </w:r>
            <w:r w:rsidR="00C211F4" w:rsidRPr="00403A10">
              <w:rPr>
                <w:noProof/>
                <w:webHidden/>
                <w:sz w:val="24"/>
                <w:szCs w:val="24"/>
              </w:rPr>
              <w:instrText xml:space="preserve"> PAGEREF _Toc97734153 \h </w:instrText>
            </w:r>
            <w:r w:rsidR="00C211F4" w:rsidRPr="00403A10">
              <w:rPr>
                <w:noProof/>
                <w:webHidden/>
                <w:sz w:val="24"/>
                <w:szCs w:val="24"/>
              </w:rPr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59B2">
              <w:rPr>
                <w:noProof/>
                <w:webHidden/>
                <w:sz w:val="24"/>
                <w:szCs w:val="24"/>
              </w:rPr>
              <w:t>7</w:t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9B2028" w14:textId="447BB2EF" w:rsidR="00C211F4" w:rsidRPr="00403A10" w:rsidRDefault="00D4646F" w:rsidP="007766FF">
          <w:pPr>
            <w:pStyle w:val="TOC1"/>
            <w:tabs>
              <w:tab w:val="right" w:leader="dot" w:pos="9072"/>
            </w:tabs>
            <w:ind w:left="-284" w:right="403"/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97734154" w:history="1">
            <w:r w:rsidR="00C211F4" w:rsidRPr="00403A10">
              <w:rPr>
                <w:rStyle w:val="Hyperlink"/>
                <w:noProof/>
                <w:sz w:val="24"/>
                <w:szCs w:val="24"/>
              </w:rPr>
              <w:t>Description of the patient safety incident</w:t>
            </w:r>
            <w:r w:rsidR="00C211F4" w:rsidRPr="00403A10">
              <w:rPr>
                <w:noProof/>
                <w:webHidden/>
                <w:sz w:val="24"/>
                <w:szCs w:val="24"/>
              </w:rPr>
              <w:tab/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begin"/>
            </w:r>
            <w:r w:rsidR="00C211F4" w:rsidRPr="00403A10">
              <w:rPr>
                <w:noProof/>
                <w:webHidden/>
                <w:sz w:val="24"/>
                <w:szCs w:val="24"/>
              </w:rPr>
              <w:instrText xml:space="preserve"> PAGEREF _Toc97734154 \h </w:instrText>
            </w:r>
            <w:r w:rsidR="00C211F4" w:rsidRPr="00403A10">
              <w:rPr>
                <w:noProof/>
                <w:webHidden/>
                <w:sz w:val="24"/>
                <w:szCs w:val="24"/>
              </w:rPr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59B2">
              <w:rPr>
                <w:noProof/>
                <w:webHidden/>
                <w:sz w:val="24"/>
                <w:szCs w:val="24"/>
              </w:rPr>
              <w:t>8</w:t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2D9657" w14:textId="588C4AFF" w:rsidR="00C211F4" w:rsidRPr="00403A10" w:rsidRDefault="00D4646F" w:rsidP="007766FF">
          <w:pPr>
            <w:pStyle w:val="TOC1"/>
            <w:tabs>
              <w:tab w:val="right" w:leader="dot" w:pos="9072"/>
            </w:tabs>
            <w:ind w:left="-284" w:right="403"/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97734155" w:history="1">
            <w:r w:rsidR="00C211F4" w:rsidRPr="00403A10">
              <w:rPr>
                <w:rStyle w:val="Hyperlink"/>
                <w:noProof/>
                <w:sz w:val="24"/>
                <w:szCs w:val="24"/>
              </w:rPr>
              <w:t>Investigation approach</w:t>
            </w:r>
            <w:r w:rsidR="00C211F4" w:rsidRPr="00403A10">
              <w:rPr>
                <w:noProof/>
                <w:webHidden/>
                <w:sz w:val="24"/>
                <w:szCs w:val="24"/>
              </w:rPr>
              <w:tab/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begin"/>
            </w:r>
            <w:r w:rsidR="00C211F4" w:rsidRPr="00403A10">
              <w:rPr>
                <w:noProof/>
                <w:webHidden/>
                <w:sz w:val="24"/>
                <w:szCs w:val="24"/>
              </w:rPr>
              <w:instrText xml:space="preserve"> PAGEREF _Toc97734155 \h </w:instrText>
            </w:r>
            <w:r w:rsidR="00C211F4" w:rsidRPr="00403A10">
              <w:rPr>
                <w:noProof/>
                <w:webHidden/>
                <w:sz w:val="24"/>
                <w:szCs w:val="24"/>
              </w:rPr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59B2">
              <w:rPr>
                <w:noProof/>
                <w:webHidden/>
                <w:sz w:val="24"/>
                <w:szCs w:val="24"/>
              </w:rPr>
              <w:t>9</w:t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ED7287" w14:textId="1926001E" w:rsidR="00C211F4" w:rsidRPr="00403A10" w:rsidRDefault="00D4646F" w:rsidP="007766FF">
          <w:pPr>
            <w:pStyle w:val="TOC1"/>
            <w:tabs>
              <w:tab w:val="right" w:leader="dot" w:pos="9072"/>
            </w:tabs>
            <w:ind w:left="-284" w:right="403"/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97734156" w:history="1">
            <w:r w:rsidR="00C211F4" w:rsidRPr="00403A10">
              <w:rPr>
                <w:rStyle w:val="Hyperlink"/>
                <w:rFonts w:cs="Arial"/>
                <w:noProof/>
                <w:sz w:val="24"/>
                <w:szCs w:val="24"/>
              </w:rPr>
              <w:t>Findings</w:t>
            </w:r>
            <w:r w:rsidR="00C211F4" w:rsidRPr="00403A10">
              <w:rPr>
                <w:noProof/>
                <w:webHidden/>
                <w:sz w:val="24"/>
                <w:szCs w:val="24"/>
              </w:rPr>
              <w:tab/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begin"/>
            </w:r>
            <w:r w:rsidR="00C211F4" w:rsidRPr="00403A10">
              <w:rPr>
                <w:noProof/>
                <w:webHidden/>
                <w:sz w:val="24"/>
                <w:szCs w:val="24"/>
              </w:rPr>
              <w:instrText xml:space="preserve"> PAGEREF _Toc97734156 \h </w:instrText>
            </w:r>
            <w:r w:rsidR="00C211F4" w:rsidRPr="00403A10">
              <w:rPr>
                <w:noProof/>
                <w:webHidden/>
                <w:sz w:val="24"/>
                <w:szCs w:val="24"/>
              </w:rPr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59B2">
              <w:rPr>
                <w:noProof/>
                <w:webHidden/>
                <w:sz w:val="24"/>
                <w:szCs w:val="24"/>
              </w:rPr>
              <w:t>11</w:t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4F86AD" w14:textId="61DF2C74" w:rsidR="00C211F4" w:rsidRPr="00403A10" w:rsidRDefault="00D4646F" w:rsidP="007766FF">
          <w:pPr>
            <w:pStyle w:val="TOC1"/>
            <w:tabs>
              <w:tab w:val="right" w:leader="dot" w:pos="9072"/>
            </w:tabs>
            <w:ind w:left="-284" w:right="403"/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97734157" w:history="1">
            <w:r w:rsidR="00C211F4" w:rsidRPr="00403A10">
              <w:rPr>
                <w:rStyle w:val="Hyperlink"/>
                <w:rFonts w:cs="Arial"/>
                <w:noProof/>
                <w:sz w:val="24"/>
                <w:szCs w:val="24"/>
              </w:rPr>
              <w:t>Summary of findings, areas for improvement and safety actions</w:t>
            </w:r>
            <w:r w:rsidR="00C211F4" w:rsidRPr="00403A10">
              <w:rPr>
                <w:noProof/>
                <w:webHidden/>
                <w:sz w:val="24"/>
                <w:szCs w:val="24"/>
              </w:rPr>
              <w:tab/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begin"/>
            </w:r>
            <w:r w:rsidR="00C211F4" w:rsidRPr="00403A10">
              <w:rPr>
                <w:noProof/>
                <w:webHidden/>
                <w:sz w:val="24"/>
                <w:szCs w:val="24"/>
              </w:rPr>
              <w:instrText xml:space="preserve"> PAGEREF _Toc97734157 \h </w:instrText>
            </w:r>
            <w:r w:rsidR="00C211F4" w:rsidRPr="00403A10">
              <w:rPr>
                <w:noProof/>
                <w:webHidden/>
                <w:sz w:val="24"/>
                <w:szCs w:val="24"/>
              </w:rPr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59B2">
              <w:rPr>
                <w:noProof/>
                <w:webHidden/>
                <w:sz w:val="24"/>
                <w:szCs w:val="24"/>
              </w:rPr>
              <w:t>12</w:t>
            </w:r>
            <w:r w:rsidR="00C211F4" w:rsidRPr="00403A1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194973" w14:textId="1BC8F73C" w:rsidR="00880BB6" w:rsidRDefault="00753148" w:rsidP="007766FF">
          <w:pPr>
            <w:ind w:left="-284" w:right="403"/>
          </w:pPr>
          <w:r w:rsidRPr="00403A10">
            <w:rPr>
              <w:sz w:val="24"/>
              <w:szCs w:val="24"/>
            </w:rPr>
            <w:fldChar w:fldCharType="end"/>
          </w:r>
        </w:p>
      </w:sdtContent>
    </w:sdt>
    <w:p w14:paraId="19F0EFB4" w14:textId="77777777" w:rsidR="00880BB6" w:rsidRDefault="00880BB6">
      <w:pPr>
        <w:rPr>
          <w:rFonts w:eastAsiaTheme="majorEastAsia" w:cstheme="majorBidi"/>
          <w:bCs/>
          <w:color w:val="365F91" w:themeColor="accent1" w:themeShade="BF"/>
          <w:sz w:val="28"/>
          <w:szCs w:val="28"/>
        </w:rPr>
      </w:pPr>
      <w:r>
        <w:rPr>
          <w:b/>
        </w:rPr>
        <w:br w:type="page"/>
      </w:r>
    </w:p>
    <w:p w14:paraId="6DF833FA" w14:textId="303766DE" w:rsidR="005C221F" w:rsidRPr="007766FF" w:rsidRDefault="0034541A" w:rsidP="007766FF">
      <w:pPr>
        <w:pStyle w:val="Heading1"/>
        <w:spacing w:after="280"/>
        <w:ind w:left="-284"/>
        <w:rPr>
          <w:b w:val="0"/>
          <w:bCs w:val="0"/>
          <w:color w:val="005EB8"/>
          <w:sz w:val="36"/>
          <w:szCs w:val="36"/>
        </w:rPr>
      </w:pPr>
      <w:bookmarkStart w:id="40" w:name="_Toc97734153"/>
      <w:r w:rsidRPr="007766FF">
        <w:rPr>
          <w:b w:val="0"/>
          <w:bCs w:val="0"/>
          <w:color w:val="005EB8"/>
          <w:sz w:val="36"/>
          <w:szCs w:val="36"/>
        </w:rPr>
        <w:lastRenderedPageBreak/>
        <w:t>Background and context</w:t>
      </w:r>
      <w:bookmarkEnd w:id="40"/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6"/>
      </w:tblGrid>
      <w:tr w:rsidR="005C221F" w14:paraId="1966B4C2" w14:textId="77777777" w:rsidTr="00403A10">
        <w:tc>
          <w:tcPr>
            <w:tcW w:w="9356" w:type="dxa"/>
            <w:shd w:val="clear" w:color="auto" w:fill="DAEEF3" w:themeFill="accent5" w:themeFillTint="33"/>
          </w:tcPr>
          <w:p w14:paraId="65EEED3D" w14:textId="0945BA35" w:rsidR="005C221F" w:rsidRPr="00403A10" w:rsidRDefault="005C221F" w:rsidP="00403A10">
            <w:pPr>
              <w:spacing w:before="120" w:after="280" w:line="360" w:lineRule="atLeast"/>
              <w:ind w:left="38"/>
              <w:rPr>
                <w:b/>
                <w:bCs/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writing </w:t>
            </w:r>
            <w:r w:rsidR="002A4D17" w:rsidRPr="00403A10">
              <w:rPr>
                <w:b/>
                <w:bCs/>
                <w:sz w:val="24"/>
                <w:szCs w:val="24"/>
              </w:rPr>
              <w:t>about background and context</w:t>
            </w:r>
          </w:p>
          <w:p w14:paraId="4AD6ED55" w14:textId="20EE5393" w:rsidR="002844D0" w:rsidRDefault="005C221F" w:rsidP="00403A10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The purpose of this section</w:t>
            </w:r>
            <w:r w:rsidR="006441AE">
              <w:rPr>
                <w:sz w:val="24"/>
                <w:szCs w:val="24"/>
              </w:rPr>
              <w:t>, where appropriate,</w:t>
            </w:r>
            <w:r w:rsidRPr="00403A10">
              <w:rPr>
                <w:sz w:val="24"/>
                <w:szCs w:val="24"/>
              </w:rPr>
              <w:t xml:space="preserve"> is to </w:t>
            </w:r>
            <w:r w:rsidR="00E46C10">
              <w:rPr>
                <w:sz w:val="24"/>
                <w:szCs w:val="24"/>
              </w:rPr>
              <w:t>provide</w:t>
            </w:r>
            <w:r w:rsidR="00154745" w:rsidRPr="00403A10">
              <w:rPr>
                <w:sz w:val="24"/>
                <w:szCs w:val="24"/>
              </w:rPr>
              <w:t xml:space="preserve"> </w:t>
            </w:r>
            <w:r w:rsidRPr="00403A10">
              <w:rPr>
                <w:sz w:val="24"/>
                <w:szCs w:val="24"/>
              </w:rPr>
              <w:t>a short, plain</w:t>
            </w:r>
            <w:r w:rsidR="00C73808" w:rsidRPr="00403A10">
              <w:rPr>
                <w:sz w:val="24"/>
                <w:szCs w:val="24"/>
              </w:rPr>
              <w:t xml:space="preserve"> </w:t>
            </w:r>
            <w:r w:rsidR="00E0622D" w:rsidRPr="00403A10">
              <w:rPr>
                <w:sz w:val="24"/>
                <w:szCs w:val="24"/>
              </w:rPr>
              <w:t>English</w:t>
            </w:r>
            <w:r w:rsidRPr="00403A10">
              <w:rPr>
                <w:sz w:val="24"/>
                <w:szCs w:val="24"/>
              </w:rPr>
              <w:t xml:space="preserve"> explanation of the subject under investigation </w:t>
            </w:r>
            <w:r w:rsidR="00290E3D" w:rsidRPr="00403A10">
              <w:rPr>
                <w:sz w:val="24"/>
                <w:szCs w:val="24"/>
              </w:rPr>
              <w:t>–</w:t>
            </w:r>
            <w:r w:rsidRPr="00403A10">
              <w:rPr>
                <w:sz w:val="24"/>
                <w:szCs w:val="24"/>
              </w:rPr>
              <w:t xml:space="preserve"> in essence, essential pre-reading to assist understanding of the incident. It might be a description of a pulmonary embolism, aortic dissection, </w:t>
            </w:r>
            <w:r w:rsidR="00403A10" w:rsidRPr="00403A10">
              <w:rPr>
                <w:sz w:val="24"/>
                <w:szCs w:val="24"/>
              </w:rPr>
              <w:t>cognitive behavioural therapy</w:t>
            </w:r>
            <w:r w:rsidRPr="00403A10">
              <w:rPr>
                <w:sz w:val="24"/>
                <w:szCs w:val="24"/>
              </w:rPr>
              <w:t>, NEWS</w:t>
            </w:r>
            <w:r w:rsidR="007766FF" w:rsidRPr="00403A10">
              <w:rPr>
                <w:sz w:val="24"/>
                <w:szCs w:val="24"/>
              </w:rPr>
              <w:t>,</w:t>
            </w:r>
            <w:r w:rsidRPr="00403A10">
              <w:rPr>
                <w:sz w:val="24"/>
                <w:szCs w:val="24"/>
              </w:rPr>
              <w:t xml:space="preserve"> et</w:t>
            </w:r>
            <w:r w:rsidR="00E0622D" w:rsidRPr="00403A10">
              <w:rPr>
                <w:sz w:val="24"/>
                <w:szCs w:val="24"/>
              </w:rPr>
              <w:t xml:space="preserve">c. </w:t>
            </w:r>
          </w:p>
          <w:p w14:paraId="0AF5F939" w14:textId="15CF4000" w:rsidR="005C221F" w:rsidRDefault="00DE65DD" w:rsidP="00403A10">
            <w:pPr>
              <w:spacing w:after="280" w:line="360" w:lineRule="atLeast"/>
              <w:ind w:left="38"/>
            </w:pPr>
            <w:r w:rsidRPr="00403A10">
              <w:rPr>
                <w:sz w:val="24"/>
                <w:szCs w:val="24"/>
              </w:rPr>
              <w:t xml:space="preserve">It may also be worth </w:t>
            </w:r>
            <w:r w:rsidR="00C16DDB" w:rsidRPr="00403A10">
              <w:rPr>
                <w:sz w:val="24"/>
                <w:szCs w:val="24"/>
              </w:rPr>
              <w:t xml:space="preserve">using this section to </w:t>
            </w:r>
            <w:r w:rsidRPr="00403A10">
              <w:rPr>
                <w:sz w:val="24"/>
                <w:szCs w:val="24"/>
              </w:rPr>
              <w:t>summaris</w:t>
            </w:r>
            <w:r w:rsidR="00C16DDB" w:rsidRPr="00403A10">
              <w:rPr>
                <w:sz w:val="24"/>
                <w:szCs w:val="24"/>
              </w:rPr>
              <w:t>e any</w:t>
            </w:r>
            <w:r w:rsidRPr="00403A10">
              <w:rPr>
                <w:sz w:val="24"/>
                <w:szCs w:val="24"/>
              </w:rPr>
              <w:t xml:space="preserve"> key </w:t>
            </w:r>
            <w:r w:rsidR="00C16DDB" w:rsidRPr="00403A10">
              <w:rPr>
                <w:sz w:val="24"/>
                <w:szCs w:val="24"/>
              </w:rPr>
              <w:t>national standards or local policies/guidelines that are central to the investigation</w:t>
            </w:r>
            <w:r w:rsidR="00C16DDB">
              <w:t xml:space="preserve">. </w:t>
            </w:r>
            <w:r w:rsidR="005C221F" w:rsidRPr="005C221F">
              <w:t xml:space="preserve"> </w:t>
            </w:r>
          </w:p>
        </w:tc>
      </w:tr>
    </w:tbl>
    <w:p w14:paraId="01C4F858" w14:textId="77777777" w:rsidR="005C221F" w:rsidRDefault="005C221F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F982B18" w14:textId="6449FB8F" w:rsidR="005179C6" w:rsidRPr="007766FF" w:rsidRDefault="00290E3D" w:rsidP="007766FF">
      <w:pPr>
        <w:pStyle w:val="Heading1"/>
        <w:spacing w:after="280"/>
        <w:ind w:left="-284"/>
        <w:rPr>
          <w:b w:val="0"/>
          <w:bCs w:val="0"/>
          <w:color w:val="005EB8"/>
          <w:sz w:val="36"/>
          <w:szCs w:val="36"/>
        </w:rPr>
      </w:pPr>
      <w:bookmarkStart w:id="41" w:name="_Toc97734154"/>
      <w:r w:rsidRPr="007766FF">
        <w:rPr>
          <w:b w:val="0"/>
          <w:bCs w:val="0"/>
          <w:color w:val="005EB8"/>
          <w:sz w:val="36"/>
          <w:szCs w:val="36"/>
        </w:rPr>
        <w:lastRenderedPageBreak/>
        <w:t xml:space="preserve">Description of the </w:t>
      </w:r>
      <w:r w:rsidR="008E1A98" w:rsidRPr="007766FF">
        <w:rPr>
          <w:b w:val="0"/>
          <w:bCs w:val="0"/>
          <w:color w:val="005EB8"/>
          <w:sz w:val="36"/>
          <w:szCs w:val="36"/>
        </w:rPr>
        <w:t>patient safety incident</w:t>
      </w:r>
      <w:bookmarkEnd w:id="41"/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6"/>
      </w:tblGrid>
      <w:tr w:rsidR="00E9385E" w14:paraId="64ECC24C" w14:textId="77777777" w:rsidTr="00403A10">
        <w:tc>
          <w:tcPr>
            <w:tcW w:w="9356" w:type="dxa"/>
            <w:shd w:val="clear" w:color="auto" w:fill="DAEEF3" w:themeFill="accent5" w:themeFillTint="33"/>
          </w:tcPr>
          <w:p w14:paraId="756759DD" w14:textId="634416C9" w:rsidR="00E9385E" w:rsidRPr="00403A10" w:rsidRDefault="00E9385E" w:rsidP="00FB54DE">
            <w:pPr>
              <w:spacing w:before="120" w:after="280" w:line="360" w:lineRule="atLeast"/>
              <w:ind w:left="40"/>
              <w:rPr>
                <w:b/>
                <w:bCs/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writing </w:t>
            </w:r>
            <w:r w:rsidR="00290E3D" w:rsidRPr="00403A10">
              <w:rPr>
                <w:b/>
                <w:bCs/>
                <w:sz w:val="24"/>
                <w:szCs w:val="24"/>
              </w:rPr>
              <w:t>a description of the event</w:t>
            </w:r>
            <w:r w:rsidRPr="00403A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8EF76A3" w14:textId="4405A76B" w:rsidR="00E9385E" w:rsidRPr="00403A10" w:rsidRDefault="00E9385E" w:rsidP="00FB54DE">
            <w:pPr>
              <w:spacing w:after="280" w:line="360" w:lineRule="atLeast"/>
              <w:ind w:left="4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The purpose of this section is to describe the </w:t>
            </w:r>
            <w:r w:rsidR="00290E3D" w:rsidRPr="00403A10">
              <w:rPr>
                <w:sz w:val="24"/>
                <w:szCs w:val="24"/>
              </w:rPr>
              <w:t xml:space="preserve">patient safety </w:t>
            </w:r>
            <w:r w:rsidRPr="00403A10">
              <w:rPr>
                <w:sz w:val="24"/>
                <w:szCs w:val="24"/>
              </w:rPr>
              <w:t>incident. It should not include any analysis of the</w:t>
            </w:r>
            <w:r w:rsidR="00073126" w:rsidRPr="00403A10">
              <w:rPr>
                <w:sz w:val="24"/>
                <w:szCs w:val="24"/>
              </w:rPr>
              <w:t xml:space="preserve"> incident</w:t>
            </w:r>
            <w:r w:rsidRPr="00403A10">
              <w:rPr>
                <w:sz w:val="24"/>
                <w:szCs w:val="24"/>
              </w:rPr>
              <w:t xml:space="preserve"> or findings – these </w:t>
            </w:r>
            <w:r w:rsidR="00672FC6">
              <w:rPr>
                <w:sz w:val="24"/>
                <w:szCs w:val="24"/>
              </w:rPr>
              <w:t>come</w:t>
            </w:r>
            <w:r w:rsidRPr="00403A10">
              <w:rPr>
                <w:sz w:val="24"/>
                <w:szCs w:val="24"/>
              </w:rPr>
              <w:t xml:space="preserve"> later. </w:t>
            </w:r>
          </w:p>
          <w:p w14:paraId="60A4C5DF" w14:textId="02643D5E" w:rsidR="00E9385E" w:rsidRPr="00403A10" w:rsidRDefault="00E9385E" w:rsidP="00FB54DE">
            <w:pPr>
              <w:spacing w:after="280" w:line="360" w:lineRule="atLeast"/>
              <w:ind w:left="4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Think about how best to structure the information – </w:t>
            </w:r>
            <w:r w:rsidR="00FB54DE">
              <w:rPr>
                <w:sz w:val="24"/>
                <w:szCs w:val="24"/>
              </w:rPr>
              <w:t>eg</w:t>
            </w:r>
            <w:r w:rsidRPr="00403A10">
              <w:rPr>
                <w:sz w:val="24"/>
                <w:szCs w:val="24"/>
              </w:rPr>
              <w:t xml:space="preserve"> by day or by contact with different services on the care pathway. </w:t>
            </w:r>
          </w:p>
          <w:p w14:paraId="2272546F" w14:textId="43E7DBE1" w:rsidR="00AA1C9F" w:rsidRPr="00403A10" w:rsidRDefault="008E77F9" w:rsidP="00FB54DE">
            <w:pPr>
              <w:spacing w:after="280" w:line="360" w:lineRule="atLeast"/>
              <w:ind w:left="4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It should be written in neutral language</w:t>
            </w:r>
            <w:r w:rsidR="00FB54DE">
              <w:rPr>
                <w:sz w:val="24"/>
                <w:szCs w:val="24"/>
              </w:rPr>
              <w:t>, eg</w:t>
            </w:r>
            <w:r w:rsidRPr="00403A10">
              <w:rPr>
                <w:sz w:val="24"/>
                <w:szCs w:val="24"/>
              </w:rPr>
              <w:t xml:space="preserve"> </w:t>
            </w:r>
            <w:r w:rsidR="002705C9" w:rsidRPr="00403A10">
              <w:rPr>
                <w:sz w:val="24"/>
                <w:szCs w:val="24"/>
              </w:rPr>
              <w:t>‘</w:t>
            </w:r>
            <w:r w:rsidRPr="00403A10">
              <w:rPr>
                <w:sz w:val="24"/>
                <w:szCs w:val="24"/>
              </w:rPr>
              <w:t>XX asked YY</w:t>
            </w:r>
            <w:r w:rsidR="002705C9" w:rsidRPr="00403A10">
              <w:rPr>
                <w:sz w:val="24"/>
                <w:szCs w:val="24"/>
              </w:rPr>
              <w:t>’</w:t>
            </w:r>
            <w:r w:rsidRPr="00403A10">
              <w:rPr>
                <w:sz w:val="24"/>
                <w:szCs w:val="24"/>
              </w:rPr>
              <w:t xml:space="preserve"> not </w:t>
            </w:r>
            <w:r w:rsidR="002705C9" w:rsidRPr="00403A10">
              <w:rPr>
                <w:sz w:val="24"/>
                <w:szCs w:val="24"/>
              </w:rPr>
              <w:t>‘</w:t>
            </w:r>
            <w:r w:rsidRPr="00403A10">
              <w:rPr>
                <w:sz w:val="24"/>
                <w:szCs w:val="24"/>
              </w:rPr>
              <w:t>YY did not listen to XX</w:t>
            </w:r>
            <w:r w:rsidR="002705C9" w:rsidRPr="00403A10">
              <w:rPr>
                <w:sz w:val="24"/>
                <w:szCs w:val="24"/>
              </w:rPr>
              <w:t>’</w:t>
            </w:r>
            <w:r w:rsidR="002257E8" w:rsidRPr="00403A10">
              <w:rPr>
                <w:sz w:val="24"/>
                <w:szCs w:val="24"/>
              </w:rPr>
              <w:t>. Avoid language such as ‘failure’, ‘delay’</w:t>
            </w:r>
            <w:r w:rsidR="00D865DF" w:rsidRPr="00403A10">
              <w:rPr>
                <w:sz w:val="24"/>
                <w:szCs w:val="24"/>
              </w:rPr>
              <w:t xml:space="preserve"> and</w:t>
            </w:r>
            <w:r w:rsidR="002257E8" w:rsidRPr="00403A10">
              <w:rPr>
                <w:sz w:val="24"/>
                <w:szCs w:val="24"/>
              </w:rPr>
              <w:t xml:space="preserve"> </w:t>
            </w:r>
            <w:r w:rsidR="00D865DF" w:rsidRPr="00403A10">
              <w:rPr>
                <w:sz w:val="24"/>
                <w:szCs w:val="24"/>
              </w:rPr>
              <w:t xml:space="preserve">‘lapse’ that can prompt blame. </w:t>
            </w:r>
          </w:p>
          <w:p w14:paraId="35A70EBA" w14:textId="55DDF01B" w:rsidR="00316920" w:rsidRDefault="00316920" w:rsidP="00403A10">
            <w:pPr>
              <w:spacing w:after="160" w:line="360" w:lineRule="atLeast"/>
              <w:ind w:left="38"/>
            </w:pPr>
            <w:r w:rsidRPr="00403A10">
              <w:rPr>
                <w:sz w:val="24"/>
                <w:szCs w:val="24"/>
              </w:rPr>
              <w:t xml:space="preserve">If the patient </w:t>
            </w:r>
            <w:r w:rsidR="001004E1" w:rsidRPr="00403A10">
              <w:rPr>
                <w:sz w:val="24"/>
                <w:szCs w:val="24"/>
              </w:rPr>
              <w:t xml:space="preserve">or family/carer </w:t>
            </w:r>
            <w:r w:rsidR="00FB54DE">
              <w:rPr>
                <w:sz w:val="24"/>
                <w:szCs w:val="24"/>
              </w:rPr>
              <w:t>has</w:t>
            </w:r>
            <w:r w:rsidR="001004E1" w:rsidRPr="00403A10">
              <w:rPr>
                <w:sz w:val="24"/>
                <w:szCs w:val="24"/>
              </w:rPr>
              <w:t xml:space="preserve"> agreed, you could personalise the title of this section to ‘[NAME]’s story/experience’.</w:t>
            </w:r>
            <w:r w:rsidR="001004E1">
              <w:t xml:space="preserve"> </w:t>
            </w:r>
          </w:p>
        </w:tc>
      </w:tr>
    </w:tbl>
    <w:p w14:paraId="5ACAA63F" w14:textId="77777777" w:rsidR="005179C6" w:rsidRDefault="005179C6">
      <w:pPr>
        <w:rPr>
          <w:rFonts w:eastAsiaTheme="majorEastAsia" w:cs="Arial"/>
          <w:b/>
          <w:color w:val="4F81BD" w:themeColor="accent1"/>
          <w:sz w:val="28"/>
          <w:szCs w:val="28"/>
        </w:rPr>
      </w:pPr>
      <w:r>
        <w:rPr>
          <w:rFonts w:cs="Arial"/>
          <w:bCs/>
          <w:color w:val="4F81BD" w:themeColor="accent1"/>
        </w:rPr>
        <w:br w:type="page"/>
      </w:r>
    </w:p>
    <w:p w14:paraId="626B8A7F" w14:textId="6E5CA5D2" w:rsidR="0093461E" w:rsidRPr="00403A10" w:rsidRDefault="005179C6" w:rsidP="00441BA3">
      <w:pPr>
        <w:pStyle w:val="Heading1"/>
        <w:spacing w:after="280"/>
        <w:ind w:left="-284"/>
        <w:rPr>
          <w:b w:val="0"/>
          <w:bCs w:val="0"/>
          <w:color w:val="005EB8"/>
          <w:sz w:val="36"/>
          <w:szCs w:val="36"/>
        </w:rPr>
      </w:pPr>
      <w:bookmarkStart w:id="42" w:name="_Toc97734155"/>
      <w:r w:rsidRPr="00403A10">
        <w:rPr>
          <w:b w:val="0"/>
          <w:bCs w:val="0"/>
          <w:color w:val="005EB8"/>
          <w:sz w:val="36"/>
          <w:szCs w:val="36"/>
        </w:rPr>
        <w:lastRenderedPageBreak/>
        <w:t>Investigation approach</w:t>
      </w:r>
      <w:bookmarkEnd w:id="42"/>
      <w:r w:rsidRPr="00403A10">
        <w:rPr>
          <w:b w:val="0"/>
          <w:bCs w:val="0"/>
          <w:color w:val="005EB8"/>
          <w:sz w:val="36"/>
          <w:szCs w:val="36"/>
        </w:rPr>
        <w:t xml:space="preserve"> </w:t>
      </w:r>
      <w:bookmarkStart w:id="43" w:name="_Toc63780480"/>
    </w:p>
    <w:p w14:paraId="72B539BB" w14:textId="5D2BC216" w:rsidR="0007746E" w:rsidRPr="00403A10" w:rsidRDefault="003E5B40" w:rsidP="00441BA3">
      <w:pPr>
        <w:pStyle w:val="Heading2"/>
        <w:ind w:left="-284"/>
        <w:rPr>
          <w:b/>
          <w:bCs w:val="0"/>
          <w:color w:val="auto"/>
        </w:rPr>
      </w:pPr>
      <w:r w:rsidRPr="00403A10">
        <w:rPr>
          <w:b/>
          <w:bCs w:val="0"/>
          <w:color w:val="auto"/>
        </w:rPr>
        <w:t>Investigation</w:t>
      </w:r>
      <w:r w:rsidR="0007746E" w:rsidRPr="00403A10">
        <w:rPr>
          <w:b/>
          <w:bCs w:val="0"/>
          <w:color w:val="auto"/>
        </w:rPr>
        <w:t xml:space="preserve"> team</w:t>
      </w:r>
      <w:bookmarkEnd w:id="43"/>
    </w:p>
    <w:p w14:paraId="2AA9DC67" w14:textId="77777777" w:rsidR="0007746E" w:rsidRPr="00DB7D51" w:rsidRDefault="0007746E" w:rsidP="0007746E">
      <w:pPr>
        <w:spacing w:after="0"/>
      </w:pPr>
    </w:p>
    <w:tbl>
      <w:tblPr>
        <w:tblStyle w:val="TableGrid"/>
        <w:tblW w:w="9640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4"/>
        <w:gridCol w:w="1656"/>
        <w:gridCol w:w="2307"/>
        <w:gridCol w:w="2843"/>
      </w:tblGrid>
      <w:tr w:rsidR="0007746E" w:rsidRPr="00DA1863" w14:paraId="7A69B110" w14:textId="77777777" w:rsidTr="00441BA3">
        <w:tc>
          <w:tcPr>
            <w:tcW w:w="2834" w:type="dxa"/>
            <w:shd w:val="clear" w:color="auto" w:fill="C6D9F1" w:themeFill="text2" w:themeFillTint="33"/>
            <w:vAlign w:val="center"/>
          </w:tcPr>
          <w:p w14:paraId="517936FB" w14:textId="77777777" w:rsidR="0007746E" w:rsidRPr="00403A10" w:rsidRDefault="0007746E" w:rsidP="0007746E">
            <w:pPr>
              <w:jc w:val="right"/>
              <w:rPr>
                <w:rFonts w:cs="Arial"/>
                <w:b/>
              </w:rPr>
            </w:pPr>
            <w:r w:rsidRPr="00403A10">
              <w:rPr>
                <w:rFonts w:cs="Arial"/>
                <w:b/>
              </w:rPr>
              <w:t>Role</w:t>
            </w:r>
          </w:p>
        </w:tc>
        <w:tc>
          <w:tcPr>
            <w:tcW w:w="1656" w:type="dxa"/>
            <w:shd w:val="clear" w:color="auto" w:fill="C6D9F1" w:themeFill="text2" w:themeFillTint="33"/>
            <w:vAlign w:val="center"/>
          </w:tcPr>
          <w:p w14:paraId="323F13AD" w14:textId="73266866" w:rsidR="0007746E" w:rsidRPr="00403A10" w:rsidRDefault="00233B24" w:rsidP="0007746E">
            <w:pPr>
              <w:rPr>
                <w:rFonts w:cs="Arial"/>
                <w:b/>
                <w:bCs/>
              </w:rPr>
            </w:pPr>
            <w:r w:rsidRPr="00403A10">
              <w:rPr>
                <w:rFonts w:cs="Arial"/>
                <w:b/>
                <w:bCs/>
              </w:rPr>
              <w:t>Initials</w:t>
            </w:r>
          </w:p>
        </w:tc>
        <w:tc>
          <w:tcPr>
            <w:tcW w:w="2307" w:type="dxa"/>
            <w:shd w:val="clear" w:color="auto" w:fill="C6D9F1" w:themeFill="text2" w:themeFillTint="33"/>
            <w:vAlign w:val="center"/>
          </w:tcPr>
          <w:p w14:paraId="38E29B2E" w14:textId="64DF127A" w:rsidR="0007746E" w:rsidRPr="00403A10" w:rsidRDefault="0007746E" w:rsidP="0007746E">
            <w:pPr>
              <w:jc w:val="center"/>
              <w:rPr>
                <w:rFonts w:cs="Arial"/>
                <w:b/>
              </w:rPr>
            </w:pPr>
            <w:r w:rsidRPr="00403A10">
              <w:rPr>
                <w:rFonts w:cs="Arial"/>
                <w:b/>
              </w:rPr>
              <w:t xml:space="preserve">Job </w:t>
            </w:r>
            <w:r w:rsidR="00403A10">
              <w:rPr>
                <w:rFonts w:cs="Arial"/>
                <w:b/>
              </w:rPr>
              <w:t>t</w:t>
            </w:r>
            <w:r w:rsidRPr="00403A10">
              <w:rPr>
                <w:rFonts w:cs="Arial"/>
                <w:b/>
              </w:rPr>
              <w:t>itle</w:t>
            </w:r>
          </w:p>
        </w:tc>
        <w:tc>
          <w:tcPr>
            <w:tcW w:w="2843" w:type="dxa"/>
            <w:shd w:val="clear" w:color="auto" w:fill="C6D9F1" w:themeFill="text2" w:themeFillTint="33"/>
            <w:vAlign w:val="center"/>
          </w:tcPr>
          <w:p w14:paraId="68680A8D" w14:textId="42A8F1FE" w:rsidR="0007746E" w:rsidRPr="00403A10" w:rsidRDefault="0007746E" w:rsidP="0007746E">
            <w:pPr>
              <w:jc w:val="center"/>
              <w:rPr>
                <w:rFonts w:cs="Arial"/>
                <w:b/>
              </w:rPr>
            </w:pPr>
            <w:r w:rsidRPr="00403A10">
              <w:rPr>
                <w:rFonts w:cs="Arial"/>
                <w:b/>
              </w:rPr>
              <w:t>Dept/</w:t>
            </w:r>
            <w:r w:rsidR="00403A10">
              <w:rPr>
                <w:rFonts w:cs="Arial"/>
                <w:b/>
              </w:rPr>
              <w:t>d</w:t>
            </w:r>
            <w:r w:rsidRPr="00403A10">
              <w:rPr>
                <w:rFonts w:cs="Arial"/>
                <w:b/>
              </w:rPr>
              <w:t xml:space="preserve">irectorate </w:t>
            </w:r>
            <w:r w:rsidR="00403A10">
              <w:rPr>
                <w:rFonts w:cs="Arial"/>
                <w:b/>
              </w:rPr>
              <w:t>and</w:t>
            </w:r>
            <w:r w:rsidRPr="00403A10">
              <w:rPr>
                <w:rFonts w:cs="Arial"/>
                <w:b/>
              </w:rPr>
              <w:t xml:space="preserve"> </w:t>
            </w:r>
            <w:r w:rsidR="00403A10">
              <w:rPr>
                <w:rFonts w:cs="Arial"/>
                <w:b/>
              </w:rPr>
              <w:t>o</w:t>
            </w:r>
            <w:r w:rsidRPr="00403A10">
              <w:rPr>
                <w:rFonts w:cs="Arial"/>
                <w:b/>
              </w:rPr>
              <w:t>rganisation</w:t>
            </w:r>
          </w:p>
        </w:tc>
      </w:tr>
      <w:tr w:rsidR="0007746E" w:rsidRPr="00033348" w14:paraId="174E350B" w14:textId="77777777" w:rsidTr="00441BA3">
        <w:tc>
          <w:tcPr>
            <w:tcW w:w="2834" w:type="dxa"/>
            <w:shd w:val="clear" w:color="auto" w:fill="auto"/>
            <w:vAlign w:val="center"/>
          </w:tcPr>
          <w:p w14:paraId="43BABDF4" w14:textId="37BE7830" w:rsidR="0007746E" w:rsidRPr="00403A10" w:rsidRDefault="003E5B40" w:rsidP="0007746E">
            <w:pPr>
              <w:jc w:val="right"/>
              <w:rPr>
                <w:rFonts w:cs="Arial"/>
                <w:b/>
              </w:rPr>
            </w:pPr>
            <w:r w:rsidRPr="00403A10">
              <w:rPr>
                <w:rFonts w:cs="Arial"/>
                <w:b/>
              </w:rPr>
              <w:t>Investigation</w:t>
            </w:r>
            <w:r w:rsidR="0007746E" w:rsidRPr="00403A10">
              <w:rPr>
                <w:rFonts w:cs="Arial"/>
                <w:b/>
              </w:rPr>
              <w:t xml:space="preserve"> commissioner/convenor:</w:t>
            </w:r>
          </w:p>
        </w:tc>
        <w:tc>
          <w:tcPr>
            <w:tcW w:w="1656" w:type="dxa"/>
            <w:vAlign w:val="center"/>
          </w:tcPr>
          <w:p w14:paraId="6E161F51" w14:textId="77777777" w:rsidR="0007746E" w:rsidRPr="00403A10" w:rsidRDefault="0007746E" w:rsidP="0007746E">
            <w:pPr>
              <w:rPr>
                <w:rFonts w:cs="Arial"/>
              </w:rPr>
            </w:pPr>
          </w:p>
        </w:tc>
        <w:tc>
          <w:tcPr>
            <w:tcW w:w="2307" w:type="dxa"/>
            <w:vAlign w:val="center"/>
          </w:tcPr>
          <w:p w14:paraId="61BC52EC" w14:textId="77777777" w:rsidR="0007746E" w:rsidRPr="00403A10" w:rsidRDefault="0007746E" w:rsidP="0007746E">
            <w:pPr>
              <w:rPr>
                <w:rFonts w:cs="Arial"/>
              </w:rPr>
            </w:pPr>
          </w:p>
        </w:tc>
        <w:tc>
          <w:tcPr>
            <w:tcW w:w="2843" w:type="dxa"/>
            <w:vAlign w:val="center"/>
          </w:tcPr>
          <w:p w14:paraId="10C6022D" w14:textId="77777777" w:rsidR="0007746E" w:rsidRPr="00403A10" w:rsidRDefault="0007746E" w:rsidP="0007746E">
            <w:pPr>
              <w:rPr>
                <w:rFonts w:cs="Arial"/>
              </w:rPr>
            </w:pPr>
          </w:p>
        </w:tc>
      </w:tr>
      <w:tr w:rsidR="0007746E" w:rsidRPr="00033348" w14:paraId="01ADD2AB" w14:textId="77777777" w:rsidTr="00441BA3">
        <w:tc>
          <w:tcPr>
            <w:tcW w:w="2834" w:type="dxa"/>
            <w:shd w:val="clear" w:color="auto" w:fill="auto"/>
            <w:vAlign w:val="center"/>
          </w:tcPr>
          <w:p w14:paraId="2E559F6B" w14:textId="77777777" w:rsidR="0007746E" w:rsidRPr="00403A10" w:rsidRDefault="0007746E" w:rsidP="0007746E">
            <w:pPr>
              <w:jc w:val="right"/>
              <w:rPr>
                <w:rFonts w:cs="Arial"/>
                <w:b/>
              </w:rPr>
            </w:pPr>
          </w:p>
          <w:p w14:paraId="25D19D18" w14:textId="79AC5B52" w:rsidR="0007746E" w:rsidRPr="00403A10" w:rsidRDefault="003E5B40" w:rsidP="0007746E">
            <w:pPr>
              <w:jc w:val="right"/>
              <w:rPr>
                <w:rFonts w:cs="Arial"/>
                <w:b/>
              </w:rPr>
            </w:pPr>
            <w:r w:rsidRPr="00403A10">
              <w:rPr>
                <w:rFonts w:cs="Arial"/>
                <w:b/>
              </w:rPr>
              <w:t>Investigation</w:t>
            </w:r>
            <w:r w:rsidR="00750BE8" w:rsidRPr="00403A10">
              <w:rPr>
                <w:rFonts w:cs="Arial"/>
                <w:b/>
              </w:rPr>
              <w:t xml:space="preserve"> lead</w:t>
            </w:r>
            <w:r w:rsidR="0007746E" w:rsidRPr="00403A10">
              <w:rPr>
                <w:rFonts w:cs="Arial"/>
                <w:b/>
              </w:rPr>
              <w:t>:</w:t>
            </w:r>
          </w:p>
        </w:tc>
        <w:tc>
          <w:tcPr>
            <w:tcW w:w="1656" w:type="dxa"/>
            <w:vAlign w:val="center"/>
          </w:tcPr>
          <w:p w14:paraId="758477A9" w14:textId="77777777" w:rsidR="0007746E" w:rsidRPr="00403A10" w:rsidRDefault="0007746E" w:rsidP="0007746E">
            <w:pPr>
              <w:rPr>
                <w:rFonts w:cs="Arial"/>
              </w:rPr>
            </w:pPr>
          </w:p>
        </w:tc>
        <w:tc>
          <w:tcPr>
            <w:tcW w:w="2307" w:type="dxa"/>
            <w:vAlign w:val="center"/>
          </w:tcPr>
          <w:p w14:paraId="75EF7558" w14:textId="77777777" w:rsidR="0007746E" w:rsidRPr="00403A10" w:rsidRDefault="0007746E" w:rsidP="0007746E">
            <w:pPr>
              <w:rPr>
                <w:rFonts w:cs="Arial"/>
              </w:rPr>
            </w:pPr>
          </w:p>
        </w:tc>
        <w:tc>
          <w:tcPr>
            <w:tcW w:w="2843" w:type="dxa"/>
            <w:vAlign w:val="center"/>
          </w:tcPr>
          <w:p w14:paraId="7E75A0FC" w14:textId="77777777" w:rsidR="0007746E" w:rsidRPr="00403A10" w:rsidRDefault="0007746E" w:rsidP="0007746E">
            <w:pPr>
              <w:rPr>
                <w:rFonts w:cs="Arial"/>
              </w:rPr>
            </w:pPr>
          </w:p>
        </w:tc>
      </w:tr>
    </w:tbl>
    <w:p w14:paraId="480BEBBC" w14:textId="6A9A3F21" w:rsidR="00682259" w:rsidRPr="00403A10" w:rsidRDefault="00682259" w:rsidP="00441BA3">
      <w:pPr>
        <w:pStyle w:val="Heading2"/>
        <w:spacing w:before="480" w:after="280"/>
        <w:ind w:left="-284"/>
        <w:rPr>
          <w:b/>
          <w:bCs w:val="0"/>
          <w:color w:val="auto"/>
        </w:rPr>
      </w:pPr>
      <w:bookmarkStart w:id="44" w:name="_Toc63780481"/>
      <w:r w:rsidRPr="00403A10">
        <w:rPr>
          <w:b/>
          <w:bCs w:val="0"/>
          <w:color w:val="auto"/>
        </w:rPr>
        <w:t>Summary of investigation process</w:t>
      </w:r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40"/>
      </w:tblGrid>
      <w:tr w:rsidR="00682259" w14:paraId="38899983" w14:textId="77777777" w:rsidTr="00441BA3">
        <w:tc>
          <w:tcPr>
            <w:tcW w:w="9640" w:type="dxa"/>
            <w:shd w:val="clear" w:color="auto" w:fill="DAEEF3" w:themeFill="accent5" w:themeFillTint="33"/>
          </w:tcPr>
          <w:p w14:paraId="5CF92B79" w14:textId="302300BD" w:rsidR="00682259" w:rsidRPr="00403A10" w:rsidRDefault="00682259" w:rsidP="00403A10">
            <w:pPr>
              <w:spacing w:before="120" w:after="280" w:line="360" w:lineRule="atLeast"/>
              <w:ind w:left="34"/>
              <w:rPr>
                <w:b/>
                <w:bCs/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writing about the investigation process </w:t>
            </w:r>
          </w:p>
          <w:p w14:paraId="26228426" w14:textId="69DC1E38" w:rsidR="00FA52F1" w:rsidRPr="00403A10" w:rsidRDefault="00F77249" w:rsidP="00403A10">
            <w:pPr>
              <w:spacing w:after="280" w:line="360" w:lineRule="atLeast"/>
              <w:ind w:left="32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If useful, you should include a </w:t>
            </w:r>
            <w:r w:rsidR="00441BA3">
              <w:rPr>
                <w:sz w:val="24"/>
                <w:szCs w:val="24"/>
              </w:rPr>
              <w:t>short</w:t>
            </w:r>
            <w:r w:rsidR="00441BA3" w:rsidRPr="00403A10">
              <w:rPr>
                <w:sz w:val="24"/>
                <w:szCs w:val="24"/>
              </w:rPr>
              <w:t xml:space="preserve"> </w:t>
            </w:r>
            <w:r w:rsidRPr="00403A10">
              <w:rPr>
                <w:sz w:val="24"/>
                <w:szCs w:val="24"/>
              </w:rPr>
              <w:t>paragraph outlin</w:t>
            </w:r>
            <w:r w:rsidR="00441BA3">
              <w:rPr>
                <w:sz w:val="24"/>
                <w:szCs w:val="24"/>
              </w:rPr>
              <w:t>ing</w:t>
            </w:r>
            <w:r w:rsidRPr="00403A10">
              <w:rPr>
                <w:sz w:val="24"/>
                <w:szCs w:val="24"/>
              </w:rPr>
              <w:t xml:space="preserve"> the investigation process</w:t>
            </w:r>
            <w:r w:rsidR="00441BA3">
              <w:rPr>
                <w:sz w:val="24"/>
                <w:szCs w:val="24"/>
              </w:rPr>
              <w:t>:</w:t>
            </w:r>
          </w:p>
          <w:p w14:paraId="1356AF86" w14:textId="3C80424E" w:rsidR="00FA52F1" w:rsidRPr="00403A10" w:rsidRDefault="000E28D8" w:rsidP="005B3936">
            <w:pPr>
              <w:pStyle w:val="ListParagraph"/>
              <w:numPr>
                <w:ilvl w:val="0"/>
                <w:numId w:val="27"/>
              </w:numPr>
              <w:spacing w:after="50" w:line="360" w:lineRule="atLeast"/>
              <w:ind w:left="891" w:hanging="284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how the incident was reported </w:t>
            </w:r>
            <w:r w:rsidR="00FA52F1" w:rsidRPr="00403A10">
              <w:rPr>
                <w:sz w:val="24"/>
                <w:szCs w:val="24"/>
              </w:rPr>
              <w:t>(</w:t>
            </w:r>
            <w:proofErr w:type="spellStart"/>
            <w:r w:rsidR="00FA52F1" w:rsidRPr="00403A10">
              <w:rPr>
                <w:sz w:val="24"/>
                <w:szCs w:val="24"/>
              </w:rPr>
              <w:t>eg</w:t>
            </w:r>
            <w:proofErr w:type="spellEnd"/>
            <w:r w:rsidR="00FA52F1" w:rsidRPr="00403A10">
              <w:rPr>
                <w:sz w:val="24"/>
                <w:szCs w:val="24"/>
              </w:rPr>
              <w:t xml:space="preserve"> via trust reporting system)</w:t>
            </w:r>
          </w:p>
          <w:p w14:paraId="4C0A3DDB" w14:textId="6D1E2E28" w:rsidR="00FA52F1" w:rsidRPr="00403A10" w:rsidRDefault="00FA52F1" w:rsidP="005B3936">
            <w:pPr>
              <w:pStyle w:val="ListParagraph"/>
              <w:numPr>
                <w:ilvl w:val="0"/>
                <w:numId w:val="27"/>
              </w:numPr>
              <w:spacing w:after="50" w:line="360" w:lineRule="atLeast"/>
              <w:ind w:left="891" w:hanging="284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how </w:t>
            </w:r>
            <w:r w:rsidR="00EC5121" w:rsidRPr="00403A10">
              <w:rPr>
                <w:sz w:val="24"/>
                <w:szCs w:val="24"/>
              </w:rPr>
              <w:t xml:space="preserve">agreement </w:t>
            </w:r>
            <w:r w:rsidR="005B3936">
              <w:rPr>
                <w:sz w:val="24"/>
                <w:szCs w:val="24"/>
              </w:rPr>
              <w:t xml:space="preserve">was </w:t>
            </w:r>
            <w:r w:rsidR="00EC5121" w:rsidRPr="00403A10">
              <w:rPr>
                <w:sz w:val="24"/>
                <w:szCs w:val="24"/>
              </w:rPr>
              <w:t xml:space="preserve">reached </w:t>
            </w:r>
            <w:r w:rsidR="005B3936">
              <w:rPr>
                <w:sz w:val="24"/>
                <w:szCs w:val="24"/>
              </w:rPr>
              <w:t>to</w:t>
            </w:r>
            <w:r w:rsidR="005B3936" w:rsidRPr="00403A10">
              <w:rPr>
                <w:sz w:val="24"/>
                <w:szCs w:val="24"/>
              </w:rPr>
              <w:t xml:space="preserve"> </w:t>
            </w:r>
            <w:r w:rsidR="00EC5121" w:rsidRPr="00403A10">
              <w:rPr>
                <w:sz w:val="24"/>
                <w:szCs w:val="24"/>
              </w:rPr>
              <w:t>investigat</w:t>
            </w:r>
            <w:r w:rsidR="005B3936">
              <w:rPr>
                <w:sz w:val="24"/>
                <w:szCs w:val="24"/>
              </w:rPr>
              <w:t>e</w:t>
            </w:r>
            <w:r w:rsidR="00323DE2" w:rsidRPr="00403A10">
              <w:rPr>
                <w:sz w:val="24"/>
                <w:szCs w:val="24"/>
              </w:rPr>
              <w:t xml:space="preserve"> </w:t>
            </w:r>
            <w:r w:rsidRPr="00403A10">
              <w:rPr>
                <w:sz w:val="24"/>
                <w:szCs w:val="24"/>
              </w:rPr>
              <w:t>(</w:t>
            </w:r>
            <w:proofErr w:type="spellStart"/>
            <w:r w:rsidRPr="00403A10">
              <w:rPr>
                <w:sz w:val="24"/>
                <w:szCs w:val="24"/>
              </w:rPr>
              <w:t>eg</w:t>
            </w:r>
            <w:proofErr w:type="spellEnd"/>
            <w:r w:rsidRPr="00403A10">
              <w:rPr>
                <w:sz w:val="24"/>
                <w:szCs w:val="24"/>
              </w:rPr>
              <w:t xml:space="preserve"> </w:t>
            </w:r>
            <w:r w:rsidR="00672FC6">
              <w:rPr>
                <w:sz w:val="24"/>
                <w:szCs w:val="24"/>
              </w:rPr>
              <w:t xml:space="preserve">review of patient safety incident response plan, </w:t>
            </w:r>
            <w:r w:rsidR="00116F69" w:rsidRPr="00403A10">
              <w:rPr>
                <w:sz w:val="24"/>
                <w:szCs w:val="24"/>
              </w:rPr>
              <w:t xml:space="preserve">panel review, including </w:t>
            </w:r>
            <w:r w:rsidRPr="00403A10">
              <w:rPr>
                <w:sz w:val="24"/>
                <w:szCs w:val="24"/>
              </w:rPr>
              <w:t xml:space="preserve">titles of </w:t>
            </w:r>
            <w:r w:rsidR="00116F69" w:rsidRPr="00403A10">
              <w:rPr>
                <w:sz w:val="24"/>
                <w:szCs w:val="24"/>
              </w:rPr>
              <w:t>panel members)</w:t>
            </w:r>
          </w:p>
          <w:p w14:paraId="75691C29" w14:textId="005C23E6" w:rsidR="00F77249" w:rsidRPr="00403A10" w:rsidRDefault="00323DE2" w:rsidP="005B3936">
            <w:pPr>
              <w:pStyle w:val="ListParagraph"/>
              <w:numPr>
                <w:ilvl w:val="0"/>
                <w:numId w:val="27"/>
              </w:numPr>
              <w:spacing w:after="50" w:line="360" w:lineRule="atLeast"/>
              <w:ind w:left="891" w:hanging="284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what happened when the investigation was complete</w:t>
            </w:r>
            <w:r w:rsidR="00116F69" w:rsidRPr="00403A10">
              <w:rPr>
                <w:sz w:val="24"/>
                <w:szCs w:val="24"/>
              </w:rPr>
              <w:t xml:space="preserve"> (eg final report approved by </w:t>
            </w:r>
            <w:r w:rsidR="00750BE8" w:rsidRPr="00403A10">
              <w:rPr>
                <w:sz w:val="24"/>
                <w:szCs w:val="24"/>
              </w:rPr>
              <w:t>whom)?</w:t>
            </w:r>
          </w:p>
          <w:p w14:paraId="1A2C8226" w14:textId="6905C474" w:rsidR="00750BE8" w:rsidRDefault="00750BE8" w:rsidP="00441BA3">
            <w:pPr>
              <w:pStyle w:val="ListParagraph"/>
              <w:numPr>
                <w:ilvl w:val="0"/>
                <w:numId w:val="27"/>
              </w:numPr>
              <w:spacing w:after="240" w:line="360" w:lineRule="atLeast"/>
              <w:ind w:left="889" w:hanging="283"/>
              <w:contextualSpacing w:val="0"/>
            </w:pPr>
            <w:r w:rsidRPr="00403A10">
              <w:rPr>
                <w:sz w:val="24"/>
                <w:szCs w:val="24"/>
              </w:rPr>
              <w:t>how actions will be monitored</w:t>
            </w:r>
            <w:r w:rsidR="00403A10">
              <w:rPr>
                <w:sz w:val="24"/>
                <w:szCs w:val="24"/>
              </w:rPr>
              <w:t>.</w:t>
            </w:r>
          </w:p>
        </w:tc>
      </w:tr>
    </w:tbl>
    <w:bookmarkEnd w:id="44"/>
    <w:p w14:paraId="6FBF0A22" w14:textId="46048AC8" w:rsidR="00E24AAF" w:rsidRPr="00403A10" w:rsidRDefault="00E16506" w:rsidP="00441BA3">
      <w:pPr>
        <w:pStyle w:val="Heading2"/>
        <w:spacing w:before="280" w:after="280"/>
        <w:ind w:left="-284"/>
        <w:rPr>
          <w:b/>
          <w:bCs w:val="0"/>
          <w:color w:val="auto"/>
        </w:rPr>
      </w:pPr>
      <w:r w:rsidRPr="00403A10">
        <w:rPr>
          <w:b/>
          <w:bCs w:val="0"/>
          <w:color w:val="auto"/>
        </w:rPr>
        <w:t>Terms or reference</w:t>
      </w:r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40"/>
      </w:tblGrid>
      <w:tr w:rsidR="00E24AAF" w14:paraId="3FC89D33" w14:textId="77777777" w:rsidTr="005B3936">
        <w:tc>
          <w:tcPr>
            <w:tcW w:w="9640" w:type="dxa"/>
            <w:shd w:val="clear" w:color="auto" w:fill="DAEEF3" w:themeFill="accent5" w:themeFillTint="33"/>
          </w:tcPr>
          <w:p w14:paraId="0EF49D56" w14:textId="321708E8" w:rsidR="00E24AAF" w:rsidRPr="00403A10" w:rsidRDefault="00E24AAF" w:rsidP="00403A10">
            <w:pPr>
              <w:spacing w:after="160" w:line="360" w:lineRule="atLeast"/>
              <w:ind w:left="32"/>
              <w:rPr>
                <w:b/>
                <w:bCs/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writing about scope </w:t>
            </w:r>
          </w:p>
          <w:p w14:paraId="57A9D92A" w14:textId="2BC054DF" w:rsidR="00E24AAF" w:rsidRPr="00403A10" w:rsidRDefault="00E24AAF" w:rsidP="00403A10">
            <w:pPr>
              <w:spacing w:after="160" w:line="360" w:lineRule="atLeast"/>
              <w:ind w:left="32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In this section you should describe any agreed boundaries </w:t>
            </w:r>
            <w:r w:rsidR="004B73A2" w:rsidRPr="00403A10">
              <w:rPr>
                <w:sz w:val="24"/>
                <w:szCs w:val="24"/>
              </w:rPr>
              <w:t>(</w:t>
            </w:r>
            <w:r w:rsidR="00403A10">
              <w:rPr>
                <w:sz w:val="24"/>
                <w:szCs w:val="24"/>
              </w:rPr>
              <w:t>that is</w:t>
            </w:r>
            <w:r w:rsidR="004B73A2" w:rsidRPr="00403A10">
              <w:rPr>
                <w:sz w:val="24"/>
                <w:szCs w:val="24"/>
              </w:rPr>
              <w:t xml:space="preserve">, what is in and out of scope) </w:t>
            </w:r>
            <w:r w:rsidRPr="00403A10">
              <w:rPr>
                <w:sz w:val="24"/>
                <w:szCs w:val="24"/>
              </w:rPr>
              <w:t>for the investigation</w:t>
            </w:r>
            <w:r w:rsidR="00F55E03" w:rsidRPr="00403A10">
              <w:rPr>
                <w:sz w:val="24"/>
                <w:szCs w:val="24"/>
              </w:rPr>
              <w:t>. For example, you might want to note</w:t>
            </w:r>
            <w:r w:rsidR="00111224" w:rsidRPr="00403A10">
              <w:rPr>
                <w:sz w:val="24"/>
                <w:szCs w:val="24"/>
              </w:rPr>
              <w:t>:</w:t>
            </w:r>
          </w:p>
          <w:p w14:paraId="733B34BD" w14:textId="55859A07" w:rsidR="00F55E03" w:rsidRPr="00403A10" w:rsidRDefault="00CE4498" w:rsidP="005B3936">
            <w:pPr>
              <w:pStyle w:val="ListParagraph"/>
              <w:numPr>
                <w:ilvl w:val="0"/>
                <w:numId w:val="23"/>
              </w:numPr>
              <w:spacing w:after="50" w:line="360" w:lineRule="atLeast"/>
              <w:ind w:left="889" w:hanging="283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the</w:t>
            </w:r>
            <w:r w:rsidR="00F55E03" w:rsidRPr="00403A10">
              <w:rPr>
                <w:sz w:val="24"/>
                <w:szCs w:val="24"/>
              </w:rPr>
              <w:t xml:space="preserve"> aspects of care </w:t>
            </w:r>
            <w:r w:rsidR="00111224" w:rsidRPr="00403A10">
              <w:rPr>
                <w:sz w:val="24"/>
                <w:szCs w:val="24"/>
              </w:rPr>
              <w:t>to</w:t>
            </w:r>
            <w:r w:rsidR="00F55E03" w:rsidRPr="00403A10">
              <w:rPr>
                <w:sz w:val="24"/>
                <w:szCs w:val="24"/>
              </w:rPr>
              <w:t xml:space="preserve"> be covered </w:t>
            </w:r>
            <w:r w:rsidR="00C36FA2">
              <w:rPr>
                <w:sz w:val="24"/>
                <w:szCs w:val="24"/>
              </w:rPr>
              <w:t>by</w:t>
            </w:r>
            <w:r w:rsidR="00F55E03" w:rsidRPr="00403A10">
              <w:rPr>
                <w:sz w:val="24"/>
                <w:szCs w:val="24"/>
              </w:rPr>
              <w:t xml:space="preserve"> the investigation</w:t>
            </w:r>
          </w:p>
          <w:p w14:paraId="1CE52DFA" w14:textId="0172F469" w:rsidR="00E16506" w:rsidRPr="00403A10" w:rsidRDefault="00E16506" w:rsidP="005B3936">
            <w:pPr>
              <w:pStyle w:val="ListParagraph"/>
              <w:numPr>
                <w:ilvl w:val="0"/>
                <w:numId w:val="23"/>
              </w:numPr>
              <w:spacing w:after="160" w:line="360" w:lineRule="atLeast"/>
              <w:ind w:left="889" w:hanging="283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questions raised by the those affected that will be addressed </w:t>
            </w:r>
            <w:r w:rsidR="00C36FA2">
              <w:rPr>
                <w:sz w:val="24"/>
                <w:szCs w:val="24"/>
              </w:rPr>
              <w:t>by</w:t>
            </w:r>
            <w:r w:rsidRPr="00403A10">
              <w:rPr>
                <w:sz w:val="24"/>
                <w:szCs w:val="24"/>
              </w:rPr>
              <w:t xml:space="preserve"> the investigation</w:t>
            </w:r>
          </w:p>
          <w:p w14:paraId="1BBFB7BF" w14:textId="2DBFC954" w:rsidR="001B20A4" w:rsidRPr="00403A10" w:rsidRDefault="001B20A4" w:rsidP="005B3936">
            <w:pPr>
              <w:spacing w:after="280" w:line="360" w:lineRule="atLeast"/>
              <w:ind w:left="32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If those affected by the patient safety incident (patients, families, </w:t>
            </w:r>
            <w:r w:rsidR="00EB7802" w:rsidRPr="00403A10">
              <w:rPr>
                <w:sz w:val="24"/>
                <w:szCs w:val="24"/>
              </w:rPr>
              <w:t>carers</w:t>
            </w:r>
            <w:r w:rsidRPr="00403A10">
              <w:rPr>
                <w:sz w:val="24"/>
                <w:szCs w:val="24"/>
              </w:rPr>
              <w:t xml:space="preserve"> and staff) agree, they should be involved in setting the terms of reference</w:t>
            </w:r>
            <w:r w:rsidR="00EB7802" w:rsidRPr="00403A10">
              <w:rPr>
                <w:sz w:val="24"/>
                <w:szCs w:val="24"/>
              </w:rPr>
              <w:t xml:space="preserve"> as de</w:t>
            </w:r>
            <w:r w:rsidR="00A869C0" w:rsidRPr="00403A10">
              <w:rPr>
                <w:sz w:val="24"/>
                <w:szCs w:val="24"/>
              </w:rPr>
              <w:t xml:space="preserve">scribed in the </w:t>
            </w:r>
            <w:hyperlink r:id="rId18" w:history="1">
              <w:r w:rsidR="00686F3B" w:rsidRPr="00B477A8">
                <w:rPr>
                  <w:rStyle w:val="Hyperlink"/>
                  <w:sz w:val="24"/>
                  <w:szCs w:val="24"/>
                </w:rPr>
                <w:t xml:space="preserve">Engaging and </w:t>
              </w:r>
              <w:r w:rsidR="00403A10" w:rsidRPr="00B477A8">
                <w:rPr>
                  <w:rStyle w:val="Hyperlink"/>
                  <w:sz w:val="24"/>
                  <w:szCs w:val="24"/>
                </w:rPr>
                <w:t>involving patients, families and staff after a patient safety incident</w:t>
              </w:r>
              <w:r w:rsidR="00C36FA2" w:rsidRPr="00B477A8">
                <w:rPr>
                  <w:rStyle w:val="Hyperlink"/>
                  <w:sz w:val="24"/>
                  <w:szCs w:val="24"/>
                </w:rPr>
                <w:t xml:space="preserve"> g</w:t>
              </w:r>
              <w:r w:rsidR="00686F3B" w:rsidRPr="00B477A8">
                <w:rPr>
                  <w:rStyle w:val="Hyperlink"/>
                  <w:sz w:val="24"/>
                  <w:szCs w:val="24"/>
                </w:rPr>
                <w:t>uidance</w:t>
              </w:r>
            </w:hyperlink>
            <w:r w:rsidRPr="00B477A8">
              <w:rPr>
                <w:sz w:val="24"/>
                <w:szCs w:val="24"/>
              </w:rPr>
              <w:t>.</w:t>
            </w:r>
          </w:p>
          <w:p w14:paraId="53DC26C8" w14:textId="4E279CCD" w:rsidR="00A00B9D" w:rsidRDefault="00A00B9D" w:rsidP="00403A10">
            <w:pPr>
              <w:spacing w:after="160" w:line="360" w:lineRule="atLeast"/>
              <w:ind w:left="32"/>
            </w:pPr>
            <w:r w:rsidRPr="00403A10">
              <w:rPr>
                <w:sz w:val="24"/>
                <w:szCs w:val="24"/>
              </w:rPr>
              <w:lastRenderedPageBreak/>
              <w:t xml:space="preserve">A template is available </w:t>
            </w:r>
            <w:r w:rsidR="001B20A4" w:rsidRPr="00403A10">
              <w:rPr>
                <w:sz w:val="24"/>
                <w:szCs w:val="24"/>
              </w:rPr>
              <w:t xml:space="preserve">in the </w:t>
            </w:r>
            <w:r w:rsidR="00672FC6">
              <w:rPr>
                <w:sz w:val="24"/>
                <w:szCs w:val="24"/>
              </w:rPr>
              <w:t>learning response</w:t>
            </w:r>
            <w:r w:rsidR="001B20A4" w:rsidRPr="00403A10">
              <w:rPr>
                <w:sz w:val="24"/>
                <w:szCs w:val="24"/>
              </w:rPr>
              <w:t xml:space="preserve"> toolkit to help develop terms of reference.</w:t>
            </w:r>
          </w:p>
        </w:tc>
      </w:tr>
    </w:tbl>
    <w:p w14:paraId="305220D9" w14:textId="3D37E4E2" w:rsidR="00E20436" w:rsidRPr="00403A10" w:rsidRDefault="007F22FE" w:rsidP="00C36FA2">
      <w:pPr>
        <w:pStyle w:val="Heading2"/>
        <w:spacing w:before="280" w:after="280"/>
        <w:ind w:left="-284"/>
        <w:rPr>
          <w:b/>
          <w:bCs w:val="0"/>
          <w:color w:val="auto"/>
        </w:rPr>
      </w:pPr>
      <w:r w:rsidRPr="00403A10">
        <w:rPr>
          <w:b/>
          <w:bCs w:val="0"/>
          <w:color w:val="auto"/>
        </w:rPr>
        <w:lastRenderedPageBreak/>
        <w:t>Information gathering</w:t>
      </w:r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40"/>
      </w:tblGrid>
      <w:tr w:rsidR="00E20436" w14:paraId="20196825" w14:textId="77777777" w:rsidTr="00C36FA2">
        <w:tc>
          <w:tcPr>
            <w:tcW w:w="9640" w:type="dxa"/>
            <w:shd w:val="clear" w:color="auto" w:fill="DAEEF3" w:themeFill="accent5" w:themeFillTint="33"/>
          </w:tcPr>
          <w:p w14:paraId="59C2ED36" w14:textId="23BE8253" w:rsidR="00E20436" w:rsidRPr="00403A10" w:rsidRDefault="00E20436" w:rsidP="00403A10">
            <w:pPr>
              <w:spacing w:before="120" w:after="280" w:line="360" w:lineRule="atLeast"/>
              <w:ind w:left="34"/>
              <w:rPr>
                <w:b/>
                <w:bCs/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writing about </w:t>
            </w:r>
            <w:r w:rsidR="007F22FE" w:rsidRPr="00403A10">
              <w:rPr>
                <w:b/>
                <w:bCs/>
                <w:sz w:val="24"/>
                <w:szCs w:val="24"/>
              </w:rPr>
              <w:t>information gathering</w:t>
            </w:r>
            <w:r w:rsidRPr="00403A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CF9B3E9" w14:textId="75ECDBB8" w:rsidR="00A21669" w:rsidRPr="00403A10" w:rsidRDefault="00E20436" w:rsidP="00403A10">
            <w:pPr>
              <w:spacing w:after="280" w:line="360" w:lineRule="atLeast"/>
              <w:ind w:left="34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The purpose of this section is to </w:t>
            </w:r>
            <w:r w:rsidR="00204ACC" w:rsidRPr="00403A10">
              <w:rPr>
                <w:sz w:val="24"/>
                <w:szCs w:val="24"/>
              </w:rPr>
              <w:t>provide a</w:t>
            </w:r>
            <w:r w:rsidR="00FC282A" w:rsidRPr="00403A10">
              <w:rPr>
                <w:sz w:val="24"/>
                <w:szCs w:val="24"/>
              </w:rPr>
              <w:t xml:space="preserve"> short </w:t>
            </w:r>
            <w:r w:rsidR="00204ACC" w:rsidRPr="00403A10">
              <w:rPr>
                <w:sz w:val="24"/>
                <w:szCs w:val="24"/>
              </w:rPr>
              <w:t>overview of your investigation approach</w:t>
            </w:r>
            <w:r w:rsidR="00196320" w:rsidRPr="00403A10">
              <w:rPr>
                <w:sz w:val="24"/>
                <w:szCs w:val="24"/>
              </w:rPr>
              <w:t xml:space="preserve">. </w:t>
            </w:r>
            <w:r w:rsidR="00C36FA2">
              <w:rPr>
                <w:sz w:val="24"/>
                <w:szCs w:val="24"/>
              </w:rPr>
              <w:t>Y</w:t>
            </w:r>
            <w:r w:rsidR="00196320" w:rsidRPr="00403A10">
              <w:rPr>
                <w:sz w:val="24"/>
                <w:szCs w:val="24"/>
              </w:rPr>
              <w:t>ou should include</w:t>
            </w:r>
            <w:r w:rsidR="000562D2" w:rsidRPr="00403A10">
              <w:rPr>
                <w:sz w:val="24"/>
                <w:szCs w:val="24"/>
              </w:rPr>
              <w:t xml:space="preserve"> a</w:t>
            </w:r>
            <w:r w:rsidR="00A21669" w:rsidRPr="00403A10">
              <w:rPr>
                <w:sz w:val="24"/>
                <w:szCs w:val="24"/>
              </w:rPr>
              <w:t xml:space="preserve"> brief overview of your methods including: </w:t>
            </w:r>
          </w:p>
          <w:p w14:paraId="0EB77EB3" w14:textId="5C482AEE" w:rsidR="007D251E" w:rsidRPr="00403A10" w:rsidRDefault="00C36FA2" w:rsidP="00C36FA2">
            <w:pPr>
              <w:pStyle w:val="ListParagraph"/>
              <w:numPr>
                <w:ilvl w:val="0"/>
                <w:numId w:val="21"/>
              </w:numPr>
              <w:spacing w:after="50" w:line="360" w:lineRule="atLeast"/>
              <w:ind w:left="889" w:hanging="283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investigation framework and any analysis methods used. </w:t>
            </w:r>
            <w:r w:rsidR="00AB3923">
              <w:rPr>
                <w:sz w:val="24"/>
                <w:szCs w:val="24"/>
              </w:rPr>
              <w:t>R</w:t>
            </w:r>
            <w:r w:rsidRPr="00403A10">
              <w:rPr>
                <w:sz w:val="24"/>
                <w:szCs w:val="24"/>
              </w:rPr>
              <w:t xml:space="preserve">emember to keep jargon to a minimum (eg the investigation considered how factors such as the environment, equipment, tasks and policies influenced the decisions and actions of staff) </w:t>
            </w:r>
          </w:p>
          <w:p w14:paraId="04E093E9" w14:textId="09AC643A" w:rsidR="00E20436" w:rsidRPr="00403A10" w:rsidRDefault="00C36FA2" w:rsidP="00C36FA2">
            <w:pPr>
              <w:pStyle w:val="ListParagraph"/>
              <w:numPr>
                <w:ilvl w:val="0"/>
                <w:numId w:val="21"/>
              </w:numPr>
              <w:spacing w:after="50" w:line="360" w:lineRule="atLeast"/>
              <w:ind w:left="889" w:hanging="283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interviews with key participants (including the patient/family/carer)</w:t>
            </w:r>
          </w:p>
          <w:p w14:paraId="5C9ABCB1" w14:textId="18160E3C" w:rsidR="00670B3A" w:rsidRPr="00403A10" w:rsidRDefault="00C36FA2" w:rsidP="00C36FA2">
            <w:pPr>
              <w:pStyle w:val="ListParagraph"/>
              <w:numPr>
                <w:ilvl w:val="0"/>
                <w:numId w:val="21"/>
              </w:numPr>
              <w:spacing w:after="50" w:line="360" w:lineRule="atLeast"/>
              <w:ind w:left="889" w:hanging="283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observations of work as done</w:t>
            </w:r>
          </w:p>
          <w:p w14:paraId="2E4877AF" w14:textId="08492D86" w:rsidR="00670B3A" w:rsidRPr="00403A10" w:rsidRDefault="00C36FA2" w:rsidP="00C36FA2">
            <w:pPr>
              <w:pStyle w:val="ListParagraph"/>
              <w:numPr>
                <w:ilvl w:val="0"/>
                <w:numId w:val="21"/>
              </w:numPr>
              <w:spacing w:after="50" w:line="360" w:lineRule="atLeast"/>
              <w:ind w:left="889" w:hanging="283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documentation reviews</w:t>
            </w:r>
            <w:r>
              <w:rPr>
                <w:sz w:val="24"/>
                <w:szCs w:val="24"/>
              </w:rPr>
              <w:t>, eg</w:t>
            </w:r>
            <w:r w:rsidRPr="00403A10">
              <w:rPr>
                <w:sz w:val="24"/>
                <w:szCs w:val="24"/>
              </w:rPr>
              <w:t xml:space="preserve"> medical records, staff rosters, guidelines, SOPs</w:t>
            </w:r>
          </w:p>
          <w:p w14:paraId="14717529" w14:textId="4DDAE111" w:rsidR="00FC282A" w:rsidRPr="00403A10" w:rsidRDefault="00C36FA2" w:rsidP="00C36FA2">
            <w:pPr>
              <w:pStyle w:val="ListParagraph"/>
              <w:numPr>
                <w:ilvl w:val="0"/>
                <w:numId w:val="21"/>
              </w:numPr>
              <w:spacing w:after="280" w:line="360" w:lineRule="atLeast"/>
              <w:ind w:left="889" w:hanging="283"/>
              <w:contextualSpacing w:val="0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any </w:t>
            </w:r>
            <w:r w:rsidR="00FC282A" w:rsidRPr="00403A10">
              <w:rPr>
                <w:sz w:val="24"/>
                <w:szCs w:val="24"/>
              </w:rPr>
              <w:t>other methods</w:t>
            </w:r>
            <w:r w:rsidR="00403A10" w:rsidRPr="00403A10">
              <w:rPr>
                <w:sz w:val="24"/>
                <w:szCs w:val="24"/>
              </w:rPr>
              <w:t>.</w:t>
            </w:r>
          </w:p>
          <w:p w14:paraId="5C5EC733" w14:textId="5F587571" w:rsidR="00A71D2A" w:rsidRPr="00403A10" w:rsidRDefault="00B45826" w:rsidP="00403A10">
            <w:pPr>
              <w:spacing w:after="280" w:line="360" w:lineRule="atLeast"/>
              <w:ind w:left="34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Recorded reflections, </w:t>
            </w:r>
            <w:r w:rsidR="00AB3923">
              <w:rPr>
                <w:sz w:val="24"/>
                <w:szCs w:val="24"/>
              </w:rPr>
              <w:t>eg</w:t>
            </w:r>
            <w:r w:rsidR="0016564D" w:rsidRPr="00403A10">
              <w:rPr>
                <w:sz w:val="24"/>
                <w:szCs w:val="24"/>
              </w:rPr>
              <w:t xml:space="preserve"> those used for</w:t>
            </w:r>
            <w:r w:rsidRPr="00403A10">
              <w:rPr>
                <w:sz w:val="24"/>
                <w:szCs w:val="24"/>
              </w:rPr>
              <w:t xml:space="preserve"> learning portfolios</w:t>
            </w:r>
            <w:r w:rsidR="0016564D" w:rsidRPr="00403A10">
              <w:rPr>
                <w:sz w:val="24"/>
                <w:szCs w:val="24"/>
              </w:rPr>
              <w:t xml:space="preserve">, </w:t>
            </w:r>
            <w:r w:rsidRPr="00403A10">
              <w:rPr>
                <w:sz w:val="24"/>
                <w:szCs w:val="24"/>
              </w:rPr>
              <w:t xml:space="preserve">revalidation or continuing professional development purposes, are </w:t>
            </w:r>
            <w:r w:rsidRPr="00403A10">
              <w:rPr>
                <w:b/>
                <w:bCs/>
                <w:sz w:val="24"/>
                <w:szCs w:val="24"/>
              </w:rPr>
              <w:t>not suitable</w:t>
            </w:r>
            <w:r w:rsidRPr="00403A10">
              <w:rPr>
                <w:sz w:val="24"/>
                <w:szCs w:val="24"/>
              </w:rPr>
              <w:t xml:space="preserve"> </w:t>
            </w:r>
            <w:r w:rsidR="005D6388" w:rsidRPr="00403A10">
              <w:rPr>
                <w:sz w:val="24"/>
                <w:szCs w:val="24"/>
              </w:rPr>
              <w:t>sources of evidence</w:t>
            </w:r>
            <w:r w:rsidR="0016564D" w:rsidRPr="00403A10">
              <w:rPr>
                <w:sz w:val="24"/>
                <w:szCs w:val="24"/>
              </w:rPr>
              <w:t xml:space="preserve"> for </w:t>
            </w:r>
            <w:r w:rsidR="00253C9E" w:rsidRPr="00403A10">
              <w:rPr>
                <w:sz w:val="24"/>
                <w:szCs w:val="24"/>
              </w:rPr>
              <w:t xml:space="preserve">a systems-focused </w:t>
            </w:r>
            <w:r w:rsidR="00FD203E">
              <w:rPr>
                <w:sz w:val="24"/>
                <w:szCs w:val="24"/>
              </w:rPr>
              <w:t>PSII</w:t>
            </w:r>
            <w:r w:rsidR="00253C9E" w:rsidRPr="00403A10">
              <w:rPr>
                <w:sz w:val="24"/>
                <w:szCs w:val="24"/>
              </w:rPr>
              <w:t xml:space="preserve">. </w:t>
            </w:r>
          </w:p>
          <w:p w14:paraId="654195B7" w14:textId="6647768D" w:rsidR="00C31015" w:rsidRDefault="00C31015" w:rsidP="00403A10">
            <w:pPr>
              <w:spacing w:after="280" w:line="360" w:lineRule="atLeast"/>
              <w:ind w:left="34"/>
            </w:pPr>
            <w:r w:rsidRPr="00403A10">
              <w:rPr>
                <w:sz w:val="24"/>
                <w:szCs w:val="24"/>
              </w:rPr>
              <w:t>Statements are not re</w:t>
            </w:r>
            <w:r w:rsidR="001C5E04" w:rsidRPr="00403A10">
              <w:rPr>
                <w:sz w:val="24"/>
                <w:szCs w:val="24"/>
              </w:rPr>
              <w:t>commended. Interviews and other information gathering approaches are preferred.</w:t>
            </w:r>
            <w:r w:rsidR="001C5E04">
              <w:t xml:space="preserve"> </w:t>
            </w:r>
          </w:p>
        </w:tc>
      </w:tr>
    </w:tbl>
    <w:p w14:paraId="1F7A2E29" w14:textId="1FAC55F0" w:rsidR="002D7494" w:rsidRDefault="002D7494">
      <w:pPr>
        <w:rPr>
          <w:b/>
          <w:szCs w:val="28"/>
        </w:rPr>
      </w:pPr>
      <w:r>
        <w:rPr>
          <w:bCs/>
        </w:rPr>
        <w:br w:type="page"/>
      </w:r>
    </w:p>
    <w:p w14:paraId="5FDD0134" w14:textId="5C4266C5" w:rsidR="003F1947" w:rsidRPr="00C02116" w:rsidRDefault="003F1947" w:rsidP="00FD203E">
      <w:pPr>
        <w:pStyle w:val="Heading1"/>
        <w:spacing w:after="280"/>
        <w:ind w:left="-284"/>
        <w:rPr>
          <w:b w:val="0"/>
          <w:bCs w:val="0"/>
          <w:color w:val="005EB8"/>
          <w:sz w:val="36"/>
          <w:szCs w:val="36"/>
        </w:rPr>
      </w:pPr>
      <w:bookmarkStart w:id="45" w:name="_Toc97734156"/>
      <w:r w:rsidRPr="00C02116">
        <w:rPr>
          <w:rFonts w:cs="Arial"/>
          <w:b w:val="0"/>
          <w:bCs w:val="0"/>
          <w:color w:val="005EB8"/>
          <w:sz w:val="36"/>
          <w:szCs w:val="36"/>
        </w:rPr>
        <w:lastRenderedPageBreak/>
        <w:t>Findings</w:t>
      </w:r>
      <w:bookmarkEnd w:id="45"/>
    </w:p>
    <w:tbl>
      <w:tblPr>
        <w:tblStyle w:val="TableGrid"/>
        <w:tblW w:w="9356" w:type="dxa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6"/>
      </w:tblGrid>
      <w:tr w:rsidR="00C0519A" w14:paraId="0B596556" w14:textId="77777777" w:rsidTr="00FD203E">
        <w:tc>
          <w:tcPr>
            <w:tcW w:w="9356" w:type="dxa"/>
            <w:shd w:val="clear" w:color="auto" w:fill="DAEEF3" w:themeFill="accent5" w:themeFillTint="33"/>
          </w:tcPr>
          <w:p w14:paraId="5FF91CA5" w14:textId="593B6F3A" w:rsidR="00C0519A" w:rsidRPr="00C02116" w:rsidRDefault="00C0519A" w:rsidP="00FD203E">
            <w:pPr>
              <w:spacing w:before="240" w:after="280" w:line="360" w:lineRule="auto"/>
              <w:ind w:left="34"/>
              <w:rPr>
                <w:b/>
                <w:bCs/>
                <w:sz w:val="24"/>
                <w:szCs w:val="24"/>
              </w:rPr>
            </w:pPr>
            <w:r w:rsidRPr="00C02116">
              <w:rPr>
                <w:b/>
                <w:bCs/>
                <w:sz w:val="24"/>
                <w:szCs w:val="24"/>
              </w:rPr>
              <w:t>Notes on writing your findings</w:t>
            </w:r>
          </w:p>
          <w:p w14:paraId="412CC6F0" w14:textId="4E202A91" w:rsidR="00120686" w:rsidRPr="00120686" w:rsidRDefault="00120686" w:rsidP="00120686">
            <w:pPr>
              <w:spacing w:after="280" w:line="360" w:lineRule="auto"/>
              <w:ind w:left="34"/>
              <w:rPr>
                <w:sz w:val="24"/>
                <w:szCs w:val="24"/>
              </w:rPr>
            </w:pPr>
            <w:r w:rsidRPr="00120686">
              <w:rPr>
                <w:sz w:val="24"/>
                <w:szCs w:val="24"/>
              </w:rPr>
              <w:t xml:space="preserve">The purpose of this section is to summarise your analysis of the information you have gathered and to state the findings you have drawn from that analysis.  </w:t>
            </w:r>
          </w:p>
          <w:p w14:paraId="2DC0D141" w14:textId="536E5168" w:rsidR="00120686" w:rsidRPr="00120686" w:rsidRDefault="00120686" w:rsidP="00120686">
            <w:pPr>
              <w:spacing w:after="280" w:line="360" w:lineRule="auto"/>
              <w:ind w:left="34"/>
              <w:rPr>
                <w:sz w:val="24"/>
                <w:szCs w:val="24"/>
              </w:rPr>
            </w:pPr>
            <w:r w:rsidRPr="00120686">
              <w:rPr>
                <w:sz w:val="24"/>
                <w:szCs w:val="24"/>
              </w:rPr>
              <w:t xml:space="preserve">You may choose to include diagrams and/or tables to communicate your analytical reasoning and findings.  </w:t>
            </w:r>
          </w:p>
          <w:p w14:paraId="2F4E9CDC" w14:textId="77777777" w:rsidR="00332AA1" w:rsidRDefault="00120686" w:rsidP="00120686">
            <w:pPr>
              <w:spacing w:after="280" w:line="360" w:lineRule="auto"/>
              <w:ind w:left="34"/>
              <w:rPr>
                <w:sz w:val="24"/>
                <w:szCs w:val="24"/>
              </w:rPr>
            </w:pPr>
            <w:r w:rsidRPr="00120686">
              <w:rPr>
                <w:sz w:val="24"/>
                <w:szCs w:val="24"/>
              </w:rPr>
              <w:t xml:space="preserve">Do not re-tell the story in the description of the patient safety incident. This section is about the ‘how’ the incident happened, not the ‘what’ and ‘when’. </w:t>
            </w:r>
          </w:p>
          <w:p w14:paraId="58608308" w14:textId="5519C56E" w:rsidR="00332AA1" w:rsidRDefault="00332AA1" w:rsidP="00120686">
            <w:pPr>
              <w:spacing w:after="280" w:line="360" w:lineRule="auto"/>
              <w:ind w:left="34"/>
              <w:rPr>
                <w:sz w:val="24"/>
                <w:szCs w:val="24"/>
              </w:rPr>
            </w:pPr>
            <w:r w:rsidRPr="00332AA1">
              <w:rPr>
                <w:sz w:val="24"/>
                <w:szCs w:val="24"/>
              </w:rPr>
              <w:t>Start with an introductory paragraph that describes the purpose of the section and structure you are going to use.</w:t>
            </w:r>
          </w:p>
          <w:p w14:paraId="3376125F" w14:textId="75E474C4" w:rsidR="00C0519A" w:rsidRPr="00C02116" w:rsidRDefault="00C0519A" w:rsidP="00120686">
            <w:pPr>
              <w:spacing w:after="280" w:line="360" w:lineRule="auto"/>
              <w:ind w:left="34"/>
              <w:rPr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 xml:space="preserve">For your findings to have impact you will need to communicate them in a clear and logical way. Before you start, think about how best to structure the section, then make a plan. </w:t>
            </w:r>
          </w:p>
          <w:p w14:paraId="53ABA73E" w14:textId="73543AD5" w:rsidR="00C0519A" w:rsidRPr="00C02116" w:rsidRDefault="00114E59" w:rsidP="00C02116">
            <w:pPr>
              <w:spacing w:after="280" w:line="360" w:lineRule="auto"/>
              <w:ind w:left="34"/>
              <w:rPr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 xml:space="preserve">You may find sub-headings useful. </w:t>
            </w:r>
            <w:r w:rsidR="00C0519A" w:rsidRPr="00C02116">
              <w:rPr>
                <w:sz w:val="24"/>
                <w:szCs w:val="24"/>
              </w:rPr>
              <w:t>The structure you choose will depend on your investigation, but you could organise the information</w:t>
            </w:r>
            <w:r w:rsidR="00305779">
              <w:rPr>
                <w:sz w:val="24"/>
                <w:szCs w:val="24"/>
              </w:rPr>
              <w:t xml:space="preserve"> as follows</w:t>
            </w:r>
            <w:r w:rsidR="00C0519A" w:rsidRPr="00C02116">
              <w:rPr>
                <w:sz w:val="24"/>
                <w:szCs w:val="24"/>
              </w:rPr>
              <w:t xml:space="preserve">: </w:t>
            </w:r>
          </w:p>
          <w:p w14:paraId="7B3BE277" w14:textId="58B7DF75" w:rsidR="00C0519A" w:rsidRPr="00C02116" w:rsidRDefault="00C0519A" w:rsidP="00C0519A">
            <w:pPr>
              <w:pStyle w:val="ListParagraph"/>
              <w:numPr>
                <w:ilvl w:val="0"/>
                <w:numId w:val="15"/>
              </w:numPr>
              <w:spacing w:after="160" w:line="360" w:lineRule="auto"/>
              <w:rPr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 xml:space="preserve">by </w:t>
            </w:r>
            <w:r w:rsidR="00305779">
              <w:rPr>
                <w:sz w:val="24"/>
                <w:szCs w:val="24"/>
              </w:rPr>
              <w:t xml:space="preserve">the </w:t>
            </w:r>
            <w:r w:rsidRPr="00C02116">
              <w:rPr>
                <w:sz w:val="24"/>
                <w:szCs w:val="24"/>
              </w:rPr>
              <w:t xml:space="preserve">themes you have identified during the investigation – in which case put your strongest </w:t>
            </w:r>
            <w:r w:rsidR="00305779">
              <w:rPr>
                <w:sz w:val="24"/>
                <w:szCs w:val="24"/>
              </w:rPr>
              <w:t>theme</w:t>
            </w:r>
            <w:r w:rsidR="00305779" w:rsidRPr="00C02116">
              <w:rPr>
                <w:sz w:val="24"/>
                <w:szCs w:val="24"/>
              </w:rPr>
              <w:t xml:space="preserve"> </w:t>
            </w:r>
            <w:r w:rsidRPr="00C02116">
              <w:rPr>
                <w:sz w:val="24"/>
                <w:szCs w:val="24"/>
              </w:rPr>
              <w:t xml:space="preserve">first </w:t>
            </w:r>
          </w:p>
          <w:p w14:paraId="436BF37B" w14:textId="36CE3C75" w:rsidR="00C0519A" w:rsidRPr="00C02116" w:rsidRDefault="00C0519A" w:rsidP="00C0519A">
            <w:pPr>
              <w:pStyle w:val="ListParagraph"/>
              <w:numPr>
                <w:ilvl w:val="0"/>
                <w:numId w:val="15"/>
              </w:numPr>
              <w:spacing w:after="160" w:line="360" w:lineRule="auto"/>
              <w:rPr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>following the framework o</w:t>
            </w:r>
            <w:r w:rsidR="00E71A2D" w:rsidRPr="00C02116">
              <w:rPr>
                <w:sz w:val="24"/>
                <w:szCs w:val="24"/>
              </w:rPr>
              <w:t>r</w:t>
            </w:r>
            <w:r w:rsidRPr="00C02116">
              <w:rPr>
                <w:sz w:val="24"/>
                <w:szCs w:val="24"/>
              </w:rPr>
              <w:t xml:space="preserve"> the analytical method you used</w:t>
            </w:r>
          </w:p>
          <w:p w14:paraId="1F688017" w14:textId="56FCB29C" w:rsidR="00C0519A" w:rsidRPr="00C02116" w:rsidRDefault="00C0519A" w:rsidP="00C0519A">
            <w:pPr>
              <w:pStyle w:val="ListParagraph"/>
              <w:numPr>
                <w:ilvl w:val="0"/>
                <w:numId w:val="15"/>
              </w:numPr>
              <w:spacing w:after="160" w:line="360" w:lineRule="auto"/>
              <w:rPr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 xml:space="preserve">in chronological order corresponding to the care pathway described in the reference event, </w:t>
            </w:r>
            <w:r w:rsidR="00305779">
              <w:rPr>
                <w:sz w:val="24"/>
                <w:szCs w:val="24"/>
              </w:rPr>
              <w:t>eg</w:t>
            </w:r>
            <w:r w:rsidRPr="00C02116">
              <w:rPr>
                <w:sz w:val="24"/>
                <w:szCs w:val="24"/>
              </w:rPr>
              <w:t xml:space="preserve"> community care, ambulance service, acute care (taking care not to repeat the story of the reference event)</w:t>
            </w:r>
          </w:p>
          <w:p w14:paraId="0706B3FF" w14:textId="77777777" w:rsidR="00C0519A" w:rsidRPr="00C02116" w:rsidRDefault="00C0519A" w:rsidP="00C0519A">
            <w:pPr>
              <w:pStyle w:val="ListParagraph"/>
              <w:numPr>
                <w:ilvl w:val="0"/>
                <w:numId w:val="15"/>
              </w:numPr>
              <w:spacing w:after="160" w:line="360" w:lineRule="auto"/>
              <w:rPr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>in order of the main decision points during the incident.</w:t>
            </w:r>
          </w:p>
          <w:p w14:paraId="2733F59C" w14:textId="210464D2" w:rsidR="00C0519A" w:rsidRPr="00C02116" w:rsidRDefault="00C0519A" w:rsidP="00C02116">
            <w:pPr>
              <w:spacing w:before="280" w:after="160" w:line="360" w:lineRule="auto"/>
              <w:ind w:left="34"/>
              <w:rPr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>Use clear, direct language</w:t>
            </w:r>
            <w:r w:rsidR="00305779">
              <w:rPr>
                <w:sz w:val="24"/>
                <w:szCs w:val="24"/>
              </w:rPr>
              <w:t xml:space="preserve">, </w:t>
            </w:r>
            <w:proofErr w:type="spellStart"/>
            <w:r w:rsidR="00305779">
              <w:rPr>
                <w:sz w:val="24"/>
                <w:szCs w:val="24"/>
              </w:rPr>
              <w:t>eg</w:t>
            </w:r>
            <w:proofErr w:type="spellEnd"/>
            <w:r w:rsidRPr="00C02116">
              <w:rPr>
                <w:sz w:val="24"/>
                <w:szCs w:val="24"/>
              </w:rPr>
              <w:t xml:space="preserve"> ‘The investigation found…’ </w:t>
            </w:r>
          </w:p>
          <w:p w14:paraId="0F622F73" w14:textId="409C938C" w:rsidR="00C0519A" w:rsidRPr="00C02116" w:rsidRDefault="00C0519A" w:rsidP="00C02116">
            <w:pPr>
              <w:spacing w:before="280" w:after="160" w:line="360" w:lineRule="auto"/>
              <w:ind w:left="34"/>
              <w:rPr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lastRenderedPageBreak/>
              <w:t xml:space="preserve">If the section is long and contains multiple sub-sections, consider adding a summary of key points at the end of each </w:t>
            </w:r>
            <w:r w:rsidR="00305779">
              <w:rPr>
                <w:sz w:val="24"/>
                <w:szCs w:val="24"/>
              </w:rPr>
              <w:t>sub-</w:t>
            </w:r>
            <w:r w:rsidRPr="00C02116">
              <w:rPr>
                <w:sz w:val="24"/>
                <w:szCs w:val="24"/>
              </w:rPr>
              <w:t xml:space="preserve">section. </w:t>
            </w:r>
          </w:p>
          <w:p w14:paraId="2BEEC391" w14:textId="424B8FF5" w:rsidR="008A1857" w:rsidRPr="00C02116" w:rsidRDefault="008A1857" w:rsidP="00C02116">
            <w:pPr>
              <w:spacing w:before="280" w:after="160" w:line="360" w:lineRule="auto"/>
              <w:ind w:left="34"/>
              <w:rPr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>Technical terms should be kept to an absolute minimum</w:t>
            </w:r>
            <w:r w:rsidR="0029595C" w:rsidRPr="00C02116">
              <w:rPr>
                <w:sz w:val="24"/>
                <w:szCs w:val="24"/>
              </w:rPr>
              <w:t xml:space="preserve">. If </w:t>
            </w:r>
            <w:r w:rsidR="00305779">
              <w:rPr>
                <w:sz w:val="24"/>
                <w:szCs w:val="24"/>
              </w:rPr>
              <w:t>they</w:t>
            </w:r>
            <w:r w:rsidR="0029595C" w:rsidRPr="00C02116">
              <w:rPr>
                <w:sz w:val="24"/>
                <w:szCs w:val="24"/>
              </w:rPr>
              <w:t xml:space="preserve"> are </w:t>
            </w:r>
            <w:r w:rsidR="00775538" w:rsidRPr="00C02116">
              <w:rPr>
                <w:sz w:val="24"/>
                <w:szCs w:val="24"/>
              </w:rPr>
              <w:t>required,</w:t>
            </w:r>
            <w:r w:rsidR="0029595C" w:rsidRPr="00C02116">
              <w:rPr>
                <w:sz w:val="24"/>
                <w:szCs w:val="24"/>
              </w:rPr>
              <w:t xml:space="preserve"> you should explain them </w:t>
            </w:r>
            <w:r w:rsidR="00927646" w:rsidRPr="00C02116">
              <w:rPr>
                <w:sz w:val="24"/>
                <w:szCs w:val="24"/>
              </w:rPr>
              <w:t xml:space="preserve">in the text (glossaries should be avoided). </w:t>
            </w:r>
            <w:r w:rsidR="0029595C" w:rsidRPr="00C02116">
              <w:rPr>
                <w:sz w:val="24"/>
                <w:szCs w:val="24"/>
              </w:rPr>
              <w:t xml:space="preserve"> </w:t>
            </w:r>
          </w:p>
          <w:p w14:paraId="4D9A1A77" w14:textId="13BCAC99" w:rsidR="00C0519A" w:rsidRPr="00C02116" w:rsidRDefault="00C0519A" w:rsidP="00C02116">
            <w:pPr>
              <w:spacing w:before="280" w:after="160" w:line="360" w:lineRule="auto"/>
              <w:ind w:left="34"/>
              <w:rPr>
                <w:b/>
                <w:bCs/>
                <w:sz w:val="24"/>
                <w:szCs w:val="24"/>
              </w:rPr>
            </w:pPr>
            <w:r w:rsidRPr="00C02116">
              <w:rPr>
                <w:b/>
                <w:bCs/>
                <w:sz w:val="24"/>
                <w:szCs w:val="24"/>
              </w:rPr>
              <w:t xml:space="preserve">Include your </w:t>
            </w:r>
            <w:r w:rsidR="003D67A9" w:rsidRPr="00C02116">
              <w:rPr>
                <w:b/>
                <w:bCs/>
                <w:sz w:val="24"/>
                <w:szCs w:val="24"/>
              </w:rPr>
              <w:t xml:space="preserve">defined areas </w:t>
            </w:r>
            <w:r w:rsidR="00297DF8" w:rsidRPr="00C02116">
              <w:rPr>
                <w:b/>
                <w:bCs/>
                <w:sz w:val="24"/>
                <w:szCs w:val="24"/>
              </w:rPr>
              <w:t>for</w:t>
            </w:r>
            <w:r w:rsidR="003D67A9" w:rsidRPr="00C02116">
              <w:rPr>
                <w:b/>
                <w:bCs/>
                <w:sz w:val="24"/>
                <w:szCs w:val="24"/>
              </w:rPr>
              <w:t xml:space="preserve"> improvement</w:t>
            </w:r>
            <w:r w:rsidRPr="00C02116">
              <w:rPr>
                <w:b/>
                <w:bCs/>
                <w:sz w:val="24"/>
                <w:szCs w:val="24"/>
              </w:rPr>
              <w:t xml:space="preserve"> </w:t>
            </w:r>
            <w:r w:rsidR="003D67A9" w:rsidRPr="00C02116">
              <w:rPr>
                <w:b/>
                <w:bCs/>
                <w:sz w:val="24"/>
                <w:szCs w:val="24"/>
              </w:rPr>
              <w:t>and safety actions (where appropriate)</w:t>
            </w:r>
            <w:r w:rsidRPr="00C02116">
              <w:rPr>
                <w:b/>
                <w:bCs/>
                <w:sz w:val="24"/>
                <w:szCs w:val="24"/>
              </w:rPr>
              <w:t xml:space="preserve"> in the relevant places in th</w:t>
            </w:r>
            <w:r w:rsidR="00A36E3F" w:rsidRPr="00C02116">
              <w:rPr>
                <w:b/>
                <w:bCs/>
                <w:sz w:val="24"/>
                <w:szCs w:val="24"/>
              </w:rPr>
              <w:t>is</w:t>
            </w:r>
            <w:r w:rsidRPr="00C02116">
              <w:rPr>
                <w:b/>
                <w:bCs/>
                <w:sz w:val="24"/>
                <w:szCs w:val="24"/>
              </w:rPr>
              <w:t xml:space="preserve"> section. </w:t>
            </w:r>
          </w:p>
          <w:p w14:paraId="44C31715" w14:textId="4D14B109" w:rsidR="00C0519A" w:rsidRDefault="00297DF8">
            <w:pPr>
              <w:spacing w:before="280" w:after="160" w:line="360" w:lineRule="auto"/>
              <w:ind w:left="34"/>
            </w:pPr>
            <w:r w:rsidRPr="00C02116">
              <w:rPr>
                <w:sz w:val="24"/>
                <w:szCs w:val="24"/>
              </w:rPr>
              <w:t xml:space="preserve">Areas for improvement that describe broader systems issues related to the wider organisation context are best addressed in a </w:t>
            </w:r>
            <w:r w:rsidR="007A31E2" w:rsidRPr="00C02116">
              <w:rPr>
                <w:sz w:val="24"/>
                <w:szCs w:val="24"/>
              </w:rPr>
              <w:t>safety improvement plan</w:t>
            </w:r>
            <w:r w:rsidRPr="00C02116">
              <w:rPr>
                <w:sz w:val="24"/>
                <w:szCs w:val="24"/>
              </w:rPr>
              <w:t>.</w:t>
            </w:r>
            <w:r w:rsidR="00AD7D74" w:rsidRPr="00C02116">
              <w:rPr>
                <w:sz w:val="24"/>
                <w:szCs w:val="24"/>
              </w:rPr>
              <w:t xml:space="preserve"> </w:t>
            </w:r>
            <w:r w:rsidR="00D43A8D">
              <w:rPr>
                <w:sz w:val="24"/>
                <w:szCs w:val="24"/>
              </w:rPr>
              <w:t>Y</w:t>
            </w:r>
            <w:r w:rsidR="004D6F40">
              <w:rPr>
                <w:sz w:val="24"/>
                <w:szCs w:val="24"/>
              </w:rPr>
              <w:t xml:space="preserve">ou should </w:t>
            </w:r>
            <w:r w:rsidR="00863AD5" w:rsidRPr="00C02116">
              <w:rPr>
                <w:sz w:val="24"/>
                <w:szCs w:val="24"/>
              </w:rPr>
              <w:t>describe</w:t>
            </w:r>
            <w:r w:rsidR="00D571C0" w:rsidRPr="00C02116">
              <w:rPr>
                <w:sz w:val="24"/>
                <w:szCs w:val="24"/>
              </w:rPr>
              <w:t xml:space="preserve"> what the next stages are with regards to</w:t>
            </w:r>
            <w:r w:rsidR="00D571C0">
              <w:t xml:space="preserve"> </w:t>
            </w:r>
            <w:r w:rsidR="00D571C0" w:rsidRPr="00C02116">
              <w:rPr>
                <w:sz w:val="24"/>
                <w:szCs w:val="24"/>
              </w:rPr>
              <w:t xml:space="preserve">developing a </w:t>
            </w:r>
            <w:r w:rsidR="00C02116" w:rsidRPr="00C02116">
              <w:rPr>
                <w:sz w:val="24"/>
                <w:szCs w:val="24"/>
              </w:rPr>
              <w:t xml:space="preserve">safety improvement plan </w:t>
            </w:r>
            <w:r w:rsidR="00D571C0" w:rsidRPr="00C02116">
              <w:rPr>
                <w:sz w:val="24"/>
                <w:szCs w:val="24"/>
              </w:rPr>
              <w:t>that will include meaningful actions for system improvement.</w:t>
            </w:r>
          </w:p>
        </w:tc>
      </w:tr>
    </w:tbl>
    <w:p w14:paraId="059EF80C" w14:textId="69AE8CCF" w:rsidR="006657E7" w:rsidRPr="007A31E2" w:rsidRDefault="002A4D17" w:rsidP="00114E2F">
      <w:pPr>
        <w:pStyle w:val="Heading1"/>
        <w:spacing w:before="280" w:after="280"/>
        <w:ind w:left="-284"/>
        <w:rPr>
          <w:rFonts w:cs="Arial"/>
          <w:color w:val="auto"/>
        </w:rPr>
      </w:pPr>
      <w:bookmarkStart w:id="46" w:name="_Toc97734157"/>
      <w:r w:rsidRPr="007A31E2">
        <w:rPr>
          <w:rFonts w:cs="Arial"/>
          <w:color w:val="auto"/>
        </w:rPr>
        <w:lastRenderedPageBreak/>
        <w:t xml:space="preserve">Summary of </w:t>
      </w:r>
      <w:r w:rsidR="007208A1" w:rsidRPr="007A31E2">
        <w:rPr>
          <w:rFonts w:cs="Arial"/>
          <w:color w:val="auto"/>
        </w:rPr>
        <w:t>findings, areas for improvement and safety action</w:t>
      </w:r>
      <w:r w:rsidR="00FF2176" w:rsidRPr="007A31E2">
        <w:rPr>
          <w:rFonts w:cs="Arial"/>
          <w:color w:val="auto"/>
        </w:rPr>
        <w:t>s</w:t>
      </w:r>
      <w:bookmarkEnd w:id="46"/>
    </w:p>
    <w:tbl>
      <w:tblPr>
        <w:tblStyle w:val="TableGrid"/>
        <w:tblW w:w="9493" w:type="dxa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493"/>
      </w:tblGrid>
      <w:tr w:rsidR="006657E7" w14:paraId="7AA394BE" w14:textId="77777777" w:rsidTr="007A31E2">
        <w:tc>
          <w:tcPr>
            <w:tcW w:w="9493" w:type="dxa"/>
            <w:shd w:val="clear" w:color="auto" w:fill="DAEEF3" w:themeFill="accent5" w:themeFillTint="33"/>
          </w:tcPr>
          <w:p w14:paraId="3E9E95BD" w14:textId="5E5E7270" w:rsidR="006657E7" w:rsidRPr="00C02116" w:rsidRDefault="006657E7" w:rsidP="007A31E2">
            <w:pPr>
              <w:spacing w:before="120" w:after="280" w:line="360" w:lineRule="atLeast"/>
              <w:ind w:left="32"/>
              <w:rPr>
                <w:b/>
                <w:bCs/>
                <w:sz w:val="24"/>
                <w:szCs w:val="24"/>
              </w:rPr>
            </w:pPr>
            <w:r w:rsidRPr="00C02116">
              <w:rPr>
                <w:b/>
                <w:bCs/>
                <w:sz w:val="24"/>
                <w:szCs w:val="24"/>
              </w:rPr>
              <w:t xml:space="preserve">Notes on writing </w:t>
            </w:r>
            <w:r w:rsidR="003B77EA" w:rsidRPr="00C02116">
              <w:rPr>
                <w:b/>
                <w:bCs/>
                <w:sz w:val="24"/>
                <w:szCs w:val="24"/>
              </w:rPr>
              <w:t>the final summary</w:t>
            </w:r>
          </w:p>
          <w:p w14:paraId="7FBABF06" w14:textId="205085CA" w:rsidR="00A83D37" w:rsidRPr="00C02116" w:rsidRDefault="006657E7" w:rsidP="007A31E2">
            <w:pPr>
              <w:spacing w:after="280" w:line="360" w:lineRule="atLeast"/>
              <w:rPr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 xml:space="preserve">The purpose of this section is to </w:t>
            </w:r>
            <w:r w:rsidR="003B77EA" w:rsidRPr="00C02116">
              <w:rPr>
                <w:sz w:val="24"/>
                <w:szCs w:val="24"/>
              </w:rPr>
              <w:t>bring together the main findings of the investigation</w:t>
            </w:r>
            <w:r w:rsidR="00A6189F" w:rsidRPr="00C02116">
              <w:rPr>
                <w:sz w:val="24"/>
                <w:szCs w:val="24"/>
              </w:rPr>
              <w:t>.</w:t>
            </w:r>
          </w:p>
          <w:p w14:paraId="53D5E78E" w14:textId="0798F5F6" w:rsidR="006657E7" w:rsidRPr="003A774A" w:rsidRDefault="00A83D37" w:rsidP="007A31E2">
            <w:pPr>
              <w:spacing w:after="280" w:line="360" w:lineRule="atLeast"/>
              <w:rPr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 xml:space="preserve">Areas for improvement and </w:t>
            </w:r>
            <w:r w:rsidR="00B023EA" w:rsidRPr="00C02116">
              <w:rPr>
                <w:sz w:val="24"/>
                <w:szCs w:val="24"/>
              </w:rPr>
              <w:t xml:space="preserve">associated </w:t>
            </w:r>
            <w:r w:rsidRPr="00C02116">
              <w:rPr>
                <w:sz w:val="24"/>
                <w:szCs w:val="24"/>
              </w:rPr>
              <w:t xml:space="preserve">safety actions </w:t>
            </w:r>
            <w:r w:rsidR="00D43A8D">
              <w:rPr>
                <w:sz w:val="24"/>
                <w:szCs w:val="24"/>
              </w:rPr>
              <w:t xml:space="preserve">(if applicable) </w:t>
            </w:r>
            <w:r w:rsidRPr="00C02116">
              <w:rPr>
                <w:sz w:val="24"/>
                <w:szCs w:val="24"/>
              </w:rPr>
              <w:t>should be listed</w:t>
            </w:r>
            <w:r w:rsidR="005A79C1" w:rsidRPr="00C02116">
              <w:rPr>
                <w:sz w:val="24"/>
                <w:szCs w:val="24"/>
              </w:rPr>
              <w:t xml:space="preserve"> using the table provided (also </w:t>
            </w:r>
            <w:r w:rsidR="001048F5" w:rsidRPr="00C02116">
              <w:rPr>
                <w:sz w:val="24"/>
                <w:szCs w:val="24"/>
              </w:rPr>
              <w:t xml:space="preserve">available in Appendix B of the </w:t>
            </w:r>
            <w:hyperlink r:id="rId19" w:history="1">
              <w:r w:rsidR="007A31E2" w:rsidRPr="00332AA1">
                <w:rPr>
                  <w:rStyle w:val="Hyperlink"/>
                  <w:sz w:val="24"/>
                  <w:szCs w:val="24"/>
                </w:rPr>
                <w:t>s</w:t>
              </w:r>
              <w:r w:rsidR="001048F5" w:rsidRPr="00332AA1">
                <w:rPr>
                  <w:rStyle w:val="Hyperlink"/>
                  <w:sz w:val="24"/>
                  <w:szCs w:val="24"/>
                </w:rPr>
                <w:t>afety action development guide</w:t>
              </w:r>
            </w:hyperlink>
            <w:r w:rsidR="005A79C1" w:rsidRPr="00C02116">
              <w:rPr>
                <w:sz w:val="24"/>
                <w:szCs w:val="24"/>
              </w:rPr>
              <w:t>).</w:t>
            </w:r>
            <w:r w:rsidR="005A79C1">
              <w:t xml:space="preserve"> </w:t>
            </w:r>
          </w:p>
          <w:p w14:paraId="29248F8B" w14:textId="426A0777" w:rsidR="00D43A8D" w:rsidRDefault="00D43A8D" w:rsidP="007A31E2">
            <w:pPr>
              <w:spacing w:after="280" w:line="360" w:lineRule="atLeast"/>
            </w:pPr>
            <w:r w:rsidRPr="003A774A">
              <w:rPr>
                <w:sz w:val="24"/>
                <w:szCs w:val="24"/>
              </w:rPr>
              <w:t xml:space="preserve">If no actions are </w:t>
            </w:r>
            <w:r w:rsidR="00C439A6" w:rsidRPr="003A774A">
              <w:rPr>
                <w:sz w:val="24"/>
                <w:szCs w:val="24"/>
              </w:rPr>
              <w:t>identified</w:t>
            </w:r>
            <w:r w:rsidRPr="003A774A">
              <w:rPr>
                <w:sz w:val="24"/>
                <w:szCs w:val="24"/>
              </w:rPr>
              <w:t xml:space="preserve"> the safety action summary table </w:t>
            </w:r>
            <w:r w:rsidR="00CE59B2">
              <w:rPr>
                <w:sz w:val="24"/>
                <w:szCs w:val="24"/>
              </w:rPr>
              <w:t>is not required. Instead you should describe how the areas for improvement will be addressed (</w:t>
            </w:r>
            <w:proofErr w:type="spellStart"/>
            <w:r w:rsidR="00CE59B2">
              <w:rPr>
                <w:sz w:val="24"/>
                <w:szCs w:val="24"/>
              </w:rPr>
              <w:t>eg</w:t>
            </w:r>
            <w:proofErr w:type="spellEnd"/>
            <w:r w:rsidR="00CE59B2">
              <w:rPr>
                <w:sz w:val="24"/>
                <w:szCs w:val="24"/>
              </w:rPr>
              <w:t xml:space="preserve"> refer to other ongoing improvement work, development of a safety improvement plan)</w:t>
            </w:r>
          </w:p>
        </w:tc>
      </w:tr>
    </w:tbl>
    <w:p w14:paraId="182F416F" w14:textId="77777777" w:rsidR="00385938" w:rsidRDefault="00385938" w:rsidP="00602A0F">
      <w:pPr>
        <w:rPr>
          <w:rFonts w:eastAsiaTheme="majorEastAsia" w:cs="Arial"/>
          <w:bCs/>
          <w:sz w:val="28"/>
          <w:szCs w:val="26"/>
        </w:rPr>
      </w:pPr>
    </w:p>
    <w:p w14:paraId="0A74806E" w14:textId="3D62F3C9" w:rsidR="00FC6D1D" w:rsidRPr="00B023EA" w:rsidRDefault="00FC6D1D" w:rsidP="00602A0F">
      <w:pPr>
        <w:rPr>
          <w:rFonts w:eastAsiaTheme="majorEastAsia" w:cs="Arial"/>
          <w:bCs/>
          <w:sz w:val="28"/>
          <w:szCs w:val="26"/>
        </w:rPr>
        <w:sectPr w:rsidR="00FC6D1D" w:rsidRPr="00B023EA" w:rsidSect="00447CB6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14:paraId="2AF698D3" w14:textId="376D5D79" w:rsidR="00727386" w:rsidRPr="00C02116" w:rsidRDefault="00FC6D1D" w:rsidP="00C02116">
      <w:pPr>
        <w:pStyle w:val="Heading2"/>
        <w:spacing w:after="120"/>
        <w:rPr>
          <w:b/>
          <w:bCs w:val="0"/>
          <w:color w:val="auto"/>
        </w:rPr>
      </w:pPr>
      <w:bookmarkStart w:id="47" w:name="_Toc97733657"/>
      <w:bookmarkStart w:id="48" w:name="_Toc97734158"/>
      <w:r w:rsidRPr="00C02116">
        <w:rPr>
          <w:b/>
          <w:bCs w:val="0"/>
          <w:color w:val="auto"/>
        </w:rPr>
        <w:lastRenderedPageBreak/>
        <w:t>Safety action summary table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25"/>
        <w:gridCol w:w="1651"/>
        <w:gridCol w:w="1663"/>
        <w:gridCol w:w="1842"/>
        <w:gridCol w:w="1698"/>
        <w:gridCol w:w="1712"/>
        <w:gridCol w:w="1662"/>
        <w:gridCol w:w="1720"/>
        <w:gridCol w:w="1697"/>
      </w:tblGrid>
      <w:tr w:rsidR="00952B0C" w14:paraId="42C991B4" w14:textId="77777777" w:rsidTr="001B1199">
        <w:tc>
          <w:tcPr>
            <w:tcW w:w="14170" w:type="dxa"/>
            <w:gridSpan w:val="9"/>
            <w:shd w:val="clear" w:color="auto" w:fill="D9D9D9" w:themeFill="background1" w:themeFillShade="D9"/>
          </w:tcPr>
          <w:p w14:paraId="2745FB61" w14:textId="5B72C48A" w:rsidR="00952B0C" w:rsidRPr="00A94738" w:rsidRDefault="00952B0C" w:rsidP="00901976">
            <w:pPr>
              <w:spacing w:after="120"/>
              <w:rPr>
                <w:b/>
                <w:color w:val="4F81BD" w:themeColor="accent1"/>
              </w:rPr>
            </w:pPr>
            <w:r w:rsidRPr="001B1199">
              <w:rPr>
                <w:b/>
              </w:rPr>
              <w:t xml:space="preserve">Area for </w:t>
            </w:r>
            <w:r w:rsidR="001B1199">
              <w:rPr>
                <w:b/>
              </w:rPr>
              <w:t>i</w:t>
            </w:r>
            <w:r w:rsidRPr="001B1199">
              <w:rPr>
                <w:b/>
              </w:rPr>
              <w:t xml:space="preserve">mprovement: [eg </w:t>
            </w:r>
            <w:r w:rsidR="001B1199">
              <w:rPr>
                <w:b/>
              </w:rPr>
              <w:t>r</w:t>
            </w:r>
            <w:r w:rsidRPr="001B1199">
              <w:rPr>
                <w:b/>
                <w:i/>
              </w:rPr>
              <w:t>eview of test results</w:t>
            </w:r>
            <w:r w:rsidRPr="001B1199">
              <w:rPr>
                <w:b/>
              </w:rPr>
              <w:t>]</w:t>
            </w:r>
          </w:p>
        </w:tc>
      </w:tr>
      <w:tr w:rsidR="00952B0C" w14:paraId="74EB2765" w14:textId="77777777" w:rsidTr="001B1199">
        <w:tc>
          <w:tcPr>
            <w:tcW w:w="525" w:type="dxa"/>
            <w:shd w:val="clear" w:color="auto" w:fill="D9D9D9" w:themeFill="background1" w:themeFillShade="D9"/>
          </w:tcPr>
          <w:p w14:paraId="49E77B95" w14:textId="77777777" w:rsidR="00952B0C" w:rsidRDefault="00952B0C" w:rsidP="00901976">
            <w:pPr>
              <w:spacing w:after="120"/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14:paraId="507CF11F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>Safety action description</w:t>
            </w:r>
          </w:p>
          <w:p w14:paraId="643B24FA" w14:textId="77777777" w:rsidR="00952B0C" w:rsidRPr="001B1199" w:rsidRDefault="00952B0C" w:rsidP="00901976">
            <w:pPr>
              <w:spacing w:after="120"/>
            </w:pPr>
            <w:r w:rsidRPr="001B1199">
              <w:rPr>
                <w:b/>
                <w:i/>
              </w:rPr>
              <w:t>(SMART)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4C06682E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>Safety action owner</w:t>
            </w:r>
          </w:p>
          <w:p w14:paraId="2CD792FD" w14:textId="77777777" w:rsidR="00952B0C" w:rsidRPr="001B1199" w:rsidRDefault="00952B0C" w:rsidP="00901976">
            <w:pPr>
              <w:spacing w:after="120"/>
            </w:pPr>
            <w:r w:rsidRPr="001B1199">
              <w:rPr>
                <w:b/>
                <w:i/>
              </w:rPr>
              <w:t>(role, team directorate)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52ECB6D" w14:textId="77777777" w:rsidR="00952B0C" w:rsidRPr="001B1199" w:rsidRDefault="00952B0C" w:rsidP="00901976">
            <w:pPr>
              <w:spacing w:after="120"/>
            </w:pPr>
            <w:r w:rsidRPr="001B1199">
              <w:rPr>
                <w:b/>
              </w:rPr>
              <w:t>Target date for implementation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4F3EF46E" w14:textId="77777777" w:rsidR="00952B0C" w:rsidRPr="001B1199" w:rsidRDefault="00952B0C" w:rsidP="00901976">
            <w:pPr>
              <w:spacing w:after="120"/>
            </w:pPr>
            <w:r w:rsidRPr="001B1199">
              <w:rPr>
                <w:b/>
              </w:rPr>
              <w:t>Date Implemented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D340604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 xml:space="preserve">Tool/measure </w:t>
            </w:r>
          </w:p>
          <w:p w14:paraId="0FD78A11" w14:textId="01C9AED2" w:rsidR="00952B0C" w:rsidRPr="001B1199" w:rsidRDefault="00952B0C" w:rsidP="00901976">
            <w:pPr>
              <w:spacing w:after="120"/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14:paraId="5AD87402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>Measurement frequency</w:t>
            </w:r>
          </w:p>
          <w:p w14:paraId="3CE755A8" w14:textId="107A5FAF" w:rsidR="00952B0C" w:rsidRPr="001B1199" w:rsidRDefault="00952B0C" w:rsidP="00901976">
            <w:pPr>
              <w:spacing w:after="120"/>
            </w:pPr>
            <w:r w:rsidRPr="001B1199">
              <w:rPr>
                <w:b/>
                <w:i/>
              </w:rPr>
              <w:t>(eg daily, monthly)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11CDDB36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 xml:space="preserve">Responsibility for monitoring/ oversight </w:t>
            </w:r>
          </w:p>
          <w:p w14:paraId="215F5D8B" w14:textId="59F8B387" w:rsidR="00952B0C" w:rsidRPr="001B1199" w:rsidRDefault="00952B0C" w:rsidP="00901976">
            <w:pPr>
              <w:spacing w:after="120"/>
            </w:pPr>
            <w:r w:rsidRPr="001B1199">
              <w:rPr>
                <w:b/>
                <w:i/>
              </w:rPr>
              <w:t>(eg specific group/</w:t>
            </w:r>
            <w:r w:rsidR="001B1199">
              <w:rPr>
                <w:b/>
                <w:i/>
              </w:rPr>
              <w:t xml:space="preserve"> </w:t>
            </w:r>
            <w:r w:rsidRPr="001B1199">
              <w:rPr>
                <w:b/>
                <w:i/>
              </w:rPr>
              <w:t>individual</w:t>
            </w:r>
            <w:r w:rsidR="001B1199">
              <w:rPr>
                <w:b/>
                <w:i/>
              </w:rPr>
              <w:t>,</w:t>
            </w:r>
            <w:r w:rsidRPr="001B1199">
              <w:rPr>
                <w:b/>
                <w:i/>
              </w:rPr>
              <w:t xml:space="preserve"> etc)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62945671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>Planned review date</w:t>
            </w:r>
          </w:p>
          <w:p w14:paraId="6FC508AF" w14:textId="43DBCAEF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  <w:i/>
              </w:rPr>
              <w:t>(eg annually)</w:t>
            </w:r>
          </w:p>
        </w:tc>
      </w:tr>
      <w:tr w:rsidR="00952B0C" w14:paraId="66C1B37B" w14:textId="77777777" w:rsidTr="001B1199">
        <w:tc>
          <w:tcPr>
            <w:tcW w:w="525" w:type="dxa"/>
          </w:tcPr>
          <w:p w14:paraId="7C533769" w14:textId="77777777" w:rsidR="00952B0C" w:rsidRDefault="00952B0C" w:rsidP="00901976">
            <w:pPr>
              <w:spacing w:after="120"/>
            </w:pPr>
            <w:r>
              <w:t>1.</w:t>
            </w:r>
          </w:p>
        </w:tc>
        <w:tc>
          <w:tcPr>
            <w:tcW w:w="1651" w:type="dxa"/>
          </w:tcPr>
          <w:p w14:paraId="1F81C2BD" w14:textId="77777777" w:rsidR="00952B0C" w:rsidRDefault="00952B0C" w:rsidP="00901976">
            <w:pPr>
              <w:spacing w:after="120"/>
            </w:pPr>
          </w:p>
        </w:tc>
        <w:tc>
          <w:tcPr>
            <w:tcW w:w="1663" w:type="dxa"/>
          </w:tcPr>
          <w:p w14:paraId="50188F6C" w14:textId="77777777" w:rsidR="00952B0C" w:rsidRDefault="00952B0C" w:rsidP="00901976">
            <w:pPr>
              <w:spacing w:after="120"/>
            </w:pPr>
          </w:p>
        </w:tc>
        <w:tc>
          <w:tcPr>
            <w:tcW w:w="1842" w:type="dxa"/>
          </w:tcPr>
          <w:p w14:paraId="5942F601" w14:textId="77777777" w:rsidR="00952B0C" w:rsidRDefault="00952B0C" w:rsidP="00901976">
            <w:pPr>
              <w:spacing w:after="120"/>
            </w:pPr>
          </w:p>
        </w:tc>
        <w:tc>
          <w:tcPr>
            <w:tcW w:w="1698" w:type="dxa"/>
          </w:tcPr>
          <w:p w14:paraId="78E4610C" w14:textId="77777777" w:rsidR="00952B0C" w:rsidRDefault="00952B0C" w:rsidP="00901976">
            <w:pPr>
              <w:spacing w:after="120"/>
            </w:pPr>
          </w:p>
        </w:tc>
        <w:tc>
          <w:tcPr>
            <w:tcW w:w="1712" w:type="dxa"/>
          </w:tcPr>
          <w:p w14:paraId="6C6BFDA5" w14:textId="77777777" w:rsidR="00952B0C" w:rsidRDefault="00952B0C" w:rsidP="00901976">
            <w:pPr>
              <w:spacing w:after="120"/>
            </w:pPr>
          </w:p>
        </w:tc>
        <w:tc>
          <w:tcPr>
            <w:tcW w:w="1662" w:type="dxa"/>
          </w:tcPr>
          <w:p w14:paraId="05EE9F8D" w14:textId="77777777" w:rsidR="00952B0C" w:rsidRDefault="00952B0C" w:rsidP="00901976">
            <w:pPr>
              <w:spacing w:after="120"/>
            </w:pPr>
          </w:p>
        </w:tc>
        <w:tc>
          <w:tcPr>
            <w:tcW w:w="1720" w:type="dxa"/>
          </w:tcPr>
          <w:p w14:paraId="2E6B9A66" w14:textId="77777777" w:rsidR="00952B0C" w:rsidRDefault="00952B0C" w:rsidP="00901976"/>
        </w:tc>
        <w:tc>
          <w:tcPr>
            <w:tcW w:w="1697" w:type="dxa"/>
          </w:tcPr>
          <w:p w14:paraId="710EFB0A" w14:textId="77777777" w:rsidR="00952B0C" w:rsidRDefault="00952B0C" w:rsidP="00901976"/>
        </w:tc>
      </w:tr>
      <w:tr w:rsidR="00952B0C" w14:paraId="46647D77" w14:textId="77777777" w:rsidTr="001B1199">
        <w:tc>
          <w:tcPr>
            <w:tcW w:w="525" w:type="dxa"/>
          </w:tcPr>
          <w:p w14:paraId="300F5179" w14:textId="77777777" w:rsidR="00952B0C" w:rsidRDefault="00952B0C" w:rsidP="00901976">
            <w:pPr>
              <w:spacing w:after="120"/>
            </w:pPr>
            <w:r>
              <w:t>2.</w:t>
            </w:r>
          </w:p>
        </w:tc>
        <w:tc>
          <w:tcPr>
            <w:tcW w:w="1651" w:type="dxa"/>
          </w:tcPr>
          <w:p w14:paraId="56B555FD" w14:textId="77777777" w:rsidR="00952B0C" w:rsidRDefault="00952B0C" w:rsidP="00901976">
            <w:pPr>
              <w:spacing w:after="120"/>
            </w:pPr>
          </w:p>
        </w:tc>
        <w:tc>
          <w:tcPr>
            <w:tcW w:w="1663" w:type="dxa"/>
          </w:tcPr>
          <w:p w14:paraId="05B0AC3F" w14:textId="77777777" w:rsidR="00952B0C" w:rsidRDefault="00952B0C" w:rsidP="00901976">
            <w:pPr>
              <w:spacing w:after="120"/>
            </w:pPr>
          </w:p>
        </w:tc>
        <w:tc>
          <w:tcPr>
            <w:tcW w:w="1842" w:type="dxa"/>
          </w:tcPr>
          <w:p w14:paraId="65CC9E7D" w14:textId="77777777" w:rsidR="00952B0C" w:rsidRDefault="00952B0C" w:rsidP="00901976">
            <w:pPr>
              <w:spacing w:after="120"/>
            </w:pPr>
          </w:p>
        </w:tc>
        <w:tc>
          <w:tcPr>
            <w:tcW w:w="1698" w:type="dxa"/>
          </w:tcPr>
          <w:p w14:paraId="75E904B0" w14:textId="77777777" w:rsidR="00952B0C" w:rsidRDefault="00952B0C" w:rsidP="00901976">
            <w:pPr>
              <w:spacing w:after="120"/>
            </w:pPr>
          </w:p>
        </w:tc>
        <w:tc>
          <w:tcPr>
            <w:tcW w:w="1712" w:type="dxa"/>
          </w:tcPr>
          <w:p w14:paraId="0765C7A1" w14:textId="77777777" w:rsidR="00952B0C" w:rsidRDefault="00952B0C" w:rsidP="00901976">
            <w:pPr>
              <w:spacing w:after="120"/>
            </w:pPr>
          </w:p>
        </w:tc>
        <w:tc>
          <w:tcPr>
            <w:tcW w:w="1662" w:type="dxa"/>
          </w:tcPr>
          <w:p w14:paraId="66A83058" w14:textId="77777777" w:rsidR="00952B0C" w:rsidRDefault="00952B0C" w:rsidP="00901976">
            <w:pPr>
              <w:spacing w:after="120"/>
            </w:pPr>
          </w:p>
        </w:tc>
        <w:tc>
          <w:tcPr>
            <w:tcW w:w="1720" w:type="dxa"/>
          </w:tcPr>
          <w:p w14:paraId="5D539D66" w14:textId="77777777" w:rsidR="00952B0C" w:rsidRDefault="00952B0C" w:rsidP="00901976"/>
        </w:tc>
        <w:tc>
          <w:tcPr>
            <w:tcW w:w="1697" w:type="dxa"/>
          </w:tcPr>
          <w:p w14:paraId="6BCA2E70" w14:textId="77777777" w:rsidR="00952B0C" w:rsidRDefault="00952B0C" w:rsidP="00901976"/>
        </w:tc>
      </w:tr>
      <w:tr w:rsidR="00952B0C" w14:paraId="0ADE273D" w14:textId="77777777" w:rsidTr="001B1199">
        <w:tc>
          <w:tcPr>
            <w:tcW w:w="525" w:type="dxa"/>
          </w:tcPr>
          <w:p w14:paraId="182E24F6" w14:textId="77777777" w:rsidR="00952B0C" w:rsidRDefault="00952B0C" w:rsidP="00901976">
            <w:pPr>
              <w:spacing w:after="120"/>
            </w:pPr>
            <w:r>
              <w:t>…</w:t>
            </w:r>
          </w:p>
        </w:tc>
        <w:tc>
          <w:tcPr>
            <w:tcW w:w="1651" w:type="dxa"/>
          </w:tcPr>
          <w:p w14:paraId="3D4CA5F8" w14:textId="77777777" w:rsidR="00952B0C" w:rsidRDefault="00952B0C" w:rsidP="00901976">
            <w:pPr>
              <w:spacing w:after="120"/>
            </w:pPr>
          </w:p>
        </w:tc>
        <w:tc>
          <w:tcPr>
            <w:tcW w:w="1663" w:type="dxa"/>
          </w:tcPr>
          <w:p w14:paraId="4087E233" w14:textId="77777777" w:rsidR="00952B0C" w:rsidRDefault="00952B0C" w:rsidP="00901976">
            <w:pPr>
              <w:spacing w:after="120"/>
            </w:pPr>
          </w:p>
        </w:tc>
        <w:tc>
          <w:tcPr>
            <w:tcW w:w="1842" w:type="dxa"/>
          </w:tcPr>
          <w:p w14:paraId="37FDA6D4" w14:textId="77777777" w:rsidR="00952B0C" w:rsidRDefault="00952B0C" w:rsidP="00901976">
            <w:pPr>
              <w:spacing w:after="120"/>
            </w:pPr>
          </w:p>
        </w:tc>
        <w:tc>
          <w:tcPr>
            <w:tcW w:w="1698" w:type="dxa"/>
          </w:tcPr>
          <w:p w14:paraId="18F5E6DD" w14:textId="77777777" w:rsidR="00952B0C" w:rsidRDefault="00952B0C" w:rsidP="00901976">
            <w:pPr>
              <w:spacing w:after="120"/>
            </w:pPr>
          </w:p>
        </w:tc>
        <w:tc>
          <w:tcPr>
            <w:tcW w:w="1712" w:type="dxa"/>
          </w:tcPr>
          <w:p w14:paraId="2CA66994" w14:textId="77777777" w:rsidR="00952B0C" w:rsidRDefault="00952B0C" w:rsidP="00901976">
            <w:pPr>
              <w:spacing w:after="120"/>
            </w:pPr>
          </w:p>
        </w:tc>
        <w:tc>
          <w:tcPr>
            <w:tcW w:w="1662" w:type="dxa"/>
          </w:tcPr>
          <w:p w14:paraId="072D1C93" w14:textId="77777777" w:rsidR="00952B0C" w:rsidRDefault="00952B0C" w:rsidP="00901976">
            <w:pPr>
              <w:spacing w:after="120"/>
            </w:pPr>
          </w:p>
        </w:tc>
        <w:tc>
          <w:tcPr>
            <w:tcW w:w="1720" w:type="dxa"/>
          </w:tcPr>
          <w:p w14:paraId="68ADE3A7" w14:textId="77777777" w:rsidR="00952B0C" w:rsidRDefault="00952B0C" w:rsidP="00901976"/>
        </w:tc>
        <w:tc>
          <w:tcPr>
            <w:tcW w:w="1697" w:type="dxa"/>
          </w:tcPr>
          <w:p w14:paraId="72037CF8" w14:textId="77777777" w:rsidR="00952B0C" w:rsidRDefault="00952B0C" w:rsidP="00901976"/>
        </w:tc>
      </w:tr>
    </w:tbl>
    <w:p w14:paraId="4D58D3EE" w14:textId="632758E4" w:rsidR="00FC6D1D" w:rsidRDefault="00FC6D1D" w:rsidP="00C02116">
      <w:pPr>
        <w:spacing w:after="240"/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25"/>
        <w:gridCol w:w="1651"/>
        <w:gridCol w:w="1663"/>
        <w:gridCol w:w="1842"/>
        <w:gridCol w:w="1698"/>
        <w:gridCol w:w="1712"/>
        <w:gridCol w:w="1662"/>
        <w:gridCol w:w="1720"/>
        <w:gridCol w:w="1697"/>
      </w:tblGrid>
      <w:tr w:rsidR="00952B0C" w14:paraId="6795A50E" w14:textId="77777777" w:rsidTr="001B1199">
        <w:tc>
          <w:tcPr>
            <w:tcW w:w="14170" w:type="dxa"/>
            <w:gridSpan w:val="9"/>
            <w:shd w:val="clear" w:color="auto" w:fill="D9D9D9" w:themeFill="background1" w:themeFillShade="D9"/>
          </w:tcPr>
          <w:p w14:paraId="61146C8F" w14:textId="7DC2BF45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 xml:space="preserve">Area for Improvement: [eg </w:t>
            </w:r>
            <w:r w:rsidR="001B1199" w:rsidRPr="001B1199">
              <w:rPr>
                <w:b/>
                <w:i/>
                <w:iCs/>
              </w:rPr>
              <w:t>n</w:t>
            </w:r>
            <w:r w:rsidRPr="001B1199">
              <w:rPr>
                <w:b/>
                <w:i/>
              </w:rPr>
              <w:t>urse</w:t>
            </w:r>
            <w:r w:rsidR="001B1199">
              <w:rPr>
                <w:b/>
                <w:i/>
              </w:rPr>
              <w:t>-</w:t>
            </w:r>
            <w:r w:rsidRPr="001B1199">
              <w:rPr>
                <w:b/>
                <w:i/>
              </w:rPr>
              <w:t>to</w:t>
            </w:r>
            <w:r w:rsidR="001B1199">
              <w:rPr>
                <w:b/>
                <w:i/>
              </w:rPr>
              <w:t>-</w:t>
            </w:r>
            <w:r w:rsidRPr="001B1199">
              <w:rPr>
                <w:b/>
                <w:i/>
              </w:rPr>
              <w:t>nurse handover</w:t>
            </w:r>
            <w:r w:rsidRPr="001B1199">
              <w:rPr>
                <w:b/>
              </w:rPr>
              <w:t>]</w:t>
            </w:r>
          </w:p>
        </w:tc>
      </w:tr>
      <w:tr w:rsidR="00952B0C" w14:paraId="264665DC" w14:textId="77777777" w:rsidTr="001B1199">
        <w:tc>
          <w:tcPr>
            <w:tcW w:w="525" w:type="dxa"/>
            <w:shd w:val="clear" w:color="auto" w:fill="D9D9D9" w:themeFill="background1" w:themeFillShade="D9"/>
          </w:tcPr>
          <w:p w14:paraId="72E9F4A2" w14:textId="77777777" w:rsidR="00952B0C" w:rsidRDefault="00952B0C" w:rsidP="00901976">
            <w:pPr>
              <w:spacing w:after="120"/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14:paraId="145ACFEF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>Safety action description</w:t>
            </w:r>
          </w:p>
          <w:p w14:paraId="7AE7B8A5" w14:textId="77777777" w:rsidR="00952B0C" w:rsidRPr="001B1199" w:rsidRDefault="00952B0C" w:rsidP="00901976">
            <w:pPr>
              <w:spacing w:after="120"/>
            </w:pPr>
            <w:r w:rsidRPr="001B1199">
              <w:rPr>
                <w:b/>
                <w:i/>
              </w:rPr>
              <w:t>(SMART)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26A39452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>Safety action owner</w:t>
            </w:r>
          </w:p>
          <w:p w14:paraId="6C7DC35C" w14:textId="77777777" w:rsidR="00952B0C" w:rsidRPr="001B1199" w:rsidRDefault="00952B0C" w:rsidP="00901976">
            <w:pPr>
              <w:spacing w:after="120"/>
            </w:pPr>
            <w:r w:rsidRPr="001B1199">
              <w:rPr>
                <w:b/>
                <w:i/>
              </w:rPr>
              <w:t>(role, team directorate)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FBC9BC1" w14:textId="77777777" w:rsidR="00952B0C" w:rsidRPr="001B1199" w:rsidRDefault="00952B0C" w:rsidP="00901976">
            <w:pPr>
              <w:spacing w:after="120"/>
            </w:pPr>
            <w:r w:rsidRPr="001B1199">
              <w:rPr>
                <w:b/>
              </w:rPr>
              <w:t>Target date for implementation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71B0145A" w14:textId="77777777" w:rsidR="00952B0C" w:rsidRPr="001B1199" w:rsidRDefault="00952B0C" w:rsidP="00901976">
            <w:pPr>
              <w:spacing w:after="120"/>
            </w:pPr>
            <w:r w:rsidRPr="001B1199">
              <w:rPr>
                <w:b/>
              </w:rPr>
              <w:t>Date Implemented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B09A75A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 xml:space="preserve">Tool/measure </w:t>
            </w:r>
          </w:p>
          <w:p w14:paraId="0C65D57B" w14:textId="7303D869" w:rsidR="00952B0C" w:rsidRPr="001B1199" w:rsidRDefault="00952B0C" w:rsidP="00901976">
            <w:pPr>
              <w:spacing w:after="120"/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14:paraId="39BB827C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>Measurement frequency</w:t>
            </w:r>
          </w:p>
          <w:p w14:paraId="6989AEBA" w14:textId="6E360885" w:rsidR="00952B0C" w:rsidRPr="001B1199" w:rsidRDefault="00952B0C" w:rsidP="00901976">
            <w:pPr>
              <w:spacing w:after="120"/>
            </w:pPr>
            <w:r w:rsidRPr="001B1199">
              <w:rPr>
                <w:b/>
                <w:i/>
              </w:rPr>
              <w:t>(eg daily, monthly)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201140C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 xml:space="preserve">Responsibility for monitoring/ oversight </w:t>
            </w:r>
          </w:p>
          <w:p w14:paraId="5E6B0193" w14:textId="5694FB84" w:rsidR="00952B0C" w:rsidRPr="001B1199" w:rsidRDefault="00952B0C" w:rsidP="00901976">
            <w:pPr>
              <w:spacing w:after="120"/>
            </w:pPr>
            <w:r w:rsidRPr="001B1199">
              <w:rPr>
                <w:b/>
                <w:i/>
              </w:rPr>
              <w:t>(eg specific group/</w:t>
            </w:r>
            <w:r w:rsidR="001B1199">
              <w:rPr>
                <w:b/>
                <w:i/>
              </w:rPr>
              <w:t xml:space="preserve"> </w:t>
            </w:r>
            <w:r w:rsidRPr="001B1199">
              <w:rPr>
                <w:b/>
                <w:i/>
              </w:rPr>
              <w:t>individual</w:t>
            </w:r>
            <w:r w:rsidR="001B1199">
              <w:rPr>
                <w:b/>
                <w:i/>
              </w:rPr>
              <w:t>,</w:t>
            </w:r>
            <w:r w:rsidRPr="001B1199">
              <w:rPr>
                <w:b/>
                <w:i/>
              </w:rPr>
              <w:t xml:space="preserve"> etc)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4A284FD9" w14:textId="77777777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</w:rPr>
              <w:t>Planned review date</w:t>
            </w:r>
          </w:p>
          <w:p w14:paraId="078C23CF" w14:textId="0E6FA82D" w:rsidR="00952B0C" w:rsidRPr="001B1199" w:rsidRDefault="00952B0C" w:rsidP="00901976">
            <w:pPr>
              <w:spacing w:after="120"/>
              <w:rPr>
                <w:b/>
              </w:rPr>
            </w:pPr>
            <w:r w:rsidRPr="001B1199">
              <w:rPr>
                <w:b/>
                <w:i/>
              </w:rPr>
              <w:t>(eg annually)</w:t>
            </w:r>
          </w:p>
        </w:tc>
      </w:tr>
      <w:tr w:rsidR="00952B0C" w14:paraId="6C191DD5" w14:textId="77777777" w:rsidTr="001B1199">
        <w:tc>
          <w:tcPr>
            <w:tcW w:w="525" w:type="dxa"/>
          </w:tcPr>
          <w:p w14:paraId="75BE8275" w14:textId="77777777" w:rsidR="00952B0C" w:rsidRDefault="00952B0C" w:rsidP="00901976">
            <w:pPr>
              <w:spacing w:after="120"/>
            </w:pPr>
            <w:r>
              <w:t>1.</w:t>
            </w:r>
          </w:p>
        </w:tc>
        <w:tc>
          <w:tcPr>
            <w:tcW w:w="1651" w:type="dxa"/>
          </w:tcPr>
          <w:p w14:paraId="289FC508" w14:textId="77777777" w:rsidR="00952B0C" w:rsidRDefault="00952B0C" w:rsidP="00901976">
            <w:pPr>
              <w:spacing w:after="120"/>
            </w:pPr>
          </w:p>
        </w:tc>
        <w:tc>
          <w:tcPr>
            <w:tcW w:w="1663" w:type="dxa"/>
          </w:tcPr>
          <w:p w14:paraId="14568792" w14:textId="77777777" w:rsidR="00952B0C" w:rsidRDefault="00952B0C" w:rsidP="00901976">
            <w:pPr>
              <w:spacing w:after="120"/>
            </w:pPr>
          </w:p>
        </w:tc>
        <w:tc>
          <w:tcPr>
            <w:tcW w:w="1842" w:type="dxa"/>
          </w:tcPr>
          <w:p w14:paraId="569BA057" w14:textId="77777777" w:rsidR="00952B0C" w:rsidRDefault="00952B0C" w:rsidP="00901976">
            <w:pPr>
              <w:spacing w:after="120"/>
            </w:pPr>
          </w:p>
        </w:tc>
        <w:tc>
          <w:tcPr>
            <w:tcW w:w="1698" w:type="dxa"/>
          </w:tcPr>
          <w:p w14:paraId="2B62FB34" w14:textId="77777777" w:rsidR="00952B0C" w:rsidRDefault="00952B0C" w:rsidP="00901976">
            <w:pPr>
              <w:spacing w:after="120"/>
            </w:pPr>
          </w:p>
        </w:tc>
        <w:tc>
          <w:tcPr>
            <w:tcW w:w="1712" w:type="dxa"/>
          </w:tcPr>
          <w:p w14:paraId="0F4BCC51" w14:textId="77777777" w:rsidR="00952B0C" w:rsidRDefault="00952B0C" w:rsidP="00901976">
            <w:pPr>
              <w:spacing w:after="120"/>
            </w:pPr>
          </w:p>
        </w:tc>
        <w:tc>
          <w:tcPr>
            <w:tcW w:w="1662" w:type="dxa"/>
          </w:tcPr>
          <w:p w14:paraId="69E9EB68" w14:textId="77777777" w:rsidR="00952B0C" w:rsidRDefault="00952B0C" w:rsidP="00901976">
            <w:pPr>
              <w:spacing w:after="120"/>
            </w:pPr>
          </w:p>
        </w:tc>
        <w:tc>
          <w:tcPr>
            <w:tcW w:w="1720" w:type="dxa"/>
          </w:tcPr>
          <w:p w14:paraId="4DF8E686" w14:textId="77777777" w:rsidR="00952B0C" w:rsidRDefault="00952B0C" w:rsidP="00901976"/>
        </w:tc>
        <w:tc>
          <w:tcPr>
            <w:tcW w:w="1697" w:type="dxa"/>
          </w:tcPr>
          <w:p w14:paraId="60B0722D" w14:textId="77777777" w:rsidR="00952B0C" w:rsidRDefault="00952B0C" w:rsidP="00901976"/>
        </w:tc>
      </w:tr>
      <w:tr w:rsidR="00952B0C" w14:paraId="25D8F197" w14:textId="77777777" w:rsidTr="001B1199">
        <w:tc>
          <w:tcPr>
            <w:tcW w:w="525" w:type="dxa"/>
          </w:tcPr>
          <w:p w14:paraId="1A9A6D64" w14:textId="54CE4597" w:rsidR="00952B0C" w:rsidRDefault="00465C93" w:rsidP="00901976">
            <w:pPr>
              <w:spacing w:after="120"/>
            </w:pPr>
            <w:r>
              <w:t>…</w:t>
            </w:r>
          </w:p>
        </w:tc>
        <w:tc>
          <w:tcPr>
            <w:tcW w:w="1651" w:type="dxa"/>
          </w:tcPr>
          <w:p w14:paraId="3163564B" w14:textId="77777777" w:rsidR="00952B0C" w:rsidRDefault="00952B0C" w:rsidP="00901976">
            <w:pPr>
              <w:spacing w:after="120"/>
            </w:pPr>
          </w:p>
        </w:tc>
        <w:tc>
          <w:tcPr>
            <w:tcW w:w="1663" w:type="dxa"/>
          </w:tcPr>
          <w:p w14:paraId="4AF2413B" w14:textId="77777777" w:rsidR="00952B0C" w:rsidRDefault="00952B0C" w:rsidP="00901976">
            <w:pPr>
              <w:spacing w:after="120"/>
            </w:pPr>
          </w:p>
        </w:tc>
        <w:tc>
          <w:tcPr>
            <w:tcW w:w="1842" w:type="dxa"/>
          </w:tcPr>
          <w:p w14:paraId="4ABD40EF" w14:textId="77777777" w:rsidR="00952B0C" w:rsidRDefault="00952B0C" w:rsidP="00901976">
            <w:pPr>
              <w:spacing w:after="120"/>
            </w:pPr>
          </w:p>
        </w:tc>
        <w:tc>
          <w:tcPr>
            <w:tcW w:w="1698" w:type="dxa"/>
          </w:tcPr>
          <w:p w14:paraId="5970FC1F" w14:textId="77777777" w:rsidR="00952B0C" w:rsidRDefault="00952B0C" w:rsidP="00901976">
            <w:pPr>
              <w:spacing w:after="120"/>
            </w:pPr>
          </w:p>
        </w:tc>
        <w:tc>
          <w:tcPr>
            <w:tcW w:w="1712" w:type="dxa"/>
          </w:tcPr>
          <w:p w14:paraId="5E850F4C" w14:textId="77777777" w:rsidR="00952B0C" w:rsidRDefault="00952B0C" w:rsidP="00901976">
            <w:pPr>
              <w:spacing w:after="120"/>
            </w:pPr>
          </w:p>
        </w:tc>
        <w:tc>
          <w:tcPr>
            <w:tcW w:w="1662" w:type="dxa"/>
          </w:tcPr>
          <w:p w14:paraId="31A8AEE0" w14:textId="77777777" w:rsidR="00952B0C" w:rsidRDefault="00952B0C" w:rsidP="00901976">
            <w:pPr>
              <w:spacing w:after="120"/>
            </w:pPr>
          </w:p>
        </w:tc>
        <w:tc>
          <w:tcPr>
            <w:tcW w:w="1720" w:type="dxa"/>
          </w:tcPr>
          <w:p w14:paraId="2F49A02B" w14:textId="77777777" w:rsidR="00952B0C" w:rsidRDefault="00952B0C" w:rsidP="00901976"/>
        </w:tc>
        <w:tc>
          <w:tcPr>
            <w:tcW w:w="1697" w:type="dxa"/>
          </w:tcPr>
          <w:p w14:paraId="36924E77" w14:textId="77777777" w:rsidR="00952B0C" w:rsidRDefault="00952B0C" w:rsidP="00901976"/>
        </w:tc>
      </w:tr>
    </w:tbl>
    <w:p w14:paraId="3CD15DB6" w14:textId="390A4066" w:rsidR="00FC6D1D" w:rsidRPr="00FC6D1D" w:rsidRDefault="00FC6D1D" w:rsidP="00FC6D1D">
      <w:pPr>
        <w:sectPr w:rsidR="00FC6D1D" w:rsidRPr="00FC6D1D" w:rsidSect="00FC6D1D">
          <w:pgSz w:w="16838" w:h="11906" w:orient="landscape"/>
          <w:pgMar w:top="1440" w:right="1440" w:bottom="991" w:left="1440" w:header="708" w:footer="708" w:gutter="0"/>
          <w:cols w:space="708"/>
          <w:docGrid w:linePitch="360"/>
        </w:sectPr>
      </w:pPr>
    </w:p>
    <w:p w14:paraId="40B26D88" w14:textId="764AA00E" w:rsidR="00C0519A" w:rsidRPr="00C02116" w:rsidRDefault="00C0519A" w:rsidP="00114E2F">
      <w:pPr>
        <w:pStyle w:val="Heading1"/>
        <w:spacing w:after="280"/>
        <w:ind w:left="-284"/>
        <w:rPr>
          <w:b w:val="0"/>
          <w:bCs w:val="0"/>
          <w:color w:val="005EB8"/>
          <w:sz w:val="36"/>
          <w:szCs w:val="36"/>
        </w:rPr>
      </w:pPr>
      <w:r w:rsidRPr="00C02116">
        <w:rPr>
          <w:b w:val="0"/>
          <w:bCs w:val="0"/>
          <w:color w:val="005EB8"/>
          <w:sz w:val="36"/>
          <w:szCs w:val="36"/>
        </w:rPr>
        <w:lastRenderedPageBreak/>
        <w:t>Appendices</w:t>
      </w:r>
      <w:bookmarkEnd w:id="47"/>
      <w:bookmarkEnd w:id="48"/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498"/>
      </w:tblGrid>
      <w:tr w:rsidR="00FD0CC4" w14:paraId="0414A3F8" w14:textId="77777777" w:rsidTr="00114E2F">
        <w:tc>
          <w:tcPr>
            <w:tcW w:w="9498" w:type="dxa"/>
            <w:shd w:val="clear" w:color="auto" w:fill="DAEEF3" w:themeFill="accent5" w:themeFillTint="33"/>
          </w:tcPr>
          <w:p w14:paraId="16F81477" w14:textId="3B7BE621" w:rsidR="00FD0CC4" w:rsidRPr="00C02116" w:rsidRDefault="00FD0CC4" w:rsidP="00C02116">
            <w:pPr>
              <w:spacing w:before="120" w:after="280" w:line="360" w:lineRule="atLeast"/>
              <w:rPr>
                <w:b/>
                <w:bCs/>
                <w:sz w:val="24"/>
                <w:szCs w:val="24"/>
              </w:rPr>
            </w:pPr>
            <w:r w:rsidRPr="00C02116">
              <w:rPr>
                <w:b/>
                <w:bCs/>
                <w:sz w:val="24"/>
                <w:szCs w:val="24"/>
              </w:rPr>
              <w:t>Notes</w:t>
            </w:r>
            <w:r w:rsidR="00587929" w:rsidRPr="00C02116">
              <w:rPr>
                <w:b/>
                <w:bCs/>
                <w:sz w:val="24"/>
                <w:szCs w:val="24"/>
              </w:rPr>
              <w:t xml:space="preserve"> on appendices</w:t>
            </w:r>
          </w:p>
          <w:p w14:paraId="33133CEA" w14:textId="7888AC16" w:rsidR="00FD0CC4" w:rsidRDefault="00FD0CC4" w:rsidP="00C02116">
            <w:pPr>
              <w:spacing w:after="280" w:line="360" w:lineRule="atLeast"/>
              <w:ind w:left="34"/>
            </w:pPr>
            <w:r w:rsidRPr="00C02116">
              <w:rPr>
                <w:sz w:val="24"/>
                <w:szCs w:val="24"/>
              </w:rPr>
              <w:t>Include any necessary additional details such as explanatory text, tables, diagrams</w:t>
            </w:r>
            <w:r w:rsidR="00C02116">
              <w:rPr>
                <w:sz w:val="24"/>
                <w:szCs w:val="24"/>
              </w:rPr>
              <w:t>,</w:t>
            </w:r>
            <w:r w:rsidRPr="00C02116">
              <w:rPr>
                <w:sz w:val="24"/>
                <w:szCs w:val="24"/>
              </w:rPr>
              <w:t xml:space="preserve"> etc (Delete </w:t>
            </w:r>
            <w:r w:rsidR="001B1199">
              <w:rPr>
                <w:sz w:val="24"/>
                <w:szCs w:val="24"/>
              </w:rPr>
              <w:t xml:space="preserve">this section </w:t>
            </w:r>
            <w:r w:rsidRPr="00C02116">
              <w:rPr>
                <w:sz w:val="24"/>
                <w:szCs w:val="24"/>
              </w:rPr>
              <w:t>if there are none)</w:t>
            </w:r>
            <w:r w:rsidR="00C02116">
              <w:rPr>
                <w:sz w:val="24"/>
                <w:szCs w:val="24"/>
              </w:rPr>
              <w:t>.</w:t>
            </w:r>
          </w:p>
        </w:tc>
      </w:tr>
    </w:tbl>
    <w:p w14:paraId="26E31519" w14:textId="3AD0C2DC" w:rsidR="00FD0CC4" w:rsidRPr="00602A0F" w:rsidRDefault="00FD0CC4" w:rsidP="00FD0CC4">
      <w:pPr>
        <w:rPr>
          <w:color w:val="00B050"/>
        </w:rPr>
        <w:sectPr w:rsidR="00FD0CC4" w:rsidRPr="00602A0F" w:rsidSect="00447CB6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14:paraId="4CF0ADCD" w14:textId="36A93D45" w:rsidR="003D6CE7" w:rsidRPr="00C02116" w:rsidRDefault="003D6CE7" w:rsidP="00114E2F">
      <w:pPr>
        <w:pStyle w:val="Heading1"/>
        <w:spacing w:after="280"/>
        <w:ind w:left="-284"/>
        <w:rPr>
          <w:b w:val="0"/>
          <w:bCs w:val="0"/>
          <w:color w:val="005EB8"/>
          <w:sz w:val="36"/>
          <w:szCs w:val="36"/>
        </w:rPr>
      </w:pPr>
      <w:bookmarkStart w:id="49" w:name="_Toc97733658"/>
      <w:bookmarkStart w:id="50" w:name="_Toc97734159"/>
      <w:r w:rsidRPr="00C02116">
        <w:rPr>
          <w:b w:val="0"/>
          <w:bCs w:val="0"/>
          <w:color w:val="005EB8"/>
          <w:sz w:val="36"/>
          <w:szCs w:val="36"/>
        </w:rPr>
        <w:lastRenderedPageBreak/>
        <w:t>Refer</w:t>
      </w:r>
      <w:r w:rsidR="0007746E" w:rsidRPr="00C02116">
        <w:rPr>
          <w:b w:val="0"/>
          <w:bCs w:val="0"/>
          <w:color w:val="005EB8"/>
          <w:sz w:val="36"/>
          <w:szCs w:val="36"/>
        </w:rPr>
        <w:t>e</w:t>
      </w:r>
      <w:r w:rsidRPr="00C02116">
        <w:rPr>
          <w:b w:val="0"/>
          <w:bCs w:val="0"/>
          <w:color w:val="005EB8"/>
          <w:sz w:val="36"/>
          <w:szCs w:val="36"/>
        </w:rPr>
        <w:t>nces</w:t>
      </w:r>
      <w:bookmarkEnd w:id="49"/>
      <w:bookmarkEnd w:id="50"/>
      <w:r w:rsidRPr="00C02116">
        <w:rPr>
          <w:b w:val="0"/>
          <w:bCs w:val="0"/>
          <w:color w:val="005EB8"/>
          <w:sz w:val="36"/>
          <w:szCs w:val="36"/>
        </w:rPr>
        <w:t xml:space="preserve"> </w:t>
      </w:r>
    </w:p>
    <w:tbl>
      <w:tblPr>
        <w:tblStyle w:val="TableGrid"/>
        <w:tblW w:w="9498" w:type="dxa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498"/>
      </w:tblGrid>
      <w:tr w:rsidR="00EB6182" w14:paraId="61AE2CE3" w14:textId="77777777" w:rsidTr="00114E2F">
        <w:tc>
          <w:tcPr>
            <w:tcW w:w="9498" w:type="dxa"/>
            <w:shd w:val="clear" w:color="auto" w:fill="DAEEF3" w:themeFill="accent5" w:themeFillTint="33"/>
          </w:tcPr>
          <w:p w14:paraId="71498B5C" w14:textId="5AEF364A" w:rsidR="00EB6182" w:rsidRPr="001B1199" w:rsidRDefault="00EB6182" w:rsidP="001B1199">
            <w:pPr>
              <w:spacing w:before="120" w:after="280" w:line="360" w:lineRule="atLeast"/>
              <w:ind w:left="34"/>
              <w:rPr>
                <w:b/>
                <w:bCs/>
                <w:sz w:val="24"/>
                <w:szCs w:val="24"/>
              </w:rPr>
            </w:pPr>
            <w:r w:rsidRPr="001B1199">
              <w:rPr>
                <w:b/>
                <w:bCs/>
                <w:sz w:val="24"/>
                <w:szCs w:val="24"/>
              </w:rPr>
              <w:t>Notes</w:t>
            </w:r>
            <w:r w:rsidR="00830619" w:rsidRPr="001B1199">
              <w:rPr>
                <w:b/>
                <w:bCs/>
                <w:sz w:val="24"/>
                <w:szCs w:val="24"/>
              </w:rPr>
              <w:t xml:space="preserve"> on references</w:t>
            </w:r>
            <w:r w:rsidRPr="001B119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D744CAC" w14:textId="1242ECD1" w:rsidR="00EB6182" w:rsidRDefault="00EB6182" w:rsidP="00C02116">
            <w:pPr>
              <w:spacing w:after="280" w:line="360" w:lineRule="atLeast"/>
              <w:ind w:left="34"/>
            </w:pPr>
            <w:r w:rsidRPr="001B1199">
              <w:rPr>
                <w:sz w:val="24"/>
                <w:szCs w:val="24"/>
              </w:rPr>
              <w:t xml:space="preserve">Include references to </w:t>
            </w:r>
            <w:r w:rsidR="00934FE5" w:rsidRPr="001B1199">
              <w:rPr>
                <w:sz w:val="24"/>
                <w:szCs w:val="24"/>
              </w:rPr>
              <w:t>n</w:t>
            </w:r>
            <w:r w:rsidRPr="001B1199">
              <w:rPr>
                <w:sz w:val="24"/>
                <w:szCs w:val="24"/>
              </w:rPr>
              <w:t xml:space="preserve">ational and </w:t>
            </w:r>
            <w:r w:rsidR="00934FE5" w:rsidRPr="001B1199">
              <w:rPr>
                <w:sz w:val="24"/>
                <w:szCs w:val="24"/>
              </w:rPr>
              <w:t>l</w:t>
            </w:r>
            <w:r w:rsidRPr="001B1199">
              <w:rPr>
                <w:sz w:val="24"/>
                <w:szCs w:val="24"/>
              </w:rPr>
              <w:t xml:space="preserve">ocal </w:t>
            </w:r>
            <w:r w:rsidR="00934FE5" w:rsidRPr="001B1199">
              <w:rPr>
                <w:sz w:val="24"/>
                <w:szCs w:val="24"/>
              </w:rPr>
              <w:t>p</w:t>
            </w:r>
            <w:r w:rsidRPr="001B1199">
              <w:rPr>
                <w:sz w:val="24"/>
                <w:szCs w:val="24"/>
              </w:rPr>
              <w:t xml:space="preserve">olicy/procedure/guidance, </w:t>
            </w:r>
            <w:r w:rsidR="00934FE5" w:rsidRPr="001B1199">
              <w:rPr>
                <w:sz w:val="24"/>
                <w:szCs w:val="24"/>
              </w:rPr>
              <w:t xml:space="preserve">and </w:t>
            </w:r>
            <w:r w:rsidRPr="001B1199">
              <w:rPr>
                <w:sz w:val="24"/>
                <w:szCs w:val="24"/>
              </w:rPr>
              <w:t xml:space="preserve">other data sources </w:t>
            </w:r>
            <w:r w:rsidR="00934FE5" w:rsidRPr="001B1199">
              <w:rPr>
                <w:sz w:val="24"/>
                <w:szCs w:val="24"/>
              </w:rPr>
              <w:t>as required</w:t>
            </w:r>
            <w:r w:rsidR="00C02116">
              <w:t>.</w:t>
            </w:r>
          </w:p>
        </w:tc>
      </w:tr>
    </w:tbl>
    <w:p w14:paraId="743D0053" w14:textId="7FCA350D" w:rsidR="003D6CE7" w:rsidRDefault="003D6CE7" w:rsidP="00C02116">
      <w:pPr>
        <w:pStyle w:val="Heading2"/>
      </w:pPr>
    </w:p>
    <w:p w14:paraId="0B6227F1" w14:textId="4FA2F189" w:rsidR="00114E2F" w:rsidRPr="00114E2F" w:rsidRDefault="00114E2F" w:rsidP="00114E2F"/>
    <w:p w14:paraId="3918FC52" w14:textId="0E94B0AE" w:rsidR="00114E2F" w:rsidRPr="00114E2F" w:rsidRDefault="00114E2F" w:rsidP="00114E2F"/>
    <w:p w14:paraId="794AC359" w14:textId="443519C1" w:rsidR="00114E2F" w:rsidRPr="00114E2F" w:rsidRDefault="00114E2F" w:rsidP="00114E2F"/>
    <w:p w14:paraId="4429D4A9" w14:textId="13D01F2E" w:rsidR="00114E2F" w:rsidRPr="00114E2F" w:rsidRDefault="00114E2F" w:rsidP="00114E2F"/>
    <w:p w14:paraId="3248DBA3" w14:textId="301ED156" w:rsidR="00114E2F" w:rsidRPr="00114E2F" w:rsidRDefault="00114E2F" w:rsidP="00114E2F"/>
    <w:p w14:paraId="295190E8" w14:textId="3930E4C1" w:rsidR="00114E2F" w:rsidRPr="00114E2F" w:rsidRDefault="00114E2F" w:rsidP="00114E2F"/>
    <w:p w14:paraId="23C49D1A" w14:textId="48CBB1E1" w:rsidR="00114E2F" w:rsidRPr="00114E2F" w:rsidRDefault="00114E2F" w:rsidP="00114E2F"/>
    <w:p w14:paraId="4973F0DC" w14:textId="7FEC05E1" w:rsidR="00114E2F" w:rsidRPr="00114E2F" w:rsidRDefault="00114E2F" w:rsidP="00114E2F"/>
    <w:p w14:paraId="1CAA8067" w14:textId="540CA60A" w:rsidR="00114E2F" w:rsidRPr="00114E2F" w:rsidRDefault="00114E2F" w:rsidP="00114E2F"/>
    <w:p w14:paraId="044AB76F" w14:textId="416BE315" w:rsidR="00114E2F" w:rsidRPr="00114E2F" w:rsidRDefault="00114E2F" w:rsidP="00114E2F"/>
    <w:p w14:paraId="62F37A96" w14:textId="31B2C427" w:rsidR="00114E2F" w:rsidRPr="00114E2F" w:rsidRDefault="00114E2F" w:rsidP="00114E2F"/>
    <w:p w14:paraId="321BE915" w14:textId="73C98718" w:rsidR="00114E2F" w:rsidRPr="00114E2F" w:rsidRDefault="00114E2F" w:rsidP="00114E2F"/>
    <w:p w14:paraId="155093F7" w14:textId="4F49221A" w:rsidR="00114E2F" w:rsidRPr="00114E2F" w:rsidRDefault="00114E2F" w:rsidP="00114E2F"/>
    <w:p w14:paraId="43AE2233" w14:textId="0A62E7CE" w:rsidR="00114E2F" w:rsidRPr="00114E2F" w:rsidRDefault="00114E2F" w:rsidP="00114E2F"/>
    <w:p w14:paraId="0F63852F" w14:textId="77F90A27" w:rsidR="00114E2F" w:rsidRPr="00114E2F" w:rsidRDefault="00114E2F" w:rsidP="00114E2F"/>
    <w:p w14:paraId="28076F35" w14:textId="4042139A" w:rsidR="00114E2F" w:rsidRPr="00114E2F" w:rsidRDefault="00114E2F" w:rsidP="00114E2F"/>
    <w:p w14:paraId="41F6E27F" w14:textId="375BFD07" w:rsidR="00114E2F" w:rsidRPr="00114E2F" w:rsidRDefault="00114E2F" w:rsidP="00114E2F"/>
    <w:p w14:paraId="5F06B5AE" w14:textId="1F74C0A2" w:rsidR="00114E2F" w:rsidRPr="00114E2F" w:rsidRDefault="00114E2F" w:rsidP="00114E2F"/>
    <w:p w14:paraId="5D0EDA52" w14:textId="1DDA62F8" w:rsidR="00114E2F" w:rsidRPr="00114E2F" w:rsidRDefault="00114E2F" w:rsidP="00114E2F"/>
    <w:p w14:paraId="5E137C23" w14:textId="2C8E45D3" w:rsidR="00114E2F" w:rsidRPr="00114E2F" w:rsidRDefault="00114E2F" w:rsidP="00114E2F"/>
    <w:p w14:paraId="691973D6" w14:textId="107DBDD3" w:rsidR="00114E2F" w:rsidRPr="00114E2F" w:rsidRDefault="00114E2F" w:rsidP="00114E2F">
      <w:pPr>
        <w:tabs>
          <w:tab w:val="left" w:pos="3120"/>
        </w:tabs>
      </w:pPr>
      <w:r>
        <w:tab/>
      </w:r>
    </w:p>
    <w:sectPr w:rsidR="00114E2F" w:rsidRPr="00114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749DB" w14:textId="77777777" w:rsidR="00D965C1" w:rsidRDefault="00D965C1" w:rsidP="00B31C5A">
      <w:pPr>
        <w:spacing w:after="0" w:line="240" w:lineRule="auto"/>
      </w:pPr>
      <w:r>
        <w:separator/>
      </w:r>
    </w:p>
  </w:endnote>
  <w:endnote w:type="continuationSeparator" w:id="0">
    <w:p w14:paraId="2690F662" w14:textId="77777777" w:rsidR="00D965C1" w:rsidRDefault="00D965C1" w:rsidP="00B31C5A">
      <w:pPr>
        <w:spacing w:after="0" w:line="240" w:lineRule="auto"/>
      </w:pPr>
      <w:r>
        <w:continuationSeparator/>
      </w:r>
    </w:p>
  </w:endnote>
  <w:endnote w:type="continuationNotice" w:id="1">
    <w:p w14:paraId="60E996F9" w14:textId="77777777" w:rsidR="00D965C1" w:rsidRDefault="00D965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8D56A" w14:textId="4304AE66" w:rsidR="00C0519A" w:rsidRPr="00F17175" w:rsidRDefault="00C0519A" w:rsidP="00114E2F">
    <w:pPr>
      <w:tabs>
        <w:tab w:val="left" w:pos="1418"/>
      </w:tabs>
      <w:spacing w:before="120" w:after="120" w:line="240" w:lineRule="auto"/>
      <w:ind w:left="-567" w:right="-45"/>
      <w:rPr>
        <w:rFonts w:ascii="Calibri" w:eastAsia="Calibri" w:hAnsi="Calibri" w:cs="Times New Roman"/>
        <w:color w:val="00B050"/>
        <w:sz w:val="24"/>
        <w:szCs w:val="24"/>
      </w:rPr>
    </w:pPr>
    <w:r w:rsidRPr="00F17175">
      <w:rPr>
        <w:sz w:val="24"/>
        <w:szCs w:val="24"/>
      </w:rPr>
      <w:t>PSII file name:</w:t>
    </w:r>
    <w:r w:rsidRPr="00F17175">
      <w:rPr>
        <w:rFonts w:ascii="Calibri" w:eastAsia="Calibri" w:hAnsi="Calibri" w:cs="Times New Roman"/>
        <w:color w:val="00B050"/>
        <w:sz w:val="24"/>
        <w:szCs w:val="24"/>
      </w:rPr>
      <w:t xml:space="preserve"> </w:t>
    </w:r>
    <w:r w:rsidRPr="001552D7">
      <w:rPr>
        <w:rFonts w:eastAsia="Calibri" w:cs="Arial"/>
        <w:b/>
        <w:bCs/>
        <w:color w:val="00B050"/>
        <w:sz w:val="24"/>
        <w:szCs w:val="24"/>
      </w:rPr>
      <w:t>Use local naming convention. Always include the version n</w:t>
    </w:r>
    <w:r w:rsidR="00F17175" w:rsidRPr="001552D7">
      <w:rPr>
        <w:rFonts w:eastAsia="Calibri" w:cs="Arial"/>
        <w:b/>
        <w:bCs/>
        <w:color w:val="00B050"/>
        <w:sz w:val="24"/>
        <w:szCs w:val="24"/>
      </w:rPr>
      <w:t>umber</w:t>
    </w:r>
    <w:r w:rsidRPr="001552D7">
      <w:rPr>
        <w:rFonts w:eastAsia="Calibri" w:cs="Arial"/>
        <w:b/>
        <w:bCs/>
        <w:color w:val="00B050"/>
        <w:sz w:val="24"/>
        <w:szCs w:val="24"/>
      </w:rPr>
      <w:t xml:space="preserve"> and/or document status</w:t>
    </w:r>
  </w:p>
  <w:p w14:paraId="465049A1" w14:textId="77777777" w:rsidR="00C0519A" w:rsidRDefault="00C0519A" w:rsidP="00F17175">
    <w:pPr>
      <w:pStyle w:val="Footer"/>
      <w:jc w:val="center"/>
    </w:pP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BE146" w14:textId="77777777" w:rsidR="00D965C1" w:rsidRDefault="00D965C1" w:rsidP="00B31C5A">
      <w:pPr>
        <w:spacing w:after="0" w:line="240" w:lineRule="auto"/>
      </w:pPr>
      <w:r>
        <w:separator/>
      </w:r>
    </w:p>
  </w:footnote>
  <w:footnote w:type="continuationSeparator" w:id="0">
    <w:p w14:paraId="6A572339" w14:textId="77777777" w:rsidR="00D965C1" w:rsidRDefault="00D965C1" w:rsidP="00B31C5A">
      <w:pPr>
        <w:spacing w:after="0" w:line="240" w:lineRule="auto"/>
      </w:pPr>
      <w:r>
        <w:continuationSeparator/>
      </w:r>
    </w:p>
  </w:footnote>
  <w:footnote w:type="continuationNotice" w:id="1">
    <w:p w14:paraId="11E91A0A" w14:textId="77777777" w:rsidR="00D965C1" w:rsidRDefault="00D965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D9633" w14:textId="62DE6C86" w:rsidR="00C0519A" w:rsidRDefault="00C05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8EB9E8"/>
    <w:multiLevelType w:val="hybridMultilevel"/>
    <w:tmpl w:val="C36711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01C73"/>
    <w:multiLevelType w:val="hybridMultilevel"/>
    <w:tmpl w:val="5CEAE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11B96"/>
    <w:multiLevelType w:val="hybridMultilevel"/>
    <w:tmpl w:val="0BBC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6A38"/>
    <w:multiLevelType w:val="hybridMultilevel"/>
    <w:tmpl w:val="6E6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33558"/>
    <w:multiLevelType w:val="hybridMultilevel"/>
    <w:tmpl w:val="B78E3628"/>
    <w:lvl w:ilvl="0" w:tplc="0D8C3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A7A69"/>
    <w:multiLevelType w:val="hybridMultilevel"/>
    <w:tmpl w:val="DFB6E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47E8F"/>
    <w:multiLevelType w:val="hybridMultilevel"/>
    <w:tmpl w:val="1EF2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C207C"/>
    <w:multiLevelType w:val="hybridMultilevel"/>
    <w:tmpl w:val="EA86B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41662"/>
    <w:multiLevelType w:val="hybridMultilevel"/>
    <w:tmpl w:val="D258F64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A3D47D9"/>
    <w:multiLevelType w:val="hybridMultilevel"/>
    <w:tmpl w:val="E7A444BC"/>
    <w:lvl w:ilvl="0" w:tplc="90822C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6AFB"/>
    <w:multiLevelType w:val="hybridMultilevel"/>
    <w:tmpl w:val="E1A054D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50444A6"/>
    <w:multiLevelType w:val="multilevel"/>
    <w:tmpl w:val="A39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150C47"/>
    <w:multiLevelType w:val="hybridMultilevel"/>
    <w:tmpl w:val="BFFCBFF4"/>
    <w:lvl w:ilvl="0" w:tplc="E89EB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0"/>
      </w:rPr>
    </w:lvl>
    <w:lvl w:ilvl="1" w:tplc="9C587E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9F32EB"/>
    <w:multiLevelType w:val="hybridMultilevel"/>
    <w:tmpl w:val="1EB8C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066E"/>
    <w:multiLevelType w:val="hybridMultilevel"/>
    <w:tmpl w:val="A15260FA"/>
    <w:lvl w:ilvl="0" w:tplc="F69C4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5280205"/>
    <w:multiLevelType w:val="multilevel"/>
    <w:tmpl w:val="4F50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771730"/>
    <w:multiLevelType w:val="hybridMultilevel"/>
    <w:tmpl w:val="746000A8"/>
    <w:lvl w:ilvl="0" w:tplc="90822C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105DD"/>
    <w:multiLevelType w:val="hybridMultilevel"/>
    <w:tmpl w:val="1F543276"/>
    <w:lvl w:ilvl="0" w:tplc="08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8" w15:restartNumberingAfterBreak="0">
    <w:nsid w:val="5F2B48BC"/>
    <w:multiLevelType w:val="hybridMultilevel"/>
    <w:tmpl w:val="3C32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10990"/>
    <w:multiLevelType w:val="hybridMultilevel"/>
    <w:tmpl w:val="F4F8656C"/>
    <w:lvl w:ilvl="0" w:tplc="E89EB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8489B"/>
    <w:multiLevelType w:val="hybridMultilevel"/>
    <w:tmpl w:val="73423386"/>
    <w:lvl w:ilvl="0" w:tplc="C750BB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C5921"/>
    <w:multiLevelType w:val="hybridMultilevel"/>
    <w:tmpl w:val="3F2CF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F56A8E"/>
    <w:multiLevelType w:val="hybridMultilevel"/>
    <w:tmpl w:val="0BC6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738F9"/>
    <w:multiLevelType w:val="hybridMultilevel"/>
    <w:tmpl w:val="BE184A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E67A7"/>
    <w:multiLevelType w:val="hybridMultilevel"/>
    <w:tmpl w:val="6B70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F09D8"/>
    <w:multiLevelType w:val="hybridMultilevel"/>
    <w:tmpl w:val="C934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4"/>
  </w:num>
  <w:num w:numId="5">
    <w:abstractNumId w:val="2"/>
  </w:num>
  <w:num w:numId="6">
    <w:abstractNumId w:val="5"/>
  </w:num>
  <w:num w:numId="7">
    <w:abstractNumId w:val="23"/>
  </w:num>
  <w:num w:numId="8">
    <w:abstractNumId w:val="14"/>
  </w:num>
  <w:num w:numId="9">
    <w:abstractNumId w:val="13"/>
  </w:num>
  <w:num w:numId="10">
    <w:abstractNumId w:val="17"/>
  </w:num>
  <w:num w:numId="11">
    <w:abstractNumId w:val="1"/>
  </w:num>
  <w:num w:numId="12">
    <w:abstractNumId w:val="20"/>
  </w:num>
  <w:num w:numId="13">
    <w:abstractNumId w:val="18"/>
  </w:num>
  <w:num w:numId="14">
    <w:abstractNumId w:val="25"/>
  </w:num>
  <w:num w:numId="15">
    <w:abstractNumId w:val="3"/>
  </w:num>
  <w:num w:numId="16">
    <w:abstractNumId w:val="0"/>
  </w:num>
  <w:num w:numId="17">
    <w:abstractNumId w:val="24"/>
  </w:num>
  <w:num w:numId="18">
    <w:abstractNumId w:val="9"/>
  </w:num>
  <w:num w:numId="19">
    <w:abstractNumId w:val="16"/>
  </w:num>
  <w:num w:numId="20">
    <w:abstractNumId w:val="22"/>
  </w:num>
  <w:num w:numId="21">
    <w:abstractNumId w:val="10"/>
  </w:num>
  <w:num w:numId="22">
    <w:abstractNumId w:val="4"/>
  </w:num>
  <w:num w:numId="23">
    <w:abstractNumId w:val="6"/>
  </w:num>
  <w:num w:numId="24">
    <w:abstractNumId w:val="15"/>
  </w:num>
  <w:num w:numId="25">
    <w:abstractNumId w:val="11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AA"/>
    <w:rsid w:val="00000451"/>
    <w:rsid w:val="00004A2B"/>
    <w:rsid w:val="0000546E"/>
    <w:rsid w:val="0000557E"/>
    <w:rsid w:val="000107A4"/>
    <w:rsid w:val="00010967"/>
    <w:rsid w:val="00015061"/>
    <w:rsid w:val="00017068"/>
    <w:rsid w:val="0002790E"/>
    <w:rsid w:val="000320C8"/>
    <w:rsid w:val="00034691"/>
    <w:rsid w:val="00034E4F"/>
    <w:rsid w:val="00037C73"/>
    <w:rsid w:val="00040046"/>
    <w:rsid w:val="00046220"/>
    <w:rsid w:val="00052F36"/>
    <w:rsid w:val="000562D2"/>
    <w:rsid w:val="000661C5"/>
    <w:rsid w:val="000722C6"/>
    <w:rsid w:val="00073126"/>
    <w:rsid w:val="0007746E"/>
    <w:rsid w:val="00086770"/>
    <w:rsid w:val="00090C5C"/>
    <w:rsid w:val="000A16A6"/>
    <w:rsid w:val="000A4E08"/>
    <w:rsid w:val="000B0095"/>
    <w:rsid w:val="000B0F6D"/>
    <w:rsid w:val="000B6D8A"/>
    <w:rsid w:val="000B7989"/>
    <w:rsid w:val="000C2135"/>
    <w:rsid w:val="000D3FDA"/>
    <w:rsid w:val="000D56E3"/>
    <w:rsid w:val="000E11BC"/>
    <w:rsid w:val="000E28D8"/>
    <w:rsid w:val="000E4490"/>
    <w:rsid w:val="000F19AC"/>
    <w:rsid w:val="000F36D1"/>
    <w:rsid w:val="000F4364"/>
    <w:rsid w:val="001004E1"/>
    <w:rsid w:val="001009A1"/>
    <w:rsid w:val="00101C6C"/>
    <w:rsid w:val="001048F5"/>
    <w:rsid w:val="00104DD3"/>
    <w:rsid w:val="00111224"/>
    <w:rsid w:val="001115DE"/>
    <w:rsid w:val="001148CE"/>
    <w:rsid w:val="00114E2F"/>
    <w:rsid w:val="00114E59"/>
    <w:rsid w:val="00115A17"/>
    <w:rsid w:val="00116F69"/>
    <w:rsid w:val="001205E3"/>
    <w:rsid w:val="00120686"/>
    <w:rsid w:val="00124221"/>
    <w:rsid w:val="0013037C"/>
    <w:rsid w:val="001334D9"/>
    <w:rsid w:val="00140CD3"/>
    <w:rsid w:val="00141829"/>
    <w:rsid w:val="00147246"/>
    <w:rsid w:val="00150533"/>
    <w:rsid w:val="0015131B"/>
    <w:rsid w:val="00151528"/>
    <w:rsid w:val="0015348D"/>
    <w:rsid w:val="00154745"/>
    <w:rsid w:val="001552D7"/>
    <w:rsid w:val="00156B3D"/>
    <w:rsid w:val="00160C81"/>
    <w:rsid w:val="0016121D"/>
    <w:rsid w:val="00163F42"/>
    <w:rsid w:val="0016564D"/>
    <w:rsid w:val="001668BC"/>
    <w:rsid w:val="0016763F"/>
    <w:rsid w:val="00170BD2"/>
    <w:rsid w:val="0017199B"/>
    <w:rsid w:val="00171E5F"/>
    <w:rsid w:val="0017262F"/>
    <w:rsid w:val="00173691"/>
    <w:rsid w:val="00181092"/>
    <w:rsid w:val="00190EC9"/>
    <w:rsid w:val="001939FE"/>
    <w:rsid w:val="00193CE1"/>
    <w:rsid w:val="00196320"/>
    <w:rsid w:val="00196F24"/>
    <w:rsid w:val="001A19D1"/>
    <w:rsid w:val="001A59DF"/>
    <w:rsid w:val="001A6705"/>
    <w:rsid w:val="001B049A"/>
    <w:rsid w:val="001B1199"/>
    <w:rsid w:val="001B20A4"/>
    <w:rsid w:val="001B27A2"/>
    <w:rsid w:val="001C0DDE"/>
    <w:rsid w:val="001C1427"/>
    <w:rsid w:val="001C5E04"/>
    <w:rsid w:val="001C7FAE"/>
    <w:rsid w:val="001E2392"/>
    <w:rsid w:val="001F0405"/>
    <w:rsid w:val="001F04B2"/>
    <w:rsid w:val="001F1D8C"/>
    <w:rsid w:val="001F5A6B"/>
    <w:rsid w:val="00204ACC"/>
    <w:rsid w:val="00211341"/>
    <w:rsid w:val="00211B9E"/>
    <w:rsid w:val="00214E3D"/>
    <w:rsid w:val="00225135"/>
    <w:rsid w:val="002257E8"/>
    <w:rsid w:val="002276E6"/>
    <w:rsid w:val="00227BB1"/>
    <w:rsid w:val="00232B1A"/>
    <w:rsid w:val="00233B24"/>
    <w:rsid w:val="00240EDC"/>
    <w:rsid w:val="0024122B"/>
    <w:rsid w:val="00244AF9"/>
    <w:rsid w:val="00253C9E"/>
    <w:rsid w:val="00254791"/>
    <w:rsid w:val="0025543F"/>
    <w:rsid w:val="00261014"/>
    <w:rsid w:val="002666E6"/>
    <w:rsid w:val="002705C9"/>
    <w:rsid w:val="00280E87"/>
    <w:rsid w:val="002844B6"/>
    <w:rsid w:val="002844D0"/>
    <w:rsid w:val="00285562"/>
    <w:rsid w:val="00286AAF"/>
    <w:rsid w:val="00290C6F"/>
    <w:rsid w:val="00290E3D"/>
    <w:rsid w:val="002913E5"/>
    <w:rsid w:val="00292770"/>
    <w:rsid w:val="00292B32"/>
    <w:rsid w:val="0029595C"/>
    <w:rsid w:val="00297DF8"/>
    <w:rsid w:val="002A2264"/>
    <w:rsid w:val="002A23C5"/>
    <w:rsid w:val="002A4D17"/>
    <w:rsid w:val="002A6A8E"/>
    <w:rsid w:val="002B1A7A"/>
    <w:rsid w:val="002B4F36"/>
    <w:rsid w:val="002B69A9"/>
    <w:rsid w:val="002B7893"/>
    <w:rsid w:val="002C522C"/>
    <w:rsid w:val="002D20FD"/>
    <w:rsid w:val="002D236D"/>
    <w:rsid w:val="002D3499"/>
    <w:rsid w:val="002D7494"/>
    <w:rsid w:val="002E460B"/>
    <w:rsid w:val="002E5401"/>
    <w:rsid w:val="002E65A5"/>
    <w:rsid w:val="002F150A"/>
    <w:rsid w:val="002F2657"/>
    <w:rsid w:val="002F314A"/>
    <w:rsid w:val="002F52C5"/>
    <w:rsid w:val="00305779"/>
    <w:rsid w:val="0031087C"/>
    <w:rsid w:val="00315FBF"/>
    <w:rsid w:val="00316920"/>
    <w:rsid w:val="00323DE2"/>
    <w:rsid w:val="0032403E"/>
    <w:rsid w:val="00326E8F"/>
    <w:rsid w:val="00332AA1"/>
    <w:rsid w:val="003423A9"/>
    <w:rsid w:val="00343199"/>
    <w:rsid w:val="0034541A"/>
    <w:rsid w:val="00346B09"/>
    <w:rsid w:val="00352576"/>
    <w:rsid w:val="0035359C"/>
    <w:rsid w:val="00353987"/>
    <w:rsid w:val="00354845"/>
    <w:rsid w:val="00357634"/>
    <w:rsid w:val="00363364"/>
    <w:rsid w:val="0036433C"/>
    <w:rsid w:val="003644C3"/>
    <w:rsid w:val="00366490"/>
    <w:rsid w:val="003729B0"/>
    <w:rsid w:val="0037360A"/>
    <w:rsid w:val="003771B9"/>
    <w:rsid w:val="003822D0"/>
    <w:rsid w:val="00385938"/>
    <w:rsid w:val="00392F30"/>
    <w:rsid w:val="00394B0A"/>
    <w:rsid w:val="003952A4"/>
    <w:rsid w:val="003A0B5C"/>
    <w:rsid w:val="003A1172"/>
    <w:rsid w:val="003A135E"/>
    <w:rsid w:val="003A1D0F"/>
    <w:rsid w:val="003A248E"/>
    <w:rsid w:val="003A774A"/>
    <w:rsid w:val="003B3BFC"/>
    <w:rsid w:val="003B77EA"/>
    <w:rsid w:val="003C1441"/>
    <w:rsid w:val="003C2750"/>
    <w:rsid w:val="003C2D45"/>
    <w:rsid w:val="003C3DEF"/>
    <w:rsid w:val="003C5368"/>
    <w:rsid w:val="003D250C"/>
    <w:rsid w:val="003D4720"/>
    <w:rsid w:val="003D4917"/>
    <w:rsid w:val="003D67A9"/>
    <w:rsid w:val="003D6CE7"/>
    <w:rsid w:val="003E0A26"/>
    <w:rsid w:val="003E2D49"/>
    <w:rsid w:val="003E2F64"/>
    <w:rsid w:val="003E361B"/>
    <w:rsid w:val="003E55EB"/>
    <w:rsid w:val="003E5B40"/>
    <w:rsid w:val="003E75B2"/>
    <w:rsid w:val="003F0043"/>
    <w:rsid w:val="003F01F0"/>
    <w:rsid w:val="003F07E1"/>
    <w:rsid w:val="003F0E01"/>
    <w:rsid w:val="003F1947"/>
    <w:rsid w:val="003F5085"/>
    <w:rsid w:val="003F7CCC"/>
    <w:rsid w:val="00403A10"/>
    <w:rsid w:val="00404A03"/>
    <w:rsid w:val="00405E7B"/>
    <w:rsid w:val="004123DC"/>
    <w:rsid w:val="004124A7"/>
    <w:rsid w:val="00415D8A"/>
    <w:rsid w:val="00416DB8"/>
    <w:rsid w:val="0042071A"/>
    <w:rsid w:val="0042297D"/>
    <w:rsid w:val="0042348D"/>
    <w:rsid w:val="00430206"/>
    <w:rsid w:val="0043490A"/>
    <w:rsid w:val="004407DB"/>
    <w:rsid w:val="00441BA3"/>
    <w:rsid w:val="00442970"/>
    <w:rsid w:val="00447CB6"/>
    <w:rsid w:val="004517E5"/>
    <w:rsid w:val="00451FF8"/>
    <w:rsid w:val="00453756"/>
    <w:rsid w:val="00456FF9"/>
    <w:rsid w:val="004624B3"/>
    <w:rsid w:val="00463F1C"/>
    <w:rsid w:val="00465C93"/>
    <w:rsid w:val="004761AA"/>
    <w:rsid w:val="0049313F"/>
    <w:rsid w:val="00493F53"/>
    <w:rsid w:val="004961A5"/>
    <w:rsid w:val="00497463"/>
    <w:rsid w:val="004A04CC"/>
    <w:rsid w:val="004A419D"/>
    <w:rsid w:val="004A628C"/>
    <w:rsid w:val="004A77E3"/>
    <w:rsid w:val="004A7CBB"/>
    <w:rsid w:val="004B1350"/>
    <w:rsid w:val="004B2A05"/>
    <w:rsid w:val="004B73A2"/>
    <w:rsid w:val="004C26B2"/>
    <w:rsid w:val="004C40BA"/>
    <w:rsid w:val="004C43F1"/>
    <w:rsid w:val="004C671C"/>
    <w:rsid w:val="004D24EF"/>
    <w:rsid w:val="004D3F58"/>
    <w:rsid w:val="004D6F40"/>
    <w:rsid w:val="004E5CE0"/>
    <w:rsid w:val="004F3169"/>
    <w:rsid w:val="004F31D7"/>
    <w:rsid w:val="004F48D0"/>
    <w:rsid w:val="004F6C65"/>
    <w:rsid w:val="00500731"/>
    <w:rsid w:val="00501F98"/>
    <w:rsid w:val="0051321E"/>
    <w:rsid w:val="00515961"/>
    <w:rsid w:val="00516B33"/>
    <w:rsid w:val="005179C6"/>
    <w:rsid w:val="00521237"/>
    <w:rsid w:val="0052656D"/>
    <w:rsid w:val="00526620"/>
    <w:rsid w:val="00534245"/>
    <w:rsid w:val="0054213A"/>
    <w:rsid w:val="00543068"/>
    <w:rsid w:val="00545538"/>
    <w:rsid w:val="00546D65"/>
    <w:rsid w:val="0054792D"/>
    <w:rsid w:val="00561471"/>
    <w:rsid w:val="0056786E"/>
    <w:rsid w:val="005736D0"/>
    <w:rsid w:val="00575417"/>
    <w:rsid w:val="00581CE6"/>
    <w:rsid w:val="00587929"/>
    <w:rsid w:val="00591FE0"/>
    <w:rsid w:val="0059231F"/>
    <w:rsid w:val="005A0269"/>
    <w:rsid w:val="005A15BD"/>
    <w:rsid w:val="005A79C1"/>
    <w:rsid w:val="005B34FF"/>
    <w:rsid w:val="005B3866"/>
    <w:rsid w:val="005B3936"/>
    <w:rsid w:val="005B43C6"/>
    <w:rsid w:val="005C221F"/>
    <w:rsid w:val="005C5D34"/>
    <w:rsid w:val="005D05D4"/>
    <w:rsid w:val="005D2EE5"/>
    <w:rsid w:val="005D390C"/>
    <w:rsid w:val="005D5B39"/>
    <w:rsid w:val="005D6388"/>
    <w:rsid w:val="005D7AAB"/>
    <w:rsid w:val="005E05E4"/>
    <w:rsid w:val="005E1CB7"/>
    <w:rsid w:val="005E2A4B"/>
    <w:rsid w:val="005F4043"/>
    <w:rsid w:val="005F4AFD"/>
    <w:rsid w:val="006023D9"/>
    <w:rsid w:val="00602A0F"/>
    <w:rsid w:val="00602ABB"/>
    <w:rsid w:val="00603B3B"/>
    <w:rsid w:val="00604ED2"/>
    <w:rsid w:val="00611774"/>
    <w:rsid w:val="006131BC"/>
    <w:rsid w:val="00614748"/>
    <w:rsid w:val="0061690B"/>
    <w:rsid w:val="00621BF2"/>
    <w:rsid w:val="006242D7"/>
    <w:rsid w:val="00624ECD"/>
    <w:rsid w:val="00630E25"/>
    <w:rsid w:val="00633E7D"/>
    <w:rsid w:val="006361DC"/>
    <w:rsid w:val="0063797A"/>
    <w:rsid w:val="0064081A"/>
    <w:rsid w:val="00642257"/>
    <w:rsid w:val="006441AE"/>
    <w:rsid w:val="0064543C"/>
    <w:rsid w:val="00645557"/>
    <w:rsid w:val="00646366"/>
    <w:rsid w:val="00650E37"/>
    <w:rsid w:val="006515AC"/>
    <w:rsid w:val="00651B52"/>
    <w:rsid w:val="00657045"/>
    <w:rsid w:val="00662701"/>
    <w:rsid w:val="006657E7"/>
    <w:rsid w:val="00667DE4"/>
    <w:rsid w:val="006707A9"/>
    <w:rsid w:val="00670B3A"/>
    <w:rsid w:val="00672FC6"/>
    <w:rsid w:val="006731B4"/>
    <w:rsid w:val="00677597"/>
    <w:rsid w:val="00682259"/>
    <w:rsid w:val="0068385C"/>
    <w:rsid w:val="00686F3B"/>
    <w:rsid w:val="00694753"/>
    <w:rsid w:val="00697144"/>
    <w:rsid w:val="006A4F0C"/>
    <w:rsid w:val="006B784E"/>
    <w:rsid w:val="006B7F42"/>
    <w:rsid w:val="006C0919"/>
    <w:rsid w:val="006C395D"/>
    <w:rsid w:val="006C5907"/>
    <w:rsid w:val="006C5B93"/>
    <w:rsid w:val="006C7529"/>
    <w:rsid w:val="006D4C1F"/>
    <w:rsid w:val="006D721F"/>
    <w:rsid w:val="006E0631"/>
    <w:rsid w:val="006E0A81"/>
    <w:rsid w:val="006E0BD4"/>
    <w:rsid w:val="006E6213"/>
    <w:rsid w:val="006F695E"/>
    <w:rsid w:val="006F77DA"/>
    <w:rsid w:val="00700123"/>
    <w:rsid w:val="00703CAD"/>
    <w:rsid w:val="0071204E"/>
    <w:rsid w:val="0071475B"/>
    <w:rsid w:val="007208A1"/>
    <w:rsid w:val="00722AC5"/>
    <w:rsid w:val="00727386"/>
    <w:rsid w:val="007308E1"/>
    <w:rsid w:val="00735A13"/>
    <w:rsid w:val="0073633D"/>
    <w:rsid w:val="00743BEA"/>
    <w:rsid w:val="00745402"/>
    <w:rsid w:val="00750BE8"/>
    <w:rsid w:val="00750E6D"/>
    <w:rsid w:val="00750F96"/>
    <w:rsid w:val="00751821"/>
    <w:rsid w:val="0075306F"/>
    <w:rsid w:val="00753148"/>
    <w:rsid w:val="00753586"/>
    <w:rsid w:val="00755403"/>
    <w:rsid w:val="00760069"/>
    <w:rsid w:val="00760C9C"/>
    <w:rsid w:val="0076338B"/>
    <w:rsid w:val="0077034C"/>
    <w:rsid w:val="00774E68"/>
    <w:rsid w:val="00775538"/>
    <w:rsid w:val="007766FF"/>
    <w:rsid w:val="007815DD"/>
    <w:rsid w:val="007849C0"/>
    <w:rsid w:val="00792005"/>
    <w:rsid w:val="007955C1"/>
    <w:rsid w:val="007965D6"/>
    <w:rsid w:val="007A0AC6"/>
    <w:rsid w:val="007A31E2"/>
    <w:rsid w:val="007A7DD7"/>
    <w:rsid w:val="007B1111"/>
    <w:rsid w:val="007B200E"/>
    <w:rsid w:val="007B6F0E"/>
    <w:rsid w:val="007B7432"/>
    <w:rsid w:val="007B77C2"/>
    <w:rsid w:val="007D251E"/>
    <w:rsid w:val="007E24E5"/>
    <w:rsid w:val="007E3657"/>
    <w:rsid w:val="007E45DA"/>
    <w:rsid w:val="007F0789"/>
    <w:rsid w:val="007F1FAA"/>
    <w:rsid w:val="007F22FE"/>
    <w:rsid w:val="00803C76"/>
    <w:rsid w:val="0080501B"/>
    <w:rsid w:val="00806354"/>
    <w:rsid w:val="00810216"/>
    <w:rsid w:val="0081460E"/>
    <w:rsid w:val="00817B11"/>
    <w:rsid w:val="00821A45"/>
    <w:rsid w:val="00823121"/>
    <w:rsid w:val="0082514C"/>
    <w:rsid w:val="00830619"/>
    <w:rsid w:val="0083492C"/>
    <w:rsid w:val="00835CB1"/>
    <w:rsid w:val="00846D58"/>
    <w:rsid w:val="00847FA8"/>
    <w:rsid w:val="00851DAA"/>
    <w:rsid w:val="008571A1"/>
    <w:rsid w:val="00863AD5"/>
    <w:rsid w:val="00863E9A"/>
    <w:rsid w:val="00866908"/>
    <w:rsid w:val="00867128"/>
    <w:rsid w:val="0086722C"/>
    <w:rsid w:val="008707B6"/>
    <w:rsid w:val="00871CCA"/>
    <w:rsid w:val="00872B78"/>
    <w:rsid w:val="00880A51"/>
    <w:rsid w:val="00880BB6"/>
    <w:rsid w:val="0089179F"/>
    <w:rsid w:val="00894BA2"/>
    <w:rsid w:val="00896D11"/>
    <w:rsid w:val="00897B75"/>
    <w:rsid w:val="008A1276"/>
    <w:rsid w:val="008A1857"/>
    <w:rsid w:val="008A445C"/>
    <w:rsid w:val="008B30C0"/>
    <w:rsid w:val="008B3689"/>
    <w:rsid w:val="008C22BE"/>
    <w:rsid w:val="008C2841"/>
    <w:rsid w:val="008E0802"/>
    <w:rsid w:val="008E1A98"/>
    <w:rsid w:val="008E77F9"/>
    <w:rsid w:val="008E7BDF"/>
    <w:rsid w:val="00900E08"/>
    <w:rsid w:val="00903A40"/>
    <w:rsid w:val="0090753F"/>
    <w:rsid w:val="00907BC4"/>
    <w:rsid w:val="00912C0C"/>
    <w:rsid w:val="00912C11"/>
    <w:rsid w:val="00913406"/>
    <w:rsid w:val="00916D78"/>
    <w:rsid w:val="0092008D"/>
    <w:rsid w:val="00920294"/>
    <w:rsid w:val="00920587"/>
    <w:rsid w:val="00922043"/>
    <w:rsid w:val="00922E04"/>
    <w:rsid w:val="0092378C"/>
    <w:rsid w:val="00927646"/>
    <w:rsid w:val="0093461E"/>
    <w:rsid w:val="00934FE5"/>
    <w:rsid w:val="00936BF8"/>
    <w:rsid w:val="00937845"/>
    <w:rsid w:val="0094069F"/>
    <w:rsid w:val="00941247"/>
    <w:rsid w:val="009420FC"/>
    <w:rsid w:val="00952B0C"/>
    <w:rsid w:val="00962066"/>
    <w:rsid w:val="00963073"/>
    <w:rsid w:val="009664DD"/>
    <w:rsid w:val="0097008F"/>
    <w:rsid w:val="00971491"/>
    <w:rsid w:val="0097179A"/>
    <w:rsid w:val="009734E5"/>
    <w:rsid w:val="00973653"/>
    <w:rsid w:val="00974894"/>
    <w:rsid w:val="00981D56"/>
    <w:rsid w:val="009A1D6C"/>
    <w:rsid w:val="009A7C51"/>
    <w:rsid w:val="009B54CF"/>
    <w:rsid w:val="009B552D"/>
    <w:rsid w:val="009C1076"/>
    <w:rsid w:val="009C5F3C"/>
    <w:rsid w:val="009C6D06"/>
    <w:rsid w:val="009D1728"/>
    <w:rsid w:val="009D36A7"/>
    <w:rsid w:val="009E1A91"/>
    <w:rsid w:val="009F0B81"/>
    <w:rsid w:val="009F60AB"/>
    <w:rsid w:val="00A00B9D"/>
    <w:rsid w:val="00A0216E"/>
    <w:rsid w:val="00A02980"/>
    <w:rsid w:val="00A060C2"/>
    <w:rsid w:val="00A06E31"/>
    <w:rsid w:val="00A14F5F"/>
    <w:rsid w:val="00A16A25"/>
    <w:rsid w:val="00A17C1D"/>
    <w:rsid w:val="00A21669"/>
    <w:rsid w:val="00A25C2A"/>
    <w:rsid w:val="00A26392"/>
    <w:rsid w:val="00A31264"/>
    <w:rsid w:val="00A32822"/>
    <w:rsid w:val="00A36E3F"/>
    <w:rsid w:val="00A44B15"/>
    <w:rsid w:val="00A45540"/>
    <w:rsid w:val="00A505B1"/>
    <w:rsid w:val="00A538B9"/>
    <w:rsid w:val="00A53CEF"/>
    <w:rsid w:val="00A6189F"/>
    <w:rsid w:val="00A62512"/>
    <w:rsid w:val="00A64479"/>
    <w:rsid w:val="00A71D2A"/>
    <w:rsid w:val="00A8045B"/>
    <w:rsid w:val="00A83D37"/>
    <w:rsid w:val="00A869C0"/>
    <w:rsid w:val="00A87875"/>
    <w:rsid w:val="00A9030A"/>
    <w:rsid w:val="00A95AC6"/>
    <w:rsid w:val="00AA0A2C"/>
    <w:rsid w:val="00AA1C9F"/>
    <w:rsid w:val="00AA2425"/>
    <w:rsid w:val="00AA3768"/>
    <w:rsid w:val="00AA4452"/>
    <w:rsid w:val="00AA589F"/>
    <w:rsid w:val="00AA60A4"/>
    <w:rsid w:val="00AB3923"/>
    <w:rsid w:val="00AC0914"/>
    <w:rsid w:val="00AC542B"/>
    <w:rsid w:val="00AD5936"/>
    <w:rsid w:val="00AD7D74"/>
    <w:rsid w:val="00AE27AE"/>
    <w:rsid w:val="00AE50B5"/>
    <w:rsid w:val="00AF359E"/>
    <w:rsid w:val="00AF6D3E"/>
    <w:rsid w:val="00AF7026"/>
    <w:rsid w:val="00B023EA"/>
    <w:rsid w:val="00B14339"/>
    <w:rsid w:val="00B14C2F"/>
    <w:rsid w:val="00B31C5A"/>
    <w:rsid w:val="00B34641"/>
    <w:rsid w:val="00B349FE"/>
    <w:rsid w:val="00B45826"/>
    <w:rsid w:val="00B47776"/>
    <w:rsid w:val="00B477A8"/>
    <w:rsid w:val="00B52CD0"/>
    <w:rsid w:val="00B5570A"/>
    <w:rsid w:val="00B57D8E"/>
    <w:rsid w:val="00B677FE"/>
    <w:rsid w:val="00B67BF2"/>
    <w:rsid w:val="00B72AF0"/>
    <w:rsid w:val="00B746EB"/>
    <w:rsid w:val="00B76049"/>
    <w:rsid w:val="00B8265D"/>
    <w:rsid w:val="00B83343"/>
    <w:rsid w:val="00B8766B"/>
    <w:rsid w:val="00B91668"/>
    <w:rsid w:val="00B91C97"/>
    <w:rsid w:val="00B93FF0"/>
    <w:rsid w:val="00B95B8B"/>
    <w:rsid w:val="00BA1CA4"/>
    <w:rsid w:val="00BA4E5F"/>
    <w:rsid w:val="00BA4E62"/>
    <w:rsid w:val="00BB3816"/>
    <w:rsid w:val="00BC3188"/>
    <w:rsid w:val="00BC3197"/>
    <w:rsid w:val="00BD2DD8"/>
    <w:rsid w:val="00BD3B91"/>
    <w:rsid w:val="00BD7ED9"/>
    <w:rsid w:val="00BE493D"/>
    <w:rsid w:val="00BF0E24"/>
    <w:rsid w:val="00BF6BA8"/>
    <w:rsid w:val="00BF73E6"/>
    <w:rsid w:val="00C01B91"/>
    <w:rsid w:val="00C01CAF"/>
    <w:rsid w:val="00C02116"/>
    <w:rsid w:val="00C0519A"/>
    <w:rsid w:val="00C144A3"/>
    <w:rsid w:val="00C16991"/>
    <w:rsid w:val="00C16DDB"/>
    <w:rsid w:val="00C211F4"/>
    <w:rsid w:val="00C218EF"/>
    <w:rsid w:val="00C22EC6"/>
    <w:rsid w:val="00C30C61"/>
    <w:rsid w:val="00C31015"/>
    <w:rsid w:val="00C36FA2"/>
    <w:rsid w:val="00C439A6"/>
    <w:rsid w:val="00C47D83"/>
    <w:rsid w:val="00C53009"/>
    <w:rsid w:val="00C54BB4"/>
    <w:rsid w:val="00C622C8"/>
    <w:rsid w:val="00C66E81"/>
    <w:rsid w:val="00C67E89"/>
    <w:rsid w:val="00C73808"/>
    <w:rsid w:val="00C73A0F"/>
    <w:rsid w:val="00C774F1"/>
    <w:rsid w:val="00C80AA0"/>
    <w:rsid w:val="00C90A93"/>
    <w:rsid w:val="00C91CBD"/>
    <w:rsid w:val="00C92A3D"/>
    <w:rsid w:val="00C93B30"/>
    <w:rsid w:val="00C9573A"/>
    <w:rsid w:val="00C95D22"/>
    <w:rsid w:val="00C96B67"/>
    <w:rsid w:val="00C97D3E"/>
    <w:rsid w:val="00CA1D56"/>
    <w:rsid w:val="00CB0177"/>
    <w:rsid w:val="00CB40C7"/>
    <w:rsid w:val="00CB521D"/>
    <w:rsid w:val="00CC0BAF"/>
    <w:rsid w:val="00CD09E8"/>
    <w:rsid w:val="00CD1652"/>
    <w:rsid w:val="00CD2A78"/>
    <w:rsid w:val="00CD6A32"/>
    <w:rsid w:val="00CE051C"/>
    <w:rsid w:val="00CE1257"/>
    <w:rsid w:val="00CE2E5C"/>
    <w:rsid w:val="00CE4498"/>
    <w:rsid w:val="00CE59B2"/>
    <w:rsid w:val="00CE7641"/>
    <w:rsid w:val="00CF0981"/>
    <w:rsid w:val="00CF3485"/>
    <w:rsid w:val="00D014FA"/>
    <w:rsid w:val="00D01ACF"/>
    <w:rsid w:val="00D03B44"/>
    <w:rsid w:val="00D0758D"/>
    <w:rsid w:val="00D13A2A"/>
    <w:rsid w:val="00D15F1D"/>
    <w:rsid w:val="00D24854"/>
    <w:rsid w:val="00D365AF"/>
    <w:rsid w:val="00D4075A"/>
    <w:rsid w:val="00D40B38"/>
    <w:rsid w:val="00D43A8D"/>
    <w:rsid w:val="00D4513F"/>
    <w:rsid w:val="00D4646F"/>
    <w:rsid w:val="00D47C97"/>
    <w:rsid w:val="00D508C7"/>
    <w:rsid w:val="00D50BE8"/>
    <w:rsid w:val="00D571C0"/>
    <w:rsid w:val="00D64192"/>
    <w:rsid w:val="00D64F7F"/>
    <w:rsid w:val="00D702AE"/>
    <w:rsid w:val="00D7791D"/>
    <w:rsid w:val="00D802A5"/>
    <w:rsid w:val="00D80A6F"/>
    <w:rsid w:val="00D84BA7"/>
    <w:rsid w:val="00D865DF"/>
    <w:rsid w:val="00D8799E"/>
    <w:rsid w:val="00D91821"/>
    <w:rsid w:val="00D931F2"/>
    <w:rsid w:val="00D965C1"/>
    <w:rsid w:val="00DA07B1"/>
    <w:rsid w:val="00DA1863"/>
    <w:rsid w:val="00DA38C8"/>
    <w:rsid w:val="00DA405B"/>
    <w:rsid w:val="00DA739E"/>
    <w:rsid w:val="00DB6911"/>
    <w:rsid w:val="00DB6CEF"/>
    <w:rsid w:val="00DB7D51"/>
    <w:rsid w:val="00DC7333"/>
    <w:rsid w:val="00DD43EC"/>
    <w:rsid w:val="00DE2994"/>
    <w:rsid w:val="00DE447C"/>
    <w:rsid w:val="00DE65DD"/>
    <w:rsid w:val="00DF0CCC"/>
    <w:rsid w:val="00DF1827"/>
    <w:rsid w:val="00DF509E"/>
    <w:rsid w:val="00E0622D"/>
    <w:rsid w:val="00E068B1"/>
    <w:rsid w:val="00E1051C"/>
    <w:rsid w:val="00E160DC"/>
    <w:rsid w:val="00E16506"/>
    <w:rsid w:val="00E20436"/>
    <w:rsid w:val="00E223A8"/>
    <w:rsid w:val="00E23BA8"/>
    <w:rsid w:val="00E24AAF"/>
    <w:rsid w:val="00E27EEA"/>
    <w:rsid w:val="00E32D26"/>
    <w:rsid w:val="00E33C62"/>
    <w:rsid w:val="00E33DE7"/>
    <w:rsid w:val="00E343EF"/>
    <w:rsid w:val="00E40B69"/>
    <w:rsid w:val="00E46C10"/>
    <w:rsid w:val="00E52662"/>
    <w:rsid w:val="00E63940"/>
    <w:rsid w:val="00E71A2D"/>
    <w:rsid w:val="00E71FAE"/>
    <w:rsid w:val="00E72C41"/>
    <w:rsid w:val="00E77C9D"/>
    <w:rsid w:val="00E8104C"/>
    <w:rsid w:val="00E857C5"/>
    <w:rsid w:val="00E90834"/>
    <w:rsid w:val="00E90AE7"/>
    <w:rsid w:val="00E9385E"/>
    <w:rsid w:val="00E9768E"/>
    <w:rsid w:val="00EA35A1"/>
    <w:rsid w:val="00EA5BF0"/>
    <w:rsid w:val="00EB6182"/>
    <w:rsid w:val="00EB7802"/>
    <w:rsid w:val="00EB7A1C"/>
    <w:rsid w:val="00EC2152"/>
    <w:rsid w:val="00EC5121"/>
    <w:rsid w:val="00EC666D"/>
    <w:rsid w:val="00EC7A1C"/>
    <w:rsid w:val="00ED0410"/>
    <w:rsid w:val="00ED3DD3"/>
    <w:rsid w:val="00EE147F"/>
    <w:rsid w:val="00EE79C9"/>
    <w:rsid w:val="00EF5CCF"/>
    <w:rsid w:val="00EF68EB"/>
    <w:rsid w:val="00EF7EB5"/>
    <w:rsid w:val="00F04556"/>
    <w:rsid w:val="00F04A24"/>
    <w:rsid w:val="00F12CB7"/>
    <w:rsid w:val="00F1379F"/>
    <w:rsid w:val="00F15EF3"/>
    <w:rsid w:val="00F17175"/>
    <w:rsid w:val="00F21F27"/>
    <w:rsid w:val="00F25373"/>
    <w:rsid w:val="00F31811"/>
    <w:rsid w:val="00F36706"/>
    <w:rsid w:val="00F375F1"/>
    <w:rsid w:val="00F4049B"/>
    <w:rsid w:val="00F40604"/>
    <w:rsid w:val="00F42BFC"/>
    <w:rsid w:val="00F464A7"/>
    <w:rsid w:val="00F512AE"/>
    <w:rsid w:val="00F5474A"/>
    <w:rsid w:val="00F55E03"/>
    <w:rsid w:val="00F56734"/>
    <w:rsid w:val="00F60EDF"/>
    <w:rsid w:val="00F64B10"/>
    <w:rsid w:val="00F66091"/>
    <w:rsid w:val="00F77249"/>
    <w:rsid w:val="00F77978"/>
    <w:rsid w:val="00F815ED"/>
    <w:rsid w:val="00F8194F"/>
    <w:rsid w:val="00F828D9"/>
    <w:rsid w:val="00F828EC"/>
    <w:rsid w:val="00F85A74"/>
    <w:rsid w:val="00FA26D2"/>
    <w:rsid w:val="00FA362C"/>
    <w:rsid w:val="00FA52F1"/>
    <w:rsid w:val="00FB5427"/>
    <w:rsid w:val="00FB54DE"/>
    <w:rsid w:val="00FC282A"/>
    <w:rsid w:val="00FC2C4E"/>
    <w:rsid w:val="00FC2F9F"/>
    <w:rsid w:val="00FC6D1D"/>
    <w:rsid w:val="00FD0CC4"/>
    <w:rsid w:val="00FD203E"/>
    <w:rsid w:val="00FD7584"/>
    <w:rsid w:val="00FD7DF4"/>
    <w:rsid w:val="00FE07A9"/>
    <w:rsid w:val="00FE6E92"/>
    <w:rsid w:val="00FF2176"/>
    <w:rsid w:val="00FF2838"/>
    <w:rsid w:val="00FF436A"/>
    <w:rsid w:val="00FF49C7"/>
    <w:rsid w:val="00FF65E7"/>
    <w:rsid w:val="00FF71AC"/>
    <w:rsid w:val="0D0EDECB"/>
    <w:rsid w:val="0F7B764F"/>
    <w:rsid w:val="1C2DD235"/>
    <w:rsid w:val="2053E040"/>
    <w:rsid w:val="36EFAFC7"/>
    <w:rsid w:val="39756537"/>
    <w:rsid w:val="4A7F4BF4"/>
    <w:rsid w:val="649FD160"/>
    <w:rsid w:val="702F199A"/>
    <w:rsid w:val="70E3F427"/>
    <w:rsid w:val="76D0CE4B"/>
    <w:rsid w:val="787AB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E6FF3F"/>
  <w15:docId w15:val="{8E389170-EA3A-47D5-A06A-AE4316B0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9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557"/>
    <w:pPr>
      <w:keepNext/>
      <w:keepLines/>
      <w:spacing w:before="80" w:after="0"/>
      <w:outlineLvl w:val="1"/>
    </w:pPr>
    <w:rPr>
      <w:rFonts w:eastAsiaTheme="majorEastAsia" w:cstheme="majorBidi"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557"/>
    <w:pPr>
      <w:keepNext/>
      <w:keepLines/>
      <w:spacing w:before="200" w:after="0"/>
      <w:outlineLvl w:val="2"/>
    </w:pPr>
    <w:rPr>
      <w:rFonts w:eastAsiaTheme="majorEastAsia" w:cstheme="majorBidi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79C6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F1FAA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F1FA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F1F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65A5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810216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645557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3492C"/>
    <w:pPr>
      <w:spacing w:after="100"/>
      <w:ind w:left="440"/>
    </w:pPr>
    <w:rPr>
      <w:rFonts w:eastAsiaTheme="minorEastAsia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45557"/>
    <w:rPr>
      <w:rFonts w:ascii="Arial" w:eastAsiaTheme="majorEastAsia" w:hAnsi="Arial" w:cstheme="majorBidi"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31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C5A"/>
  </w:style>
  <w:style w:type="paragraph" w:styleId="Footer">
    <w:name w:val="footer"/>
    <w:basedOn w:val="Normal"/>
    <w:link w:val="FooterChar"/>
    <w:uiPriority w:val="99"/>
    <w:unhideWhenUsed/>
    <w:rsid w:val="00B31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C5A"/>
  </w:style>
  <w:style w:type="paragraph" w:styleId="ListParagraph">
    <w:name w:val="List Paragraph"/>
    <w:basedOn w:val="Normal"/>
    <w:uiPriority w:val="99"/>
    <w:qFormat/>
    <w:rsid w:val="0071204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06E31"/>
    <w:pPr>
      <w:spacing w:after="0" w:line="240" w:lineRule="auto"/>
    </w:pPr>
    <w:rPr>
      <w:rFonts w:ascii="Calibri" w:eastAsiaTheme="minorEastAsia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E31"/>
    <w:rPr>
      <w:rFonts w:ascii="Calibri" w:eastAsiaTheme="minorEastAsia" w:hAnsi="Calibri" w:cs="Times New Roman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45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43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43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2A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37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49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4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3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5A13"/>
  </w:style>
  <w:style w:type="character" w:customStyle="1" w:styleId="eop">
    <w:name w:val="eop"/>
    <w:basedOn w:val="DefaultParagraphFont"/>
    <w:rsid w:val="00735A13"/>
  </w:style>
  <w:style w:type="paragraph" w:customStyle="1" w:styleId="Default">
    <w:name w:val="Default"/>
    <w:rsid w:val="00913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4306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publication/patient-safety-incident-response-framework-and-supporting-guidance/" TargetMode="External"/><Relationship Id="rId18" Type="http://schemas.openxmlformats.org/officeDocument/2006/relationships/hyperlink" Target="https://www.england.nhs.uk/publication/patient-safety-incident-response-framework-and-supporting-guidanc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england.nhs.uk/publication/patient-safety-learning-response-toolk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publication/patient-safety-incident-response-framework-and-supporting-guidanc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ngland.nhs.uk/patient-safety/incident-response-framewor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ngland.nhs.uk/publication/patient-safety-learning-response-toolki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patient-safety/a-just-culture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AC06ADD7EA74395EB9E853C7AFA71" ma:contentTypeVersion="19" ma:contentTypeDescription="Create a new document." ma:contentTypeScope="" ma:versionID="deedae2f03c4dd2222cc19dd187d088e">
  <xsd:schema xmlns:xsd="http://www.w3.org/2001/XMLSchema" xmlns:xs="http://www.w3.org/2001/XMLSchema" xmlns:p="http://schemas.microsoft.com/office/2006/metadata/properties" xmlns:ns2="768272ff-30e2-44e5-bc00-e42a8654cac1" xmlns:ns3="cccaf3ac-2de9-44d4-aa31-54302fceb5f7" targetNamespace="http://schemas.microsoft.com/office/2006/metadata/properties" ma:root="true" ma:fieldsID="d3042bae77416b548e92cb0761bc0245" ns2:_="" ns3:_="">
    <xsd:import namespace="768272ff-30e2-44e5-bc00-e42a8654cac1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72ff-30e2-44e5-bc00-e42a8654ca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6c0586-99a1-427c-ac2f-3e117a8f572b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272ff-30e2-44e5-bc00-e42a8654cac1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A4F14-8B12-403B-BDAD-335EE1B3D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9F2CD-A35D-4A7C-B372-7977AAEC0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272ff-30e2-44e5-bc00-e42a8654cac1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7483B-605E-4E68-9034-3CCA05E12A25}">
  <ds:schemaRefs>
    <ds:schemaRef ds:uri="cccaf3ac-2de9-44d4-aa31-54302fceb5f7"/>
    <ds:schemaRef ds:uri="http://schemas.microsoft.com/office/infopath/2007/PartnerControls"/>
    <ds:schemaRef ds:uri="768272ff-30e2-44e5-bc00-e42a8654cac1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33ECCC-9F90-4910-8AC8-E7A552795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forsyth</dc:creator>
  <cp:keywords/>
  <cp:lastModifiedBy>Tracey Herlihey</cp:lastModifiedBy>
  <cp:revision>4</cp:revision>
  <dcterms:created xsi:type="dcterms:W3CDTF">2022-09-15T07:08:00Z</dcterms:created>
  <dcterms:modified xsi:type="dcterms:W3CDTF">2022-09-15T07:10:00Z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0x010100E6FAC06ADD7EA74395EB9E853C7AFA71</vt:lpwstr>
  </property>
  <property fmtid="{D5CDD505-2E9C-101B-9397-08002B2CF9AE}" pid="3" name="MediaServiceImageTags">
    <vt:lpwstr/>
  </property>
</Properties>
</file>