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9C892" w14:textId="77777777" w:rsidR="00A424B6" w:rsidRPr="00511EE3" w:rsidRDefault="00A424B6" w:rsidP="00D1199D">
      <w:pPr>
        <w:spacing w:before="120" w:line="240" w:lineRule="auto"/>
        <w:jc w:val="center"/>
        <w:rPr>
          <w:rFonts w:cs="Arial"/>
          <w:b/>
          <w:sz w:val="22"/>
          <w:szCs w:val="22"/>
        </w:rPr>
      </w:pPr>
    </w:p>
    <w:p w14:paraId="3E3844A8" w14:textId="356855F8" w:rsidR="00AF29CC" w:rsidRPr="00511EE3" w:rsidRDefault="00AA7B26" w:rsidP="00D1199D">
      <w:pPr>
        <w:spacing w:before="120" w:line="240" w:lineRule="auto"/>
        <w:jc w:val="center"/>
        <w:rPr>
          <w:rFonts w:cs="Arial"/>
          <w:b/>
          <w:sz w:val="22"/>
          <w:szCs w:val="22"/>
        </w:rPr>
      </w:pPr>
      <w:r w:rsidRPr="00511EE3">
        <w:rPr>
          <w:rFonts w:cs="Arial"/>
          <w:b/>
          <w:sz w:val="22"/>
          <w:szCs w:val="22"/>
        </w:rPr>
        <w:t xml:space="preserve">NHS </w:t>
      </w:r>
      <w:r w:rsidR="00BD6A48" w:rsidRPr="00511EE3">
        <w:rPr>
          <w:rFonts w:cs="Arial"/>
          <w:b/>
          <w:sz w:val="22"/>
          <w:szCs w:val="22"/>
        </w:rPr>
        <w:t xml:space="preserve">FRAMEWORK AGREEMENT </w:t>
      </w:r>
      <w:r w:rsidR="00D966FA" w:rsidRPr="00511EE3">
        <w:rPr>
          <w:rFonts w:cs="Arial"/>
          <w:b/>
          <w:sz w:val="22"/>
          <w:szCs w:val="22"/>
        </w:rPr>
        <w:t>FOR THE PROVISION OF SERVICES</w:t>
      </w:r>
      <w:r w:rsidR="009F0A3C" w:rsidRPr="00511EE3">
        <w:rPr>
          <w:rFonts w:cs="Arial"/>
          <w:b/>
          <w:sz w:val="22"/>
          <w:szCs w:val="22"/>
        </w:rPr>
        <w:t xml:space="preserve"> (CLOSED FRAMEWORKS ONLY)</w:t>
      </w:r>
    </w:p>
    <w:p w14:paraId="3E3844A9" w14:textId="77777777" w:rsidR="00CF0847" w:rsidRPr="00511EE3" w:rsidRDefault="00CF0847" w:rsidP="00D1199D">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AF29CC" w:rsidRPr="00511EE3" w14:paraId="3E3844AD" w14:textId="77777777" w:rsidTr="00A77E60">
        <w:trPr>
          <w:jc w:val="center"/>
        </w:trPr>
        <w:tc>
          <w:tcPr>
            <w:tcW w:w="2943" w:type="dxa"/>
          </w:tcPr>
          <w:p w14:paraId="3E3844AA" w14:textId="77777777" w:rsidR="00AF29CC" w:rsidRPr="00511EE3" w:rsidRDefault="00AF29CC" w:rsidP="00D1199D">
            <w:pPr>
              <w:spacing w:before="120" w:line="240" w:lineRule="auto"/>
              <w:rPr>
                <w:rFonts w:cs="Arial"/>
                <w:spacing w:val="-3"/>
                <w:sz w:val="22"/>
                <w:szCs w:val="22"/>
              </w:rPr>
            </w:pPr>
            <w:r w:rsidRPr="00511EE3">
              <w:rPr>
                <w:rFonts w:cs="Arial"/>
                <w:b/>
                <w:spacing w:val="-3"/>
                <w:sz w:val="22"/>
                <w:szCs w:val="22"/>
              </w:rPr>
              <w:t>The Authority</w:t>
            </w:r>
          </w:p>
        </w:tc>
        <w:tc>
          <w:tcPr>
            <w:tcW w:w="6237" w:type="dxa"/>
          </w:tcPr>
          <w:p w14:paraId="3E3844AB" w14:textId="77777777" w:rsidR="00AF29CC" w:rsidRPr="00511EE3" w:rsidRDefault="008D45BF" w:rsidP="00D1199D">
            <w:pPr>
              <w:spacing w:before="120" w:line="240" w:lineRule="auto"/>
              <w:rPr>
                <w:rFonts w:cs="Arial"/>
                <w:b/>
                <w:i/>
                <w:sz w:val="22"/>
                <w:szCs w:val="22"/>
              </w:rPr>
            </w:pPr>
            <w:r w:rsidRPr="00511EE3">
              <w:rPr>
                <w:rFonts w:cs="Arial"/>
                <w:b/>
                <w:sz w:val="22"/>
                <w:szCs w:val="22"/>
                <w:highlight w:val="cyan"/>
              </w:rPr>
              <w:t>[</w:t>
            </w:r>
            <w:r w:rsidRPr="00511EE3">
              <w:rPr>
                <w:rFonts w:cs="Arial"/>
                <w:b/>
                <w:i/>
                <w:sz w:val="22"/>
                <w:szCs w:val="22"/>
                <w:highlight w:val="cyan"/>
              </w:rPr>
              <w:t>Insert name and address of the Authority</w:t>
            </w:r>
            <w:r w:rsidRPr="00511EE3">
              <w:rPr>
                <w:rFonts w:cs="Arial"/>
                <w:b/>
                <w:iCs/>
                <w:sz w:val="22"/>
                <w:szCs w:val="22"/>
                <w:highlight w:val="cyan"/>
              </w:rPr>
              <w:t>]</w:t>
            </w:r>
          </w:p>
          <w:p w14:paraId="3E3844AC" w14:textId="77777777" w:rsidR="00AF29CC" w:rsidRPr="00511EE3" w:rsidRDefault="00AF29CC" w:rsidP="00D1199D">
            <w:pPr>
              <w:spacing w:before="120" w:line="240" w:lineRule="auto"/>
              <w:rPr>
                <w:rFonts w:cs="Arial"/>
                <w:spacing w:val="-3"/>
                <w:sz w:val="22"/>
                <w:szCs w:val="22"/>
              </w:rPr>
            </w:pPr>
          </w:p>
        </w:tc>
      </w:tr>
      <w:tr w:rsidR="00AF29CC" w:rsidRPr="00511EE3" w14:paraId="3E3844B0" w14:textId="77777777" w:rsidTr="00A77E60">
        <w:trPr>
          <w:trHeight w:val="638"/>
          <w:jc w:val="center"/>
        </w:trPr>
        <w:tc>
          <w:tcPr>
            <w:tcW w:w="2943" w:type="dxa"/>
          </w:tcPr>
          <w:p w14:paraId="3E3844AE" w14:textId="77777777" w:rsidR="00AF29CC" w:rsidRPr="00511EE3" w:rsidRDefault="00AF29CC" w:rsidP="00D1199D">
            <w:pPr>
              <w:spacing w:before="120" w:line="240" w:lineRule="auto"/>
              <w:rPr>
                <w:rFonts w:cs="Arial"/>
                <w:b/>
                <w:spacing w:val="-3"/>
                <w:sz w:val="22"/>
                <w:szCs w:val="22"/>
              </w:rPr>
            </w:pPr>
            <w:r w:rsidRPr="00511EE3">
              <w:rPr>
                <w:rFonts w:cs="Arial"/>
                <w:b/>
                <w:sz w:val="22"/>
                <w:szCs w:val="22"/>
              </w:rPr>
              <w:t>The Supplier</w:t>
            </w:r>
          </w:p>
        </w:tc>
        <w:tc>
          <w:tcPr>
            <w:tcW w:w="6237" w:type="dxa"/>
          </w:tcPr>
          <w:p w14:paraId="3E3844AF" w14:textId="77777777" w:rsidR="00AF29CC" w:rsidRPr="00511EE3" w:rsidRDefault="008D45BF" w:rsidP="00D1199D">
            <w:pPr>
              <w:spacing w:before="120" w:line="240" w:lineRule="auto"/>
              <w:rPr>
                <w:rFonts w:cs="Arial"/>
                <w:b/>
                <w:caps/>
                <w:sz w:val="22"/>
                <w:szCs w:val="22"/>
              </w:rPr>
            </w:pPr>
            <w:r w:rsidRPr="00511EE3">
              <w:rPr>
                <w:rFonts w:cs="Arial"/>
                <w:b/>
                <w:sz w:val="22"/>
                <w:szCs w:val="22"/>
                <w:highlight w:val="cyan"/>
              </w:rPr>
              <w:t>[</w:t>
            </w:r>
            <w:r w:rsidRPr="00511EE3">
              <w:rPr>
                <w:rFonts w:cs="Arial"/>
                <w:b/>
                <w:i/>
                <w:sz w:val="22"/>
                <w:szCs w:val="22"/>
                <w:highlight w:val="cyan"/>
              </w:rPr>
              <w:t>Insert name, address and, where applicable, the company number of the Supplier</w:t>
            </w:r>
            <w:r w:rsidRPr="00511EE3">
              <w:rPr>
                <w:rFonts w:cs="Arial"/>
                <w:b/>
                <w:sz w:val="22"/>
                <w:szCs w:val="22"/>
                <w:highlight w:val="cyan"/>
              </w:rPr>
              <w:t>]</w:t>
            </w:r>
          </w:p>
        </w:tc>
      </w:tr>
    </w:tbl>
    <w:p w14:paraId="3E3844B1" w14:textId="77777777" w:rsidR="00D81C22" w:rsidRPr="00511EE3" w:rsidRDefault="00D81C22" w:rsidP="00D1199D">
      <w:pPr>
        <w:spacing w:line="240" w:lineRule="auto"/>
        <w:rPr>
          <w:rFonts w:cs="Arial"/>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AF29CC" w:rsidRPr="00511EE3" w14:paraId="3E3844B5" w14:textId="77777777" w:rsidTr="00A77E60">
        <w:trPr>
          <w:jc w:val="center"/>
        </w:trPr>
        <w:tc>
          <w:tcPr>
            <w:tcW w:w="2943" w:type="dxa"/>
            <w:shd w:val="clear" w:color="auto" w:fill="auto"/>
          </w:tcPr>
          <w:p w14:paraId="3E3844B2" w14:textId="77777777" w:rsidR="00AF29CC" w:rsidRPr="00511EE3" w:rsidRDefault="00AF29CC" w:rsidP="00D1199D">
            <w:pPr>
              <w:spacing w:before="120" w:line="240" w:lineRule="auto"/>
              <w:rPr>
                <w:rFonts w:cs="Arial"/>
                <w:b/>
                <w:sz w:val="22"/>
                <w:szCs w:val="22"/>
              </w:rPr>
            </w:pPr>
            <w:r w:rsidRPr="00511EE3">
              <w:rPr>
                <w:rFonts w:cs="Arial"/>
                <w:b/>
                <w:sz w:val="22"/>
                <w:szCs w:val="22"/>
              </w:rPr>
              <w:t>Date</w:t>
            </w:r>
          </w:p>
        </w:tc>
        <w:tc>
          <w:tcPr>
            <w:tcW w:w="6237" w:type="dxa"/>
            <w:shd w:val="clear" w:color="auto" w:fill="auto"/>
          </w:tcPr>
          <w:p w14:paraId="3E3844B3" w14:textId="77777777" w:rsidR="00AF29CC" w:rsidRPr="00511EE3" w:rsidRDefault="00AF29CC" w:rsidP="00D1199D">
            <w:pPr>
              <w:spacing w:before="120" w:line="240" w:lineRule="auto"/>
              <w:rPr>
                <w:rFonts w:cs="Arial"/>
                <w:b/>
                <w:sz w:val="22"/>
                <w:szCs w:val="22"/>
              </w:rPr>
            </w:pPr>
            <w:r w:rsidRPr="00511EE3">
              <w:rPr>
                <w:rFonts w:cs="Arial"/>
                <w:b/>
                <w:sz w:val="22"/>
                <w:szCs w:val="22"/>
              </w:rPr>
              <w:t>[</w:t>
            </w:r>
            <w:r w:rsidR="000F43D4" w:rsidRPr="00511EE3">
              <w:rPr>
                <w:rFonts w:cs="Arial"/>
                <w:b/>
                <w:i/>
                <w:sz w:val="22"/>
                <w:szCs w:val="22"/>
                <w:highlight w:val="cyan"/>
              </w:rPr>
              <w:t>I</w:t>
            </w:r>
            <w:r w:rsidRPr="00511EE3">
              <w:rPr>
                <w:rFonts w:cs="Arial"/>
                <w:b/>
                <w:i/>
                <w:sz w:val="22"/>
                <w:szCs w:val="22"/>
                <w:highlight w:val="cyan"/>
              </w:rPr>
              <w:t>nsert date when signed by both parties</w:t>
            </w:r>
            <w:r w:rsidRPr="00511EE3">
              <w:rPr>
                <w:rFonts w:cs="Arial"/>
                <w:b/>
                <w:sz w:val="22"/>
                <w:szCs w:val="22"/>
              </w:rPr>
              <w:t>]</w:t>
            </w:r>
          </w:p>
          <w:p w14:paraId="3E3844B4" w14:textId="77777777" w:rsidR="00AF29CC" w:rsidRPr="00511EE3" w:rsidRDefault="00AF29CC" w:rsidP="00D1199D">
            <w:pPr>
              <w:spacing w:before="120" w:line="240" w:lineRule="auto"/>
              <w:rPr>
                <w:rFonts w:cs="Arial"/>
                <w:bCs/>
                <w:sz w:val="22"/>
                <w:szCs w:val="22"/>
              </w:rPr>
            </w:pPr>
          </w:p>
        </w:tc>
      </w:tr>
      <w:tr w:rsidR="009D65C8" w:rsidRPr="00511EE3" w14:paraId="3E3844B8" w14:textId="77777777" w:rsidTr="00A77E60">
        <w:trPr>
          <w:jc w:val="center"/>
        </w:trPr>
        <w:tc>
          <w:tcPr>
            <w:tcW w:w="2943" w:type="dxa"/>
            <w:shd w:val="clear" w:color="auto" w:fill="auto"/>
          </w:tcPr>
          <w:p w14:paraId="3E3844B6" w14:textId="77777777" w:rsidR="009D65C8" w:rsidRPr="00511EE3" w:rsidRDefault="009D65C8" w:rsidP="00D1199D">
            <w:pPr>
              <w:spacing w:before="120" w:line="240" w:lineRule="auto"/>
              <w:rPr>
                <w:rFonts w:cs="Arial"/>
                <w:b/>
                <w:sz w:val="22"/>
                <w:szCs w:val="22"/>
              </w:rPr>
            </w:pPr>
            <w:r w:rsidRPr="00511EE3">
              <w:rPr>
                <w:rFonts w:cs="Arial"/>
                <w:b/>
                <w:sz w:val="22"/>
                <w:szCs w:val="22"/>
              </w:rPr>
              <w:t xml:space="preserve">Type of </w:t>
            </w:r>
            <w:r w:rsidR="002B5287" w:rsidRPr="00511EE3">
              <w:rPr>
                <w:rFonts w:cs="Arial"/>
                <w:b/>
                <w:sz w:val="22"/>
                <w:szCs w:val="22"/>
              </w:rPr>
              <w:t>Services</w:t>
            </w:r>
          </w:p>
        </w:tc>
        <w:tc>
          <w:tcPr>
            <w:tcW w:w="6237" w:type="dxa"/>
            <w:shd w:val="clear" w:color="auto" w:fill="auto"/>
          </w:tcPr>
          <w:p w14:paraId="3E3844B7" w14:textId="77777777" w:rsidR="009D65C8" w:rsidRPr="00511EE3" w:rsidRDefault="0046651A" w:rsidP="00D1199D">
            <w:pPr>
              <w:spacing w:before="120" w:line="240" w:lineRule="auto"/>
              <w:rPr>
                <w:rFonts w:cs="Arial"/>
                <w:sz w:val="22"/>
                <w:szCs w:val="22"/>
                <w:highlight w:val="yellow"/>
              </w:rPr>
            </w:pPr>
            <w:r w:rsidRPr="00511EE3">
              <w:rPr>
                <w:rFonts w:cs="Arial"/>
                <w:b/>
                <w:sz w:val="22"/>
                <w:szCs w:val="22"/>
                <w:highlight w:val="cyan"/>
              </w:rPr>
              <w:t>[ </w:t>
            </w:r>
            <w:r w:rsidRPr="00511EE3">
              <w:rPr>
                <w:rFonts w:cs="Arial"/>
                <w:sz w:val="22"/>
                <w:szCs w:val="22"/>
                <w:highlight w:val="cyan"/>
              </w:rPr>
              <w:t>       </w:t>
            </w:r>
            <w:r w:rsidRPr="00511EE3">
              <w:rPr>
                <w:rFonts w:cs="Arial"/>
                <w:b/>
                <w:sz w:val="22"/>
                <w:szCs w:val="22"/>
                <w:highlight w:val="cyan"/>
              </w:rPr>
              <w:t>]</w:t>
            </w:r>
          </w:p>
        </w:tc>
      </w:tr>
    </w:tbl>
    <w:p w14:paraId="3E3844B9" w14:textId="77777777" w:rsidR="00AF29CC" w:rsidRPr="00511EE3" w:rsidRDefault="00AF29CC" w:rsidP="00D1199D">
      <w:pPr>
        <w:spacing w:before="120" w:line="240" w:lineRule="auto"/>
        <w:rPr>
          <w:rFonts w:cs="Arial"/>
          <w:sz w:val="22"/>
          <w:szCs w:val="22"/>
        </w:rPr>
      </w:pPr>
    </w:p>
    <w:p w14:paraId="3E3844BA" w14:textId="6AD4D0F5" w:rsidR="00AF29CC" w:rsidRPr="00511EE3" w:rsidRDefault="009F0A3C" w:rsidP="00DA1279">
      <w:pPr>
        <w:spacing w:before="120" w:after="120" w:line="240" w:lineRule="auto"/>
        <w:rPr>
          <w:rFonts w:cs="Arial"/>
          <w:sz w:val="22"/>
          <w:szCs w:val="22"/>
        </w:rPr>
      </w:pPr>
      <w:r w:rsidRPr="00511EE3">
        <w:rPr>
          <w:rFonts w:cs="Arial"/>
          <w:sz w:val="22"/>
          <w:szCs w:val="22"/>
        </w:rPr>
        <w:t xml:space="preserve">This Framework Agreement is made on the date set out above subject to the terms set out in the </w:t>
      </w:r>
      <w:bookmarkStart w:id="0" w:name="DocXTextRef1"/>
      <w:r w:rsidRPr="00511EE3">
        <w:rPr>
          <w:rFonts w:cs="Arial"/>
          <w:sz w:val="22"/>
          <w:szCs w:val="22"/>
        </w:rPr>
        <w:t>schedules</w:t>
      </w:r>
      <w:bookmarkEnd w:id="0"/>
      <w:r w:rsidRPr="00511EE3">
        <w:rPr>
          <w:rFonts w:cs="Arial"/>
          <w:sz w:val="22"/>
          <w:szCs w:val="22"/>
        </w:rPr>
        <w:t xml:space="preserve"> and appendix listed below (“</w:t>
      </w:r>
      <w:r w:rsidRPr="00511EE3">
        <w:rPr>
          <w:rFonts w:cs="Arial"/>
          <w:b/>
          <w:sz w:val="22"/>
          <w:szCs w:val="22"/>
        </w:rPr>
        <w:t>Schedules</w:t>
      </w:r>
      <w:r w:rsidRPr="00511EE3">
        <w:rPr>
          <w:rFonts w:cs="Arial"/>
          <w:sz w:val="22"/>
          <w:szCs w:val="22"/>
        </w:rPr>
        <w:t xml:space="preserve">”). The Authority and the Supplier undertake to comply with the provisions of the </w:t>
      </w:r>
      <w:bookmarkStart w:id="1" w:name="DocXTextRef2"/>
      <w:r w:rsidRPr="00511EE3">
        <w:rPr>
          <w:rFonts w:cs="Arial"/>
          <w:sz w:val="22"/>
          <w:szCs w:val="22"/>
        </w:rPr>
        <w:t>Schedules</w:t>
      </w:r>
      <w:bookmarkEnd w:id="1"/>
      <w:r w:rsidRPr="00511EE3">
        <w:rPr>
          <w:rFonts w:cs="Arial"/>
          <w:sz w:val="22"/>
          <w:szCs w:val="22"/>
        </w:rPr>
        <w:t xml:space="preserve"> in the performance of this Framework Agreement. This Framework Agreement has not been awarded under an open framework in accordance with section 49 of the Procurement Act 2023.</w:t>
      </w:r>
    </w:p>
    <w:p w14:paraId="3E3844BB" w14:textId="16D19884" w:rsidR="00AF29CC" w:rsidRPr="00511EE3" w:rsidRDefault="00AF29CC" w:rsidP="00DA1279">
      <w:pPr>
        <w:spacing w:before="120" w:after="120" w:line="240" w:lineRule="auto"/>
        <w:rPr>
          <w:rFonts w:cs="Arial"/>
          <w:sz w:val="22"/>
          <w:szCs w:val="22"/>
        </w:rPr>
      </w:pPr>
      <w:r w:rsidRPr="00511EE3">
        <w:rPr>
          <w:rFonts w:cs="Arial"/>
          <w:sz w:val="22"/>
          <w:szCs w:val="22"/>
        </w:rPr>
        <w:t xml:space="preserve">The Definitions in </w:t>
      </w:r>
      <w:r w:rsidR="00D90644" w:rsidRPr="00511EE3">
        <w:rPr>
          <w:rFonts w:cs="Arial"/>
          <w:sz w:val="22"/>
          <w:szCs w:val="22"/>
        </w:rPr>
        <w:fldChar w:fldCharType="begin"/>
      </w:r>
      <w:r w:rsidR="00D90644" w:rsidRPr="00511EE3">
        <w:rPr>
          <w:rFonts w:cs="Arial"/>
          <w:sz w:val="22"/>
          <w:szCs w:val="22"/>
        </w:rPr>
        <w:instrText xml:space="preserve"> REF _Ref377731007 \r \h </w:instrText>
      </w:r>
      <w:r w:rsidR="00DA610A" w:rsidRPr="00511EE3">
        <w:rPr>
          <w:rFonts w:cs="Arial"/>
          <w:sz w:val="22"/>
          <w:szCs w:val="22"/>
        </w:rPr>
        <w:instrText xml:space="preserve"> \* MERGEFORMAT </w:instrText>
      </w:r>
      <w:r w:rsidR="00D90644" w:rsidRPr="00511EE3">
        <w:rPr>
          <w:rFonts w:cs="Arial"/>
          <w:sz w:val="22"/>
          <w:szCs w:val="22"/>
        </w:rPr>
      </w:r>
      <w:r w:rsidR="00D90644" w:rsidRPr="00511EE3">
        <w:rPr>
          <w:rFonts w:cs="Arial"/>
          <w:sz w:val="22"/>
          <w:szCs w:val="22"/>
        </w:rPr>
        <w:fldChar w:fldCharType="separate"/>
      </w:r>
      <w:r w:rsidR="00112CD2" w:rsidRPr="00511EE3">
        <w:rPr>
          <w:rFonts w:cs="Arial"/>
          <w:sz w:val="22"/>
          <w:szCs w:val="22"/>
        </w:rPr>
        <w:t>Schedule 4</w:t>
      </w:r>
      <w:r w:rsidR="00D90644" w:rsidRPr="00511EE3">
        <w:rPr>
          <w:rFonts w:cs="Arial"/>
          <w:sz w:val="22"/>
          <w:szCs w:val="22"/>
        </w:rPr>
        <w:fldChar w:fldCharType="end"/>
      </w:r>
      <w:r w:rsidR="00D90644" w:rsidRPr="00511EE3">
        <w:rPr>
          <w:rFonts w:cs="Arial"/>
          <w:sz w:val="22"/>
          <w:szCs w:val="22"/>
        </w:rPr>
        <w:t xml:space="preserve"> </w:t>
      </w:r>
      <w:r w:rsidRPr="00511EE3">
        <w:rPr>
          <w:rFonts w:cs="Arial"/>
          <w:sz w:val="22"/>
          <w:szCs w:val="22"/>
        </w:rPr>
        <w:t>apply to the use of all cap</w:t>
      </w:r>
      <w:r w:rsidR="00517838" w:rsidRPr="00511EE3">
        <w:rPr>
          <w:rFonts w:cs="Arial"/>
          <w:sz w:val="22"/>
          <w:szCs w:val="22"/>
        </w:rPr>
        <w:t xml:space="preserve">italised terms in this </w:t>
      </w:r>
      <w:r w:rsidR="00BD6A48" w:rsidRPr="00511EE3">
        <w:rPr>
          <w:rFonts w:cs="Arial"/>
          <w:sz w:val="22"/>
          <w:szCs w:val="22"/>
        </w:rPr>
        <w:t>Framework Agreement</w:t>
      </w:r>
      <w:r w:rsidRPr="00511EE3">
        <w:rPr>
          <w:rFonts w:cs="Arial"/>
          <w:sz w:val="22"/>
          <w:szCs w:val="22"/>
        </w:rPr>
        <w:t>.</w:t>
      </w:r>
    </w:p>
    <w:p w14:paraId="3E3844BC" w14:textId="77777777" w:rsidR="00AF29CC" w:rsidRPr="00511EE3" w:rsidRDefault="00AF29CC" w:rsidP="00D1199D">
      <w:pPr>
        <w:spacing w:before="120" w:line="240" w:lineRule="auto"/>
        <w:jc w:val="center"/>
        <w:rPr>
          <w:rFonts w:cs="Arial"/>
          <w:b/>
          <w:sz w:val="22"/>
          <w:szCs w:val="22"/>
          <w:u w:val="single"/>
        </w:rPr>
      </w:pPr>
      <w:r w:rsidRPr="00511EE3">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AF29CC" w:rsidRPr="00511EE3" w14:paraId="3E3844BF" w14:textId="77777777" w:rsidTr="00A77E60">
        <w:trPr>
          <w:jc w:val="center"/>
        </w:trPr>
        <w:tc>
          <w:tcPr>
            <w:tcW w:w="2916" w:type="dxa"/>
          </w:tcPr>
          <w:p w14:paraId="3E3844BD" w14:textId="5B9A8A9A" w:rsidR="00AF29CC" w:rsidRPr="00511EE3" w:rsidRDefault="00AF29CC"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_Ref318785210 \r \h </w:instrText>
            </w:r>
            <w:r w:rsidR="00911731"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1</w:t>
            </w:r>
            <w:r w:rsidRPr="00511EE3">
              <w:rPr>
                <w:rFonts w:cs="Arial"/>
                <w:b/>
                <w:sz w:val="22"/>
                <w:szCs w:val="22"/>
              </w:rPr>
              <w:fldChar w:fldCharType="end"/>
            </w:r>
          </w:p>
        </w:tc>
        <w:tc>
          <w:tcPr>
            <w:tcW w:w="6240" w:type="dxa"/>
          </w:tcPr>
          <w:p w14:paraId="3E3844BE" w14:textId="0EA16FE9" w:rsidR="00AF29CC" w:rsidRPr="00511EE3" w:rsidRDefault="00AF29CC" w:rsidP="00D1199D">
            <w:pPr>
              <w:spacing w:before="120" w:line="240" w:lineRule="auto"/>
              <w:rPr>
                <w:rFonts w:cs="Arial"/>
                <w:sz w:val="22"/>
                <w:szCs w:val="22"/>
              </w:rPr>
            </w:pPr>
            <w:r w:rsidRPr="00511EE3">
              <w:rPr>
                <w:rFonts w:cs="Arial"/>
                <w:sz w:val="22"/>
                <w:szCs w:val="22"/>
              </w:rPr>
              <w:t>Key Provisions</w:t>
            </w:r>
          </w:p>
        </w:tc>
      </w:tr>
      <w:tr w:rsidR="00AF29CC" w:rsidRPr="00511EE3" w14:paraId="3E3844C2" w14:textId="77777777" w:rsidTr="00A77E60">
        <w:trPr>
          <w:jc w:val="center"/>
        </w:trPr>
        <w:tc>
          <w:tcPr>
            <w:tcW w:w="2916" w:type="dxa"/>
          </w:tcPr>
          <w:p w14:paraId="3E3844C0" w14:textId="470E95A7" w:rsidR="00AF29CC" w:rsidRPr="00511EE3" w:rsidRDefault="00F15708"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_Ref352916352 \r \h </w:instrText>
            </w:r>
            <w:r w:rsidR="00DA610A"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2</w:t>
            </w:r>
            <w:r w:rsidRPr="00511EE3">
              <w:rPr>
                <w:rFonts w:cs="Arial"/>
                <w:b/>
                <w:sz w:val="22"/>
                <w:szCs w:val="22"/>
              </w:rPr>
              <w:fldChar w:fldCharType="end"/>
            </w:r>
          </w:p>
        </w:tc>
        <w:tc>
          <w:tcPr>
            <w:tcW w:w="6240" w:type="dxa"/>
          </w:tcPr>
          <w:p w14:paraId="3E3844C1" w14:textId="77777777" w:rsidR="00AF29CC" w:rsidRPr="00511EE3" w:rsidRDefault="00AF29CC" w:rsidP="00D1199D">
            <w:pPr>
              <w:spacing w:before="120" w:line="240" w:lineRule="auto"/>
              <w:rPr>
                <w:rFonts w:cs="Arial"/>
                <w:sz w:val="22"/>
                <w:szCs w:val="22"/>
              </w:rPr>
            </w:pPr>
            <w:r w:rsidRPr="00511EE3">
              <w:rPr>
                <w:rFonts w:cs="Arial"/>
                <w:sz w:val="22"/>
                <w:szCs w:val="22"/>
              </w:rPr>
              <w:t>General Terms and Conditions</w:t>
            </w:r>
          </w:p>
        </w:tc>
      </w:tr>
      <w:tr w:rsidR="00AF29CC" w:rsidRPr="00511EE3" w14:paraId="3E3844C5" w14:textId="77777777" w:rsidTr="00A77E60">
        <w:trPr>
          <w:jc w:val="center"/>
        </w:trPr>
        <w:tc>
          <w:tcPr>
            <w:tcW w:w="2916" w:type="dxa"/>
          </w:tcPr>
          <w:p w14:paraId="3E3844C3" w14:textId="605213FE" w:rsidR="00AF29CC" w:rsidRPr="00511EE3" w:rsidRDefault="00AF29CC"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_Ref318701648 \r \h </w:instrText>
            </w:r>
            <w:r w:rsidR="00911731"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3</w:t>
            </w:r>
            <w:r w:rsidRPr="00511EE3">
              <w:rPr>
                <w:rFonts w:cs="Arial"/>
                <w:b/>
                <w:sz w:val="22"/>
                <w:szCs w:val="22"/>
              </w:rPr>
              <w:fldChar w:fldCharType="end"/>
            </w:r>
          </w:p>
        </w:tc>
        <w:tc>
          <w:tcPr>
            <w:tcW w:w="6240" w:type="dxa"/>
          </w:tcPr>
          <w:p w14:paraId="3E3844C4" w14:textId="77777777" w:rsidR="00AF29CC" w:rsidRPr="00511EE3" w:rsidRDefault="002878E4" w:rsidP="00D1199D">
            <w:pPr>
              <w:spacing w:before="120" w:line="240" w:lineRule="auto"/>
              <w:rPr>
                <w:rFonts w:cs="Arial"/>
                <w:sz w:val="22"/>
                <w:szCs w:val="22"/>
              </w:rPr>
            </w:pPr>
            <w:r w:rsidRPr="00511EE3">
              <w:rPr>
                <w:rFonts w:cs="Arial"/>
                <w:sz w:val="22"/>
                <w:szCs w:val="22"/>
              </w:rPr>
              <w:t xml:space="preserve">Information </w:t>
            </w:r>
            <w:r w:rsidR="0099166F" w:rsidRPr="00511EE3">
              <w:rPr>
                <w:rFonts w:cs="Arial"/>
                <w:sz w:val="22"/>
                <w:szCs w:val="22"/>
              </w:rPr>
              <w:t>and Data</w:t>
            </w:r>
            <w:r w:rsidRPr="00511EE3">
              <w:rPr>
                <w:rFonts w:cs="Arial"/>
                <w:sz w:val="22"/>
                <w:szCs w:val="22"/>
              </w:rPr>
              <w:t xml:space="preserve"> Provisions</w:t>
            </w:r>
          </w:p>
        </w:tc>
      </w:tr>
      <w:tr w:rsidR="00A242F8" w:rsidRPr="00511EE3" w14:paraId="3E3844C8" w14:textId="77777777" w:rsidTr="00A77E60">
        <w:trPr>
          <w:jc w:val="center"/>
        </w:trPr>
        <w:tc>
          <w:tcPr>
            <w:tcW w:w="2916" w:type="dxa"/>
          </w:tcPr>
          <w:p w14:paraId="3E3844C6" w14:textId="752AE482" w:rsidR="00A242F8" w:rsidRPr="00511EE3" w:rsidRDefault="00C532BC"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_Ref377731007 \r \h </w:instrText>
            </w:r>
            <w:r w:rsidR="00DA610A"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4</w:t>
            </w:r>
            <w:r w:rsidRPr="00511EE3">
              <w:rPr>
                <w:rFonts w:cs="Arial"/>
                <w:b/>
                <w:sz w:val="22"/>
                <w:szCs w:val="22"/>
              </w:rPr>
              <w:fldChar w:fldCharType="end"/>
            </w:r>
          </w:p>
        </w:tc>
        <w:tc>
          <w:tcPr>
            <w:tcW w:w="6240" w:type="dxa"/>
          </w:tcPr>
          <w:p w14:paraId="3E3844C7" w14:textId="77777777" w:rsidR="00A242F8" w:rsidRPr="00511EE3" w:rsidRDefault="00A242F8" w:rsidP="00D1199D">
            <w:pPr>
              <w:spacing w:before="120" w:line="240" w:lineRule="auto"/>
              <w:rPr>
                <w:rFonts w:cs="Arial"/>
                <w:sz w:val="22"/>
                <w:szCs w:val="22"/>
              </w:rPr>
            </w:pPr>
            <w:r w:rsidRPr="00511EE3">
              <w:rPr>
                <w:rFonts w:cs="Arial"/>
                <w:sz w:val="22"/>
                <w:szCs w:val="22"/>
              </w:rPr>
              <w:t>Definitions and Interpretations</w:t>
            </w:r>
          </w:p>
        </w:tc>
      </w:tr>
      <w:tr w:rsidR="00AF29CC" w:rsidRPr="00511EE3" w14:paraId="3E3844CB" w14:textId="77777777" w:rsidTr="00A77E60">
        <w:trPr>
          <w:jc w:val="center"/>
        </w:trPr>
        <w:tc>
          <w:tcPr>
            <w:tcW w:w="2916" w:type="dxa"/>
          </w:tcPr>
          <w:p w14:paraId="3E3844C9" w14:textId="0C7AC8BB" w:rsidR="00AF29CC" w:rsidRPr="00511EE3" w:rsidRDefault="00D90644" w:rsidP="00D1199D">
            <w:pPr>
              <w:spacing w:before="120" w:line="240" w:lineRule="auto"/>
              <w:rPr>
                <w:rFonts w:cs="Arial"/>
                <w:b/>
                <w:sz w:val="22"/>
                <w:szCs w:val="22"/>
                <w:highlight w:val="yellow"/>
              </w:rPr>
            </w:pPr>
            <w:r w:rsidRPr="00511EE3">
              <w:rPr>
                <w:rFonts w:cs="Arial"/>
                <w:b/>
                <w:sz w:val="22"/>
                <w:szCs w:val="22"/>
              </w:rPr>
              <w:fldChar w:fldCharType="begin"/>
            </w:r>
            <w:r w:rsidRPr="00511EE3">
              <w:rPr>
                <w:rFonts w:cs="Arial"/>
                <w:b/>
                <w:sz w:val="22"/>
                <w:szCs w:val="22"/>
              </w:rPr>
              <w:instrText xml:space="preserve"> REF _Ref377731146 \r \h </w:instrText>
            </w:r>
            <w:r w:rsidR="00DA610A"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5</w:t>
            </w:r>
            <w:r w:rsidRPr="00511EE3">
              <w:rPr>
                <w:rFonts w:cs="Arial"/>
                <w:b/>
                <w:sz w:val="22"/>
                <w:szCs w:val="22"/>
              </w:rPr>
              <w:fldChar w:fldCharType="end"/>
            </w:r>
          </w:p>
        </w:tc>
        <w:tc>
          <w:tcPr>
            <w:tcW w:w="6240" w:type="dxa"/>
          </w:tcPr>
          <w:p w14:paraId="3E3844CA" w14:textId="77777777" w:rsidR="00AF29CC" w:rsidRPr="00511EE3" w:rsidRDefault="00AF29CC" w:rsidP="00D1199D">
            <w:pPr>
              <w:spacing w:before="120" w:line="240" w:lineRule="auto"/>
              <w:rPr>
                <w:rFonts w:cs="Arial"/>
                <w:sz w:val="22"/>
                <w:szCs w:val="22"/>
              </w:rPr>
            </w:pPr>
            <w:r w:rsidRPr="00511EE3">
              <w:rPr>
                <w:rFonts w:cs="Arial"/>
                <w:sz w:val="22"/>
                <w:szCs w:val="22"/>
              </w:rPr>
              <w:t>Specification and Tender Response Document</w:t>
            </w:r>
          </w:p>
        </w:tc>
      </w:tr>
      <w:tr w:rsidR="00AF29CC" w:rsidRPr="00511EE3" w14:paraId="3E3844CE" w14:textId="77777777" w:rsidTr="00A77E60">
        <w:trPr>
          <w:jc w:val="center"/>
        </w:trPr>
        <w:tc>
          <w:tcPr>
            <w:tcW w:w="2916" w:type="dxa"/>
          </w:tcPr>
          <w:p w14:paraId="3E3844CC" w14:textId="2D72B612" w:rsidR="00AF29CC" w:rsidRPr="00511EE3" w:rsidRDefault="001D7E2C"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_Ref377731561 \r \h </w:instrText>
            </w:r>
            <w:r w:rsidR="008A3061"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6</w:t>
            </w:r>
            <w:r w:rsidRPr="00511EE3">
              <w:rPr>
                <w:rFonts w:cs="Arial"/>
                <w:b/>
                <w:sz w:val="22"/>
                <w:szCs w:val="22"/>
              </w:rPr>
              <w:fldChar w:fldCharType="end"/>
            </w:r>
          </w:p>
        </w:tc>
        <w:tc>
          <w:tcPr>
            <w:tcW w:w="6240" w:type="dxa"/>
          </w:tcPr>
          <w:p w14:paraId="3E3844CD" w14:textId="77777777" w:rsidR="00AF29CC" w:rsidRPr="00511EE3" w:rsidRDefault="00AF29CC" w:rsidP="00D1199D">
            <w:pPr>
              <w:spacing w:before="120" w:line="240" w:lineRule="auto"/>
              <w:rPr>
                <w:rFonts w:cs="Arial"/>
                <w:sz w:val="22"/>
                <w:szCs w:val="22"/>
              </w:rPr>
            </w:pPr>
            <w:r w:rsidRPr="00511EE3">
              <w:rPr>
                <w:rFonts w:cs="Arial"/>
                <w:sz w:val="22"/>
                <w:szCs w:val="22"/>
              </w:rPr>
              <w:t>Commercial Schedule</w:t>
            </w:r>
          </w:p>
        </w:tc>
      </w:tr>
      <w:tr w:rsidR="00AF29CC" w:rsidRPr="00511EE3" w14:paraId="3E3844D1" w14:textId="77777777" w:rsidTr="00A77E60">
        <w:trPr>
          <w:jc w:val="center"/>
        </w:trPr>
        <w:tc>
          <w:tcPr>
            <w:tcW w:w="2916" w:type="dxa"/>
          </w:tcPr>
          <w:p w14:paraId="3E3844CF" w14:textId="6423E902" w:rsidR="00AF29CC" w:rsidRPr="00511EE3" w:rsidRDefault="00D90644"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_Ref377731153 \r \h </w:instrText>
            </w:r>
            <w:r w:rsidR="008A3061"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7</w:t>
            </w:r>
            <w:r w:rsidRPr="00511EE3">
              <w:rPr>
                <w:rFonts w:cs="Arial"/>
                <w:b/>
                <w:sz w:val="22"/>
                <w:szCs w:val="22"/>
              </w:rPr>
              <w:fldChar w:fldCharType="end"/>
            </w:r>
          </w:p>
        </w:tc>
        <w:tc>
          <w:tcPr>
            <w:tcW w:w="6240" w:type="dxa"/>
          </w:tcPr>
          <w:p w14:paraId="3E3844D0" w14:textId="77777777" w:rsidR="00AF29CC" w:rsidRPr="00511EE3" w:rsidRDefault="00BF2E3B" w:rsidP="00D1199D">
            <w:pPr>
              <w:spacing w:before="120" w:line="240" w:lineRule="auto"/>
              <w:rPr>
                <w:rFonts w:cs="Arial"/>
                <w:sz w:val="22"/>
                <w:szCs w:val="22"/>
              </w:rPr>
            </w:pPr>
            <w:r w:rsidRPr="00511EE3">
              <w:rPr>
                <w:rFonts w:cs="Arial"/>
                <w:sz w:val="22"/>
                <w:szCs w:val="22"/>
              </w:rPr>
              <w:t>Ordering Procedure, Award Criteria and Order Form</w:t>
            </w:r>
          </w:p>
        </w:tc>
      </w:tr>
      <w:tr w:rsidR="00AF29CC" w:rsidRPr="00511EE3" w14:paraId="3E3844D4" w14:textId="77777777" w:rsidTr="00A77E60">
        <w:trPr>
          <w:jc w:val="center"/>
        </w:trPr>
        <w:tc>
          <w:tcPr>
            <w:tcW w:w="2916" w:type="dxa"/>
          </w:tcPr>
          <w:p w14:paraId="3E3844D2" w14:textId="6053825A" w:rsidR="00AF29CC" w:rsidRPr="00511EE3" w:rsidRDefault="000F679A" w:rsidP="00D1199D">
            <w:pPr>
              <w:spacing w:before="120" w:line="240" w:lineRule="auto"/>
              <w:rPr>
                <w:rFonts w:cs="Arial"/>
                <w:b/>
                <w:sz w:val="22"/>
                <w:szCs w:val="22"/>
              </w:rPr>
            </w:pPr>
            <w:r w:rsidRPr="00511EE3">
              <w:rPr>
                <w:rFonts w:cs="Arial"/>
                <w:b/>
                <w:sz w:val="22"/>
                <w:szCs w:val="22"/>
                <w:highlight w:val="cyan"/>
              </w:rPr>
              <w:fldChar w:fldCharType="begin"/>
            </w:r>
            <w:r w:rsidRPr="00511EE3">
              <w:rPr>
                <w:rFonts w:cs="Arial"/>
                <w:b/>
                <w:sz w:val="22"/>
                <w:szCs w:val="22"/>
                <w:highlight w:val="cyan"/>
              </w:rPr>
              <w:instrText xml:space="preserve"> REF _Ref347319759 \r \h </w:instrText>
            </w:r>
            <w:r w:rsidR="00911731" w:rsidRPr="00511EE3">
              <w:rPr>
                <w:rFonts w:cs="Arial"/>
                <w:b/>
                <w:sz w:val="22"/>
                <w:szCs w:val="22"/>
                <w:highlight w:val="cyan"/>
              </w:rPr>
              <w:instrText xml:space="preserve"> \* MERGEFORMAT </w:instrText>
            </w:r>
            <w:r w:rsidRPr="00511EE3">
              <w:rPr>
                <w:rFonts w:cs="Arial"/>
                <w:b/>
                <w:sz w:val="22"/>
                <w:szCs w:val="22"/>
                <w:highlight w:val="cyan"/>
              </w:rPr>
            </w:r>
            <w:r w:rsidRPr="00511EE3">
              <w:rPr>
                <w:rFonts w:cs="Arial"/>
                <w:b/>
                <w:sz w:val="22"/>
                <w:szCs w:val="22"/>
                <w:highlight w:val="cyan"/>
              </w:rPr>
              <w:fldChar w:fldCharType="separate"/>
            </w:r>
            <w:r w:rsidR="00112CD2" w:rsidRPr="00511EE3">
              <w:rPr>
                <w:rFonts w:cs="Arial"/>
                <w:b/>
                <w:sz w:val="22"/>
                <w:szCs w:val="22"/>
                <w:highlight w:val="cyan"/>
              </w:rPr>
              <w:t>Schedule 8</w:t>
            </w:r>
            <w:r w:rsidRPr="00511EE3">
              <w:rPr>
                <w:rFonts w:cs="Arial"/>
                <w:b/>
                <w:sz w:val="22"/>
                <w:szCs w:val="22"/>
                <w:highlight w:val="cyan"/>
              </w:rPr>
              <w:fldChar w:fldCharType="end"/>
            </w:r>
          </w:p>
        </w:tc>
        <w:tc>
          <w:tcPr>
            <w:tcW w:w="6240" w:type="dxa"/>
          </w:tcPr>
          <w:p w14:paraId="3E3844D3" w14:textId="77777777" w:rsidR="00AF29CC" w:rsidRPr="00511EE3" w:rsidRDefault="001D2703" w:rsidP="00D1199D">
            <w:pPr>
              <w:spacing w:before="120" w:line="240" w:lineRule="auto"/>
              <w:rPr>
                <w:rFonts w:cs="Arial"/>
                <w:sz w:val="22"/>
                <w:szCs w:val="22"/>
              </w:rPr>
            </w:pPr>
            <w:r w:rsidRPr="00511EE3">
              <w:rPr>
                <w:rFonts w:cs="Arial"/>
                <w:b/>
                <w:sz w:val="22"/>
                <w:szCs w:val="22"/>
              </w:rPr>
              <w:t>[</w:t>
            </w:r>
            <w:r w:rsidRPr="00511EE3">
              <w:rPr>
                <w:rFonts w:cs="Arial"/>
                <w:b/>
                <w:i/>
                <w:sz w:val="22"/>
                <w:szCs w:val="22"/>
                <w:highlight w:val="cyan"/>
              </w:rPr>
              <w:t>Insert title of Schedule</w:t>
            </w:r>
            <w:r w:rsidRPr="00511EE3">
              <w:rPr>
                <w:rFonts w:cs="Arial"/>
                <w:b/>
                <w:sz w:val="22"/>
                <w:szCs w:val="22"/>
              </w:rPr>
              <w:t>]</w:t>
            </w:r>
          </w:p>
        </w:tc>
      </w:tr>
      <w:tr w:rsidR="00BF2E3B" w:rsidRPr="00511EE3" w14:paraId="3E3844D7" w14:textId="77777777" w:rsidTr="00A77E60">
        <w:trPr>
          <w:jc w:val="center"/>
        </w:trPr>
        <w:tc>
          <w:tcPr>
            <w:tcW w:w="2916" w:type="dxa"/>
          </w:tcPr>
          <w:p w14:paraId="3E3844D5" w14:textId="22A2CDB6" w:rsidR="00BF2E3B" w:rsidRPr="00511EE3" w:rsidRDefault="00F63A48" w:rsidP="00D1199D">
            <w:pPr>
              <w:spacing w:before="120" w:line="240" w:lineRule="auto"/>
              <w:rPr>
                <w:rFonts w:cs="Arial"/>
                <w:b/>
                <w:sz w:val="22"/>
                <w:szCs w:val="22"/>
                <w:highlight w:val="cyan"/>
              </w:rPr>
            </w:pPr>
            <w:r w:rsidRPr="00511EE3">
              <w:rPr>
                <w:rFonts w:cs="Arial"/>
                <w:b/>
                <w:sz w:val="22"/>
                <w:szCs w:val="22"/>
                <w:highlight w:val="cyan"/>
              </w:rPr>
              <w:fldChar w:fldCharType="begin"/>
            </w:r>
            <w:r w:rsidRPr="00511EE3">
              <w:rPr>
                <w:rFonts w:cs="Arial"/>
                <w:b/>
                <w:sz w:val="22"/>
                <w:szCs w:val="22"/>
                <w:highlight w:val="cyan"/>
              </w:rPr>
              <w:instrText xml:space="preserve"> REF _Ref361844815 \r \h </w:instrText>
            </w:r>
            <w:r w:rsidR="00B078B0" w:rsidRPr="00511EE3">
              <w:rPr>
                <w:rFonts w:cs="Arial"/>
                <w:b/>
                <w:sz w:val="22"/>
                <w:szCs w:val="22"/>
                <w:highlight w:val="cyan"/>
              </w:rPr>
              <w:instrText xml:space="preserve"> \* MERGEFORMAT </w:instrText>
            </w:r>
            <w:r w:rsidRPr="00511EE3">
              <w:rPr>
                <w:rFonts w:cs="Arial"/>
                <w:b/>
                <w:sz w:val="22"/>
                <w:szCs w:val="22"/>
                <w:highlight w:val="cyan"/>
              </w:rPr>
            </w:r>
            <w:r w:rsidRPr="00511EE3">
              <w:rPr>
                <w:rFonts w:cs="Arial"/>
                <w:b/>
                <w:sz w:val="22"/>
                <w:szCs w:val="22"/>
                <w:highlight w:val="cyan"/>
              </w:rPr>
              <w:fldChar w:fldCharType="separate"/>
            </w:r>
            <w:r w:rsidR="00112CD2" w:rsidRPr="00511EE3">
              <w:rPr>
                <w:rFonts w:cs="Arial"/>
                <w:b/>
                <w:sz w:val="22"/>
                <w:szCs w:val="22"/>
                <w:highlight w:val="cyan"/>
              </w:rPr>
              <w:t>Schedule 9</w:t>
            </w:r>
            <w:r w:rsidRPr="00511EE3">
              <w:rPr>
                <w:rFonts w:cs="Arial"/>
                <w:b/>
                <w:sz w:val="22"/>
                <w:szCs w:val="22"/>
                <w:highlight w:val="cyan"/>
              </w:rPr>
              <w:fldChar w:fldCharType="end"/>
            </w:r>
          </w:p>
        </w:tc>
        <w:tc>
          <w:tcPr>
            <w:tcW w:w="6240" w:type="dxa"/>
          </w:tcPr>
          <w:p w14:paraId="3E3844D6" w14:textId="77777777" w:rsidR="00BF2E3B" w:rsidRPr="00511EE3" w:rsidRDefault="00BF2E3B" w:rsidP="00D1199D">
            <w:pPr>
              <w:spacing w:before="120" w:line="240" w:lineRule="auto"/>
              <w:rPr>
                <w:rFonts w:cs="Arial"/>
                <w:b/>
                <w:sz w:val="22"/>
                <w:szCs w:val="22"/>
              </w:rPr>
            </w:pPr>
            <w:r w:rsidRPr="00511EE3">
              <w:rPr>
                <w:rFonts w:cs="Arial"/>
                <w:b/>
                <w:sz w:val="22"/>
                <w:szCs w:val="22"/>
              </w:rPr>
              <w:t>[</w:t>
            </w:r>
            <w:r w:rsidRPr="00511EE3">
              <w:rPr>
                <w:rFonts w:cs="Arial"/>
                <w:b/>
                <w:i/>
                <w:sz w:val="22"/>
                <w:szCs w:val="22"/>
                <w:highlight w:val="cyan"/>
              </w:rPr>
              <w:t>Insert title of Schedule</w:t>
            </w:r>
            <w:r w:rsidRPr="00511EE3">
              <w:rPr>
                <w:rFonts w:cs="Arial"/>
                <w:b/>
                <w:sz w:val="22"/>
                <w:szCs w:val="22"/>
              </w:rPr>
              <w:t>]</w:t>
            </w:r>
          </w:p>
        </w:tc>
      </w:tr>
      <w:tr w:rsidR="00BF2E3B" w:rsidRPr="00511EE3" w14:paraId="3E3844DA" w14:textId="77777777" w:rsidTr="00A77E60">
        <w:trPr>
          <w:jc w:val="center"/>
        </w:trPr>
        <w:tc>
          <w:tcPr>
            <w:tcW w:w="2916" w:type="dxa"/>
          </w:tcPr>
          <w:p w14:paraId="3E3844D8" w14:textId="40DE9F75" w:rsidR="00BF2E3B" w:rsidRPr="00511EE3" w:rsidRDefault="00212692" w:rsidP="00D1199D">
            <w:pPr>
              <w:spacing w:before="120" w:line="240" w:lineRule="auto"/>
              <w:rPr>
                <w:rFonts w:cs="Arial"/>
                <w:b/>
                <w:sz w:val="22"/>
                <w:szCs w:val="22"/>
                <w:highlight w:val="cyan"/>
              </w:rPr>
            </w:pPr>
            <w:r w:rsidRPr="00511EE3">
              <w:rPr>
                <w:rFonts w:cs="Arial"/>
                <w:b/>
                <w:sz w:val="22"/>
                <w:szCs w:val="22"/>
              </w:rPr>
              <w:fldChar w:fldCharType="begin"/>
            </w:r>
            <w:r w:rsidRPr="00511EE3">
              <w:rPr>
                <w:rFonts w:cs="Arial"/>
                <w:b/>
                <w:sz w:val="22"/>
                <w:szCs w:val="22"/>
              </w:rPr>
              <w:instrText xml:space="preserve"> REF _Ref361844838 \r \h </w:instrText>
            </w:r>
            <w:r w:rsidR="00D31894"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Appendix A</w:t>
            </w:r>
            <w:r w:rsidRPr="00511EE3">
              <w:rPr>
                <w:rFonts w:cs="Arial"/>
                <w:b/>
                <w:sz w:val="22"/>
                <w:szCs w:val="22"/>
              </w:rPr>
              <w:fldChar w:fldCharType="end"/>
            </w:r>
          </w:p>
        </w:tc>
        <w:tc>
          <w:tcPr>
            <w:tcW w:w="6240" w:type="dxa"/>
          </w:tcPr>
          <w:p w14:paraId="3E3844D9" w14:textId="2E298908" w:rsidR="00BF2E3B" w:rsidRPr="00511EE3" w:rsidRDefault="001D2703" w:rsidP="00D1199D">
            <w:pPr>
              <w:spacing w:before="120" w:line="240" w:lineRule="auto"/>
              <w:rPr>
                <w:rFonts w:cs="Arial"/>
                <w:b/>
                <w:sz w:val="22"/>
                <w:szCs w:val="22"/>
              </w:rPr>
            </w:pPr>
            <w:r w:rsidRPr="00511EE3">
              <w:rPr>
                <w:rFonts w:cs="Arial"/>
                <w:sz w:val="22"/>
                <w:szCs w:val="22"/>
              </w:rPr>
              <w:t>Call-off Terms and Conditions for the Provision of Services</w:t>
            </w:r>
          </w:p>
        </w:tc>
      </w:tr>
    </w:tbl>
    <w:p w14:paraId="3E3844DB" w14:textId="77777777" w:rsidR="00AF29CC" w:rsidRPr="00511EE3" w:rsidRDefault="00AF29CC" w:rsidP="00D1199D">
      <w:pPr>
        <w:spacing w:before="120" w:after="120" w:line="240" w:lineRule="auto"/>
        <w:rPr>
          <w:rFonts w:cs="Arial"/>
          <w:bCs/>
          <w:sz w:val="22"/>
          <w:szCs w:val="22"/>
        </w:rPr>
      </w:pPr>
    </w:p>
    <w:p w14:paraId="3E3844DC" w14:textId="77777777" w:rsidR="00AF29CC" w:rsidRPr="00511EE3" w:rsidRDefault="00AF29CC" w:rsidP="00D1199D">
      <w:pPr>
        <w:keepNext/>
        <w:spacing w:before="120" w:line="240" w:lineRule="auto"/>
        <w:rPr>
          <w:rFonts w:cs="Arial"/>
          <w:b/>
          <w:sz w:val="22"/>
          <w:szCs w:val="22"/>
        </w:rPr>
      </w:pPr>
      <w:r w:rsidRPr="00511EE3">
        <w:rPr>
          <w:rFonts w:cs="Arial"/>
          <w:b/>
          <w:sz w:val="22"/>
          <w:szCs w:val="22"/>
        </w:rPr>
        <w:t>Signed by the authorised representative of THE AUTHORITY</w:t>
      </w:r>
    </w:p>
    <w:p w14:paraId="3E3844DD" w14:textId="77777777" w:rsidR="00AF29CC" w:rsidRPr="00511EE3" w:rsidRDefault="00AF29CC" w:rsidP="00D1199D">
      <w:pPr>
        <w:spacing w:before="120" w:after="120" w:line="240" w:lineRule="auto"/>
        <w:rPr>
          <w:rFonts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511EE3" w14:paraId="3E3844E2" w14:textId="77777777" w:rsidTr="00A77E60">
        <w:trPr>
          <w:cantSplit/>
          <w:trHeight w:val="557"/>
          <w:jc w:val="center"/>
        </w:trPr>
        <w:tc>
          <w:tcPr>
            <w:tcW w:w="1318" w:type="dxa"/>
          </w:tcPr>
          <w:p w14:paraId="3E3844DE" w14:textId="77777777" w:rsidR="00AF29CC" w:rsidRPr="00511EE3" w:rsidRDefault="00AF29CC" w:rsidP="00D1199D">
            <w:pPr>
              <w:keepNext/>
              <w:spacing w:before="120" w:line="240" w:lineRule="auto"/>
              <w:rPr>
                <w:rFonts w:cs="Arial"/>
                <w:sz w:val="22"/>
                <w:szCs w:val="22"/>
              </w:rPr>
            </w:pPr>
            <w:r w:rsidRPr="00511EE3">
              <w:rPr>
                <w:rFonts w:cs="Arial"/>
                <w:sz w:val="22"/>
                <w:szCs w:val="22"/>
              </w:rPr>
              <w:t>Name:</w:t>
            </w:r>
          </w:p>
        </w:tc>
        <w:tc>
          <w:tcPr>
            <w:tcW w:w="3261" w:type="dxa"/>
          </w:tcPr>
          <w:p w14:paraId="3E3844DF" w14:textId="77777777" w:rsidR="00AF29CC" w:rsidRPr="00511EE3" w:rsidRDefault="00AF29CC" w:rsidP="00D1199D">
            <w:pPr>
              <w:keepNext/>
              <w:tabs>
                <w:tab w:val="left" w:leader="dot" w:pos="3222"/>
              </w:tabs>
              <w:spacing w:before="120" w:line="240" w:lineRule="auto"/>
              <w:rPr>
                <w:rFonts w:cs="Arial"/>
                <w:sz w:val="22"/>
                <w:szCs w:val="22"/>
              </w:rPr>
            </w:pPr>
            <w:r w:rsidRPr="00511EE3">
              <w:rPr>
                <w:rFonts w:cs="Arial"/>
                <w:sz w:val="22"/>
                <w:szCs w:val="22"/>
              </w:rPr>
              <w:tab/>
            </w:r>
          </w:p>
        </w:tc>
        <w:tc>
          <w:tcPr>
            <w:tcW w:w="1257" w:type="dxa"/>
          </w:tcPr>
          <w:p w14:paraId="3E3844E0" w14:textId="77777777" w:rsidR="00AF29CC" w:rsidRPr="00511EE3" w:rsidRDefault="00AF29CC" w:rsidP="00D1199D">
            <w:pPr>
              <w:keepNext/>
              <w:spacing w:before="120" w:line="240" w:lineRule="auto"/>
              <w:rPr>
                <w:rFonts w:cs="Arial"/>
                <w:sz w:val="22"/>
                <w:szCs w:val="22"/>
              </w:rPr>
            </w:pPr>
            <w:r w:rsidRPr="00511EE3">
              <w:rPr>
                <w:rFonts w:cs="Arial"/>
                <w:sz w:val="22"/>
                <w:szCs w:val="22"/>
              </w:rPr>
              <w:t>Signature:</w:t>
            </w:r>
          </w:p>
        </w:tc>
        <w:tc>
          <w:tcPr>
            <w:tcW w:w="3409" w:type="dxa"/>
          </w:tcPr>
          <w:p w14:paraId="3E3844E1" w14:textId="77777777" w:rsidR="00AF29CC" w:rsidRPr="00511EE3" w:rsidRDefault="00AF29CC" w:rsidP="00D1199D">
            <w:pPr>
              <w:keepNext/>
              <w:tabs>
                <w:tab w:val="left" w:leader="dot" w:pos="3132"/>
              </w:tabs>
              <w:spacing w:before="120" w:line="240" w:lineRule="auto"/>
              <w:rPr>
                <w:rFonts w:cs="Arial"/>
                <w:sz w:val="22"/>
                <w:szCs w:val="22"/>
              </w:rPr>
            </w:pPr>
            <w:r w:rsidRPr="00511EE3">
              <w:rPr>
                <w:rFonts w:cs="Arial"/>
                <w:sz w:val="22"/>
                <w:szCs w:val="22"/>
              </w:rPr>
              <w:tab/>
            </w:r>
          </w:p>
        </w:tc>
      </w:tr>
      <w:tr w:rsidR="00AF29CC" w:rsidRPr="00511EE3" w14:paraId="3E3844E7" w14:textId="77777777" w:rsidTr="00A77E60">
        <w:trPr>
          <w:cantSplit/>
          <w:trHeight w:val="512"/>
          <w:jc w:val="center"/>
        </w:trPr>
        <w:tc>
          <w:tcPr>
            <w:tcW w:w="1318" w:type="dxa"/>
          </w:tcPr>
          <w:p w14:paraId="3E3844E3" w14:textId="77777777" w:rsidR="00AF29CC" w:rsidRPr="00511EE3" w:rsidRDefault="00AF29CC" w:rsidP="00D1199D">
            <w:pPr>
              <w:spacing w:before="120" w:line="240" w:lineRule="auto"/>
              <w:rPr>
                <w:rFonts w:cs="Arial"/>
                <w:sz w:val="22"/>
                <w:szCs w:val="22"/>
              </w:rPr>
            </w:pPr>
            <w:r w:rsidRPr="00511EE3">
              <w:rPr>
                <w:rFonts w:cs="Arial"/>
                <w:sz w:val="22"/>
                <w:szCs w:val="22"/>
              </w:rPr>
              <w:t>Position:</w:t>
            </w:r>
          </w:p>
        </w:tc>
        <w:tc>
          <w:tcPr>
            <w:tcW w:w="3261" w:type="dxa"/>
          </w:tcPr>
          <w:p w14:paraId="3E3844E4" w14:textId="77777777" w:rsidR="00AF29CC" w:rsidRPr="00511EE3" w:rsidRDefault="00AF29CC" w:rsidP="00D1199D">
            <w:pPr>
              <w:tabs>
                <w:tab w:val="left" w:leader="dot" w:pos="3222"/>
              </w:tabs>
              <w:spacing w:before="120" w:line="240" w:lineRule="auto"/>
              <w:rPr>
                <w:rFonts w:cs="Arial"/>
                <w:sz w:val="22"/>
                <w:szCs w:val="22"/>
              </w:rPr>
            </w:pPr>
            <w:r w:rsidRPr="00511EE3">
              <w:rPr>
                <w:rFonts w:cs="Arial"/>
                <w:sz w:val="22"/>
                <w:szCs w:val="22"/>
              </w:rPr>
              <w:tab/>
            </w:r>
          </w:p>
        </w:tc>
        <w:tc>
          <w:tcPr>
            <w:tcW w:w="1257" w:type="dxa"/>
          </w:tcPr>
          <w:p w14:paraId="3E3844E5" w14:textId="77777777" w:rsidR="00AF29CC" w:rsidRPr="00511EE3" w:rsidRDefault="00AF29CC" w:rsidP="00D1199D">
            <w:pPr>
              <w:spacing w:before="120" w:line="240" w:lineRule="auto"/>
              <w:rPr>
                <w:rFonts w:cs="Arial"/>
                <w:sz w:val="22"/>
                <w:szCs w:val="22"/>
              </w:rPr>
            </w:pPr>
          </w:p>
        </w:tc>
        <w:tc>
          <w:tcPr>
            <w:tcW w:w="3409" w:type="dxa"/>
          </w:tcPr>
          <w:p w14:paraId="3E3844E6" w14:textId="77777777" w:rsidR="00AF29CC" w:rsidRPr="00511EE3" w:rsidRDefault="00AF29CC" w:rsidP="00D1199D">
            <w:pPr>
              <w:tabs>
                <w:tab w:val="left" w:leader="dot" w:pos="3132"/>
              </w:tabs>
              <w:spacing w:before="120" w:line="240" w:lineRule="auto"/>
              <w:rPr>
                <w:rFonts w:cs="Arial"/>
                <w:sz w:val="22"/>
                <w:szCs w:val="22"/>
              </w:rPr>
            </w:pPr>
          </w:p>
        </w:tc>
      </w:tr>
    </w:tbl>
    <w:p w14:paraId="75FD82C5" w14:textId="77777777" w:rsidR="00E33D78" w:rsidRPr="00511EE3" w:rsidRDefault="00E33D78" w:rsidP="00D1199D">
      <w:pPr>
        <w:keepNext/>
        <w:spacing w:before="120" w:after="120" w:line="240" w:lineRule="auto"/>
        <w:rPr>
          <w:rFonts w:cs="Arial"/>
          <w:b/>
          <w:sz w:val="22"/>
          <w:szCs w:val="22"/>
        </w:rPr>
      </w:pPr>
    </w:p>
    <w:p w14:paraId="12CA6CA0" w14:textId="77777777" w:rsidR="00E33D78" w:rsidRPr="00511EE3" w:rsidRDefault="00E33D78" w:rsidP="00D1199D">
      <w:pPr>
        <w:spacing w:line="240" w:lineRule="auto"/>
        <w:rPr>
          <w:rFonts w:cs="Arial"/>
          <w:b/>
          <w:sz w:val="22"/>
          <w:szCs w:val="22"/>
        </w:rPr>
      </w:pPr>
      <w:r w:rsidRPr="00511EE3">
        <w:rPr>
          <w:rFonts w:cs="Arial"/>
          <w:b/>
          <w:sz w:val="22"/>
          <w:szCs w:val="22"/>
        </w:rPr>
        <w:br w:type="page"/>
      </w:r>
    </w:p>
    <w:p w14:paraId="3E3844E8" w14:textId="198EB535" w:rsidR="00AF29CC" w:rsidRPr="00511EE3" w:rsidRDefault="00AF29CC" w:rsidP="00D1199D">
      <w:pPr>
        <w:keepNext/>
        <w:spacing w:before="120" w:after="120" w:line="240" w:lineRule="auto"/>
        <w:rPr>
          <w:rFonts w:cs="Arial"/>
          <w:b/>
          <w:sz w:val="22"/>
          <w:szCs w:val="22"/>
        </w:rPr>
      </w:pPr>
      <w:r w:rsidRPr="00511EE3">
        <w:rPr>
          <w:rFonts w:cs="Arial"/>
          <w:b/>
          <w:sz w:val="22"/>
          <w:szCs w:val="22"/>
        </w:rPr>
        <w:lastRenderedPageBreak/>
        <w:t>Signed by the authorised representative of THE SUPPLIER</w:t>
      </w:r>
    </w:p>
    <w:p w14:paraId="3E3844E9" w14:textId="77777777" w:rsidR="00AF29CC" w:rsidRPr="00511EE3" w:rsidRDefault="00AF29CC" w:rsidP="00D1199D">
      <w:pPr>
        <w:spacing w:before="120" w:after="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511EE3" w14:paraId="3E3844EE" w14:textId="77777777" w:rsidTr="00A77E60">
        <w:trPr>
          <w:cantSplit/>
          <w:trHeight w:val="521"/>
          <w:jc w:val="center"/>
        </w:trPr>
        <w:tc>
          <w:tcPr>
            <w:tcW w:w="1318" w:type="dxa"/>
          </w:tcPr>
          <w:p w14:paraId="3E3844EA" w14:textId="77777777" w:rsidR="00AF29CC" w:rsidRPr="00511EE3" w:rsidRDefault="00AF29CC" w:rsidP="00D1199D">
            <w:pPr>
              <w:keepNext/>
              <w:spacing w:before="120" w:line="240" w:lineRule="auto"/>
              <w:rPr>
                <w:rFonts w:cs="Arial"/>
                <w:sz w:val="22"/>
                <w:szCs w:val="22"/>
              </w:rPr>
            </w:pPr>
            <w:r w:rsidRPr="00511EE3">
              <w:rPr>
                <w:rFonts w:cs="Arial"/>
                <w:sz w:val="22"/>
                <w:szCs w:val="22"/>
              </w:rPr>
              <w:t>Name:</w:t>
            </w:r>
          </w:p>
        </w:tc>
        <w:tc>
          <w:tcPr>
            <w:tcW w:w="3261" w:type="dxa"/>
          </w:tcPr>
          <w:p w14:paraId="3E3844EB" w14:textId="77777777" w:rsidR="00AF29CC" w:rsidRPr="00511EE3" w:rsidRDefault="00AF29CC" w:rsidP="00D1199D">
            <w:pPr>
              <w:keepNext/>
              <w:tabs>
                <w:tab w:val="left" w:leader="dot" w:pos="3222"/>
              </w:tabs>
              <w:spacing w:before="120" w:line="240" w:lineRule="auto"/>
              <w:rPr>
                <w:rFonts w:cs="Arial"/>
                <w:sz w:val="22"/>
                <w:szCs w:val="22"/>
              </w:rPr>
            </w:pPr>
            <w:r w:rsidRPr="00511EE3">
              <w:rPr>
                <w:rFonts w:cs="Arial"/>
                <w:sz w:val="22"/>
                <w:szCs w:val="22"/>
              </w:rPr>
              <w:tab/>
            </w:r>
          </w:p>
        </w:tc>
        <w:tc>
          <w:tcPr>
            <w:tcW w:w="1257" w:type="dxa"/>
          </w:tcPr>
          <w:p w14:paraId="3E3844EC" w14:textId="77777777" w:rsidR="00AF29CC" w:rsidRPr="00511EE3" w:rsidRDefault="00AF29CC" w:rsidP="00D1199D">
            <w:pPr>
              <w:keepNext/>
              <w:spacing w:before="120" w:line="240" w:lineRule="auto"/>
              <w:rPr>
                <w:rFonts w:cs="Arial"/>
                <w:sz w:val="22"/>
                <w:szCs w:val="22"/>
              </w:rPr>
            </w:pPr>
            <w:r w:rsidRPr="00511EE3">
              <w:rPr>
                <w:rFonts w:cs="Arial"/>
                <w:sz w:val="22"/>
                <w:szCs w:val="22"/>
              </w:rPr>
              <w:t>Signature</w:t>
            </w:r>
          </w:p>
        </w:tc>
        <w:tc>
          <w:tcPr>
            <w:tcW w:w="3409" w:type="dxa"/>
          </w:tcPr>
          <w:p w14:paraId="3E3844ED" w14:textId="77777777" w:rsidR="00AF29CC" w:rsidRPr="00511EE3" w:rsidRDefault="00AF29CC" w:rsidP="00D1199D">
            <w:pPr>
              <w:keepNext/>
              <w:tabs>
                <w:tab w:val="left" w:leader="dot" w:pos="3132"/>
              </w:tabs>
              <w:spacing w:before="120" w:line="240" w:lineRule="auto"/>
              <w:rPr>
                <w:rFonts w:cs="Arial"/>
                <w:sz w:val="22"/>
                <w:szCs w:val="22"/>
              </w:rPr>
            </w:pPr>
            <w:r w:rsidRPr="00511EE3">
              <w:rPr>
                <w:rFonts w:cs="Arial"/>
                <w:sz w:val="22"/>
                <w:szCs w:val="22"/>
              </w:rPr>
              <w:t>…………………………………….</w:t>
            </w:r>
          </w:p>
        </w:tc>
      </w:tr>
      <w:tr w:rsidR="00AF29CC" w:rsidRPr="00511EE3" w14:paraId="3E3844F3" w14:textId="77777777" w:rsidTr="00A77E60">
        <w:trPr>
          <w:cantSplit/>
          <w:trHeight w:val="503"/>
          <w:jc w:val="center"/>
        </w:trPr>
        <w:tc>
          <w:tcPr>
            <w:tcW w:w="1318" w:type="dxa"/>
          </w:tcPr>
          <w:p w14:paraId="3E3844EF" w14:textId="77777777" w:rsidR="00AF29CC" w:rsidRPr="00511EE3" w:rsidRDefault="00AF29CC" w:rsidP="00D1199D">
            <w:pPr>
              <w:keepNext/>
              <w:spacing w:before="120" w:line="240" w:lineRule="auto"/>
              <w:rPr>
                <w:rFonts w:cs="Arial"/>
                <w:sz w:val="22"/>
                <w:szCs w:val="22"/>
              </w:rPr>
            </w:pPr>
            <w:r w:rsidRPr="00511EE3">
              <w:rPr>
                <w:rFonts w:cs="Arial"/>
                <w:sz w:val="22"/>
                <w:szCs w:val="22"/>
              </w:rPr>
              <w:t>Position:</w:t>
            </w:r>
          </w:p>
        </w:tc>
        <w:tc>
          <w:tcPr>
            <w:tcW w:w="3261" w:type="dxa"/>
          </w:tcPr>
          <w:p w14:paraId="3E3844F0" w14:textId="77777777" w:rsidR="00AF29CC" w:rsidRPr="00511EE3" w:rsidRDefault="00AF29CC" w:rsidP="00D1199D">
            <w:pPr>
              <w:keepNext/>
              <w:tabs>
                <w:tab w:val="left" w:leader="dot" w:pos="3222"/>
              </w:tabs>
              <w:spacing w:before="120" w:line="240" w:lineRule="auto"/>
              <w:rPr>
                <w:rFonts w:cs="Arial"/>
                <w:sz w:val="22"/>
                <w:szCs w:val="22"/>
              </w:rPr>
            </w:pPr>
            <w:r w:rsidRPr="00511EE3">
              <w:rPr>
                <w:rFonts w:cs="Arial"/>
                <w:sz w:val="22"/>
                <w:szCs w:val="22"/>
              </w:rPr>
              <w:t>………………………………….</w:t>
            </w:r>
          </w:p>
        </w:tc>
        <w:tc>
          <w:tcPr>
            <w:tcW w:w="1257" w:type="dxa"/>
          </w:tcPr>
          <w:p w14:paraId="3E3844F1" w14:textId="77777777" w:rsidR="00AF29CC" w:rsidRPr="00511EE3" w:rsidRDefault="00AF29CC" w:rsidP="00D1199D">
            <w:pPr>
              <w:keepNext/>
              <w:spacing w:before="120" w:line="240" w:lineRule="auto"/>
              <w:rPr>
                <w:rFonts w:cs="Arial"/>
                <w:sz w:val="22"/>
                <w:szCs w:val="22"/>
              </w:rPr>
            </w:pPr>
          </w:p>
        </w:tc>
        <w:tc>
          <w:tcPr>
            <w:tcW w:w="3409" w:type="dxa"/>
          </w:tcPr>
          <w:p w14:paraId="3E3844F2" w14:textId="77777777" w:rsidR="00AF29CC" w:rsidRPr="00511EE3" w:rsidRDefault="00AF29CC" w:rsidP="00D1199D">
            <w:pPr>
              <w:keepNext/>
              <w:tabs>
                <w:tab w:val="left" w:leader="dot" w:pos="3132"/>
              </w:tabs>
              <w:spacing w:before="120" w:line="240" w:lineRule="auto"/>
              <w:rPr>
                <w:rFonts w:cs="Arial"/>
                <w:sz w:val="22"/>
                <w:szCs w:val="22"/>
              </w:rPr>
            </w:pPr>
          </w:p>
        </w:tc>
      </w:tr>
    </w:tbl>
    <w:p w14:paraId="3E3844F4" w14:textId="77777777" w:rsidR="00AF29CC" w:rsidRPr="00511EE3" w:rsidRDefault="00AF29CC" w:rsidP="00D1199D">
      <w:pPr>
        <w:spacing w:line="240" w:lineRule="auto"/>
        <w:rPr>
          <w:rFonts w:cs="Arial"/>
          <w:sz w:val="22"/>
          <w:szCs w:val="22"/>
        </w:rPr>
      </w:pPr>
    </w:p>
    <w:p w14:paraId="3E3844F5" w14:textId="77777777" w:rsidR="00AF29CC" w:rsidRPr="00511EE3" w:rsidRDefault="00AF29CC" w:rsidP="00D1199D">
      <w:pPr>
        <w:spacing w:line="240" w:lineRule="auto"/>
        <w:rPr>
          <w:rFonts w:cs="Arial"/>
          <w:b/>
          <w:sz w:val="22"/>
          <w:szCs w:val="22"/>
        </w:rPr>
        <w:sectPr w:rsidR="00AF29CC" w:rsidRPr="00511EE3" w:rsidSect="0063012E">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3E3844F6" w14:textId="77777777" w:rsidR="00AF29CC" w:rsidRPr="00511EE3" w:rsidRDefault="00AF29CC" w:rsidP="00D1199D">
      <w:pPr>
        <w:pStyle w:val="MRSchedule1"/>
        <w:spacing w:line="240" w:lineRule="auto"/>
        <w:ind w:left="0"/>
        <w:rPr>
          <w:rFonts w:cs="Arial"/>
          <w:szCs w:val="22"/>
        </w:rPr>
      </w:pPr>
      <w:bookmarkStart w:id="2" w:name="_Toc312422902"/>
      <w:bookmarkStart w:id="3" w:name="_Ref318785210"/>
      <w:bookmarkEnd w:id="2"/>
    </w:p>
    <w:bookmarkEnd w:id="3"/>
    <w:p w14:paraId="3E3844F8" w14:textId="77777777" w:rsidR="00AF29CC" w:rsidRPr="00511EE3" w:rsidRDefault="00AF29CC" w:rsidP="00D1199D">
      <w:pPr>
        <w:pStyle w:val="MRSchedule2"/>
        <w:spacing w:line="240" w:lineRule="auto"/>
        <w:rPr>
          <w:rFonts w:cs="Arial"/>
        </w:rPr>
      </w:pPr>
      <w:r w:rsidRPr="00511EE3">
        <w:rPr>
          <w:rFonts w:cs="Arial"/>
        </w:rPr>
        <w:t>Key Provisions</w:t>
      </w:r>
    </w:p>
    <w:p w14:paraId="3E3844F9" w14:textId="66DD6F4F" w:rsidR="00C65625" w:rsidRPr="00511EE3" w:rsidRDefault="00C65625" w:rsidP="00D1199D">
      <w:pPr>
        <w:spacing w:before="120" w:after="120" w:line="240" w:lineRule="auto"/>
        <w:rPr>
          <w:rFonts w:cs="Arial"/>
          <w:b/>
          <w:sz w:val="22"/>
          <w:szCs w:val="22"/>
        </w:rPr>
      </w:pPr>
    </w:p>
    <w:p w14:paraId="3E3844FA" w14:textId="3CFD922C" w:rsidR="00FD0735" w:rsidRPr="00511EE3" w:rsidRDefault="0068096A" w:rsidP="0085113C">
      <w:pPr>
        <w:spacing w:before="120" w:after="120" w:line="240" w:lineRule="auto"/>
        <w:jc w:val="both"/>
        <w:rPr>
          <w:rFonts w:cs="Arial"/>
          <w:i/>
          <w:color w:val="999999"/>
          <w:w w:val="0"/>
          <w:szCs w:val="20"/>
        </w:rPr>
      </w:pPr>
      <w:r w:rsidRPr="00511EE3">
        <w:rPr>
          <w:rFonts w:cs="Arial"/>
          <w:i/>
          <w:color w:val="999999"/>
          <w:w w:val="0"/>
          <w:szCs w:val="20"/>
        </w:rPr>
        <w:t xml:space="preserve">Guidance: These Key Provisions enable the Authority </w:t>
      </w:r>
      <w:r w:rsidR="00F67E32" w:rsidRPr="00511EE3">
        <w:rPr>
          <w:rFonts w:cs="Arial"/>
          <w:i/>
          <w:color w:val="999999"/>
          <w:w w:val="0"/>
          <w:szCs w:val="20"/>
        </w:rPr>
        <w:t xml:space="preserve">to complete details specific to each framework agreement </w:t>
      </w:r>
      <w:r w:rsidRPr="00511EE3">
        <w:rPr>
          <w:rFonts w:cs="Arial"/>
          <w:i/>
          <w:color w:val="999999"/>
          <w:w w:val="0"/>
          <w:szCs w:val="20"/>
        </w:rPr>
        <w:t xml:space="preserve">and to add any optional and/or extra provisions applicable to the relevant </w:t>
      </w:r>
      <w:r w:rsidR="001A0372" w:rsidRPr="00511EE3">
        <w:rPr>
          <w:rFonts w:cs="Arial"/>
          <w:i/>
          <w:color w:val="999999"/>
          <w:w w:val="0"/>
          <w:szCs w:val="20"/>
        </w:rPr>
        <w:t>framework agreement</w:t>
      </w:r>
      <w:r w:rsidRPr="00511EE3">
        <w:rPr>
          <w:rFonts w:cs="Arial"/>
          <w:i/>
          <w:color w:val="999999"/>
          <w:w w:val="0"/>
          <w:szCs w:val="20"/>
        </w:rPr>
        <w:t>.</w:t>
      </w:r>
    </w:p>
    <w:p w14:paraId="3E3844FB" w14:textId="77777777" w:rsidR="00533E6F" w:rsidRPr="00511EE3" w:rsidRDefault="00533E6F" w:rsidP="0085113C">
      <w:pPr>
        <w:spacing w:before="120" w:after="120" w:line="240" w:lineRule="auto"/>
        <w:rPr>
          <w:rFonts w:cs="Arial"/>
          <w:b/>
          <w:sz w:val="22"/>
          <w:szCs w:val="22"/>
        </w:rPr>
      </w:pPr>
    </w:p>
    <w:p w14:paraId="3E3844FC" w14:textId="77777777" w:rsidR="00A523D3" w:rsidRPr="00511EE3" w:rsidRDefault="00A523D3" w:rsidP="0085113C">
      <w:pPr>
        <w:spacing w:before="120" w:after="120" w:line="240" w:lineRule="auto"/>
        <w:rPr>
          <w:rFonts w:cs="Arial"/>
          <w:b/>
          <w:sz w:val="22"/>
          <w:szCs w:val="22"/>
          <w:u w:val="single"/>
        </w:rPr>
      </w:pPr>
      <w:r w:rsidRPr="00511EE3">
        <w:rPr>
          <w:rFonts w:cs="Arial"/>
          <w:b/>
          <w:sz w:val="22"/>
          <w:szCs w:val="22"/>
          <w:u w:val="single"/>
        </w:rPr>
        <w:t>Standard Key Provisions</w:t>
      </w:r>
    </w:p>
    <w:p w14:paraId="3E3844FD" w14:textId="77777777" w:rsidR="00F216F3" w:rsidRPr="00511EE3" w:rsidRDefault="00A523D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4" w:name="_Ref358208654"/>
      <w:bookmarkStart w:id="5" w:name="_Ref322938727"/>
      <w:r w:rsidRPr="00511EE3">
        <w:rPr>
          <w:rFonts w:ascii="Arial" w:hAnsi="Arial" w:cs="Arial"/>
          <w:b/>
          <w:color w:val="auto"/>
        </w:rPr>
        <w:t>Application of</w:t>
      </w:r>
      <w:r w:rsidR="00F216F3" w:rsidRPr="00511EE3">
        <w:rPr>
          <w:rFonts w:ascii="Arial" w:hAnsi="Arial" w:cs="Arial"/>
          <w:b/>
          <w:color w:val="auto"/>
        </w:rPr>
        <w:t xml:space="preserve"> </w:t>
      </w:r>
      <w:r w:rsidR="004E25D0" w:rsidRPr="00511EE3">
        <w:rPr>
          <w:rFonts w:ascii="Arial" w:hAnsi="Arial" w:cs="Arial"/>
          <w:b/>
          <w:color w:val="auto"/>
        </w:rPr>
        <w:t xml:space="preserve">the </w:t>
      </w:r>
      <w:r w:rsidR="00F216F3" w:rsidRPr="00511EE3">
        <w:rPr>
          <w:rFonts w:ascii="Arial" w:hAnsi="Arial" w:cs="Arial"/>
          <w:b/>
          <w:color w:val="auto"/>
        </w:rPr>
        <w:t>Key Provisions</w:t>
      </w:r>
      <w:bookmarkEnd w:id="4"/>
    </w:p>
    <w:p w14:paraId="3E3844FE" w14:textId="4F5F90CE" w:rsidR="00F216F3" w:rsidRPr="00511EE3" w:rsidRDefault="00A523D3" w:rsidP="00A56CE2">
      <w:pPr>
        <w:pStyle w:val="MRNumberedHeading2"/>
        <w:spacing w:before="120" w:after="120" w:line="240" w:lineRule="auto"/>
        <w:jc w:val="both"/>
        <w:rPr>
          <w:rFonts w:cs="Arial"/>
          <w:sz w:val="22"/>
          <w:szCs w:val="22"/>
        </w:rPr>
      </w:pPr>
      <w:r w:rsidRPr="00511EE3">
        <w:rPr>
          <w:rFonts w:cs="Arial"/>
          <w:sz w:val="22"/>
          <w:szCs w:val="22"/>
        </w:rPr>
        <w:t xml:space="preserve">The standard Key Provisions </w:t>
      </w:r>
      <w:r w:rsidR="00052B92" w:rsidRPr="00511EE3">
        <w:rPr>
          <w:rFonts w:cs="Arial"/>
          <w:sz w:val="22"/>
          <w:szCs w:val="22"/>
        </w:rPr>
        <w:t xml:space="preserve">at Clauses </w:t>
      </w:r>
      <w:r w:rsidR="00052B92" w:rsidRPr="00511EE3">
        <w:rPr>
          <w:rFonts w:cs="Arial"/>
          <w:sz w:val="22"/>
          <w:szCs w:val="22"/>
        </w:rPr>
        <w:fldChar w:fldCharType="begin"/>
      </w:r>
      <w:r w:rsidR="00052B92" w:rsidRPr="00511EE3">
        <w:rPr>
          <w:rFonts w:cs="Arial"/>
          <w:sz w:val="22"/>
          <w:szCs w:val="22"/>
        </w:rPr>
        <w:instrText xml:space="preserve"> REF _Ref358208654 \r \h </w:instrText>
      </w:r>
      <w:r w:rsidR="001F00C5" w:rsidRPr="00511EE3">
        <w:rPr>
          <w:rFonts w:cs="Arial"/>
          <w:sz w:val="22"/>
          <w:szCs w:val="22"/>
        </w:rPr>
        <w:instrText xml:space="preserve"> \* MERGEFORMAT </w:instrText>
      </w:r>
      <w:r w:rsidR="00052B92" w:rsidRPr="00511EE3">
        <w:rPr>
          <w:rFonts w:cs="Arial"/>
          <w:sz w:val="22"/>
          <w:szCs w:val="22"/>
        </w:rPr>
      </w:r>
      <w:r w:rsidR="00052B92" w:rsidRPr="00511EE3">
        <w:rPr>
          <w:rFonts w:cs="Arial"/>
          <w:sz w:val="22"/>
          <w:szCs w:val="22"/>
        </w:rPr>
        <w:fldChar w:fldCharType="separate"/>
      </w:r>
      <w:r w:rsidR="00112CD2" w:rsidRPr="00511EE3">
        <w:rPr>
          <w:rFonts w:cs="Arial"/>
          <w:sz w:val="22"/>
          <w:szCs w:val="22"/>
        </w:rPr>
        <w:t>1</w:t>
      </w:r>
      <w:r w:rsidR="00052B92" w:rsidRPr="00511EE3">
        <w:rPr>
          <w:rFonts w:cs="Arial"/>
          <w:sz w:val="22"/>
          <w:szCs w:val="22"/>
        </w:rPr>
        <w:fldChar w:fldCharType="end"/>
      </w:r>
      <w:r w:rsidR="00052B92" w:rsidRPr="00511EE3">
        <w:rPr>
          <w:rFonts w:cs="Arial"/>
          <w:sz w:val="22"/>
          <w:szCs w:val="22"/>
        </w:rPr>
        <w:t xml:space="preserve"> to </w:t>
      </w:r>
      <w:r w:rsidR="00441576" w:rsidRPr="00511EE3">
        <w:rPr>
          <w:rFonts w:cs="Arial"/>
          <w:sz w:val="22"/>
          <w:szCs w:val="22"/>
        </w:rPr>
        <w:fldChar w:fldCharType="begin"/>
      </w:r>
      <w:r w:rsidR="00441576" w:rsidRPr="00511EE3">
        <w:rPr>
          <w:rFonts w:cs="Arial"/>
          <w:sz w:val="22"/>
          <w:szCs w:val="22"/>
        </w:rPr>
        <w:instrText xml:space="preserve"> REF _Ref81479859 \n \h </w:instrText>
      </w:r>
      <w:r w:rsidR="0020760D" w:rsidRPr="00511EE3">
        <w:rPr>
          <w:rFonts w:cs="Arial"/>
          <w:sz w:val="22"/>
          <w:szCs w:val="22"/>
        </w:rPr>
        <w:instrText xml:space="preserve"> \* MERGEFORMAT </w:instrText>
      </w:r>
      <w:r w:rsidR="00441576" w:rsidRPr="00511EE3">
        <w:rPr>
          <w:rFonts w:cs="Arial"/>
          <w:sz w:val="22"/>
          <w:szCs w:val="22"/>
        </w:rPr>
      </w:r>
      <w:r w:rsidR="00441576" w:rsidRPr="00511EE3">
        <w:rPr>
          <w:rFonts w:cs="Arial"/>
          <w:sz w:val="22"/>
          <w:szCs w:val="22"/>
        </w:rPr>
        <w:fldChar w:fldCharType="separate"/>
      </w:r>
      <w:r w:rsidR="00112CD2" w:rsidRPr="00511EE3">
        <w:rPr>
          <w:rFonts w:cs="Arial"/>
          <w:sz w:val="22"/>
          <w:szCs w:val="22"/>
        </w:rPr>
        <w:t>8</w:t>
      </w:r>
      <w:r w:rsidR="00441576" w:rsidRPr="00511EE3">
        <w:rPr>
          <w:rFonts w:cs="Arial"/>
          <w:sz w:val="22"/>
          <w:szCs w:val="22"/>
        </w:rPr>
        <w:fldChar w:fldCharType="end"/>
      </w:r>
      <w:r w:rsidR="0086057D" w:rsidRPr="00511EE3">
        <w:rPr>
          <w:rFonts w:cs="Arial"/>
          <w:sz w:val="22"/>
          <w:szCs w:val="22"/>
        </w:rPr>
        <w:t xml:space="preserve"> </w:t>
      </w:r>
      <w:r w:rsidR="00052B92" w:rsidRPr="00511EE3">
        <w:rPr>
          <w:rFonts w:cs="Arial"/>
          <w:sz w:val="22"/>
          <w:szCs w:val="22"/>
        </w:rPr>
        <w:t xml:space="preserve">of this </w:t>
      </w:r>
      <w:r w:rsidR="00052B92" w:rsidRPr="00511EE3">
        <w:rPr>
          <w:rFonts w:cs="Arial"/>
          <w:sz w:val="22"/>
          <w:szCs w:val="22"/>
        </w:rPr>
        <w:fldChar w:fldCharType="begin"/>
      </w:r>
      <w:r w:rsidR="00052B92" w:rsidRPr="00511EE3">
        <w:rPr>
          <w:rFonts w:cs="Arial"/>
          <w:sz w:val="22"/>
          <w:szCs w:val="22"/>
        </w:rPr>
        <w:instrText xml:space="preserve"> REF _Ref318785210 \r \h </w:instrText>
      </w:r>
      <w:r w:rsidR="001F00C5" w:rsidRPr="00511EE3">
        <w:rPr>
          <w:rFonts w:cs="Arial"/>
          <w:sz w:val="22"/>
          <w:szCs w:val="22"/>
        </w:rPr>
        <w:instrText xml:space="preserve"> \* MERGEFORMAT </w:instrText>
      </w:r>
      <w:r w:rsidR="00052B92" w:rsidRPr="00511EE3">
        <w:rPr>
          <w:rFonts w:cs="Arial"/>
          <w:sz w:val="22"/>
          <w:szCs w:val="22"/>
        </w:rPr>
      </w:r>
      <w:r w:rsidR="00052B92" w:rsidRPr="00511EE3">
        <w:rPr>
          <w:rFonts w:cs="Arial"/>
          <w:sz w:val="22"/>
          <w:szCs w:val="22"/>
        </w:rPr>
        <w:fldChar w:fldCharType="separate"/>
      </w:r>
      <w:r w:rsidR="00112CD2" w:rsidRPr="00511EE3">
        <w:rPr>
          <w:rFonts w:cs="Arial"/>
          <w:sz w:val="22"/>
          <w:szCs w:val="22"/>
        </w:rPr>
        <w:t>Schedule 1</w:t>
      </w:r>
      <w:r w:rsidR="00052B92" w:rsidRPr="00511EE3">
        <w:rPr>
          <w:rFonts w:cs="Arial"/>
          <w:sz w:val="22"/>
          <w:szCs w:val="22"/>
        </w:rPr>
        <w:fldChar w:fldCharType="end"/>
      </w:r>
      <w:r w:rsidR="00052B92" w:rsidRPr="00511EE3">
        <w:rPr>
          <w:rFonts w:cs="Arial"/>
          <w:sz w:val="22"/>
          <w:szCs w:val="22"/>
        </w:rPr>
        <w:t xml:space="preserve"> </w:t>
      </w:r>
      <w:r w:rsidRPr="00511EE3">
        <w:rPr>
          <w:rFonts w:cs="Arial"/>
          <w:sz w:val="22"/>
          <w:szCs w:val="22"/>
        </w:rPr>
        <w:t xml:space="preserve">shall apply to this </w:t>
      </w:r>
      <w:r w:rsidR="00BD6A48" w:rsidRPr="00511EE3">
        <w:rPr>
          <w:rFonts w:cs="Arial"/>
          <w:sz w:val="22"/>
          <w:szCs w:val="22"/>
        </w:rPr>
        <w:t>Framework Agreement</w:t>
      </w:r>
      <w:r w:rsidRPr="00511EE3">
        <w:rPr>
          <w:rFonts w:cs="Arial"/>
          <w:sz w:val="22"/>
          <w:szCs w:val="22"/>
        </w:rPr>
        <w:t>.</w:t>
      </w:r>
    </w:p>
    <w:p w14:paraId="3E3844FF" w14:textId="22C2D4CF" w:rsidR="00A523D3" w:rsidRPr="00511EE3" w:rsidRDefault="00A523D3" w:rsidP="00A56CE2">
      <w:pPr>
        <w:pStyle w:val="MRNumberedHeading2"/>
        <w:spacing w:before="120" w:after="120" w:line="240" w:lineRule="auto"/>
        <w:jc w:val="both"/>
        <w:rPr>
          <w:rFonts w:cs="Arial"/>
          <w:sz w:val="22"/>
          <w:szCs w:val="22"/>
        </w:rPr>
      </w:pPr>
      <w:r w:rsidRPr="00511EE3">
        <w:rPr>
          <w:rFonts w:cs="Arial"/>
          <w:sz w:val="22"/>
          <w:szCs w:val="22"/>
        </w:rPr>
        <w:t xml:space="preserve">The optional Key Provisions </w:t>
      </w:r>
      <w:r w:rsidR="00052B92" w:rsidRPr="00511EE3">
        <w:rPr>
          <w:rFonts w:cs="Arial"/>
          <w:sz w:val="22"/>
          <w:szCs w:val="22"/>
        </w:rPr>
        <w:t xml:space="preserve">at Clauses </w:t>
      </w:r>
      <w:r w:rsidR="00441576" w:rsidRPr="00511EE3">
        <w:rPr>
          <w:rFonts w:cs="Arial"/>
          <w:sz w:val="22"/>
          <w:szCs w:val="22"/>
        </w:rPr>
        <w:fldChar w:fldCharType="begin"/>
      </w:r>
      <w:r w:rsidR="00441576" w:rsidRPr="00511EE3">
        <w:rPr>
          <w:rFonts w:cs="Arial"/>
          <w:sz w:val="22"/>
          <w:szCs w:val="22"/>
        </w:rPr>
        <w:instrText xml:space="preserve"> REF _Ref358208725 \n \h </w:instrText>
      </w:r>
      <w:r w:rsidR="0020760D" w:rsidRPr="00511EE3">
        <w:rPr>
          <w:rFonts w:cs="Arial"/>
          <w:sz w:val="22"/>
          <w:szCs w:val="22"/>
        </w:rPr>
        <w:instrText xml:space="preserve"> \* MERGEFORMAT </w:instrText>
      </w:r>
      <w:r w:rsidR="00441576" w:rsidRPr="00511EE3">
        <w:rPr>
          <w:rFonts w:cs="Arial"/>
          <w:sz w:val="22"/>
          <w:szCs w:val="22"/>
        </w:rPr>
      </w:r>
      <w:r w:rsidR="00441576" w:rsidRPr="00511EE3">
        <w:rPr>
          <w:rFonts w:cs="Arial"/>
          <w:sz w:val="22"/>
          <w:szCs w:val="22"/>
        </w:rPr>
        <w:fldChar w:fldCharType="separate"/>
      </w:r>
      <w:r w:rsidR="00112CD2" w:rsidRPr="00511EE3">
        <w:rPr>
          <w:rFonts w:cs="Arial"/>
          <w:sz w:val="22"/>
          <w:szCs w:val="22"/>
        </w:rPr>
        <w:t>9</w:t>
      </w:r>
      <w:r w:rsidR="00441576" w:rsidRPr="00511EE3">
        <w:rPr>
          <w:rFonts w:cs="Arial"/>
          <w:sz w:val="22"/>
          <w:szCs w:val="22"/>
        </w:rPr>
        <w:fldChar w:fldCharType="end"/>
      </w:r>
      <w:r w:rsidR="00AD183F" w:rsidRPr="00511EE3">
        <w:rPr>
          <w:rFonts w:cs="Arial"/>
          <w:sz w:val="22"/>
          <w:szCs w:val="22"/>
        </w:rPr>
        <w:t xml:space="preserve"> </w:t>
      </w:r>
      <w:r w:rsidR="00052B92" w:rsidRPr="00511EE3">
        <w:rPr>
          <w:rFonts w:cs="Arial"/>
          <w:sz w:val="22"/>
          <w:szCs w:val="22"/>
        </w:rPr>
        <w:t xml:space="preserve">to </w:t>
      </w:r>
      <w:r w:rsidR="00441576" w:rsidRPr="00511EE3">
        <w:rPr>
          <w:rFonts w:cs="Arial"/>
          <w:sz w:val="22"/>
          <w:szCs w:val="22"/>
        </w:rPr>
        <w:fldChar w:fldCharType="begin"/>
      </w:r>
      <w:r w:rsidR="00441576" w:rsidRPr="00511EE3">
        <w:rPr>
          <w:rFonts w:cs="Arial"/>
          <w:sz w:val="22"/>
          <w:szCs w:val="22"/>
        </w:rPr>
        <w:instrText xml:space="preserve"> REF _Ref361843452 \n \h </w:instrText>
      </w:r>
      <w:r w:rsidR="0020760D" w:rsidRPr="00511EE3">
        <w:rPr>
          <w:rFonts w:cs="Arial"/>
          <w:sz w:val="22"/>
          <w:szCs w:val="22"/>
        </w:rPr>
        <w:instrText xml:space="preserve"> \* MERGEFORMAT </w:instrText>
      </w:r>
      <w:r w:rsidR="00441576" w:rsidRPr="00511EE3">
        <w:rPr>
          <w:rFonts w:cs="Arial"/>
          <w:sz w:val="22"/>
          <w:szCs w:val="22"/>
        </w:rPr>
      </w:r>
      <w:r w:rsidR="00441576" w:rsidRPr="00511EE3">
        <w:rPr>
          <w:rFonts w:cs="Arial"/>
          <w:sz w:val="22"/>
          <w:szCs w:val="22"/>
        </w:rPr>
        <w:fldChar w:fldCharType="separate"/>
      </w:r>
      <w:r w:rsidR="00112CD2" w:rsidRPr="00511EE3">
        <w:rPr>
          <w:rFonts w:cs="Arial"/>
          <w:sz w:val="22"/>
          <w:szCs w:val="22"/>
        </w:rPr>
        <w:t>11</w:t>
      </w:r>
      <w:r w:rsidR="00441576" w:rsidRPr="00511EE3">
        <w:rPr>
          <w:rFonts w:cs="Arial"/>
          <w:sz w:val="22"/>
          <w:szCs w:val="22"/>
        </w:rPr>
        <w:fldChar w:fldCharType="end"/>
      </w:r>
      <w:r w:rsidR="0086057D" w:rsidRPr="00511EE3">
        <w:rPr>
          <w:rFonts w:cs="Arial"/>
          <w:sz w:val="22"/>
          <w:szCs w:val="22"/>
        </w:rPr>
        <w:t xml:space="preserve"> </w:t>
      </w:r>
      <w:r w:rsidR="00052B92" w:rsidRPr="00511EE3">
        <w:rPr>
          <w:rFonts w:cs="Arial"/>
          <w:sz w:val="22"/>
          <w:szCs w:val="22"/>
        </w:rPr>
        <w:t xml:space="preserve">of this </w:t>
      </w:r>
      <w:r w:rsidR="00052B92" w:rsidRPr="00511EE3">
        <w:rPr>
          <w:rFonts w:cs="Arial"/>
          <w:sz w:val="22"/>
          <w:szCs w:val="22"/>
        </w:rPr>
        <w:fldChar w:fldCharType="begin"/>
      </w:r>
      <w:r w:rsidR="00052B92" w:rsidRPr="00511EE3">
        <w:rPr>
          <w:rFonts w:cs="Arial"/>
          <w:sz w:val="22"/>
          <w:szCs w:val="22"/>
        </w:rPr>
        <w:instrText xml:space="preserve"> REF _Ref318785210 \r \h </w:instrText>
      </w:r>
      <w:r w:rsidR="001F00C5" w:rsidRPr="00511EE3">
        <w:rPr>
          <w:rFonts w:cs="Arial"/>
          <w:sz w:val="22"/>
          <w:szCs w:val="22"/>
        </w:rPr>
        <w:instrText xml:space="preserve"> \* MERGEFORMAT </w:instrText>
      </w:r>
      <w:r w:rsidR="00052B92" w:rsidRPr="00511EE3">
        <w:rPr>
          <w:rFonts w:cs="Arial"/>
          <w:sz w:val="22"/>
          <w:szCs w:val="22"/>
        </w:rPr>
      </w:r>
      <w:r w:rsidR="00052B92" w:rsidRPr="00511EE3">
        <w:rPr>
          <w:rFonts w:cs="Arial"/>
          <w:sz w:val="22"/>
          <w:szCs w:val="22"/>
        </w:rPr>
        <w:fldChar w:fldCharType="separate"/>
      </w:r>
      <w:r w:rsidR="00112CD2" w:rsidRPr="00511EE3">
        <w:rPr>
          <w:rFonts w:cs="Arial"/>
          <w:sz w:val="22"/>
          <w:szCs w:val="22"/>
        </w:rPr>
        <w:t>Schedule 1</w:t>
      </w:r>
      <w:r w:rsidR="00052B92" w:rsidRPr="00511EE3">
        <w:rPr>
          <w:rFonts w:cs="Arial"/>
          <w:sz w:val="22"/>
          <w:szCs w:val="22"/>
        </w:rPr>
        <w:fldChar w:fldCharType="end"/>
      </w:r>
      <w:r w:rsidR="00052B92" w:rsidRPr="00511EE3">
        <w:rPr>
          <w:rFonts w:cs="Arial"/>
          <w:sz w:val="22"/>
          <w:szCs w:val="22"/>
        </w:rPr>
        <w:t xml:space="preserve"> </w:t>
      </w:r>
      <w:r w:rsidRPr="00511EE3">
        <w:rPr>
          <w:rFonts w:cs="Arial"/>
          <w:sz w:val="22"/>
          <w:szCs w:val="22"/>
        </w:rPr>
        <w:t xml:space="preserve">shall only apply to this </w:t>
      </w:r>
      <w:r w:rsidR="00BD6A48" w:rsidRPr="00511EE3">
        <w:rPr>
          <w:rFonts w:cs="Arial"/>
          <w:sz w:val="22"/>
          <w:szCs w:val="22"/>
        </w:rPr>
        <w:t>Framework Agreement</w:t>
      </w:r>
      <w:r w:rsidR="00FD0735" w:rsidRPr="00511EE3">
        <w:rPr>
          <w:rFonts w:cs="Arial"/>
          <w:sz w:val="22"/>
          <w:szCs w:val="22"/>
        </w:rPr>
        <w:t xml:space="preserve"> </w:t>
      </w:r>
      <w:r w:rsidRPr="00511EE3">
        <w:rPr>
          <w:rFonts w:cs="Arial"/>
          <w:sz w:val="22"/>
          <w:szCs w:val="22"/>
        </w:rPr>
        <w:t xml:space="preserve">where they have been </w:t>
      </w:r>
      <w:r w:rsidR="00F43045" w:rsidRPr="00511EE3">
        <w:rPr>
          <w:rFonts w:cs="Arial"/>
          <w:sz w:val="22"/>
          <w:szCs w:val="22"/>
        </w:rPr>
        <w:t>checked</w:t>
      </w:r>
      <w:r w:rsidRPr="00511EE3">
        <w:rPr>
          <w:rFonts w:cs="Arial"/>
          <w:sz w:val="22"/>
          <w:szCs w:val="22"/>
        </w:rPr>
        <w:t xml:space="preserve"> </w:t>
      </w:r>
      <w:r w:rsidR="00052B92" w:rsidRPr="00511EE3">
        <w:rPr>
          <w:rFonts w:cs="Arial"/>
          <w:sz w:val="22"/>
          <w:szCs w:val="22"/>
        </w:rPr>
        <w:t xml:space="preserve">and information completed </w:t>
      </w:r>
      <w:r w:rsidRPr="00511EE3">
        <w:rPr>
          <w:rFonts w:cs="Arial"/>
          <w:sz w:val="22"/>
          <w:szCs w:val="22"/>
        </w:rPr>
        <w:t>as applicable.</w:t>
      </w:r>
    </w:p>
    <w:p w14:paraId="3E384500" w14:textId="487B407D" w:rsidR="00A523D3" w:rsidRPr="00511EE3" w:rsidRDefault="002210C7" w:rsidP="00A56CE2">
      <w:pPr>
        <w:pStyle w:val="MRNumberedHeading2"/>
        <w:spacing w:before="120" w:after="120" w:line="240" w:lineRule="auto"/>
        <w:jc w:val="both"/>
        <w:rPr>
          <w:rFonts w:cs="Arial"/>
          <w:sz w:val="22"/>
          <w:szCs w:val="22"/>
        </w:rPr>
      </w:pPr>
      <w:r w:rsidRPr="00511EE3">
        <w:rPr>
          <w:rFonts w:cs="Arial"/>
          <w:sz w:val="22"/>
          <w:szCs w:val="22"/>
        </w:rPr>
        <w:t>Extra</w:t>
      </w:r>
      <w:r w:rsidR="00A523D3" w:rsidRPr="00511EE3">
        <w:rPr>
          <w:rFonts w:cs="Arial"/>
          <w:sz w:val="22"/>
          <w:szCs w:val="22"/>
        </w:rPr>
        <w:t xml:space="preserve"> Key Provisions</w:t>
      </w:r>
      <w:r w:rsidR="00533E6F" w:rsidRPr="00511EE3">
        <w:rPr>
          <w:rFonts w:cs="Arial"/>
          <w:sz w:val="22"/>
          <w:szCs w:val="22"/>
        </w:rPr>
        <w:t xml:space="preserve"> </w:t>
      </w:r>
      <w:r w:rsidR="00A523D3" w:rsidRPr="00511EE3">
        <w:rPr>
          <w:rFonts w:cs="Arial"/>
          <w:sz w:val="22"/>
          <w:szCs w:val="22"/>
        </w:rPr>
        <w:t xml:space="preserve">shall </w:t>
      </w:r>
      <w:r w:rsidR="00052B92" w:rsidRPr="00511EE3">
        <w:rPr>
          <w:rFonts w:cs="Arial"/>
          <w:sz w:val="22"/>
          <w:szCs w:val="22"/>
        </w:rPr>
        <w:t xml:space="preserve">only </w:t>
      </w:r>
      <w:r w:rsidR="00A523D3" w:rsidRPr="00511EE3">
        <w:rPr>
          <w:rFonts w:cs="Arial"/>
          <w:sz w:val="22"/>
          <w:szCs w:val="22"/>
        </w:rPr>
        <w:t xml:space="preserve">apply to this </w:t>
      </w:r>
      <w:r w:rsidR="00BD6A48" w:rsidRPr="00511EE3">
        <w:rPr>
          <w:rFonts w:cs="Arial"/>
          <w:sz w:val="22"/>
          <w:szCs w:val="22"/>
        </w:rPr>
        <w:t>Framework Agreement</w:t>
      </w:r>
      <w:r w:rsidR="00A523D3" w:rsidRPr="00511EE3">
        <w:rPr>
          <w:rFonts w:cs="Arial"/>
          <w:sz w:val="22"/>
          <w:szCs w:val="22"/>
        </w:rPr>
        <w:t xml:space="preserve"> where such provisions are </w:t>
      </w:r>
      <w:r w:rsidR="00052B92" w:rsidRPr="00511EE3">
        <w:rPr>
          <w:rFonts w:cs="Arial"/>
          <w:sz w:val="22"/>
          <w:szCs w:val="22"/>
        </w:rPr>
        <w:t xml:space="preserve">set out at the end of </w:t>
      </w:r>
      <w:r w:rsidR="00A523D3" w:rsidRPr="00511EE3">
        <w:rPr>
          <w:rFonts w:cs="Arial"/>
          <w:sz w:val="22"/>
          <w:szCs w:val="22"/>
        </w:rPr>
        <w:t xml:space="preserve">this </w:t>
      </w:r>
      <w:r w:rsidR="00052B92" w:rsidRPr="00511EE3">
        <w:rPr>
          <w:rFonts w:cs="Arial"/>
          <w:sz w:val="22"/>
          <w:szCs w:val="22"/>
        </w:rPr>
        <w:fldChar w:fldCharType="begin"/>
      </w:r>
      <w:r w:rsidR="00052B92" w:rsidRPr="00511EE3">
        <w:rPr>
          <w:rFonts w:cs="Arial"/>
          <w:sz w:val="22"/>
          <w:szCs w:val="22"/>
        </w:rPr>
        <w:instrText xml:space="preserve"> REF _Ref318785210 \r \h </w:instrText>
      </w:r>
      <w:r w:rsidR="005D5576" w:rsidRPr="00511EE3">
        <w:rPr>
          <w:rFonts w:cs="Arial"/>
          <w:sz w:val="22"/>
          <w:szCs w:val="22"/>
        </w:rPr>
        <w:instrText xml:space="preserve"> \* MERGEFORMAT </w:instrText>
      </w:r>
      <w:r w:rsidR="00052B92" w:rsidRPr="00511EE3">
        <w:rPr>
          <w:rFonts w:cs="Arial"/>
          <w:sz w:val="22"/>
          <w:szCs w:val="22"/>
        </w:rPr>
      </w:r>
      <w:r w:rsidR="00052B92" w:rsidRPr="00511EE3">
        <w:rPr>
          <w:rFonts w:cs="Arial"/>
          <w:sz w:val="22"/>
          <w:szCs w:val="22"/>
        </w:rPr>
        <w:fldChar w:fldCharType="separate"/>
      </w:r>
      <w:r w:rsidR="00112CD2" w:rsidRPr="00511EE3">
        <w:rPr>
          <w:rFonts w:cs="Arial"/>
          <w:sz w:val="22"/>
          <w:szCs w:val="22"/>
        </w:rPr>
        <w:t>Schedule 1</w:t>
      </w:r>
      <w:r w:rsidR="00052B92" w:rsidRPr="00511EE3">
        <w:rPr>
          <w:rFonts w:cs="Arial"/>
          <w:sz w:val="22"/>
          <w:szCs w:val="22"/>
        </w:rPr>
        <w:fldChar w:fldCharType="end"/>
      </w:r>
      <w:r w:rsidR="00A523D3" w:rsidRPr="00511EE3">
        <w:rPr>
          <w:rFonts w:cs="Arial"/>
          <w:sz w:val="22"/>
          <w:szCs w:val="22"/>
        </w:rPr>
        <w:t>.</w:t>
      </w:r>
    </w:p>
    <w:p w14:paraId="3E384501" w14:textId="77777777" w:rsidR="00C65625" w:rsidRPr="00511EE3" w:rsidRDefault="00C6562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511EE3">
        <w:rPr>
          <w:rFonts w:ascii="Arial" w:hAnsi="Arial" w:cs="Arial"/>
          <w:b/>
          <w:color w:val="auto"/>
        </w:rPr>
        <w:t>Term</w:t>
      </w:r>
    </w:p>
    <w:p w14:paraId="3E384502" w14:textId="52249DC2" w:rsidR="0038405A" w:rsidRPr="00511EE3" w:rsidRDefault="00AF29CC" w:rsidP="00A56CE2">
      <w:pPr>
        <w:pStyle w:val="MRNumberedHeading2"/>
        <w:spacing w:before="120" w:after="120" w:line="240" w:lineRule="auto"/>
        <w:jc w:val="both"/>
        <w:rPr>
          <w:rFonts w:cs="Arial"/>
          <w:sz w:val="22"/>
          <w:szCs w:val="22"/>
        </w:rPr>
      </w:pPr>
      <w:r w:rsidRPr="00511EE3">
        <w:rPr>
          <w:rFonts w:cs="Arial"/>
          <w:sz w:val="22"/>
          <w:szCs w:val="22"/>
        </w:rPr>
        <w:t xml:space="preserve">The Term of this </w:t>
      </w:r>
      <w:r w:rsidR="00BD6A48" w:rsidRPr="00511EE3">
        <w:rPr>
          <w:rFonts w:cs="Arial"/>
          <w:sz w:val="22"/>
          <w:szCs w:val="22"/>
        </w:rPr>
        <w:t>Framework Agreement</w:t>
      </w:r>
      <w:r w:rsidR="00370174" w:rsidRPr="00511EE3">
        <w:rPr>
          <w:rFonts w:cs="Arial"/>
          <w:sz w:val="22"/>
          <w:szCs w:val="22"/>
        </w:rPr>
        <w:t xml:space="preserve"> </w:t>
      </w:r>
      <w:r w:rsidRPr="00511EE3">
        <w:rPr>
          <w:rFonts w:cs="Arial"/>
          <w:sz w:val="22"/>
          <w:szCs w:val="22"/>
        </w:rPr>
        <w:t xml:space="preserve">shall be </w:t>
      </w:r>
      <w:r w:rsidRPr="00511EE3">
        <w:rPr>
          <w:rFonts w:cs="Arial"/>
          <w:b/>
          <w:sz w:val="22"/>
          <w:szCs w:val="22"/>
        </w:rPr>
        <w:t>[</w:t>
      </w:r>
      <w:r w:rsidR="00AA7B26" w:rsidRPr="00511EE3">
        <w:rPr>
          <w:rFonts w:cs="Arial"/>
          <w:b/>
          <w:i/>
          <w:sz w:val="22"/>
          <w:szCs w:val="22"/>
          <w:highlight w:val="cyan"/>
        </w:rPr>
        <w:t>insert number of years</w:t>
      </w:r>
      <w:r w:rsidRPr="00511EE3">
        <w:rPr>
          <w:rFonts w:cs="Arial"/>
          <w:b/>
          <w:sz w:val="22"/>
          <w:szCs w:val="22"/>
        </w:rPr>
        <w:t>]</w:t>
      </w:r>
      <w:r w:rsidRPr="00511EE3">
        <w:rPr>
          <w:rFonts w:cs="Arial"/>
          <w:sz w:val="22"/>
          <w:szCs w:val="22"/>
        </w:rPr>
        <w:t xml:space="preserve"> years from the Commencement Date and may be extended in accordance with Clause </w:t>
      </w:r>
      <w:r w:rsidRPr="00511EE3">
        <w:rPr>
          <w:rFonts w:cs="Arial"/>
          <w:sz w:val="22"/>
          <w:szCs w:val="22"/>
        </w:rPr>
        <w:fldChar w:fldCharType="begin"/>
      </w:r>
      <w:r w:rsidRPr="00511EE3">
        <w:rPr>
          <w:rFonts w:cs="Arial"/>
          <w:sz w:val="22"/>
          <w:szCs w:val="22"/>
        </w:rPr>
        <w:instrText xml:space="preserve"> REF _Ref318790784 \r \h </w:instrText>
      </w:r>
      <w:r w:rsidR="00911731"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15.2</w:t>
      </w:r>
      <w:r w:rsidRPr="00511EE3">
        <w:rPr>
          <w:rFonts w:cs="Arial"/>
          <w:sz w:val="22"/>
          <w:szCs w:val="22"/>
        </w:rPr>
        <w:fldChar w:fldCharType="end"/>
      </w:r>
      <w:r w:rsidRPr="00511EE3">
        <w:rPr>
          <w:rFonts w:cs="Arial"/>
          <w:sz w:val="22"/>
          <w:szCs w:val="22"/>
        </w:rPr>
        <w:t xml:space="preserve"> of </w:t>
      </w:r>
      <w:r w:rsidR="00F15708" w:rsidRPr="00511EE3">
        <w:rPr>
          <w:rFonts w:cs="Arial"/>
          <w:sz w:val="22"/>
          <w:szCs w:val="22"/>
        </w:rPr>
        <w:fldChar w:fldCharType="begin"/>
      </w:r>
      <w:r w:rsidR="00F15708" w:rsidRPr="00511EE3">
        <w:rPr>
          <w:rFonts w:cs="Arial"/>
          <w:sz w:val="22"/>
          <w:szCs w:val="22"/>
        </w:rPr>
        <w:instrText xml:space="preserve"> REF _Ref352916352 \r \h </w:instrText>
      </w:r>
      <w:r w:rsidR="00052B92" w:rsidRPr="00511EE3">
        <w:rPr>
          <w:rFonts w:cs="Arial"/>
          <w:sz w:val="22"/>
          <w:szCs w:val="22"/>
        </w:rPr>
        <w:instrText xml:space="preserve"> \* MERGEFORMAT </w:instrText>
      </w:r>
      <w:r w:rsidR="00F15708" w:rsidRPr="00511EE3">
        <w:rPr>
          <w:rFonts w:cs="Arial"/>
          <w:sz w:val="22"/>
          <w:szCs w:val="22"/>
        </w:rPr>
      </w:r>
      <w:r w:rsidR="00F15708" w:rsidRPr="00511EE3">
        <w:rPr>
          <w:rFonts w:cs="Arial"/>
          <w:sz w:val="22"/>
          <w:szCs w:val="22"/>
        </w:rPr>
        <w:fldChar w:fldCharType="separate"/>
      </w:r>
      <w:r w:rsidR="00112CD2" w:rsidRPr="00511EE3">
        <w:rPr>
          <w:rFonts w:cs="Arial"/>
          <w:sz w:val="22"/>
          <w:szCs w:val="22"/>
        </w:rPr>
        <w:t>Schedule 2</w:t>
      </w:r>
      <w:r w:rsidR="00F15708" w:rsidRPr="00511EE3">
        <w:rPr>
          <w:rFonts w:cs="Arial"/>
          <w:sz w:val="22"/>
          <w:szCs w:val="22"/>
        </w:rPr>
        <w:fldChar w:fldCharType="end"/>
      </w:r>
      <w:r w:rsidR="00F15708" w:rsidRPr="00511EE3">
        <w:rPr>
          <w:rFonts w:cs="Arial"/>
          <w:sz w:val="22"/>
          <w:szCs w:val="22"/>
        </w:rPr>
        <w:t xml:space="preserve"> </w:t>
      </w:r>
      <w:r w:rsidRPr="00511EE3">
        <w:rPr>
          <w:rFonts w:cs="Arial"/>
          <w:sz w:val="22"/>
          <w:szCs w:val="22"/>
        </w:rPr>
        <w:t xml:space="preserve">provided that the duration of this </w:t>
      </w:r>
      <w:r w:rsidR="00BD6A48" w:rsidRPr="00511EE3">
        <w:rPr>
          <w:rFonts w:cs="Arial"/>
          <w:sz w:val="22"/>
          <w:szCs w:val="22"/>
        </w:rPr>
        <w:t>Framework Agreement</w:t>
      </w:r>
      <w:r w:rsidR="00370174" w:rsidRPr="00511EE3">
        <w:rPr>
          <w:rFonts w:cs="Arial"/>
          <w:sz w:val="22"/>
          <w:szCs w:val="22"/>
        </w:rPr>
        <w:t xml:space="preserve"> </w:t>
      </w:r>
      <w:r w:rsidRPr="00511EE3">
        <w:rPr>
          <w:rFonts w:cs="Arial"/>
          <w:sz w:val="22"/>
          <w:szCs w:val="22"/>
        </w:rPr>
        <w:t>shall be no longer tha</w:t>
      </w:r>
      <w:r w:rsidR="009D65C8" w:rsidRPr="00511EE3">
        <w:rPr>
          <w:rFonts w:cs="Arial"/>
          <w:sz w:val="22"/>
          <w:szCs w:val="22"/>
        </w:rPr>
        <w:t>n</w:t>
      </w:r>
      <w:r w:rsidRPr="00511EE3">
        <w:rPr>
          <w:rFonts w:cs="Arial"/>
          <w:sz w:val="22"/>
          <w:szCs w:val="22"/>
        </w:rPr>
        <w:t xml:space="preserve"> </w:t>
      </w:r>
      <w:r w:rsidRPr="00511EE3">
        <w:rPr>
          <w:rFonts w:cs="Arial"/>
          <w:b/>
          <w:sz w:val="22"/>
          <w:szCs w:val="22"/>
        </w:rPr>
        <w:t>[</w:t>
      </w:r>
      <w:r w:rsidRPr="00511EE3">
        <w:rPr>
          <w:rFonts w:cs="Arial"/>
          <w:b/>
          <w:i/>
          <w:sz w:val="22"/>
          <w:szCs w:val="22"/>
          <w:highlight w:val="cyan"/>
        </w:rPr>
        <w:t>insert number of years</w:t>
      </w:r>
      <w:r w:rsidRPr="00511EE3">
        <w:rPr>
          <w:rFonts w:cs="Arial"/>
          <w:b/>
          <w:sz w:val="22"/>
          <w:szCs w:val="22"/>
        </w:rPr>
        <w:t>]</w:t>
      </w:r>
      <w:r w:rsidRPr="00511EE3">
        <w:rPr>
          <w:rFonts w:cs="Arial"/>
          <w:sz w:val="22"/>
          <w:szCs w:val="22"/>
        </w:rPr>
        <w:t xml:space="preserve"> years in total.</w:t>
      </w:r>
      <w:bookmarkEnd w:id="5"/>
    </w:p>
    <w:p w14:paraId="3E384503" w14:textId="77777777" w:rsidR="0038405A" w:rsidRPr="00511EE3" w:rsidRDefault="0038405A" w:rsidP="00D1199D">
      <w:pPr>
        <w:spacing w:before="120" w:after="120" w:line="240" w:lineRule="auto"/>
        <w:ind w:left="720"/>
        <w:rPr>
          <w:rFonts w:cs="Arial"/>
          <w:b/>
          <w:sz w:val="22"/>
          <w:szCs w:val="22"/>
        </w:rPr>
      </w:pPr>
    </w:p>
    <w:p w14:paraId="6082E071" w14:textId="77777777" w:rsidR="009F0A3C" w:rsidRPr="00511EE3" w:rsidRDefault="009F0A3C" w:rsidP="009F0A3C">
      <w:pPr>
        <w:jc w:val="both"/>
        <w:rPr>
          <w:rFonts w:cs="Calibri"/>
          <w:i/>
          <w:color w:val="999999"/>
          <w:w w:val="0"/>
          <w:szCs w:val="24"/>
        </w:rPr>
      </w:pPr>
      <w:r w:rsidRPr="00511EE3">
        <w:rPr>
          <w:rFonts w:cs="Calibri"/>
          <w:i/>
          <w:color w:val="999999"/>
          <w:w w:val="0"/>
          <w:szCs w:val="24"/>
        </w:rPr>
        <w:t>Guidance: Insert the initial term in the first line and the maximum term including all extensions in the fourth line. It is a mandatory requirement for non-light touch contracts to set out the term of the framework agreement. The initial term and any options to extend should be consistent with any information provided in the tender notice or transparency notice. The term of your framework agreement is not permitted to exceed four years (section 47(1) Procurement Act 2023). The maximum permitted term does not apply:</w:t>
      </w:r>
    </w:p>
    <w:p w14:paraId="17E92F30" w14:textId="77777777" w:rsidR="009F0A3C" w:rsidRPr="00511EE3" w:rsidRDefault="009F0A3C" w:rsidP="009F0A3C">
      <w:pPr>
        <w:jc w:val="both"/>
        <w:rPr>
          <w:rFonts w:cs="Calibri"/>
          <w:i/>
          <w:color w:val="999999"/>
          <w:w w:val="0"/>
          <w:szCs w:val="24"/>
        </w:rPr>
      </w:pPr>
    </w:p>
    <w:p w14:paraId="67C3F9A2" w14:textId="77777777" w:rsidR="009F0A3C" w:rsidRPr="00511EE3" w:rsidRDefault="009F0A3C" w:rsidP="009F0A3C">
      <w:pPr>
        <w:pStyle w:val="ListParagraph"/>
        <w:numPr>
          <w:ilvl w:val="0"/>
          <w:numId w:val="62"/>
        </w:numPr>
        <w:spacing w:line="240" w:lineRule="auto"/>
        <w:jc w:val="both"/>
        <w:rPr>
          <w:rFonts w:cs="Calibri"/>
          <w:i/>
          <w:color w:val="999999"/>
          <w:w w:val="0"/>
          <w:szCs w:val="24"/>
        </w:rPr>
      </w:pPr>
      <w:r w:rsidRPr="00511EE3">
        <w:rPr>
          <w:rFonts w:cs="Calibri"/>
          <w:i/>
          <w:color w:val="999999"/>
          <w:w w:val="0"/>
          <w:szCs w:val="24"/>
        </w:rPr>
        <w:t xml:space="preserve">To a framework that is a light touch contract (i.e. a framework for the future award of contracts wholly or mainly for the supply of services of a kind listed in Schedule 1 of the Procurement Regulations 2024). </w:t>
      </w:r>
    </w:p>
    <w:p w14:paraId="644CBAB4" w14:textId="77777777" w:rsidR="009F0A3C" w:rsidRPr="00511EE3" w:rsidRDefault="009F0A3C" w:rsidP="009F0A3C">
      <w:pPr>
        <w:pStyle w:val="ListParagraph"/>
        <w:numPr>
          <w:ilvl w:val="0"/>
          <w:numId w:val="62"/>
        </w:numPr>
        <w:spacing w:line="240" w:lineRule="auto"/>
        <w:jc w:val="both"/>
        <w:rPr>
          <w:rFonts w:cs="Calibri"/>
          <w:i/>
          <w:color w:val="999999"/>
          <w:w w:val="0"/>
          <w:szCs w:val="24"/>
        </w:rPr>
      </w:pPr>
      <w:r w:rsidRPr="00511EE3">
        <w:rPr>
          <w:rFonts w:cs="Calibri"/>
          <w:i/>
          <w:color w:val="999999"/>
          <w:w w:val="0"/>
          <w:szCs w:val="24"/>
        </w:rPr>
        <w:t xml:space="preserve">If you consider that the nature of the goods, services and works to be supplied under contracts awarded in accordance with the framework means that a longer term is required (section 47(2) Procurement Act 2023). However, if you are relying on this exclusion, you must set out your reasons in the tender or transparency notice for your framework (section 47(3) Procurement Act 2023). </w:t>
      </w:r>
    </w:p>
    <w:p w14:paraId="3E384506" w14:textId="77777777" w:rsidR="00C65625" w:rsidRPr="00511EE3" w:rsidRDefault="00C6562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6" w:name="_Ref94181044"/>
      <w:bookmarkStart w:id="7" w:name="_Ref322940726"/>
      <w:r w:rsidRPr="00511EE3">
        <w:rPr>
          <w:rFonts w:ascii="Arial" w:hAnsi="Arial" w:cs="Arial"/>
          <w:b/>
          <w:color w:val="auto"/>
        </w:rPr>
        <w:t>Contract Managers</w:t>
      </w:r>
      <w:bookmarkEnd w:id="6"/>
    </w:p>
    <w:p w14:paraId="3E384507" w14:textId="77777777" w:rsidR="0037388A" w:rsidRPr="00511EE3" w:rsidRDefault="0037388A" w:rsidP="00A56CE2">
      <w:pPr>
        <w:pStyle w:val="MRNumberedHeading2"/>
        <w:spacing w:before="120" w:after="120" w:line="240" w:lineRule="auto"/>
        <w:jc w:val="both"/>
        <w:rPr>
          <w:rFonts w:cs="Arial"/>
          <w:sz w:val="22"/>
          <w:szCs w:val="22"/>
        </w:rPr>
      </w:pPr>
      <w:r w:rsidRPr="00511EE3">
        <w:rPr>
          <w:rFonts w:cs="Arial"/>
          <w:sz w:val="22"/>
          <w:szCs w:val="22"/>
        </w:rPr>
        <w:t xml:space="preserve">The Contract Managers at the commencement of this </w:t>
      </w:r>
      <w:r w:rsidR="00BD6A48" w:rsidRPr="00511EE3">
        <w:rPr>
          <w:rFonts w:cs="Arial"/>
          <w:sz w:val="22"/>
          <w:szCs w:val="22"/>
        </w:rPr>
        <w:t>Framework Agreement</w:t>
      </w:r>
      <w:r w:rsidRPr="00511EE3">
        <w:rPr>
          <w:rFonts w:cs="Arial"/>
          <w:sz w:val="22"/>
          <w:szCs w:val="22"/>
        </w:rPr>
        <w:t xml:space="preserve"> are:</w:t>
      </w:r>
      <w:bookmarkEnd w:id="7"/>
    </w:p>
    <w:p w14:paraId="3E384508" w14:textId="77777777" w:rsidR="0037388A" w:rsidRPr="00511EE3" w:rsidRDefault="0037388A" w:rsidP="00A56CE2">
      <w:pPr>
        <w:pStyle w:val="MRNumberedHeading3"/>
        <w:tabs>
          <w:tab w:val="clear" w:pos="1704"/>
          <w:tab w:val="num" w:pos="1794"/>
        </w:tabs>
        <w:spacing w:before="120" w:after="120" w:line="240" w:lineRule="auto"/>
        <w:ind w:hanging="924"/>
        <w:jc w:val="both"/>
        <w:rPr>
          <w:rFonts w:cs="Arial"/>
          <w:sz w:val="22"/>
          <w:szCs w:val="22"/>
        </w:rPr>
      </w:pPr>
      <w:r w:rsidRPr="00511EE3">
        <w:rPr>
          <w:rFonts w:cs="Arial"/>
          <w:sz w:val="22"/>
          <w:szCs w:val="22"/>
        </w:rPr>
        <w:t>for the Authority:</w:t>
      </w:r>
    </w:p>
    <w:p w14:paraId="3E384509" w14:textId="77777777" w:rsidR="0037388A" w:rsidRPr="00511EE3" w:rsidRDefault="0037388A" w:rsidP="00A56CE2">
      <w:pPr>
        <w:pStyle w:val="MRNumberedHeading2"/>
        <w:numPr>
          <w:ilvl w:val="0"/>
          <w:numId w:val="0"/>
        </w:numPr>
        <w:spacing w:before="120" w:after="120" w:line="240" w:lineRule="auto"/>
        <w:ind w:left="984" w:firstLine="810"/>
        <w:jc w:val="both"/>
        <w:rPr>
          <w:rFonts w:cs="Arial"/>
          <w:sz w:val="22"/>
          <w:szCs w:val="22"/>
        </w:rPr>
      </w:pPr>
      <w:r w:rsidRPr="00511EE3">
        <w:rPr>
          <w:rFonts w:cs="Arial"/>
          <w:b/>
          <w:sz w:val="22"/>
          <w:szCs w:val="22"/>
        </w:rPr>
        <w:t>[</w:t>
      </w:r>
      <w:r w:rsidRPr="00511EE3">
        <w:rPr>
          <w:rFonts w:cs="Arial"/>
          <w:b/>
          <w:i/>
          <w:sz w:val="22"/>
          <w:szCs w:val="22"/>
          <w:highlight w:val="cyan"/>
        </w:rPr>
        <w:t>insert name and role</w:t>
      </w:r>
      <w:r w:rsidRPr="00511EE3">
        <w:rPr>
          <w:rFonts w:cs="Arial"/>
          <w:b/>
          <w:sz w:val="22"/>
          <w:szCs w:val="22"/>
        </w:rPr>
        <w:t>]</w:t>
      </w:r>
    </w:p>
    <w:p w14:paraId="3E38450A" w14:textId="77777777" w:rsidR="0037388A" w:rsidRPr="00511EE3" w:rsidRDefault="0037388A" w:rsidP="00A56CE2">
      <w:pPr>
        <w:pStyle w:val="MRNumberedHeading3"/>
        <w:tabs>
          <w:tab w:val="clear" w:pos="1704"/>
          <w:tab w:val="num" w:pos="1794"/>
        </w:tabs>
        <w:spacing w:before="120" w:after="120" w:line="240" w:lineRule="auto"/>
        <w:ind w:hanging="924"/>
        <w:jc w:val="both"/>
        <w:rPr>
          <w:rFonts w:cs="Arial"/>
          <w:sz w:val="22"/>
          <w:szCs w:val="22"/>
        </w:rPr>
      </w:pPr>
      <w:bookmarkStart w:id="8" w:name="_Ref361134461"/>
      <w:r w:rsidRPr="00511EE3">
        <w:rPr>
          <w:rFonts w:cs="Arial"/>
          <w:sz w:val="22"/>
          <w:szCs w:val="22"/>
        </w:rPr>
        <w:t>for the Supplier:</w:t>
      </w:r>
      <w:bookmarkEnd w:id="8"/>
    </w:p>
    <w:p w14:paraId="3E38450B" w14:textId="7911FF99" w:rsidR="00C65625" w:rsidRPr="00511EE3" w:rsidRDefault="0037388A" w:rsidP="00A56CE2">
      <w:pPr>
        <w:pStyle w:val="MRNumberedHeading2"/>
        <w:numPr>
          <w:ilvl w:val="0"/>
          <w:numId w:val="0"/>
        </w:numPr>
        <w:spacing w:before="120" w:after="120" w:line="240" w:lineRule="auto"/>
        <w:ind w:left="984" w:firstLine="810"/>
        <w:jc w:val="both"/>
        <w:rPr>
          <w:rFonts w:cs="Arial"/>
          <w:b/>
          <w:sz w:val="22"/>
          <w:szCs w:val="22"/>
        </w:rPr>
      </w:pPr>
      <w:r w:rsidRPr="00511EE3">
        <w:rPr>
          <w:rFonts w:cs="Arial"/>
          <w:b/>
          <w:sz w:val="22"/>
          <w:szCs w:val="22"/>
        </w:rPr>
        <w:t>[</w:t>
      </w:r>
      <w:r w:rsidRPr="00511EE3">
        <w:rPr>
          <w:rFonts w:cs="Arial"/>
          <w:b/>
          <w:i/>
          <w:sz w:val="22"/>
          <w:szCs w:val="22"/>
          <w:highlight w:val="cyan"/>
        </w:rPr>
        <w:t>insert name and role</w:t>
      </w:r>
      <w:r w:rsidRPr="00511EE3">
        <w:rPr>
          <w:rFonts w:cs="Arial"/>
          <w:b/>
          <w:sz w:val="22"/>
          <w:szCs w:val="22"/>
        </w:rPr>
        <w:t>]</w:t>
      </w:r>
    </w:p>
    <w:p w14:paraId="3E38450C" w14:textId="77777777" w:rsidR="0038405A" w:rsidRPr="00511EE3" w:rsidRDefault="0038405A" w:rsidP="00A56CE2">
      <w:pPr>
        <w:spacing w:before="120" w:after="120" w:line="240" w:lineRule="auto"/>
        <w:rPr>
          <w:rFonts w:cs="Arial"/>
          <w:b/>
          <w:sz w:val="22"/>
          <w:szCs w:val="22"/>
        </w:rPr>
      </w:pPr>
    </w:p>
    <w:p w14:paraId="3E38450D" w14:textId="5C51929B" w:rsidR="0038405A" w:rsidRPr="00511EE3" w:rsidRDefault="0038405A" w:rsidP="00A56CE2">
      <w:pPr>
        <w:spacing w:before="120" w:after="120" w:line="240" w:lineRule="auto"/>
        <w:jc w:val="both"/>
        <w:rPr>
          <w:rFonts w:cs="Arial"/>
          <w:i/>
          <w:color w:val="999999"/>
          <w:w w:val="0"/>
          <w:szCs w:val="24"/>
        </w:rPr>
      </w:pPr>
      <w:r w:rsidRPr="00511EE3">
        <w:rPr>
          <w:rFonts w:cs="Arial"/>
          <w:i/>
          <w:color w:val="999999"/>
          <w:w w:val="0"/>
          <w:szCs w:val="24"/>
        </w:rPr>
        <w:t>Guidance: This Clause sets out the name of the contract manager for each party. Insert the name and role of th</w:t>
      </w:r>
      <w:r w:rsidR="00974682" w:rsidRPr="00511EE3">
        <w:rPr>
          <w:rFonts w:cs="Arial"/>
          <w:i/>
          <w:color w:val="999999"/>
          <w:w w:val="0"/>
          <w:szCs w:val="24"/>
        </w:rPr>
        <w:t>e Authority’s contract manager.</w:t>
      </w:r>
      <w:r w:rsidRPr="00511EE3">
        <w:rPr>
          <w:rFonts w:cs="Arial"/>
          <w:i/>
          <w:color w:val="999999"/>
          <w:w w:val="0"/>
          <w:szCs w:val="24"/>
        </w:rPr>
        <w:t xml:space="preserve"> At the tender stage you will not know who the Supplier is so Clause </w:t>
      </w:r>
      <w:r w:rsidRPr="00511EE3">
        <w:rPr>
          <w:rFonts w:cs="Arial"/>
          <w:i/>
          <w:color w:val="999999"/>
          <w:w w:val="0"/>
          <w:szCs w:val="24"/>
        </w:rPr>
        <w:fldChar w:fldCharType="begin"/>
      </w:r>
      <w:r w:rsidRPr="00511EE3">
        <w:rPr>
          <w:rFonts w:cs="Arial"/>
          <w:i/>
          <w:color w:val="999999"/>
          <w:w w:val="0"/>
          <w:szCs w:val="24"/>
        </w:rPr>
        <w:instrText xml:space="preserve"> REF _Ref361134461 \r \h </w:instrText>
      </w:r>
      <w:r w:rsidR="00B078B0" w:rsidRPr="00511EE3">
        <w:rPr>
          <w:rFonts w:cs="Arial"/>
          <w:i/>
          <w:color w:val="999999"/>
          <w:w w:val="0"/>
          <w:szCs w:val="24"/>
        </w:rPr>
        <w:instrText xml:space="preserve"> \* MERGEFORMAT </w:instrText>
      </w:r>
      <w:r w:rsidRPr="00511EE3">
        <w:rPr>
          <w:rFonts w:cs="Arial"/>
          <w:i/>
          <w:color w:val="999999"/>
          <w:w w:val="0"/>
          <w:szCs w:val="24"/>
        </w:rPr>
      </w:r>
      <w:r w:rsidRPr="00511EE3">
        <w:rPr>
          <w:rFonts w:cs="Arial"/>
          <w:i/>
          <w:color w:val="999999"/>
          <w:w w:val="0"/>
          <w:szCs w:val="24"/>
        </w:rPr>
        <w:fldChar w:fldCharType="separate"/>
      </w:r>
      <w:r w:rsidR="00112CD2" w:rsidRPr="00511EE3">
        <w:rPr>
          <w:rFonts w:cs="Arial"/>
          <w:i/>
          <w:color w:val="999999"/>
          <w:w w:val="0"/>
          <w:szCs w:val="24"/>
        </w:rPr>
        <w:t>3.1.2</w:t>
      </w:r>
      <w:r w:rsidRPr="00511EE3">
        <w:rPr>
          <w:rFonts w:cs="Arial"/>
          <w:i/>
          <w:color w:val="999999"/>
          <w:w w:val="0"/>
          <w:szCs w:val="24"/>
        </w:rPr>
        <w:fldChar w:fldCharType="end"/>
      </w:r>
      <w:r w:rsidRPr="00511EE3">
        <w:rPr>
          <w:rFonts w:cs="Arial"/>
          <w:i/>
          <w:color w:val="999999"/>
          <w:w w:val="0"/>
          <w:szCs w:val="24"/>
        </w:rPr>
        <w:t xml:space="preserve"> cannot be completed until </w:t>
      </w:r>
      <w:r w:rsidR="00CD6BD6" w:rsidRPr="00511EE3">
        <w:rPr>
          <w:rFonts w:cs="Arial"/>
          <w:i/>
          <w:color w:val="999999"/>
          <w:w w:val="0"/>
          <w:szCs w:val="24"/>
        </w:rPr>
        <w:t>preparation of the framework agreement for signature.</w:t>
      </w:r>
    </w:p>
    <w:p w14:paraId="3E384510" w14:textId="77777777" w:rsidR="008A3061" w:rsidRPr="00511EE3" w:rsidRDefault="008A3061" w:rsidP="00A56CE2">
      <w:pPr>
        <w:spacing w:before="120" w:after="120" w:line="240" w:lineRule="auto"/>
        <w:rPr>
          <w:rFonts w:cs="Arial"/>
          <w:b/>
          <w:sz w:val="22"/>
          <w:szCs w:val="22"/>
        </w:rPr>
      </w:pPr>
    </w:p>
    <w:p w14:paraId="3E384511" w14:textId="77777777" w:rsidR="00C65625" w:rsidRPr="00511EE3" w:rsidRDefault="00C6562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9" w:name="_Ref327440623"/>
      <w:r w:rsidRPr="00511EE3">
        <w:rPr>
          <w:rFonts w:ascii="Arial" w:hAnsi="Arial" w:cs="Arial"/>
          <w:b/>
          <w:color w:val="auto"/>
        </w:rPr>
        <w:t>Names and addresses for notices</w:t>
      </w:r>
    </w:p>
    <w:p w14:paraId="3E384512" w14:textId="77777777" w:rsidR="0037388A" w:rsidRPr="00511EE3" w:rsidRDefault="0037388A" w:rsidP="00A56CE2">
      <w:pPr>
        <w:pStyle w:val="MRNumberedHeading2"/>
        <w:spacing w:before="120" w:after="120" w:line="240" w:lineRule="auto"/>
        <w:jc w:val="both"/>
        <w:rPr>
          <w:rFonts w:cs="Arial"/>
          <w:sz w:val="22"/>
          <w:szCs w:val="22"/>
        </w:rPr>
      </w:pPr>
      <w:r w:rsidRPr="00511EE3">
        <w:rPr>
          <w:rFonts w:cs="Arial"/>
          <w:sz w:val="22"/>
          <w:szCs w:val="22"/>
        </w:rPr>
        <w:t xml:space="preserve">Notices served under this </w:t>
      </w:r>
      <w:r w:rsidR="00BD6A48" w:rsidRPr="00511EE3">
        <w:rPr>
          <w:rFonts w:cs="Arial"/>
          <w:sz w:val="22"/>
          <w:szCs w:val="22"/>
        </w:rPr>
        <w:t>Framework Agreement</w:t>
      </w:r>
      <w:r w:rsidRPr="00511EE3">
        <w:rPr>
          <w:rFonts w:cs="Arial"/>
          <w:sz w:val="22"/>
          <w:szCs w:val="22"/>
        </w:rPr>
        <w:t xml:space="preserve"> are to be delivered to:</w:t>
      </w:r>
      <w:bookmarkEnd w:id="9"/>
    </w:p>
    <w:p w14:paraId="3E384513" w14:textId="77777777" w:rsidR="0037388A" w:rsidRPr="00511EE3" w:rsidRDefault="0037388A" w:rsidP="00A56CE2">
      <w:pPr>
        <w:pStyle w:val="MRNumberedHeading3"/>
        <w:tabs>
          <w:tab w:val="clear" w:pos="1704"/>
          <w:tab w:val="num" w:pos="1794"/>
        </w:tabs>
        <w:spacing w:before="120" w:after="120" w:line="240" w:lineRule="auto"/>
        <w:ind w:hanging="924"/>
        <w:jc w:val="both"/>
        <w:rPr>
          <w:rFonts w:cs="Arial"/>
          <w:sz w:val="22"/>
          <w:szCs w:val="22"/>
        </w:rPr>
      </w:pPr>
      <w:r w:rsidRPr="00511EE3">
        <w:rPr>
          <w:rFonts w:cs="Arial"/>
          <w:sz w:val="22"/>
          <w:szCs w:val="22"/>
        </w:rPr>
        <w:t>for the Authority:</w:t>
      </w:r>
    </w:p>
    <w:p w14:paraId="3E384514" w14:textId="77777777" w:rsidR="0037388A" w:rsidRPr="00511EE3" w:rsidRDefault="0037388A" w:rsidP="00A56CE2">
      <w:pPr>
        <w:pStyle w:val="MRNumberedHeading2"/>
        <w:numPr>
          <w:ilvl w:val="0"/>
          <w:numId w:val="0"/>
        </w:numPr>
        <w:spacing w:before="120" w:after="120" w:line="240" w:lineRule="auto"/>
        <w:ind w:left="984" w:firstLine="810"/>
        <w:jc w:val="both"/>
        <w:rPr>
          <w:rFonts w:cs="Arial"/>
          <w:sz w:val="22"/>
          <w:szCs w:val="22"/>
        </w:rPr>
      </w:pPr>
      <w:r w:rsidRPr="00511EE3">
        <w:rPr>
          <w:rFonts w:cs="Arial"/>
          <w:b/>
          <w:sz w:val="22"/>
          <w:szCs w:val="22"/>
        </w:rPr>
        <w:t>[</w:t>
      </w:r>
      <w:r w:rsidRPr="00511EE3">
        <w:rPr>
          <w:rFonts w:cs="Arial"/>
          <w:b/>
          <w:i/>
          <w:sz w:val="22"/>
          <w:szCs w:val="22"/>
          <w:highlight w:val="cyan"/>
        </w:rPr>
        <w:t>complete name</w:t>
      </w:r>
      <w:r w:rsidR="00780E06" w:rsidRPr="00511EE3">
        <w:rPr>
          <w:rFonts w:cs="Arial"/>
          <w:b/>
          <w:i/>
          <w:sz w:val="22"/>
          <w:szCs w:val="22"/>
          <w:highlight w:val="cyan"/>
        </w:rPr>
        <w:t xml:space="preserve"> and/or role</w:t>
      </w:r>
      <w:r w:rsidRPr="00511EE3">
        <w:rPr>
          <w:rFonts w:cs="Arial"/>
          <w:b/>
          <w:i/>
          <w:sz w:val="22"/>
          <w:szCs w:val="22"/>
          <w:highlight w:val="cyan"/>
        </w:rPr>
        <w:t xml:space="preserve"> and address</w:t>
      </w:r>
      <w:r w:rsidRPr="00511EE3">
        <w:rPr>
          <w:rFonts w:cs="Arial"/>
          <w:b/>
          <w:sz w:val="22"/>
          <w:szCs w:val="22"/>
        </w:rPr>
        <w:t>]</w:t>
      </w:r>
    </w:p>
    <w:p w14:paraId="3E384515" w14:textId="77777777" w:rsidR="0037388A" w:rsidRPr="00511EE3" w:rsidRDefault="0037388A" w:rsidP="00A56CE2">
      <w:pPr>
        <w:pStyle w:val="MRNumberedHeading3"/>
        <w:tabs>
          <w:tab w:val="clear" w:pos="1704"/>
          <w:tab w:val="num" w:pos="1794"/>
        </w:tabs>
        <w:spacing w:before="120" w:after="120" w:line="240" w:lineRule="auto"/>
        <w:ind w:hanging="924"/>
        <w:jc w:val="both"/>
        <w:rPr>
          <w:rFonts w:cs="Arial"/>
          <w:sz w:val="22"/>
          <w:szCs w:val="22"/>
        </w:rPr>
      </w:pPr>
      <w:bookmarkStart w:id="10" w:name="_Ref361134386"/>
      <w:r w:rsidRPr="00511EE3">
        <w:rPr>
          <w:rFonts w:cs="Arial"/>
          <w:sz w:val="22"/>
          <w:szCs w:val="22"/>
        </w:rPr>
        <w:t>for the Supplier:</w:t>
      </w:r>
      <w:bookmarkEnd w:id="10"/>
    </w:p>
    <w:p w14:paraId="3E384516" w14:textId="77777777" w:rsidR="0037388A" w:rsidRPr="00511EE3" w:rsidRDefault="0037388A" w:rsidP="00A56CE2">
      <w:pPr>
        <w:pStyle w:val="MRNumberedHeading2"/>
        <w:numPr>
          <w:ilvl w:val="0"/>
          <w:numId w:val="0"/>
        </w:numPr>
        <w:spacing w:before="120" w:after="120" w:line="240" w:lineRule="auto"/>
        <w:ind w:left="984" w:firstLine="810"/>
        <w:jc w:val="both"/>
        <w:rPr>
          <w:rFonts w:cs="Arial"/>
          <w:sz w:val="22"/>
          <w:szCs w:val="22"/>
        </w:rPr>
      </w:pPr>
      <w:r w:rsidRPr="00511EE3">
        <w:rPr>
          <w:rFonts w:cs="Arial"/>
          <w:b/>
          <w:sz w:val="22"/>
          <w:szCs w:val="22"/>
        </w:rPr>
        <w:t>[</w:t>
      </w:r>
      <w:r w:rsidRPr="00511EE3">
        <w:rPr>
          <w:rFonts w:cs="Arial"/>
          <w:b/>
          <w:i/>
          <w:sz w:val="22"/>
          <w:szCs w:val="22"/>
          <w:highlight w:val="cyan"/>
        </w:rPr>
        <w:t xml:space="preserve">complete name </w:t>
      </w:r>
      <w:r w:rsidR="00780E06" w:rsidRPr="00511EE3">
        <w:rPr>
          <w:rFonts w:cs="Arial"/>
          <w:b/>
          <w:i/>
          <w:sz w:val="22"/>
          <w:szCs w:val="22"/>
          <w:highlight w:val="cyan"/>
        </w:rPr>
        <w:t xml:space="preserve">and/or role </w:t>
      </w:r>
      <w:r w:rsidRPr="00511EE3">
        <w:rPr>
          <w:rFonts w:cs="Arial"/>
          <w:b/>
          <w:i/>
          <w:sz w:val="22"/>
          <w:szCs w:val="22"/>
          <w:highlight w:val="cyan"/>
        </w:rPr>
        <w:t>and address</w:t>
      </w:r>
      <w:r w:rsidRPr="00511EE3">
        <w:rPr>
          <w:rFonts w:cs="Arial"/>
          <w:b/>
          <w:sz w:val="22"/>
          <w:szCs w:val="22"/>
        </w:rPr>
        <w:t>]</w:t>
      </w:r>
      <w:r w:rsidR="00097B08" w:rsidRPr="00511EE3">
        <w:rPr>
          <w:rFonts w:cs="Arial"/>
          <w:sz w:val="22"/>
          <w:szCs w:val="22"/>
        </w:rPr>
        <w:t>.</w:t>
      </w:r>
    </w:p>
    <w:p w14:paraId="3E384517" w14:textId="77777777" w:rsidR="0038405A" w:rsidRPr="00511EE3" w:rsidRDefault="0038405A" w:rsidP="00A56CE2">
      <w:pPr>
        <w:spacing w:before="120" w:after="120" w:line="240" w:lineRule="auto"/>
        <w:rPr>
          <w:rFonts w:cs="Arial"/>
          <w:b/>
          <w:sz w:val="22"/>
          <w:szCs w:val="22"/>
        </w:rPr>
      </w:pPr>
    </w:p>
    <w:p w14:paraId="3E384518" w14:textId="757CC3A7" w:rsidR="002E42A0" w:rsidRPr="00511EE3" w:rsidRDefault="0038405A" w:rsidP="00A56CE2">
      <w:pPr>
        <w:spacing w:before="120" w:after="120" w:line="240" w:lineRule="auto"/>
        <w:jc w:val="both"/>
        <w:rPr>
          <w:rFonts w:cs="Arial"/>
          <w:i/>
          <w:color w:val="999999"/>
          <w:w w:val="0"/>
          <w:szCs w:val="24"/>
        </w:rPr>
      </w:pPr>
      <w:r w:rsidRPr="00511EE3">
        <w:rPr>
          <w:rFonts w:cs="Arial"/>
          <w:i/>
          <w:color w:val="999999"/>
          <w:w w:val="0"/>
          <w:szCs w:val="24"/>
        </w:rPr>
        <w:t xml:space="preserve">Guidance: This Clause sets out the name of each party’s recipient of notices from the other party and is relevant to the issuing of formal communications under the </w:t>
      </w:r>
      <w:r w:rsidR="001A0372" w:rsidRPr="00511EE3">
        <w:rPr>
          <w:rFonts w:cs="Arial"/>
          <w:i/>
          <w:color w:val="999999"/>
          <w:w w:val="0"/>
          <w:szCs w:val="24"/>
        </w:rPr>
        <w:t>f</w:t>
      </w:r>
      <w:r w:rsidR="00BD6A48" w:rsidRPr="00511EE3">
        <w:rPr>
          <w:rFonts w:cs="Arial"/>
          <w:i/>
          <w:color w:val="999999"/>
          <w:w w:val="0"/>
          <w:szCs w:val="24"/>
        </w:rPr>
        <w:t xml:space="preserve">ramework </w:t>
      </w:r>
      <w:r w:rsidR="001A0372" w:rsidRPr="00511EE3">
        <w:rPr>
          <w:rFonts w:cs="Arial"/>
          <w:i/>
          <w:color w:val="999999"/>
          <w:w w:val="0"/>
          <w:szCs w:val="24"/>
        </w:rPr>
        <w:t>a</w:t>
      </w:r>
      <w:r w:rsidR="00BD6A48" w:rsidRPr="00511EE3">
        <w:rPr>
          <w:rFonts w:cs="Arial"/>
          <w:i/>
          <w:color w:val="999999"/>
          <w:w w:val="0"/>
          <w:szCs w:val="24"/>
        </w:rPr>
        <w:t>greement</w:t>
      </w:r>
      <w:r w:rsidRPr="00511EE3">
        <w:rPr>
          <w:rFonts w:cs="Arial"/>
          <w:i/>
          <w:color w:val="999999"/>
          <w:w w:val="0"/>
          <w:szCs w:val="24"/>
        </w:rPr>
        <w:t>. Insert the name and address of the Aut</w:t>
      </w:r>
      <w:r w:rsidR="00974682" w:rsidRPr="00511EE3">
        <w:rPr>
          <w:rFonts w:cs="Arial"/>
          <w:i/>
          <w:color w:val="999999"/>
          <w:w w:val="0"/>
          <w:szCs w:val="24"/>
        </w:rPr>
        <w:t xml:space="preserve">hority’s recipient of notices. </w:t>
      </w:r>
      <w:r w:rsidRPr="00511EE3">
        <w:rPr>
          <w:rFonts w:cs="Arial"/>
          <w:i/>
          <w:color w:val="999999"/>
          <w:w w:val="0"/>
          <w:szCs w:val="24"/>
        </w:rPr>
        <w:t xml:space="preserve">At the tender stage you will not know who the Supplier is so Clause </w:t>
      </w:r>
      <w:r w:rsidRPr="00511EE3">
        <w:rPr>
          <w:rFonts w:cs="Arial"/>
          <w:i/>
          <w:color w:val="999999"/>
          <w:w w:val="0"/>
          <w:szCs w:val="24"/>
        </w:rPr>
        <w:fldChar w:fldCharType="begin"/>
      </w:r>
      <w:r w:rsidRPr="00511EE3">
        <w:rPr>
          <w:rFonts w:cs="Arial"/>
          <w:i/>
          <w:color w:val="999999"/>
          <w:w w:val="0"/>
          <w:szCs w:val="24"/>
        </w:rPr>
        <w:instrText xml:space="preserve"> REF _Ref361134386 \r \h </w:instrText>
      </w:r>
      <w:r w:rsidR="00B078B0" w:rsidRPr="00511EE3">
        <w:rPr>
          <w:rFonts w:cs="Arial"/>
          <w:i/>
          <w:color w:val="999999"/>
          <w:w w:val="0"/>
          <w:szCs w:val="24"/>
        </w:rPr>
        <w:instrText xml:space="preserve"> \* MERGEFORMAT </w:instrText>
      </w:r>
      <w:r w:rsidRPr="00511EE3">
        <w:rPr>
          <w:rFonts w:cs="Arial"/>
          <w:i/>
          <w:color w:val="999999"/>
          <w:w w:val="0"/>
          <w:szCs w:val="24"/>
        </w:rPr>
      </w:r>
      <w:r w:rsidRPr="00511EE3">
        <w:rPr>
          <w:rFonts w:cs="Arial"/>
          <w:i/>
          <w:color w:val="999999"/>
          <w:w w:val="0"/>
          <w:szCs w:val="24"/>
        </w:rPr>
        <w:fldChar w:fldCharType="separate"/>
      </w:r>
      <w:r w:rsidR="00112CD2" w:rsidRPr="00511EE3">
        <w:rPr>
          <w:rFonts w:cs="Arial"/>
          <w:i/>
          <w:color w:val="999999"/>
          <w:w w:val="0"/>
          <w:szCs w:val="24"/>
        </w:rPr>
        <w:t>4.1.2</w:t>
      </w:r>
      <w:r w:rsidRPr="00511EE3">
        <w:rPr>
          <w:rFonts w:cs="Arial"/>
          <w:i/>
          <w:color w:val="999999"/>
          <w:w w:val="0"/>
          <w:szCs w:val="24"/>
        </w:rPr>
        <w:fldChar w:fldCharType="end"/>
      </w:r>
      <w:r w:rsidRPr="00511EE3">
        <w:rPr>
          <w:rFonts w:cs="Arial"/>
          <w:i/>
          <w:color w:val="999999"/>
          <w:w w:val="0"/>
          <w:szCs w:val="24"/>
        </w:rPr>
        <w:t xml:space="preserve"> cannot be completed until </w:t>
      </w:r>
      <w:r w:rsidR="00CD6BD6" w:rsidRPr="00511EE3">
        <w:rPr>
          <w:rFonts w:cs="Arial"/>
          <w:i/>
          <w:color w:val="999999"/>
          <w:w w:val="0"/>
          <w:szCs w:val="24"/>
        </w:rPr>
        <w:t>preparation of the framework agreement for signature.</w:t>
      </w:r>
      <w:r w:rsidRPr="00511EE3">
        <w:rPr>
          <w:rFonts w:cs="Arial"/>
          <w:i/>
          <w:color w:val="999999"/>
          <w:w w:val="0"/>
          <w:szCs w:val="24"/>
        </w:rPr>
        <w:t xml:space="preserve"> You may prefer to insert the role of the recipient (e</w:t>
      </w:r>
      <w:r w:rsidR="00081D33" w:rsidRPr="00511EE3">
        <w:rPr>
          <w:rFonts w:cs="Arial"/>
          <w:i/>
          <w:color w:val="999999"/>
          <w:w w:val="0"/>
          <w:szCs w:val="24"/>
        </w:rPr>
        <w:t>.</w:t>
      </w:r>
      <w:r w:rsidRPr="00511EE3">
        <w:rPr>
          <w:rFonts w:cs="Arial"/>
          <w:i/>
          <w:color w:val="999999"/>
          <w:w w:val="0"/>
          <w:szCs w:val="24"/>
        </w:rPr>
        <w:t>g. Finance Director) rather than an actual name.</w:t>
      </w:r>
    </w:p>
    <w:p w14:paraId="3E384519" w14:textId="77777777" w:rsidR="0038405A" w:rsidRPr="00511EE3" w:rsidRDefault="0038405A" w:rsidP="00A56CE2">
      <w:pPr>
        <w:spacing w:before="120" w:after="120" w:line="240" w:lineRule="auto"/>
        <w:rPr>
          <w:rFonts w:cs="Arial"/>
          <w:bCs/>
          <w:sz w:val="22"/>
          <w:szCs w:val="22"/>
        </w:rPr>
      </w:pPr>
    </w:p>
    <w:p w14:paraId="3E38451A" w14:textId="77777777" w:rsidR="00F216F3" w:rsidRPr="00511EE3" w:rsidRDefault="00F216F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11" w:name="_Ref46032198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511EE3">
        <w:rPr>
          <w:rFonts w:ascii="Arial" w:hAnsi="Arial" w:cs="Arial"/>
          <w:b/>
          <w:snapToGrid w:val="0"/>
          <w:color w:val="auto"/>
          <w:w w:val="0"/>
        </w:rPr>
        <w:t xml:space="preserve">Management levels for </w:t>
      </w:r>
      <w:r w:rsidR="00772163" w:rsidRPr="00511EE3">
        <w:rPr>
          <w:rFonts w:ascii="Arial" w:hAnsi="Arial" w:cs="Arial"/>
          <w:b/>
          <w:snapToGrid w:val="0"/>
          <w:color w:val="auto"/>
          <w:w w:val="0"/>
        </w:rPr>
        <w:t xml:space="preserve">escalation and </w:t>
      </w:r>
      <w:r w:rsidRPr="00511EE3">
        <w:rPr>
          <w:rFonts w:ascii="Arial" w:hAnsi="Arial" w:cs="Arial"/>
          <w:b/>
          <w:snapToGrid w:val="0"/>
          <w:color w:val="auto"/>
          <w:w w:val="0"/>
        </w:rPr>
        <w:t>dispute resolution</w:t>
      </w:r>
      <w:bookmarkEnd w:id="11"/>
    </w:p>
    <w:p w14:paraId="3E38451B" w14:textId="77777777" w:rsidR="0037388A" w:rsidRPr="00511EE3" w:rsidRDefault="0037388A" w:rsidP="00A56CE2">
      <w:pPr>
        <w:pStyle w:val="MRNumberedHeading2"/>
        <w:spacing w:before="120" w:after="120" w:line="240" w:lineRule="auto"/>
        <w:rPr>
          <w:rFonts w:cs="Arial"/>
          <w:sz w:val="22"/>
          <w:szCs w:val="22"/>
        </w:rPr>
      </w:pPr>
      <w:bookmarkStart w:id="19" w:name="_Ref361134683"/>
      <w:r w:rsidRPr="00511EE3">
        <w:rPr>
          <w:rFonts w:cs="Arial"/>
          <w:sz w:val="22"/>
          <w:szCs w:val="22"/>
        </w:rPr>
        <w:t>Th</w:t>
      </w:r>
      <w:r w:rsidR="009256C4" w:rsidRPr="00511EE3">
        <w:rPr>
          <w:rFonts w:cs="Arial"/>
          <w:sz w:val="22"/>
          <w:szCs w:val="22"/>
        </w:rPr>
        <w:t>e management levels at which a D</w:t>
      </w:r>
      <w:r w:rsidRPr="00511EE3">
        <w:rPr>
          <w:rFonts w:cs="Arial"/>
          <w:sz w:val="22"/>
          <w:szCs w:val="22"/>
        </w:rPr>
        <w:t>ispute will be dealt with are as follows:</w:t>
      </w:r>
      <w:bookmarkEnd w:id="12"/>
      <w:bookmarkEnd w:id="19"/>
    </w:p>
    <w:bookmarkEnd w:id="13"/>
    <w:p w14:paraId="3E38451C" w14:textId="05B9982E" w:rsidR="0037388A" w:rsidRPr="00511EE3" w:rsidRDefault="0037388A" w:rsidP="00D1199D">
      <w:pPr>
        <w:spacing w:before="120"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526"/>
        <w:gridCol w:w="2977"/>
      </w:tblGrid>
      <w:tr w:rsidR="0037388A" w:rsidRPr="00511EE3" w14:paraId="3E384520" w14:textId="77777777" w:rsidTr="00A77E60">
        <w:trPr>
          <w:jc w:val="center"/>
        </w:trPr>
        <w:tc>
          <w:tcPr>
            <w:tcW w:w="1812" w:type="dxa"/>
            <w:shd w:val="clear" w:color="auto" w:fill="auto"/>
          </w:tcPr>
          <w:p w14:paraId="3E38451D"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Level</w:t>
            </w:r>
          </w:p>
        </w:tc>
        <w:tc>
          <w:tcPr>
            <w:tcW w:w="3526" w:type="dxa"/>
            <w:shd w:val="clear" w:color="auto" w:fill="auto"/>
          </w:tcPr>
          <w:p w14:paraId="3E38451E"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 xml:space="preserve">Authority </w:t>
            </w:r>
            <w:r w:rsidR="00780E06" w:rsidRPr="00511EE3">
              <w:rPr>
                <w:rFonts w:ascii="Arial" w:hAnsi="Arial" w:cs="Arial"/>
                <w:b/>
                <w:color w:val="auto"/>
              </w:rPr>
              <w:t>r</w:t>
            </w:r>
            <w:r w:rsidRPr="00511EE3">
              <w:rPr>
                <w:rFonts w:ascii="Arial" w:hAnsi="Arial" w:cs="Arial"/>
                <w:b/>
                <w:color w:val="auto"/>
              </w:rPr>
              <w:t>epresentative</w:t>
            </w:r>
          </w:p>
        </w:tc>
        <w:tc>
          <w:tcPr>
            <w:tcW w:w="2977" w:type="dxa"/>
            <w:shd w:val="clear" w:color="auto" w:fill="auto"/>
          </w:tcPr>
          <w:p w14:paraId="3E38451F"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 xml:space="preserve">Supplier </w:t>
            </w:r>
            <w:r w:rsidR="00780E06" w:rsidRPr="00511EE3">
              <w:rPr>
                <w:rFonts w:ascii="Arial" w:hAnsi="Arial" w:cs="Arial"/>
                <w:b/>
                <w:color w:val="auto"/>
              </w:rPr>
              <w:t>r</w:t>
            </w:r>
            <w:r w:rsidRPr="00511EE3">
              <w:rPr>
                <w:rFonts w:ascii="Arial" w:hAnsi="Arial" w:cs="Arial"/>
                <w:b/>
                <w:color w:val="auto"/>
              </w:rPr>
              <w:t>epresentative</w:t>
            </w:r>
          </w:p>
        </w:tc>
      </w:tr>
      <w:tr w:rsidR="0037388A" w:rsidRPr="00511EE3" w14:paraId="3E384524" w14:textId="77777777" w:rsidTr="00A77E60">
        <w:trPr>
          <w:jc w:val="center"/>
        </w:trPr>
        <w:tc>
          <w:tcPr>
            <w:tcW w:w="1812" w:type="dxa"/>
            <w:shd w:val="clear" w:color="auto" w:fill="auto"/>
          </w:tcPr>
          <w:p w14:paraId="3E384521"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1</w:t>
            </w:r>
          </w:p>
        </w:tc>
        <w:tc>
          <w:tcPr>
            <w:tcW w:w="3526" w:type="dxa"/>
            <w:shd w:val="clear" w:color="auto" w:fill="auto"/>
          </w:tcPr>
          <w:p w14:paraId="3E384522"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Contract Manager</w:t>
            </w:r>
            <w:r w:rsidRPr="00511EE3">
              <w:rPr>
                <w:rFonts w:ascii="Arial" w:hAnsi="Arial" w:cs="Arial"/>
                <w:b/>
                <w:color w:val="auto"/>
              </w:rPr>
              <w:t>]</w:t>
            </w:r>
          </w:p>
        </w:tc>
        <w:tc>
          <w:tcPr>
            <w:tcW w:w="2977" w:type="dxa"/>
            <w:shd w:val="clear" w:color="auto" w:fill="auto"/>
          </w:tcPr>
          <w:p w14:paraId="3E384523"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Contract Manager</w:t>
            </w:r>
            <w:r w:rsidRPr="00511EE3">
              <w:rPr>
                <w:rFonts w:ascii="Arial" w:hAnsi="Arial" w:cs="Arial"/>
                <w:b/>
                <w:color w:val="auto"/>
              </w:rPr>
              <w:t>]</w:t>
            </w:r>
          </w:p>
        </w:tc>
      </w:tr>
      <w:tr w:rsidR="00CD6BD6" w:rsidRPr="00511EE3" w14:paraId="3E384528" w14:textId="77777777" w:rsidTr="00A77E60">
        <w:trPr>
          <w:jc w:val="center"/>
        </w:trPr>
        <w:tc>
          <w:tcPr>
            <w:tcW w:w="1812" w:type="dxa"/>
            <w:shd w:val="clear" w:color="auto" w:fill="auto"/>
          </w:tcPr>
          <w:p w14:paraId="3E384525"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2</w:t>
            </w:r>
            <w:r w:rsidRPr="00511EE3">
              <w:rPr>
                <w:rFonts w:ascii="Arial" w:hAnsi="Arial" w:cs="Arial"/>
                <w:b/>
                <w:color w:val="auto"/>
              </w:rPr>
              <w:t>]</w:t>
            </w:r>
          </w:p>
        </w:tc>
        <w:tc>
          <w:tcPr>
            <w:tcW w:w="3526" w:type="dxa"/>
            <w:shd w:val="clear" w:color="auto" w:fill="auto"/>
          </w:tcPr>
          <w:p w14:paraId="3E384526"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insert role</w:t>
            </w:r>
            <w:r w:rsidRPr="00511EE3">
              <w:rPr>
                <w:rFonts w:ascii="Arial" w:hAnsi="Arial" w:cs="Arial"/>
                <w:b/>
                <w:color w:val="auto"/>
              </w:rPr>
              <w:t>]</w:t>
            </w:r>
            <w:r w:rsidRPr="00511EE3">
              <w:rPr>
                <w:rFonts w:ascii="Arial" w:hAnsi="Arial" w:cs="Arial"/>
                <w:color w:val="auto"/>
              </w:rPr>
              <w:t xml:space="preserve"> </w:t>
            </w:r>
          </w:p>
        </w:tc>
        <w:tc>
          <w:tcPr>
            <w:tcW w:w="2977" w:type="dxa"/>
            <w:shd w:val="clear" w:color="auto" w:fill="auto"/>
          </w:tcPr>
          <w:p w14:paraId="3E384527"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b/>
                <w:i/>
                <w:color w:val="auto"/>
                <w:highlight w:val="cyan"/>
              </w:rPr>
              <w:t>insert role</w:t>
            </w:r>
            <w:r w:rsidRPr="00511EE3">
              <w:rPr>
                <w:rFonts w:ascii="Arial" w:hAnsi="Arial" w:cs="Arial"/>
                <w:b/>
                <w:color w:val="auto"/>
              </w:rPr>
              <w:t>]</w:t>
            </w:r>
          </w:p>
        </w:tc>
      </w:tr>
      <w:tr w:rsidR="00CD6BD6" w:rsidRPr="00511EE3" w14:paraId="3E38452C" w14:textId="77777777" w:rsidTr="00A77E60">
        <w:trPr>
          <w:jc w:val="center"/>
        </w:trPr>
        <w:tc>
          <w:tcPr>
            <w:tcW w:w="1812" w:type="dxa"/>
            <w:shd w:val="clear" w:color="auto" w:fill="auto"/>
          </w:tcPr>
          <w:p w14:paraId="3E384529"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3</w:t>
            </w:r>
            <w:r w:rsidRPr="00511EE3">
              <w:rPr>
                <w:rFonts w:ascii="Arial" w:hAnsi="Arial" w:cs="Arial"/>
                <w:b/>
                <w:color w:val="auto"/>
              </w:rPr>
              <w:t>]</w:t>
            </w:r>
          </w:p>
        </w:tc>
        <w:tc>
          <w:tcPr>
            <w:tcW w:w="3526" w:type="dxa"/>
            <w:shd w:val="clear" w:color="auto" w:fill="auto"/>
          </w:tcPr>
          <w:p w14:paraId="3E38452A"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b/>
                <w:i/>
                <w:color w:val="auto"/>
                <w:highlight w:val="cyan"/>
              </w:rPr>
              <w:t>insert role</w:t>
            </w:r>
            <w:r w:rsidRPr="00511EE3">
              <w:rPr>
                <w:rFonts w:ascii="Arial" w:hAnsi="Arial" w:cs="Arial"/>
                <w:b/>
                <w:color w:val="auto"/>
              </w:rPr>
              <w:t>]</w:t>
            </w:r>
          </w:p>
        </w:tc>
        <w:tc>
          <w:tcPr>
            <w:tcW w:w="2977" w:type="dxa"/>
            <w:shd w:val="clear" w:color="auto" w:fill="auto"/>
          </w:tcPr>
          <w:p w14:paraId="3E38452B"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b/>
                <w:i/>
                <w:color w:val="auto"/>
                <w:highlight w:val="cyan"/>
              </w:rPr>
              <w:t>insert role</w:t>
            </w:r>
            <w:r w:rsidRPr="00511EE3">
              <w:rPr>
                <w:rFonts w:ascii="Arial" w:hAnsi="Arial" w:cs="Arial"/>
                <w:b/>
                <w:color w:val="auto"/>
              </w:rPr>
              <w:t>]</w:t>
            </w:r>
          </w:p>
        </w:tc>
      </w:tr>
    </w:tbl>
    <w:p w14:paraId="3E38452D" w14:textId="77777777" w:rsidR="0038405A" w:rsidRPr="00511EE3" w:rsidRDefault="0038405A" w:rsidP="00D1199D">
      <w:pPr>
        <w:spacing w:before="120" w:line="240" w:lineRule="auto"/>
        <w:rPr>
          <w:rFonts w:cs="Arial"/>
          <w:b/>
          <w:sz w:val="22"/>
          <w:szCs w:val="22"/>
        </w:rPr>
      </w:pPr>
    </w:p>
    <w:p w14:paraId="3E38452E" w14:textId="3A957806" w:rsidR="0038405A" w:rsidRPr="00511EE3" w:rsidRDefault="0038405A" w:rsidP="00D1199D">
      <w:pPr>
        <w:spacing w:line="240" w:lineRule="auto"/>
        <w:jc w:val="both"/>
        <w:rPr>
          <w:rFonts w:cs="Arial"/>
          <w:i/>
          <w:color w:val="999999"/>
          <w:w w:val="0"/>
          <w:szCs w:val="24"/>
        </w:rPr>
      </w:pPr>
      <w:r w:rsidRPr="00511EE3">
        <w:rPr>
          <w:rFonts w:cs="Arial"/>
          <w:i/>
          <w:color w:val="999999"/>
          <w:w w:val="0"/>
          <w:szCs w:val="24"/>
        </w:rPr>
        <w:t xml:space="preserve">Guidance: Clause </w:t>
      </w:r>
      <w:r w:rsidRPr="00511EE3">
        <w:rPr>
          <w:rFonts w:cs="Arial"/>
          <w:i/>
          <w:color w:val="999999"/>
          <w:w w:val="0"/>
          <w:szCs w:val="24"/>
        </w:rPr>
        <w:fldChar w:fldCharType="begin"/>
      </w:r>
      <w:r w:rsidRPr="00511EE3">
        <w:rPr>
          <w:rFonts w:cs="Arial"/>
          <w:i/>
          <w:color w:val="999999"/>
          <w:w w:val="0"/>
          <w:szCs w:val="24"/>
        </w:rPr>
        <w:instrText xml:space="preserve"> REF _Ref361134598 \r \h </w:instrText>
      </w:r>
      <w:r w:rsidR="0057792C" w:rsidRPr="00511EE3">
        <w:rPr>
          <w:rFonts w:cs="Arial"/>
          <w:i/>
          <w:color w:val="999999"/>
          <w:w w:val="0"/>
          <w:szCs w:val="24"/>
        </w:rPr>
        <w:instrText xml:space="preserve"> \* MERGEFORMAT </w:instrText>
      </w:r>
      <w:r w:rsidRPr="00511EE3">
        <w:rPr>
          <w:rFonts w:cs="Arial"/>
          <w:i/>
          <w:color w:val="999999"/>
          <w:w w:val="0"/>
          <w:szCs w:val="24"/>
        </w:rPr>
      </w:r>
      <w:r w:rsidRPr="00511EE3">
        <w:rPr>
          <w:rFonts w:cs="Arial"/>
          <w:i/>
          <w:color w:val="999999"/>
          <w:w w:val="0"/>
          <w:szCs w:val="24"/>
        </w:rPr>
        <w:fldChar w:fldCharType="separate"/>
      </w:r>
      <w:r w:rsidR="00112CD2" w:rsidRPr="00511EE3">
        <w:rPr>
          <w:rFonts w:cs="Arial"/>
          <w:i/>
          <w:color w:val="999999"/>
          <w:w w:val="0"/>
          <w:szCs w:val="24"/>
        </w:rPr>
        <w:t>22.3</w:t>
      </w:r>
      <w:r w:rsidRPr="00511EE3">
        <w:rPr>
          <w:rFonts w:cs="Arial"/>
          <w:i/>
          <w:color w:val="999999"/>
          <w:w w:val="0"/>
          <w:szCs w:val="24"/>
        </w:rPr>
        <w:fldChar w:fldCharType="end"/>
      </w:r>
      <w:r w:rsidR="0057792C" w:rsidRPr="00511EE3">
        <w:rPr>
          <w:rFonts w:cs="Arial"/>
          <w:i/>
          <w:color w:val="999999"/>
          <w:w w:val="0"/>
          <w:szCs w:val="24"/>
        </w:rPr>
        <w:t xml:space="preserve"> of </w:t>
      </w:r>
      <w:r w:rsidR="0057792C" w:rsidRPr="00511EE3">
        <w:rPr>
          <w:rFonts w:cs="Arial"/>
          <w:i/>
          <w:color w:val="999999"/>
          <w:w w:val="0"/>
          <w:szCs w:val="24"/>
        </w:rPr>
        <w:fldChar w:fldCharType="begin"/>
      </w:r>
      <w:r w:rsidR="0057792C" w:rsidRPr="00511EE3">
        <w:rPr>
          <w:rFonts w:cs="Arial"/>
          <w:i/>
          <w:color w:val="999999"/>
          <w:w w:val="0"/>
          <w:szCs w:val="24"/>
        </w:rPr>
        <w:instrText xml:space="preserve"> REF _Ref352916352 \r \h  \* MERGEFORMAT </w:instrText>
      </w:r>
      <w:r w:rsidR="0057792C" w:rsidRPr="00511EE3">
        <w:rPr>
          <w:rFonts w:cs="Arial"/>
          <w:i/>
          <w:color w:val="999999"/>
          <w:w w:val="0"/>
          <w:szCs w:val="24"/>
        </w:rPr>
      </w:r>
      <w:r w:rsidR="0057792C" w:rsidRPr="00511EE3">
        <w:rPr>
          <w:rFonts w:cs="Arial"/>
          <w:i/>
          <w:color w:val="999999"/>
          <w:w w:val="0"/>
          <w:szCs w:val="24"/>
        </w:rPr>
        <w:fldChar w:fldCharType="separate"/>
      </w:r>
      <w:r w:rsidR="00112CD2" w:rsidRPr="00511EE3">
        <w:rPr>
          <w:rFonts w:cs="Arial"/>
          <w:i/>
          <w:color w:val="999999"/>
          <w:w w:val="0"/>
          <w:szCs w:val="24"/>
        </w:rPr>
        <w:t>Schedule 2</w:t>
      </w:r>
      <w:r w:rsidR="0057792C" w:rsidRPr="00511EE3">
        <w:rPr>
          <w:rFonts w:cs="Arial"/>
          <w:i/>
          <w:color w:val="999999"/>
          <w:w w:val="0"/>
          <w:szCs w:val="24"/>
        </w:rPr>
        <w:fldChar w:fldCharType="end"/>
      </w:r>
      <w:r w:rsidRPr="00511EE3">
        <w:rPr>
          <w:rFonts w:cs="Arial"/>
          <w:i/>
          <w:color w:val="999999"/>
          <w:w w:val="0"/>
          <w:szCs w:val="24"/>
        </w:rPr>
        <w:t xml:space="preserve"> sets out an int</w:t>
      </w:r>
      <w:r w:rsidR="009256C4" w:rsidRPr="00511EE3">
        <w:rPr>
          <w:rFonts w:cs="Arial"/>
          <w:i/>
          <w:color w:val="999999"/>
          <w:w w:val="0"/>
          <w:szCs w:val="24"/>
        </w:rPr>
        <w:t>ernal process for dealing with D</w:t>
      </w:r>
      <w:r w:rsidRPr="00511EE3">
        <w:rPr>
          <w:rFonts w:cs="Arial"/>
          <w:i/>
          <w:color w:val="999999"/>
          <w:w w:val="0"/>
          <w:szCs w:val="24"/>
        </w:rPr>
        <w:t xml:space="preserve">isputes. In </w:t>
      </w:r>
      <w:r w:rsidR="0057792C" w:rsidRPr="00511EE3">
        <w:rPr>
          <w:rFonts w:cs="Arial"/>
          <w:i/>
          <w:color w:val="999999"/>
          <w:w w:val="0"/>
          <w:szCs w:val="24"/>
        </w:rPr>
        <w:t xml:space="preserve">Clause </w:t>
      </w:r>
      <w:r w:rsidR="0057792C" w:rsidRPr="00511EE3">
        <w:rPr>
          <w:rFonts w:cs="Arial"/>
          <w:i/>
          <w:color w:val="999999"/>
          <w:w w:val="0"/>
          <w:szCs w:val="24"/>
        </w:rPr>
        <w:fldChar w:fldCharType="begin"/>
      </w:r>
      <w:r w:rsidR="0057792C" w:rsidRPr="00511EE3">
        <w:rPr>
          <w:rFonts w:cs="Arial"/>
          <w:i/>
          <w:color w:val="999999"/>
          <w:w w:val="0"/>
          <w:szCs w:val="24"/>
        </w:rPr>
        <w:instrText xml:space="preserve"> REF _Ref361134683 \r \h  \* MERGEFORMAT </w:instrText>
      </w:r>
      <w:r w:rsidR="0057792C" w:rsidRPr="00511EE3">
        <w:rPr>
          <w:rFonts w:cs="Arial"/>
          <w:i/>
          <w:color w:val="999999"/>
          <w:w w:val="0"/>
          <w:szCs w:val="24"/>
        </w:rPr>
      </w:r>
      <w:r w:rsidR="0057792C" w:rsidRPr="00511EE3">
        <w:rPr>
          <w:rFonts w:cs="Arial"/>
          <w:i/>
          <w:color w:val="999999"/>
          <w:w w:val="0"/>
          <w:szCs w:val="24"/>
        </w:rPr>
        <w:fldChar w:fldCharType="separate"/>
      </w:r>
      <w:r w:rsidR="00112CD2" w:rsidRPr="00511EE3">
        <w:rPr>
          <w:rFonts w:cs="Arial"/>
          <w:i/>
          <w:color w:val="999999"/>
          <w:w w:val="0"/>
          <w:szCs w:val="24"/>
        </w:rPr>
        <w:t>5.1</w:t>
      </w:r>
      <w:r w:rsidR="0057792C" w:rsidRPr="00511EE3">
        <w:rPr>
          <w:rFonts w:cs="Arial"/>
          <w:i/>
          <w:color w:val="999999"/>
          <w:w w:val="0"/>
          <w:szCs w:val="24"/>
        </w:rPr>
        <w:fldChar w:fldCharType="end"/>
      </w:r>
      <w:r w:rsidR="0057792C" w:rsidRPr="00511EE3">
        <w:rPr>
          <w:rFonts w:cs="Arial"/>
          <w:i/>
          <w:color w:val="999999"/>
          <w:w w:val="0"/>
          <w:szCs w:val="24"/>
        </w:rPr>
        <w:t xml:space="preserve"> above</w:t>
      </w:r>
      <w:r w:rsidRPr="00511EE3">
        <w:rPr>
          <w:rFonts w:cs="Arial"/>
          <w:i/>
          <w:color w:val="999999"/>
          <w:w w:val="0"/>
          <w:szCs w:val="24"/>
        </w:rPr>
        <w:t xml:space="preserve"> you must insert the number of internal levels and the name and/or role of t</w:t>
      </w:r>
      <w:r w:rsidR="009256C4" w:rsidRPr="00511EE3">
        <w:rPr>
          <w:rFonts w:cs="Arial"/>
          <w:i/>
          <w:color w:val="999999"/>
          <w:w w:val="0"/>
          <w:szCs w:val="24"/>
        </w:rPr>
        <w:t>he person who will deal with a D</w:t>
      </w:r>
      <w:r w:rsidRPr="00511EE3">
        <w:rPr>
          <w:rFonts w:cs="Arial"/>
          <w:i/>
          <w:color w:val="999999"/>
          <w:w w:val="0"/>
          <w:szCs w:val="24"/>
        </w:rPr>
        <w:t xml:space="preserve">ispute at each level. You may include as many levels as appropriate to the </w:t>
      </w:r>
      <w:r w:rsidR="00F67E32" w:rsidRPr="00511EE3">
        <w:rPr>
          <w:rFonts w:cs="Arial"/>
          <w:i/>
          <w:color w:val="999999"/>
          <w:w w:val="0"/>
          <w:szCs w:val="24"/>
        </w:rPr>
        <w:t>framework agreement</w:t>
      </w:r>
      <w:r w:rsidRPr="00511EE3">
        <w:rPr>
          <w:rFonts w:cs="Arial"/>
          <w:i/>
          <w:color w:val="999999"/>
          <w:w w:val="0"/>
          <w:szCs w:val="24"/>
        </w:rPr>
        <w:t>. Once internal processes are exhausted</w:t>
      </w:r>
      <w:r w:rsidR="009256C4" w:rsidRPr="00511EE3">
        <w:rPr>
          <w:rFonts w:cs="Arial"/>
          <w:i/>
          <w:color w:val="999999"/>
          <w:w w:val="0"/>
          <w:szCs w:val="24"/>
        </w:rPr>
        <w:t xml:space="preserve"> then either party may refer a D</w:t>
      </w:r>
      <w:r w:rsidRPr="00511EE3">
        <w:rPr>
          <w:rFonts w:cs="Arial"/>
          <w:i/>
          <w:color w:val="999999"/>
          <w:w w:val="0"/>
          <w:szCs w:val="24"/>
        </w:rPr>
        <w:t>ispute to mediation for resolution. The purpose of having a number of levels is to ensure all internal avenues of resolutio</w:t>
      </w:r>
      <w:r w:rsidR="009256C4" w:rsidRPr="00511EE3">
        <w:rPr>
          <w:rFonts w:cs="Arial"/>
          <w:i/>
          <w:color w:val="999999"/>
          <w:w w:val="0"/>
          <w:szCs w:val="24"/>
        </w:rPr>
        <w:t>n have been exhausted before a D</w:t>
      </w:r>
      <w:r w:rsidRPr="00511EE3">
        <w:rPr>
          <w:rFonts w:cs="Arial"/>
          <w:i/>
          <w:color w:val="999999"/>
          <w:w w:val="0"/>
          <w:szCs w:val="24"/>
        </w:rPr>
        <w:t xml:space="preserve">ispute is dealt with by an external body.  </w:t>
      </w:r>
    </w:p>
    <w:p w14:paraId="3E38452F" w14:textId="77777777" w:rsidR="0038405A" w:rsidRPr="00511EE3" w:rsidRDefault="0038405A" w:rsidP="00D1199D">
      <w:pPr>
        <w:spacing w:line="240" w:lineRule="auto"/>
        <w:jc w:val="center"/>
        <w:rPr>
          <w:rFonts w:cs="Arial"/>
          <w:i/>
          <w:color w:val="999999"/>
          <w:w w:val="0"/>
          <w:szCs w:val="24"/>
        </w:rPr>
      </w:pPr>
    </w:p>
    <w:p w14:paraId="3E384530" w14:textId="77777777" w:rsidR="0037388A" w:rsidRPr="00511EE3" w:rsidRDefault="0038405A" w:rsidP="00D1199D">
      <w:pPr>
        <w:spacing w:line="240" w:lineRule="auto"/>
        <w:jc w:val="both"/>
        <w:rPr>
          <w:rFonts w:cs="Arial"/>
          <w:i/>
          <w:color w:val="999999"/>
          <w:w w:val="0"/>
          <w:szCs w:val="24"/>
        </w:rPr>
      </w:pPr>
      <w:r w:rsidRPr="00511EE3">
        <w:rPr>
          <w:rFonts w:cs="Arial"/>
          <w:i/>
          <w:color w:val="999999"/>
          <w:w w:val="0"/>
          <w:szCs w:val="24"/>
        </w:rPr>
        <w:t xml:space="preserve">Under Authority </w:t>
      </w:r>
      <w:r w:rsidR="00CD6BD6" w:rsidRPr="00511EE3">
        <w:rPr>
          <w:rFonts w:cs="Arial"/>
          <w:i/>
          <w:color w:val="999999"/>
          <w:w w:val="0"/>
          <w:szCs w:val="24"/>
        </w:rPr>
        <w:t>r</w:t>
      </w:r>
      <w:r w:rsidRPr="00511EE3">
        <w:rPr>
          <w:rFonts w:cs="Arial"/>
          <w:i/>
          <w:color w:val="999999"/>
          <w:w w:val="0"/>
          <w:szCs w:val="24"/>
        </w:rPr>
        <w:t xml:space="preserve">epresentative insert the appropriate details. Also consider how many levels are appropriate to </w:t>
      </w:r>
      <w:r w:rsidR="001A0372" w:rsidRPr="00511EE3">
        <w:rPr>
          <w:rFonts w:cs="Arial"/>
          <w:i/>
          <w:color w:val="999999"/>
          <w:w w:val="0"/>
          <w:szCs w:val="24"/>
        </w:rPr>
        <w:t>the</w:t>
      </w:r>
      <w:r w:rsidRPr="00511EE3">
        <w:rPr>
          <w:rFonts w:cs="Arial"/>
          <w:i/>
          <w:color w:val="999999"/>
          <w:w w:val="0"/>
          <w:szCs w:val="24"/>
        </w:rPr>
        <w:t xml:space="preserve"> individual </w:t>
      </w:r>
      <w:r w:rsidR="001A0372" w:rsidRPr="00511EE3">
        <w:rPr>
          <w:rFonts w:cs="Arial"/>
          <w:i/>
          <w:color w:val="999999"/>
          <w:w w:val="0"/>
          <w:szCs w:val="24"/>
        </w:rPr>
        <w:t>framework agreement</w:t>
      </w:r>
      <w:r w:rsidRPr="00511EE3">
        <w:rPr>
          <w:rFonts w:cs="Arial"/>
          <w:i/>
          <w:color w:val="999999"/>
          <w:w w:val="0"/>
          <w:szCs w:val="24"/>
        </w:rPr>
        <w:t xml:space="preserve">. At the tender stage you will not know who the Supplier is so the Supplier </w:t>
      </w:r>
      <w:r w:rsidR="00CD6BD6" w:rsidRPr="00511EE3">
        <w:rPr>
          <w:rFonts w:cs="Arial"/>
          <w:i/>
          <w:color w:val="999999"/>
          <w:w w:val="0"/>
          <w:szCs w:val="24"/>
        </w:rPr>
        <w:t>r</w:t>
      </w:r>
      <w:r w:rsidRPr="00511EE3">
        <w:rPr>
          <w:rFonts w:cs="Arial"/>
          <w:i/>
          <w:color w:val="999999"/>
          <w:w w:val="0"/>
          <w:szCs w:val="24"/>
        </w:rPr>
        <w:t xml:space="preserve">epresentatives cannot be completed until </w:t>
      </w:r>
      <w:r w:rsidR="00CD6BD6" w:rsidRPr="00511EE3">
        <w:rPr>
          <w:rFonts w:cs="Arial"/>
          <w:i/>
          <w:color w:val="999999"/>
          <w:w w:val="0"/>
          <w:szCs w:val="24"/>
        </w:rPr>
        <w:t>preparation of the framework agreement for signature.</w:t>
      </w:r>
    </w:p>
    <w:p w14:paraId="3E384531" w14:textId="77777777" w:rsidR="0038405A" w:rsidRPr="00511EE3" w:rsidRDefault="0038405A" w:rsidP="00D1199D">
      <w:pPr>
        <w:spacing w:before="120" w:line="240" w:lineRule="auto"/>
        <w:rPr>
          <w:rFonts w:cs="Arial"/>
          <w:b/>
          <w:sz w:val="22"/>
          <w:szCs w:val="22"/>
        </w:rPr>
      </w:pPr>
    </w:p>
    <w:p w14:paraId="3E384532" w14:textId="77777777" w:rsidR="00F216F3" w:rsidRPr="00511EE3" w:rsidRDefault="00F216F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0" w:name="_Ref358208666"/>
      <w:bookmarkEnd w:id="14"/>
      <w:bookmarkEnd w:id="15"/>
      <w:bookmarkEnd w:id="16"/>
      <w:bookmarkEnd w:id="17"/>
      <w:bookmarkEnd w:id="18"/>
      <w:r w:rsidRPr="00511EE3">
        <w:rPr>
          <w:rFonts w:ascii="Arial" w:hAnsi="Arial" w:cs="Arial"/>
          <w:b/>
          <w:color w:val="auto"/>
        </w:rPr>
        <w:t>Order of precedence</w:t>
      </w:r>
      <w:bookmarkEnd w:id="20"/>
    </w:p>
    <w:p w14:paraId="3E384533" w14:textId="5A66F618" w:rsidR="0037388A" w:rsidRPr="00511EE3" w:rsidRDefault="0037388A" w:rsidP="00A56CE2">
      <w:pPr>
        <w:pStyle w:val="MRNumberedHeading2"/>
        <w:spacing w:before="120" w:after="120" w:line="240" w:lineRule="auto"/>
        <w:jc w:val="both"/>
        <w:rPr>
          <w:rFonts w:cs="Arial"/>
          <w:sz w:val="22"/>
          <w:szCs w:val="22"/>
        </w:rPr>
      </w:pPr>
      <w:r w:rsidRPr="00511EE3">
        <w:rPr>
          <w:rFonts w:cs="Arial"/>
          <w:sz w:val="22"/>
          <w:szCs w:val="22"/>
        </w:rPr>
        <w:t xml:space="preserve">Subject always to Clause </w:t>
      </w:r>
      <w:r w:rsidR="00C338AA" w:rsidRPr="00511EE3">
        <w:rPr>
          <w:rFonts w:cs="Arial"/>
          <w:sz w:val="22"/>
          <w:szCs w:val="22"/>
        </w:rPr>
        <w:fldChar w:fldCharType="begin"/>
      </w:r>
      <w:r w:rsidR="00C338AA" w:rsidRPr="00511EE3">
        <w:rPr>
          <w:rFonts w:cs="Arial"/>
          <w:sz w:val="22"/>
          <w:szCs w:val="22"/>
        </w:rPr>
        <w:instrText xml:space="preserve"> REF _Ref322935357 \r \h </w:instrText>
      </w:r>
      <w:r w:rsidR="00C338AA" w:rsidRPr="00511EE3">
        <w:rPr>
          <w:rFonts w:cs="Arial"/>
          <w:sz w:val="22"/>
          <w:szCs w:val="22"/>
        </w:rPr>
      </w:r>
      <w:r w:rsidR="00C338AA" w:rsidRPr="00511EE3">
        <w:rPr>
          <w:rFonts w:cs="Arial"/>
          <w:sz w:val="22"/>
          <w:szCs w:val="22"/>
        </w:rPr>
        <w:fldChar w:fldCharType="separate"/>
      </w:r>
      <w:r w:rsidR="00112CD2" w:rsidRPr="00511EE3">
        <w:rPr>
          <w:rFonts w:cs="Arial"/>
          <w:sz w:val="22"/>
          <w:szCs w:val="22"/>
        </w:rPr>
        <w:t>1.10</w:t>
      </w:r>
      <w:r w:rsidR="00C338AA" w:rsidRPr="00511EE3">
        <w:rPr>
          <w:rFonts w:cs="Arial"/>
          <w:sz w:val="22"/>
          <w:szCs w:val="22"/>
        </w:rPr>
        <w:fldChar w:fldCharType="end"/>
      </w:r>
      <w:r w:rsidRPr="00511EE3">
        <w:rPr>
          <w:rFonts w:cs="Arial"/>
          <w:sz w:val="22"/>
          <w:szCs w:val="22"/>
        </w:rPr>
        <w:t xml:space="preserve"> of</w:t>
      </w:r>
      <w:r w:rsidR="00C338AA" w:rsidRPr="00511EE3">
        <w:rPr>
          <w:rFonts w:cs="Arial"/>
          <w:sz w:val="22"/>
          <w:szCs w:val="22"/>
        </w:rPr>
        <w:t xml:space="preserve"> </w:t>
      </w:r>
      <w:r w:rsidR="007E232B" w:rsidRPr="00511EE3">
        <w:rPr>
          <w:rFonts w:cs="Arial"/>
          <w:sz w:val="22"/>
          <w:szCs w:val="22"/>
        </w:rPr>
        <w:fldChar w:fldCharType="begin"/>
      </w:r>
      <w:r w:rsidR="007E232B" w:rsidRPr="00511EE3">
        <w:rPr>
          <w:rFonts w:cs="Arial"/>
          <w:sz w:val="22"/>
          <w:szCs w:val="22"/>
        </w:rPr>
        <w:instrText xml:space="preserve"> REF _Ref377731007 \r \h </w:instrText>
      </w:r>
      <w:r w:rsidR="007E232B" w:rsidRPr="00511EE3">
        <w:rPr>
          <w:rFonts w:cs="Arial"/>
          <w:sz w:val="22"/>
          <w:szCs w:val="22"/>
        </w:rPr>
      </w:r>
      <w:r w:rsidR="007E232B" w:rsidRPr="00511EE3">
        <w:rPr>
          <w:rFonts w:cs="Arial"/>
          <w:sz w:val="22"/>
          <w:szCs w:val="22"/>
        </w:rPr>
        <w:fldChar w:fldCharType="separate"/>
      </w:r>
      <w:r w:rsidR="00112CD2" w:rsidRPr="00511EE3">
        <w:rPr>
          <w:rFonts w:cs="Arial"/>
          <w:sz w:val="22"/>
          <w:szCs w:val="22"/>
        </w:rPr>
        <w:t>Schedule 4</w:t>
      </w:r>
      <w:r w:rsidR="007E232B" w:rsidRPr="00511EE3">
        <w:rPr>
          <w:rFonts w:cs="Arial"/>
          <w:sz w:val="22"/>
          <w:szCs w:val="22"/>
        </w:rPr>
        <w:fldChar w:fldCharType="end"/>
      </w:r>
      <w:r w:rsidRPr="00511EE3">
        <w:rPr>
          <w:rFonts w:cs="Arial"/>
          <w:sz w:val="22"/>
          <w:szCs w:val="22"/>
        </w:rPr>
        <w:t xml:space="preserve">, should there be a conflict between any other parts of this </w:t>
      </w:r>
      <w:r w:rsidR="00BD6A48" w:rsidRPr="00511EE3">
        <w:rPr>
          <w:rFonts w:cs="Arial"/>
          <w:sz w:val="22"/>
          <w:szCs w:val="22"/>
        </w:rPr>
        <w:t>Framework Agreement</w:t>
      </w:r>
      <w:r w:rsidRPr="00511EE3">
        <w:rPr>
          <w:rFonts w:cs="Arial"/>
          <w:sz w:val="22"/>
          <w:szCs w:val="22"/>
        </w:rPr>
        <w:t xml:space="preserve"> the order of priority for construction purposes shall be:</w:t>
      </w:r>
    </w:p>
    <w:p w14:paraId="3E384534" w14:textId="3967E012" w:rsidR="0037388A" w:rsidRPr="00511EE3" w:rsidRDefault="00CD6BD6" w:rsidP="00A56CE2">
      <w:pPr>
        <w:pStyle w:val="MRNumberedHeading3"/>
        <w:spacing w:before="120" w:after="120" w:line="240" w:lineRule="auto"/>
        <w:ind w:hanging="924"/>
        <w:jc w:val="both"/>
        <w:rPr>
          <w:rFonts w:cs="Arial"/>
          <w:sz w:val="22"/>
          <w:szCs w:val="22"/>
        </w:rPr>
      </w:pPr>
      <w:r w:rsidRPr="00511EE3">
        <w:rPr>
          <w:rFonts w:cs="Arial"/>
          <w:sz w:val="22"/>
          <w:szCs w:val="22"/>
        </w:rPr>
        <w:lastRenderedPageBreak/>
        <w:t>t</w:t>
      </w:r>
      <w:r w:rsidR="00056DD5" w:rsidRPr="00511EE3">
        <w:rPr>
          <w:rFonts w:cs="Arial"/>
          <w:sz w:val="22"/>
          <w:szCs w:val="22"/>
        </w:rPr>
        <w:t>he provisions on the front page</w:t>
      </w:r>
      <w:r w:rsidR="0037388A" w:rsidRPr="00511EE3">
        <w:rPr>
          <w:rFonts w:cs="Arial"/>
          <w:sz w:val="22"/>
          <w:szCs w:val="22"/>
        </w:rPr>
        <w:t xml:space="preserve"> of </w:t>
      </w:r>
      <w:r w:rsidR="00056DD5" w:rsidRPr="00511EE3">
        <w:rPr>
          <w:rFonts w:cs="Arial"/>
          <w:sz w:val="22"/>
          <w:szCs w:val="22"/>
        </w:rPr>
        <w:t xml:space="preserve">this NHS </w:t>
      </w:r>
      <w:r w:rsidR="00BD6A48" w:rsidRPr="00511EE3">
        <w:rPr>
          <w:rFonts w:cs="Arial"/>
          <w:sz w:val="22"/>
          <w:szCs w:val="22"/>
        </w:rPr>
        <w:t>Framework Agreement</w:t>
      </w:r>
      <w:r w:rsidR="00056DD5" w:rsidRPr="00511EE3">
        <w:rPr>
          <w:rFonts w:cs="Arial"/>
          <w:sz w:val="22"/>
          <w:szCs w:val="22"/>
        </w:rPr>
        <w:t xml:space="preserve"> for the</w:t>
      </w:r>
      <w:r w:rsidR="002B5287" w:rsidRPr="00511EE3">
        <w:rPr>
          <w:rFonts w:cs="Arial"/>
          <w:sz w:val="22"/>
          <w:szCs w:val="22"/>
        </w:rPr>
        <w:t xml:space="preserve"> Provision of Services</w:t>
      </w:r>
      <w:r w:rsidR="0037388A" w:rsidRPr="00511EE3">
        <w:rPr>
          <w:rFonts w:cs="Arial"/>
          <w:sz w:val="22"/>
          <w:szCs w:val="22"/>
        </w:rPr>
        <w:t>;</w:t>
      </w:r>
    </w:p>
    <w:p w14:paraId="3E384535" w14:textId="6A23881E" w:rsidR="0037388A" w:rsidRPr="00511EE3" w:rsidRDefault="0037388A"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_Ref318785210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1</w:t>
      </w:r>
      <w:r w:rsidRPr="00511EE3">
        <w:rPr>
          <w:rFonts w:cs="Arial"/>
          <w:sz w:val="22"/>
          <w:szCs w:val="22"/>
        </w:rPr>
        <w:fldChar w:fldCharType="end"/>
      </w:r>
      <w:r w:rsidRPr="00511EE3">
        <w:rPr>
          <w:rFonts w:cs="Arial"/>
          <w:sz w:val="22"/>
          <w:szCs w:val="22"/>
        </w:rPr>
        <w:t>: Key Provisions;</w:t>
      </w:r>
    </w:p>
    <w:p w14:paraId="3E384536" w14:textId="112F3228" w:rsidR="0037388A" w:rsidRPr="00511EE3" w:rsidRDefault="00D90644"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_Ref377731146 \r \h </w:instrText>
      </w:r>
      <w:r w:rsidR="00B078B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5</w:t>
      </w:r>
      <w:r w:rsidRPr="00511EE3">
        <w:rPr>
          <w:rFonts w:cs="Arial"/>
          <w:sz w:val="22"/>
          <w:szCs w:val="22"/>
        </w:rPr>
        <w:fldChar w:fldCharType="end"/>
      </w:r>
      <w:r w:rsidR="0037388A" w:rsidRPr="00511EE3">
        <w:rPr>
          <w:rFonts w:cs="Arial"/>
          <w:sz w:val="22"/>
          <w:szCs w:val="22"/>
        </w:rPr>
        <w:t xml:space="preserve">: Specification and Tender Response Document </w:t>
      </w:r>
      <w:r w:rsidR="002E42A0" w:rsidRPr="00511EE3">
        <w:rPr>
          <w:rFonts w:cs="Arial"/>
          <w:sz w:val="22"/>
          <w:szCs w:val="22"/>
        </w:rPr>
        <w:t>(</w:t>
      </w:r>
      <w:r w:rsidR="0037388A" w:rsidRPr="00511EE3">
        <w:rPr>
          <w:rFonts w:cs="Arial"/>
          <w:sz w:val="22"/>
          <w:szCs w:val="22"/>
        </w:rPr>
        <w:t>but only in respect of the Authority’s requirements</w:t>
      </w:r>
      <w:r w:rsidR="002E42A0" w:rsidRPr="00511EE3">
        <w:rPr>
          <w:rFonts w:cs="Arial"/>
          <w:sz w:val="22"/>
          <w:szCs w:val="22"/>
        </w:rPr>
        <w:t>)</w:t>
      </w:r>
      <w:r w:rsidR="0037388A" w:rsidRPr="00511EE3">
        <w:rPr>
          <w:rFonts w:cs="Arial"/>
          <w:sz w:val="22"/>
          <w:szCs w:val="22"/>
        </w:rPr>
        <w:t>;</w:t>
      </w:r>
    </w:p>
    <w:p w14:paraId="3E384537" w14:textId="5D07F5B4" w:rsidR="0037388A" w:rsidRPr="00511EE3" w:rsidRDefault="00986D04"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_Ref352916352 \r \h </w:instrText>
      </w:r>
      <w:r w:rsidR="00052B92"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0037388A" w:rsidRPr="00511EE3">
        <w:rPr>
          <w:rFonts w:cs="Arial"/>
          <w:sz w:val="22"/>
          <w:szCs w:val="22"/>
        </w:rPr>
        <w:t>: General Terms and Conditions;</w:t>
      </w:r>
    </w:p>
    <w:p w14:paraId="3E384538" w14:textId="1C9A3816" w:rsidR="0037388A" w:rsidRPr="00511EE3" w:rsidRDefault="008F7A1A"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_Ref377731561 \r \h </w:instrText>
      </w:r>
      <w:r w:rsidR="00B078B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6</w:t>
      </w:r>
      <w:r w:rsidRPr="00511EE3">
        <w:rPr>
          <w:rFonts w:cs="Arial"/>
          <w:sz w:val="22"/>
          <w:szCs w:val="22"/>
        </w:rPr>
        <w:fldChar w:fldCharType="end"/>
      </w:r>
      <w:r w:rsidRPr="00511EE3">
        <w:rPr>
          <w:rFonts w:cs="Arial"/>
          <w:sz w:val="22"/>
          <w:szCs w:val="22"/>
        </w:rPr>
        <w:t xml:space="preserve">: </w:t>
      </w:r>
      <w:r w:rsidR="0037388A" w:rsidRPr="00511EE3">
        <w:rPr>
          <w:rFonts w:cs="Arial"/>
          <w:sz w:val="22"/>
          <w:szCs w:val="22"/>
        </w:rPr>
        <w:t>Commercial Schedule;</w:t>
      </w:r>
    </w:p>
    <w:p w14:paraId="3E384539" w14:textId="67E5EBE2" w:rsidR="0037388A" w:rsidRPr="00511EE3" w:rsidRDefault="0037388A"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_Ref347235111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3</w:t>
      </w:r>
      <w:r w:rsidRPr="00511EE3">
        <w:rPr>
          <w:rFonts w:cs="Arial"/>
          <w:sz w:val="22"/>
          <w:szCs w:val="22"/>
        </w:rPr>
        <w:fldChar w:fldCharType="end"/>
      </w:r>
      <w:r w:rsidRPr="00511EE3">
        <w:rPr>
          <w:rFonts w:cs="Arial"/>
          <w:sz w:val="22"/>
          <w:szCs w:val="22"/>
        </w:rPr>
        <w:t>: Information Governance Provisions;</w:t>
      </w:r>
    </w:p>
    <w:p w14:paraId="3E38453A" w14:textId="1711EB45" w:rsidR="0037388A" w:rsidRPr="00511EE3" w:rsidRDefault="00D90644"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_Ref377731007 \r \h </w:instrText>
      </w:r>
      <w:r w:rsidR="00B078B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4</w:t>
      </w:r>
      <w:r w:rsidRPr="00511EE3">
        <w:rPr>
          <w:rFonts w:cs="Arial"/>
          <w:sz w:val="22"/>
          <w:szCs w:val="22"/>
        </w:rPr>
        <w:fldChar w:fldCharType="end"/>
      </w:r>
      <w:r w:rsidR="0037388A" w:rsidRPr="00511EE3">
        <w:rPr>
          <w:rFonts w:cs="Arial"/>
          <w:sz w:val="22"/>
          <w:szCs w:val="22"/>
        </w:rPr>
        <w:t>: Definitions and Interpretations;</w:t>
      </w:r>
    </w:p>
    <w:p w14:paraId="3E38453B" w14:textId="77777777" w:rsidR="0037388A" w:rsidRPr="00511EE3" w:rsidRDefault="00CD6BD6" w:rsidP="00A56CE2">
      <w:pPr>
        <w:pStyle w:val="MRNumberedHeading3"/>
        <w:spacing w:before="120" w:after="120" w:line="240" w:lineRule="auto"/>
        <w:ind w:hanging="924"/>
        <w:jc w:val="both"/>
        <w:rPr>
          <w:rFonts w:cs="Arial"/>
          <w:sz w:val="22"/>
          <w:szCs w:val="22"/>
        </w:rPr>
      </w:pPr>
      <w:r w:rsidRPr="00511EE3">
        <w:rPr>
          <w:rFonts w:cs="Arial"/>
          <w:sz w:val="22"/>
          <w:szCs w:val="22"/>
        </w:rPr>
        <w:t>t</w:t>
      </w:r>
      <w:r w:rsidR="0037388A" w:rsidRPr="00511EE3">
        <w:rPr>
          <w:rFonts w:cs="Arial"/>
          <w:sz w:val="22"/>
          <w:szCs w:val="22"/>
        </w:rPr>
        <w:t>he order in which all subse</w:t>
      </w:r>
      <w:r w:rsidR="00772163" w:rsidRPr="00511EE3">
        <w:rPr>
          <w:rFonts w:cs="Arial"/>
          <w:sz w:val="22"/>
          <w:szCs w:val="22"/>
        </w:rPr>
        <w:t>quent schedules, if any, appear; and</w:t>
      </w:r>
    </w:p>
    <w:p w14:paraId="3E38453C" w14:textId="5987AAED" w:rsidR="00002A01" w:rsidRPr="00511EE3" w:rsidRDefault="00772163" w:rsidP="00A56CE2">
      <w:pPr>
        <w:pStyle w:val="MRNumberedHeading3"/>
        <w:spacing w:before="120" w:after="120" w:line="240" w:lineRule="auto"/>
        <w:ind w:hanging="924"/>
        <w:jc w:val="both"/>
        <w:rPr>
          <w:rFonts w:cs="Arial"/>
          <w:sz w:val="22"/>
          <w:szCs w:val="22"/>
        </w:rPr>
      </w:pPr>
      <w:r w:rsidRPr="00511EE3">
        <w:rPr>
          <w:rFonts w:cs="Arial"/>
          <w:sz w:val="22"/>
          <w:szCs w:val="22"/>
        </w:rPr>
        <w:t xml:space="preserve">any other documentation forming part of the </w:t>
      </w:r>
      <w:r w:rsidR="00376171" w:rsidRPr="00511EE3">
        <w:rPr>
          <w:rFonts w:cs="Arial"/>
          <w:sz w:val="22"/>
          <w:szCs w:val="22"/>
        </w:rPr>
        <w:t xml:space="preserve">Framework Agreement </w:t>
      </w:r>
      <w:r w:rsidRPr="00511EE3">
        <w:rPr>
          <w:rFonts w:cs="Arial"/>
          <w:sz w:val="22"/>
          <w:szCs w:val="22"/>
        </w:rPr>
        <w:t>in the date order in which such documentation was created with the more recent documentation taking precedence over older documentation to the extent only of any conflict.</w:t>
      </w:r>
    </w:p>
    <w:p w14:paraId="3E38453D" w14:textId="0BB7BDB9" w:rsidR="001E1426" w:rsidRPr="00511EE3" w:rsidRDefault="001E1426" w:rsidP="00A56CE2">
      <w:pPr>
        <w:pStyle w:val="MRNumberedHeading2"/>
        <w:spacing w:before="120" w:after="120" w:line="240" w:lineRule="auto"/>
        <w:jc w:val="both"/>
        <w:rPr>
          <w:rFonts w:cs="Arial"/>
          <w:sz w:val="22"/>
          <w:szCs w:val="22"/>
        </w:rPr>
      </w:pPr>
      <w:r w:rsidRPr="00511EE3">
        <w:rPr>
          <w:rFonts w:cs="Arial"/>
          <w:sz w:val="22"/>
          <w:szCs w:val="22"/>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511EE3">
        <w:rPr>
          <w:rFonts w:cs="Arial"/>
          <w:sz w:val="22"/>
          <w:szCs w:val="22"/>
        </w:rPr>
        <w:fldChar w:fldCharType="begin"/>
      </w:r>
      <w:r w:rsidRPr="00511EE3">
        <w:rPr>
          <w:rFonts w:cs="Arial"/>
          <w:sz w:val="22"/>
          <w:szCs w:val="22"/>
        </w:rPr>
        <w:instrText xml:space="preserve"> REF _Ref377731146 \r \h </w:instrText>
      </w:r>
      <w:r w:rsidR="00E33D78"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5</w:t>
      </w:r>
      <w:r w:rsidRPr="00511EE3">
        <w:rPr>
          <w:rFonts w:cs="Arial"/>
          <w:sz w:val="22"/>
          <w:szCs w:val="22"/>
        </w:rPr>
        <w:fldChar w:fldCharType="end"/>
      </w:r>
      <w:r w:rsidRPr="00511EE3">
        <w:rPr>
          <w:rFonts w:cs="Arial"/>
          <w:sz w:val="22"/>
          <w:szCs w:val="22"/>
        </w:rPr>
        <w:t>.  Should there be a conflict between these parts of the Specification and Tender Response Document, the order of priority for cons</w:t>
      </w:r>
      <w:r w:rsidR="006A6CE8" w:rsidRPr="00511EE3">
        <w:rPr>
          <w:rFonts w:cs="Arial"/>
          <w:sz w:val="22"/>
          <w:szCs w:val="22"/>
        </w:rPr>
        <w:t>truction purposes shall be (1) t</w:t>
      </w:r>
      <w:r w:rsidRPr="00511EE3">
        <w:rPr>
          <w:rFonts w:cs="Arial"/>
          <w:sz w:val="22"/>
          <w:szCs w:val="22"/>
        </w:rPr>
        <w:t>he Authority’s requirements; (2) any clarification to the Supplier’s responses, proposals and/or method statements, and (3) the Supplier’s responses</w:t>
      </w:r>
      <w:r w:rsidR="006A6CE8" w:rsidRPr="00511EE3">
        <w:rPr>
          <w:rFonts w:cs="Arial"/>
          <w:sz w:val="22"/>
          <w:szCs w:val="22"/>
        </w:rPr>
        <w:t>,</w:t>
      </w:r>
      <w:r w:rsidRPr="00511EE3">
        <w:rPr>
          <w:rFonts w:cs="Arial"/>
          <w:sz w:val="22"/>
          <w:szCs w:val="22"/>
        </w:rPr>
        <w:t xml:space="preserve"> proposals and/or method statements.</w:t>
      </w:r>
    </w:p>
    <w:p w14:paraId="47A88040" w14:textId="77777777" w:rsidR="00E015BC" w:rsidRPr="00511EE3" w:rsidRDefault="00E015BC" w:rsidP="00A56CE2">
      <w:pPr>
        <w:spacing w:before="120" w:after="120" w:line="240" w:lineRule="auto"/>
        <w:rPr>
          <w:rFonts w:cs="Arial"/>
          <w:i/>
          <w:w w:val="0"/>
          <w:sz w:val="22"/>
          <w:szCs w:val="22"/>
        </w:rPr>
      </w:pPr>
    </w:p>
    <w:p w14:paraId="3E38453E" w14:textId="709CBA6B" w:rsidR="00772163" w:rsidRPr="00511EE3" w:rsidRDefault="00002A01" w:rsidP="00A56CE2">
      <w:pPr>
        <w:spacing w:before="120" w:after="120" w:line="240" w:lineRule="auto"/>
        <w:jc w:val="both"/>
        <w:rPr>
          <w:rFonts w:cs="Arial"/>
          <w:i/>
          <w:color w:val="999999"/>
          <w:w w:val="0"/>
          <w:szCs w:val="24"/>
        </w:rPr>
      </w:pPr>
      <w:r w:rsidRPr="00511EE3">
        <w:rPr>
          <w:rFonts w:cs="Arial"/>
          <w:i/>
          <w:color w:val="999999"/>
          <w:w w:val="0"/>
          <w:szCs w:val="24"/>
        </w:rPr>
        <w:t xml:space="preserve">Guidance: Key Provision 6 addresses the order of precedence of various parts of the </w:t>
      </w:r>
      <w:r w:rsidR="00376171" w:rsidRPr="00511EE3">
        <w:rPr>
          <w:rFonts w:cs="Arial"/>
          <w:i/>
          <w:color w:val="999999"/>
          <w:w w:val="0"/>
          <w:szCs w:val="24"/>
        </w:rPr>
        <w:t xml:space="preserve">Framework Agreement </w:t>
      </w:r>
      <w:r w:rsidRPr="00511EE3">
        <w:rPr>
          <w:rFonts w:cs="Arial"/>
          <w:i/>
          <w:color w:val="999999"/>
          <w:w w:val="0"/>
          <w:szCs w:val="24"/>
        </w:rPr>
        <w:t xml:space="preserve">for construction purposes. This should be carefully checked to confirm that it is appropriate for the particular </w:t>
      </w:r>
      <w:r w:rsidR="00376171" w:rsidRPr="00511EE3">
        <w:rPr>
          <w:rFonts w:cs="Arial"/>
          <w:i/>
          <w:color w:val="999999"/>
          <w:w w:val="0"/>
          <w:szCs w:val="24"/>
        </w:rPr>
        <w:t xml:space="preserve">Framework Agreement </w:t>
      </w:r>
      <w:r w:rsidRPr="00511EE3">
        <w:rPr>
          <w:rFonts w:cs="Arial"/>
          <w:i/>
          <w:color w:val="999999"/>
          <w:w w:val="0"/>
          <w:szCs w:val="24"/>
        </w:rPr>
        <w:t>with any changes made accordingly.</w:t>
      </w:r>
    </w:p>
    <w:p w14:paraId="3E38453F" w14:textId="77777777" w:rsidR="00002A01" w:rsidRPr="00511EE3" w:rsidRDefault="00002A01" w:rsidP="00A56CE2">
      <w:pPr>
        <w:spacing w:before="120" w:after="120" w:line="240" w:lineRule="auto"/>
        <w:rPr>
          <w:rFonts w:cs="Arial"/>
          <w:sz w:val="22"/>
          <w:szCs w:val="22"/>
        </w:rPr>
      </w:pPr>
    </w:p>
    <w:p w14:paraId="3E384540" w14:textId="77777777" w:rsidR="00E95928" w:rsidRPr="00511EE3" w:rsidRDefault="005160F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1" w:name="_Ref361940215"/>
      <w:r w:rsidRPr="00511EE3">
        <w:rPr>
          <w:rFonts w:ascii="Arial" w:hAnsi="Arial" w:cs="Arial"/>
          <w:b/>
          <w:color w:val="auto"/>
        </w:rPr>
        <w:t>Participating Authorities</w:t>
      </w:r>
      <w:bookmarkEnd w:id="21"/>
    </w:p>
    <w:p w14:paraId="3E384541" w14:textId="27FDBF06" w:rsidR="00CD6BD6" w:rsidRPr="00511EE3" w:rsidRDefault="00CD6BD6" w:rsidP="00A56CE2">
      <w:pPr>
        <w:pStyle w:val="MRNumberedHeading2"/>
        <w:spacing w:before="120" w:after="120" w:line="240" w:lineRule="auto"/>
        <w:jc w:val="both"/>
        <w:rPr>
          <w:rFonts w:cs="Arial"/>
          <w:sz w:val="22"/>
          <w:szCs w:val="22"/>
        </w:rPr>
      </w:pPr>
      <w:r w:rsidRPr="00511EE3">
        <w:rPr>
          <w:rFonts w:cs="Arial"/>
          <w:sz w:val="22"/>
          <w:szCs w:val="22"/>
        </w:rPr>
        <w:t>The following Contracting Authorities are entitled to place Orders:</w:t>
      </w:r>
    </w:p>
    <w:p w14:paraId="3E384542" w14:textId="77777777" w:rsidR="000779A3" w:rsidRPr="00511EE3" w:rsidRDefault="00CD6BD6" w:rsidP="00A56CE2">
      <w:pPr>
        <w:pStyle w:val="MRNumberedHeading3"/>
        <w:spacing w:before="120" w:after="120" w:line="240" w:lineRule="auto"/>
        <w:ind w:hanging="924"/>
        <w:jc w:val="both"/>
        <w:rPr>
          <w:rFonts w:cs="Arial"/>
          <w:sz w:val="22"/>
          <w:szCs w:val="22"/>
        </w:rPr>
      </w:pPr>
      <w:r w:rsidRPr="00511EE3">
        <w:rPr>
          <w:rFonts w:cs="Arial"/>
          <w:sz w:val="22"/>
          <w:szCs w:val="22"/>
        </w:rPr>
        <w:t>[</w:t>
      </w:r>
      <w:r w:rsidRPr="00511EE3">
        <w:rPr>
          <w:rFonts w:cs="Arial"/>
          <w:b/>
          <w:i/>
          <w:sz w:val="22"/>
          <w:szCs w:val="22"/>
          <w:highlight w:val="cyan"/>
        </w:rPr>
        <w:t>Insert name of the Authority and any further Participating Authorities</w:t>
      </w:r>
      <w:r w:rsidRPr="00511EE3">
        <w:rPr>
          <w:rFonts w:cs="Arial"/>
          <w:sz w:val="22"/>
          <w:szCs w:val="22"/>
        </w:rPr>
        <w:t>]</w:t>
      </w:r>
      <w:r w:rsidR="000779A3" w:rsidRPr="00511EE3">
        <w:rPr>
          <w:rFonts w:cs="Arial"/>
          <w:sz w:val="22"/>
          <w:szCs w:val="22"/>
        </w:rPr>
        <w:t>]</w:t>
      </w:r>
    </w:p>
    <w:p w14:paraId="3E384543" w14:textId="0E2B038A" w:rsidR="00B60D62" w:rsidRPr="00511EE3" w:rsidRDefault="00B60D62" w:rsidP="00A56CE2">
      <w:pPr>
        <w:pStyle w:val="MRNumberedHeading3"/>
        <w:numPr>
          <w:ilvl w:val="0"/>
          <w:numId w:val="0"/>
        </w:numPr>
        <w:spacing w:before="120" w:after="120" w:line="240" w:lineRule="auto"/>
        <w:ind w:left="780"/>
        <w:jc w:val="both"/>
        <w:rPr>
          <w:rFonts w:cs="Arial"/>
          <w:sz w:val="22"/>
          <w:szCs w:val="22"/>
        </w:rPr>
      </w:pPr>
      <w:r w:rsidRPr="00511EE3">
        <w:rPr>
          <w:rFonts w:cs="Arial"/>
          <w:sz w:val="22"/>
          <w:szCs w:val="22"/>
        </w:rPr>
        <w:t>For the avoidance of doubt, any successor bodies of any of the above entities shall be entitled to place Orders and shall be deemed Participating Authorities for the purposes of this Framework Agreement.</w:t>
      </w:r>
    </w:p>
    <w:p w14:paraId="15AFF7D7" w14:textId="5026FBB4" w:rsidR="00A45F8F" w:rsidRPr="00511EE3" w:rsidRDefault="009F0A3C" w:rsidP="00A45F8F">
      <w:pPr>
        <w:spacing w:before="120" w:after="120" w:line="240" w:lineRule="auto"/>
        <w:jc w:val="both"/>
        <w:rPr>
          <w:rFonts w:cs="Arial"/>
          <w:i/>
          <w:color w:val="999999"/>
          <w:w w:val="0"/>
          <w:szCs w:val="24"/>
        </w:rPr>
      </w:pPr>
      <w:r w:rsidRPr="00511EE3">
        <w:rPr>
          <w:rFonts w:cs="Calibri"/>
          <w:i/>
          <w:color w:val="999999"/>
          <w:w w:val="0"/>
          <w:szCs w:val="24"/>
        </w:rPr>
        <w:t>Guidance: Unless your framework is a light touch contract, it is a mandatory requirement under section 45(5) of the Procurement Act 2023 to set out the contracting authorities entitled to award public contracts under the framework in the framework agreement. This information should also be included in the tender or transparency notice by either listing the names of the relevant authorities or describing categories of authorities.</w:t>
      </w:r>
    </w:p>
    <w:p w14:paraId="338713A8" w14:textId="2D56DDF8" w:rsidR="00D61C50" w:rsidRPr="00511EE3" w:rsidRDefault="00D61C50"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2" w:name="_Ref81479859"/>
      <w:r w:rsidRPr="00511EE3">
        <w:rPr>
          <w:rFonts w:ascii="Arial" w:hAnsi="Arial" w:cs="Arial"/>
          <w:b/>
          <w:color w:val="auto"/>
        </w:rPr>
        <w:t>Net Zero and Social Value Commitments</w:t>
      </w:r>
      <w:bookmarkEnd w:id="22"/>
    </w:p>
    <w:p w14:paraId="788E4403" w14:textId="7713597D" w:rsidR="00292756" w:rsidRPr="00511EE3" w:rsidRDefault="00292756" w:rsidP="00292756">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r w:rsidRPr="00511EE3">
        <w:rPr>
          <w:rFonts w:ascii="Arial" w:hAnsi="Arial" w:cs="Arial"/>
          <w:bCs/>
          <w:color w:val="auto"/>
          <w:w w:val="0"/>
        </w:rPr>
        <w:tab/>
      </w:r>
      <w:r w:rsidRPr="00511EE3">
        <w:rPr>
          <w:rFonts w:ascii="Arial" w:hAnsi="Arial" w:cs="Arial"/>
          <w:bCs/>
          <w:color w:val="auto"/>
          <w:w w:val="0"/>
          <w:u w:val="single"/>
        </w:rPr>
        <w:t>Supplier carbon reduction plans and reporting</w:t>
      </w:r>
    </w:p>
    <w:p w14:paraId="311D2811" w14:textId="609B2BD5" w:rsidR="004F7226" w:rsidRPr="00511EE3" w:rsidRDefault="00EE376D" w:rsidP="00195CC1">
      <w:pPr>
        <w:pStyle w:val="MRNumberedHeading2"/>
        <w:spacing w:line="240" w:lineRule="auto"/>
        <w:rPr>
          <w:rFonts w:cs="Arial"/>
          <w:w w:val="0"/>
          <w:sz w:val="22"/>
          <w:szCs w:val="22"/>
        </w:rPr>
      </w:pPr>
      <w:r w:rsidRPr="00511EE3">
        <w:rPr>
          <w:rFonts w:cs="Arial"/>
          <w:w w:val="0"/>
          <w:sz w:val="22"/>
          <w:szCs w:val="22"/>
        </w:rPr>
        <w:t xml:space="preserve">The Supplier shall put in place, maintain and implement a board approved, publicly available, carbon reduction plan or net zero commitment in accordance with the </w:t>
      </w:r>
      <w:r w:rsidRPr="00511EE3">
        <w:rPr>
          <w:rFonts w:cs="Arial"/>
          <w:w w:val="0"/>
          <w:sz w:val="22"/>
          <w:szCs w:val="22"/>
        </w:rPr>
        <w:lastRenderedPageBreak/>
        <w:t>requirements and timescales set out in the NHS Net Zero Supplier Roadmap as may be updated from time to time.</w:t>
      </w:r>
      <w:bookmarkStart w:id="23" w:name="_Ref92988842"/>
    </w:p>
    <w:p w14:paraId="60647441" w14:textId="3ABB4CFD" w:rsidR="004F7226" w:rsidRPr="00511EE3" w:rsidRDefault="008B5722" w:rsidP="00195CC1">
      <w:pPr>
        <w:pStyle w:val="MRNumberedHeading2"/>
        <w:spacing w:before="120" w:after="120" w:line="240" w:lineRule="auto"/>
        <w:jc w:val="both"/>
        <w:rPr>
          <w:rFonts w:cs="Arial"/>
          <w:w w:val="0"/>
          <w:sz w:val="22"/>
          <w:szCs w:val="22"/>
        </w:rPr>
      </w:pPr>
      <w:r w:rsidRPr="00511EE3">
        <w:rPr>
          <w:rFonts w:cs="Arial"/>
          <w:w w:val="0"/>
          <w:sz w:val="22"/>
          <w:szCs w:val="22"/>
        </w:rPr>
        <w:t>Subject to Clause 8.3 of this Schedule 1, the Supplier may benchmark and report its progress against the requirements detailed in the NHS Net Zero Supplier RoadMap through the Evergreen Sustainable Supplier Assessment</w:t>
      </w:r>
      <w:bookmarkStart w:id="24" w:name="_Ref92991288"/>
      <w:bookmarkEnd w:id="23"/>
    </w:p>
    <w:p w14:paraId="20DB1D43" w14:textId="5415FF96" w:rsidR="00EE376D" w:rsidRPr="00511EE3" w:rsidRDefault="00EE376D" w:rsidP="00DA1279">
      <w:pPr>
        <w:pStyle w:val="MRNumberedHeading2"/>
        <w:spacing w:before="120" w:after="120" w:line="240" w:lineRule="auto"/>
        <w:jc w:val="both"/>
        <w:rPr>
          <w:rFonts w:cs="Arial"/>
          <w:w w:val="0"/>
          <w:sz w:val="22"/>
          <w:szCs w:val="22"/>
        </w:rPr>
      </w:pPr>
      <w:r w:rsidRPr="00511EE3">
        <w:rPr>
          <w:rFonts w:cs="Arial"/>
          <w:sz w:val="22"/>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1E7A91A1" w14:textId="27AFDA36" w:rsidR="00195CC1" w:rsidRPr="00511EE3" w:rsidRDefault="00195CC1" w:rsidP="00195CC1">
      <w:pPr>
        <w:spacing w:before="120" w:after="120" w:line="240" w:lineRule="auto"/>
        <w:rPr>
          <w:rFonts w:cs="Arial"/>
          <w:i/>
          <w:color w:val="999999"/>
          <w:w w:val="0"/>
          <w:szCs w:val="24"/>
        </w:rPr>
      </w:pPr>
      <w:r w:rsidRPr="00511EE3">
        <w:rPr>
          <w:rFonts w:cs="Arial"/>
          <w:i/>
          <w:color w:val="999999"/>
          <w:w w:val="0"/>
          <w:szCs w:val="24"/>
        </w:rPr>
        <w:t>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p w14:paraId="430BED78" w14:textId="235B0ACD" w:rsidR="00350974" w:rsidRPr="00511EE3" w:rsidRDefault="00350974" w:rsidP="00350974">
      <w:pPr>
        <w:pStyle w:val="MRNumberedHeading2"/>
        <w:spacing w:line="240" w:lineRule="auto"/>
        <w:jc w:val="both"/>
        <w:rPr>
          <w:rFonts w:cs="Arial"/>
          <w:sz w:val="24"/>
        </w:rPr>
      </w:pPr>
      <w:bookmarkStart w:id="25" w:name="_Ref92991291"/>
      <w:bookmarkEnd w:id="24"/>
      <w:r w:rsidRPr="00511EE3">
        <w:rPr>
          <w:sz w:val="22"/>
          <w:szCs w:val="28"/>
        </w:rPr>
        <w:t xml:space="preserve">Within seven (7) days of the Commencement Date, the Supplier shall appoint (and notify to the Authority) a relevant person (being the  Supplier’s CEO, relevant Supplier board member or senior director) (“Supplier Net Zero Contract Champion”) who shall be responsible for overseeing the Supplier’s compliance with Clauses 8.1, 8.2 and 8.3 of this Schedule 1. Without prejudice to the Authority’s other rights and remedies under this Framework Agreement ,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w:t>
      </w:r>
      <w:r w:rsidR="00511EE3" w:rsidRPr="00511EE3">
        <w:rPr>
          <w:sz w:val="22"/>
          <w:szCs w:val="28"/>
        </w:rPr>
        <w:t>Supplier</w:t>
      </w:r>
      <w:r w:rsidRPr="00511EE3">
        <w:rPr>
          <w:sz w:val="22"/>
          <w:szCs w:val="28"/>
        </w:rPr>
        <w:t xml:space="preserve"> by the Authority) to ensure that such failure is remedied by the earliest date reasonably possible.</w:t>
      </w:r>
    </w:p>
    <w:p w14:paraId="0D3F7C3E" w14:textId="51D8B7F9" w:rsidR="00284EF1" w:rsidRPr="00511EE3" w:rsidRDefault="00284EF1" w:rsidP="00284EF1">
      <w:pPr>
        <w:pStyle w:val="MRNumberedHeading2"/>
        <w:numPr>
          <w:ilvl w:val="0"/>
          <w:numId w:val="0"/>
        </w:numPr>
        <w:ind w:left="720"/>
        <w:rPr>
          <w:rFonts w:cs="Arial"/>
          <w:sz w:val="22"/>
          <w:szCs w:val="22"/>
          <w:u w:val="single"/>
        </w:rPr>
      </w:pPr>
      <w:r w:rsidRPr="00511EE3">
        <w:rPr>
          <w:rFonts w:cs="Arial"/>
          <w:sz w:val="22"/>
          <w:szCs w:val="22"/>
          <w:u w:val="single"/>
        </w:rPr>
        <w:t xml:space="preserve">Social value in the delivery of the </w:t>
      </w:r>
      <w:r w:rsidR="00195CC1" w:rsidRPr="00511EE3">
        <w:rPr>
          <w:rFonts w:cs="Arial"/>
          <w:sz w:val="22"/>
          <w:szCs w:val="22"/>
          <w:u w:val="single"/>
        </w:rPr>
        <w:t>Framework Agreement</w:t>
      </w:r>
    </w:p>
    <w:bookmarkEnd w:id="25"/>
    <w:p w14:paraId="4883B717" w14:textId="4893507C" w:rsidR="004317C7" w:rsidRPr="00511EE3" w:rsidRDefault="004317C7" w:rsidP="00640ABA">
      <w:pPr>
        <w:pStyle w:val="MRNumberedHeading2"/>
        <w:spacing w:line="240" w:lineRule="auto"/>
        <w:jc w:val="both"/>
        <w:rPr>
          <w:rFonts w:cs="Arial"/>
          <w:iCs/>
          <w:color w:val="999999"/>
          <w:w w:val="0"/>
          <w:sz w:val="22"/>
          <w:szCs w:val="28"/>
        </w:rPr>
      </w:pPr>
      <w:r w:rsidRPr="00511EE3">
        <w:rPr>
          <w:sz w:val="22"/>
          <w:szCs w:val="28"/>
        </w:rPr>
        <w:t>The Supplier shall deliver its social value contract commitments in accordance with the requirements and timescales set out in the Specification and Tender Response Document forming part of this Framework Agreement and any Contracts (“</w:t>
      </w:r>
      <w:r w:rsidRPr="00511EE3">
        <w:rPr>
          <w:b/>
          <w:bCs/>
          <w:sz w:val="22"/>
          <w:szCs w:val="28"/>
        </w:rPr>
        <w:t>Social Value Contract Commitments</w:t>
      </w:r>
      <w:r w:rsidRPr="00511EE3">
        <w:rPr>
          <w:sz w:val="22"/>
          <w:szCs w:val="28"/>
        </w:rPr>
        <w:t>”)</w:t>
      </w:r>
    </w:p>
    <w:p w14:paraId="0C124E60" w14:textId="20AB6D0D" w:rsidR="00640ABA" w:rsidRPr="00511EE3" w:rsidRDefault="00640ABA" w:rsidP="00FC00D8">
      <w:pPr>
        <w:pStyle w:val="MRNumberedHeading2"/>
        <w:spacing w:line="240" w:lineRule="auto"/>
        <w:jc w:val="both"/>
        <w:rPr>
          <w:rFonts w:cs="Arial"/>
          <w:iCs/>
          <w:color w:val="999999"/>
          <w:w w:val="0"/>
          <w:sz w:val="22"/>
          <w:szCs w:val="28"/>
        </w:rPr>
      </w:pPr>
      <w:r w:rsidRPr="00511EE3">
        <w:rPr>
          <w:sz w:val="22"/>
          <w:szCs w:val="28"/>
        </w:rPr>
        <w:t>The Supplier shall report its progress on delivering its Social Value Contract Commitments through progress reports, as set out in the Specification and Tender Response Document forming part of this Framework Agreement</w:t>
      </w:r>
      <w:r w:rsidR="00DB02C3" w:rsidRPr="00511EE3">
        <w:rPr>
          <w:sz w:val="22"/>
          <w:szCs w:val="28"/>
        </w:rPr>
        <w:t xml:space="preserve"> and any Contracts</w:t>
      </w:r>
      <w:r w:rsidRPr="00511EE3">
        <w:rPr>
          <w:sz w:val="22"/>
          <w:szCs w:val="28"/>
        </w:rPr>
        <w:t xml:space="preserve">.  </w:t>
      </w:r>
    </w:p>
    <w:p w14:paraId="41C47234" w14:textId="66FD6679" w:rsidR="00C26377" w:rsidRPr="00511EE3" w:rsidRDefault="00195CC1" w:rsidP="00FC00D8">
      <w:pPr>
        <w:spacing w:before="120" w:after="120" w:line="240" w:lineRule="auto"/>
        <w:jc w:val="both"/>
        <w:rPr>
          <w:rFonts w:cs="Arial"/>
          <w:i/>
          <w:color w:val="999999"/>
          <w:w w:val="0"/>
          <w:szCs w:val="24"/>
        </w:rPr>
      </w:pPr>
      <w:r w:rsidRPr="00511EE3">
        <w:rPr>
          <w:rFonts w:cs="Arial"/>
          <w:i/>
          <w:color w:val="999999"/>
          <w:w w:val="0"/>
          <w:szCs w:val="24"/>
        </w:rPr>
        <w:t>Guidance: Reporting timeframes for Framework Agreement and Contract specific net zero and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A5F9214" w14:textId="24FBD74D" w:rsidR="004556EF" w:rsidRPr="00511EE3" w:rsidRDefault="00FC00D8" w:rsidP="003E550E">
      <w:pPr>
        <w:pStyle w:val="MRNumberedHeading2"/>
        <w:jc w:val="both"/>
        <w:rPr>
          <w:sz w:val="22"/>
          <w:szCs w:val="28"/>
        </w:rPr>
      </w:pPr>
      <w:r w:rsidRPr="00511EE3">
        <w:rPr>
          <w:sz w:val="22"/>
          <w:szCs w:val="28"/>
        </w:rPr>
        <w:t xml:space="preserve">Within seven (7) days of the Commencement Date, the Supplier shall appoint (and notify to the Authority) a relevant person (being either the Supplier’s CEO, relevant Supplier board member or senior director) (“Supplier Social Value Contract </w:t>
      </w:r>
      <w:r w:rsidRPr="00511EE3">
        <w:rPr>
          <w:sz w:val="22"/>
          <w:szCs w:val="28"/>
        </w:rPr>
        <w:lastRenderedPageBreak/>
        <w:t>Champion”) who shall be responsible for overseeing the Supplier’s compliance with Clauses 8.5 and 8.6 of this Schedule 1. Without prejudice to the Authority’s other rights and remedies under this Framework Agreement , if the Supplier fails to comply with Clauses 5 and 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w:t>
      </w:r>
      <w:r w:rsidR="00F276A0" w:rsidRPr="00511EE3">
        <w:rPr>
          <w:sz w:val="22"/>
          <w:szCs w:val="28"/>
        </w:rPr>
        <w:t xml:space="preserve"> </w:t>
      </w:r>
      <w:r w:rsidR="00F276A0" w:rsidRPr="00511EE3">
        <w:rPr>
          <w:w w:val="0"/>
          <w:sz w:val="22"/>
          <w:szCs w:val="22"/>
        </w:rPr>
        <w:t>reasonable additional or alternative steps as may be notified to the Suppl</w:t>
      </w:r>
      <w:r w:rsidR="00754DD5" w:rsidRPr="00511EE3">
        <w:rPr>
          <w:w w:val="0"/>
          <w:sz w:val="22"/>
          <w:szCs w:val="22"/>
        </w:rPr>
        <w:t>i</w:t>
      </w:r>
      <w:r w:rsidR="00F276A0" w:rsidRPr="00511EE3">
        <w:rPr>
          <w:w w:val="0"/>
          <w:sz w:val="22"/>
          <w:szCs w:val="22"/>
        </w:rPr>
        <w:t>er by the Authority) to ensure that such failure is remedied by the earliest date reasonably possible.</w:t>
      </w:r>
    </w:p>
    <w:p w14:paraId="6F6B20CD" w14:textId="72389029" w:rsidR="00E015BC" w:rsidRPr="00511EE3" w:rsidRDefault="00D61C50" w:rsidP="00A56CE2">
      <w:pPr>
        <w:pStyle w:val="MRNumberedHeading1"/>
        <w:keepNext w:val="0"/>
        <w:keepLines w:val="0"/>
        <w:widowControl w:val="0"/>
        <w:numPr>
          <w:ilvl w:val="0"/>
          <w:numId w:val="0"/>
        </w:numPr>
        <w:spacing w:before="120" w:after="120" w:line="240" w:lineRule="auto"/>
        <w:ind w:left="78"/>
        <w:jc w:val="both"/>
        <w:rPr>
          <w:rFonts w:ascii="Arial" w:hAnsi="Arial" w:cs="Arial"/>
          <w:i/>
          <w:color w:val="999999"/>
          <w:w w:val="0"/>
          <w:sz w:val="20"/>
          <w:szCs w:val="24"/>
        </w:rPr>
      </w:pPr>
      <w:r w:rsidRPr="00511EE3">
        <w:rPr>
          <w:rFonts w:ascii="Arial" w:hAnsi="Arial" w:cs="Arial"/>
          <w:i/>
          <w:color w:val="999999"/>
          <w:w w:val="0"/>
          <w:sz w:val="20"/>
          <w:szCs w:val="24"/>
        </w:rPr>
        <w:t xml:space="preserve">Guidance: Key Provision 8 should be completed to reflect the Net Zero and Social Value </w:t>
      </w:r>
      <w:r w:rsidR="001D5169" w:rsidRPr="00511EE3">
        <w:rPr>
          <w:rFonts w:ascii="Arial" w:hAnsi="Arial" w:cs="Arial"/>
          <w:i/>
          <w:color w:val="999999"/>
          <w:w w:val="0"/>
          <w:sz w:val="20"/>
          <w:szCs w:val="24"/>
        </w:rPr>
        <w:t xml:space="preserve">Contract </w:t>
      </w:r>
      <w:r w:rsidRPr="00511EE3">
        <w:rPr>
          <w:rFonts w:ascii="Arial" w:hAnsi="Arial" w:cs="Arial"/>
          <w:i/>
          <w:color w:val="999999"/>
          <w:w w:val="0"/>
          <w:sz w:val="20"/>
          <w:szCs w:val="24"/>
        </w:rPr>
        <w:t>Commitments made by the Supplier.</w:t>
      </w:r>
    </w:p>
    <w:p w14:paraId="44EF71DD" w14:textId="77777777" w:rsidR="00732184" w:rsidRPr="00511EE3" w:rsidRDefault="00732184" w:rsidP="00A56CE2">
      <w:pPr>
        <w:pStyle w:val="MRNumberedHeading1"/>
        <w:keepNext w:val="0"/>
        <w:keepLines w:val="0"/>
        <w:widowControl w:val="0"/>
        <w:numPr>
          <w:ilvl w:val="0"/>
          <w:numId w:val="0"/>
        </w:numPr>
        <w:spacing w:before="120" w:after="120" w:line="240" w:lineRule="auto"/>
        <w:ind w:left="79"/>
        <w:jc w:val="both"/>
        <w:rPr>
          <w:rFonts w:ascii="Arial" w:hAnsi="Arial" w:cs="Arial"/>
          <w:i/>
          <w:color w:val="999999"/>
          <w:w w:val="0"/>
          <w:sz w:val="20"/>
          <w:szCs w:val="24"/>
        </w:rPr>
      </w:pPr>
    </w:p>
    <w:p w14:paraId="3E384546" w14:textId="264CE7F3" w:rsidR="0037388A" w:rsidRPr="00511EE3" w:rsidRDefault="00A523D3" w:rsidP="00A56CE2">
      <w:pPr>
        <w:pStyle w:val="MRNumberedHeading1"/>
        <w:keepNext w:val="0"/>
        <w:keepLines w:val="0"/>
        <w:widowControl w:val="0"/>
        <w:numPr>
          <w:ilvl w:val="0"/>
          <w:numId w:val="0"/>
        </w:numPr>
        <w:spacing w:before="120" w:after="120" w:line="240" w:lineRule="auto"/>
        <w:ind w:left="78"/>
        <w:jc w:val="both"/>
        <w:rPr>
          <w:rFonts w:ascii="Arial" w:hAnsi="Arial" w:cs="Arial"/>
          <w:b/>
          <w:color w:val="auto"/>
          <w:u w:val="single"/>
        </w:rPr>
      </w:pPr>
      <w:r w:rsidRPr="00511EE3">
        <w:rPr>
          <w:rFonts w:ascii="Arial" w:hAnsi="Arial" w:cs="Arial"/>
          <w:b/>
          <w:color w:val="auto"/>
          <w:u w:val="single"/>
        </w:rPr>
        <w:t>Optional Key Provisions</w:t>
      </w:r>
    </w:p>
    <w:p w14:paraId="3E384547" w14:textId="77777777" w:rsidR="003843C1" w:rsidRPr="00511EE3" w:rsidRDefault="003843C1" w:rsidP="00A56CE2">
      <w:pPr>
        <w:spacing w:before="120" w:after="120" w:line="240" w:lineRule="auto"/>
        <w:rPr>
          <w:rFonts w:cs="Arial"/>
          <w:b/>
          <w:sz w:val="22"/>
          <w:szCs w:val="22"/>
        </w:rPr>
      </w:pPr>
    </w:p>
    <w:p w14:paraId="3E384548" w14:textId="00A3004C" w:rsidR="004F6771" w:rsidRPr="00511EE3" w:rsidRDefault="0068096A" w:rsidP="00A56CE2">
      <w:pPr>
        <w:spacing w:before="120" w:after="120" w:line="240" w:lineRule="auto"/>
        <w:jc w:val="both"/>
        <w:rPr>
          <w:rFonts w:cs="Arial"/>
          <w:i/>
          <w:color w:val="999999"/>
          <w:w w:val="0"/>
          <w:szCs w:val="24"/>
        </w:rPr>
      </w:pPr>
      <w:r w:rsidRPr="00511EE3">
        <w:rPr>
          <w:rFonts w:cs="Arial"/>
          <w:i/>
          <w:color w:val="999999"/>
          <w:w w:val="0"/>
          <w:szCs w:val="24"/>
        </w:rPr>
        <w:t>Guidance: These optional Key Provisions enable the Authority to</w:t>
      </w:r>
      <w:r w:rsidR="004F6771" w:rsidRPr="00511EE3">
        <w:rPr>
          <w:rFonts w:cs="Arial"/>
          <w:i/>
          <w:color w:val="999999"/>
          <w:w w:val="0"/>
          <w:szCs w:val="24"/>
        </w:rPr>
        <w:t>:</w:t>
      </w:r>
    </w:p>
    <w:p w14:paraId="34ECD3BA" w14:textId="77777777" w:rsidR="00946886" w:rsidRPr="00511EE3" w:rsidRDefault="00946886" w:rsidP="00A56CE2">
      <w:pPr>
        <w:spacing w:before="120" w:after="120" w:line="240" w:lineRule="auto"/>
        <w:jc w:val="both"/>
        <w:rPr>
          <w:rFonts w:cs="Arial"/>
          <w:i/>
          <w:color w:val="999999"/>
          <w:w w:val="0"/>
          <w:szCs w:val="24"/>
        </w:rPr>
      </w:pPr>
    </w:p>
    <w:p w14:paraId="3E384549" w14:textId="2A5DFEEC" w:rsidR="004F6771" w:rsidRPr="00511EE3" w:rsidRDefault="004F6771" w:rsidP="00A56CE2">
      <w:pPr>
        <w:spacing w:before="120" w:after="120" w:line="240" w:lineRule="auto"/>
        <w:jc w:val="both"/>
        <w:rPr>
          <w:rFonts w:cs="Arial"/>
          <w:i/>
          <w:color w:val="999999"/>
          <w:w w:val="0"/>
          <w:szCs w:val="24"/>
        </w:rPr>
      </w:pPr>
      <w:r w:rsidRPr="00511EE3">
        <w:rPr>
          <w:rFonts w:cs="Arial"/>
          <w:i/>
          <w:color w:val="999999"/>
          <w:w w:val="0"/>
          <w:szCs w:val="24"/>
        </w:rPr>
        <w:t xml:space="preserve">(a) </w:t>
      </w:r>
      <w:r w:rsidR="00A60AE5" w:rsidRPr="00511EE3">
        <w:rPr>
          <w:rFonts w:cs="Arial"/>
          <w:i/>
          <w:color w:val="999999"/>
          <w:w w:val="0"/>
          <w:szCs w:val="24"/>
        </w:rPr>
        <w:t>v</w:t>
      </w:r>
      <w:r w:rsidRPr="00511EE3">
        <w:rPr>
          <w:rFonts w:cs="Arial"/>
          <w:i/>
          <w:color w:val="999999"/>
          <w:w w:val="0"/>
          <w:szCs w:val="24"/>
        </w:rPr>
        <w:t xml:space="preserve">ary some of the default provisions in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_Ref352916352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Schedule 2</w:t>
      </w:r>
      <w:r w:rsidR="008C1B9F" w:rsidRPr="00511EE3">
        <w:rPr>
          <w:rFonts w:cs="Arial"/>
          <w:i/>
          <w:color w:val="999999"/>
          <w:w w:val="0"/>
          <w:szCs w:val="24"/>
        </w:rPr>
        <w:fldChar w:fldCharType="end"/>
      </w:r>
      <w:r w:rsidR="008C1B9F" w:rsidRPr="00511EE3">
        <w:rPr>
          <w:rFonts w:cs="Arial"/>
          <w:i/>
          <w:color w:val="999999"/>
          <w:w w:val="0"/>
          <w:szCs w:val="24"/>
        </w:rPr>
        <w:t xml:space="preserve"> </w:t>
      </w:r>
      <w:r w:rsidRPr="00511EE3">
        <w:rPr>
          <w:rFonts w:cs="Arial"/>
          <w:i/>
          <w:color w:val="999999"/>
          <w:w w:val="0"/>
          <w:szCs w:val="24"/>
        </w:rPr>
        <w:t>as appropriate to the particula</w:t>
      </w:r>
      <w:r w:rsidR="00570B1F" w:rsidRPr="00511EE3">
        <w:rPr>
          <w:rFonts w:cs="Arial"/>
          <w:i/>
          <w:color w:val="999999"/>
          <w:w w:val="0"/>
          <w:szCs w:val="24"/>
        </w:rPr>
        <w:t xml:space="preserve">r </w:t>
      </w:r>
      <w:r w:rsidR="00F67E32" w:rsidRPr="00511EE3">
        <w:rPr>
          <w:rFonts w:cs="Arial"/>
          <w:i/>
          <w:color w:val="999999"/>
          <w:w w:val="0"/>
          <w:szCs w:val="24"/>
        </w:rPr>
        <w:t>framework agreement</w:t>
      </w:r>
      <w:r w:rsidR="00570B1F" w:rsidRPr="00511EE3">
        <w:rPr>
          <w:rFonts w:cs="Arial"/>
          <w:i/>
          <w:color w:val="999999"/>
          <w:w w:val="0"/>
          <w:szCs w:val="24"/>
        </w:rPr>
        <w:t xml:space="preserve"> (e.g. Key Provision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_Ref378753172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10</w:t>
      </w:r>
      <w:r w:rsidR="008C1B9F" w:rsidRPr="00511EE3">
        <w:rPr>
          <w:rFonts w:cs="Arial"/>
          <w:i/>
          <w:color w:val="999999"/>
          <w:w w:val="0"/>
          <w:szCs w:val="24"/>
        </w:rPr>
        <w:fldChar w:fldCharType="end"/>
      </w:r>
      <w:r w:rsidRPr="00511EE3">
        <w:rPr>
          <w:rFonts w:cs="Arial"/>
          <w:i/>
          <w:color w:val="999999"/>
          <w:w w:val="0"/>
          <w:szCs w:val="24"/>
        </w:rPr>
        <w:t xml:space="preserve"> allows for the insurance levels and/or types to be varied from the defau</w:t>
      </w:r>
      <w:r w:rsidR="008C1B9F" w:rsidRPr="00511EE3">
        <w:rPr>
          <w:rFonts w:cs="Arial"/>
          <w:i/>
          <w:color w:val="999999"/>
          <w:w w:val="0"/>
          <w:szCs w:val="24"/>
        </w:rPr>
        <w:t xml:space="preserve">lt position set out in Clause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_Ref286067522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14</w:t>
      </w:r>
      <w:r w:rsidR="008C1B9F" w:rsidRPr="00511EE3">
        <w:rPr>
          <w:rFonts w:cs="Arial"/>
          <w:i/>
          <w:color w:val="999999"/>
          <w:w w:val="0"/>
          <w:szCs w:val="24"/>
        </w:rPr>
        <w:fldChar w:fldCharType="end"/>
      </w:r>
      <w:r w:rsidRPr="00511EE3">
        <w:rPr>
          <w:rFonts w:cs="Arial"/>
          <w:i/>
          <w:color w:val="999999"/>
          <w:w w:val="0"/>
          <w:szCs w:val="24"/>
        </w:rPr>
        <w:t xml:space="preserve"> of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_Ref352916352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Schedule 2</w:t>
      </w:r>
      <w:r w:rsidR="008C1B9F" w:rsidRPr="00511EE3">
        <w:rPr>
          <w:rFonts w:cs="Arial"/>
          <w:i/>
          <w:color w:val="999999"/>
          <w:w w:val="0"/>
          <w:szCs w:val="24"/>
        </w:rPr>
        <w:fldChar w:fldCharType="end"/>
      </w:r>
      <w:r w:rsidR="008C1B9F" w:rsidRPr="00511EE3">
        <w:rPr>
          <w:rFonts w:cs="Arial"/>
          <w:i/>
          <w:color w:val="999999"/>
          <w:w w:val="0"/>
          <w:szCs w:val="24"/>
        </w:rPr>
        <w:t xml:space="preserve"> </w:t>
      </w:r>
      <w:r w:rsidRPr="00511EE3">
        <w:rPr>
          <w:rFonts w:cs="Arial"/>
          <w:i/>
          <w:color w:val="999999"/>
          <w:w w:val="0"/>
          <w:szCs w:val="24"/>
        </w:rPr>
        <w:t xml:space="preserve">of both the Framework Agreement and the </w:t>
      </w:r>
      <w:r w:rsidR="0017761F" w:rsidRPr="00511EE3">
        <w:rPr>
          <w:rFonts w:cs="Arial"/>
          <w:i/>
          <w:color w:val="999999"/>
          <w:w w:val="0"/>
          <w:szCs w:val="24"/>
        </w:rPr>
        <w:t>Call-</w:t>
      </w:r>
      <w:r w:rsidR="005501A7" w:rsidRPr="00511EE3">
        <w:rPr>
          <w:rFonts w:cs="Arial"/>
          <w:i/>
          <w:color w:val="999999"/>
          <w:w w:val="0"/>
          <w:szCs w:val="24"/>
        </w:rPr>
        <w:t xml:space="preserve">off </w:t>
      </w:r>
      <w:r w:rsidR="0017761F" w:rsidRPr="00511EE3">
        <w:rPr>
          <w:rFonts w:cs="Arial"/>
          <w:i/>
          <w:color w:val="999999"/>
          <w:w w:val="0"/>
          <w:szCs w:val="24"/>
        </w:rPr>
        <w:t>Terms and C</w:t>
      </w:r>
      <w:r w:rsidRPr="00511EE3">
        <w:rPr>
          <w:rFonts w:cs="Arial"/>
          <w:i/>
          <w:color w:val="999999"/>
          <w:w w:val="0"/>
          <w:szCs w:val="24"/>
        </w:rPr>
        <w:t>onditions</w:t>
      </w:r>
      <w:r w:rsidR="008F49F7" w:rsidRPr="00511EE3">
        <w:rPr>
          <w:rFonts w:cs="Arial"/>
          <w:i/>
          <w:color w:val="999999"/>
          <w:w w:val="0"/>
          <w:szCs w:val="24"/>
        </w:rPr>
        <w:t xml:space="preserve"> for the Provision of Services</w:t>
      </w:r>
      <w:r w:rsidR="0017761F" w:rsidRPr="00511EE3">
        <w:rPr>
          <w:rFonts w:cs="Arial"/>
          <w:i/>
          <w:color w:val="999999"/>
          <w:w w:val="0"/>
          <w:szCs w:val="24"/>
        </w:rPr>
        <w:t xml:space="preserve"> that apply to C</w:t>
      </w:r>
      <w:r w:rsidRPr="00511EE3">
        <w:rPr>
          <w:rFonts w:cs="Arial"/>
          <w:i/>
          <w:color w:val="999999"/>
          <w:w w:val="0"/>
          <w:szCs w:val="24"/>
        </w:rPr>
        <w:t>ontracts entered into under the Framework Agreement); and</w:t>
      </w:r>
    </w:p>
    <w:p w14:paraId="545ECD1D" w14:textId="77777777" w:rsidR="00946886" w:rsidRPr="00511EE3" w:rsidRDefault="00946886" w:rsidP="00A56CE2">
      <w:pPr>
        <w:spacing w:before="120" w:after="120" w:line="240" w:lineRule="auto"/>
        <w:rPr>
          <w:rFonts w:cs="Arial"/>
          <w:i/>
          <w:color w:val="999999"/>
          <w:w w:val="0"/>
          <w:szCs w:val="24"/>
        </w:rPr>
      </w:pPr>
    </w:p>
    <w:p w14:paraId="3E38454A" w14:textId="4AB0C9C7" w:rsidR="004F6771" w:rsidRPr="00511EE3" w:rsidRDefault="004F6771" w:rsidP="00A56CE2">
      <w:pPr>
        <w:spacing w:before="120" w:after="120" w:line="240" w:lineRule="auto"/>
        <w:jc w:val="both"/>
        <w:rPr>
          <w:rFonts w:cs="Arial"/>
          <w:i/>
          <w:color w:val="999999"/>
          <w:w w:val="0"/>
          <w:szCs w:val="24"/>
        </w:rPr>
      </w:pPr>
      <w:r w:rsidRPr="00511EE3">
        <w:rPr>
          <w:rFonts w:cs="Arial"/>
          <w:i/>
          <w:color w:val="999999"/>
          <w:w w:val="0"/>
          <w:szCs w:val="24"/>
        </w:rPr>
        <w:t xml:space="preserve">(b) </w:t>
      </w:r>
      <w:r w:rsidR="00A60AE5" w:rsidRPr="00511EE3">
        <w:rPr>
          <w:rFonts w:cs="Arial"/>
          <w:i/>
          <w:color w:val="999999"/>
          <w:w w:val="0"/>
          <w:szCs w:val="24"/>
        </w:rPr>
        <w:t>a</w:t>
      </w:r>
      <w:r w:rsidR="0068096A" w:rsidRPr="00511EE3">
        <w:rPr>
          <w:rFonts w:cs="Arial"/>
          <w:i/>
          <w:color w:val="999999"/>
          <w:w w:val="0"/>
          <w:szCs w:val="24"/>
        </w:rPr>
        <w:t xml:space="preserve">dd provisions relevant to a particular </w:t>
      </w:r>
      <w:r w:rsidR="00F67E32" w:rsidRPr="00511EE3">
        <w:rPr>
          <w:rFonts w:cs="Arial"/>
          <w:i/>
          <w:color w:val="999999"/>
          <w:w w:val="0"/>
          <w:szCs w:val="24"/>
        </w:rPr>
        <w:t>framework agreement</w:t>
      </w:r>
      <w:r w:rsidR="0068096A" w:rsidRPr="00511EE3">
        <w:rPr>
          <w:rFonts w:cs="Arial"/>
          <w:i/>
          <w:color w:val="999999"/>
          <w:w w:val="0"/>
          <w:szCs w:val="24"/>
        </w:rPr>
        <w:t xml:space="preserve"> that are not part of the default provisions in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_Ref352916352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Schedule 2</w:t>
      </w:r>
      <w:r w:rsidR="008C1B9F" w:rsidRPr="00511EE3">
        <w:rPr>
          <w:rFonts w:cs="Arial"/>
          <w:i/>
          <w:color w:val="999999"/>
          <w:w w:val="0"/>
          <w:szCs w:val="24"/>
        </w:rPr>
        <w:fldChar w:fldCharType="end"/>
      </w:r>
      <w:r w:rsidR="008C1B9F" w:rsidRPr="00511EE3">
        <w:rPr>
          <w:rFonts w:cs="Arial"/>
          <w:i/>
          <w:color w:val="999999"/>
          <w:w w:val="0"/>
          <w:szCs w:val="24"/>
        </w:rPr>
        <w:t xml:space="preserve"> </w:t>
      </w:r>
      <w:r w:rsidR="0068096A" w:rsidRPr="00511EE3">
        <w:rPr>
          <w:rFonts w:cs="Arial"/>
          <w:i/>
          <w:color w:val="999999"/>
          <w:w w:val="0"/>
          <w:szCs w:val="24"/>
        </w:rPr>
        <w:t>(</w:t>
      </w:r>
      <w:r w:rsidR="00527ED2" w:rsidRPr="00511EE3">
        <w:rPr>
          <w:rFonts w:cs="Arial"/>
          <w:i/>
          <w:color w:val="999999"/>
          <w:w w:val="0"/>
          <w:szCs w:val="24"/>
        </w:rPr>
        <w:t xml:space="preserve">e.g. </w:t>
      </w:r>
      <w:r w:rsidR="0068096A" w:rsidRPr="00511EE3">
        <w:rPr>
          <w:rFonts w:cs="Arial"/>
          <w:i/>
          <w:color w:val="999999"/>
          <w:w w:val="0"/>
          <w:szCs w:val="24"/>
        </w:rPr>
        <w:t>there is an option to</w:t>
      </w:r>
      <w:r w:rsidR="000416E8" w:rsidRPr="00511EE3">
        <w:rPr>
          <w:rFonts w:cs="Arial"/>
          <w:i/>
          <w:color w:val="999999"/>
          <w:w w:val="0"/>
          <w:szCs w:val="24"/>
        </w:rPr>
        <w:t xml:space="preserve"> specify particular quality assurance standards</w:t>
      </w:r>
      <w:r w:rsidR="0068096A" w:rsidRPr="00511EE3">
        <w:rPr>
          <w:rFonts w:cs="Arial"/>
          <w:i/>
          <w:color w:val="999999"/>
          <w:w w:val="0"/>
          <w:szCs w:val="24"/>
        </w:rPr>
        <w:t xml:space="preserve">). </w:t>
      </w:r>
    </w:p>
    <w:p w14:paraId="3E38454B" w14:textId="77777777" w:rsidR="0068096A" w:rsidRPr="00511EE3" w:rsidRDefault="0068096A" w:rsidP="00A56CE2">
      <w:pPr>
        <w:spacing w:before="120" w:after="120" w:line="240" w:lineRule="auto"/>
        <w:jc w:val="both"/>
        <w:rPr>
          <w:rFonts w:cs="Arial"/>
          <w:i/>
          <w:color w:val="999999"/>
          <w:w w:val="0"/>
          <w:szCs w:val="24"/>
        </w:rPr>
      </w:pPr>
      <w:r w:rsidRPr="00511EE3">
        <w:rPr>
          <w:rFonts w:cs="Arial"/>
          <w:i/>
          <w:color w:val="999999"/>
          <w:w w:val="0"/>
          <w:szCs w:val="24"/>
        </w:rPr>
        <w:t>If any of the optional Key Provisions apply, this must be</w:t>
      </w:r>
      <w:r w:rsidR="00BD6A48" w:rsidRPr="00511EE3">
        <w:rPr>
          <w:rFonts w:cs="Arial"/>
          <w:i/>
          <w:color w:val="999999"/>
          <w:w w:val="0"/>
          <w:szCs w:val="24"/>
        </w:rPr>
        <w:t xml:space="preserve"> indicated in the draft framework agreement</w:t>
      </w:r>
      <w:r w:rsidRPr="00511EE3">
        <w:rPr>
          <w:rFonts w:cs="Arial"/>
          <w:i/>
          <w:color w:val="999999"/>
          <w:w w:val="0"/>
          <w:szCs w:val="24"/>
        </w:rPr>
        <w:t xml:space="preserve"> issue</w:t>
      </w:r>
      <w:r w:rsidR="000416E8" w:rsidRPr="00511EE3">
        <w:rPr>
          <w:rFonts w:cs="Arial"/>
          <w:i/>
          <w:color w:val="999999"/>
          <w:w w:val="0"/>
          <w:szCs w:val="24"/>
        </w:rPr>
        <w:t>d at the tender stage by checking</w:t>
      </w:r>
      <w:r w:rsidRPr="00511EE3">
        <w:rPr>
          <w:rFonts w:cs="Arial"/>
          <w:i/>
          <w:color w:val="999999"/>
          <w:w w:val="0"/>
          <w:szCs w:val="24"/>
        </w:rPr>
        <w:t xml:space="preserve"> the boxes, completing the text in square brackets as appropriate and adding any required schedules. If a </w:t>
      </w:r>
      <w:r w:rsidR="00F67E32" w:rsidRPr="00511EE3">
        <w:rPr>
          <w:rFonts w:cs="Arial"/>
          <w:i/>
          <w:color w:val="999999"/>
          <w:w w:val="0"/>
          <w:szCs w:val="24"/>
        </w:rPr>
        <w:t>C</w:t>
      </w:r>
      <w:r w:rsidRPr="00511EE3">
        <w:rPr>
          <w:rFonts w:cs="Arial"/>
          <w:i/>
          <w:color w:val="999999"/>
          <w:w w:val="0"/>
          <w:szCs w:val="24"/>
        </w:rPr>
        <w:t>lause does not app</w:t>
      </w:r>
      <w:r w:rsidR="0017761F" w:rsidRPr="00511EE3">
        <w:rPr>
          <w:rFonts w:cs="Arial"/>
          <w:i/>
          <w:color w:val="999999"/>
          <w:w w:val="0"/>
          <w:szCs w:val="24"/>
        </w:rPr>
        <w:t>ly, leave the relevant box</w:t>
      </w:r>
      <w:r w:rsidR="00365E4C" w:rsidRPr="00511EE3">
        <w:rPr>
          <w:rFonts w:cs="Arial"/>
          <w:i/>
          <w:color w:val="999999"/>
          <w:w w:val="0"/>
          <w:szCs w:val="24"/>
        </w:rPr>
        <w:t xml:space="preserve"> blank</w:t>
      </w:r>
      <w:r w:rsidRPr="00511EE3">
        <w:rPr>
          <w:rFonts w:cs="Arial"/>
          <w:i/>
          <w:color w:val="999999"/>
          <w:w w:val="0"/>
          <w:szCs w:val="24"/>
        </w:rPr>
        <w:t>.</w:t>
      </w:r>
    </w:p>
    <w:p w14:paraId="3E38454C" w14:textId="6F1F3917" w:rsidR="00A60AE5" w:rsidRPr="00511EE3" w:rsidRDefault="00A60AE5" w:rsidP="00A56CE2">
      <w:pPr>
        <w:spacing w:before="120" w:after="120" w:line="240" w:lineRule="auto"/>
        <w:jc w:val="both"/>
        <w:rPr>
          <w:rFonts w:cs="Arial"/>
          <w:i/>
          <w:color w:val="999999"/>
          <w:w w:val="0"/>
          <w:szCs w:val="24"/>
        </w:rPr>
      </w:pPr>
      <w:r w:rsidRPr="00511EE3">
        <w:rPr>
          <w:rFonts w:cs="Arial"/>
          <w:i/>
          <w:color w:val="999999"/>
          <w:w w:val="0"/>
          <w:szCs w:val="24"/>
        </w:rPr>
        <w:t xml:space="preserve">Where any </w:t>
      </w:r>
      <w:r w:rsidR="00F67E32" w:rsidRPr="00511EE3">
        <w:rPr>
          <w:rFonts w:cs="Arial"/>
          <w:i/>
          <w:color w:val="999999"/>
          <w:w w:val="0"/>
          <w:szCs w:val="24"/>
        </w:rPr>
        <w:t>o</w:t>
      </w:r>
      <w:r w:rsidRPr="00511EE3">
        <w:rPr>
          <w:rFonts w:cs="Arial"/>
          <w:i/>
          <w:color w:val="999999"/>
          <w:w w:val="0"/>
          <w:szCs w:val="24"/>
        </w:rPr>
        <w:t xml:space="preserve">ptional </w:t>
      </w:r>
      <w:r w:rsidR="00F67E32" w:rsidRPr="00511EE3">
        <w:rPr>
          <w:rFonts w:cs="Arial"/>
          <w:i/>
          <w:color w:val="999999"/>
          <w:w w:val="0"/>
          <w:szCs w:val="24"/>
        </w:rPr>
        <w:t xml:space="preserve">Key </w:t>
      </w:r>
      <w:r w:rsidRPr="00511EE3">
        <w:rPr>
          <w:rFonts w:cs="Arial"/>
          <w:i/>
          <w:color w:val="999999"/>
          <w:w w:val="0"/>
          <w:szCs w:val="24"/>
        </w:rPr>
        <w:t>Provisions are checked they must be communicated to all Participating Authorities, as they will be relevant under the terms of the Call-off Terms and Conditions for the Provision of</w:t>
      </w:r>
      <w:r w:rsidR="00B9732E" w:rsidRPr="00511EE3">
        <w:rPr>
          <w:rFonts w:cs="Arial"/>
          <w:i/>
          <w:color w:val="999999"/>
          <w:w w:val="0"/>
          <w:szCs w:val="24"/>
        </w:rPr>
        <w:t xml:space="preserve"> Services</w:t>
      </w:r>
      <w:r w:rsidRPr="00511EE3">
        <w:rPr>
          <w:rFonts w:cs="Arial"/>
          <w:i/>
          <w:color w:val="999999"/>
          <w:w w:val="0"/>
          <w:szCs w:val="24"/>
        </w:rPr>
        <w:t xml:space="preserve"> at </w:t>
      </w:r>
      <w:r w:rsidR="00500234" w:rsidRPr="00511EE3">
        <w:rPr>
          <w:rFonts w:cs="Arial"/>
          <w:i/>
          <w:color w:val="999999"/>
          <w:w w:val="0"/>
          <w:szCs w:val="24"/>
        </w:rPr>
        <w:fldChar w:fldCharType="begin"/>
      </w:r>
      <w:r w:rsidR="00500234" w:rsidRPr="00511EE3">
        <w:rPr>
          <w:rFonts w:cs="Arial"/>
          <w:i/>
          <w:color w:val="999999"/>
          <w:w w:val="0"/>
          <w:szCs w:val="24"/>
        </w:rPr>
        <w:instrText xml:space="preserve"> REF _Ref361844838 \r \h  \* MERGEFORMAT </w:instrText>
      </w:r>
      <w:r w:rsidR="00500234" w:rsidRPr="00511EE3">
        <w:rPr>
          <w:rFonts w:cs="Arial"/>
          <w:i/>
          <w:color w:val="999999"/>
          <w:w w:val="0"/>
          <w:szCs w:val="24"/>
        </w:rPr>
      </w:r>
      <w:r w:rsidR="00500234" w:rsidRPr="00511EE3">
        <w:rPr>
          <w:rFonts w:cs="Arial"/>
          <w:i/>
          <w:color w:val="999999"/>
          <w:w w:val="0"/>
          <w:szCs w:val="24"/>
        </w:rPr>
        <w:fldChar w:fldCharType="separate"/>
      </w:r>
      <w:r w:rsidR="00112CD2" w:rsidRPr="00511EE3">
        <w:rPr>
          <w:rFonts w:cs="Arial"/>
          <w:i/>
          <w:color w:val="999999"/>
          <w:w w:val="0"/>
          <w:szCs w:val="24"/>
        </w:rPr>
        <w:t>Appendix A</w:t>
      </w:r>
      <w:r w:rsidR="00500234" w:rsidRPr="00511EE3">
        <w:rPr>
          <w:rFonts w:cs="Arial"/>
          <w:i/>
          <w:color w:val="999999"/>
          <w:w w:val="0"/>
          <w:szCs w:val="24"/>
        </w:rPr>
        <w:fldChar w:fldCharType="end"/>
      </w:r>
      <w:r w:rsidR="00500234" w:rsidRPr="00511EE3">
        <w:rPr>
          <w:rFonts w:cs="Arial"/>
          <w:i/>
          <w:color w:val="999999"/>
          <w:w w:val="0"/>
          <w:szCs w:val="24"/>
        </w:rPr>
        <w:t xml:space="preserve"> </w:t>
      </w:r>
      <w:r w:rsidRPr="00511EE3">
        <w:rPr>
          <w:rFonts w:cs="Arial"/>
          <w:i/>
          <w:color w:val="999999"/>
          <w:w w:val="0"/>
          <w:szCs w:val="24"/>
        </w:rPr>
        <w:t>of this Framework Agreement.</w:t>
      </w:r>
    </w:p>
    <w:p w14:paraId="3E38454D" w14:textId="77777777" w:rsidR="003843C1" w:rsidRPr="00511EE3" w:rsidRDefault="003843C1" w:rsidP="00A56CE2">
      <w:pPr>
        <w:spacing w:before="120" w:after="120" w:line="240" w:lineRule="auto"/>
        <w:rPr>
          <w:rFonts w:cs="Arial"/>
          <w:sz w:val="22"/>
          <w:szCs w:val="22"/>
        </w:rPr>
      </w:pPr>
    </w:p>
    <w:p w14:paraId="3E38454E" w14:textId="77777777" w:rsidR="00A041E9" w:rsidRPr="00511EE3" w:rsidRDefault="00A041E9"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6" w:name="_Ref358208725"/>
      <w:r w:rsidRPr="00511EE3">
        <w:rPr>
          <w:rFonts w:ascii="Arial" w:hAnsi="Arial" w:cs="Arial"/>
          <w:b/>
          <w:color w:val="auto"/>
        </w:rPr>
        <w:t>Qua</w:t>
      </w:r>
      <w:r w:rsidR="00B9732E" w:rsidRPr="00511EE3">
        <w:rPr>
          <w:rFonts w:ascii="Arial" w:hAnsi="Arial" w:cs="Arial"/>
          <w:b/>
          <w:color w:val="auto"/>
        </w:rPr>
        <w:t>lity as</w:t>
      </w:r>
      <w:r w:rsidRPr="00511EE3">
        <w:rPr>
          <w:rFonts w:ascii="Arial" w:hAnsi="Arial" w:cs="Arial"/>
          <w:b/>
          <w:color w:val="auto"/>
        </w:rPr>
        <w:t>surance standards</w:t>
      </w:r>
      <w:r w:rsidR="00FB17E1" w:rsidRPr="00511EE3">
        <w:rPr>
          <w:rFonts w:ascii="Arial" w:hAnsi="Arial" w:cs="Arial"/>
          <w:b/>
          <w:color w:val="auto"/>
        </w:rPr>
        <w:t xml:space="preserve"> </w:t>
      </w:r>
      <w:r w:rsidR="00FB17E1" w:rsidRPr="00511EE3">
        <w:rPr>
          <w:rFonts w:ascii="Arial" w:hAnsi="Arial" w:cs="Arial"/>
          <w:b/>
          <w:color w:val="auto"/>
        </w:rPr>
        <w:fldChar w:fldCharType="begin">
          <w:ffData>
            <w:name w:val="Check1"/>
            <w:enabled/>
            <w:calcOnExit w:val="0"/>
            <w:checkBox>
              <w:sizeAuto/>
              <w:default w:val="0"/>
            </w:checkBox>
          </w:ffData>
        </w:fldChar>
      </w:r>
      <w:bookmarkStart w:id="27" w:name="Check1"/>
      <w:r w:rsidR="00FB17E1" w:rsidRPr="00511EE3">
        <w:rPr>
          <w:rFonts w:ascii="Arial" w:hAnsi="Arial" w:cs="Arial"/>
          <w:b/>
          <w:color w:val="auto"/>
        </w:rPr>
        <w:instrText xml:space="preserve"> FORMCHECKBOX </w:instrText>
      </w:r>
      <w:r w:rsidR="00FB17E1" w:rsidRPr="00511EE3">
        <w:rPr>
          <w:rFonts w:ascii="Arial" w:hAnsi="Arial" w:cs="Arial"/>
          <w:b/>
          <w:color w:val="auto"/>
        </w:rPr>
      </w:r>
      <w:r w:rsidR="00FB17E1" w:rsidRPr="00511EE3">
        <w:rPr>
          <w:rFonts w:ascii="Arial" w:hAnsi="Arial" w:cs="Arial"/>
          <w:b/>
          <w:color w:val="auto"/>
        </w:rPr>
        <w:fldChar w:fldCharType="separate"/>
      </w:r>
      <w:r w:rsidR="00FB17E1" w:rsidRPr="00511EE3">
        <w:rPr>
          <w:rFonts w:ascii="Arial" w:hAnsi="Arial" w:cs="Arial"/>
          <w:b/>
          <w:color w:val="auto"/>
        </w:rPr>
        <w:fldChar w:fldCharType="end"/>
      </w:r>
      <w:bookmarkEnd w:id="27"/>
      <w:r w:rsidR="003843C1" w:rsidRPr="00511EE3">
        <w:rPr>
          <w:rFonts w:ascii="Arial" w:hAnsi="Arial" w:cs="Arial"/>
          <w:b/>
          <w:color w:val="auto"/>
        </w:rPr>
        <w:t xml:space="preserve"> (</w:t>
      </w:r>
      <w:r w:rsidR="007E76DB" w:rsidRPr="00511EE3">
        <w:rPr>
          <w:rFonts w:ascii="Arial" w:hAnsi="Arial" w:cs="Arial"/>
          <w:b/>
          <w:color w:val="auto"/>
        </w:rPr>
        <w:t xml:space="preserve">only </w:t>
      </w:r>
      <w:r w:rsidR="003843C1" w:rsidRPr="00511EE3">
        <w:rPr>
          <w:rFonts w:ascii="Arial" w:hAnsi="Arial" w:cs="Arial"/>
          <w:b/>
          <w:color w:val="auto"/>
        </w:rPr>
        <w:t xml:space="preserve">applicable to the </w:t>
      </w:r>
      <w:r w:rsidR="00BD6A48" w:rsidRPr="00511EE3">
        <w:rPr>
          <w:rFonts w:ascii="Arial" w:hAnsi="Arial" w:cs="Arial"/>
          <w:b/>
          <w:color w:val="auto"/>
        </w:rPr>
        <w:t>Framework Agreement</w:t>
      </w:r>
      <w:r w:rsidR="003843C1" w:rsidRPr="00511EE3">
        <w:rPr>
          <w:rFonts w:ascii="Arial" w:hAnsi="Arial" w:cs="Arial"/>
          <w:b/>
          <w:color w:val="auto"/>
        </w:rPr>
        <w:t xml:space="preserve"> if </w:t>
      </w:r>
      <w:r w:rsidR="007E76DB" w:rsidRPr="00511EE3">
        <w:rPr>
          <w:rFonts w:ascii="Arial" w:hAnsi="Arial" w:cs="Arial"/>
          <w:b/>
          <w:color w:val="auto"/>
        </w:rPr>
        <w:t xml:space="preserve">this box is </w:t>
      </w:r>
      <w:r w:rsidR="00F43045" w:rsidRPr="00511EE3">
        <w:rPr>
          <w:rFonts w:ascii="Arial" w:hAnsi="Arial" w:cs="Arial"/>
          <w:b/>
          <w:color w:val="auto"/>
        </w:rPr>
        <w:t>checked</w:t>
      </w:r>
      <w:r w:rsidR="00267B49" w:rsidRPr="00511EE3">
        <w:rPr>
          <w:rFonts w:ascii="Arial" w:hAnsi="Arial" w:cs="Arial"/>
          <w:b/>
          <w:color w:val="auto"/>
        </w:rPr>
        <w:t xml:space="preserve"> and the standards are listed</w:t>
      </w:r>
      <w:r w:rsidR="003843C1" w:rsidRPr="00511EE3">
        <w:rPr>
          <w:rFonts w:ascii="Arial" w:hAnsi="Arial" w:cs="Arial"/>
          <w:b/>
          <w:color w:val="auto"/>
        </w:rPr>
        <w:t>)</w:t>
      </w:r>
      <w:bookmarkEnd w:id="26"/>
    </w:p>
    <w:p w14:paraId="3E38454F" w14:textId="77777777" w:rsidR="00A523D3" w:rsidRPr="00511EE3" w:rsidRDefault="00517838" w:rsidP="00A56CE2">
      <w:pPr>
        <w:pStyle w:val="MRNumberedHeading2"/>
        <w:spacing w:before="120" w:after="120" w:line="240" w:lineRule="auto"/>
        <w:jc w:val="both"/>
        <w:rPr>
          <w:rFonts w:cs="Arial"/>
          <w:sz w:val="22"/>
          <w:szCs w:val="22"/>
        </w:rPr>
      </w:pPr>
      <w:r w:rsidRPr="00511EE3">
        <w:rPr>
          <w:rFonts w:cs="Arial"/>
          <w:sz w:val="22"/>
          <w:szCs w:val="22"/>
        </w:rPr>
        <w:t>The following quality assurance standards shall apply</w:t>
      </w:r>
      <w:r w:rsidR="00340CEF" w:rsidRPr="00511EE3">
        <w:rPr>
          <w:rFonts w:cs="Arial"/>
          <w:sz w:val="22"/>
          <w:szCs w:val="22"/>
        </w:rPr>
        <w:t>, as appropriate,</w:t>
      </w:r>
      <w:r w:rsidRPr="00511EE3">
        <w:rPr>
          <w:rFonts w:cs="Arial"/>
          <w:sz w:val="22"/>
          <w:szCs w:val="22"/>
        </w:rPr>
        <w:t xml:space="preserve"> to the </w:t>
      </w:r>
      <w:r w:rsidR="008F49F7" w:rsidRPr="00511EE3">
        <w:rPr>
          <w:rFonts w:cs="Arial"/>
          <w:sz w:val="22"/>
          <w:szCs w:val="22"/>
        </w:rPr>
        <w:t xml:space="preserve">provision of </w:t>
      </w:r>
      <w:r w:rsidRPr="00511EE3">
        <w:rPr>
          <w:rFonts w:cs="Arial"/>
          <w:sz w:val="22"/>
          <w:szCs w:val="22"/>
        </w:rPr>
        <w:t>t</w:t>
      </w:r>
      <w:r w:rsidR="008F49F7" w:rsidRPr="00511EE3">
        <w:rPr>
          <w:rFonts w:cs="Arial"/>
          <w:sz w:val="22"/>
          <w:szCs w:val="22"/>
        </w:rPr>
        <w:t>he Services</w:t>
      </w:r>
      <w:r w:rsidRPr="00511EE3">
        <w:rPr>
          <w:rFonts w:cs="Arial"/>
          <w:sz w:val="22"/>
          <w:szCs w:val="22"/>
        </w:rPr>
        <w:t xml:space="preserve">: </w:t>
      </w:r>
      <w:r w:rsidRPr="00511EE3">
        <w:rPr>
          <w:rFonts w:cs="Arial"/>
          <w:b/>
          <w:sz w:val="22"/>
          <w:szCs w:val="22"/>
        </w:rPr>
        <w:t>[</w:t>
      </w:r>
      <w:r w:rsidR="00AA7B26" w:rsidRPr="00511EE3">
        <w:rPr>
          <w:rFonts w:cs="Arial"/>
          <w:b/>
          <w:i/>
          <w:sz w:val="22"/>
          <w:szCs w:val="22"/>
          <w:highlight w:val="cyan"/>
        </w:rPr>
        <w:t>insert standards</w:t>
      </w:r>
      <w:r w:rsidRPr="00511EE3">
        <w:rPr>
          <w:rFonts w:cs="Arial"/>
          <w:b/>
          <w:sz w:val="22"/>
          <w:szCs w:val="22"/>
        </w:rPr>
        <w:t>]</w:t>
      </w:r>
      <w:r w:rsidRPr="00511EE3">
        <w:rPr>
          <w:rFonts w:cs="Arial"/>
          <w:sz w:val="22"/>
          <w:szCs w:val="22"/>
        </w:rPr>
        <w:t>.</w:t>
      </w:r>
    </w:p>
    <w:p w14:paraId="3E384550" w14:textId="77777777" w:rsidR="0057792C" w:rsidRPr="00511EE3" w:rsidRDefault="0057792C" w:rsidP="00A56CE2">
      <w:pPr>
        <w:spacing w:before="120" w:after="120" w:line="240" w:lineRule="auto"/>
        <w:rPr>
          <w:rFonts w:cs="Arial"/>
          <w:b/>
          <w:sz w:val="22"/>
          <w:szCs w:val="22"/>
        </w:rPr>
      </w:pPr>
    </w:p>
    <w:p w14:paraId="3E384551" w14:textId="7F382F36" w:rsidR="0057792C" w:rsidRPr="00511EE3" w:rsidRDefault="009C3DED" w:rsidP="00A56CE2">
      <w:pPr>
        <w:spacing w:before="120" w:after="120" w:line="240" w:lineRule="auto"/>
        <w:jc w:val="both"/>
        <w:rPr>
          <w:rFonts w:cs="Arial"/>
          <w:i/>
          <w:color w:val="999999"/>
          <w:w w:val="0"/>
          <w:szCs w:val="24"/>
        </w:rPr>
      </w:pPr>
      <w:r w:rsidRPr="00511EE3">
        <w:rPr>
          <w:rFonts w:cs="Arial"/>
          <w:i/>
          <w:color w:val="999999"/>
          <w:w w:val="0"/>
          <w:szCs w:val="24"/>
        </w:rPr>
        <w:t>Guidance: If you have quality assurance requirements specific to a particular framework agreement, such as compliance with and maintenance of ISO 9001, check the box above and insert the requirements in the second line. These standards should align with those set out in the Specification and Tender Response Document. Where the framework is being established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 of the</w:t>
      </w:r>
      <w:r w:rsidR="00195CC1" w:rsidRPr="00511EE3">
        <w:rPr>
          <w:rFonts w:cs="Arial"/>
          <w:i/>
          <w:color w:val="999999"/>
          <w:w w:val="0"/>
          <w:szCs w:val="24"/>
        </w:rPr>
        <w:t xml:space="preserve"> procurement</w:t>
      </w:r>
      <w:r w:rsidRPr="00511EE3">
        <w:rPr>
          <w:rFonts w:cs="Arial"/>
          <w:i/>
          <w:color w:val="999999"/>
          <w:w w:val="0"/>
          <w:szCs w:val="24"/>
        </w:rPr>
        <w:t xml:space="preserve"> Act</w:t>
      </w:r>
      <w:r w:rsidR="00195CC1" w:rsidRPr="00511EE3">
        <w:rPr>
          <w:rFonts w:cs="Arial"/>
          <w:i/>
          <w:color w:val="999999"/>
          <w:w w:val="0"/>
          <w:szCs w:val="24"/>
        </w:rPr>
        <w:t xml:space="preserve"> 2023</w:t>
      </w:r>
      <w:r w:rsidRPr="00511EE3">
        <w:rPr>
          <w:rFonts w:cs="Arial"/>
          <w:i/>
          <w:color w:val="999999"/>
          <w:w w:val="0"/>
          <w:szCs w:val="24"/>
        </w:rPr>
        <w:t>)</w:t>
      </w:r>
      <w:r w:rsidR="00777059" w:rsidRPr="00511EE3">
        <w:rPr>
          <w:rFonts w:cs="Arial"/>
          <w:i/>
          <w:color w:val="999999"/>
          <w:w w:val="0"/>
          <w:szCs w:val="24"/>
        </w:rPr>
        <w:t>.</w:t>
      </w:r>
    </w:p>
    <w:p w14:paraId="3E384552" w14:textId="77777777" w:rsidR="0057792C" w:rsidRPr="00511EE3" w:rsidRDefault="0057792C" w:rsidP="00A56CE2">
      <w:pPr>
        <w:spacing w:before="120" w:after="120" w:line="240" w:lineRule="auto"/>
        <w:rPr>
          <w:rFonts w:cs="Arial"/>
          <w:b/>
          <w:sz w:val="22"/>
          <w:szCs w:val="22"/>
        </w:rPr>
      </w:pPr>
    </w:p>
    <w:p w14:paraId="3E384553" w14:textId="2A85270F" w:rsidR="00A041E9" w:rsidRPr="00511EE3" w:rsidRDefault="009C3DED"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8" w:name="_Ref318707585"/>
      <w:r w:rsidRPr="00511EE3">
        <w:rPr>
          <w:rFonts w:ascii="Arial" w:hAnsi="Arial" w:cs="Arial"/>
          <w:b/>
          <w:color w:val="auto"/>
        </w:rPr>
        <w:t xml:space="preserve">Different levels and/or types of insurance to levels and types of insurance set out at Clause 14.1 of Schedule 2 of this Framework Agreement </w:t>
      </w:r>
      <w:r w:rsidRPr="00511EE3">
        <w:rPr>
          <w:rFonts w:ascii="Arial" w:hAnsi="Arial" w:cs="Arial"/>
          <w:b/>
          <w:color w:val="auto"/>
        </w:rPr>
        <w:fldChar w:fldCharType="begin">
          <w:ffData>
            <w:name w:val="Check1"/>
            <w:enabled/>
            <w:calcOnExit w:val="0"/>
            <w:checkBox>
              <w:sizeAuto/>
              <w:default w:val="0"/>
            </w:checkBox>
          </w:ffData>
        </w:fldChar>
      </w:r>
      <w:r w:rsidRPr="00511EE3">
        <w:rPr>
          <w:rFonts w:ascii="Arial" w:hAnsi="Arial" w:cs="Arial"/>
          <w:b/>
          <w:color w:val="auto"/>
        </w:rPr>
        <w:instrText xml:space="preserve"> FORMCHECKBOX </w:instrText>
      </w:r>
      <w:r w:rsidRPr="00511EE3">
        <w:rPr>
          <w:rFonts w:ascii="Arial" w:hAnsi="Arial" w:cs="Arial"/>
          <w:b/>
          <w:color w:val="auto"/>
        </w:rPr>
      </w:r>
      <w:r w:rsidRPr="00511EE3">
        <w:rPr>
          <w:rFonts w:ascii="Arial" w:hAnsi="Arial" w:cs="Arial"/>
          <w:b/>
          <w:color w:val="auto"/>
        </w:rPr>
        <w:fldChar w:fldCharType="separate"/>
      </w:r>
      <w:r w:rsidRPr="00511EE3">
        <w:rPr>
          <w:rFonts w:ascii="Arial" w:hAnsi="Arial" w:cs="Arial"/>
          <w:b/>
          <w:color w:val="auto"/>
        </w:rPr>
        <w:fldChar w:fldCharType="end"/>
      </w:r>
      <w:r w:rsidRPr="00511EE3">
        <w:rPr>
          <w:rFonts w:ascii="Arial" w:hAnsi="Arial" w:cs="Arial"/>
          <w:b/>
          <w:color w:val="auto"/>
        </w:rPr>
        <w:t xml:space="preserve">  (only applicable to the Framework Agreement if this box is checked and the table sets out the requirements)</w:t>
      </w:r>
    </w:p>
    <w:p w14:paraId="3E384554" w14:textId="77777777" w:rsidR="00AF29CC" w:rsidRPr="00511EE3" w:rsidRDefault="00CE6685" w:rsidP="00A56CE2">
      <w:pPr>
        <w:pStyle w:val="MRNumberedHeading2"/>
        <w:spacing w:before="120" w:after="120" w:line="240" w:lineRule="auto"/>
        <w:jc w:val="both"/>
        <w:rPr>
          <w:rFonts w:cs="Arial"/>
          <w:sz w:val="22"/>
          <w:szCs w:val="22"/>
        </w:rPr>
      </w:pPr>
      <w:r w:rsidRPr="00511EE3">
        <w:rPr>
          <w:rFonts w:cs="Arial"/>
          <w:sz w:val="22"/>
          <w:szCs w:val="22"/>
        </w:rPr>
        <w:t>T</w:t>
      </w:r>
      <w:r w:rsidR="00AF29CC" w:rsidRPr="00511EE3">
        <w:rPr>
          <w:rFonts w:cs="Arial"/>
          <w:sz w:val="22"/>
          <w:szCs w:val="22"/>
        </w:rPr>
        <w:t xml:space="preserve">he Supplier shall </w:t>
      </w:r>
      <w:r w:rsidR="004F1CF7" w:rsidRPr="00511EE3">
        <w:rPr>
          <w:rFonts w:cs="Arial"/>
          <w:sz w:val="22"/>
          <w:szCs w:val="22"/>
        </w:rPr>
        <w:t xml:space="preserve">put in place and </w:t>
      </w:r>
      <w:r w:rsidR="00AF29CC" w:rsidRPr="00511EE3">
        <w:rPr>
          <w:rFonts w:cs="Arial"/>
          <w:sz w:val="22"/>
          <w:szCs w:val="22"/>
        </w:rPr>
        <w:t>maintain in force the following insurances with the following minimum cover</w:t>
      </w:r>
      <w:r w:rsidR="0046455C" w:rsidRPr="00511EE3">
        <w:rPr>
          <w:rFonts w:cs="Arial"/>
          <w:sz w:val="22"/>
          <w:szCs w:val="22"/>
        </w:rPr>
        <w:t xml:space="preserve"> per claim</w:t>
      </w:r>
      <w:r w:rsidR="00AF29CC" w:rsidRPr="00511EE3">
        <w:rPr>
          <w:rFonts w:cs="Arial"/>
          <w:sz w:val="22"/>
          <w:szCs w:val="22"/>
        </w:rPr>
        <w:t>:</w:t>
      </w:r>
      <w:bookmarkEnd w:id="28"/>
    </w:p>
    <w:p w14:paraId="3E384555" w14:textId="77777777" w:rsidR="0057792C" w:rsidRPr="00511EE3" w:rsidRDefault="0057792C" w:rsidP="00A56CE2">
      <w:pPr>
        <w:spacing w:before="120" w:after="120"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511EE3" w14:paraId="3E384558" w14:textId="77777777" w:rsidTr="00A77E60">
        <w:trPr>
          <w:jc w:val="center"/>
        </w:trPr>
        <w:tc>
          <w:tcPr>
            <w:tcW w:w="3812" w:type="dxa"/>
            <w:shd w:val="clear" w:color="auto" w:fill="auto"/>
          </w:tcPr>
          <w:p w14:paraId="3E384556" w14:textId="77777777" w:rsidR="00AF29CC" w:rsidRPr="00511EE3" w:rsidRDefault="00AF29CC"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Type of insurance required</w:t>
            </w:r>
          </w:p>
        </w:tc>
        <w:tc>
          <w:tcPr>
            <w:tcW w:w="4456" w:type="dxa"/>
            <w:shd w:val="clear" w:color="auto" w:fill="auto"/>
          </w:tcPr>
          <w:p w14:paraId="3E384557" w14:textId="77777777" w:rsidR="00AF29CC" w:rsidRPr="00511EE3" w:rsidRDefault="00E4179B"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Minimum</w:t>
            </w:r>
            <w:r w:rsidR="00BE5F1D" w:rsidRPr="00511EE3">
              <w:rPr>
                <w:rFonts w:ascii="Arial" w:hAnsi="Arial" w:cs="Arial"/>
                <w:b/>
                <w:color w:val="auto"/>
              </w:rPr>
              <w:t xml:space="preserve"> </w:t>
            </w:r>
            <w:r w:rsidR="00AF29CC" w:rsidRPr="00511EE3">
              <w:rPr>
                <w:rFonts w:ascii="Arial" w:hAnsi="Arial" w:cs="Arial"/>
                <w:b/>
                <w:color w:val="auto"/>
              </w:rPr>
              <w:t>cover</w:t>
            </w:r>
          </w:p>
        </w:tc>
      </w:tr>
      <w:tr w:rsidR="00AF29CC" w:rsidRPr="00511EE3" w14:paraId="3E38455B" w14:textId="77777777" w:rsidTr="00A77E60">
        <w:trPr>
          <w:jc w:val="center"/>
        </w:trPr>
        <w:tc>
          <w:tcPr>
            <w:tcW w:w="3812" w:type="dxa"/>
            <w:shd w:val="clear" w:color="auto" w:fill="auto"/>
          </w:tcPr>
          <w:p w14:paraId="3E384559" w14:textId="77777777" w:rsidR="00AF29CC"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color w:val="auto"/>
                <w:highlight w:val="cyan"/>
                <w:shd w:val="clear" w:color="auto" w:fill="CCFFCC"/>
              </w:rPr>
              <w:t>Employer’s liability insurance</w:t>
            </w:r>
            <w:r w:rsidR="00AF29CC" w:rsidRPr="00511EE3">
              <w:rPr>
                <w:rFonts w:ascii="Arial" w:hAnsi="Arial" w:cs="Arial"/>
                <w:b/>
                <w:color w:val="auto"/>
              </w:rPr>
              <w:t>]</w:t>
            </w:r>
          </w:p>
        </w:tc>
        <w:tc>
          <w:tcPr>
            <w:tcW w:w="4456" w:type="dxa"/>
            <w:shd w:val="clear" w:color="auto" w:fill="auto"/>
          </w:tcPr>
          <w:p w14:paraId="3E38455A" w14:textId="77777777" w:rsidR="00AF29CC" w:rsidRPr="00511EE3" w:rsidRDefault="00AF29CC"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highlight w:val="cyan"/>
              </w:rPr>
              <w:t>[</w:t>
            </w:r>
            <w:r w:rsidRPr="00511EE3">
              <w:rPr>
                <w:rFonts w:ascii="Arial" w:hAnsi="Arial" w:cs="Arial"/>
                <w:color w:val="auto"/>
                <w:highlight w:val="cyan"/>
              </w:rPr>
              <w:t xml:space="preserve">                        </w:t>
            </w:r>
            <w:r w:rsidRPr="00511EE3">
              <w:rPr>
                <w:rFonts w:ascii="Arial" w:hAnsi="Arial" w:cs="Arial"/>
                <w:b/>
                <w:color w:val="auto"/>
                <w:highlight w:val="cyan"/>
              </w:rPr>
              <w:t>]</w:t>
            </w:r>
          </w:p>
        </w:tc>
      </w:tr>
      <w:tr w:rsidR="00AF29CC" w:rsidRPr="00511EE3" w14:paraId="3E38455E" w14:textId="77777777" w:rsidTr="00A77E60">
        <w:trPr>
          <w:jc w:val="center"/>
        </w:trPr>
        <w:tc>
          <w:tcPr>
            <w:tcW w:w="3812" w:type="dxa"/>
            <w:shd w:val="clear" w:color="auto" w:fill="auto"/>
          </w:tcPr>
          <w:p w14:paraId="3E38455C" w14:textId="77777777" w:rsidR="00AF29CC"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color w:val="auto"/>
                <w:highlight w:val="cyan"/>
              </w:rPr>
              <w:t>Public liability insurance</w:t>
            </w:r>
            <w:r w:rsidR="00AF29CC" w:rsidRPr="00511EE3">
              <w:rPr>
                <w:rFonts w:ascii="Arial" w:hAnsi="Arial" w:cs="Arial"/>
                <w:b/>
                <w:color w:val="auto"/>
              </w:rPr>
              <w:t>]</w:t>
            </w:r>
          </w:p>
        </w:tc>
        <w:tc>
          <w:tcPr>
            <w:tcW w:w="4456" w:type="dxa"/>
            <w:shd w:val="clear" w:color="auto" w:fill="auto"/>
          </w:tcPr>
          <w:p w14:paraId="3E38455D" w14:textId="77777777" w:rsidR="00AF29CC" w:rsidRPr="00511EE3" w:rsidRDefault="00AF29CC"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highlight w:val="cyan"/>
              </w:rPr>
              <w:t>[</w:t>
            </w:r>
            <w:r w:rsidRPr="00511EE3">
              <w:rPr>
                <w:rFonts w:ascii="Arial" w:hAnsi="Arial" w:cs="Arial"/>
                <w:color w:val="auto"/>
                <w:highlight w:val="cyan"/>
              </w:rPr>
              <w:t xml:space="preserve">                        </w:t>
            </w:r>
            <w:r w:rsidRPr="00511EE3">
              <w:rPr>
                <w:rFonts w:ascii="Arial" w:hAnsi="Arial" w:cs="Arial"/>
                <w:b/>
                <w:color w:val="auto"/>
                <w:highlight w:val="cyan"/>
              </w:rPr>
              <w:t>]</w:t>
            </w:r>
          </w:p>
        </w:tc>
      </w:tr>
      <w:tr w:rsidR="00AF29CC" w:rsidRPr="00511EE3" w14:paraId="3E384561" w14:textId="77777777" w:rsidTr="00A77E60">
        <w:trPr>
          <w:jc w:val="center"/>
        </w:trPr>
        <w:tc>
          <w:tcPr>
            <w:tcW w:w="3812" w:type="dxa"/>
            <w:shd w:val="clear" w:color="auto" w:fill="auto"/>
          </w:tcPr>
          <w:p w14:paraId="3E38455F" w14:textId="77777777" w:rsidR="00AF29CC"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0083771A" w:rsidRPr="00511EE3">
              <w:rPr>
                <w:rFonts w:ascii="Arial" w:hAnsi="Arial" w:cs="Arial"/>
                <w:color w:val="auto"/>
                <w:highlight w:val="cyan"/>
              </w:rPr>
              <w:t>Professional indemnity</w:t>
            </w:r>
            <w:r w:rsidRPr="00511EE3">
              <w:rPr>
                <w:rFonts w:ascii="Arial" w:hAnsi="Arial" w:cs="Arial"/>
                <w:color w:val="auto"/>
                <w:highlight w:val="cyan"/>
              </w:rPr>
              <w:t xml:space="preserve"> insurance</w:t>
            </w:r>
            <w:r w:rsidR="00AF29CC" w:rsidRPr="00511EE3">
              <w:rPr>
                <w:rFonts w:ascii="Arial" w:hAnsi="Arial" w:cs="Arial"/>
                <w:b/>
                <w:color w:val="auto"/>
              </w:rPr>
              <w:t>]</w:t>
            </w:r>
          </w:p>
        </w:tc>
        <w:tc>
          <w:tcPr>
            <w:tcW w:w="4456" w:type="dxa"/>
            <w:shd w:val="clear" w:color="auto" w:fill="auto"/>
          </w:tcPr>
          <w:p w14:paraId="3E384560" w14:textId="77777777" w:rsidR="00AF29CC" w:rsidRPr="00511EE3" w:rsidRDefault="00AF29CC"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highlight w:val="cyan"/>
              </w:rPr>
              <w:t>[</w:t>
            </w:r>
            <w:r w:rsidRPr="00511EE3">
              <w:rPr>
                <w:rFonts w:ascii="Arial" w:hAnsi="Arial" w:cs="Arial"/>
                <w:color w:val="auto"/>
                <w:highlight w:val="cyan"/>
              </w:rPr>
              <w:t xml:space="preserve">                        </w:t>
            </w:r>
            <w:r w:rsidRPr="00511EE3">
              <w:rPr>
                <w:rFonts w:ascii="Arial" w:hAnsi="Arial" w:cs="Arial"/>
                <w:b/>
                <w:color w:val="auto"/>
                <w:highlight w:val="cyan"/>
              </w:rPr>
              <w:t>]</w:t>
            </w:r>
          </w:p>
        </w:tc>
      </w:tr>
      <w:tr w:rsidR="00C63B66" w:rsidRPr="00511EE3" w14:paraId="3E384564" w14:textId="77777777" w:rsidTr="00A77E60">
        <w:trPr>
          <w:jc w:val="center"/>
        </w:trPr>
        <w:tc>
          <w:tcPr>
            <w:tcW w:w="3812" w:type="dxa"/>
            <w:shd w:val="clear" w:color="auto" w:fill="auto"/>
          </w:tcPr>
          <w:p w14:paraId="3E384562" w14:textId="77777777" w:rsidR="00C63B66"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color w:val="auto"/>
                <w:highlight w:val="cyan"/>
              </w:rPr>
              <w:t>Insert other types of insurance as appropriate</w:t>
            </w:r>
            <w:r w:rsidRPr="00511EE3">
              <w:rPr>
                <w:rFonts w:ascii="Arial" w:hAnsi="Arial" w:cs="Arial"/>
                <w:b/>
                <w:color w:val="auto"/>
              </w:rPr>
              <w:t>]</w:t>
            </w:r>
          </w:p>
        </w:tc>
        <w:tc>
          <w:tcPr>
            <w:tcW w:w="4456" w:type="dxa"/>
            <w:shd w:val="clear" w:color="auto" w:fill="auto"/>
          </w:tcPr>
          <w:p w14:paraId="3E384563" w14:textId="77777777" w:rsidR="00C63B66"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highlight w:val="cyan"/>
              </w:rPr>
              <w:t>[</w:t>
            </w:r>
            <w:r w:rsidRPr="00511EE3">
              <w:rPr>
                <w:rFonts w:ascii="Arial" w:hAnsi="Arial" w:cs="Arial"/>
                <w:color w:val="auto"/>
                <w:highlight w:val="cyan"/>
              </w:rPr>
              <w:t xml:space="preserve">                        </w:t>
            </w:r>
            <w:r w:rsidRPr="00511EE3">
              <w:rPr>
                <w:rFonts w:ascii="Arial" w:hAnsi="Arial" w:cs="Arial"/>
                <w:b/>
                <w:color w:val="auto"/>
                <w:highlight w:val="cyan"/>
              </w:rPr>
              <w:t>]</w:t>
            </w:r>
          </w:p>
        </w:tc>
      </w:tr>
    </w:tbl>
    <w:p w14:paraId="3E384565" w14:textId="77777777" w:rsidR="0057792C" w:rsidRPr="00511EE3" w:rsidRDefault="0057792C" w:rsidP="00D1199D">
      <w:pPr>
        <w:spacing w:before="120" w:line="240" w:lineRule="auto"/>
        <w:rPr>
          <w:rFonts w:cs="Arial"/>
          <w:b/>
          <w:sz w:val="22"/>
          <w:szCs w:val="22"/>
        </w:rPr>
      </w:pPr>
      <w:bookmarkStart w:id="29" w:name="_Ref323556603"/>
    </w:p>
    <w:p w14:paraId="3E384566" w14:textId="1C688DD9" w:rsidR="0057792C" w:rsidRPr="00511EE3" w:rsidRDefault="009C3DED" w:rsidP="00A56CE2">
      <w:pPr>
        <w:spacing w:before="120" w:after="120" w:line="240" w:lineRule="auto"/>
        <w:jc w:val="both"/>
        <w:rPr>
          <w:rFonts w:cs="Arial"/>
          <w:i/>
          <w:color w:val="999999"/>
          <w:w w:val="0"/>
          <w:szCs w:val="24"/>
        </w:rPr>
      </w:pPr>
      <w:r w:rsidRPr="00511EE3">
        <w:rPr>
          <w:rFonts w:cs="Arial"/>
          <w:i/>
          <w:color w:val="999999"/>
          <w:w w:val="0"/>
          <w:szCs w:val="24"/>
        </w:rPr>
        <w:t>Guidance: This Clause relates to Clause 14 of Schedule 2 of this Framework Agreement. Clause 14.1 of Schedule 2 of this Framework Agreement requires the Supplier to have in place a minimum level of cover per claim of the greater of five million pounds (£5,000,000) or any sum as required by law in respect of employer’s liability, public liability, product liability and professional indemnity insurance. If this default position is not appropriate in relation to the nature and risks of the particular framework agreement, you need to check the box above and insert in the table what different types and/or levels of insurance the Supplier must have in place in order to perform the framework agreement itself.</w:t>
      </w:r>
    </w:p>
    <w:p w14:paraId="7F32718C" w14:textId="77777777" w:rsidR="009C3DED" w:rsidRPr="00511EE3" w:rsidRDefault="009C3DED" w:rsidP="009C3DED">
      <w:pPr>
        <w:spacing w:before="120" w:after="120" w:line="240" w:lineRule="auto"/>
        <w:jc w:val="both"/>
        <w:rPr>
          <w:rFonts w:cs="Calibri"/>
          <w:i/>
          <w:color w:val="999999"/>
          <w:w w:val="0"/>
          <w:szCs w:val="24"/>
        </w:rPr>
      </w:pPr>
      <w:r w:rsidRPr="00511EE3">
        <w:rPr>
          <w:rFonts w:cs="Calibri"/>
          <w:i/>
          <w:color w:val="999999"/>
          <w:w w:val="0"/>
          <w:szCs w:val="24"/>
        </w:rPr>
        <w:t xml:space="preserve">Sections 22(3) and 46(3) of the Procurement Act 2023 prohibit the use of conditions of participation during the establishment of a framework and any further competition to award a call-off contract respectively which require insurance relating to the performance of the contract to be in place before the award of the contract. You should carefully consider what insurance is necessary for the Supplier to have in place in order to perform this framework agreement specifically, rather than any call-off contracts which might be awarded under it.. </w:t>
      </w:r>
    </w:p>
    <w:p w14:paraId="5062F3DE" w14:textId="4D3B0943" w:rsidR="009C3DED" w:rsidRPr="00511EE3" w:rsidRDefault="009C3DED" w:rsidP="009C3DED">
      <w:pPr>
        <w:spacing w:before="120" w:after="120" w:line="240" w:lineRule="auto"/>
        <w:jc w:val="both"/>
        <w:rPr>
          <w:rFonts w:cs="Arial"/>
          <w:i/>
          <w:color w:val="999999"/>
          <w:w w:val="0"/>
          <w:szCs w:val="24"/>
        </w:rPr>
      </w:pPr>
      <w:r w:rsidRPr="00511EE3">
        <w:rPr>
          <w:rFonts w:cs="Calibri"/>
          <w:i/>
          <w:color w:val="999999"/>
          <w:w w:val="0"/>
          <w:szCs w:val="24"/>
        </w:rPr>
        <w:t>Where particular insurance will be required for the performance of call-off contracts, rather than the framework, then you should not require it in Clause 14 of this Framework Agreement and, instead, you should include relevant conditions of participation during any subsequent call-off competition to requiring the Supplier to provide evidence that they will have the relevant levels of insurance in place on contract commencement of the relevant call-off.</w:t>
      </w:r>
    </w:p>
    <w:p w14:paraId="3E384567" w14:textId="77777777" w:rsidR="007D3444" w:rsidRPr="00511EE3" w:rsidRDefault="007D3444" w:rsidP="00A56CE2">
      <w:pPr>
        <w:spacing w:before="120" w:after="120" w:line="240" w:lineRule="auto"/>
        <w:rPr>
          <w:rFonts w:cs="Arial"/>
          <w:b/>
          <w:sz w:val="22"/>
          <w:szCs w:val="22"/>
        </w:rPr>
      </w:pPr>
    </w:p>
    <w:p w14:paraId="3E384568" w14:textId="5777A2BA" w:rsidR="00A041E9" w:rsidRPr="00511EE3" w:rsidRDefault="00A041E9" w:rsidP="00A56CE2">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u w:val="single"/>
        </w:rPr>
      </w:pPr>
      <w:bookmarkStart w:id="30" w:name="_Ref361843452"/>
      <w:r w:rsidRPr="00511EE3">
        <w:rPr>
          <w:rFonts w:ascii="Arial" w:hAnsi="Arial" w:cs="Arial"/>
          <w:b/>
          <w:color w:val="auto"/>
        </w:rPr>
        <w:t>Guarantee</w:t>
      </w:r>
      <w:r w:rsidR="007E76DB" w:rsidRPr="00511EE3">
        <w:rPr>
          <w:rFonts w:ascii="Arial" w:hAnsi="Arial" w:cs="Arial"/>
          <w:b/>
          <w:color w:val="auto"/>
        </w:rPr>
        <w:t xml:space="preserve"> </w:t>
      </w:r>
      <w:r w:rsidR="007E76DB" w:rsidRPr="00511EE3">
        <w:rPr>
          <w:rFonts w:ascii="Arial" w:hAnsi="Arial" w:cs="Arial"/>
          <w:b/>
          <w:color w:val="auto"/>
        </w:rPr>
        <w:fldChar w:fldCharType="begin">
          <w:ffData>
            <w:name w:val="Check1"/>
            <w:enabled/>
            <w:calcOnExit w:val="0"/>
            <w:checkBox>
              <w:sizeAuto/>
              <w:default w:val="0"/>
            </w:checkBox>
          </w:ffData>
        </w:fldChar>
      </w:r>
      <w:r w:rsidR="007E76DB" w:rsidRPr="00511EE3">
        <w:rPr>
          <w:rFonts w:ascii="Arial" w:hAnsi="Arial" w:cs="Arial"/>
          <w:b/>
          <w:color w:val="auto"/>
        </w:rPr>
        <w:instrText xml:space="preserve"> FORMCHECKBOX </w:instrText>
      </w:r>
      <w:r w:rsidR="007E76DB" w:rsidRPr="00511EE3">
        <w:rPr>
          <w:rFonts w:ascii="Arial" w:hAnsi="Arial" w:cs="Arial"/>
          <w:b/>
          <w:color w:val="auto"/>
        </w:rPr>
      </w:r>
      <w:r w:rsidR="007E76DB" w:rsidRPr="00511EE3">
        <w:rPr>
          <w:rFonts w:ascii="Arial" w:hAnsi="Arial" w:cs="Arial"/>
          <w:b/>
          <w:color w:val="auto"/>
        </w:rPr>
        <w:fldChar w:fldCharType="separate"/>
      </w:r>
      <w:r w:rsidR="007E76DB" w:rsidRPr="00511EE3">
        <w:rPr>
          <w:rFonts w:ascii="Arial" w:hAnsi="Arial" w:cs="Arial"/>
          <w:b/>
          <w:color w:val="auto"/>
        </w:rPr>
        <w:fldChar w:fldCharType="end"/>
      </w:r>
      <w:r w:rsidR="005A308C" w:rsidRPr="00511EE3">
        <w:rPr>
          <w:rFonts w:ascii="Arial" w:hAnsi="Arial" w:cs="Arial"/>
          <w:b/>
          <w:color w:val="auto"/>
        </w:rPr>
        <w:t xml:space="preserve"> </w:t>
      </w:r>
      <w:r w:rsidR="007E76DB" w:rsidRPr="00511EE3">
        <w:rPr>
          <w:rFonts w:ascii="Arial" w:hAnsi="Arial" w:cs="Arial"/>
          <w:b/>
          <w:color w:val="auto"/>
        </w:rPr>
        <w:t xml:space="preserve">(only applicable to the </w:t>
      </w:r>
      <w:r w:rsidR="00BD6A48" w:rsidRPr="00511EE3">
        <w:rPr>
          <w:rFonts w:ascii="Arial" w:hAnsi="Arial" w:cs="Arial"/>
          <w:b/>
          <w:color w:val="auto"/>
        </w:rPr>
        <w:t>Framework Agreement</w:t>
      </w:r>
      <w:r w:rsidR="007E76DB" w:rsidRPr="00511EE3">
        <w:rPr>
          <w:rFonts w:ascii="Arial" w:hAnsi="Arial" w:cs="Arial"/>
          <w:b/>
          <w:color w:val="auto"/>
        </w:rPr>
        <w:t xml:space="preserve"> if this box is </w:t>
      </w:r>
      <w:r w:rsidR="00F43045" w:rsidRPr="00511EE3">
        <w:rPr>
          <w:rFonts w:ascii="Arial" w:hAnsi="Arial" w:cs="Arial"/>
          <w:b/>
          <w:color w:val="auto"/>
        </w:rPr>
        <w:t>checked</w:t>
      </w:r>
      <w:r w:rsidR="007E76DB" w:rsidRPr="00511EE3">
        <w:rPr>
          <w:rFonts w:ascii="Arial" w:hAnsi="Arial" w:cs="Arial"/>
          <w:b/>
          <w:color w:val="auto"/>
        </w:rPr>
        <w:t>)</w:t>
      </w:r>
      <w:bookmarkEnd w:id="30"/>
    </w:p>
    <w:p w14:paraId="3E384569" w14:textId="722195AD" w:rsidR="00CB0226" w:rsidRPr="00511EE3" w:rsidRDefault="00CB0226" w:rsidP="00A56CE2">
      <w:pPr>
        <w:pStyle w:val="MRNumberedHeading2"/>
        <w:spacing w:before="120" w:after="120" w:line="240" w:lineRule="auto"/>
        <w:jc w:val="both"/>
        <w:rPr>
          <w:rFonts w:cs="Arial"/>
          <w:sz w:val="22"/>
          <w:szCs w:val="22"/>
        </w:rPr>
      </w:pPr>
      <w:r w:rsidRPr="00511EE3">
        <w:rPr>
          <w:rFonts w:cs="Arial"/>
          <w:sz w:val="22"/>
          <w:szCs w:val="22"/>
        </w:rPr>
        <w:t xml:space="preserve">Promptly following the execution of this </w:t>
      </w:r>
      <w:r w:rsidR="00BD6A48" w:rsidRPr="00511EE3">
        <w:rPr>
          <w:rFonts w:cs="Arial"/>
          <w:sz w:val="22"/>
          <w:szCs w:val="22"/>
        </w:rPr>
        <w:t>Framework Agreement</w:t>
      </w:r>
      <w:r w:rsidRPr="00511EE3">
        <w:rPr>
          <w:rFonts w:cs="Arial"/>
          <w:sz w:val="22"/>
          <w:szCs w:val="22"/>
        </w:rPr>
        <w:t xml:space="preserve">, the Supplier shall, if it has not already delivered an executed deed of guarantee to the Authority, deliver the executed deed of guarantee to the Authority as required by the procurement process followed by the Authority. </w:t>
      </w:r>
      <w:r w:rsidR="000F43D4" w:rsidRPr="00511EE3">
        <w:rPr>
          <w:rFonts w:cs="Arial"/>
          <w:sz w:val="22"/>
          <w:szCs w:val="22"/>
        </w:rPr>
        <w:t xml:space="preserve"> </w:t>
      </w:r>
      <w:r w:rsidRPr="00511EE3">
        <w:rPr>
          <w:rFonts w:cs="Arial"/>
          <w:sz w:val="22"/>
          <w:szCs w:val="22"/>
        </w:rPr>
        <w:t xml:space="preserve">Failure to comply with this Key Provision shall be an irremediable breach of this </w:t>
      </w:r>
      <w:r w:rsidR="00BD6A48" w:rsidRPr="00511EE3">
        <w:rPr>
          <w:rFonts w:cs="Arial"/>
          <w:sz w:val="22"/>
          <w:szCs w:val="22"/>
        </w:rPr>
        <w:t>Framework Agreement</w:t>
      </w:r>
      <w:r w:rsidRPr="00511EE3">
        <w:rPr>
          <w:rFonts w:cs="Arial"/>
          <w:sz w:val="22"/>
          <w:szCs w:val="22"/>
        </w:rPr>
        <w:t>.</w:t>
      </w:r>
      <w:bookmarkEnd w:id="29"/>
    </w:p>
    <w:p w14:paraId="3E38456A" w14:textId="77777777" w:rsidR="00F43045" w:rsidRPr="00511EE3" w:rsidRDefault="00F43045" w:rsidP="00A56CE2">
      <w:pPr>
        <w:spacing w:before="120" w:after="120" w:line="240" w:lineRule="auto"/>
        <w:rPr>
          <w:rFonts w:cs="Arial"/>
          <w:b/>
          <w:sz w:val="22"/>
          <w:szCs w:val="22"/>
        </w:rPr>
      </w:pPr>
    </w:p>
    <w:p w14:paraId="3E38456B" w14:textId="49F4E72A" w:rsidR="00F43045" w:rsidRPr="00511EE3" w:rsidRDefault="00F43045" w:rsidP="00A56CE2">
      <w:pPr>
        <w:spacing w:before="120" w:after="120" w:line="240" w:lineRule="auto"/>
        <w:jc w:val="both"/>
        <w:rPr>
          <w:rFonts w:cs="Arial"/>
          <w:i/>
          <w:color w:val="999999"/>
          <w:w w:val="0"/>
          <w:szCs w:val="24"/>
        </w:rPr>
      </w:pPr>
      <w:r w:rsidRPr="00511EE3">
        <w:rPr>
          <w:rFonts w:cs="Arial"/>
          <w:i/>
          <w:color w:val="999999"/>
          <w:w w:val="0"/>
          <w:szCs w:val="24"/>
        </w:rPr>
        <w:t>Guidance: If you require that a third party guarantees the Supplier’s performance, this must be in the tender d</w:t>
      </w:r>
      <w:r w:rsidR="00974682" w:rsidRPr="00511EE3">
        <w:rPr>
          <w:rFonts w:cs="Arial"/>
          <w:i/>
          <w:color w:val="999999"/>
          <w:w w:val="0"/>
          <w:szCs w:val="24"/>
        </w:rPr>
        <w:t>ocumentation and you should check</w:t>
      </w:r>
      <w:r w:rsidRPr="00511EE3">
        <w:rPr>
          <w:rFonts w:cs="Arial"/>
          <w:i/>
          <w:color w:val="999999"/>
          <w:w w:val="0"/>
          <w:szCs w:val="24"/>
        </w:rPr>
        <w:t xml:space="preserve"> the box above. This Clause then protects your NHS body </w:t>
      </w:r>
      <w:r w:rsidRPr="00511EE3">
        <w:rPr>
          <w:rFonts w:cs="Arial"/>
          <w:i/>
          <w:color w:val="999999"/>
          <w:w w:val="0"/>
          <w:szCs w:val="24"/>
        </w:rPr>
        <w:lastRenderedPageBreak/>
        <w:t>should signature of the guarantee be delayed.</w:t>
      </w:r>
      <w:r w:rsidR="00570B1F" w:rsidRPr="00511EE3">
        <w:rPr>
          <w:rFonts w:cs="Arial"/>
          <w:i/>
          <w:color w:val="999999"/>
          <w:w w:val="0"/>
          <w:szCs w:val="24"/>
        </w:rPr>
        <w:t xml:space="preserve"> Note that this is a </w:t>
      </w:r>
      <w:r w:rsidR="001A0372" w:rsidRPr="00511EE3">
        <w:rPr>
          <w:rFonts w:cs="Arial"/>
          <w:i/>
          <w:color w:val="999999"/>
          <w:w w:val="0"/>
          <w:szCs w:val="24"/>
        </w:rPr>
        <w:t>f</w:t>
      </w:r>
      <w:r w:rsidR="00570B1F" w:rsidRPr="00511EE3">
        <w:rPr>
          <w:rFonts w:cs="Arial"/>
          <w:i/>
          <w:color w:val="999999"/>
          <w:w w:val="0"/>
          <w:szCs w:val="24"/>
        </w:rPr>
        <w:t xml:space="preserve">ramework </w:t>
      </w:r>
      <w:r w:rsidR="001A0372" w:rsidRPr="00511EE3">
        <w:rPr>
          <w:rFonts w:cs="Arial"/>
          <w:i/>
          <w:color w:val="999999"/>
          <w:w w:val="0"/>
          <w:szCs w:val="24"/>
        </w:rPr>
        <w:t>a</w:t>
      </w:r>
      <w:r w:rsidR="00570B1F" w:rsidRPr="00511EE3">
        <w:rPr>
          <w:rFonts w:cs="Arial"/>
          <w:i/>
          <w:color w:val="999999"/>
          <w:w w:val="0"/>
          <w:szCs w:val="24"/>
        </w:rPr>
        <w:t xml:space="preserve">greement and that any guarantee must be drafted in such a way </w:t>
      </w:r>
      <w:r w:rsidR="005160F3" w:rsidRPr="00511EE3">
        <w:rPr>
          <w:rFonts w:cs="Arial"/>
          <w:i/>
          <w:color w:val="999999"/>
          <w:w w:val="0"/>
          <w:szCs w:val="24"/>
        </w:rPr>
        <w:t>as to allow Participating Authorities</w:t>
      </w:r>
      <w:r w:rsidR="00570B1F" w:rsidRPr="00511EE3">
        <w:rPr>
          <w:rFonts w:cs="Arial"/>
          <w:i/>
          <w:color w:val="999999"/>
          <w:w w:val="0"/>
          <w:szCs w:val="24"/>
        </w:rPr>
        <w:t xml:space="preserve"> to r</w:t>
      </w:r>
      <w:r w:rsidR="000C3502" w:rsidRPr="00511EE3">
        <w:rPr>
          <w:rFonts w:cs="Arial"/>
          <w:i/>
          <w:color w:val="999999"/>
          <w:w w:val="0"/>
          <w:szCs w:val="24"/>
        </w:rPr>
        <w:t>ely on it w</w:t>
      </w:r>
      <w:r w:rsidR="00F63A48" w:rsidRPr="00511EE3">
        <w:rPr>
          <w:rFonts w:cs="Arial"/>
          <w:i/>
          <w:color w:val="999999"/>
          <w:w w:val="0"/>
          <w:szCs w:val="24"/>
        </w:rPr>
        <w:t>hen entering into</w:t>
      </w:r>
      <w:r w:rsidR="00570B1F" w:rsidRPr="00511EE3">
        <w:rPr>
          <w:rFonts w:cs="Arial"/>
          <w:i/>
          <w:color w:val="999999"/>
          <w:w w:val="0"/>
          <w:szCs w:val="24"/>
        </w:rPr>
        <w:t xml:space="preserve"> Contracts</w:t>
      </w:r>
      <w:r w:rsidR="00F63A48" w:rsidRPr="00511EE3">
        <w:rPr>
          <w:rFonts w:cs="Arial"/>
          <w:i/>
          <w:color w:val="999999"/>
          <w:w w:val="0"/>
          <w:szCs w:val="24"/>
        </w:rPr>
        <w:t xml:space="preserve"> under the framework agreement</w:t>
      </w:r>
      <w:r w:rsidR="00570B1F" w:rsidRPr="00511EE3">
        <w:rPr>
          <w:rFonts w:cs="Arial"/>
          <w:i/>
          <w:color w:val="999999"/>
          <w:w w:val="0"/>
          <w:szCs w:val="24"/>
        </w:rPr>
        <w:t>.</w:t>
      </w:r>
    </w:p>
    <w:p w14:paraId="3E38456C" w14:textId="77777777" w:rsidR="00F43045" w:rsidRPr="00511EE3" w:rsidRDefault="00F43045" w:rsidP="00A56CE2">
      <w:pPr>
        <w:spacing w:before="120" w:after="120" w:line="240" w:lineRule="auto"/>
        <w:rPr>
          <w:rFonts w:cs="Arial"/>
          <w:b/>
          <w:sz w:val="22"/>
          <w:szCs w:val="22"/>
        </w:rPr>
      </w:pPr>
    </w:p>
    <w:p w14:paraId="3E38456D" w14:textId="77777777" w:rsidR="00120EE6" w:rsidRPr="00511EE3" w:rsidRDefault="002210C7" w:rsidP="00A56CE2">
      <w:pPr>
        <w:pStyle w:val="MRNumberedHeading3"/>
        <w:numPr>
          <w:ilvl w:val="0"/>
          <w:numId w:val="0"/>
        </w:numPr>
        <w:spacing w:before="120" w:after="120" w:line="240" w:lineRule="auto"/>
        <w:jc w:val="both"/>
        <w:rPr>
          <w:rFonts w:cs="Arial"/>
          <w:b/>
          <w:sz w:val="22"/>
          <w:szCs w:val="22"/>
          <w:u w:val="single"/>
        </w:rPr>
      </w:pPr>
      <w:r w:rsidRPr="00511EE3">
        <w:rPr>
          <w:rFonts w:cs="Arial"/>
          <w:b/>
          <w:sz w:val="22"/>
          <w:szCs w:val="22"/>
          <w:u w:val="single"/>
        </w:rPr>
        <w:t>Extra</w:t>
      </w:r>
      <w:r w:rsidR="00A041E9" w:rsidRPr="00511EE3">
        <w:rPr>
          <w:rFonts w:cs="Arial"/>
          <w:b/>
          <w:sz w:val="22"/>
          <w:szCs w:val="22"/>
          <w:u w:val="single"/>
        </w:rPr>
        <w:t xml:space="preserve"> Key Provisions</w:t>
      </w:r>
    </w:p>
    <w:p w14:paraId="3E38456E" w14:textId="7A8E9E71" w:rsidR="00A041E9" w:rsidRPr="00511EE3" w:rsidRDefault="00FA7B1B" w:rsidP="00A56CE2">
      <w:pPr>
        <w:spacing w:before="120" w:after="120" w:line="240" w:lineRule="auto"/>
        <w:jc w:val="both"/>
        <w:rPr>
          <w:rFonts w:cs="Arial"/>
          <w:i/>
          <w:color w:val="999999"/>
          <w:w w:val="0"/>
          <w:szCs w:val="24"/>
        </w:rPr>
      </w:pPr>
      <w:r w:rsidRPr="00511EE3">
        <w:rPr>
          <w:rFonts w:cs="Arial"/>
          <w:i/>
          <w:color w:val="999999"/>
          <w:w w:val="0"/>
          <w:szCs w:val="24"/>
        </w:rPr>
        <w:t xml:space="preserve">Guidance: Insert </w:t>
      </w:r>
      <w:r w:rsidR="00F67E32" w:rsidRPr="00511EE3">
        <w:rPr>
          <w:rFonts w:cs="Arial"/>
          <w:i/>
          <w:color w:val="999999"/>
          <w:w w:val="0"/>
          <w:szCs w:val="24"/>
        </w:rPr>
        <w:t>extra Key Provisions (if any) as required by the particular framework agreement</w:t>
      </w:r>
      <w:r w:rsidRPr="00511EE3">
        <w:rPr>
          <w:rFonts w:cs="Arial"/>
          <w:i/>
          <w:color w:val="999999"/>
          <w:w w:val="0"/>
          <w:szCs w:val="24"/>
        </w:rPr>
        <w:t xml:space="preserve">. Where the detail of the issue will be dealt with in a Schedule, remember to cross reference the Schedule in the Key Provisions and refer to it in the Table of Schedules on the front page of this </w:t>
      </w:r>
      <w:r w:rsidR="00BD6A48" w:rsidRPr="00511EE3">
        <w:rPr>
          <w:rFonts w:cs="Arial"/>
          <w:i/>
          <w:color w:val="999999"/>
          <w:w w:val="0"/>
          <w:szCs w:val="24"/>
        </w:rPr>
        <w:t>Framework Agreement</w:t>
      </w:r>
      <w:r w:rsidRPr="00511EE3">
        <w:rPr>
          <w:rFonts w:cs="Arial"/>
          <w:i/>
          <w:color w:val="999999"/>
          <w:w w:val="0"/>
          <w:szCs w:val="24"/>
        </w:rPr>
        <w:t>. Also remember</w:t>
      </w:r>
      <w:r w:rsidR="00AC1FCE" w:rsidRPr="00511EE3">
        <w:rPr>
          <w:rFonts w:cs="Arial"/>
          <w:i/>
          <w:color w:val="999999"/>
          <w:w w:val="0"/>
          <w:szCs w:val="24"/>
        </w:rPr>
        <w:t xml:space="preserve"> to draft and add to </w:t>
      </w:r>
      <w:r w:rsidR="00441576" w:rsidRPr="00511EE3">
        <w:rPr>
          <w:rFonts w:cs="Arial"/>
          <w:i/>
          <w:color w:val="999999"/>
          <w:w w:val="0"/>
          <w:szCs w:val="24"/>
        </w:rPr>
        <w:fldChar w:fldCharType="begin"/>
      </w:r>
      <w:r w:rsidR="00441576" w:rsidRPr="00511EE3">
        <w:rPr>
          <w:rFonts w:cs="Arial"/>
          <w:i/>
          <w:color w:val="999999"/>
          <w:w w:val="0"/>
          <w:szCs w:val="24"/>
        </w:rPr>
        <w:instrText xml:space="preserve"> REF _Ref377731007 \n \h </w:instrText>
      </w:r>
      <w:r w:rsidR="0020760D" w:rsidRPr="00511EE3">
        <w:rPr>
          <w:rFonts w:cs="Arial"/>
          <w:i/>
          <w:color w:val="999999"/>
          <w:w w:val="0"/>
          <w:szCs w:val="24"/>
        </w:rPr>
        <w:instrText xml:space="preserve"> \* MERGEFORMAT </w:instrText>
      </w:r>
      <w:r w:rsidR="00441576" w:rsidRPr="00511EE3">
        <w:rPr>
          <w:rFonts w:cs="Arial"/>
          <w:i/>
          <w:color w:val="999999"/>
          <w:w w:val="0"/>
          <w:szCs w:val="24"/>
        </w:rPr>
      </w:r>
      <w:r w:rsidR="00441576" w:rsidRPr="00511EE3">
        <w:rPr>
          <w:rFonts w:cs="Arial"/>
          <w:i/>
          <w:color w:val="999999"/>
          <w:w w:val="0"/>
          <w:szCs w:val="24"/>
        </w:rPr>
        <w:fldChar w:fldCharType="separate"/>
      </w:r>
      <w:r w:rsidR="00112CD2" w:rsidRPr="00511EE3">
        <w:rPr>
          <w:rFonts w:cs="Arial"/>
          <w:i/>
          <w:color w:val="999999"/>
          <w:w w:val="0"/>
          <w:szCs w:val="24"/>
        </w:rPr>
        <w:t>Schedule 4</w:t>
      </w:r>
      <w:r w:rsidR="00441576" w:rsidRPr="00511EE3">
        <w:rPr>
          <w:rFonts w:cs="Arial"/>
          <w:i/>
          <w:color w:val="999999"/>
          <w:w w:val="0"/>
          <w:szCs w:val="24"/>
        </w:rPr>
        <w:fldChar w:fldCharType="end"/>
      </w:r>
      <w:r w:rsidR="00AC1FCE" w:rsidRPr="00511EE3">
        <w:rPr>
          <w:rFonts w:cs="Arial"/>
          <w:i/>
          <w:color w:val="999999"/>
          <w:w w:val="0"/>
          <w:szCs w:val="24"/>
        </w:rPr>
        <w:t xml:space="preserve"> any new definitions as required for any extra Key Provisions added</w:t>
      </w:r>
      <w:r w:rsidRPr="00511EE3">
        <w:rPr>
          <w:rFonts w:cs="Arial"/>
          <w:i/>
          <w:color w:val="999999"/>
          <w:w w:val="0"/>
          <w:szCs w:val="24"/>
        </w:rPr>
        <w:t>.</w:t>
      </w:r>
    </w:p>
    <w:p w14:paraId="2C775495" w14:textId="77777777" w:rsidR="00946886" w:rsidRPr="00511EE3" w:rsidRDefault="00946886" w:rsidP="00A56CE2">
      <w:pPr>
        <w:spacing w:before="120" w:after="120" w:line="240" w:lineRule="auto"/>
        <w:jc w:val="both"/>
        <w:rPr>
          <w:rFonts w:cs="Arial"/>
          <w:i/>
          <w:color w:val="999999"/>
          <w:w w:val="0"/>
          <w:szCs w:val="24"/>
        </w:rPr>
      </w:pPr>
    </w:p>
    <w:p w14:paraId="3E38456F" w14:textId="4ABD6B0E" w:rsidR="00AF29CC" w:rsidRPr="00511EE3" w:rsidRDefault="00B9732E" w:rsidP="00A56CE2">
      <w:pPr>
        <w:spacing w:before="120" w:after="120" w:line="240" w:lineRule="auto"/>
        <w:jc w:val="both"/>
        <w:rPr>
          <w:rFonts w:cs="Arial"/>
          <w:i/>
          <w:color w:val="999999"/>
          <w:w w:val="0"/>
          <w:szCs w:val="24"/>
        </w:rPr>
      </w:pPr>
      <w:r w:rsidRPr="00511EE3">
        <w:rPr>
          <w:rFonts w:cs="Arial"/>
          <w:i/>
          <w:color w:val="999999"/>
          <w:w w:val="0"/>
          <w:szCs w:val="24"/>
        </w:rPr>
        <w:t xml:space="preserve">Where any </w:t>
      </w:r>
      <w:r w:rsidR="00F67E32" w:rsidRPr="00511EE3">
        <w:rPr>
          <w:rFonts w:cs="Arial"/>
          <w:i/>
          <w:color w:val="999999"/>
          <w:w w:val="0"/>
          <w:szCs w:val="24"/>
        </w:rPr>
        <w:t>e</w:t>
      </w:r>
      <w:r w:rsidRPr="00511EE3">
        <w:rPr>
          <w:rFonts w:cs="Arial"/>
          <w:i/>
          <w:color w:val="999999"/>
          <w:w w:val="0"/>
          <w:szCs w:val="24"/>
        </w:rPr>
        <w:t xml:space="preserve">xtra Key Provisions are inserted </w:t>
      </w:r>
      <w:r w:rsidR="007B4A01" w:rsidRPr="00511EE3">
        <w:rPr>
          <w:rFonts w:cs="Arial"/>
          <w:i/>
          <w:color w:val="999999"/>
          <w:w w:val="0"/>
          <w:szCs w:val="24"/>
        </w:rPr>
        <w:t xml:space="preserve">and it is intended that they apply to call-off </w:t>
      </w:r>
      <w:r w:rsidR="00F67E32" w:rsidRPr="00511EE3">
        <w:rPr>
          <w:rFonts w:cs="Arial"/>
          <w:i/>
          <w:color w:val="999999"/>
          <w:w w:val="0"/>
          <w:szCs w:val="24"/>
        </w:rPr>
        <w:t>c</w:t>
      </w:r>
      <w:r w:rsidR="007B4A01" w:rsidRPr="00511EE3">
        <w:rPr>
          <w:rFonts w:cs="Arial"/>
          <w:i/>
          <w:color w:val="999999"/>
          <w:w w:val="0"/>
          <w:szCs w:val="24"/>
        </w:rPr>
        <w:t xml:space="preserve">ontracts </w:t>
      </w:r>
      <w:r w:rsidRPr="00511EE3">
        <w:rPr>
          <w:rFonts w:cs="Arial"/>
          <w:i/>
          <w:color w:val="999999"/>
          <w:w w:val="0"/>
          <w:szCs w:val="24"/>
        </w:rPr>
        <w:t>they must be communicated to all Participating Authorities, as they will be relevant under the terms of the Call-off Terms and Conditions for the Provision of Services at</w:t>
      </w:r>
      <w:r w:rsidR="00500234" w:rsidRPr="00511EE3">
        <w:rPr>
          <w:rFonts w:cs="Arial"/>
          <w:i/>
          <w:color w:val="999999"/>
          <w:w w:val="0"/>
          <w:szCs w:val="24"/>
        </w:rPr>
        <w:t xml:space="preserve"> </w:t>
      </w:r>
      <w:r w:rsidR="00500234" w:rsidRPr="00511EE3">
        <w:rPr>
          <w:rFonts w:cs="Arial"/>
          <w:i/>
          <w:color w:val="999999"/>
          <w:w w:val="0"/>
          <w:szCs w:val="24"/>
        </w:rPr>
        <w:fldChar w:fldCharType="begin"/>
      </w:r>
      <w:r w:rsidR="00500234" w:rsidRPr="00511EE3">
        <w:rPr>
          <w:rFonts w:cs="Arial"/>
          <w:i/>
          <w:color w:val="999999"/>
          <w:w w:val="0"/>
          <w:szCs w:val="24"/>
        </w:rPr>
        <w:instrText xml:space="preserve"> REF _Ref361844838 \r \h  \* MERGEFORMAT </w:instrText>
      </w:r>
      <w:r w:rsidR="00500234" w:rsidRPr="00511EE3">
        <w:rPr>
          <w:rFonts w:cs="Arial"/>
          <w:i/>
          <w:color w:val="999999"/>
          <w:w w:val="0"/>
          <w:szCs w:val="24"/>
        </w:rPr>
      </w:r>
      <w:r w:rsidR="00500234" w:rsidRPr="00511EE3">
        <w:rPr>
          <w:rFonts w:cs="Arial"/>
          <w:i/>
          <w:color w:val="999999"/>
          <w:w w:val="0"/>
          <w:szCs w:val="24"/>
        </w:rPr>
        <w:fldChar w:fldCharType="separate"/>
      </w:r>
      <w:r w:rsidR="00112CD2" w:rsidRPr="00511EE3">
        <w:rPr>
          <w:rFonts w:cs="Arial"/>
          <w:i/>
          <w:color w:val="999999"/>
          <w:w w:val="0"/>
          <w:szCs w:val="24"/>
        </w:rPr>
        <w:t>Appendix A</w:t>
      </w:r>
      <w:r w:rsidR="00500234" w:rsidRPr="00511EE3">
        <w:rPr>
          <w:rFonts w:cs="Arial"/>
          <w:i/>
          <w:color w:val="999999"/>
          <w:w w:val="0"/>
          <w:szCs w:val="24"/>
        </w:rPr>
        <w:fldChar w:fldCharType="end"/>
      </w:r>
      <w:r w:rsidR="00500234" w:rsidRPr="00511EE3">
        <w:rPr>
          <w:rFonts w:cs="Arial"/>
          <w:i/>
          <w:color w:val="999999"/>
          <w:w w:val="0"/>
          <w:szCs w:val="24"/>
        </w:rPr>
        <w:t xml:space="preserve"> </w:t>
      </w:r>
      <w:r w:rsidRPr="00511EE3">
        <w:rPr>
          <w:rFonts w:cs="Arial"/>
          <w:i/>
          <w:color w:val="999999"/>
          <w:w w:val="0"/>
          <w:szCs w:val="24"/>
        </w:rPr>
        <w:t>of this Framework Agreement</w:t>
      </w:r>
      <w:r w:rsidR="007B4A01" w:rsidRPr="00511EE3">
        <w:rPr>
          <w:rFonts w:cs="Arial"/>
          <w:i/>
          <w:color w:val="999999"/>
          <w:w w:val="0"/>
          <w:szCs w:val="24"/>
        </w:rPr>
        <w:t xml:space="preserve">. If any </w:t>
      </w:r>
      <w:r w:rsidR="00F67E32" w:rsidRPr="00511EE3">
        <w:rPr>
          <w:rFonts w:cs="Arial"/>
          <w:i/>
          <w:color w:val="999999"/>
          <w:w w:val="0"/>
          <w:szCs w:val="24"/>
        </w:rPr>
        <w:t>e</w:t>
      </w:r>
      <w:r w:rsidR="007B4A01" w:rsidRPr="00511EE3">
        <w:rPr>
          <w:rFonts w:cs="Arial"/>
          <w:i/>
          <w:color w:val="999999"/>
          <w:w w:val="0"/>
          <w:szCs w:val="24"/>
        </w:rPr>
        <w:t xml:space="preserve">xtra Key Provisions are inserted and it is not intended that they apply to call-off </w:t>
      </w:r>
      <w:r w:rsidR="00F67E32" w:rsidRPr="00511EE3">
        <w:rPr>
          <w:rFonts w:cs="Arial"/>
          <w:i/>
          <w:color w:val="999999"/>
          <w:w w:val="0"/>
          <w:szCs w:val="24"/>
        </w:rPr>
        <w:t>c</w:t>
      </w:r>
      <w:r w:rsidR="007B4A01" w:rsidRPr="00511EE3">
        <w:rPr>
          <w:rFonts w:cs="Arial"/>
          <w:i/>
          <w:color w:val="999999"/>
          <w:w w:val="0"/>
          <w:szCs w:val="24"/>
        </w:rPr>
        <w:t xml:space="preserve">ontracts this must be stated in the </w:t>
      </w:r>
      <w:r w:rsidR="00F67E32" w:rsidRPr="00511EE3">
        <w:rPr>
          <w:rFonts w:cs="Arial"/>
          <w:i/>
          <w:color w:val="999999"/>
          <w:w w:val="0"/>
          <w:szCs w:val="24"/>
        </w:rPr>
        <w:t>e</w:t>
      </w:r>
      <w:r w:rsidR="007B4A01" w:rsidRPr="00511EE3">
        <w:rPr>
          <w:rFonts w:cs="Arial"/>
          <w:i/>
          <w:color w:val="999999"/>
          <w:w w:val="0"/>
          <w:szCs w:val="24"/>
        </w:rPr>
        <w:t>xtra Key Provisions.</w:t>
      </w:r>
    </w:p>
    <w:p w14:paraId="3E384570" w14:textId="77777777" w:rsidR="00AF29CC" w:rsidRPr="00511EE3" w:rsidRDefault="00AF29CC" w:rsidP="00A56CE2">
      <w:pPr>
        <w:spacing w:before="120" w:after="120" w:line="240" w:lineRule="auto"/>
        <w:jc w:val="both"/>
        <w:rPr>
          <w:rFonts w:cs="Arial"/>
          <w:b/>
          <w:sz w:val="22"/>
          <w:szCs w:val="22"/>
        </w:rPr>
      </w:pPr>
    </w:p>
    <w:p w14:paraId="3E384572" w14:textId="77777777" w:rsidR="00AF29CC" w:rsidRPr="00511EE3" w:rsidRDefault="002D4F4F" w:rsidP="00D1199D">
      <w:pPr>
        <w:spacing w:line="240" w:lineRule="auto"/>
        <w:rPr>
          <w:rFonts w:cs="Arial"/>
          <w:sz w:val="22"/>
          <w:szCs w:val="22"/>
        </w:rPr>
      </w:pPr>
      <w:bookmarkStart w:id="31" w:name="_Toc312422903"/>
      <w:bookmarkEnd w:id="31"/>
      <w:r w:rsidRPr="00511EE3">
        <w:rPr>
          <w:rFonts w:cs="Arial"/>
          <w:sz w:val="22"/>
          <w:szCs w:val="22"/>
        </w:rPr>
        <w:br w:type="page"/>
      </w:r>
    </w:p>
    <w:p w14:paraId="3E384573" w14:textId="77777777" w:rsidR="00AF29CC" w:rsidRPr="00511EE3" w:rsidRDefault="00AF29CC" w:rsidP="00D1199D">
      <w:pPr>
        <w:pStyle w:val="MRSchedule1"/>
        <w:spacing w:line="240" w:lineRule="auto"/>
        <w:jc w:val="left"/>
        <w:rPr>
          <w:rFonts w:cs="Arial"/>
          <w:szCs w:val="22"/>
        </w:rPr>
      </w:pPr>
      <w:bookmarkStart w:id="32" w:name="_Ref352916352"/>
      <w:bookmarkStart w:id="33" w:name="_CrossRef_RdoC9QoZ"/>
      <w:bookmarkStart w:id="34" w:name="_CrossRef_aUUEaX6m"/>
      <w:bookmarkStart w:id="35" w:name="_CrossRef_9QtQeP59"/>
      <w:bookmarkStart w:id="36" w:name="_CrossRef_uoqcZ1rs"/>
      <w:bookmarkStart w:id="37" w:name="_CrossRef_jepq7k7B"/>
      <w:bookmarkStart w:id="38" w:name="_CrossRef_swPEc9wg"/>
      <w:bookmarkStart w:id="39" w:name="_CrossRef_SRr72QxW"/>
      <w:bookmarkStart w:id="40" w:name="_CrossRef_EIfqUcwq"/>
      <w:bookmarkStart w:id="41" w:name="_CrossRef_VuzLBFq2"/>
      <w:bookmarkStart w:id="42" w:name="_CrossRef_C3yIHJO9"/>
      <w:bookmarkStart w:id="43" w:name="_CrossRef_SKUk0qhB"/>
      <w:bookmarkStart w:id="44" w:name="_CrossRef_A024X7hT"/>
      <w:bookmarkStart w:id="45" w:name="_CrossRef_QoEsPqzd"/>
      <w:bookmarkStart w:id="46" w:name="_CrossRef_CBGtxf70"/>
      <w:bookmarkStart w:id="47" w:name="_CrossRef_oDVbRxAJ"/>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3E384574" w14:textId="77777777" w:rsidR="00AF29CC" w:rsidRPr="00511EE3" w:rsidRDefault="00AF29CC" w:rsidP="00D1199D">
      <w:pPr>
        <w:pStyle w:val="MRSchedule2"/>
        <w:spacing w:line="240" w:lineRule="auto"/>
        <w:rPr>
          <w:rFonts w:cs="Arial"/>
        </w:rPr>
      </w:pPr>
      <w:r w:rsidRPr="00511EE3">
        <w:rPr>
          <w:rFonts w:cs="Arial"/>
        </w:rPr>
        <w:t>General Terms and Conditions</w:t>
      </w:r>
    </w:p>
    <w:p w14:paraId="3E384575" w14:textId="77777777" w:rsidR="00E3313E" w:rsidRPr="00511EE3" w:rsidRDefault="00E3313E" w:rsidP="00D1199D">
      <w:pPr>
        <w:spacing w:line="240" w:lineRule="auto"/>
        <w:jc w:val="center"/>
        <w:rPr>
          <w:rFonts w:cs="Arial"/>
          <w:b/>
          <w:sz w:val="22"/>
          <w:szCs w:val="22"/>
        </w:rPr>
      </w:pPr>
    </w:p>
    <w:tbl>
      <w:tblPr>
        <w:tblW w:w="0" w:type="auto"/>
        <w:jc w:val="center"/>
        <w:tblLook w:val="01E0" w:firstRow="1" w:lastRow="1" w:firstColumn="1" w:lastColumn="1" w:noHBand="0" w:noVBand="0"/>
      </w:tblPr>
      <w:tblGrid>
        <w:gridCol w:w="7674"/>
      </w:tblGrid>
      <w:tr w:rsidR="00CA1DEB" w:rsidRPr="00511EE3" w14:paraId="3E384577" w14:textId="77777777" w:rsidTr="00A77E60">
        <w:trPr>
          <w:jc w:val="center"/>
        </w:trPr>
        <w:tc>
          <w:tcPr>
            <w:tcW w:w="7674" w:type="dxa"/>
            <w:shd w:val="clear" w:color="auto" w:fill="auto"/>
          </w:tcPr>
          <w:p w14:paraId="3E384576" w14:textId="77777777" w:rsidR="00CA1DEB" w:rsidRPr="00511EE3" w:rsidRDefault="00CA1DEB" w:rsidP="00D1199D">
            <w:pPr>
              <w:spacing w:before="60" w:after="60" w:line="240" w:lineRule="auto"/>
              <w:rPr>
                <w:rFonts w:cs="Arial"/>
                <w:b/>
                <w:sz w:val="22"/>
                <w:szCs w:val="22"/>
              </w:rPr>
            </w:pPr>
            <w:r w:rsidRPr="00511EE3">
              <w:rPr>
                <w:rFonts w:cs="Arial"/>
                <w:b/>
                <w:sz w:val="22"/>
                <w:szCs w:val="22"/>
              </w:rPr>
              <w:t>Contents</w:t>
            </w:r>
          </w:p>
        </w:tc>
      </w:tr>
      <w:tr w:rsidR="00CA1DEB" w:rsidRPr="00511EE3" w14:paraId="3E384579" w14:textId="77777777" w:rsidTr="00A77E60">
        <w:trPr>
          <w:jc w:val="center"/>
        </w:trPr>
        <w:tc>
          <w:tcPr>
            <w:tcW w:w="7674" w:type="dxa"/>
            <w:shd w:val="clear" w:color="auto" w:fill="auto"/>
          </w:tcPr>
          <w:p w14:paraId="3E384578" w14:textId="77777777" w:rsidR="00CA1DEB" w:rsidRPr="00511EE3" w:rsidRDefault="00CA1DEB" w:rsidP="00D1199D">
            <w:pPr>
              <w:spacing w:before="60" w:after="60" w:line="240" w:lineRule="auto"/>
              <w:rPr>
                <w:rFonts w:cs="Arial"/>
                <w:sz w:val="22"/>
                <w:szCs w:val="22"/>
              </w:rPr>
            </w:pPr>
            <w:r w:rsidRPr="00511EE3">
              <w:rPr>
                <w:rFonts w:cs="Arial"/>
                <w:sz w:val="22"/>
                <w:szCs w:val="22"/>
              </w:rPr>
              <w:t>1.    Supplier’s appointment</w:t>
            </w:r>
          </w:p>
        </w:tc>
      </w:tr>
      <w:tr w:rsidR="00CA1DEB" w:rsidRPr="00511EE3" w14:paraId="3E38457B" w14:textId="77777777" w:rsidTr="00A77E60">
        <w:trPr>
          <w:jc w:val="center"/>
        </w:trPr>
        <w:tc>
          <w:tcPr>
            <w:tcW w:w="7674" w:type="dxa"/>
            <w:shd w:val="clear" w:color="auto" w:fill="auto"/>
          </w:tcPr>
          <w:p w14:paraId="3E38457A" w14:textId="77777777" w:rsidR="00CA1DEB" w:rsidRPr="00511EE3" w:rsidRDefault="00CA1DEB" w:rsidP="00D1199D">
            <w:pPr>
              <w:spacing w:before="60" w:after="60" w:line="240" w:lineRule="auto"/>
              <w:rPr>
                <w:rFonts w:cs="Arial"/>
                <w:sz w:val="22"/>
                <w:szCs w:val="22"/>
              </w:rPr>
            </w:pPr>
            <w:r w:rsidRPr="00511EE3">
              <w:rPr>
                <w:rFonts w:cs="Arial"/>
                <w:sz w:val="22"/>
                <w:szCs w:val="22"/>
              </w:rPr>
              <w:t>2.    Authority commitments</w:t>
            </w:r>
          </w:p>
        </w:tc>
      </w:tr>
      <w:tr w:rsidR="00CA1DEB" w:rsidRPr="00511EE3" w14:paraId="3E38457D" w14:textId="77777777" w:rsidTr="00A77E60">
        <w:trPr>
          <w:jc w:val="center"/>
        </w:trPr>
        <w:tc>
          <w:tcPr>
            <w:tcW w:w="7674" w:type="dxa"/>
            <w:shd w:val="clear" w:color="auto" w:fill="auto"/>
          </w:tcPr>
          <w:p w14:paraId="3E38457C" w14:textId="77777777" w:rsidR="00CA1DEB" w:rsidRPr="00511EE3" w:rsidRDefault="00CA1DEB" w:rsidP="00D1199D">
            <w:pPr>
              <w:spacing w:before="60" w:after="60" w:line="240" w:lineRule="auto"/>
              <w:rPr>
                <w:rFonts w:cs="Arial"/>
                <w:sz w:val="22"/>
                <w:szCs w:val="22"/>
              </w:rPr>
            </w:pPr>
            <w:r w:rsidRPr="00511EE3">
              <w:rPr>
                <w:rFonts w:cs="Arial"/>
                <w:sz w:val="22"/>
                <w:szCs w:val="22"/>
              </w:rPr>
              <w:t>3.    Ordering procedures</w:t>
            </w:r>
          </w:p>
        </w:tc>
      </w:tr>
      <w:tr w:rsidR="00CA1DEB" w:rsidRPr="00511EE3" w14:paraId="3E38457F" w14:textId="77777777" w:rsidTr="00A77E60">
        <w:trPr>
          <w:jc w:val="center"/>
        </w:trPr>
        <w:tc>
          <w:tcPr>
            <w:tcW w:w="7674" w:type="dxa"/>
            <w:shd w:val="clear" w:color="auto" w:fill="auto"/>
          </w:tcPr>
          <w:p w14:paraId="3E38457E" w14:textId="77777777" w:rsidR="00CA1DEB" w:rsidRPr="00511EE3" w:rsidRDefault="00CA1DEB" w:rsidP="00D1199D">
            <w:pPr>
              <w:spacing w:before="60" w:after="60" w:line="240" w:lineRule="auto"/>
              <w:rPr>
                <w:rFonts w:cs="Arial"/>
                <w:sz w:val="22"/>
                <w:szCs w:val="22"/>
              </w:rPr>
            </w:pPr>
            <w:r w:rsidRPr="00511EE3">
              <w:rPr>
                <w:rFonts w:cs="Arial"/>
                <w:sz w:val="22"/>
                <w:szCs w:val="22"/>
              </w:rPr>
              <w:t>4.    Reasonable assistance</w:t>
            </w:r>
          </w:p>
        </w:tc>
      </w:tr>
      <w:tr w:rsidR="00CA1DEB" w:rsidRPr="00511EE3" w14:paraId="3E384581" w14:textId="77777777" w:rsidTr="00A77E60">
        <w:trPr>
          <w:jc w:val="center"/>
        </w:trPr>
        <w:tc>
          <w:tcPr>
            <w:tcW w:w="7674" w:type="dxa"/>
            <w:shd w:val="clear" w:color="auto" w:fill="auto"/>
          </w:tcPr>
          <w:p w14:paraId="3E384580" w14:textId="77777777" w:rsidR="00CA1DEB" w:rsidRPr="00511EE3" w:rsidRDefault="00854894" w:rsidP="00D1199D">
            <w:pPr>
              <w:spacing w:before="60" w:after="60" w:line="240" w:lineRule="auto"/>
              <w:rPr>
                <w:rFonts w:cs="Arial"/>
                <w:sz w:val="22"/>
                <w:szCs w:val="22"/>
              </w:rPr>
            </w:pPr>
            <w:r w:rsidRPr="00511EE3">
              <w:rPr>
                <w:rFonts w:cs="Arial"/>
                <w:sz w:val="22"/>
                <w:szCs w:val="22"/>
              </w:rPr>
              <w:t>5.    Supplier P</w:t>
            </w:r>
            <w:r w:rsidR="00CA1DEB" w:rsidRPr="00511EE3">
              <w:rPr>
                <w:rFonts w:cs="Arial"/>
                <w:sz w:val="22"/>
                <w:szCs w:val="22"/>
              </w:rPr>
              <w:t>erformance</w:t>
            </w:r>
            <w:r w:rsidRPr="00511EE3">
              <w:rPr>
                <w:rFonts w:cs="Arial"/>
                <w:sz w:val="22"/>
                <w:szCs w:val="22"/>
              </w:rPr>
              <w:t xml:space="preserve"> and Lifescience Industry Accredited Credentialing Register</w:t>
            </w:r>
          </w:p>
        </w:tc>
      </w:tr>
      <w:tr w:rsidR="00CA1DEB" w:rsidRPr="00511EE3" w14:paraId="3E384583" w14:textId="77777777" w:rsidTr="00A77E60">
        <w:trPr>
          <w:jc w:val="center"/>
        </w:trPr>
        <w:tc>
          <w:tcPr>
            <w:tcW w:w="7674" w:type="dxa"/>
            <w:shd w:val="clear" w:color="auto" w:fill="auto"/>
          </w:tcPr>
          <w:p w14:paraId="3E384582" w14:textId="77777777" w:rsidR="00CA1DEB" w:rsidRPr="00511EE3" w:rsidRDefault="00CA1DEB" w:rsidP="00D1199D">
            <w:pPr>
              <w:spacing w:before="60" w:after="60" w:line="240" w:lineRule="auto"/>
              <w:rPr>
                <w:rFonts w:cs="Arial"/>
                <w:sz w:val="22"/>
                <w:szCs w:val="22"/>
              </w:rPr>
            </w:pPr>
            <w:r w:rsidRPr="00511EE3">
              <w:rPr>
                <w:rFonts w:cs="Arial"/>
                <w:sz w:val="22"/>
                <w:szCs w:val="22"/>
              </w:rPr>
              <w:t>6.    Business continuity</w:t>
            </w:r>
          </w:p>
        </w:tc>
      </w:tr>
      <w:tr w:rsidR="00CA1DEB" w:rsidRPr="00511EE3" w14:paraId="3E384585" w14:textId="77777777" w:rsidTr="00A77E60">
        <w:trPr>
          <w:jc w:val="center"/>
        </w:trPr>
        <w:tc>
          <w:tcPr>
            <w:tcW w:w="7674" w:type="dxa"/>
            <w:shd w:val="clear" w:color="auto" w:fill="auto"/>
          </w:tcPr>
          <w:p w14:paraId="3E384584" w14:textId="77777777" w:rsidR="00CA1DEB" w:rsidRPr="00511EE3" w:rsidRDefault="00CA1DEB" w:rsidP="00D1199D">
            <w:pPr>
              <w:spacing w:before="60" w:after="60" w:line="240" w:lineRule="auto"/>
              <w:rPr>
                <w:rFonts w:cs="Arial"/>
                <w:sz w:val="22"/>
                <w:szCs w:val="22"/>
              </w:rPr>
            </w:pPr>
            <w:r w:rsidRPr="00511EE3">
              <w:rPr>
                <w:rFonts w:cs="Arial"/>
                <w:sz w:val="22"/>
                <w:szCs w:val="22"/>
              </w:rPr>
              <w:t>7.    The Authority’s obligations</w:t>
            </w:r>
          </w:p>
        </w:tc>
      </w:tr>
      <w:tr w:rsidR="00CA1DEB" w:rsidRPr="00511EE3" w14:paraId="3E384587" w14:textId="77777777" w:rsidTr="00A77E60">
        <w:trPr>
          <w:jc w:val="center"/>
        </w:trPr>
        <w:tc>
          <w:tcPr>
            <w:tcW w:w="7674" w:type="dxa"/>
            <w:shd w:val="clear" w:color="auto" w:fill="auto"/>
          </w:tcPr>
          <w:p w14:paraId="3E384586" w14:textId="77777777" w:rsidR="00CA1DEB" w:rsidRPr="00511EE3" w:rsidRDefault="00CA1DEB" w:rsidP="00D1199D">
            <w:pPr>
              <w:spacing w:before="60" w:after="60" w:line="240" w:lineRule="auto"/>
              <w:rPr>
                <w:rFonts w:cs="Arial"/>
                <w:sz w:val="22"/>
                <w:szCs w:val="22"/>
              </w:rPr>
            </w:pPr>
            <w:r w:rsidRPr="00511EE3">
              <w:rPr>
                <w:rFonts w:cs="Arial"/>
                <w:sz w:val="22"/>
                <w:szCs w:val="22"/>
              </w:rPr>
              <w:t>8.    Contract management</w:t>
            </w:r>
          </w:p>
        </w:tc>
      </w:tr>
      <w:tr w:rsidR="00CA1DEB" w:rsidRPr="00511EE3" w14:paraId="3E384589" w14:textId="77777777" w:rsidTr="00A77E60">
        <w:trPr>
          <w:jc w:val="center"/>
        </w:trPr>
        <w:tc>
          <w:tcPr>
            <w:tcW w:w="7674" w:type="dxa"/>
            <w:shd w:val="clear" w:color="auto" w:fill="auto"/>
          </w:tcPr>
          <w:p w14:paraId="3E384588" w14:textId="77777777" w:rsidR="00CA1DEB" w:rsidRPr="00511EE3" w:rsidRDefault="00CA1DEB" w:rsidP="00D1199D">
            <w:pPr>
              <w:spacing w:before="60" w:after="60" w:line="240" w:lineRule="auto"/>
              <w:rPr>
                <w:rFonts w:cs="Arial"/>
                <w:sz w:val="22"/>
                <w:szCs w:val="22"/>
              </w:rPr>
            </w:pPr>
            <w:r w:rsidRPr="00511EE3">
              <w:rPr>
                <w:rFonts w:cs="Arial"/>
                <w:sz w:val="22"/>
                <w:szCs w:val="22"/>
              </w:rPr>
              <w:t>9.    Price and payment</w:t>
            </w:r>
          </w:p>
        </w:tc>
      </w:tr>
      <w:tr w:rsidR="00CA1DEB" w:rsidRPr="00511EE3" w14:paraId="3E38458B" w14:textId="77777777" w:rsidTr="00A77E60">
        <w:trPr>
          <w:jc w:val="center"/>
        </w:trPr>
        <w:tc>
          <w:tcPr>
            <w:tcW w:w="7674" w:type="dxa"/>
            <w:shd w:val="clear" w:color="auto" w:fill="auto"/>
          </w:tcPr>
          <w:p w14:paraId="3E38458A" w14:textId="77777777" w:rsidR="00CA1DEB" w:rsidRPr="00511EE3" w:rsidRDefault="00CA1DEB" w:rsidP="00D1199D">
            <w:pPr>
              <w:spacing w:before="60" w:after="60" w:line="240" w:lineRule="auto"/>
              <w:rPr>
                <w:rFonts w:cs="Arial"/>
                <w:sz w:val="22"/>
                <w:szCs w:val="22"/>
              </w:rPr>
            </w:pPr>
            <w:r w:rsidRPr="00511EE3">
              <w:rPr>
                <w:rFonts w:cs="Arial"/>
                <w:sz w:val="22"/>
                <w:szCs w:val="22"/>
              </w:rPr>
              <w:t>10.  Warranties</w:t>
            </w:r>
          </w:p>
        </w:tc>
      </w:tr>
      <w:tr w:rsidR="00CA1DEB" w:rsidRPr="00511EE3" w14:paraId="3E38458D" w14:textId="77777777" w:rsidTr="00A77E60">
        <w:trPr>
          <w:jc w:val="center"/>
        </w:trPr>
        <w:tc>
          <w:tcPr>
            <w:tcW w:w="7674" w:type="dxa"/>
            <w:shd w:val="clear" w:color="auto" w:fill="auto"/>
          </w:tcPr>
          <w:p w14:paraId="3E38458C" w14:textId="4B698A8C" w:rsidR="00CA1DEB" w:rsidRPr="00511EE3" w:rsidRDefault="00CA1DEB" w:rsidP="00D1199D">
            <w:pPr>
              <w:spacing w:before="60" w:after="60" w:line="240" w:lineRule="auto"/>
              <w:rPr>
                <w:rFonts w:cs="Arial"/>
                <w:sz w:val="22"/>
                <w:szCs w:val="22"/>
              </w:rPr>
            </w:pPr>
            <w:r w:rsidRPr="00511EE3">
              <w:rPr>
                <w:rFonts w:cs="Arial"/>
                <w:sz w:val="22"/>
                <w:szCs w:val="22"/>
              </w:rPr>
              <w:t>11.  Statutory compliance</w:t>
            </w:r>
          </w:p>
        </w:tc>
      </w:tr>
      <w:tr w:rsidR="00CA1DEB" w:rsidRPr="00511EE3" w14:paraId="3E38458F" w14:textId="77777777" w:rsidTr="00A77E60">
        <w:trPr>
          <w:jc w:val="center"/>
        </w:trPr>
        <w:tc>
          <w:tcPr>
            <w:tcW w:w="7674" w:type="dxa"/>
            <w:shd w:val="clear" w:color="auto" w:fill="auto"/>
          </w:tcPr>
          <w:p w14:paraId="3E38458E" w14:textId="77777777" w:rsidR="00CA1DEB" w:rsidRPr="00511EE3" w:rsidRDefault="00CA1DEB" w:rsidP="00D1199D">
            <w:pPr>
              <w:spacing w:before="60" w:after="60" w:line="240" w:lineRule="auto"/>
              <w:rPr>
                <w:rFonts w:cs="Arial"/>
                <w:sz w:val="22"/>
                <w:szCs w:val="22"/>
              </w:rPr>
            </w:pPr>
            <w:r w:rsidRPr="00511EE3">
              <w:rPr>
                <w:rFonts w:cs="Arial"/>
                <w:sz w:val="22"/>
                <w:szCs w:val="22"/>
              </w:rPr>
              <w:t>12.  Independence of Participating Authorities</w:t>
            </w:r>
          </w:p>
        </w:tc>
      </w:tr>
      <w:tr w:rsidR="00CA1DEB" w:rsidRPr="00511EE3" w14:paraId="3E384591" w14:textId="77777777" w:rsidTr="00A77E60">
        <w:trPr>
          <w:jc w:val="center"/>
        </w:trPr>
        <w:tc>
          <w:tcPr>
            <w:tcW w:w="7674" w:type="dxa"/>
            <w:shd w:val="clear" w:color="auto" w:fill="auto"/>
          </w:tcPr>
          <w:p w14:paraId="3E384590" w14:textId="19EB9E42" w:rsidR="00CA1DEB" w:rsidRPr="00511EE3" w:rsidRDefault="00CA1DEB" w:rsidP="00D1199D">
            <w:pPr>
              <w:spacing w:before="60" w:after="60" w:line="240" w:lineRule="auto"/>
              <w:rPr>
                <w:rFonts w:cs="Arial"/>
                <w:sz w:val="22"/>
                <w:szCs w:val="22"/>
              </w:rPr>
            </w:pPr>
            <w:r w:rsidRPr="00511EE3">
              <w:rPr>
                <w:rFonts w:cs="Arial"/>
                <w:sz w:val="22"/>
                <w:szCs w:val="22"/>
              </w:rPr>
              <w:t>13.  Limitation of liability</w:t>
            </w:r>
          </w:p>
        </w:tc>
      </w:tr>
      <w:tr w:rsidR="00CA1DEB" w:rsidRPr="00511EE3" w14:paraId="3E384593" w14:textId="77777777" w:rsidTr="00A77E60">
        <w:trPr>
          <w:jc w:val="center"/>
        </w:trPr>
        <w:tc>
          <w:tcPr>
            <w:tcW w:w="7674" w:type="dxa"/>
            <w:shd w:val="clear" w:color="auto" w:fill="auto"/>
          </w:tcPr>
          <w:p w14:paraId="3E384592" w14:textId="77777777" w:rsidR="00CA1DEB" w:rsidRPr="00511EE3" w:rsidRDefault="00CA1DEB" w:rsidP="00D1199D">
            <w:pPr>
              <w:spacing w:before="60" w:after="60" w:line="240" w:lineRule="auto"/>
              <w:rPr>
                <w:rFonts w:cs="Arial"/>
                <w:sz w:val="22"/>
                <w:szCs w:val="22"/>
              </w:rPr>
            </w:pPr>
            <w:r w:rsidRPr="00511EE3">
              <w:rPr>
                <w:rFonts w:cs="Arial"/>
                <w:sz w:val="22"/>
                <w:szCs w:val="22"/>
              </w:rPr>
              <w:t>14.  Insurance</w:t>
            </w:r>
          </w:p>
        </w:tc>
      </w:tr>
      <w:tr w:rsidR="00CA1DEB" w:rsidRPr="00511EE3" w14:paraId="3E384595" w14:textId="77777777" w:rsidTr="00A77E60">
        <w:trPr>
          <w:jc w:val="center"/>
        </w:trPr>
        <w:tc>
          <w:tcPr>
            <w:tcW w:w="7674" w:type="dxa"/>
            <w:shd w:val="clear" w:color="auto" w:fill="auto"/>
          </w:tcPr>
          <w:p w14:paraId="3E384594" w14:textId="77777777" w:rsidR="00CA1DEB" w:rsidRPr="00511EE3" w:rsidRDefault="00CA1DEB" w:rsidP="00D1199D">
            <w:pPr>
              <w:spacing w:before="60" w:after="60" w:line="240" w:lineRule="auto"/>
              <w:rPr>
                <w:rFonts w:cs="Arial"/>
                <w:sz w:val="22"/>
                <w:szCs w:val="22"/>
              </w:rPr>
            </w:pPr>
            <w:r w:rsidRPr="00511EE3">
              <w:rPr>
                <w:rFonts w:cs="Arial"/>
                <w:sz w:val="22"/>
                <w:szCs w:val="22"/>
              </w:rPr>
              <w:t>15.  Term and termination</w:t>
            </w:r>
          </w:p>
        </w:tc>
      </w:tr>
      <w:tr w:rsidR="00CA1DEB" w:rsidRPr="00511EE3" w14:paraId="3E384597" w14:textId="77777777" w:rsidTr="00A77E60">
        <w:trPr>
          <w:jc w:val="center"/>
        </w:trPr>
        <w:tc>
          <w:tcPr>
            <w:tcW w:w="7674" w:type="dxa"/>
            <w:shd w:val="clear" w:color="auto" w:fill="auto"/>
          </w:tcPr>
          <w:p w14:paraId="3E384596" w14:textId="4AC101C2" w:rsidR="00CA1DEB" w:rsidRPr="00511EE3" w:rsidRDefault="00CA1DEB" w:rsidP="00D1199D">
            <w:pPr>
              <w:spacing w:before="60" w:after="60" w:line="240" w:lineRule="auto"/>
              <w:ind w:left="468" w:hanging="468"/>
              <w:rPr>
                <w:rFonts w:cs="Arial"/>
                <w:sz w:val="22"/>
                <w:szCs w:val="22"/>
              </w:rPr>
            </w:pPr>
            <w:r w:rsidRPr="00511EE3">
              <w:rPr>
                <w:rFonts w:cs="Arial"/>
                <w:sz w:val="22"/>
                <w:szCs w:val="22"/>
              </w:rPr>
              <w:t>16.  Consequ</w:t>
            </w:r>
            <w:r w:rsidR="00F26931" w:rsidRPr="00511EE3">
              <w:rPr>
                <w:rFonts w:cs="Arial"/>
                <w:sz w:val="22"/>
                <w:szCs w:val="22"/>
              </w:rPr>
              <w:t>ences of expiry or early</w:t>
            </w:r>
            <w:r w:rsidRPr="00511EE3">
              <w:rPr>
                <w:rFonts w:cs="Arial"/>
                <w:sz w:val="22"/>
                <w:szCs w:val="22"/>
              </w:rPr>
              <w:t xml:space="preserve"> termination of this Framework Agreement</w:t>
            </w:r>
          </w:p>
        </w:tc>
      </w:tr>
      <w:tr w:rsidR="00CA1DEB" w:rsidRPr="00511EE3" w14:paraId="3E384599" w14:textId="77777777" w:rsidTr="00A77E60">
        <w:trPr>
          <w:jc w:val="center"/>
        </w:trPr>
        <w:tc>
          <w:tcPr>
            <w:tcW w:w="7674" w:type="dxa"/>
            <w:shd w:val="clear" w:color="auto" w:fill="auto"/>
          </w:tcPr>
          <w:p w14:paraId="3E384598" w14:textId="77777777" w:rsidR="00CA1DEB" w:rsidRPr="00511EE3" w:rsidRDefault="00CA1DEB" w:rsidP="00D1199D">
            <w:pPr>
              <w:spacing w:before="60" w:after="60" w:line="240" w:lineRule="auto"/>
              <w:rPr>
                <w:rFonts w:cs="Arial"/>
                <w:sz w:val="22"/>
                <w:szCs w:val="22"/>
              </w:rPr>
            </w:pPr>
            <w:r w:rsidRPr="00511EE3">
              <w:rPr>
                <w:rFonts w:cs="Arial"/>
                <w:sz w:val="22"/>
                <w:szCs w:val="22"/>
              </w:rPr>
              <w:t>17.  Suspension of Supplier’s appointment</w:t>
            </w:r>
          </w:p>
        </w:tc>
      </w:tr>
      <w:tr w:rsidR="00CA1DEB" w:rsidRPr="00511EE3" w14:paraId="3E38459B" w14:textId="77777777" w:rsidTr="00A77E60">
        <w:trPr>
          <w:jc w:val="center"/>
        </w:trPr>
        <w:tc>
          <w:tcPr>
            <w:tcW w:w="7674" w:type="dxa"/>
            <w:shd w:val="clear" w:color="auto" w:fill="auto"/>
          </w:tcPr>
          <w:p w14:paraId="3E38459A" w14:textId="77777777" w:rsidR="00CA1DEB" w:rsidRPr="00511EE3" w:rsidRDefault="00CA1DEB" w:rsidP="00D1199D">
            <w:pPr>
              <w:spacing w:before="60" w:after="60" w:line="240" w:lineRule="auto"/>
              <w:rPr>
                <w:rFonts w:cs="Arial"/>
                <w:sz w:val="22"/>
                <w:szCs w:val="22"/>
              </w:rPr>
            </w:pPr>
            <w:r w:rsidRPr="00511EE3">
              <w:rPr>
                <w:rFonts w:cs="Arial"/>
                <w:sz w:val="22"/>
                <w:szCs w:val="22"/>
              </w:rPr>
              <w:t>18.  Complaints</w:t>
            </w:r>
          </w:p>
        </w:tc>
      </w:tr>
      <w:tr w:rsidR="00CA1DEB" w:rsidRPr="00511EE3" w14:paraId="3E38459D" w14:textId="77777777" w:rsidTr="00A77E60">
        <w:trPr>
          <w:jc w:val="center"/>
        </w:trPr>
        <w:tc>
          <w:tcPr>
            <w:tcW w:w="7674" w:type="dxa"/>
            <w:shd w:val="clear" w:color="auto" w:fill="auto"/>
          </w:tcPr>
          <w:p w14:paraId="3E38459C" w14:textId="5E1512C7" w:rsidR="00CA1DEB" w:rsidRPr="00511EE3" w:rsidRDefault="00CA1DEB" w:rsidP="00D1199D">
            <w:pPr>
              <w:spacing w:before="60" w:after="60" w:line="240" w:lineRule="auto"/>
              <w:rPr>
                <w:rFonts w:cs="Arial"/>
                <w:sz w:val="22"/>
                <w:szCs w:val="22"/>
              </w:rPr>
            </w:pPr>
            <w:r w:rsidRPr="00511EE3">
              <w:rPr>
                <w:rFonts w:cs="Arial"/>
                <w:sz w:val="22"/>
                <w:szCs w:val="22"/>
              </w:rPr>
              <w:t xml:space="preserve">19.  </w:t>
            </w:r>
            <w:r w:rsidR="00FD3E19" w:rsidRPr="00511EE3">
              <w:rPr>
                <w:rFonts w:cs="Arial"/>
                <w:w w:val="0"/>
                <w:sz w:val="22"/>
                <w:szCs w:val="22"/>
              </w:rPr>
              <w:t>Modern slavery and environmental, social and labour laws</w:t>
            </w:r>
          </w:p>
        </w:tc>
      </w:tr>
      <w:tr w:rsidR="00CA1DEB" w:rsidRPr="00511EE3" w14:paraId="3E38459F" w14:textId="77777777" w:rsidTr="00A77E60">
        <w:trPr>
          <w:jc w:val="center"/>
        </w:trPr>
        <w:tc>
          <w:tcPr>
            <w:tcW w:w="7674" w:type="dxa"/>
            <w:shd w:val="clear" w:color="auto" w:fill="auto"/>
          </w:tcPr>
          <w:p w14:paraId="3E38459E" w14:textId="77777777" w:rsidR="00CA1DEB" w:rsidRPr="00511EE3" w:rsidRDefault="00CA1DEB" w:rsidP="00D1199D">
            <w:pPr>
              <w:spacing w:before="60" w:after="60" w:line="240" w:lineRule="auto"/>
              <w:rPr>
                <w:rFonts w:cs="Arial"/>
                <w:sz w:val="22"/>
                <w:szCs w:val="22"/>
              </w:rPr>
            </w:pPr>
            <w:r w:rsidRPr="00511EE3">
              <w:rPr>
                <w:rFonts w:cs="Arial"/>
                <w:sz w:val="22"/>
                <w:szCs w:val="22"/>
              </w:rPr>
              <w:t>20.  Electronic services information</w:t>
            </w:r>
          </w:p>
        </w:tc>
      </w:tr>
      <w:tr w:rsidR="00CA1DEB" w:rsidRPr="00511EE3" w14:paraId="3E3845A1" w14:textId="77777777" w:rsidTr="00A77E60">
        <w:trPr>
          <w:jc w:val="center"/>
        </w:trPr>
        <w:tc>
          <w:tcPr>
            <w:tcW w:w="7674" w:type="dxa"/>
            <w:shd w:val="clear" w:color="auto" w:fill="auto"/>
          </w:tcPr>
          <w:p w14:paraId="3E3845A0" w14:textId="77777777" w:rsidR="00CA1DEB" w:rsidRPr="00511EE3" w:rsidRDefault="00CA1DEB" w:rsidP="00D1199D">
            <w:pPr>
              <w:spacing w:before="60" w:after="60" w:line="240" w:lineRule="auto"/>
              <w:rPr>
                <w:rFonts w:cs="Arial"/>
                <w:sz w:val="22"/>
                <w:szCs w:val="22"/>
              </w:rPr>
            </w:pPr>
            <w:r w:rsidRPr="00511EE3">
              <w:rPr>
                <w:rFonts w:cs="Arial"/>
                <w:sz w:val="22"/>
                <w:szCs w:val="22"/>
              </w:rPr>
              <w:t>21.  Change management</w:t>
            </w:r>
          </w:p>
        </w:tc>
      </w:tr>
      <w:tr w:rsidR="00CA1DEB" w:rsidRPr="00511EE3" w14:paraId="3E3845A3" w14:textId="77777777" w:rsidTr="00A77E60">
        <w:trPr>
          <w:jc w:val="center"/>
        </w:trPr>
        <w:tc>
          <w:tcPr>
            <w:tcW w:w="7674" w:type="dxa"/>
            <w:shd w:val="clear" w:color="auto" w:fill="auto"/>
          </w:tcPr>
          <w:p w14:paraId="3E3845A2" w14:textId="77777777" w:rsidR="00CA1DEB" w:rsidRPr="00511EE3" w:rsidRDefault="00CA1DEB" w:rsidP="00D1199D">
            <w:pPr>
              <w:spacing w:before="60" w:after="60" w:line="240" w:lineRule="auto"/>
              <w:rPr>
                <w:rFonts w:cs="Arial"/>
                <w:sz w:val="22"/>
                <w:szCs w:val="22"/>
              </w:rPr>
            </w:pPr>
            <w:r w:rsidRPr="00511EE3">
              <w:rPr>
                <w:rFonts w:cs="Arial"/>
                <w:sz w:val="22"/>
                <w:szCs w:val="22"/>
              </w:rPr>
              <w:t>22.  Dispute resolution</w:t>
            </w:r>
          </w:p>
        </w:tc>
      </w:tr>
      <w:tr w:rsidR="00CA1DEB" w:rsidRPr="00511EE3" w14:paraId="3E3845A5" w14:textId="77777777" w:rsidTr="00A77E60">
        <w:trPr>
          <w:jc w:val="center"/>
        </w:trPr>
        <w:tc>
          <w:tcPr>
            <w:tcW w:w="7674" w:type="dxa"/>
            <w:shd w:val="clear" w:color="auto" w:fill="auto"/>
          </w:tcPr>
          <w:p w14:paraId="3E3845A4" w14:textId="77777777" w:rsidR="00CA1DEB" w:rsidRPr="00511EE3" w:rsidRDefault="00CA1DEB" w:rsidP="00D1199D">
            <w:pPr>
              <w:spacing w:before="60" w:after="60" w:line="240" w:lineRule="auto"/>
              <w:rPr>
                <w:rFonts w:cs="Arial"/>
                <w:sz w:val="22"/>
                <w:szCs w:val="22"/>
              </w:rPr>
            </w:pPr>
            <w:r w:rsidRPr="00511EE3">
              <w:rPr>
                <w:rFonts w:cs="Arial"/>
                <w:sz w:val="22"/>
                <w:szCs w:val="22"/>
              </w:rPr>
              <w:t>23.  Force majeure</w:t>
            </w:r>
          </w:p>
        </w:tc>
      </w:tr>
      <w:tr w:rsidR="00CA1DEB" w:rsidRPr="00511EE3" w14:paraId="3E3845A7" w14:textId="77777777" w:rsidTr="00A77E60">
        <w:trPr>
          <w:jc w:val="center"/>
        </w:trPr>
        <w:tc>
          <w:tcPr>
            <w:tcW w:w="7674" w:type="dxa"/>
            <w:shd w:val="clear" w:color="auto" w:fill="auto"/>
          </w:tcPr>
          <w:p w14:paraId="3E3845A6" w14:textId="77777777" w:rsidR="00CA1DEB" w:rsidRPr="00511EE3" w:rsidRDefault="00CA1DEB" w:rsidP="00D1199D">
            <w:pPr>
              <w:spacing w:before="60" w:after="60" w:line="240" w:lineRule="auto"/>
              <w:rPr>
                <w:rFonts w:cs="Arial"/>
                <w:sz w:val="22"/>
                <w:szCs w:val="22"/>
              </w:rPr>
            </w:pPr>
            <w:r w:rsidRPr="00511EE3">
              <w:rPr>
                <w:rFonts w:cs="Arial"/>
                <w:sz w:val="22"/>
                <w:szCs w:val="22"/>
              </w:rPr>
              <w:t>24.  Records retention and right of audit</w:t>
            </w:r>
          </w:p>
        </w:tc>
      </w:tr>
      <w:tr w:rsidR="00CA1DEB" w:rsidRPr="00511EE3" w14:paraId="3E3845A9" w14:textId="77777777" w:rsidTr="00A77E60">
        <w:trPr>
          <w:jc w:val="center"/>
        </w:trPr>
        <w:tc>
          <w:tcPr>
            <w:tcW w:w="7674" w:type="dxa"/>
            <w:shd w:val="clear" w:color="auto" w:fill="auto"/>
          </w:tcPr>
          <w:p w14:paraId="3E3845A8" w14:textId="77777777" w:rsidR="00CA1DEB" w:rsidRPr="00511EE3" w:rsidRDefault="00CA1DEB" w:rsidP="00D1199D">
            <w:pPr>
              <w:spacing w:before="60" w:after="60" w:line="240" w:lineRule="auto"/>
              <w:rPr>
                <w:rFonts w:cs="Arial"/>
                <w:sz w:val="22"/>
                <w:szCs w:val="22"/>
              </w:rPr>
            </w:pPr>
            <w:r w:rsidRPr="00511EE3">
              <w:rPr>
                <w:rFonts w:cs="Arial"/>
                <w:sz w:val="22"/>
                <w:szCs w:val="22"/>
              </w:rPr>
              <w:t>25.  Conflicts of interest and the prevention of fraud</w:t>
            </w:r>
          </w:p>
        </w:tc>
      </w:tr>
      <w:tr w:rsidR="00CA1DEB" w:rsidRPr="00511EE3" w14:paraId="3E3845AB" w14:textId="77777777" w:rsidTr="00A77E60">
        <w:trPr>
          <w:jc w:val="center"/>
        </w:trPr>
        <w:tc>
          <w:tcPr>
            <w:tcW w:w="7674" w:type="dxa"/>
            <w:shd w:val="clear" w:color="auto" w:fill="auto"/>
          </w:tcPr>
          <w:p w14:paraId="3E3845AA" w14:textId="77777777" w:rsidR="00CA1DEB" w:rsidRPr="00511EE3" w:rsidRDefault="00CA1DEB" w:rsidP="00D1199D">
            <w:pPr>
              <w:spacing w:before="60" w:after="60" w:line="240" w:lineRule="auto"/>
              <w:rPr>
                <w:rFonts w:cs="Arial"/>
                <w:sz w:val="22"/>
                <w:szCs w:val="22"/>
              </w:rPr>
            </w:pPr>
            <w:r w:rsidRPr="00511EE3">
              <w:rPr>
                <w:rFonts w:cs="Arial"/>
                <w:sz w:val="22"/>
                <w:szCs w:val="22"/>
              </w:rPr>
              <w:t>26.  Equality and human rights</w:t>
            </w:r>
          </w:p>
        </w:tc>
      </w:tr>
      <w:tr w:rsidR="00CA1DEB" w:rsidRPr="00511EE3" w14:paraId="3E3845AD" w14:textId="77777777" w:rsidTr="00A77E60">
        <w:trPr>
          <w:jc w:val="center"/>
        </w:trPr>
        <w:tc>
          <w:tcPr>
            <w:tcW w:w="7674" w:type="dxa"/>
            <w:shd w:val="clear" w:color="auto" w:fill="auto"/>
          </w:tcPr>
          <w:p w14:paraId="3E3845AC" w14:textId="77777777" w:rsidR="00CA1DEB" w:rsidRPr="00511EE3" w:rsidRDefault="00CA1DEB" w:rsidP="00D1199D">
            <w:pPr>
              <w:spacing w:before="60" w:after="60" w:line="240" w:lineRule="auto"/>
              <w:rPr>
                <w:rFonts w:cs="Arial"/>
                <w:sz w:val="22"/>
                <w:szCs w:val="22"/>
              </w:rPr>
            </w:pPr>
            <w:r w:rsidRPr="00511EE3">
              <w:rPr>
                <w:rFonts w:cs="Arial"/>
                <w:sz w:val="22"/>
                <w:szCs w:val="22"/>
              </w:rPr>
              <w:t>27.  Notice</w:t>
            </w:r>
          </w:p>
        </w:tc>
      </w:tr>
      <w:tr w:rsidR="00CA1DEB" w:rsidRPr="00511EE3" w14:paraId="3E3845AF" w14:textId="77777777" w:rsidTr="00A77E60">
        <w:trPr>
          <w:jc w:val="center"/>
        </w:trPr>
        <w:tc>
          <w:tcPr>
            <w:tcW w:w="7674" w:type="dxa"/>
            <w:shd w:val="clear" w:color="auto" w:fill="auto"/>
          </w:tcPr>
          <w:p w14:paraId="3E3845AE" w14:textId="77777777" w:rsidR="00CA1DEB" w:rsidRPr="00511EE3" w:rsidRDefault="00CA1DEB" w:rsidP="00D1199D">
            <w:pPr>
              <w:spacing w:before="60" w:after="60" w:line="240" w:lineRule="auto"/>
              <w:rPr>
                <w:rFonts w:cs="Arial"/>
                <w:sz w:val="22"/>
                <w:szCs w:val="22"/>
              </w:rPr>
            </w:pPr>
            <w:r w:rsidRPr="00511EE3">
              <w:rPr>
                <w:rFonts w:cs="Arial"/>
                <w:sz w:val="22"/>
                <w:szCs w:val="22"/>
              </w:rPr>
              <w:t>28.  Assignment, novation and subcontracting</w:t>
            </w:r>
          </w:p>
        </w:tc>
      </w:tr>
      <w:tr w:rsidR="00CA1DEB" w:rsidRPr="00511EE3" w14:paraId="3E3845B1" w14:textId="77777777" w:rsidTr="00A77E60">
        <w:trPr>
          <w:jc w:val="center"/>
        </w:trPr>
        <w:tc>
          <w:tcPr>
            <w:tcW w:w="7674" w:type="dxa"/>
            <w:shd w:val="clear" w:color="auto" w:fill="auto"/>
          </w:tcPr>
          <w:p w14:paraId="3E3845B0" w14:textId="77777777" w:rsidR="00CA1DEB" w:rsidRPr="00511EE3" w:rsidRDefault="00CA1DEB" w:rsidP="00D1199D">
            <w:pPr>
              <w:spacing w:before="60" w:after="60" w:line="240" w:lineRule="auto"/>
              <w:rPr>
                <w:rFonts w:cs="Arial"/>
                <w:sz w:val="22"/>
                <w:szCs w:val="22"/>
              </w:rPr>
            </w:pPr>
            <w:r w:rsidRPr="00511EE3">
              <w:rPr>
                <w:rFonts w:cs="Arial"/>
                <w:sz w:val="22"/>
                <w:szCs w:val="22"/>
              </w:rPr>
              <w:t>29.  Prohibited Acts</w:t>
            </w:r>
          </w:p>
        </w:tc>
      </w:tr>
      <w:tr w:rsidR="00CA1DEB" w:rsidRPr="00511EE3" w14:paraId="3E3845B3" w14:textId="77777777" w:rsidTr="00A77E60">
        <w:trPr>
          <w:jc w:val="center"/>
        </w:trPr>
        <w:tc>
          <w:tcPr>
            <w:tcW w:w="7674" w:type="dxa"/>
            <w:shd w:val="clear" w:color="auto" w:fill="auto"/>
          </w:tcPr>
          <w:p w14:paraId="3E3845B2" w14:textId="77777777" w:rsidR="00CA1DEB" w:rsidRPr="00511EE3" w:rsidRDefault="00CA1DEB" w:rsidP="00D1199D">
            <w:pPr>
              <w:spacing w:before="60" w:after="60" w:line="240" w:lineRule="auto"/>
              <w:rPr>
                <w:rFonts w:cs="Arial"/>
                <w:sz w:val="22"/>
                <w:szCs w:val="22"/>
              </w:rPr>
            </w:pPr>
            <w:r w:rsidRPr="00511EE3">
              <w:rPr>
                <w:rFonts w:cs="Arial"/>
                <w:sz w:val="22"/>
                <w:szCs w:val="22"/>
              </w:rPr>
              <w:t>30.  General</w:t>
            </w:r>
          </w:p>
        </w:tc>
      </w:tr>
    </w:tbl>
    <w:p w14:paraId="3E3845B4" w14:textId="77777777" w:rsidR="00E3313E" w:rsidRPr="00511EE3" w:rsidRDefault="00E3313E" w:rsidP="00D1199D">
      <w:pPr>
        <w:pStyle w:val="MRheading2"/>
        <w:tabs>
          <w:tab w:val="clear" w:pos="720"/>
        </w:tabs>
        <w:spacing w:line="240" w:lineRule="auto"/>
        <w:ind w:left="0" w:firstLine="0"/>
        <w:jc w:val="center"/>
        <w:rPr>
          <w:rFonts w:cs="Arial"/>
          <w:b/>
          <w:szCs w:val="22"/>
        </w:rPr>
      </w:pPr>
      <w:r w:rsidRPr="00511EE3">
        <w:rPr>
          <w:rFonts w:cs="Arial"/>
          <w:b/>
          <w:szCs w:val="22"/>
        </w:rPr>
        <w:br w:type="column"/>
      </w:r>
    </w:p>
    <w:p w14:paraId="3E3845B5" w14:textId="77777777" w:rsidR="00AF29CC" w:rsidRPr="00511EE3" w:rsidRDefault="00DC002A" w:rsidP="00A56CE2">
      <w:pPr>
        <w:pStyle w:val="MRNumberedHeading1"/>
        <w:numPr>
          <w:ilvl w:val="0"/>
          <w:numId w:val="42"/>
        </w:numPr>
        <w:tabs>
          <w:tab w:val="clear" w:pos="798"/>
        </w:tabs>
        <w:spacing w:before="120" w:after="120" w:line="240" w:lineRule="auto"/>
        <w:rPr>
          <w:rFonts w:ascii="Arial" w:hAnsi="Arial" w:cs="Arial"/>
          <w:b/>
          <w:color w:val="auto"/>
          <w:u w:val="single"/>
        </w:rPr>
      </w:pPr>
      <w:bookmarkStart w:id="48" w:name="MRTableofContents"/>
      <w:bookmarkStart w:id="49" w:name="Page_54"/>
      <w:bookmarkStart w:id="50" w:name="_Ref322514472"/>
      <w:bookmarkEnd w:id="48"/>
      <w:bookmarkEnd w:id="49"/>
      <w:r w:rsidRPr="00511EE3">
        <w:rPr>
          <w:rFonts w:ascii="Arial" w:hAnsi="Arial" w:cs="Arial"/>
          <w:b/>
          <w:color w:val="auto"/>
          <w:u w:val="single"/>
        </w:rPr>
        <w:t>Suppl</w:t>
      </w:r>
      <w:bookmarkEnd w:id="50"/>
      <w:r w:rsidR="00BD62DC" w:rsidRPr="00511EE3">
        <w:rPr>
          <w:rFonts w:ascii="Arial" w:hAnsi="Arial" w:cs="Arial"/>
          <w:b/>
          <w:color w:val="auto"/>
          <w:u w:val="single"/>
        </w:rPr>
        <w:t>ier’s appointment</w:t>
      </w:r>
    </w:p>
    <w:p w14:paraId="3E3845B6" w14:textId="02DB1B91" w:rsidR="0072436A" w:rsidRPr="00511EE3" w:rsidRDefault="00BD62DC" w:rsidP="00A56CE2">
      <w:pPr>
        <w:pStyle w:val="MRheading2"/>
        <w:numPr>
          <w:ilvl w:val="1"/>
          <w:numId w:val="2"/>
        </w:numPr>
        <w:spacing w:before="120" w:after="120" w:line="240" w:lineRule="auto"/>
        <w:rPr>
          <w:rFonts w:cs="Arial"/>
          <w:szCs w:val="22"/>
        </w:rPr>
      </w:pPr>
      <w:bookmarkStart w:id="51" w:name="_Ref338320898"/>
      <w:bookmarkStart w:id="52" w:name="_Ref284336672"/>
      <w:bookmarkStart w:id="53" w:name="_Toc303949009"/>
      <w:bookmarkStart w:id="54" w:name="_Toc303949770"/>
      <w:bookmarkStart w:id="55" w:name="_Toc303950537"/>
      <w:bookmarkStart w:id="56" w:name="_Toc303951317"/>
      <w:bookmarkStart w:id="57" w:name="_Toc304135400"/>
      <w:r w:rsidRPr="00511EE3">
        <w:rPr>
          <w:rFonts w:cs="Arial"/>
          <w:szCs w:val="22"/>
        </w:rPr>
        <w:t xml:space="preserve">The Authority appoints the Supplier as a potential </w:t>
      </w:r>
      <w:r w:rsidR="008F49F7" w:rsidRPr="00511EE3">
        <w:rPr>
          <w:rFonts w:cs="Arial"/>
          <w:szCs w:val="22"/>
        </w:rPr>
        <w:t xml:space="preserve">provider </w:t>
      </w:r>
      <w:r w:rsidRPr="00511EE3">
        <w:rPr>
          <w:rFonts w:cs="Arial"/>
          <w:szCs w:val="22"/>
        </w:rPr>
        <w:t xml:space="preserve">of the </w:t>
      </w:r>
      <w:r w:rsidR="008F49F7" w:rsidRPr="00511EE3">
        <w:rPr>
          <w:rFonts w:cs="Arial"/>
          <w:szCs w:val="22"/>
        </w:rPr>
        <w:t xml:space="preserve">Services </w:t>
      </w:r>
      <w:r w:rsidRPr="00511EE3">
        <w:rPr>
          <w:rFonts w:cs="Arial"/>
          <w:szCs w:val="22"/>
        </w:rPr>
        <w:t>and the Supplier shall be eligible to be considered for the award of Orders during the Term.</w:t>
      </w:r>
      <w:bookmarkStart w:id="58" w:name="_Ref338254519"/>
      <w:bookmarkEnd w:id="51"/>
      <w:bookmarkEnd w:id="52"/>
      <w:bookmarkEnd w:id="53"/>
      <w:bookmarkEnd w:id="54"/>
      <w:bookmarkEnd w:id="55"/>
      <w:bookmarkEnd w:id="56"/>
      <w:bookmarkEnd w:id="57"/>
    </w:p>
    <w:p w14:paraId="3E3845B7" w14:textId="7691848B" w:rsidR="0072436A" w:rsidRPr="00511EE3" w:rsidRDefault="00BD62DC" w:rsidP="00A56CE2">
      <w:pPr>
        <w:pStyle w:val="MRheading2"/>
        <w:numPr>
          <w:ilvl w:val="1"/>
          <w:numId w:val="2"/>
        </w:numPr>
        <w:spacing w:before="120" w:after="120" w:line="240" w:lineRule="auto"/>
        <w:rPr>
          <w:rFonts w:cs="Arial"/>
          <w:szCs w:val="22"/>
        </w:rPr>
      </w:pPr>
      <w:r w:rsidRPr="00511EE3">
        <w:rPr>
          <w:rFonts w:cs="Arial"/>
          <w:szCs w:val="22"/>
        </w:rPr>
        <w:t>In consideration of</w:t>
      </w:r>
      <w:r w:rsidR="0072436A" w:rsidRPr="00511EE3">
        <w:rPr>
          <w:rFonts w:cs="Arial"/>
          <w:szCs w:val="22"/>
        </w:rPr>
        <w:t xml:space="preserve"> the </w:t>
      </w:r>
      <w:r w:rsidRPr="00511EE3">
        <w:rPr>
          <w:rFonts w:cs="Arial"/>
          <w:szCs w:val="22"/>
        </w:rPr>
        <w:t>Authority agreeing to appoint the Supplier to this Framework Agreement in accordance with Clause</w:t>
      </w:r>
      <w:r w:rsidR="0072436A" w:rsidRPr="00511EE3">
        <w:rPr>
          <w:rFonts w:cs="Arial"/>
          <w:szCs w:val="22"/>
        </w:rPr>
        <w:t xml:space="preserve"> </w:t>
      </w:r>
      <w:r w:rsidR="0072436A" w:rsidRPr="00511EE3">
        <w:rPr>
          <w:rFonts w:cs="Arial"/>
          <w:szCs w:val="22"/>
        </w:rPr>
        <w:fldChar w:fldCharType="begin"/>
      </w:r>
      <w:r w:rsidR="0072436A" w:rsidRPr="00511EE3">
        <w:rPr>
          <w:rFonts w:cs="Arial"/>
          <w:szCs w:val="22"/>
        </w:rPr>
        <w:instrText xml:space="preserve"> REF _Ref338320898 \r \h  \* MERGEFORMAT </w:instrText>
      </w:r>
      <w:r w:rsidR="0072436A" w:rsidRPr="00511EE3">
        <w:rPr>
          <w:rFonts w:cs="Arial"/>
          <w:szCs w:val="22"/>
        </w:rPr>
      </w:r>
      <w:r w:rsidR="0072436A" w:rsidRPr="00511EE3">
        <w:rPr>
          <w:rFonts w:cs="Arial"/>
          <w:szCs w:val="22"/>
        </w:rPr>
        <w:fldChar w:fldCharType="separate"/>
      </w:r>
      <w:r w:rsidR="00112CD2" w:rsidRPr="00511EE3">
        <w:rPr>
          <w:rFonts w:cs="Arial"/>
          <w:szCs w:val="22"/>
        </w:rPr>
        <w:t>1.1</w:t>
      </w:r>
      <w:r w:rsidR="0072436A" w:rsidRPr="00511EE3">
        <w:rPr>
          <w:rFonts w:cs="Arial"/>
          <w:szCs w:val="22"/>
        </w:rPr>
        <w:fldChar w:fldCharType="end"/>
      </w:r>
      <w:r w:rsidR="0072436A" w:rsidRPr="00511EE3">
        <w:rPr>
          <w:rFonts w:cs="Arial"/>
          <w:szCs w:val="22"/>
        </w:rPr>
        <w:t xml:space="preserve"> of this </w:t>
      </w:r>
      <w:r w:rsidR="0072436A" w:rsidRPr="00511EE3">
        <w:rPr>
          <w:rFonts w:cs="Arial"/>
          <w:szCs w:val="22"/>
        </w:rPr>
        <w:fldChar w:fldCharType="begin"/>
      </w:r>
      <w:r w:rsidR="0072436A" w:rsidRPr="00511EE3">
        <w:rPr>
          <w:rFonts w:cs="Arial"/>
          <w:szCs w:val="22"/>
        </w:rPr>
        <w:instrText xml:space="preserve"> REF _Ref352916352 \r \h  \* MERGEFORMAT </w:instrText>
      </w:r>
      <w:r w:rsidR="0072436A" w:rsidRPr="00511EE3">
        <w:rPr>
          <w:rFonts w:cs="Arial"/>
          <w:szCs w:val="22"/>
        </w:rPr>
      </w:r>
      <w:r w:rsidR="0072436A" w:rsidRPr="00511EE3">
        <w:rPr>
          <w:rFonts w:cs="Arial"/>
          <w:szCs w:val="22"/>
        </w:rPr>
        <w:fldChar w:fldCharType="separate"/>
      </w:r>
      <w:r w:rsidR="00112CD2" w:rsidRPr="00511EE3">
        <w:rPr>
          <w:rFonts w:cs="Arial"/>
          <w:szCs w:val="22"/>
        </w:rPr>
        <w:t>Schedule 2</w:t>
      </w:r>
      <w:r w:rsidR="0072436A" w:rsidRPr="00511EE3">
        <w:rPr>
          <w:rFonts w:cs="Arial"/>
          <w:szCs w:val="22"/>
        </w:rPr>
        <w:fldChar w:fldCharType="end"/>
      </w:r>
      <w:r w:rsidR="0072436A" w:rsidRPr="00511EE3">
        <w:rPr>
          <w:rFonts w:cs="Arial"/>
          <w:szCs w:val="22"/>
        </w:rPr>
        <w:t xml:space="preserve"> and the mutual exchange of promises and obligations under this Framework Agreement</w:t>
      </w:r>
      <w:r w:rsidR="0017761F" w:rsidRPr="00511EE3">
        <w:rPr>
          <w:rFonts w:cs="Arial"/>
          <w:szCs w:val="22"/>
        </w:rPr>
        <w:t>,</w:t>
      </w:r>
      <w:r w:rsidR="0072436A" w:rsidRPr="00511EE3">
        <w:rPr>
          <w:rFonts w:cs="Arial"/>
          <w:szCs w:val="22"/>
        </w:rPr>
        <w:t xml:space="preserve"> </w:t>
      </w:r>
      <w:r w:rsidRPr="00511EE3">
        <w:rPr>
          <w:rFonts w:cs="Arial"/>
          <w:szCs w:val="22"/>
        </w:rPr>
        <w:t>the Supplier undertakes to</w:t>
      </w:r>
      <w:r w:rsidR="000162ED" w:rsidRPr="00511EE3">
        <w:rPr>
          <w:rFonts w:cs="Arial"/>
          <w:szCs w:val="22"/>
        </w:rPr>
        <w:t xml:space="preserve"> provide the Services</w:t>
      </w:r>
      <w:r w:rsidR="00126BD8" w:rsidRPr="00511EE3">
        <w:rPr>
          <w:rFonts w:cs="Arial"/>
          <w:szCs w:val="22"/>
        </w:rPr>
        <w:t xml:space="preserve"> under Orders placed with the Supplier</w:t>
      </w:r>
      <w:r w:rsidR="0072436A" w:rsidRPr="00511EE3">
        <w:rPr>
          <w:rFonts w:cs="Arial"/>
          <w:szCs w:val="22"/>
        </w:rPr>
        <w:t>:</w:t>
      </w:r>
    </w:p>
    <w:p w14:paraId="3E3845B8" w14:textId="2A55ECB6" w:rsidR="0072436A" w:rsidRPr="00511EE3" w:rsidRDefault="00BD62DC" w:rsidP="00A56CE2">
      <w:pPr>
        <w:pStyle w:val="MRNumberedHeading3"/>
        <w:spacing w:before="120" w:after="120" w:line="240" w:lineRule="auto"/>
        <w:rPr>
          <w:rFonts w:cs="Arial"/>
          <w:sz w:val="22"/>
          <w:szCs w:val="22"/>
        </w:rPr>
      </w:pPr>
      <w:r w:rsidRPr="00511EE3">
        <w:rPr>
          <w:rFonts w:cs="Arial"/>
          <w:sz w:val="22"/>
          <w:szCs w:val="22"/>
        </w:rPr>
        <w:t xml:space="preserve">of the exact quality, type and </w:t>
      </w:r>
      <w:r w:rsidR="00126BD8" w:rsidRPr="00511EE3">
        <w:rPr>
          <w:rFonts w:cs="Arial"/>
          <w:sz w:val="22"/>
          <w:szCs w:val="22"/>
        </w:rPr>
        <w:t>as otherwise</w:t>
      </w:r>
      <w:r w:rsidRPr="00511EE3">
        <w:rPr>
          <w:rFonts w:cs="Arial"/>
          <w:sz w:val="22"/>
          <w:szCs w:val="22"/>
        </w:rPr>
        <w:t xml:space="preserve"> specified in</w:t>
      </w:r>
      <w:r w:rsidR="0072436A" w:rsidRPr="00511EE3">
        <w:rPr>
          <w:rFonts w:cs="Arial"/>
          <w:sz w:val="22"/>
          <w:szCs w:val="22"/>
        </w:rPr>
        <w:t xml:space="preserve"> the Specification and Tender Response Document</w:t>
      </w:r>
      <w:r w:rsidR="00E57482" w:rsidRPr="00511EE3">
        <w:rPr>
          <w:rFonts w:cs="Arial"/>
          <w:sz w:val="22"/>
          <w:szCs w:val="22"/>
        </w:rPr>
        <w:t>;</w:t>
      </w:r>
    </w:p>
    <w:p w14:paraId="3E3845B9" w14:textId="77777777" w:rsidR="0072436A" w:rsidRPr="00511EE3" w:rsidRDefault="0017761F" w:rsidP="00A56CE2">
      <w:pPr>
        <w:pStyle w:val="MRNumberedHeading3"/>
        <w:spacing w:before="120" w:after="120" w:line="240" w:lineRule="auto"/>
        <w:rPr>
          <w:rFonts w:cs="Arial"/>
          <w:sz w:val="22"/>
          <w:szCs w:val="22"/>
        </w:rPr>
      </w:pPr>
      <w:r w:rsidRPr="00511EE3">
        <w:rPr>
          <w:rFonts w:cs="Arial"/>
          <w:sz w:val="22"/>
          <w:szCs w:val="22"/>
        </w:rPr>
        <w:t>at the Contract Price calculated in accordance with the</w:t>
      </w:r>
      <w:r w:rsidR="0072436A" w:rsidRPr="00511EE3">
        <w:rPr>
          <w:rFonts w:cs="Arial"/>
          <w:sz w:val="22"/>
          <w:szCs w:val="22"/>
        </w:rPr>
        <w:t xml:space="preserve"> Commercial Schedule</w:t>
      </w:r>
      <w:r w:rsidR="00E57482" w:rsidRPr="00511EE3">
        <w:rPr>
          <w:rFonts w:cs="Arial"/>
          <w:sz w:val="22"/>
          <w:szCs w:val="22"/>
        </w:rPr>
        <w:t>; and</w:t>
      </w:r>
    </w:p>
    <w:p w14:paraId="3E3845BA" w14:textId="77777777" w:rsidR="00BD62DC" w:rsidRPr="00511EE3" w:rsidRDefault="00BD62DC" w:rsidP="00A56CE2">
      <w:pPr>
        <w:pStyle w:val="MRNumberedHeading3"/>
        <w:spacing w:before="120" w:after="120" w:line="240" w:lineRule="auto"/>
        <w:rPr>
          <w:rFonts w:cs="Arial"/>
          <w:sz w:val="22"/>
          <w:szCs w:val="22"/>
        </w:rPr>
      </w:pPr>
      <w:r w:rsidRPr="00511EE3">
        <w:rPr>
          <w:rFonts w:cs="Arial"/>
          <w:sz w:val="22"/>
          <w:szCs w:val="22"/>
        </w:rPr>
        <w:t xml:space="preserve">to such extent and at such times and </w:t>
      </w:r>
      <w:r w:rsidR="00126BD8" w:rsidRPr="00511EE3">
        <w:rPr>
          <w:rFonts w:cs="Arial"/>
          <w:sz w:val="22"/>
          <w:szCs w:val="22"/>
        </w:rPr>
        <w:t xml:space="preserve">at such </w:t>
      </w:r>
      <w:r w:rsidRPr="00511EE3">
        <w:rPr>
          <w:rFonts w:cs="Arial"/>
          <w:sz w:val="22"/>
          <w:szCs w:val="22"/>
        </w:rPr>
        <w:t xml:space="preserve">locations </w:t>
      </w:r>
      <w:bookmarkEnd w:id="58"/>
      <w:r w:rsidR="00126BD8" w:rsidRPr="00511EE3">
        <w:rPr>
          <w:rFonts w:cs="Arial"/>
          <w:sz w:val="22"/>
          <w:szCs w:val="22"/>
        </w:rPr>
        <w:t>as may be specified in an Order.</w:t>
      </w:r>
    </w:p>
    <w:p w14:paraId="3E3845BB" w14:textId="65CCED57" w:rsidR="007F0CD2" w:rsidRPr="00511EE3" w:rsidRDefault="007F0CD2" w:rsidP="00A56CE2">
      <w:pPr>
        <w:pStyle w:val="MRheading2"/>
        <w:numPr>
          <w:ilvl w:val="1"/>
          <w:numId w:val="2"/>
        </w:numPr>
        <w:spacing w:before="120" w:after="120" w:line="240" w:lineRule="auto"/>
        <w:rPr>
          <w:rFonts w:cs="Arial"/>
          <w:szCs w:val="22"/>
        </w:rPr>
      </w:pPr>
      <w:bookmarkStart w:id="59" w:name="_Toc303949062"/>
      <w:bookmarkStart w:id="60" w:name="_Toc303949824"/>
      <w:bookmarkStart w:id="61" w:name="_Toc303950591"/>
      <w:bookmarkStart w:id="62" w:name="_Toc303951371"/>
      <w:bookmarkStart w:id="63" w:name="_Toc304135454"/>
      <w:bookmarkStart w:id="64" w:name="_Toc303949017"/>
      <w:bookmarkStart w:id="65" w:name="_Toc303949779"/>
      <w:bookmarkStart w:id="66" w:name="_Toc303950546"/>
      <w:bookmarkStart w:id="67" w:name="_Toc303951326"/>
      <w:bookmarkStart w:id="68" w:name="_Toc304135409"/>
      <w:r w:rsidRPr="00511EE3">
        <w:rPr>
          <w:rFonts w:cs="Arial"/>
          <w:szCs w:val="22"/>
        </w:rPr>
        <w:t>The Supplier agrees that the Call-</w:t>
      </w:r>
      <w:r w:rsidR="005501A7" w:rsidRPr="00511EE3">
        <w:rPr>
          <w:rFonts w:cs="Arial"/>
          <w:szCs w:val="22"/>
        </w:rPr>
        <w:t xml:space="preserve">off </w:t>
      </w:r>
      <w:r w:rsidRPr="00511EE3">
        <w:rPr>
          <w:rFonts w:cs="Arial"/>
          <w:szCs w:val="22"/>
        </w:rPr>
        <w:t>Terms and Conditions</w:t>
      </w:r>
      <w:r w:rsidR="007C745A" w:rsidRPr="00511EE3">
        <w:rPr>
          <w:rFonts w:cs="Arial"/>
          <w:szCs w:val="22"/>
        </w:rPr>
        <w:t xml:space="preserve"> for the </w:t>
      </w:r>
      <w:r w:rsidR="00D966FA" w:rsidRPr="00511EE3">
        <w:rPr>
          <w:rFonts w:cs="Arial"/>
          <w:szCs w:val="22"/>
        </w:rPr>
        <w:t xml:space="preserve">Provision of Services </w:t>
      </w:r>
      <w:r w:rsidRPr="00511EE3">
        <w:rPr>
          <w:rFonts w:cs="Arial"/>
          <w:szCs w:val="22"/>
        </w:rPr>
        <w:t xml:space="preserve">shall apply to all </w:t>
      </w:r>
      <w:r w:rsidR="000162ED" w:rsidRPr="00511EE3">
        <w:rPr>
          <w:rFonts w:cs="Arial"/>
          <w:szCs w:val="22"/>
        </w:rPr>
        <w:t xml:space="preserve">Services provided </w:t>
      </w:r>
      <w:r w:rsidRPr="00511EE3">
        <w:rPr>
          <w:rFonts w:cs="Arial"/>
          <w:szCs w:val="22"/>
        </w:rPr>
        <w:t xml:space="preserve">by the Supplier to a </w:t>
      </w:r>
      <w:r w:rsidR="005160F3" w:rsidRPr="00511EE3">
        <w:rPr>
          <w:rFonts w:cs="Arial"/>
          <w:szCs w:val="22"/>
        </w:rPr>
        <w:t>Participating Authority</w:t>
      </w:r>
      <w:r w:rsidRPr="00511EE3">
        <w:rPr>
          <w:rFonts w:cs="Arial"/>
          <w:szCs w:val="22"/>
        </w:rPr>
        <w:t xml:space="preserve"> pursuant to this Framework Agreement. The Supplier agrees that it will not in its dealings with a Participating </w:t>
      </w:r>
      <w:r w:rsidR="005160F3" w:rsidRPr="00511EE3">
        <w:rPr>
          <w:rFonts w:cs="Arial"/>
          <w:szCs w:val="22"/>
        </w:rPr>
        <w:t xml:space="preserve">Authority </w:t>
      </w:r>
      <w:r w:rsidRPr="00511EE3">
        <w:rPr>
          <w:rFonts w:cs="Arial"/>
          <w:szCs w:val="22"/>
        </w:rPr>
        <w:t>seek to impose or rely on any other contractual terms which in any way vary or contradict the relevant Contract.</w:t>
      </w:r>
    </w:p>
    <w:p w14:paraId="3E3845BC" w14:textId="092F2908" w:rsidR="005C504B" w:rsidRPr="00511EE3" w:rsidRDefault="003A4782" w:rsidP="00A56CE2">
      <w:pPr>
        <w:pStyle w:val="MRheading2"/>
        <w:numPr>
          <w:ilvl w:val="1"/>
          <w:numId w:val="2"/>
        </w:numPr>
        <w:spacing w:before="120" w:after="120" w:line="240" w:lineRule="auto"/>
        <w:rPr>
          <w:rFonts w:cs="Arial"/>
          <w:szCs w:val="22"/>
        </w:rPr>
      </w:pPr>
      <w:r w:rsidRPr="00511EE3">
        <w:rPr>
          <w:rFonts w:cs="Arial"/>
          <w:szCs w:val="22"/>
        </w:rPr>
        <w:t xml:space="preserve">The Supplier shall comply fully with its obligations set out in </w:t>
      </w:r>
      <w:r w:rsidR="00E57482" w:rsidRPr="00511EE3">
        <w:rPr>
          <w:rFonts w:cs="Arial"/>
          <w:szCs w:val="22"/>
        </w:rPr>
        <w:t xml:space="preserve">this Framework Agreement, </w:t>
      </w:r>
      <w:r w:rsidRPr="00511EE3">
        <w:rPr>
          <w:rFonts w:cs="Arial"/>
          <w:szCs w:val="22"/>
        </w:rPr>
        <w:t>the Specification and Tender Response Document</w:t>
      </w:r>
      <w:r w:rsidR="00E57482" w:rsidRPr="00511EE3">
        <w:rPr>
          <w:rFonts w:cs="Arial"/>
          <w:szCs w:val="22"/>
        </w:rPr>
        <w:t>, the Call-off Terms and Conditions</w:t>
      </w:r>
      <w:r w:rsidR="007C745A" w:rsidRPr="00511EE3">
        <w:rPr>
          <w:rFonts w:cs="Arial"/>
          <w:szCs w:val="22"/>
        </w:rPr>
        <w:t xml:space="preserve"> for the </w:t>
      </w:r>
      <w:r w:rsidR="00D966FA" w:rsidRPr="00511EE3">
        <w:rPr>
          <w:rFonts w:cs="Arial"/>
          <w:szCs w:val="22"/>
        </w:rPr>
        <w:t xml:space="preserve">Provision of Services </w:t>
      </w:r>
      <w:r w:rsidR="00E57482" w:rsidRPr="00511EE3">
        <w:rPr>
          <w:rFonts w:cs="Arial"/>
          <w:szCs w:val="22"/>
        </w:rPr>
        <w:t xml:space="preserve">and any </w:t>
      </w:r>
      <w:r w:rsidR="00EC0D75" w:rsidRPr="00511EE3">
        <w:rPr>
          <w:rFonts w:cs="Arial"/>
          <w:szCs w:val="22"/>
        </w:rPr>
        <w:t xml:space="preserve">other provisions of </w:t>
      </w:r>
      <w:r w:rsidR="00E57482" w:rsidRPr="00511EE3">
        <w:rPr>
          <w:rFonts w:cs="Arial"/>
          <w:szCs w:val="22"/>
        </w:rPr>
        <w:t xml:space="preserve">Contracts entered into under </w:t>
      </w:r>
      <w:r w:rsidR="00126BD8" w:rsidRPr="00511EE3">
        <w:rPr>
          <w:rFonts w:cs="Arial"/>
          <w:szCs w:val="22"/>
        </w:rPr>
        <w:t xml:space="preserve">and in accordance with </w:t>
      </w:r>
      <w:r w:rsidR="00E57482" w:rsidRPr="00511EE3">
        <w:rPr>
          <w:rFonts w:cs="Arial"/>
          <w:szCs w:val="22"/>
        </w:rPr>
        <w:t xml:space="preserve">this Framework Agreement </w:t>
      </w:r>
      <w:r w:rsidR="00991F38" w:rsidRPr="00511EE3">
        <w:rPr>
          <w:rFonts w:cs="Arial"/>
          <w:szCs w:val="22"/>
        </w:rPr>
        <w:t xml:space="preserve">(to include, without limitation, </w:t>
      </w:r>
      <w:r w:rsidR="001E3788" w:rsidRPr="00511EE3">
        <w:rPr>
          <w:rFonts w:cs="Arial"/>
          <w:szCs w:val="22"/>
        </w:rPr>
        <w:t>the KPIs</w:t>
      </w:r>
      <w:r w:rsidR="00991F38" w:rsidRPr="00511EE3">
        <w:rPr>
          <w:rFonts w:cs="Arial"/>
          <w:szCs w:val="22"/>
        </w:rPr>
        <w:t>)</w:t>
      </w:r>
      <w:r w:rsidRPr="00511EE3">
        <w:rPr>
          <w:rFonts w:cs="Arial"/>
          <w:szCs w:val="22"/>
        </w:rPr>
        <w:t>.</w:t>
      </w:r>
      <w:bookmarkEnd w:id="59"/>
      <w:bookmarkEnd w:id="60"/>
      <w:bookmarkEnd w:id="61"/>
      <w:bookmarkEnd w:id="62"/>
      <w:bookmarkEnd w:id="63"/>
      <w:bookmarkEnd w:id="64"/>
      <w:bookmarkEnd w:id="65"/>
      <w:bookmarkEnd w:id="66"/>
      <w:bookmarkEnd w:id="67"/>
      <w:bookmarkEnd w:id="68"/>
    </w:p>
    <w:p w14:paraId="3E3845BD" w14:textId="2D4FC628" w:rsidR="00135665" w:rsidRPr="00511EE3" w:rsidRDefault="00135665" w:rsidP="00A56CE2">
      <w:pPr>
        <w:pStyle w:val="MRheading2"/>
        <w:numPr>
          <w:ilvl w:val="1"/>
          <w:numId w:val="2"/>
        </w:numPr>
        <w:spacing w:before="120" w:after="120" w:line="240" w:lineRule="auto"/>
        <w:rPr>
          <w:rFonts w:cs="Arial"/>
          <w:szCs w:val="22"/>
        </w:rPr>
      </w:pPr>
      <w:r w:rsidRPr="00511EE3">
        <w:rPr>
          <w:rFonts w:cs="Arial"/>
          <w:szCs w:val="22"/>
        </w:rPr>
        <w:t>In complying with its obligations under this Framework Agreement, the Supplier shall, and shall procure that all Staff shall, act in accordance with the NHS values as set out in the NHS Constitution from time to time.</w:t>
      </w:r>
    </w:p>
    <w:p w14:paraId="3E3845BE" w14:textId="77777777" w:rsidR="00702403" w:rsidRPr="00511EE3" w:rsidRDefault="007F0CD2"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69" w:name="_Ref284337783"/>
      <w:bookmarkStart w:id="70" w:name="_Toc290398293"/>
      <w:bookmarkStart w:id="71" w:name="_Toc303949836"/>
      <w:bookmarkStart w:id="72" w:name="_Toc303950603"/>
      <w:bookmarkStart w:id="73" w:name="_Toc303951383"/>
      <w:bookmarkStart w:id="74" w:name="_Toc304135466"/>
      <w:bookmarkStart w:id="75" w:name="_Toc312422907"/>
      <w:r w:rsidRPr="00511EE3">
        <w:rPr>
          <w:rFonts w:cs="Arial"/>
          <w:szCs w:val="22"/>
        </w:rPr>
        <w:t>Authority commitments</w:t>
      </w:r>
    </w:p>
    <w:p w14:paraId="3E3845BF" w14:textId="68B2D6A7" w:rsidR="00BB1974" w:rsidRPr="00511EE3" w:rsidRDefault="00BB1974" w:rsidP="00A56CE2">
      <w:pPr>
        <w:pStyle w:val="MRheading2"/>
        <w:numPr>
          <w:ilvl w:val="1"/>
          <w:numId w:val="2"/>
        </w:numPr>
        <w:spacing w:before="120" w:after="120" w:line="240" w:lineRule="auto"/>
        <w:rPr>
          <w:rFonts w:cs="Arial"/>
          <w:szCs w:val="22"/>
        </w:rPr>
      </w:pPr>
      <w:bookmarkStart w:id="76" w:name="_Ref346103508"/>
      <w:r w:rsidRPr="00511EE3">
        <w:rPr>
          <w:rFonts w:cs="Arial"/>
          <w:szCs w:val="22"/>
        </w:rPr>
        <w:t>Unless otherwise set out in the Commercial Schedule, the Supplier acknowledges that:</w:t>
      </w:r>
    </w:p>
    <w:p w14:paraId="3E3845C0" w14:textId="77777777" w:rsidR="00BB1974" w:rsidRPr="00511EE3" w:rsidRDefault="00BB1974" w:rsidP="00A56CE2">
      <w:pPr>
        <w:pStyle w:val="MRNumberedHeading3"/>
        <w:spacing w:before="120" w:after="120" w:line="240" w:lineRule="auto"/>
        <w:jc w:val="both"/>
        <w:rPr>
          <w:rFonts w:cs="Arial"/>
          <w:sz w:val="22"/>
          <w:szCs w:val="22"/>
        </w:rPr>
      </w:pPr>
      <w:r w:rsidRPr="00511EE3">
        <w:rPr>
          <w:rFonts w:cs="Arial"/>
          <w:sz w:val="22"/>
          <w:szCs w:val="22"/>
        </w:rPr>
        <w:t xml:space="preserve">there is no obligation </w:t>
      </w:r>
      <w:r w:rsidR="00645E18" w:rsidRPr="00511EE3">
        <w:rPr>
          <w:rFonts w:cs="Arial"/>
          <w:sz w:val="22"/>
          <w:szCs w:val="22"/>
        </w:rPr>
        <w:t>on</w:t>
      </w:r>
      <w:r w:rsidRPr="00511EE3">
        <w:rPr>
          <w:rFonts w:cs="Arial"/>
          <w:sz w:val="22"/>
          <w:szCs w:val="22"/>
        </w:rPr>
        <w:t xml:space="preserve"> </w:t>
      </w:r>
      <w:r w:rsidR="006A6E55" w:rsidRPr="00511EE3">
        <w:rPr>
          <w:rFonts w:cs="Arial"/>
          <w:sz w:val="22"/>
          <w:szCs w:val="22"/>
        </w:rPr>
        <w:t xml:space="preserve">the </w:t>
      </w:r>
      <w:r w:rsidRPr="00511EE3">
        <w:rPr>
          <w:rFonts w:cs="Arial"/>
          <w:sz w:val="22"/>
          <w:szCs w:val="22"/>
        </w:rPr>
        <w:t xml:space="preserve">Authority or </w:t>
      </w:r>
      <w:r w:rsidR="00645E18" w:rsidRPr="00511EE3">
        <w:rPr>
          <w:rFonts w:cs="Arial"/>
          <w:sz w:val="22"/>
          <w:szCs w:val="22"/>
        </w:rPr>
        <w:t>on</w:t>
      </w:r>
      <w:r w:rsidRPr="00511EE3">
        <w:rPr>
          <w:rFonts w:cs="Arial"/>
          <w:sz w:val="22"/>
          <w:szCs w:val="22"/>
        </w:rPr>
        <w:t xml:space="preserve"> any other Participating Authority </w:t>
      </w:r>
      <w:r w:rsidR="000162ED" w:rsidRPr="00511EE3">
        <w:rPr>
          <w:rFonts w:cs="Arial"/>
          <w:sz w:val="22"/>
          <w:szCs w:val="22"/>
        </w:rPr>
        <w:t>to purchase any Services</w:t>
      </w:r>
      <w:r w:rsidRPr="00511EE3">
        <w:rPr>
          <w:rFonts w:cs="Arial"/>
          <w:sz w:val="22"/>
          <w:szCs w:val="22"/>
        </w:rPr>
        <w:t xml:space="preserve"> fr</w:t>
      </w:r>
      <w:r w:rsidR="006A6E55" w:rsidRPr="00511EE3">
        <w:rPr>
          <w:rFonts w:cs="Arial"/>
          <w:sz w:val="22"/>
          <w:szCs w:val="22"/>
        </w:rPr>
        <w:t>om the Supplier during the Term;</w:t>
      </w:r>
    </w:p>
    <w:p w14:paraId="3E3845C1" w14:textId="18397D35" w:rsidR="00BB1974" w:rsidRPr="00511EE3" w:rsidRDefault="006A6E55" w:rsidP="00A56CE2">
      <w:pPr>
        <w:pStyle w:val="MRNumberedHeading3"/>
        <w:spacing w:before="120" w:after="120" w:line="240" w:lineRule="auto"/>
        <w:jc w:val="both"/>
        <w:rPr>
          <w:rFonts w:cs="Arial"/>
          <w:sz w:val="22"/>
          <w:szCs w:val="22"/>
        </w:rPr>
      </w:pPr>
      <w:r w:rsidRPr="00511EE3">
        <w:rPr>
          <w:rFonts w:cs="Arial"/>
          <w:sz w:val="22"/>
          <w:szCs w:val="22"/>
        </w:rPr>
        <w:t>n</w:t>
      </w:r>
      <w:r w:rsidR="00BB1974" w:rsidRPr="00511EE3">
        <w:rPr>
          <w:rFonts w:cs="Arial"/>
          <w:sz w:val="22"/>
          <w:szCs w:val="22"/>
        </w:rPr>
        <w:t xml:space="preserve">o undertaking or any form of statement, promise, representation or obligation has been made by the Authority and/or any </w:t>
      </w:r>
      <w:r w:rsidRPr="00511EE3">
        <w:rPr>
          <w:rFonts w:cs="Arial"/>
          <w:sz w:val="22"/>
          <w:szCs w:val="22"/>
        </w:rPr>
        <w:t xml:space="preserve">other </w:t>
      </w:r>
      <w:r w:rsidR="00BB1974" w:rsidRPr="00511EE3">
        <w:rPr>
          <w:rFonts w:cs="Arial"/>
          <w:sz w:val="22"/>
          <w:szCs w:val="22"/>
        </w:rPr>
        <w:t xml:space="preserve">Participating Authority in respect of the total </w:t>
      </w:r>
      <w:r w:rsidR="000162ED" w:rsidRPr="00511EE3">
        <w:rPr>
          <w:rFonts w:cs="Arial"/>
          <w:sz w:val="22"/>
          <w:szCs w:val="22"/>
        </w:rPr>
        <w:t xml:space="preserve">volumes </w:t>
      </w:r>
      <w:r w:rsidR="00F30F02" w:rsidRPr="00511EE3">
        <w:rPr>
          <w:rFonts w:cs="Arial"/>
          <w:sz w:val="22"/>
          <w:szCs w:val="22"/>
        </w:rPr>
        <w:t>o</w:t>
      </w:r>
      <w:r w:rsidRPr="00511EE3">
        <w:rPr>
          <w:rFonts w:cs="Arial"/>
          <w:sz w:val="22"/>
          <w:szCs w:val="22"/>
        </w:rPr>
        <w:t>r value</w:t>
      </w:r>
      <w:r w:rsidR="00F30F02" w:rsidRPr="00511EE3">
        <w:rPr>
          <w:rFonts w:cs="Arial"/>
          <w:sz w:val="22"/>
          <w:szCs w:val="22"/>
        </w:rPr>
        <w:t xml:space="preserve"> of the </w:t>
      </w:r>
      <w:r w:rsidR="000162ED" w:rsidRPr="00511EE3">
        <w:rPr>
          <w:rFonts w:cs="Arial"/>
          <w:sz w:val="22"/>
          <w:szCs w:val="22"/>
        </w:rPr>
        <w:t xml:space="preserve">Services </w:t>
      </w:r>
      <w:r w:rsidR="00BB1974" w:rsidRPr="00511EE3">
        <w:rPr>
          <w:rFonts w:cs="Arial"/>
          <w:sz w:val="22"/>
          <w:szCs w:val="22"/>
        </w:rPr>
        <w:t>to be ordered by them pursuant to this Framework Agreement and the Supplier acknowledges and agrees that it has not entered into this Framework Agreement on the basis of any such undertaking, state</w:t>
      </w:r>
      <w:r w:rsidRPr="00511EE3">
        <w:rPr>
          <w:rFonts w:cs="Arial"/>
          <w:sz w:val="22"/>
          <w:szCs w:val="22"/>
        </w:rPr>
        <w:t>ment, promise or representation;</w:t>
      </w:r>
    </w:p>
    <w:p w14:paraId="3E3845C2" w14:textId="38319954" w:rsidR="00BB1974" w:rsidRPr="00511EE3" w:rsidRDefault="006A6E55" w:rsidP="00A56CE2">
      <w:pPr>
        <w:pStyle w:val="MRNumberedHeading3"/>
        <w:spacing w:before="120" w:after="120" w:line="240" w:lineRule="auto"/>
        <w:jc w:val="both"/>
        <w:rPr>
          <w:rFonts w:cs="Arial"/>
          <w:sz w:val="22"/>
          <w:szCs w:val="22"/>
        </w:rPr>
      </w:pPr>
      <w:r w:rsidRPr="00511EE3">
        <w:rPr>
          <w:rFonts w:cs="Arial"/>
          <w:sz w:val="22"/>
          <w:szCs w:val="22"/>
        </w:rPr>
        <w:t>i</w:t>
      </w:r>
      <w:r w:rsidR="00BB1974" w:rsidRPr="00511EE3">
        <w:rPr>
          <w:rFonts w:cs="Arial"/>
          <w:sz w:val="22"/>
          <w:szCs w:val="22"/>
        </w:rPr>
        <w:t>n entering this Framework Agreement, no form of exclusivity has been granted by the Authority and/or other Participating Authority; and</w:t>
      </w:r>
    </w:p>
    <w:p w14:paraId="3E3845C3" w14:textId="41DAD027" w:rsidR="00BB1974" w:rsidRPr="00511EE3" w:rsidRDefault="00BB1974" w:rsidP="00A56CE2">
      <w:pPr>
        <w:pStyle w:val="MRNumberedHeading3"/>
        <w:spacing w:before="120" w:after="120" w:line="240" w:lineRule="auto"/>
        <w:jc w:val="both"/>
        <w:rPr>
          <w:rFonts w:cs="Arial"/>
          <w:sz w:val="22"/>
          <w:szCs w:val="22"/>
        </w:rPr>
      </w:pPr>
      <w:r w:rsidRPr="00511EE3">
        <w:rPr>
          <w:rFonts w:cs="Arial"/>
          <w:sz w:val="22"/>
          <w:szCs w:val="22"/>
        </w:rPr>
        <w:t>the Authority and/or other Participating Authorities are at all times entitled to enter into other contracts and agreements with other suppliers for t</w:t>
      </w:r>
      <w:r w:rsidR="000162ED" w:rsidRPr="00511EE3">
        <w:rPr>
          <w:rFonts w:cs="Arial"/>
          <w:sz w:val="22"/>
          <w:szCs w:val="22"/>
        </w:rPr>
        <w:t>he provision of any or all services</w:t>
      </w:r>
      <w:r w:rsidRPr="00511EE3">
        <w:rPr>
          <w:rFonts w:cs="Arial"/>
          <w:sz w:val="22"/>
          <w:szCs w:val="22"/>
        </w:rPr>
        <w:t xml:space="preserve"> which are the same as or similar to the </w:t>
      </w:r>
      <w:r w:rsidR="000162ED" w:rsidRPr="00511EE3">
        <w:rPr>
          <w:rFonts w:cs="Arial"/>
          <w:sz w:val="22"/>
          <w:szCs w:val="22"/>
        </w:rPr>
        <w:t>Services</w:t>
      </w:r>
      <w:r w:rsidRPr="00511EE3">
        <w:rPr>
          <w:rFonts w:cs="Arial"/>
          <w:sz w:val="22"/>
          <w:szCs w:val="22"/>
        </w:rPr>
        <w:t>.</w:t>
      </w:r>
    </w:p>
    <w:bookmarkEnd w:id="76"/>
    <w:p w14:paraId="3E3845C4" w14:textId="77777777" w:rsidR="00702403" w:rsidRPr="00511EE3" w:rsidRDefault="00F30F02" w:rsidP="00A56CE2">
      <w:pPr>
        <w:pStyle w:val="MRheading1"/>
        <w:numPr>
          <w:ilvl w:val="0"/>
          <w:numId w:val="2"/>
        </w:numPr>
        <w:tabs>
          <w:tab w:val="clear" w:pos="798"/>
          <w:tab w:val="num" w:pos="702"/>
        </w:tabs>
        <w:spacing w:before="120" w:after="120" w:line="240" w:lineRule="auto"/>
        <w:ind w:hanging="798"/>
        <w:outlineLvl w:val="1"/>
        <w:rPr>
          <w:rFonts w:cs="Arial"/>
          <w:szCs w:val="22"/>
        </w:rPr>
      </w:pPr>
      <w:r w:rsidRPr="00511EE3">
        <w:rPr>
          <w:rFonts w:cs="Arial"/>
          <w:szCs w:val="22"/>
        </w:rPr>
        <w:lastRenderedPageBreak/>
        <w:t>Ordering procedure</w:t>
      </w:r>
    </w:p>
    <w:p w14:paraId="3E3845C5" w14:textId="63CD7EEC" w:rsidR="00B8546D" w:rsidRPr="00511EE3" w:rsidRDefault="00F30F02" w:rsidP="00A56CE2">
      <w:pPr>
        <w:pStyle w:val="MRNumberedHeading2"/>
        <w:spacing w:before="120" w:after="120" w:line="240" w:lineRule="auto"/>
        <w:jc w:val="both"/>
        <w:rPr>
          <w:rFonts w:cs="Arial"/>
          <w:sz w:val="22"/>
          <w:szCs w:val="22"/>
        </w:rPr>
      </w:pPr>
      <w:r w:rsidRPr="00511EE3">
        <w:rPr>
          <w:rFonts w:cs="Arial"/>
          <w:sz w:val="22"/>
          <w:szCs w:val="22"/>
        </w:rPr>
        <w:t>Any Participating Authority may enter into Contracts by placing an Order in accordance with the Ordering Procedur</w:t>
      </w:r>
      <w:r w:rsidR="006A6E55" w:rsidRPr="00511EE3">
        <w:rPr>
          <w:rFonts w:cs="Arial"/>
          <w:sz w:val="22"/>
          <w:szCs w:val="22"/>
        </w:rPr>
        <w:t>e</w:t>
      </w:r>
      <w:r w:rsidRPr="00511EE3">
        <w:rPr>
          <w:rFonts w:cs="Arial"/>
          <w:sz w:val="22"/>
          <w:szCs w:val="22"/>
        </w:rPr>
        <w:t>.</w:t>
      </w:r>
    </w:p>
    <w:p w14:paraId="3E3845C6" w14:textId="77777777" w:rsidR="00E43BE2" w:rsidRPr="00511EE3" w:rsidRDefault="00353DC2" w:rsidP="00A56CE2">
      <w:pPr>
        <w:pStyle w:val="MRheading1"/>
        <w:numPr>
          <w:ilvl w:val="0"/>
          <w:numId w:val="2"/>
        </w:numPr>
        <w:tabs>
          <w:tab w:val="clear" w:pos="798"/>
          <w:tab w:val="num" w:pos="702"/>
        </w:tabs>
        <w:spacing w:before="120" w:after="120" w:line="240" w:lineRule="auto"/>
        <w:ind w:hanging="798"/>
        <w:rPr>
          <w:rFonts w:cs="Arial"/>
          <w:w w:val="0"/>
          <w:szCs w:val="22"/>
        </w:rPr>
      </w:pPr>
      <w:r w:rsidRPr="00511EE3">
        <w:rPr>
          <w:rFonts w:cs="Arial"/>
          <w:w w:val="0"/>
          <w:szCs w:val="22"/>
        </w:rPr>
        <w:t xml:space="preserve">Reasonable </w:t>
      </w:r>
      <w:r w:rsidR="00E43BE2" w:rsidRPr="00511EE3">
        <w:rPr>
          <w:rFonts w:cs="Arial"/>
          <w:w w:val="0"/>
          <w:szCs w:val="22"/>
        </w:rPr>
        <w:t>assistance</w:t>
      </w:r>
    </w:p>
    <w:p w14:paraId="3E3845C7" w14:textId="1A8C1136" w:rsidR="00353DC2" w:rsidRPr="00511EE3" w:rsidRDefault="00E43BE2" w:rsidP="00A56CE2">
      <w:pPr>
        <w:pStyle w:val="MRheading2"/>
        <w:numPr>
          <w:ilvl w:val="1"/>
          <w:numId w:val="25"/>
        </w:numPr>
        <w:spacing w:before="120" w:after="120" w:line="240" w:lineRule="auto"/>
        <w:rPr>
          <w:rFonts w:cs="Arial"/>
          <w:w w:val="0"/>
          <w:szCs w:val="22"/>
        </w:rPr>
      </w:pPr>
      <w:r w:rsidRPr="00511EE3">
        <w:rPr>
          <w:rFonts w:cs="Arial"/>
          <w:szCs w:val="22"/>
        </w:rPr>
        <w:t>Upon the written request of any Participating Authority, the Supplier shall</w:t>
      </w:r>
      <w:r w:rsidR="005160F3" w:rsidRPr="00511EE3">
        <w:rPr>
          <w:rFonts w:cs="Arial"/>
          <w:szCs w:val="22"/>
        </w:rPr>
        <w:t xml:space="preserve"> provide such Participating Authority</w:t>
      </w:r>
      <w:r w:rsidRPr="00511EE3">
        <w:rPr>
          <w:rFonts w:cs="Arial"/>
          <w:szCs w:val="22"/>
        </w:rPr>
        <w:t xml:space="preserve"> with any reasonable and proportionate information that it holds about the </w:t>
      </w:r>
      <w:r w:rsidR="000162ED" w:rsidRPr="00511EE3">
        <w:rPr>
          <w:rFonts w:cs="Arial"/>
          <w:szCs w:val="22"/>
        </w:rPr>
        <w:t xml:space="preserve">Services </w:t>
      </w:r>
      <w:r w:rsidR="00353DC2" w:rsidRPr="00511EE3">
        <w:rPr>
          <w:rFonts w:cs="Arial"/>
          <w:szCs w:val="22"/>
        </w:rPr>
        <w:t>it supplies under this Framework Agreement</w:t>
      </w:r>
      <w:r w:rsidRPr="00511EE3">
        <w:rPr>
          <w:rFonts w:cs="Arial"/>
          <w:szCs w:val="22"/>
        </w:rPr>
        <w:t xml:space="preserve"> inc</w:t>
      </w:r>
      <w:r w:rsidR="006A6E55" w:rsidRPr="00511EE3">
        <w:rPr>
          <w:rFonts w:cs="Arial"/>
          <w:szCs w:val="22"/>
        </w:rPr>
        <w:t xml:space="preserve">luding, without limitation, alongside </w:t>
      </w:r>
      <w:r w:rsidRPr="00511EE3">
        <w:rPr>
          <w:rFonts w:cs="Arial"/>
          <w:szCs w:val="22"/>
        </w:rPr>
        <w:t>other</w:t>
      </w:r>
      <w:r w:rsidR="000162ED" w:rsidRPr="00511EE3">
        <w:rPr>
          <w:rFonts w:cs="Arial"/>
          <w:szCs w:val="22"/>
        </w:rPr>
        <w:t xml:space="preserve"> related services</w:t>
      </w:r>
      <w:r w:rsidRPr="00511EE3">
        <w:rPr>
          <w:rFonts w:cs="Arial"/>
          <w:szCs w:val="22"/>
        </w:rPr>
        <w:t>, to enab</w:t>
      </w:r>
      <w:r w:rsidR="00353DC2" w:rsidRPr="00511EE3">
        <w:rPr>
          <w:rFonts w:cs="Arial"/>
          <w:szCs w:val="22"/>
        </w:rPr>
        <w:t xml:space="preserve">le the Participating Authority </w:t>
      </w:r>
      <w:r w:rsidRPr="00511EE3">
        <w:rPr>
          <w:rFonts w:cs="Arial"/>
          <w:szCs w:val="22"/>
        </w:rPr>
        <w:t xml:space="preserve">to complete any necessary due diligence before purchasing </w:t>
      </w:r>
      <w:r w:rsidR="009D070F" w:rsidRPr="00511EE3">
        <w:rPr>
          <w:rFonts w:cs="Arial"/>
          <w:szCs w:val="22"/>
        </w:rPr>
        <w:t>such</w:t>
      </w:r>
      <w:r w:rsidR="000162ED" w:rsidRPr="00511EE3">
        <w:rPr>
          <w:rFonts w:cs="Arial"/>
          <w:szCs w:val="22"/>
        </w:rPr>
        <w:t xml:space="preserve"> Services</w:t>
      </w:r>
      <w:r w:rsidRPr="00511EE3">
        <w:rPr>
          <w:rFonts w:cs="Arial"/>
          <w:szCs w:val="22"/>
        </w:rPr>
        <w:t xml:space="preserve">, </w:t>
      </w:r>
      <w:r w:rsidR="00353DC2" w:rsidRPr="00511EE3">
        <w:rPr>
          <w:rFonts w:cs="Arial"/>
          <w:szCs w:val="22"/>
        </w:rPr>
        <w:t xml:space="preserve">or </w:t>
      </w:r>
      <w:r w:rsidRPr="00511EE3">
        <w:rPr>
          <w:rFonts w:cs="Arial"/>
          <w:szCs w:val="22"/>
        </w:rPr>
        <w:t xml:space="preserve">any </w:t>
      </w:r>
      <w:r w:rsidR="00353DC2" w:rsidRPr="00511EE3">
        <w:rPr>
          <w:rFonts w:cs="Arial"/>
          <w:szCs w:val="22"/>
        </w:rPr>
        <w:t xml:space="preserve">connected or </w:t>
      </w:r>
      <w:r w:rsidR="009D070F" w:rsidRPr="00511EE3">
        <w:rPr>
          <w:rFonts w:cs="Arial"/>
          <w:szCs w:val="22"/>
        </w:rPr>
        <w:t xml:space="preserve">replacement </w:t>
      </w:r>
      <w:r w:rsidR="000162ED" w:rsidRPr="00511EE3">
        <w:rPr>
          <w:rFonts w:cs="Arial"/>
          <w:szCs w:val="22"/>
        </w:rPr>
        <w:t>Services</w:t>
      </w:r>
      <w:r w:rsidR="006A6E55" w:rsidRPr="00511EE3">
        <w:rPr>
          <w:rFonts w:cs="Arial"/>
          <w:szCs w:val="22"/>
        </w:rPr>
        <w:t>.</w:t>
      </w:r>
    </w:p>
    <w:p w14:paraId="3E3845C8" w14:textId="77777777" w:rsidR="00FC299D" w:rsidRPr="00511EE3" w:rsidRDefault="00C32A4D" w:rsidP="00A56CE2">
      <w:pPr>
        <w:pStyle w:val="MRheading1"/>
        <w:numPr>
          <w:ilvl w:val="0"/>
          <w:numId w:val="2"/>
        </w:numPr>
        <w:tabs>
          <w:tab w:val="clear" w:pos="798"/>
          <w:tab w:val="num" w:pos="702"/>
        </w:tabs>
        <w:spacing w:before="120" w:after="120" w:line="240" w:lineRule="auto"/>
        <w:ind w:left="709" w:hanging="709"/>
        <w:rPr>
          <w:rFonts w:cs="Arial"/>
          <w:w w:val="0"/>
          <w:szCs w:val="22"/>
        </w:rPr>
      </w:pPr>
      <w:r w:rsidRPr="00511EE3">
        <w:rPr>
          <w:rFonts w:cs="Arial"/>
          <w:w w:val="0"/>
          <w:szCs w:val="22"/>
        </w:rPr>
        <w:t>Supplier Performance and Lifescience Industry Accredited Credentialing Register</w:t>
      </w:r>
    </w:p>
    <w:p w14:paraId="3E3845C9" w14:textId="77777777" w:rsidR="00F30F02" w:rsidRPr="00511EE3" w:rsidRDefault="00F30F02" w:rsidP="00A56CE2">
      <w:pPr>
        <w:pStyle w:val="MRNumberedHeading2"/>
        <w:spacing w:before="120" w:after="120" w:line="240" w:lineRule="auto"/>
        <w:jc w:val="both"/>
        <w:rPr>
          <w:rFonts w:cs="Arial"/>
          <w:sz w:val="22"/>
          <w:szCs w:val="22"/>
        </w:rPr>
      </w:pPr>
      <w:r w:rsidRPr="00511EE3">
        <w:rPr>
          <w:rFonts w:cs="Arial"/>
          <w:sz w:val="22"/>
          <w:szCs w:val="22"/>
        </w:rPr>
        <w:t xml:space="preserve">The Supplier shall perform all Contracts entered into </w:t>
      </w:r>
      <w:r w:rsidR="0073097A" w:rsidRPr="00511EE3">
        <w:rPr>
          <w:rFonts w:cs="Arial"/>
          <w:sz w:val="22"/>
          <w:szCs w:val="22"/>
        </w:rPr>
        <w:t>under this</w:t>
      </w:r>
      <w:r w:rsidR="00B92A0D" w:rsidRPr="00511EE3">
        <w:rPr>
          <w:rFonts w:cs="Arial"/>
          <w:sz w:val="22"/>
          <w:szCs w:val="22"/>
        </w:rPr>
        <w:t xml:space="preserve"> Framework Agree</w:t>
      </w:r>
      <w:r w:rsidR="00D966FA" w:rsidRPr="00511EE3">
        <w:rPr>
          <w:rFonts w:cs="Arial"/>
          <w:sz w:val="22"/>
          <w:szCs w:val="22"/>
        </w:rPr>
        <w:t>ment</w:t>
      </w:r>
      <w:r w:rsidRPr="00511EE3">
        <w:rPr>
          <w:rFonts w:cs="Arial"/>
          <w:sz w:val="22"/>
          <w:szCs w:val="22"/>
        </w:rPr>
        <w:t xml:space="preserve"> </w:t>
      </w:r>
      <w:r w:rsidR="0073097A" w:rsidRPr="00511EE3">
        <w:rPr>
          <w:rFonts w:cs="Arial"/>
          <w:sz w:val="22"/>
          <w:szCs w:val="22"/>
        </w:rPr>
        <w:t>by the Authority or any o</w:t>
      </w:r>
      <w:r w:rsidRPr="00511EE3">
        <w:rPr>
          <w:rFonts w:cs="Arial"/>
          <w:sz w:val="22"/>
          <w:szCs w:val="22"/>
        </w:rPr>
        <w:t xml:space="preserve">ther </w:t>
      </w:r>
      <w:r w:rsidR="0073097A" w:rsidRPr="00511EE3">
        <w:rPr>
          <w:rFonts w:cs="Arial"/>
          <w:sz w:val="22"/>
          <w:szCs w:val="22"/>
        </w:rPr>
        <w:t>Participating Authority in accordance with:</w:t>
      </w:r>
    </w:p>
    <w:p w14:paraId="3E3845CA" w14:textId="77777777" w:rsidR="00F30F02" w:rsidRPr="00511EE3" w:rsidRDefault="00F30F02" w:rsidP="00A56CE2">
      <w:pPr>
        <w:pStyle w:val="MRNumberedHeading3"/>
        <w:spacing w:before="120" w:after="120" w:line="240" w:lineRule="auto"/>
        <w:ind w:hanging="924"/>
        <w:rPr>
          <w:rFonts w:cs="Arial"/>
          <w:sz w:val="22"/>
          <w:szCs w:val="22"/>
        </w:rPr>
      </w:pPr>
      <w:r w:rsidRPr="00511EE3">
        <w:rPr>
          <w:rFonts w:cs="Arial"/>
          <w:sz w:val="22"/>
          <w:szCs w:val="22"/>
        </w:rPr>
        <w:t>the requirements of this Framework Agreement; and</w:t>
      </w:r>
    </w:p>
    <w:p w14:paraId="3E3845CB" w14:textId="77777777" w:rsidR="00F30F02" w:rsidRPr="00511EE3" w:rsidRDefault="00F30F02" w:rsidP="00A56CE2">
      <w:pPr>
        <w:pStyle w:val="MRNumberedHeading3"/>
        <w:spacing w:before="120" w:after="120" w:line="240" w:lineRule="auto"/>
        <w:ind w:hanging="924"/>
        <w:rPr>
          <w:rFonts w:cs="Arial"/>
          <w:sz w:val="22"/>
          <w:szCs w:val="22"/>
        </w:rPr>
      </w:pPr>
      <w:r w:rsidRPr="00511EE3">
        <w:rPr>
          <w:rFonts w:cs="Arial"/>
          <w:sz w:val="22"/>
          <w:szCs w:val="22"/>
        </w:rPr>
        <w:t xml:space="preserve">the </w:t>
      </w:r>
      <w:r w:rsidR="0073097A" w:rsidRPr="00511EE3">
        <w:rPr>
          <w:rFonts w:cs="Arial"/>
          <w:sz w:val="22"/>
          <w:szCs w:val="22"/>
        </w:rPr>
        <w:t xml:space="preserve">provisions </w:t>
      </w:r>
      <w:r w:rsidRPr="00511EE3">
        <w:rPr>
          <w:rFonts w:cs="Arial"/>
          <w:sz w:val="22"/>
          <w:szCs w:val="22"/>
        </w:rPr>
        <w:t>of the respective Contracts.</w:t>
      </w:r>
    </w:p>
    <w:p w14:paraId="3E3845CC" w14:textId="0A999139" w:rsidR="00C32A4D" w:rsidRPr="00511EE3" w:rsidRDefault="00C32A4D" w:rsidP="00A56CE2">
      <w:pPr>
        <w:pStyle w:val="MRNumberedHeading2"/>
        <w:spacing w:before="120" w:after="120" w:line="240" w:lineRule="auto"/>
        <w:jc w:val="both"/>
        <w:rPr>
          <w:rFonts w:cs="Arial"/>
          <w:sz w:val="22"/>
          <w:szCs w:val="22"/>
        </w:rPr>
      </w:pPr>
      <w:r w:rsidRPr="00511EE3">
        <w:rPr>
          <w:rFonts w:cs="Arial"/>
          <w:sz w:val="22"/>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171FD1" w:rsidRPr="00511EE3">
        <w:rPr>
          <w:rFonts w:cs="Arial"/>
          <w:sz w:val="22"/>
          <w:szCs w:val="22"/>
        </w:rPr>
        <w:t>i</w:t>
      </w:r>
      <w:r w:rsidRPr="00511EE3">
        <w:rPr>
          <w:rFonts w:cs="Arial"/>
          <w:sz w:val="22"/>
          <w:szCs w:val="22"/>
        </w:rPr>
        <w:t>es.</w:t>
      </w:r>
    </w:p>
    <w:p w14:paraId="3E3845CD"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9"/>
      <w:bookmarkEnd w:id="70"/>
      <w:bookmarkEnd w:id="71"/>
      <w:bookmarkEnd w:id="72"/>
      <w:bookmarkEnd w:id="73"/>
      <w:bookmarkEnd w:id="74"/>
      <w:bookmarkEnd w:id="75"/>
      <w:bookmarkEnd w:id="77"/>
      <w:r w:rsidRPr="00511EE3">
        <w:rPr>
          <w:rFonts w:cs="Arial"/>
          <w:szCs w:val="22"/>
        </w:rPr>
        <w:t>Business continuity</w:t>
      </w:r>
      <w:bookmarkEnd w:id="78"/>
      <w:r w:rsidRPr="00511EE3">
        <w:rPr>
          <w:rFonts w:cs="Arial"/>
          <w:szCs w:val="22"/>
        </w:rPr>
        <w:t xml:space="preserve"> </w:t>
      </w:r>
      <w:bookmarkStart w:id="86" w:name="Page_65"/>
      <w:bookmarkEnd w:id="79"/>
      <w:bookmarkEnd w:id="80"/>
      <w:bookmarkEnd w:id="81"/>
      <w:bookmarkEnd w:id="82"/>
      <w:bookmarkEnd w:id="83"/>
      <w:bookmarkEnd w:id="84"/>
      <w:bookmarkEnd w:id="85"/>
      <w:bookmarkEnd w:id="86"/>
    </w:p>
    <w:p w14:paraId="3E3845CE" w14:textId="77777777" w:rsidR="00160903" w:rsidRPr="00511EE3" w:rsidRDefault="00AF29CC" w:rsidP="00A56CE2">
      <w:pPr>
        <w:pStyle w:val="MRheading2"/>
        <w:numPr>
          <w:ilvl w:val="1"/>
          <w:numId w:val="21"/>
        </w:numPr>
        <w:spacing w:before="120" w:after="120" w:line="240" w:lineRule="auto"/>
        <w:rPr>
          <w:rStyle w:val="DeltaViewInsertion"/>
          <w:rFonts w:cs="Arial"/>
          <w:color w:val="auto"/>
          <w:szCs w:val="22"/>
          <w:u w:val="none"/>
        </w:rPr>
      </w:pPr>
      <w:bookmarkStart w:id="87" w:name="_Ref261973035"/>
      <w:bookmarkStart w:id="88" w:name="_Toc303949087"/>
      <w:bookmarkStart w:id="89" w:name="_Toc303949851"/>
      <w:bookmarkStart w:id="90" w:name="_Toc303950618"/>
      <w:bookmarkStart w:id="91" w:name="_Toc303951398"/>
      <w:bookmarkStart w:id="92" w:name="_Toc304135481"/>
      <w:r w:rsidRPr="00511EE3">
        <w:rPr>
          <w:rStyle w:val="DeltaViewInsertion"/>
          <w:rFonts w:cs="Arial"/>
          <w:color w:val="auto"/>
          <w:szCs w:val="22"/>
          <w:u w:val="none"/>
        </w:rPr>
        <w:t xml:space="preserve">Throughout the Term, the Supplier will ensure its Business Continuity Plan provides for continuity during a Business Continuity Event.  The Supplier confirms and agrees such Business Continuity Plan details and will continue to detail robust arrangements </w:t>
      </w:r>
      <w:r w:rsidR="00BE28D6" w:rsidRPr="00511EE3">
        <w:rPr>
          <w:rStyle w:val="DeltaViewInsertion"/>
          <w:rFonts w:cs="Arial"/>
          <w:color w:val="auto"/>
          <w:szCs w:val="22"/>
          <w:u w:val="none"/>
        </w:rPr>
        <w:t xml:space="preserve">that are </w:t>
      </w:r>
      <w:r w:rsidR="00BB5889" w:rsidRPr="00511EE3">
        <w:rPr>
          <w:rStyle w:val="DeltaViewInsertion"/>
          <w:rFonts w:cs="Arial"/>
          <w:color w:val="auto"/>
          <w:szCs w:val="22"/>
          <w:u w:val="none"/>
        </w:rPr>
        <w:t>reasonable and proportionate to</w:t>
      </w:r>
      <w:r w:rsidR="002002E5" w:rsidRPr="00511EE3">
        <w:rPr>
          <w:rStyle w:val="DeltaViewInsertion"/>
          <w:rFonts w:cs="Arial"/>
          <w:color w:val="auto"/>
          <w:szCs w:val="22"/>
          <w:u w:val="none"/>
        </w:rPr>
        <w:t>:</w:t>
      </w:r>
    </w:p>
    <w:p w14:paraId="3E3845CF" w14:textId="77777777" w:rsidR="00160903" w:rsidRPr="00511EE3" w:rsidRDefault="00BB5889" w:rsidP="00A56CE2">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511EE3">
        <w:rPr>
          <w:rStyle w:val="DeltaViewInsertion"/>
          <w:rFonts w:cs="Arial"/>
          <w:color w:val="auto"/>
          <w:szCs w:val="22"/>
          <w:u w:val="none"/>
        </w:rPr>
        <w:t xml:space="preserve">the criticality of </w:t>
      </w:r>
      <w:r w:rsidR="00732B4A" w:rsidRPr="00511EE3">
        <w:rPr>
          <w:rStyle w:val="DeltaViewInsertion"/>
          <w:rFonts w:cs="Arial"/>
          <w:color w:val="auto"/>
          <w:szCs w:val="22"/>
          <w:u w:val="none"/>
        </w:rPr>
        <w:t xml:space="preserve">this </w:t>
      </w:r>
      <w:r w:rsidR="00BD6A48" w:rsidRPr="00511EE3">
        <w:rPr>
          <w:rStyle w:val="DeltaViewInsertion"/>
          <w:rFonts w:cs="Arial"/>
          <w:color w:val="auto"/>
          <w:szCs w:val="22"/>
          <w:u w:val="none"/>
        </w:rPr>
        <w:t>Framework Agreement</w:t>
      </w:r>
      <w:r w:rsidR="00732B4A" w:rsidRPr="00511EE3">
        <w:rPr>
          <w:rStyle w:val="DeltaViewInsertion"/>
          <w:rFonts w:cs="Arial"/>
          <w:color w:val="auto"/>
          <w:szCs w:val="22"/>
          <w:u w:val="none"/>
        </w:rPr>
        <w:t xml:space="preserve"> to</w:t>
      </w:r>
      <w:r w:rsidRPr="00511EE3">
        <w:rPr>
          <w:rStyle w:val="DeltaViewInsertion"/>
          <w:rFonts w:cs="Arial"/>
          <w:color w:val="auto"/>
          <w:szCs w:val="22"/>
          <w:u w:val="none"/>
        </w:rPr>
        <w:t xml:space="preserve"> </w:t>
      </w:r>
      <w:r w:rsidR="00BE28D6" w:rsidRPr="00511EE3">
        <w:rPr>
          <w:rStyle w:val="DeltaViewInsertion"/>
          <w:rFonts w:cs="Arial"/>
          <w:color w:val="auto"/>
          <w:szCs w:val="22"/>
          <w:u w:val="none"/>
        </w:rPr>
        <w:t xml:space="preserve">the </w:t>
      </w:r>
      <w:r w:rsidR="006A6E55" w:rsidRPr="00511EE3">
        <w:rPr>
          <w:rStyle w:val="DeltaViewInsertion"/>
          <w:rFonts w:cs="Arial"/>
          <w:color w:val="auto"/>
          <w:szCs w:val="22"/>
          <w:u w:val="none"/>
        </w:rPr>
        <w:t>Participating Authorities</w:t>
      </w:r>
      <w:r w:rsidR="00160903" w:rsidRPr="00511EE3">
        <w:rPr>
          <w:rStyle w:val="DeltaViewInsertion"/>
          <w:rFonts w:cs="Arial"/>
          <w:color w:val="auto"/>
          <w:szCs w:val="22"/>
          <w:u w:val="none"/>
        </w:rPr>
        <w:t>; and</w:t>
      </w:r>
    </w:p>
    <w:p w14:paraId="3E3845D0" w14:textId="1EC1AA6E" w:rsidR="00160903" w:rsidRPr="00511EE3" w:rsidRDefault="00BB5889" w:rsidP="00A56CE2">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511EE3">
        <w:rPr>
          <w:rStyle w:val="DeltaViewInsertion"/>
          <w:rFonts w:cs="Arial"/>
          <w:color w:val="auto"/>
          <w:szCs w:val="22"/>
          <w:u w:val="none"/>
        </w:rPr>
        <w:t>the size and scope of the Supplier’s business operations</w:t>
      </w:r>
      <w:r w:rsidR="00AC6FE8" w:rsidRPr="00511EE3">
        <w:rPr>
          <w:rStyle w:val="DeltaViewInsertion"/>
          <w:rFonts w:cs="Arial"/>
          <w:color w:val="auto"/>
          <w:szCs w:val="22"/>
          <w:u w:val="none"/>
        </w:rPr>
        <w:t>,</w:t>
      </w:r>
    </w:p>
    <w:p w14:paraId="3E3845D1" w14:textId="53EC49B7" w:rsidR="00AF29CC" w:rsidRPr="00511EE3" w:rsidRDefault="00AF29CC" w:rsidP="00A56CE2">
      <w:pPr>
        <w:pStyle w:val="MRNumberedHeading3"/>
        <w:numPr>
          <w:ilvl w:val="0"/>
          <w:numId w:val="0"/>
        </w:numPr>
        <w:spacing w:before="120" w:after="120" w:line="240" w:lineRule="auto"/>
        <w:ind w:left="702"/>
        <w:jc w:val="both"/>
        <w:rPr>
          <w:rStyle w:val="DeltaViewInsertion"/>
          <w:rFonts w:cs="Arial"/>
          <w:color w:val="auto"/>
          <w:sz w:val="22"/>
          <w:szCs w:val="22"/>
          <w:u w:val="none"/>
        </w:rPr>
      </w:pPr>
      <w:r w:rsidRPr="00511EE3">
        <w:rPr>
          <w:rStyle w:val="DeltaViewInsertion"/>
          <w:rFonts w:cs="Arial"/>
          <w:color w:val="auto"/>
          <w:sz w:val="22"/>
          <w:szCs w:val="22"/>
          <w:u w:val="none"/>
        </w:rPr>
        <w:t xml:space="preserve">regarding continuity of </w:t>
      </w:r>
      <w:r w:rsidR="00B92C0C" w:rsidRPr="00511EE3">
        <w:rPr>
          <w:rStyle w:val="DeltaViewInsertion"/>
          <w:rFonts w:cs="Arial"/>
          <w:color w:val="auto"/>
          <w:sz w:val="22"/>
          <w:szCs w:val="22"/>
          <w:u w:val="none"/>
        </w:rPr>
        <w:t xml:space="preserve">the </w:t>
      </w:r>
      <w:r w:rsidR="004C2FCF" w:rsidRPr="00511EE3">
        <w:rPr>
          <w:rStyle w:val="DeltaViewInsertion"/>
          <w:rFonts w:cs="Arial"/>
          <w:color w:val="auto"/>
          <w:sz w:val="22"/>
          <w:szCs w:val="22"/>
          <w:u w:val="none"/>
        </w:rPr>
        <w:t xml:space="preserve">provision of the Services </w:t>
      </w:r>
      <w:r w:rsidRPr="00511EE3">
        <w:rPr>
          <w:rStyle w:val="DeltaViewInsertion"/>
          <w:rFonts w:cs="Arial"/>
          <w:color w:val="auto"/>
          <w:sz w:val="22"/>
          <w:szCs w:val="22"/>
          <w:u w:val="none"/>
        </w:rPr>
        <w:t xml:space="preserve">during </w:t>
      </w:r>
      <w:r w:rsidR="00AC6FE8" w:rsidRPr="00511EE3">
        <w:rPr>
          <w:rStyle w:val="DeltaViewInsertion"/>
          <w:rFonts w:cs="Arial"/>
          <w:color w:val="auto"/>
          <w:sz w:val="22"/>
          <w:szCs w:val="22"/>
          <w:u w:val="none"/>
        </w:rPr>
        <w:t xml:space="preserve">and following </w:t>
      </w:r>
      <w:r w:rsidRPr="00511EE3">
        <w:rPr>
          <w:rStyle w:val="DeltaViewInsertion"/>
          <w:rFonts w:cs="Arial"/>
          <w:color w:val="auto"/>
          <w:sz w:val="22"/>
          <w:szCs w:val="22"/>
          <w:u w:val="none"/>
        </w:rPr>
        <w:t>a Business Continuity Event.</w:t>
      </w:r>
      <w:bookmarkEnd w:id="87"/>
      <w:bookmarkEnd w:id="88"/>
      <w:bookmarkEnd w:id="89"/>
      <w:bookmarkEnd w:id="90"/>
      <w:bookmarkEnd w:id="91"/>
      <w:bookmarkEnd w:id="92"/>
    </w:p>
    <w:p w14:paraId="3E3845D2" w14:textId="35A10AF0" w:rsidR="00160903" w:rsidRPr="00511EE3" w:rsidRDefault="00AF29CC" w:rsidP="00A56CE2">
      <w:pPr>
        <w:pStyle w:val="MRheading2"/>
        <w:numPr>
          <w:ilvl w:val="1"/>
          <w:numId w:val="2"/>
        </w:numPr>
        <w:spacing w:before="120" w:after="120" w:line="240" w:lineRule="auto"/>
        <w:rPr>
          <w:rStyle w:val="DeltaViewInsertion"/>
          <w:rFonts w:cs="Arial"/>
          <w:color w:val="auto"/>
          <w:szCs w:val="22"/>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511EE3">
        <w:rPr>
          <w:rStyle w:val="DeltaViewInsertion"/>
          <w:rFonts w:cs="Arial"/>
          <w:color w:val="auto"/>
          <w:szCs w:val="22"/>
          <w:u w:val="none"/>
        </w:rPr>
        <w:t>The Supplier shall test its Business Continuity Plan at reasonable intervals, and in any e</w:t>
      </w:r>
      <w:r w:rsidR="00BB5889" w:rsidRPr="00511EE3">
        <w:rPr>
          <w:rStyle w:val="DeltaViewInsertion"/>
          <w:rFonts w:cs="Arial"/>
          <w:color w:val="auto"/>
          <w:szCs w:val="22"/>
          <w:u w:val="none"/>
        </w:rPr>
        <w:t>vent no less than once every twelve (12</w:t>
      </w:r>
      <w:r w:rsidRPr="00511EE3">
        <w:rPr>
          <w:rStyle w:val="DeltaViewInsertion"/>
          <w:rFonts w:cs="Arial"/>
          <w:color w:val="auto"/>
          <w:szCs w:val="22"/>
          <w:u w:val="none"/>
        </w:rPr>
        <w:t>) months</w:t>
      </w:r>
      <w:r w:rsidR="00BB5889" w:rsidRPr="00511EE3">
        <w:rPr>
          <w:rStyle w:val="DeltaViewInsertion"/>
          <w:rFonts w:cs="Arial"/>
          <w:color w:val="auto"/>
          <w:szCs w:val="22"/>
          <w:u w:val="none"/>
        </w:rPr>
        <w:t xml:space="preserve"> or such other period as may be agreed between the Parties taking into account the criticality of </w:t>
      </w:r>
      <w:r w:rsidR="00160903" w:rsidRPr="00511EE3">
        <w:rPr>
          <w:rStyle w:val="DeltaViewInsertion"/>
          <w:rFonts w:cs="Arial"/>
          <w:color w:val="auto"/>
          <w:szCs w:val="22"/>
          <w:u w:val="none"/>
        </w:rPr>
        <w:t xml:space="preserve">this </w:t>
      </w:r>
      <w:r w:rsidR="00BD6A48" w:rsidRPr="00511EE3">
        <w:rPr>
          <w:rStyle w:val="DeltaViewInsertion"/>
          <w:rFonts w:cs="Arial"/>
          <w:color w:val="auto"/>
          <w:szCs w:val="22"/>
          <w:u w:val="none"/>
        </w:rPr>
        <w:t>Framework Agreement</w:t>
      </w:r>
      <w:r w:rsidR="006A6E55" w:rsidRPr="00511EE3">
        <w:rPr>
          <w:rStyle w:val="DeltaViewInsertion"/>
          <w:rFonts w:cs="Arial"/>
          <w:color w:val="auto"/>
          <w:szCs w:val="22"/>
          <w:u w:val="none"/>
        </w:rPr>
        <w:t xml:space="preserve"> to Participating Authorities</w:t>
      </w:r>
      <w:r w:rsidR="00160903" w:rsidRPr="00511EE3">
        <w:rPr>
          <w:rStyle w:val="DeltaViewInsertion"/>
          <w:rFonts w:cs="Arial"/>
          <w:color w:val="auto"/>
          <w:szCs w:val="22"/>
          <w:u w:val="none"/>
        </w:rPr>
        <w:t xml:space="preserve"> </w:t>
      </w:r>
      <w:r w:rsidR="00BB5889" w:rsidRPr="00511EE3">
        <w:rPr>
          <w:rStyle w:val="DeltaViewInsertion"/>
          <w:rFonts w:cs="Arial"/>
          <w:color w:val="auto"/>
          <w:szCs w:val="22"/>
          <w:u w:val="none"/>
        </w:rPr>
        <w:t>and the size and scope of the Supplier’s business operations</w:t>
      </w:r>
      <w:r w:rsidRPr="00511EE3">
        <w:rPr>
          <w:rStyle w:val="DeltaViewInsertion"/>
          <w:rFonts w:cs="Arial"/>
          <w:color w:val="auto"/>
          <w:szCs w:val="22"/>
          <w:u w:val="none"/>
        </w:rPr>
        <w:t xml:space="preserve">.  The Supplier shall promptly provide to the Authority, at the Authority’s written request, copies of its Business Continuity Plan, </w:t>
      </w:r>
      <w:r w:rsidR="00BB5889" w:rsidRPr="00511EE3">
        <w:rPr>
          <w:rStyle w:val="DeltaViewInsertion"/>
          <w:rFonts w:cs="Arial"/>
          <w:color w:val="auto"/>
          <w:szCs w:val="22"/>
          <w:u w:val="none"/>
        </w:rPr>
        <w:t xml:space="preserve">reasonable and proportionate </w:t>
      </w:r>
      <w:r w:rsidRPr="00511EE3">
        <w:rPr>
          <w:rStyle w:val="DeltaViewInsertion"/>
          <w:rFonts w:cs="Arial"/>
          <w:color w:val="auto"/>
          <w:szCs w:val="22"/>
          <w:u w:val="none"/>
        </w:rPr>
        <w:t xml:space="preserve">documentary evidence that the Supplier tests its Business Continuity Plan in accordance with the requirements of this Clause </w:t>
      </w:r>
      <w:r w:rsidRPr="00511EE3">
        <w:rPr>
          <w:rStyle w:val="DeltaViewInsertion"/>
          <w:rFonts w:cs="Arial"/>
          <w:color w:val="auto"/>
          <w:szCs w:val="22"/>
          <w:u w:val="none"/>
        </w:rPr>
        <w:fldChar w:fldCharType="begin"/>
      </w:r>
      <w:r w:rsidRPr="00511EE3">
        <w:rPr>
          <w:rStyle w:val="DeltaViewInsertion"/>
          <w:rFonts w:cs="Arial"/>
          <w:color w:val="auto"/>
          <w:szCs w:val="22"/>
          <w:u w:val="none"/>
        </w:rPr>
        <w:instrText xml:space="preserve"> REF _Ref318704368 \r \h </w:instrText>
      </w:r>
      <w:r w:rsidR="00911731" w:rsidRPr="00511EE3">
        <w:rPr>
          <w:rFonts w:cs="Arial"/>
          <w:szCs w:val="22"/>
        </w:rPr>
        <w:instrText xml:space="preserve"> \* MERGEFORMAT </w:instrText>
      </w:r>
      <w:r w:rsidRPr="00511EE3">
        <w:rPr>
          <w:rStyle w:val="DeltaViewInsertion"/>
          <w:rFonts w:cs="Arial"/>
          <w:color w:val="auto"/>
          <w:szCs w:val="22"/>
          <w:u w:val="none"/>
        </w:rPr>
      </w:r>
      <w:r w:rsidRPr="00511EE3">
        <w:rPr>
          <w:rStyle w:val="DeltaViewInsertion"/>
          <w:rFonts w:cs="Arial"/>
          <w:color w:val="auto"/>
          <w:szCs w:val="22"/>
          <w:u w:val="none"/>
        </w:rPr>
        <w:fldChar w:fldCharType="separate"/>
      </w:r>
      <w:r w:rsidR="00112CD2" w:rsidRPr="00511EE3">
        <w:rPr>
          <w:rStyle w:val="DeltaViewInsertion"/>
          <w:rFonts w:cs="Arial"/>
          <w:color w:val="auto"/>
          <w:szCs w:val="22"/>
          <w:u w:val="none"/>
        </w:rPr>
        <w:t>6.2</w:t>
      </w:r>
      <w:r w:rsidRPr="00511EE3">
        <w:rPr>
          <w:rStyle w:val="DeltaViewInsertion"/>
          <w:rFonts w:cs="Arial"/>
          <w:color w:val="auto"/>
          <w:szCs w:val="22"/>
          <w:u w:val="none"/>
        </w:rPr>
        <w:fldChar w:fldCharType="end"/>
      </w:r>
      <w:r w:rsidRPr="00511EE3">
        <w:rPr>
          <w:rStyle w:val="DeltaViewInsertion"/>
          <w:rFonts w:cs="Arial"/>
          <w:color w:val="auto"/>
          <w:szCs w:val="22"/>
          <w:u w:val="none"/>
        </w:rPr>
        <w:t xml:space="preserve"> of</w:t>
      </w:r>
      <w:r w:rsidR="00EB6936" w:rsidRPr="00511EE3">
        <w:rPr>
          <w:rStyle w:val="DeltaViewInsertion"/>
          <w:rFonts w:cs="Arial"/>
          <w:color w:val="auto"/>
          <w:szCs w:val="22"/>
          <w:u w:val="none"/>
        </w:rPr>
        <w:t xml:space="preserve"> this</w:t>
      </w:r>
      <w:r w:rsidRPr="00511EE3">
        <w:rPr>
          <w:rStyle w:val="DeltaViewInsertion"/>
          <w:rFonts w:cs="Arial"/>
          <w:color w:val="auto"/>
          <w:szCs w:val="22"/>
          <w:u w:val="none"/>
        </w:rPr>
        <w:t xml:space="preserve"> </w:t>
      </w:r>
      <w:r w:rsidR="004119FE" w:rsidRPr="00511EE3">
        <w:rPr>
          <w:rStyle w:val="DeltaViewInsertion"/>
          <w:rFonts w:cs="Arial"/>
          <w:color w:val="auto"/>
          <w:szCs w:val="22"/>
          <w:u w:val="none"/>
        </w:rPr>
        <w:fldChar w:fldCharType="begin"/>
      </w:r>
      <w:r w:rsidR="004119FE" w:rsidRPr="00511EE3">
        <w:rPr>
          <w:rStyle w:val="DeltaViewInsertion"/>
          <w:rFonts w:cs="Arial"/>
          <w:color w:val="auto"/>
          <w:szCs w:val="22"/>
          <w:u w:val="none"/>
        </w:rPr>
        <w:instrText xml:space="preserve"> REF _Ref352916352 \r \h </w:instrText>
      </w:r>
      <w:r w:rsidR="00B078B0" w:rsidRPr="00511EE3">
        <w:rPr>
          <w:rFonts w:cs="Arial"/>
          <w:szCs w:val="22"/>
        </w:rPr>
        <w:instrText xml:space="preserve"> \* MERGEFORMAT </w:instrText>
      </w:r>
      <w:r w:rsidR="004119FE" w:rsidRPr="00511EE3">
        <w:rPr>
          <w:rStyle w:val="DeltaViewInsertion"/>
          <w:rFonts w:cs="Arial"/>
          <w:color w:val="auto"/>
          <w:szCs w:val="22"/>
          <w:u w:val="none"/>
        </w:rPr>
      </w:r>
      <w:r w:rsidR="004119FE" w:rsidRPr="00511EE3">
        <w:rPr>
          <w:rStyle w:val="DeltaViewInsertion"/>
          <w:rFonts w:cs="Arial"/>
          <w:color w:val="auto"/>
          <w:szCs w:val="22"/>
          <w:u w:val="none"/>
        </w:rPr>
        <w:fldChar w:fldCharType="separate"/>
      </w:r>
      <w:r w:rsidR="00112CD2" w:rsidRPr="00511EE3">
        <w:rPr>
          <w:rStyle w:val="DeltaViewInsertion"/>
          <w:rFonts w:cs="Arial"/>
          <w:color w:val="auto"/>
          <w:szCs w:val="22"/>
          <w:u w:val="none"/>
        </w:rPr>
        <w:t>Schedule 2</w:t>
      </w:r>
      <w:r w:rsidR="004119FE" w:rsidRPr="00511EE3">
        <w:rPr>
          <w:rStyle w:val="DeltaViewInsertion"/>
          <w:rFonts w:cs="Arial"/>
          <w:color w:val="auto"/>
          <w:szCs w:val="22"/>
          <w:u w:val="none"/>
        </w:rPr>
        <w:fldChar w:fldCharType="end"/>
      </w:r>
      <w:r w:rsidR="004119FE" w:rsidRPr="00511EE3">
        <w:rPr>
          <w:rStyle w:val="DeltaViewInsertion"/>
          <w:rFonts w:cs="Arial"/>
          <w:color w:val="auto"/>
          <w:szCs w:val="22"/>
          <w:u w:val="none"/>
        </w:rPr>
        <w:t xml:space="preserve"> </w:t>
      </w:r>
      <w:r w:rsidRPr="00511EE3">
        <w:rPr>
          <w:rStyle w:val="DeltaViewInsertion"/>
          <w:rFonts w:cs="Arial"/>
          <w:color w:val="auto"/>
          <w:szCs w:val="22"/>
          <w:u w:val="none"/>
        </w:rPr>
        <w:t>and</w:t>
      </w:r>
      <w:r w:rsidR="00BB5889" w:rsidRPr="00511EE3">
        <w:rPr>
          <w:rStyle w:val="DeltaViewInsertion"/>
          <w:rFonts w:cs="Arial"/>
          <w:color w:val="auto"/>
          <w:szCs w:val="22"/>
          <w:u w:val="none"/>
        </w:rPr>
        <w:t xml:space="preserve"> reasonable and proportionate</w:t>
      </w:r>
      <w:r w:rsidRPr="00511EE3">
        <w:rPr>
          <w:rStyle w:val="DeltaViewInsertion"/>
          <w:rFonts w:cs="Arial"/>
          <w:color w:val="auto"/>
          <w:szCs w:val="22"/>
          <w:u w:val="none"/>
        </w:rPr>
        <w:t xml:space="preserve"> information regarding the outcome of such tests.</w:t>
      </w:r>
      <w:bookmarkEnd w:id="93"/>
      <w:r w:rsidRPr="00511EE3">
        <w:rPr>
          <w:rStyle w:val="DeltaViewInsertion"/>
          <w:rFonts w:cs="Arial"/>
          <w:color w:val="auto"/>
          <w:szCs w:val="22"/>
          <w:u w:val="none"/>
        </w:rPr>
        <w:t xml:space="preserve">  The Supplier shall provide to the Authority a copy of any updated or revised Business </w:t>
      </w:r>
      <w:r w:rsidRPr="00511EE3">
        <w:rPr>
          <w:rStyle w:val="DeltaViewInsertion"/>
          <w:rFonts w:cs="Arial"/>
          <w:color w:val="auto"/>
          <w:szCs w:val="22"/>
          <w:u w:val="none"/>
        </w:rPr>
        <w:lastRenderedPageBreak/>
        <w:t>Continuity Plan within fourteen (14) Business Days of any material update or revision to the Business Continuity Plan.</w:t>
      </w:r>
    </w:p>
    <w:p w14:paraId="3E3845D3" w14:textId="77777777" w:rsidR="00AF29CC" w:rsidRPr="00511EE3" w:rsidRDefault="00AF29CC" w:rsidP="00A56CE2">
      <w:pPr>
        <w:pStyle w:val="MRheading2"/>
        <w:numPr>
          <w:ilvl w:val="1"/>
          <w:numId w:val="2"/>
        </w:numPr>
        <w:spacing w:before="120" w:after="120" w:line="240" w:lineRule="auto"/>
        <w:rPr>
          <w:rStyle w:val="DeltaViewInsertion"/>
          <w:rFonts w:cs="Arial"/>
          <w:color w:val="auto"/>
          <w:szCs w:val="22"/>
          <w:u w:val="none"/>
        </w:rPr>
      </w:pPr>
      <w:r w:rsidRPr="00511EE3">
        <w:rPr>
          <w:rStyle w:val="DeltaViewInsertion"/>
          <w:rFonts w:cs="Arial"/>
          <w:color w:val="auto"/>
          <w:szCs w:val="22"/>
          <w:u w:val="none"/>
        </w:rPr>
        <w:t xml:space="preserve">The Authority may suggest </w:t>
      </w:r>
      <w:r w:rsidR="00BE28D6" w:rsidRPr="00511EE3">
        <w:rPr>
          <w:rStyle w:val="DeltaViewInsertion"/>
          <w:rFonts w:cs="Arial"/>
          <w:color w:val="auto"/>
          <w:szCs w:val="22"/>
          <w:u w:val="none"/>
        </w:rPr>
        <w:t xml:space="preserve">reasonable and proportionate </w:t>
      </w:r>
      <w:r w:rsidRPr="00511EE3">
        <w:rPr>
          <w:rStyle w:val="DeltaViewInsertion"/>
          <w:rFonts w:cs="Arial"/>
          <w:color w:val="auto"/>
          <w:szCs w:val="22"/>
          <w:u w:val="none"/>
        </w:rPr>
        <w:t>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3E3845D4" w14:textId="77777777" w:rsidR="00AF29CC" w:rsidRPr="00511EE3" w:rsidRDefault="00AF29CC" w:rsidP="00A56CE2">
      <w:pPr>
        <w:pStyle w:val="MRheading2"/>
        <w:numPr>
          <w:ilvl w:val="1"/>
          <w:numId w:val="2"/>
        </w:numPr>
        <w:spacing w:before="120" w:after="120" w:line="240" w:lineRule="auto"/>
        <w:rPr>
          <w:rStyle w:val="DeltaViewInsertion"/>
          <w:rFonts w:cs="Arial"/>
          <w:color w:val="auto"/>
          <w:szCs w:val="22"/>
          <w:u w:val="none"/>
        </w:rPr>
      </w:pPr>
      <w:bookmarkStart w:id="101" w:name="_Toc303949089"/>
      <w:bookmarkStart w:id="102" w:name="_Toc303949853"/>
      <w:bookmarkStart w:id="103" w:name="_Toc303950620"/>
      <w:bookmarkStart w:id="104" w:name="_Toc303951400"/>
      <w:bookmarkStart w:id="105" w:name="_Toc304135483"/>
      <w:r w:rsidRPr="00511EE3">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3E3845D5" w14:textId="77777777" w:rsidR="00702403" w:rsidRPr="00511EE3" w:rsidRDefault="00AF29CC" w:rsidP="00A56CE2">
      <w:pPr>
        <w:pStyle w:val="MRheading2"/>
        <w:numPr>
          <w:ilvl w:val="1"/>
          <w:numId w:val="2"/>
        </w:numPr>
        <w:spacing w:before="120" w:after="120" w:line="240" w:lineRule="auto"/>
        <w:rPr>
          <w:rFonts w:cs="Arial"/>
          <w:szCs w:val="22"/>
        </w:rPr>
      </w:pPr>
      <w:bookmarkStart w:id="107" w:name="_Ref284336732"/>
      <w:bookmarkStart w:id="108" w:name="_Toc303949090"/>
      <w:bookmarkStart w:id="109" w:name="_Toc303949854"/>
      <w:bookmarkStart w:id="110" w:name="_Toc303950621"/>
      <w:bookmarkStart w:id="111" w:name="_Toc303951401"/>
      <w:bookmarkStart w:id="112" w:name="_Toc304135484"/>
      <w:r w:rsidRPr="00511EE3">
        <w:rPr>
          <w:rStyle w:val="DeltaViewInsertion"/>
          <w:rFonts w:cs="Arial"/>
          <w:color w:val="auto"/>
          <w:szCs w:val="22"/>
          <w:u w:val="none"/>
        </w:rPr>
        <w:t xml:space="preserve">During </w:t>
      </w:r>
      <w:r w:rsidR="00AC6FE8" w:rsidRPr="00511EE3">
        <w:rPr>
          <w:rStyle w:val="DeltaViewInsertion"/>
          <w:rFonts w:cs="Arial"/>
          <w:color w:val="auto"/>
          <w:szCs w:val="22"/>
          <w:u w:val="none"/>
        </w:rPr>
        <w:t xml:space="preserve">and following </w:t>
      </w:r>
      <w:r w:rsidRPr="00511EE3">
        <w:rPr>
          <w:rStyle w:val="DeltaViewInsertion"/>
          <w:rFonts w:cs="Arial"/>
          <w:color w:val="auto"/>
          <w:szCs w:val="22"/>
          <w:u w:val="none"/>
        </w:rPr>
        <w:t>a Business Continuity Event, the Supplier shall use reasonable endeavours to</w:t>
      </w:r>
      <w:r w:rsidR="00561A13" w:rsidRPr="00511EE3">
        <w:rPr>
          <w:rStyle w:val="DeltaViewInsertion"/>
          <w:rFonts w:cs="Arial"/>
          <w:color w:val="auto"/>
          <w:szCs w:val="22"/>
          <w:u w:val="none"/>
        </w:rPr>
        <w:t xml:space="preserve"> </w:t>
      </w:r>
      <w:r w:rsidR="00AC6FE8" w:rsidRPr="00511EE3">
        <w:rPr>
          <w:rStyle w:val="DeltaViewInsertion"/>
          <w:rFonts w:cs="Arial"/>
          <w:color w:val="auto"/>
          <w:szCs w:val="22"/>
          <w:u w:val="none"/>
        </w:rPr>
        <w:t xml:space="preserve">continue to </w:t>
      </w:r>
      <w:r w:rsidR="006A6E55" w:rsidRPr="00511EE3">
        <w:rPr>
          <w:rStyle w:val="DeltaViewInsertion"/>
          <w:rFonts w:cs="Arial"/>
          <w:color w:val="auto"/>
          <w:szCs w:val="22"/>
          <w:u w:val="none"/>
        </w:rPr>
        <w:t xml:space="preserve">fulfil its obligations </w:t>
      </w:r>
      <w:r w:rsidR="00AC6FE8" w:rsidRPr="00511EE3">
        <w:rPr>
          <w:rStyle w:val="DeltaViewInsertion"/>
          <w:rFonts w:cs="Arial"/>
          <w:color w:val="auto"/>
          <w:szCs w:val="22"/>
          <w:u w:val="none"/>
        </w:rPr>
        <w:t xml:space="preserve">in accordance with this </w:t>
      </w:r>
      <w:r w:rsidR="00BD6A48" w:rsidRPr="00511EE3">
        <w:rPr>
          <w:rStyle w:val="DeltaViewInsertion"/>
          <w:rFonts w:cs="Arial"/>
          <w:color w:val="auto"/>
          <w:szCs w:val="22"/>
          <w:u w:val="none"/>
        </w:rPr>
        <w:t>Framework Agreement</w:t>
      </w:r>
      <w:r w:rsidRPr="00511EE3">
        <w:rPr>
          <w:rStyle w:val="DeltaViewInsertion"/>
          <w:rFonts w:cs="Arial"/>
          <w:color w:val="auto"/>
          <w:szCs w:val="22"/>
          <w:u w:val="none"/>
        </w:rPr>
        <w: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3E3845D6"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120" w:name="_Ref350761929"/>
      <w:r w:rsidRPr="00511EE3">
        <w:rPr>
          <w:rFonts w:cs="Arial"/>
          <w:szCs w:val="22"/>
        </w:rPr>
        <w:t>The Authority’s obligations</w:t>
      </w:r>
      <w:bookmarkStart w:id="121" w:name="Page_66"/>
      <w:bookmarkEnd w:id="113"/>
      <w:bookmarkEnd w:id="114"/>
      <w:bookmarkEnd w:id="115"/>
      <w:bookmarkEnd w:id="116"/>
      <w:bookmarkEnd w:id="117"/>
      <w:bookmarkEnd w:id="118"/>
      <w:bookmarkEnd w:id="119"/>
      <w:bookmarkEnd w:id="120"/>
      <w:bookmarkEnd w:id="121"/>
    </w:p>
    <w:p w14:paraId="3E3845D7" w14:textId="77777777" w:rsidR="00AF29CC" w:rsidRPr="00511EE3" w:rsidRDefault="00AF29CC" w:rsidP="00A56CE2">
      <w:pPr>
        <w:pStyle w:val="MRheading2"/>
        <w:numPr>
          <w:ilvl w:val="1"/>
          <w:numId w:val="2"/>
        </w:numPr>
        <w:spacing w:before="120" w:after="120" w:line="240" w:lineRule="auto"/>
        <w:rPr>
          <w:rFonts w:cs="Arial"/>
          <w:szCs w:val="22"/>
        </w:rPr>
      </w:pPr>
      <w:bookmarkStart w:id="122" w:name="_Toc303949098"/>
      <w:bookmarkStart w:id="123" w:name="_Toc303949863"/>
      <w:bookmarkStart w:id="124" w:name="_Toc303950630"/>
      <w:bookmarkStart w:id="125" w:name="_Toc303951410"/>
      <w:bookmarkStart w:id="126" w:name="_Toc304135493"/>
      <w:r w:rsidRPr="00511EE3">
        <w:rPr>
          <w:rFonts w:cs="Arial"/>
          <w:szCs w:val="22"/>
        </w:rPr>
        <w:t>The Authority shall</w:t>
      </w:r>
      <w:r w:rsidR="007D0C40" w:rsidRPr="00511EE3">
        <w:rPr>
          <w:rFonts w:cs="Arial"/>
          <w:szCs w:val="22"/>
        </w:rPr>
        <w:t xml:space="preserve"> provide reasonable cooperation to the Supplier and shall</w:t>
      </w:r>
      <w:r w:rsidRPr="00511EE3">
        <w:rPr>
          <w:rFonts w:cs="Arial"/>
          <w:szCs w:val="22"/>
        </w:rPr>
        <w:t>, as appropriate, provide copies of or give the Supplier access to such of the Policies that are relevant to</w:t>
      </w:r>
      <w:r w:rsidR="004F6224" w:rsidRPr="00511EE3">
        <w:rPr>
          <w:rFonts w:cs="Arial"/>
          <w:szCs w:val="22"/>
        </w:rPr>
        <w:t xml:space="preserve"> the Supplier complying with its obligations under this Framework Agreement</w:t>
      </w:r>
      <w:r w:rsidRPr="00511EE3">
        <w:rPr>
          <w:rFonts w:cs="Arial"/>
          <w:szCs w:val="22"/>
        </w:rPr>
        <w:t>.</w:t>
      </w:r>
      <w:bookmarkEnd w:id="122"/>
      <w:bookmarkEnd w:id="123"/>
      <w:bookmarkEnd w:id="124"/>
      <w:bookmarkEnd w:id="125"/>
      <w:bookmarkEnd w:id="126"/>
    </w:p>
    <w:p w14:paraId="3E3845D8" w14:textId="77777777" w:rsidR="00772163"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The Authority shall</w:t>
      </w:r>
      <w:r w:rsidR="00160903" w:rsidRPr="00511EE3">
        <w:rPr>
          <w:rFonts w:cs="Arial"/>
          <w:szCs w:val="22"/>
        </w:rPr>
        <w:t xml:space="preserve"> </w:t>
      </w:r>
      <w:r w:rsidRPr="00511EE3">
        <w:rPr>
          <w:rFonts w:cs="Arial"/>
          <w:szCs w:val="22"/>
        </w:rPr>
        <w:t>comply with the Authority’s Obligations</w:t>
      </w:r>
      <w:r w:rsidR="00160903" w:rsidRPr="00511EE3">
        <w:rPr>
          <w:rFonts w:cs="Arial"/>
          <w:szCs w:val="22"/>
        </w:rPr>
        <w:t xml:space="preserve">, </w:t>
      </w:r>
      <w:r w:rsidR="006A6E55" w:rsidRPr="00511EE3">
        <w:rPr>
          <w:rFonts w:cs="Arial"/>
          <w:szCs w:val="22"/>
        </w:rPr>
        <w:t>if any.</w:t>
      </w:r>
    </w:p>
    <w:p w14:paraId="3E3845D9"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511EE3">
        <w:rPr>
          <w:rFonts w:cs="Arial"/>
          <w:w w:val="0"/>
          <w:szCs w:val="22"/>
        </w:rPr>
        <w:t>Contract management</w:t>
      </w:r>
      <w:bookmarkStart w:id="134" w:name="Page_67"/>
      <w:bookmarkEnd w:id="127"/>
      <w:bookmarkEnd w:id="128"/>
      <w:bookmarkEnd w:id="129"/>
      <w:bookmarkEnd w:id="130"/>
      <w:bookmarkEnd w:id="131"/>
      <w:bookmarkEnd w:id="132"/>
      <w:bookmarkEnd w:id="133"/>
      <w:bookmarkEnd w:id="134"/>
    </w:p>
    <w:p w14:paraId="3E3845DA" w14:textId="32381A99" w:rsidR="00AF29CC" w:rsidRPr="00511EE3" w:rsidRDefault="00AF29CC" w:rsidP="00A56CE2">
      <w:pPr>
        <w:pStyle w:val="MRheading2"/>
        <w:numPr>
          <w:ilvl w:val="1"/>
          <w:numId w:val="15"/>
        </w:numPr>
        <w:spacing w:before="120" w:after="120" w:line="240" w:lineRule="auto"/>
        <w:rPr>
          <w:rFonts w:cs="Arial"/>
          <w:szCs w:val="22"/>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511EE3">
        <w:rPr>
          <w:rFonts w:cs="Arial"/>
          <w:szCs w:val="22"/>
        </w:rPr>
        <w:t xml:space="preserve">Each Party shall appoint and </w:t>
      </w:r>
      <w:r w:rsidR="006206E2" w:rsidRPr="00511EE3">
        <w:rPr>
          <w:rFonts w:cs="Arial"/>
          <w:szCs w:val="22"/>
        </w:rPr>
        <w:t>re</w:t>
      </w:r>
      <w:r w:rsidRPr="00511EE3">
        <w:rPr>
          <w:rFonts w:cs="Arial"/>
          <w:szCs w:val="22"/>
        </w:rPr>
        <w:t xml:space="preserve">tain a Contract Manager who shall be the primary point of contact for the other Party in relation to matters arising from this </w:t>
      </w:r>
      <w:r w:rsidR="00BD6A48" w:rsidRPr="00511EE3">
        <w:rPr>
          <w:rFonts w:cs="Arial"/>
          <w:szCs w:val="22"/>
        </w:rPr>
        <w:t>Framework Agreement</w:t>
      </w:r>
      <w:r w:rsidRPr="00511EE3">
        <w:rPr>
          <w:rFonts w:cs="Arial"/>
          <w:szCs w:val="22"/>
        </w:rPr>
        <w:t>.</w:t>
      </w:r>
      <w:bookmarkEnd w:id="135"/>
      <w:r w:rsidR="00875335" w:rsidRPr="00511EE3">
        <w:rPr>
          <w:rFonts w:cs="Arial"/>
          <w:szCs w:val="22"/>
        </w:rPr>
        <w:t xml:space="preserve"> </w:t>
      </w:r>
      <w:r w:rsidRPr="00511EE3">
        <w:rPr>
          <w:rFonts w:cs="Arial"/>
          <w:szCs w:val="22"/>
        </w:rPr>
        <w:t>Should the Contract Manager be replaced, the Party replacing the Contract Manager shall promptly inform the other Party in writing of the name and contact details</w:t>
      </w:r>
      <w:r w:rsidR="00875335" w:rsidRPr="00511EE3">
        <w:rPr>
          <w:rFonts w:cs="Arial"/>
          <w:szCs w:val="22"/>
        </w:rPr>
        <w:t xml:space="preserve"> for the new Contract Manager. </w:t>
      </w:r>
      <w:r w:rsidRPr="00511EE3">
        <w:rPr>
          <w:rFonts w:cs="Arial"/>
          <w:szCs w:val="22"/>
        </w:rPr>
        <w:t xml:space="preserve">Any Contract Manager appointed shall be of sufficient seniority and experience to be able to make decisions on the day to day operation of the </w:t>
      </w:r>
      <w:r w:rsidR="00BD6A48" w:rsidRPr="00511EE3">
        <w:rPr>
          <w:rFonts w:cs="Arial"/>
          <w:szCs w:val="22"/>
        </w:rPr>
        <w:t>Framework Agreement</w:t>
      </w:r>
      <w:r w:rsidRPr="00511EE3">
        <w:rPr>
          <w:rFonts w:cs="Arial"/>
          <w:szCs w:val="22"/>
        </w:rPr>
        <w:t>. The Supplier confirms and agrees that it will be expected to work closely and cooperate fully with the Authority’s Contract Manager.</w:t>
      </w:r>
      <w:bookmarkEnd w:id="136"/>
      <w:bookmarkEnd w:id="137"/>
      <w:bookmarkEnd w:id="138"/>
      <w:bookmarkEnd w:id="139"/>
      <w:bookmarkEnd w:id="140"/>
      <w:bookmarkEnd w:id="141"/>
    </w:p>
    <w:p w14:paraId="3E3845DB" w14:textId="77777777" w:rsidR="00AF29CC" w:rsidRPr="00511EE3" w:rsidRDefault="00AF29CC" w:rsidP="00A56CE2">
      <w:pPr>
        <w:pStyle w:val="MRheading2"/>
        <w:numPr>
          <w:ilvl w:val="1"/>
          <w:numId w:val="2"/>
        </w:numPr>
        <w:spacing w:before="120" w:after="120" w:line="240" w:lineRule="auto"/>
        <w:rPr>
          <w:rFonts w:cs="Arial"/>
          <w:szCs w:val="22"/>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511EE3">
        <w:rPr>
          <w:rFonts w:cs="Arial"/>
          <w:szCs w:val="22"/>
        </w:rPr>
        <w:t xml:space="preserve">Each Party shall ensure that its representatives </w:t>
      </w:r>
      <w:r w:rsidR="00F7500C" w:rsidRPr="00511EE3">
        <w:rPr>
          <w:rFonts w:cs="Arial"/>
          <w:szCs w:val="22"/>
        </w:rPr>
        <w:t xml:space="preserve">(to include, without limitation, its Contract Manager) </w:t>
      </w:r>
      <w:r w:rsidRPr="00511EE3">
        <w:rPr>
          <w:rFonts w:cs="Arial"/>
          <w:szCs w:val="22"/>
        </w:rPr>
        <w:t xml:space="preserve">shall attend review meetings on a regular basis to review the performance of the Supplier under this </w:t>
      </w:r>
      <w:r w:rsidR="00BD6A48" w:rsidRPr="00511EE3">
        <w:rPr>
          <w:rFonts w:cs="Arial"/>
          <w:szCs w:val="22"/>
        </w:rPr>
        <w:t>Framework Agreement</w:t>
      </w:r>
      <w:r w:rsidR="00370174" w:rsidRPr="00511EE3">
        <w:rPr>
          <w:rFonts w:cs="Arial"/>
          <w:szCs w:val="22"/>
        </w:rPr>
        <w:t xml:space="preserve"> </w:t>
      </w:r>
      <w:r w:rsidRPr="00511EE3">
        <w:rPr>
          <w:rFonts w:cs="Arial"/>
          <w:szCs w:val="22"/>
        </w:rPr>
        <w:t xml:space="preserve">and to discuss matters arising generally under this </w:t>
      </w:r>
      <w:r w:rsidR="00BD6A48" w:rsidRPr="00511EE3">
        <w:rPr>
          <w:rFonts w:cs="Arial"/>
          <w:szCs w:val="22"/>
        </w:rPr>
        <w:t>Framework Agreement</w:t>
      </w:r>
      <w:r w:rsidRPr="00511EE3">
        <w:rPr>
          <w:rFonts w:cs="Arial"/>
          <w:szCs w:val="22"/>
        </w:rPr>
        <w:t xml:space="preserve">. Each Party shall ensure that those attending such meetings have the authority to make decisions regarding the day to day operation of the </w:t>
      </w:r>
      <w:r w:rsidR="00BD6A48" w:rsidRPr="00511EE3">
        <w:rPr>
          <w:rFonts w:cs="Arial"/>
          <w:szCs w:val="22"/>
        </w:rPr>
        <w:t>Framework Agreement</w:t>
      </w:r>
      <w:r w:rsidRPr="00511EE3">
        <w:rPr>
          <w:rFonts w:cs="Arial"/>
          <w:szCs w:val="22"/>
        </w:rPr>
        <w:t xml:space="preserve">. Review meetings shall take place at the frequency specified in the Specification and Tender Response Document. </w:t>
      </w:r>
      <w:r w:rsidR="000F43D4" w:rsidRPr="00511EE3">
        <w:rPr>
          <w:rFonts w:cs="Arial"/>
          <w:szCs w:val="22"/>
        </w:rPr>
        <w:t xml:space="preserve"> </w:t>
      </w:r>
      <w:r w:rsidRPr="00511EE3">
        <w:rPr>
          <w:rFonts w:cs="Arial"/>
          <w:szCs w:val="22"/>
        </w:rPr>
        <w:t xml:space="preserve">Should the </w:t>
      </w:r>
      <w:r w:rsidR="00B92C0C" w:rsidRPr="00511EE3">
        <w:rPr>
          <w:rFonts w:cs="Arial"/>
          <w:szCs w:val="22"/>
        </w:rPr>
        <w:t xml:space="preserve">Specification and </w:t>
      </w:r>
      <w:r w:rsidRPr="00511EE3">
        <w:rPr>
          <w:rFonts w:cs="Arial"/>
          <w:szCs w:val="22"/>
        </w:rPr>
        <w:t xml:space="preserve">Tender Response Document not state the frequency, then the first such meeting shall take place on a date to be agreed on or around the end of the first month after the Commencement Date. Subsequent meetings shall take place at </w:t>
      </w:r>
      <w:r w:rsidR="006A6E55" w:rsidRPr="00511EE3">
        <w:rPr>
          <w:rFonts w:cs="Arial"/>
          <w:szCs w:val="22"/>
        </w:rPr>
        <w:t xml:space="preserve">quarterly </w:t>
      </w:r>
      <w:r w:rsidRPr="00511EE3">
        <w:rPr>
          <w:rFonts w:cs="Arial"/>
          <w:szCs w:val="22"/>
        </w:rPr>
        <w:t xml:space="preserve">intervals or as may otherwise be agreed </w:t>
      </w:r>
      <w:r w:rsidR="006206E2" w:rsidRPr="00511EE3">
        <w:rPr>
          <w:rFonts w:cs="Arial"/>
          <w:szCs w:val="22"/>
        </w:rPr>
        <w:t xml:space="preserve">in writing </w:t>
      </w:r>
      <w:r w:rsidRPr="00511EE3">
        <w:rPr>
          <w:rFonts w:cs="Arial"/>
          <w:szCs w:val="22"/>
        </w:rPr>
        <w:t>between the Parties.</w:t>
      </w:r>
      <w:bookmarkEnd w:id="142"/>
      <w:bookmarkEnd w:id="143"/>
      <w:bookmarkEnd w:id="144"/>
      <w:bookmarkEnd w:id="145"/>
      <w:bookmarkEnd w:id="146"/>
    </w:p>
    <w:p w14:paraId="3E3845DC" w14:textId="77777777" w:rsidR="00AF29CC" w:rsidRPr="00511EE3" w:rsidRDefault="00AF29CC" w:rsidP="00A56CE2">
      <w:pPr>
        <w:pStyle w:val="MRheading2"/>
        <w:numPr>
          <w:ilvl w:val="1"/>
          <w:numId w:val="2"/>
        </w:numPr>
        <w:spacing w:before="120" w:after="120" w:line="240" w:lineRule="auto"/>
        <w:rPr>
          <w:rFonts w:cs="Arial"/>
          <w:szCs w:val="22"/>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511EE3">
        <w:rPr>
          <w:rFonts w:cs="Arial"/>
          <w:szCs w:val="22"/>
        </w:rPr>
        <w:t xml:space="preserve">Two weeks prior to each review meeting (or at such </w:t>
      </w:r>
      <w:r w:rsidR="00AC6FE8" w:rsidRPr="00511EE3">
        <w:rPr>
          <w:rFonts w:cs="Arial"/>
          <w:szCs w:val="22"/>
        </w:rPr>
        <w:t xml:space="preserve">time and </w:t>
      </w:r>
      <w:r w:rsidRPr="00511EE3">
        <w:rPr>
          <w:rFonts w:cs="Arial"/>
          <w:szCs w:val="22"/>
        </w:rPr>
        <w:t xml:space="preserve">frequency as may be specified in the Specification and Tender Response Document) the Supplier shall provide a written </w:t>
      </w:r>
      <w:r w:rsidR="00F149F2" w:rsidRPr="00511EE3">
        <w:rPr>
          <w:rFonts w:cs="Arial"/>
          <w:szCs w:val="22"/>
        </w:rPr>
        <w:t xml:space="preserve">contract management </w:t>
      </w:r>
      <w:r w:rsidRPr="00511EE3">
        <w:rPr>
          <w:rFonts w:cs="Arial"/>
          <w:szCs w:val="22"/>
        </w:rPr>
        <w:t>report to the Authority regarding the</w:t>
      </w:r>
      <w:r w:rsidR="000511A2" w:rsidRPr="00511EE3">
        <w:rPr>
          <w:rFonts w:cs="Arial"/>
          <w:szCs w:val="22"/>
        </w:rPr>
        <w:t xml:space="preserve"> </w:t>
      </w:r>
      <w:r w:rsidR="004C2FCF" w:rsidRPr="00511EE3">
        <w:rPr>
          <w:rFonts w:cs="Arial"/>
          <w:szCs w:val="22"/>
        </w:rPr>
        <w:t xml:space="preserve">provision of the Services </w:t>
      </w:r>
      <w:r w:rsidR="00F149F2" w:rsidRPr="00511EE3">
        <w:rPr>
          <w:rFonts w:cs="Arial"/>
          <w:szCs w:val="22"/>
        </w:rPr>
        <w:t xml:space="preserve">and the operation of this </w:t>
      </w:r>
      <w:r w:rsidR="00BD6A48" w:rsidRPr="00511EE3">
        <w:rPr>
          <w:rFonts w:cs="Arial"/>
          <w:szCs w:val="22"/>
        </w:rPr>
        <w:t>Framework Agreement</w:t>
      </w:r>
      <w:r w:rsidRPr="00511EE3">
        <w:rPr>
          <w:rFonts w:cs="Arial"/>
          <w:szCs w:val="22"/>
        </w:rPr>
        <w:t>.</w:t>
      </w:r>
      <w:r w:rsidR="000F43D4" w:rsidRPr="00511EE3">
        <w:rPr>
          <w:rFonts w:cs="Arial"/>
          <w:szCs w:val="22"/>
        </w:rPr>
        <w:t xml:space="preserve"> </w:t>
      </w:r>
      <w:bookmarkEnd w:id="152"/>
      <w:bookmarkEnd w:id="153"/>
      <w:bookmarkEnd w:id="154"/>
      <w:bookmarkEnd w:id="155"/>
      <w:bookmarkEnd w:id="156"/>
      <w:r w:rsidR="005D5D08" w:rsidRPr="00511EE3">
        <w:rPr>
          <w:rFonts w:cs="Arial"/>
          <w:szCs w:val="22"/>
        </w:rPr>
        <w:t>Unless otherwise agreed by the Parties</w:t>
      </w:r>
      <w:r w:rsidR="006B3E5D" w:rsidRPr="00511EE3">
        <w:rPr>
          <w:rFonts w:cs="Arial"/>
          <w:szCs w:val="22"/>
        </w:rPr>
        <w:t xml:space="preserve"> in writing</w:t>
      </w:r>
      <w:r w:rsidR="005D5D08" w:rsidRPr="00511EE3">
        <w:rPr>
          <w:rFonts w:cs="Arial"/>
          <w:szCs w:val="22"/>
        </w:rPr>
        <w:t>, s</w:t>
      </w:r>
      <w:r w:rsidRPr="00511EE3">
        <w:rPr>
          <w:rFonts w:cs="Arial"/>
          <w:szCs w:val="22"/>
        </w:rPr>
        <w:t xml:space="preserve">uch </w:t>
      </w:r>
      <w:r w:rsidR="005D5D08" w:rsidRPr="00511EE3">
        <w:rPr>
          <w:rFonts w:cs="Arial"/>
          <w:szCs w:val="22"/>
        </w:rPr>
        <w:t xml:space="preserve">contract management </w:t>
      </w:r>
      <w:r w:rsidRPr="00511EE3">
        <w:rPr>
          <w:rFonts w:cs="Arial"/>
          <w:szCs w:val="22"/>
        </w:rPr>
        <w:t xml:space="preserve">report shall contain: </w:t>
      </w:r>
    </w:p>
    <w:p w14:paraId="3E3845DD" w14:textId="52B7E435" w:rsidR="00AF29CC" w:rsidRPr="00511EE3" w:rsidRDefault="00AC6FE8" w:rsidP="00A56CE2">
      <w:pPr>
        <w:pStyle w:val="MRheading2"/>
        <w:numPr>
          <w:ilvl w:val="2"/>
          <w:numId w:val="2"/>
        </w:numPr>
        <w:tabs>
          <w:tab w:val="clear" w:pos="1704"/>
          <w:tab w:val="left" w:pos="1716"/>
        </w:tabs>
        <w:spacing w:before="120" w:after="120" w:line="240" w:lineRule="auto"/>
        <w:ind w:hanging="924"/>
        <w:rPr>
          <w:rFonts w:cs="Arial"/>
          <w:szCs w:val="22"/>
        </w:rPr>
      </w:pPr>
      <w:bookmarkStart w:id="157" w:name="_Toc303949121"/>
      <w:bookmarkStart w:id="158" w:name="_Toc303949888"/>
      <w:bookmarkStart w:id="159" w:name="_Toc303950655"/>
      <w:bookmarkStart w:id="160" w:name="_Toc303951435"/>
      <w:bookmarkStart w:id="161" w:name="_Toc304135518"/>
      <w:r w:rsidRPr="00511EE3">
        <w:rPr>
          <w:rFonts w:cs="Arial"/>
          <w:szCs w:val="22"/>
        </w:rPr>
        <w:lastRenderedPageBreak/>
        <w:t xml:space="preserve">details of </w:t>
      </w:r>
      <w:r w:rsidR="00AF29CC" w:rsidRPr="00511EE3">
        <w:rPr>
          <w:rFonts w:cs="Arial"/>
          <w:szCs w:val="22"/>
        </w:rPr>
        <w:t xml:space="preserve">the performance of the Supplier </w:t>
      </w:r>
      <w:r w:rsidR="006A6E55" w:rsidRPr="00511EE3">
        <w:rPr>
          <w:rFonts w:cs="Arial"/>
          <w:szCs w:val="22"/>
        </w:rPr>
        <w:t xml:space="preserve">under this Framework Agreement and any Contracts </w:t>
      </w:r>
      <w:r w:rsidR="00AF29CC" w:rsidRPr="00511EE3">
        <w:rPr>
          <w:rFonts w:cs="Arial"/>
          <w:szCs w:val="22"/>
        </w:rPr>
        <w:t>when assessed in accordance with the KPIs</w:t>
      </w:r>
      <w:r w:rsidR="006A6E55" w:rsidRPr="00511EE3">
        <w:rPr>
          <w:rFonts w:cs="Arial"/>
          <w:szCs w:val="22"/>
        </w:rPr>
        <w:t>, as relevant to the</w:t>
      </w:r>
      <w:r w:rsidR="00AF29CC" w:rsidRPr="00511EE3">
        <w:rPr>
          <w:rFonts w:cs="Arial"/>
          <w:szCs w:val="22"/>
        </w:rPr>
        <w:t xml:space="preserve"> </w:t>
      </w:r>
      <w:r w:rsidR="006A6E55" w:rsidRPr="00511EE3">
        <w:rPr>
          <w:rFonts w:cs="Arial"/>
          <w:szCs w:val="22"/>
        </w:rPr>
        <w:t>Framework Agreement and any Contracts</w:t>
      </w:r>
      <w:r w:rsidR="008819E8" w:rsidRPr="00511EE3">
        <w:rPr>
          <w:rFonts w:cs="Arial"/>
          <w:szCs w:val="22"/>
        </w:rPr>
        <w:t>,</w:t>
      </w:r>
      <w:r w:rsidR="006A6E55" w:rsidRPr="00511EE3">
        <w:rPr>
          <w:rFonts w:cs="Arial"/>
          <w:szCs w:val="22"/>
        </w:rPr>
        <w:t xml:space="preserve"> </w:t>
      </w:r>
      <w:r w:rsidR="00AF29CC" w:rsidRPr="00511EE3">
        <w:rPr>
          <w:rFonts w:cs="Arial"/>
          <w:szCs w:val="22"/>
        </w:rPr>
        <w:t>since the last such performance report;</w:t>
      </w:r>
      <w:bookmarkEnd w:id="157"/>
      <w:bookmarkEnd w:id="158"/>
      <w:bookmarkEnd w:id="159"/>
      <w:bookmarkEnd w:id="160"/>
      <w:bookmarkEnd w:id="161"/>
    </w:p>
    <w:p w14:paraId="3E3845DE" w14:textId="3E8DB21E" w:rsidR="00AF29CC" w:rsidRPr="00511EE3" w:rsidRDefault="00AC6FE8" w:rsidP="00A56CE2">
      <w:pPr>
        <w:pStyle w:val="MRheading2"/>
        <w:numPr>
          <w:ilvl w:val="2"/>
          <w:numId w:val="2"/>
        </w:numPr>
        <w:tabs>
          <w:tab w:val="clear" w:pos="1704"/>
          <w:tab w:val="left" w:pos="1716"/>
        </w:tabs>
        <w:spacing w:before="120" w:after="120" w:line="240" w:lineRule="auto"/>
        <w:ind w:hanging="924"/>
        <w:rPr>
          <w:rFonts w:cs="Arial"/>
          <w:szCs w:val="22"/>
        </w:rPr>
      </w:pPr>
      <w:bookmarkStart w:id="162" w:name="_Toc303949124"/>
      <w:bookmarkStart w:id="163" w:name="_Toc303949891"/>
      <w:bookmarkStart w:id="164" w:name="_Toc303950658"/>
      <w:bookmarkStart w:id="165" w:name="_Toc303951438"/>
      <w:bookmarkStart w:id="166" w:name="_Toc304135521"/>
      <w:r w:rsidRPr="00511EE3">
        <w:rPr>
          <w:rFonts w:cs="Arial"/>
          <w:szCs w:val="22"/>
        </w:rPr>
        <w:t xml:space="preserve">details of </w:t>
      </w:r>
      <w:r w:rsidR="00AF29CC" w:rsidRPr="00511EE3">
        <w:rPr>
          <w:rFonts w:cs="Arial"/>
          <w:szCs w:val="22"/>
        </w:rPr>
        <w:t>any complaints</w:t>
      </w:r>
      <w:r w:rsidR="004C2FCF" w:rsidRPr="00511EE3">
        <w:rPr>
          <w:rFonts w:cs="Arial"/>
          <w:szCs w:val="22"/>
        </w:rPr>
        <w:t xml:space="preserve"> by Participating Authorities</w:t>
      </w:r>
      <w:r w:rsidR="000511A2" w:rsidRPr="00511EE3">
        <w:rPr>
          <w:rFonts w:cs="Arial"/>
          <w:szCs w:val="22"/>
        </w:rPr>
        <w:t xml:space="preserve"> in relation to the</w:t>
      </w:r>
      <w:r w:rsidR="004C2FCF" w:rsidRPr="00511EE3">
        <w:rPr>
          <w:rFonts w:cs="Arial"/>
          <w:szCs w:val="22"/>
        </w:rPr>
        <w:t xml:space="preserve"> provision of the Services</w:t>
      </w:r>
      <w:r w:rsidR="00AF29CC" w:rsidRPr="00511EE3">
        <w:rPr>
          <w:rFonts w:cs="Arial"/>
          <w:szCs w:val="22"/>
        </w:rPr>
        <w:t>, their nature and the way in which the Supplier has responded to such complaints since the last review meeting written report;</w:t>
      </w:r>
      <w:bookmarkEnd w:id="162"/>
      <w:bookmarkEnd w:id="163"/>
      <w:bookmarkEnd w:id="164"/>
      <w:bookmarkEnd w:id="165"/>
      <w:bookmarkEnd w:id="166"/>
    </w:p>
    <w:p w14:paraId="3E3845DF" w14:textId="7270AEBF" w:rsidR="002655C3"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the information specified in the Specification and Tender Response Document</w:t>
      </w:r>
      <w:r w:rsidR="004C2FCF" w:rsidRPr="00511EE3">
        <w:rPr>
          <w:rFonts w:cs="Arial"/>
          <w:szCs w:val="22"/>
        </w:rPr>
        <w:t xml:space="preserve"> as being relevant to the operation of this Framework Agreement</w:t>
      </w:r>
      <w:r w:rsidRPr="00511EE3">
        <w:rPr>
          <w:rFonts w:cs="Arial"/>
          <w:szCs w:val="22"/>
        </w:rPr>
        <w:t>;</w:t>
      </w:r>
    </w:p>
    <w:p w14:paraId="3E3845E0" w14:textId="77777777" w:rsidR="00AF29CC" w:rsidRPr="00511EE3" w:rsidRDefault="002655C3"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a status report in relation to the implementation of any </w:t>
      </w:r>
      <w:r w:rsidR="005D5D08" w:rsidRPr="00511EE3">
        <w:rPr>
          <w:rFonts w:cs="Arial"/>
          <w:szCs w:val="22"/>
        </w:rPr>
        <w:t xml:space="preserve">current </w:t>
      </w:r>
      <w:r w:rsidR="00282E1B" w:rsidRPr="00511EE3">
        <w:rPr>
          <w:rFonts w:cs="Arial"/>
          <w:szCs w:val="22"/>
        </w:rPr>
        <w:t>Remedial Proposal</w:t>
      </w:r>
      <w:r w:rsidRPr="00511EE3">
        <w:rPr>
          <w:rFonts w:cs="Arial"/>
          <w:szCs w:val="22"/>
        </w:rPr>
        <w:t>s</w:t>
      </w:r>
      <w:r w:rsidR="005D5D08" w:rsidRPr="00511EE3">
        <w:rPr>
          <w:rFonts w:cs="Arial"/>
          <w:szCs w:val="22"/>
        </w:rPr>
        <w:t xml:space="preserve"> by either Party</w:t>
      </w:r>
      <w:r w:rsidRPr="00511EE3">
        <w:rPr>
          <w:rFonts w:cs="Arial"/>
          <w:szCs w:val="22"/>
        </w:rPr>
        <w:t xml:space="preserve">; </w:t>
      </w:r>
      <w:r w:rsidR="00AF29CC" w:rsidRPr="00511EE3">
        <w:rPr>
          <w:rFonts w:cs="Arial"/>
          <w:szCs w:val="22"/>
        </w:rPr>
        <w:t>and</w:t>
      </w:r>
    </w:p>
    <w:p w14:paraId="3E3845E1"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167" w:name="_Toc303949125"/>
      <w:bookmarkStart w:id="168" w:name="_Toc303949892"/>
      <w:bookmarkStart w:id="169" w:name="_Toc303950659"/>
      <w:bookmarkStart w:id="170" w:name="_Toc303951439"/>
      <w:bookmarkStart w:id="171" w:name="_Toc304135522"/>
      <w:r w:rsidRPr="00511EE3">
        <w:rPr>
          <w:rFonts w:cs="Arial"/>
          <w:szCs w:val="22"/>
        </w:rPr>
        <w:t>such other information as reasonably required by the Authority.</w:t>
      </w:r>
      <w:bookmarkEnd w:id="167"/>
      <w:bookmarkEnd w:id="168"/>
      <w:bookmarkEnd w:id="169"/>
      <w:bookmarkEnd w:id="170"/>
      <w:bookmarkEnd w:id="171"/>
    </w:p>
    <w:p w14:paraId="3E3845E2" w14:textId="4B855EBA" w:rsidR="00AF29CC" w:rsidRPr="00511EE3" w:rsidRDefault="00AF29CC" w:rsidP="00A56CE2">
      <w:pPr>
        <w:pStyle w:val="MRheading2"/>
        <w:numPr>
          <w:ilvl w:val="1"/>
          <w:numId w:val="2"/>
        </w:numPr>
        <w:spacing w:before="120" w:after="120" w:line="240" w:lineRule="auto"/>
        <w:rPr>
          <w:rFonts w:cs="Arial"/>
          <w:szCs w:val="22"/>
          <w:u w:val="single"/>
        </w:rPr>
      </w:pPr>
      <w:bookmarkStart w:id="172" w:name="_Toc303949126"/>
      <w:bookmarkStart w:id="173" w:name="_Toc303949893"/>
      <w:bookmarkStart w:id="174" w:name="_Toc303950660"/>
      <w:bookmarkStart w:id="175" w:name="_Toc303951440"/>
      <w:bookmarkStart w:id="176" w:name="_Toc304135523"/>
      <w:bookmarkStart w:id="177" w:name="_Ref110864045"/>
      <w:r w:rsidRPr="00511EE3">
        <w:rPr>
          <w:rFonts w:cs="Arial"/>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w:t>
      </w:r>
      <w:r w:rsidR="0046455C" w:rsidRPr="00511EE3">
        <w:rPr>
          <w:rFonts w:cs="Arial"/>
          <w:szCs w:val="22"/>
        </w:rPr>
        <w:t xml:space="preserve">reasonable </w:t>
      </w:r>
      <w:r w:rsidRPr="00511EE3">
        <w:rPr>
          <w:rFonts w:cs="Arial"/>
          <w:szCs w:val="22"/>
        </w:rPr>
        <w:t>endeavours to reach agreement.</w:t>
      </w:r>
      <w:bookmarkStart w:id="178" w:name="_Ref284336930"/>
      <w:bookmarkEnd w:id="172"/>
      <w:bookmarkEnd w:id="173"/>
      <w:bookmarkEnd w:id="174"/>
      <w:bookmarkEnd w:id="175"/>
      <w:bookmarkEnd w:id="176"/>
      <w:r w:rsidRPr="00511EE3">
        <w:rPr>
          <w:rFonts w:cs="Arial"/>
          <w:szCs w:val="22"/>
        </w:rPr>
        <w:t xml:space="preserve"> </w:t>
      </w:r>
      <w:r w:rsidR="000F43D4" w:rsidRPr="00511EE3">
        <w:rPr>
          <w:rFonts w:cs="Arial"/>
          <w:szCs w:val="22"/>
        </w:rPr>
        <w:t xml:space="preserve"> </w:t>
      </w:r>
      <w:r w:rsidRPr="00511EE3">
        <w:rPr>
          <w:rFonts w:cs="Arial"/>
          <w:szCs w:val="22"/>
        </w:rPr>
        <w:t>If agreement cannot be reached the matter shall be referred</w:t>
      </w:r>
      <w:r w:rsidR="002C5B47" w:rsidRPr="00511EE3">
        <w:rPr>
          <w:rFonts w:cs="Arial"/>
          <w:szCs w:val="22"/>
        </w:rPr>
        <w:t xml:space="preserve"> to,</w:t>
      </w:r>
      <w:r w:rsidRPr="00511EE3">
        <w:rPr>
          <w:rFonts w:cs="Arial"/>
          <w:szCs w:val="22"/>
        </w:rPr>
        <w:t xml:space="preserve"> </w:t>
      </w:r>
      <w:r w:rsidR="002C5B47" w:rsidRPr="00511EE3">
        <w:rPr>
          <w:rFonts w:cs="Arial"/>
          <w:szCs w:val="22"/>
        </w:rPr>
        <w:t>and resolved in accordance with,</w:t>
      </w:r>
      <w:r w:rsidRPr="00511EE3">
        <w:rPr>
          <w:rFonts w:cs="Arial"/>
          <w:szCs w:val="22"/>
        </w:rPr>
        <w:t xml:space="preserve"> the </w:t>
      </w:r>
      <w:bookmarkStart w:id="179" w:name="OLE_LINK1"/>
      <w:bookmarkStart w:id="180" w:name="OLE_LINK2"/>
      <w:r w:rsidRPr="00511EE3">
        <w:rPr>
          <w:rFonts w:cs="Arial"/>
          <w:szCs w:val="22"/>
        </w:rPr>
        <w:t xml:space="preserve">dispute resolution process set out in Clause </w:t>
      </w:r>
      <w:r w:rsidRPr="00511EE3">
        <w:rPr>
          <w:rFonts w:cs="Arial"/>
          <w:szCs w:val="22"/>
        </w:rPr>
        <w:fldChar w:fldCharType="begin"/>
      </w:r>
      <w:r w:rsidRPr="00511EE3">
        <w:rPr>
          <w:rFonts w:cs="Arial"/>
          <w:szCs w:val="22"/>
        </w:rPr>
        <w:instrText xml:space="preserve"> REF _Ref318698498 \r \h </w:instrText>
      </w:r>
      <w:r w:rsidR="00911731"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5</w:t>
      </w:r>
      <w:r w:rsidRPr="00511EE3">
        <w:rPr>
          <w:rFonts w:cs="Arial"/>
          <w:szCs w:val="22"/>
        </w:rPr>
        <w:fldChar w:fldCharType="end"/>
      </w:r>
      <w:r w:rsidRPr="00511EE3">
        <w:rPr>
          <w:rFonts w:cs="Arial"/>
          <w:szCs w:val="22"/>
        </w:rPr>
        <w:t xml:space="preserve"> of the Key Provisions and Clause </w:t>
      </w:r>
      <w:r w:rsidR="0037524D" w:rsidRPr="00511EE3">
        <w:rPr>
          <w:rFonts w:cs="Arial"/>
          <w:szCs w:val="22"/>
        </w:rPr>
        <w:fldChar w:fldCharType="begin"/>
      </w:r>
      <w:r w:rsidR="0037524D" w:rsidRPr="00511EE3">
        <w:rPr>
          <w:rFonts w:cs="Arial"/>
          <w:szCs w:val="22"/>
        </w:rPr>
        <w:instrText xml:space="preserve"> REF _Ref460320043 \r \h </w:instrText>
      </w:r>
      <w:r w:rsidR="00E33D78" w:rsidRPr="00511EE3">
        <w:rPr>
          <w:rFonts w:cs="Arial"/>
          <w:szCs w:val="22"/>
        </w:rPr>
        <w:instrText xml:space="preserve"> \* MERGEFORMAT </w:instrText>
      </w:r>
      <w:r w:rsidR="0037524D" w:rsidRPr="00511EE3">
        <w:rPr>
          <w:rFonts w:cs="Arial"/>
          <w:szCs w:val="22"/>
        </w:rPr>
      </w:r>
      <w:r w:rsidR="0037524D" w:rsidRPr="00511EE3">
        <w:rPr>
          <w:rFonts w:cs="Arial"/>
          <w:szCs w:val="22"/>
        </w:rPr>
        <w:fldChar w:fldCharType="separate"/>
      </w:r>
      <w:r w:rsidR="00112CD2" w:rsidRPr="00511EE3">
        <w:rPr>
          <w:rFonts w:cs="Arial"/>
          <w:szCs w:val="22"/>
        </w:rPr>
        <w:t>22.3</w:t>
      </w:r>
      <w:r w:rsidR="0037524D" w:rsidRPr="00511EE3">
        <w:rPr>
          <w:rFonts w:cs="Arial"/>
          <w:szCs w:val="22"/>
        </w:rPr>
        <w:fldChar w:fldCharType="end"/>
      </w:r>
      <w:r w:rsidR="0037524D" w:rsidRPr="00511EE3">
        <w:rPr>
          <w:rFonts w:cs="Arial"/>
          <w:szCs w:val="22"/>
        </w:rPr>
        <w:t xml:space="preserve"> </w:t>
      </w:r>
      <w:r w:rsidRPr="00511EE3">
        <w:rPr>
          <w:rFonts w:cs="Arial"/>
          <w:szCs w:val="22"/>
        </w:rPr>
        <w:t>of this</w:t>
      </w:r>
      <w:bookmarkEnd w:id="179"/>
      <w:bookmarkEnd w:id="180"/>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Pr="00511EE3">
        <w:rPr>
          <w:rFonts w:cs="Arial"/>
          <w:szCs w:val="22"/>
        </w:rPr>
        <w:t>.</w:t>
      </w:r>
      <w:bookmarkEnd w:id="177"/>
    </w:p>
    <w:p w14:paraId="3E3845E3" w14:textId="63639C95" w:rsidR="00AF29CC" w:rsidRPr="00511EE3" w:rsidRDefault="00E46791" w:rsidP="00A56CE2">
      <w:pPr>
        <w:pStyle w:val="MRheading2"/>
        <w:numPr>
          <w:ilvl w:val="1"/>
          <w:numId w:val="2"/>
        </w:numPr>
        <w:spacing w:before="120" w:after="120" w:line="240" w:lineRule="auto"/>
        <w:rPr>
          <w:rFonts w:cs="Arial"/>
          <w:w w:val="0"/>
          <w:szCs w:val="22"/>
        </w:rPr>
      </w:pPr>
      <w:r w:rsidRPr="00511EE3">
        <w:rPr>
          <w:rFonts w:cs="Arial"/>
          <w:w w:val="0"/>
          <w:szCs w:val="22"/>
        </w:rPr>
        <w:t>The Supplier shall provide such management information as the Authority may request from time to time and/or such information as the Authority may request from time to time as required to enable its compliance with its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Pr="00511EE3">
        <w:rPr>
          <w:rFonts w:cs="Arial"/>
          <w:b/>
          <w:bCs/>
          <w:w w:val="0"/>
          <w:szCs w:val="22"/>
        </w:rPr>
        <w:t>Third Party Body</w:t>
      </w:r>
      <w:r w:rsidRPr="00511EE3">
        <w:rPr>
          <w:rFonts w:cs="Arial"/>
          <w:w w:val="0"/>
          <w:szCs w:val="22"/>
        </w:rPr>
        <w:t>”).  The Supplier confirms and agrees that the Authority may itself provide the Third Party Body with management information relating to the Goods and/or the Services ordered and any payments made under this Framework Agreement or any Contracts and any other information relevant to the operation of this Framework Agreement.</w:t>
      </w:r>
    </w:p>
    <w:p w14:paraId="3E3845E4"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181" w:name="_Ref263840209"/>
      <w:r w:rsidRPr="00511EE3">
        <w:rPr>
          <w:rFonts w:cs="Arial"/>
          <w:w w:val="0"/>
          <w:szCs w:val="22"/>
        </w:rPr>
        <w:t xml:space="preserve">Upon receipt of management information supplied by the Supplier to the Authority and/or the Third Party Body, or by the Authority to the Third Party Body, the </w:t>
      </w:r>
      <w:r w:rsidR="005D5D08" w:rsidRPr="00511EE3">
        <w:rPr>
          <w:rFonts w:cs="Arial"/>
          <w:w w:val="0"/>
          <w:szCs w:val="22"/>
        </w:rPr>
        <w:t xml:space="preserve">Parties </w:t>
      </w:r>
      <w:r w:rsidRPr="00511EE3">
        <w:rPr>
          <w:rFonts w:cs="Arial"/>
          <w:w w:val="0"/>
          <w:szCs w:val="22"/>
        </w:rPr>
        <w:t>hereby consent to the Third Party Body</w:t>
      </w:r>
      <w:r w:rsidR="005D5D08" w:rsidRPr="00511EE3">
        <w:rPr>
          <w:rFonts w:cs="Arial"/>
          <w:w w:val="0"/>
          <w:szCs w:val="22"/>
        </w:rPr>
        <w:t xml:space="preserve"> and the Authority</w:t>
      </w:r>
      <w:r w:rsidRPr="00511EE3">
        <w:rPr>
          <w:rFonts w:cs="Arial"/>
          <w:w w:val="0"/>
          <w:szCs w:val="22"/>
        </w:rPr>
        <w:t>:</w:t>
      </w:r>
      <w:bookmarkEnd w:id="181"/>
    </w:p>
    <w:p w14:paraId="3E3845E5"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storing and analysing the management information and producing statistics; and</w:t>
      </w:r>
    </w:p>
    <w:p w14:paraId="3E3845E6" w14:textId="77777777" w:rsidR="00AF29CC" w:rsidRPr="00511EE3" w:rsidRDefault="00127EB0"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sharing</w:t>
      </w:r>
      <w:r w:rsidR="004B64E6" w:rsidRPr="00511EE3">
        <w:rPr>
          <w:rFonts w:cs="Arial"/>
          <w:w w:val="0"/>
          <w:szCs w:val="22"/>
        </w:rPr>
        <w:t xml:space="preserve"> the management information, or any statistics produced using the management information</w:t>
      </w:r>
      <w:r w:rsidRPr="00511EE3">
        <w:rPr>
          <w:rFonts w:cs="Arial"/>
          <w:w w:val="0"/>
          <w:szCs w:val="22"/>
        </w:rPr>
        <w:t xml:space="preserve"> with any other Contracting Authority</w:t>
      </w:r>
      <w:r w:rsidR="00AF29CC" w:rsidRPr="00511EE3">
        <w:rPr>
          <w:rFonts w:cs="Arial"/>
          <w:w w:val="0"/>
          <w:szCs w:val="22"/>
        </w:rPr>
        <w:t>.</w:t>
      </w:r>
    </w:p>
    <w:p w14:paraId="3E3845E7" w14:textId="62AF1F07" w:rsidR="00AF29CC" w:rsidRPr="00511EE3" w:rsidRDefault="002A0CA2" w:rsidP="00A56CE2">
      <w:pPr>
        <w:pStyle w:val="MRheading2"/>
        <w:numPr>
          <w:ilvl w:val="1"/>
          <w:numId w:val="2"/>
        </w:numPr>
        <w:spacing w:before="120" w:after="120" w:line="240" w:lineRule="auto"/>
        <w:rPr>
          <w:rFonts w:cs="Arial"/>
          <w:w w:val="0"/>
          <w:szCs w:val="22"/>
        </w:rPr>
      </w:pPr>
      <w:r w:rsidRPr="00511EE3">
        <w:rPr>
          <w:rFonts w:cs="Arial"/>
          <w:szCs w:val="22"/>
        </w:rPr>
        <w:t xml:space="preserve">If the Third Party Body and/or the Authority shares </w:t>
      </w:r>
      <w:r w:rsidR="00127EB0" w:rsidRPr="00511EE3">
        <w:rPr>
          <w:rFonts w:cs="Arial"/>
          <w:szCs w:val="22"/>
        </w:rPr>
        <w:t xml:space="preserve">the </w:t>
      </w:r>
      <w:r w:rsidRPr="00511EE3">
        <w:rPr>
          <w:rFonts w:cs="Arial"/>
          <w:szCs w:val="22"/>
        </w:rPr>
        <w:t xml:space="preserve">management information </w:t>
      </w:r>
      <w:r w:rsidR="00127EB0" w:rsidRPr="00511EE3">
        <w:rPr>
          <w:rFonts w:cs="Arial"/>
          <w:szCs w:val="22"/>
        </w:rPr>
        <w:t xml:space="preserve">or any other information provided under </w:t>
      </w:r>
      <w:r w:rsidRPr="00511EE3">
        <w:rPr>
          <w:rFonts w:cs="Arial"/>
          <w:szCs w:val="22"/>
        </w:rPr>
        <w:t xml:space="preserve">Clause </w:t>
      </w:r>
      <w:r w:rsidRPr="00511EE3">
        <w:rPr>
          <w:rFonts w:cs="Arial"/>
          <w:szCs w:val="22"/>
        </w:rPr>
        <w:fldChar w:fldCharType="begin"/>
      </w:r>
      <w:r w:rsidRPr="00511EE3">
        <w:rPr>
          <w:rFonts w:cs="Arial"/>
          <w:szCs w:val="22"/>
        </w:rPr>
        <w:instrText xml:space="preserve"> REF _Ref263840209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8.6</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_Ref352916352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w w:val="0"/>
          <w:szCs w:val="22"/>
        </w:rPr>
        <w:t xml:space="preserve">, </w:t>
      </w:r>
      <w:r w:rsidR="00127EB0" w:rsidRPr="00511EE3">
        <w:rPr>
          <w:rFonts w:cs="Arial"/>
          <w:w w:val="0"/>
          <w:szCs w:val="22"/>
        </w:rPr>
        <w:t>any</w:t>
      </w:r>
      <w:r w:rsidRPr="00511EE3">
        <w:rPr>
          <w:rFonts w:cs="Arial"/>
          <w:w w:val="0"/>
          <w:szCs w:val="22"/>
        </w:rPr>
        <w:t xml:space="preserve"> </w:t>
      </w:r>
      <w:r w:rsidR="00AF29CC" w:rsidRPr="00511EE3">
        <w:rPr>
          <w:rFonts w:cs="Arial"/>
          <w:w w:val="0"/>
          <w:szCs w:val="22"/>
        </w:rPr>
        <w:t xml:space="preserve">Contracting Authority receiving the management information shall, where such management information is subject to obligations of confidence under this </w:t>
      </w:r>
      <w:r w:rsidR="00BD6A48" w:rsidRPr="00511EE3">
        <w:rPr>
          <w:rFonts w:cs="Arial"/>
          <w:w w:val="0"/>
          <w:szCs w:val="22"/>
        </w:rPr>
        <w:t>Framework Agreement</w:t>
      </w:r>
      <w:r w:rsidR="00370174" w:rsidRPr="00511EE3">
        <w:rPr>
          <w:rFonts w:cs="Arial"/>
          <w:w w:val="0"/>
          <w:szCs w:val="22"/>
        </w:rPr>
        <w:t xml:space="preserve"> </w:t>
      </w:r>
      <w:r w:rsidR="00067361" w:rsidRPr="00511EE3">
        <w:rPr>
          <w:rFonts w:cs="Arial"/>
          <w:w w:val="0"/>
          <w:szCs w:val="22"/>
        </w:rPr>
        <w:t>and such management information is provided</w:t>
      </w:r>
      <w:r w:rsidR="005D5D08" w:rsidRPr="00511EE3">
        <w:rPr>
          <w:rFonts w:cs="Arial"/>
          <w:w w:val="0"/>
          <w:szCs w:val="22"/>
        </w:rPr>
        <w:t xml:space="preserve"> direct by the Authority to such </w:t>
      </w:r>
      <w:r w:rsidR="005D5D08" w:rsidRPr="00511EE3">
        <w:rPr>
          <w:rFonts w:cs="Arial"/>
          <w:w w:val="0"/>
          <w:szCs w:val="22"/>
        </w:rPr>
        <w:lastRenderedPageBreak/>
        <w:t>Contracting Authority</w:t>
      </w:r>
      <w:r w:rsidR="00AF29CC" w:rsidRPr="00511EE3">
        <w:rPr>
          <w:rFonts w:cs="Arial"/>
          <w:w w:val="0"/>
          <w:szCs w:val="22"/>
        </w:rPr>
        <w:t xml:space="preserve">, be informed of the confidential nature of that information </w:t>
      </w:r>
      <w:r w:rsidR="005D5D08" w:rsidRPr="00511EE3">
        <w:rPr>
          <w:rFonts w:cs="Arial"/>
          <w:w w:val="0"/>
          <w:szCs w:val="22"/>
        </w:rPr>
        <w:t xml:space="preserve">by the Authority </w:t>
      </w:r>
      <w:r w:rsidR="00AF29CC" w:rsidRPr="00511EE3">
        <w:rPr>
          <w:rFonts w:cs="Arial"/>
          <w:w w:val="0"/>
          <w:szCs w:val="22"/>
        </w:rPr>
        <w:t xml:space="preserve">and shall be requested </w:t>
      </w:r>
      <w:r w:rsidR="005D5D08" w:rsidRPr="00511EE3">
        <w:rPr>
          <w:rFonts w:cs="Arial"/>
          <w:w w:val="0"/>
          <w:szCs w:val="22"/>
        </w:rPr>
        <w:t xml:space="preserve">by the Authority </w:t>
      </w:r>
      <w:r w:rsidR="00AF29CC" w:rsidRPr="00511EE3">
        <w:rPr>
          <w:rFonts w:cs="Arial"/>
          <w:w w:val="0"/>
          <w:szCs w:val="22"/>
        </w:rPr>
        <w:t xml:space="preserve">not to disclose it to </w:t>
      </w:r>
      <w:proofErr w:type="spellStart"/>
      <w:r w:rsidR="00AF29CC" w:rsidRPr="00511EE3">
        <w:rPr>
          <w:rFonts w:cs="Arial"/>
          <w:w w:val="0"/>
          <w:szCs w:val="22"/>
        </w:rPr>
        <w:t>any body</w:t>
      </w:r>
      <w:proofErr w:type="spellEnd"/>
      <w:r w:rsidR="00AF29CC" w:rsidRPr="00511EE3">
        <w:rPr>
          <w:rFonts w:cs="Arial"/>
          <w:w w:val="0"/>
          <w:szCs w:val="22"/>
        </w:rPr>
        <w:t xml:space="preserve"> </w:t>
      </w:r>
      <w:r w:rsidR="0089333A" w:rsidRPr="00511EE3">
        <w:rPr>
          <w:rFonts w:cs="Arial"/>
          <w:w w:val="0"/>
          <w:szCs w:val="22"/>
        </w:rPr>
        <w:t xml:space="preserve">that </w:t>
      </w:r>
      <w:r w:rsidR="00AF29CC" w:rsidRPr="00511EE3">
        <w:rPr>
          <w:rFonts w:cs="Arial"/>
          <w:w w:val="0"/>
          <w:szCs w:val="22"/>
        </w:rPr>
        <w:t>is not a Contracting Authorit</w:t>
      </w:r>
      <w:r w:rsidR="002A5E58" w:rsidRPr="00511EE3">
        <w:rPr>
          <w:rFonts w:cs="Arial"/>
          <w:w w:val="0"/>
          <w:szCs w:val="22"/>
        </w:rPr>
        <w:t>y (unless required to do so by L</w:t>
      </w:r>
      <w:r w:rsidR="00AF29CC" w:rsidRPr="00511EE3">
        <w:rPr>
          <w:rFonts w:cs="Arial"/>
          <w:w w:val="0"/>
          <w:szCs w:val="22"/>
        </w:rPr>
        <w:t>aw).</w:t>
      </w:r>
    </w:p>
    <w:p w14:paraId="3E3845E8" w14:textId="27594D25" w:rsidR="00127EB0" w:rsidRPr="00511EE3" w:rsidRDefault="00127EB0" w:rsidP="00A56CE2">
      <w:pPr>
        <w:pStyle w:val="MRheading2"/>
        <w:numPr>
          <w:ilvl w:val="1"/>
          <w:numId w:val="2"/>
        </w:numPr>
        <w:spacing w:before="120" w:after="120" w:line="240" w:lineRule="auto"/>
        <w:rPr>
          <w:rFonts w:cs="Arial"/>
          <w:w w:val="0"/>
          <w:szCs w:val="22"/>
        </w:rPr>
      </w:pPr>
      <w:r w:rsidRPr="00511EE3">
        <w:rPr>
          <w:rFonts w:cs="Arial"/>
          <w:w w:val="0"/>
          <w:szCs w:val="22"/>
        </w:rPr>
        <w:t>The Authority may make changes to the type of management information which the Supplier is required to supply and shall g</w:t>
      </w:r>
      <w:r w:rsidR="00383E5C" w:rsidRPr="00511EE3">
        <w:rPr>
          <w:rFonts w:cs="Arial"/>
          <w:w w:val="0"/>
          <w:szCs w:val="22"/>
        </w:rPr>
        <w:t>ive the Supplier at least one (1</w:t>
      </w:r>
      <w:r w:rsidRPr="00511EE3">
        <w:rPr>
          <w:rFonts w:cs="Arial"/>
          <w:w w:val="0"/>
          <w:szCs w:val="22"/>
        </w:rPr>
        <w:t>) month’s written notice of any changes</w:t>
      </w:r>
      <w:r w:rsidR="00E46791" w:rsidRPr="00511EE3">
        <w:rPr>
          <w:rFonts w:cs="Arial"/>
          <w:w w:val="0"/>
          <w:szCs w:val="22"/>
        </w:rPr>
        <w:t>.</w:t>
      </w:r>
    </w:p>
    <w:p w14:paraId="15399E28" w14:textId="732D2097" w:rsidR="004A5D9E" w:rsidRPr="00511EE3" w:rsidRDefault="00E46791" w:rsidP="004A5D9E">
      <w:pPr>
        <w:pStyle w:val="MRheading2"/>
        <w:numPr>
          <w:ilvl w:val="1"/>
          <w:numId w:val="2"/>
        </w:numPr>
        <w:spacing w:before="120" w:after="120" w:line="240" w:lineRule="auto"/>
        <w:rPr>
          <w:rFonts w:cs="Arial"/>
          <w:w w:val="0"/>
          <w:szCs w:val="22"/>
        </w:rPr>
      </w:pPr>
      <w:r w:rsidRPr="00511EE3">
        <w:rPr>
          <w:rFonts w:cs="Arial"/>
          <w:w w:val="0"/>
          <w:szCs w:val="22"/>
        </w:rPr>
        <w:t>The Supplier acknowledges and agrees that the Authority may use the management information provided and/or any information supplied to the Authority on request in accordance with Clause 8.5 of this Schedule 2 in order to publish performance information regarding the Supplier where the Authority is required to do so by the Procurement Act 2023.</w:t>
      </w:r>
    </w:p>
    <w:p w14:paraId="3E3845E9" w14:textId="77777777" w:rsidR="00AF29CC" w:rsidRPr="00511EE3" w:rsidRDefault="006A6E55" w:rsidP="00A56CE2">
      <w:pPr>
        <w:pStyle w:val="MRheading1"/>
        <w:numPr>
          <w:ilvl w:val="0"/>
          <w:numId w:val="2"/>
        </w:numPr>
        <w:tabs>
          <w:tab w:val="clear" w:pos="798"/>
          <w:tab w:val="num" w:pos="702"/>
        </w:tabs>
        <w:spacing w:before="120" w:after="120" w:line="240" w:lineRule="auto"/>
        <w:ind w:left="780" w:hanging="798"/>
        <w:outlineLvl w:val="1"/>
        <w:rPr>
          <w:rFonts w:cs="Arial"/>
          <w:szCs w:val="22"/>
        </w:rPr>
      </w:pPr>
      <w:bookmarkStart w:id="182" w:name="_Ref313021196"/>
      <w:bookmarkStart w:id="183" w:name="_Ref289953324"/>
      <w:bookmarkStart w:id="184" w:name="_Toc303949896"/>
      <w:bookmarkStart w:id="185" w:name="_Toc303950663"/>
      <w:bookmarkStart w:id="186" w:name="_Toc303951443"/>
      <w:bookmarkStart w:id="187" w:name="_Toc304135526"/>
      <w:r w:rsidRPr="00511EE3">
        <w:rPr>
          <w:rFonts w:cs="Arial"/>
          <w:szCs w:val="22"/>
        </w:rPr>
        <w:t>Price and p</w:t>
      </w:r>
      <w:r w:rsidR="00AF29CC" w:rsidRPr="00511EE3">
        <w:rPr>
          <w:rFonts w:cs="Arial"/>
          <w:szCs w:val="22"/>
        </w:rPr>
        <w:t>ayment</w:t>
      </w:r>
      <w:bookmarkEnd w:id="182"/>
    </w:p>
    <w:p w14:paraId="3E3845EA" w14:textId="77777777" w:rsidR="00023504" w:rsidRPr="00511EE3" w:rsidRDefault="00AF29CC" w:rsidP="00A56CE2">
      <w:pPr>
        <w:pStyle w:val="MRheading2"/>
        <w:numPr>
          <w:ilvl w:val="1"/>
          <w:numId w:val="2"/>
        </w:numPr>
        <w:spacing w:before="120" w:after="120" w:line="240" w:lineRule="auto"/>
        <w:rPr>
          <w:rFonts w:cs="Arial"/>
          <w:szCs w:val="22"/>
          <w:lang w:eastAsia="en-US"/>
        </w:rPr>
      </w:pPr>
      <w:r w:rsidRPr="00511EE3">
        <w:rPr>
          <w:rFonts w:cs="Arial"/>
          <w:w w:val="0"/>
          <w:szCs w:val="22"/>
        </w:rPr>
        <w:t xml:space="preserve">The Contract Price </w:t>
      </w:r>
      <w:r w:rsidR="00ED36C7" w:rsidRPr="00511EE3">
        <w:rPr>
          <w:rFonts w:cs="Arial"/>
          <w:w w:val="0"/>
          <w:szCs w:val="22"/>
        </w:rPr>
        <w:t xml:space="preserve">for all Contracts </w:t>
      </w:r>
      <w:r w:rsidRPr="00511EE3">
        <w:rPr>
          <w:rFonts w:cs="Arial"/>
          <w:w w:val="0"/>
          <w:szCs w:val="22"/>
        </w:rPr>
        <w:t xml:space="preserve">shall be calculated as set out in </w:t>
      </w:r>
      <w:r w:rsidR="00F7500C" w:rsidRPr="00511EE3">
        <w:rPr>
          <w:rFonts w:cs="Arial"/>
          <w:w w:val="0"/>
          <w:szCs w:val="22"/>
        </w:rPr>
        <w:t>the Commercial Schedule</w:t>
      </w:r>
      <w:r w:rsidR="00B349F7" w:rsidRPr="00511EE3">
        <w:rPr>
          <w:rFonts w:cs="Arial"/>
          <w:w w:val="0"/>
          <w:szCs w:val="22"/>
        </w:rPr>
        <w:t xml:space="preserve"> and the payment provisions for all Contracts shall be as set out in the Call-off Terms and Conditions</w:t>
      </w:r>
      <w:r w:rsidR="007C745A" w:rsidRPr="00511EE3">
        <w:rPr>
          <w:rFonts w:cs="Arial"/>
          <w:w w:val="0"/>
          <w:szCs w:val="22"/>
        </w:rPr>
        <w:t xml:space="preserve"> for the</w:t>
      </w:r>
      <w:r w:rsidR="00B92A0D" w:rsidRPr="00511EE3">
        <w:rPr>
          <w:rFonts w:cs="Arial"/>
          <w:w w:val="0"/>
          <w:szCs w:val="22"/>
        </w:rPr>
        <w:t xml:space="preserve"> Provision of Services</w:t>
      </w:r>
      <w:r w:rsidRPr="00511EE3">
        <w:rPr>
          <w:rFonts w:cs="Arial"/>
          <w:w w:val="0"/>
          <w:szCs w:val="22"/>
        </w:rPr>
        <w:t>.</w:t>
      </w:r>
      <w:bookmarkStart w:id="188" w:name="_Ref260046684"/>
      <w:bookmarkStart w:id="189" w:name="_Ref323550758"/>
    </w:p>
    <w:p w14:paraId="3E3845EB" w14:textId="5D10B881" w:rsidR="00B349F7" w:rsidRPr="00511EE3" w:rsidRDefault="00B349F7" w:rsidP="00A56CE2">
      <w:pPr>
        <w:pStyle w:val="MRheading2"/>
        <w:numPr>
          <w:ilvl w:val="1"/>
          <w:numId w:val="2"/>
        </w:numPr>
        <w:spacing w:before="120" w:after="120" w:line="240" w:lineRule="auto"/>
        <w:rPr>
          <w:rFonts w:cs="Arial"/>
          <w:szCs w:val="22"/>
          <w:lang w:eastAsia="en-US"/>
        </w:rPr>
      </w:pPr>
      <w:bookmarkStart w:id="190" w:name="_Ref361936766"/>
      <w:r w:rsidRPr="00511EE3">
        <w:rPr>
          <w:rFonts w:cs="Arial"/>
          <w:w w:val="0"/>
          <w:szCs w:val="22"/>
        </w:rPr>
        <w:t>Where any payments are to be made under this Framework Agreement</w:t>
      </w:r>
      <w:r w:rsidR="00F65F92" w:rsidRPr="00511EE3">
        <w:rPr>
          <w:rFonts w:cs="Arial"/>
          <w:w w:val="0"/>
          <w:szCs w:val="22"/>
        </w:rPr>
        <w:t xml:space="preserve"> by either Party in addition to any payments to be made by Participating Authorities under any Contracts</w:t>
      </w:r>
      <w:r w:rsidRPr="00511EE3">
        <w:rPr>
          <w:rFonts w:cs="Arial"/>
          <w:w w:val="0"/>
          <w:szCs w:val="22"/>
        </w:rPr>
        <w:t>, the details of such payments and</w:t>
      </w:r>
      <w:r w:rsidR="00F65F92" w:rsidRPr="00511EE3">
        <w:rPr>
          <w:rFonts w:cs="Arial"/>
          <w:w w:val="0"/>
          <w:szCs w:val="22"/>
        </w:rPr>
        <w:t xml:space="preserve"> the invoicing arrangements shall</w:t>
      </w:r>
      <w:r w:rsidRPr="00511EE3">
        <w:rPr>
          <w:rFonts w:cs="Arial"/>
          <w:w w:val="0"/>
          <w:szCs w:val="22"/>
        </w:rPr>
        <w:t xml:space="preserve"> be set out in the Commercial Schedule.</w:t>
      </w:r>
      <w:bookmarkEnd w:id="190"/>
    </w:p>
    <w:p w14:paraId="3E3845EC" w14:textId="543F0C30" w:rsidR="00A970D9" w:rsidRPr="00511EE3" w:rsidRDefault="00A970D9" w:rsidP="00A56CE2">
      <w:pPr>
        <w:pStyle w:val="MRheading2"/>
        <w:numPr>
          <w:ilvl w:val="1"/>
          <w:numId w:val="2"/>
        </w:numPr>
        <w:spacing w:before="120" w:after="120" w:line="240" w:lineRule="auto"/>
        <w:rPr>
          <w:rFonts w:cs="Arial"/>
          <w:w w:val="0"/>
          <w:szCs w:val="22"/>
        </w:rPr>
      </w:pPr>
      <w:r w:rsidRPr="00511EE3">
        <w:rPr>
          <w:rFonts w:cs="Arial"/>
          <w:w w:val="0"/>
          <w:szCs w:val="22"/>
        </w:rPr>
        <w:t>Where the Authority is entitled to receive any sums (including, without limitation, any costs, charges or expenses) from the Supplier under this Framework Agreement, the Authority may invoice the Supplier for such sums. Such invoices shall be paid by the Supplier within 30 days of the date of such invoice.</w:t>
      </w:r>
    </w:p>
    <w:p w14:paraId="3E3845ED" w14:textId="33F610D3" w:rsidR="00A970D9" w:rsidRPr="00511EE3" w:rsidRDefault="00A970D9" w:rsidP="00A56CE2">
      <w:pPr>
        <w:pStyle w:val="MRheading2"/>
        <w:numPr>
          <w:ilvl w:val="1"/>
          <w:numId w:val="2"/>
        </w:numPr>
        <w:spacing w:before="120" w:after="120" w:line="240" w:lineRule="auto"/>
        <w:rPr>
          <w:rFonts w:cs="Arial"/>
          <w:w w:val="0"/>
          <w:szCs w:val="22"/>
        </w:rPr>
      </w:pPr>
      <w:r w:rsidRPr="00511EE3">
        <w:rPr>
          <w:rFonts w:cs="Arial"/>
          <w:w w:val="0"/>
          <w:szCs w:val="22"/>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w:t>
      </w:r>
      <w:r w:rsidRPr="00511EE3">
        <w:rPr>
          <w:rFonts w:cs="Arial"/>
          <w:szCs w:val="22"/>
        </w:rPr>
        <w:t>actual payment, whether before or after judgment.</w:t>
      </w:r>
    </w:p>
    <w:p w14:paraId="3E3845EE"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191" w:name="_Ref286220426"/>
      <w:bookmarkStart w:id="192" w:name="_Toc290398299"/>
      <w:bookmarkStart w:id="193" w:name="_Toc312422913"/>
      <w:bookmarkEnd w:id="178"/>
      <w:bookmarkEnd w:id="183"/>
      <w:bookmarkEnd w:id="184"/>
      <w:bookmarkEnd w:id="185"/>
      <w:bookmarkEnd w:id="186"/>
      <w:bookmarkEnd w:id="187"/>
      <w:bookmarkEnd w:id="188"/>
      <w:bookmarkEnd w:id="189"/>
      <w:r w:rsidRPr="00511EE3">
        <w:rPr>
          <w:rFonts w:cs="Arial"/>
          <w:w w:val="0"/>
          <w:szCs w:val="22"/>
        </w:rPr>
        <w:t>Warranties</w:t>
      </w:r>
      <w:bookmarkStart w:id="194" w:name="Page_73a"/>
      <w:bookmarkEnd w:id="191"/>
      <w:bookmarkEnd w:id="192"/>
      <w:bookmarkEnd w:id="193"/>
      <w:bookmarkEnd w:id="194"/>
    </w:p>
    <w:p w14:paraId="3E3845EF" w14:textId="77777777" w:rsidR="00AF29CC" w:rsidRPr="00511EE3" w:rsidRDefault="00AF29CC" w:rsidP="00A56CE2">
      <w:pPr>
        <w:pStyle w:val="MRheading2"/>
        <w:numPr>
          <w:ilvl w:val="1"/>
          <w:numId w:val="16"/>
        </w:numPr>
        <w:spacing w:before="120" w:after="120" w:line="240" w:lineRule="auto"/>
        <w:rPr>
          <w:rFonts w:cs="Arial"/>
          <w:w w:val="0"/>
          <w:szCs w:val="22"/>
        </w:rPr>
      </w:pPr>
      <w:bookmarkStart w:id="195" w:name="_Toc303949931"/>
      <w:bookmarkStart w:id="196" w:name="_Toc303950698"/>
      <w:bookmarkStart w:id="197" w:name="_Toc303951478"/>
      <w:bookmarkStart w:id="198" w:name="_Toc304135561"/>
      <w:bookmarkStart w:id="199" w:name="_Ref318706724"/>
      <w:r w:rsidRPr="00511EE3">
        <w:rPr>
          <w:rFonts w:cs="Arial"/>
          <w:w w:val="0"/>
          <w:szCs w:val="22"/>
        </w:rPr>
        <w:t>The Supplier warrants and undertakes that:</w:t>
      </w:r>
      <w:bookmarkEnd w:id="195"/>
      <w:bookmarkEnd w:id="196"/>
      <w:bookmarkEnd w:id="197"/>
      <w:bookmarkEnd w:id="198"/>
      <w:bookmarkEnd w:id="199"/>
    </w:p>
    <w:p w14:paraId="3E3845F0" w14:textId="5238CFBC" w:rsidR="00706787" w:rsidRPr="00511EE3" w:rsidRDefault="00706787"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00" w:name="_Toc303949937"/>
      <w:bookmarkStart w:id="201" w:name="_Toc303950704"/>
      <w:bookmarkStart w:id="202" w:name="_Toc303951484"/>
      <w:bookmarkStart w:id="203" w:name="_Toc304135567"/>
      <w:r w:rsidRPr="00511EE3">
        <w:rPr>
          <w:rFonts w:cs="Arial"/>
          <w:szCs w:val="22"/>
        </w:rPr>
        <w:t>it will comply with the terms of all Contrac</w:t>
      </w:r>
      <w:r w:rsidR="00986E92" w:rsidRPr="00511EE3">
        <w:rPr>
          <w:rFonts w:cs="Arial"/>
          <w:szCs w:val="22"/>
        </w:rPr>
        <w:t>ts entered into by Participating</w:t>
      </w:r>
      <w:r w:rsidRPr="00511EE3">
        <w:rPr>
          <w:rFonts w:cs="Arial"/>
          <w:szCs w:val="22"/>
        </w:rPr>
        <w:t xml:space="preserve"> Authorities under this Framework Agreement;</w:t>
      </w:r>
    </w:p>
    <w:p w14:paraId="3E3845F1" w14:textId="4F3F0E9A" w:rsidR="006E6C0A" w:rsidRPr="00511EE3" w:rsidRDefault="006E6C0A" w:rsidP="00A56CE2">
      <w:pPr>
        <w:pStyle w:val="MRheading2"/>
        <w:numPr>
          <w:ilvl w:val="2"/>
          <w:numId w:val="2"/>
        </w:numPr>
        <w:tabs>
          <w:tab w:val="clear" w:pos="1704"/>
          <w:tab w:val="left" w:pos="1716"/>
        </w:tabs>
        <w:spacing w:before="120" w:after="120" w:line="240" w:lineRule="auto"/>
        <w:ind w:hanging="924"/>
        <w:rPr>
          <w:rFonts w:cs="Arial"/>
          <w:szCs w:val="22"/>
        </w:rPr>
      </w:pPr>
      <w:bookmarkStart w:id="204" w:name="_Ref441065780"/>
      <w:r w:rsidRPr="00511EE3">
        <w:rPr>
          <w:rFonts w:cs="Arial"/>
          <w:szCs w:val="22"/>
        </w:rPr>
        <w:t>it will fully and promptly respond to all requests for information and/or requests for answers to questions regarding this Framework Agreement, any Contracts, the provision of the Services, any complaints and any Disputes at the frequency, in the timeframes and in the format as requested by the Authority from time to time (acting reasonably);</w:t>
      </w:r>
      <w:bookmarkEnd w:id="204"/>
    </w:p>
    <w:p w14:paraId="3E3845F2"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05" w:name="_Toc303949938"/>
      <w:bookmarkStart w:id="206" w:name="_Toc303950705"/>
      <w:bookmarkStart w:id="207" w:name="_Toc303951485"/>
      <w:bookmarkStart w:id="208" w:name="_Toc304135568"/>
      <w:bookmarkEnd w:id="200"/>
      <w:bookmarkEnd w:id="201"/>
      <w:bookmarkEnd w:id="202"/>
      <w:bookmarkEnd w:id="203"/>
      <w:r w:rsidRPr="00511EE3">
        <w:rPr>
          <w:rFonts w:cs="Arial"/>
          <w:w w:val="0"/>
          <w:szCs w:val="22"/>
        </w:rPr>
        <w:t>all information included within the Supplier’s response</w:t>
      </w:r>
      <w:r w:rsidR="009F1740" w:rsidRPr="00511EE3">
        <w:rPr>
          <w:rFonts w:cs="Arial"/>
          <w:w w:val="0"/>
          <w:szCs w:val="22"/>
        </w:rPr>
        <w:t xml:space="preserve">s </w:t>
      </w:r>
      <w:r w:rsidR="008A3E33" w:rsidRPr="00511EE3">
        <w:rPr>
          <w:rFonts w:cs="Arial"/>
          <w:w w:val="0"/>
          <w:szCs w:val="22"/>
        </w:rPr>
        <w:t xml:space="preserve">to any documents issued by the Authority as part of the procurement relating to the award of this </w:t>
      </w:r>
      <w:r w:rsidR="0037524D" w:rsidRPr="00511EE3">
        <w:rPr>
          <w:rFonts w:cs="Arial"/>
          <w:w w:val="0"/>
          <w:szCs w:val="22"/>
        </w:rPr>
        <w:t xml:space="preserve">Framework Agreement </w:t>
      </w:r>
      <w:r w:rsidR="008A3E33" w:rsidRPr="00511EE3">
        <w:rPr>
          <w:rFonts w:cs="Arial"/>
          <w:w w:val="0"/>
          <w:szCs w:val="22"/>
        </w:rPr>
        <w:t>(to include, without limitation, as referred to in t</w:t>
      </w:r>
      <w:r w:rsidRPr="00511EE3">
        <w:rPr>
          <w:rFonts w:cs="Arial"/>
          <w:w w:val="0"/>
          <w:szCs w:val="22"/>
        </w:rPr>
        <w:t>he Specification Document</w:t>
      </w:r>
      <w:r w:rsidR="008A3E33" w:rsidRPr="00511EE3">
        <w:rPr>
          <w:rFonts w:cs="Arial"/>
          <w:w w:val="0"/>
          <w:szCs w:val="22"/>
        </w:rPr>
        <w:t xml:space="preserve"> and Commercial Schedule) </w:t>
      </w:r>
      <w:r w:rsidRPr="00511EE3">
        <w:rPr>
          <w:rFonts w:cs="Arial"/>
          <w:w w:val="0"/>
          <w:szCs w:val="22"/>
        </w:rPr>
        <w:t>a</w:t>
      </w:r>
      <w:r w:rsidR="009F1740" w:rsidRPr="00511EE3">
        <w:rPr>
          <w:rFonts w:cs="Arial"/>
          <w:w w:val="0"/>
          <w:szCs w:val="22"/>
        </w:rPr>
        <w:t>nd all accompanying materials is</w:t>
      </w:r>
      <w:r w:rsidRPr="00511EE3">
        <w:rPr>
          <w:rFonts w:cs="Arial"/>
          <w:w w:val="0"/>
          <w:szCs w:val="22"/>
        </w:rPr>
        <w:t xml:space="preserve"> accurate;</w:t>
      </w:r>
      <w:bookmarkEnd w:id="205"/>
      <w:bookmarkEnd w:id="206"/>
      <w:bookmarkEnd w:id="207"/>
      <w:bookmarkEnd w:id="208"/>
    </w:p>
    <w:p w14:paraId="3E3845F3" w14:textId="77777777" w:rsidR="009F0C72" w:rsidRPr="00511EE3" w:rsidRDefault="009F0C72"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it has and shall as relevant maintain all rights, consents, authorisations, licences and accreditations required to enter into and comply with its obligations under this Framework Agreement;</w:t>
      </w:r>
    </w:p>
    <w:p w14:paraId="3E3845F4" w14:textId="77777777" w:rsidR="00340CEF" w:rsidRPr="00511EE3" w:rsidRDefault="00340CEF"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lastRenderedPageBreak/>
        <w:t xml:space="preserve">it has the right and authority to enter into this </w:t>
      </w:r>
      <w:r w:rsidR="00BD6A48" w:rsidRPr="00511EE3">
        <w:rPr>
          <w:rFonts w:cs="Arial"/>
          <w:szCs w:val="22"/>
        </w:rPr>
        <w:t>Framework Agreement</w:t>
      </w:r>
      <w:r w:rsidRPr="00511EE3">
        <w:rPr>
          <w:rFonts w:cs="Arial"/>
          <w:w w:val="0"/>
          <w:szCs w:val="22"/>
        </w:rPr>
        <w:t xml:space="preserve"> and that it has the capability and capacity to fulfil its obligations under this </w:t>
      </w:r>
      <w:r w:rsidR="00BD6A48" w:rsidRPr="00511EE3">
        <w:rPr>
          <w:rFonts w:cs="Arial"/>
          <w:szCs w:val="22"/>
        </w:rPr>
        <w:t>Framework Agreement</w:t>
      </w:r>
      <w:r w:rsidRPr="00511EE3">
        <w:rPr>
          <w:rFonts w:cs="Arial"/>
          <w:w w:val="0"/>
          <w:szCs w:val="22"/>
        </w:rPr>
        <w:t>;</w:t>
      </w:r>
    </w:p>
    <w:p w14:paraId="3E3845F5" w14:textId="77777777" w:rsidR="00340CEF" w:rsidRPr="00511EE3" w:rsidRDefault="00340CEF"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09" w:name="_Toc303949942"/>
      <w:bookmarkStart w:id="210" w:name="_Toc303950709"/>
      <w:bookmarkStart w:id="211" w:name="_Toc303951489"/>
      <w:bookmarkStart w:id="212" w:name="_Toc304135572"/>
      <w:r w:rsidRPr="00511EE3">
        <w:rPr>
          <w:rFonts w:cs="Arial"/>
          <w:w w:val="0"/>
          <w:szCs w:val="22"/>
        </w:rPr>
        <w:t xml:space="preserve">it is a properly constituted entity and it is fully empowered by the terms of its constitutional documents to enter into and to carry out its obligations under this </w:t>
      </w:r>
      <w:r w:rsidR="00BD6A48" w:rsidRPr="00511EE3">
        <w:rPr>
          <w:rFonts w:cs="Arial"/>
          <w:szCs w:val="22"/>
        </w:rPr>
        <w:t>Framework Agreement</w:t>
      </w:r>
      <w:r w:rsidRPr="00511EE3">
        <w:rPr>
          <w:rFonts w:cs="Arial"/>
          <w:w w:val="0"/>
          <w:szCs w:val="22"/>
        </w:rPr>
        <w:t xml:space="preserve"> and the documents referred to in this </w:t>
      </w:r>
      <w:r w:rsidR="00BD6A48" w:rsidRPr="00511EE3">
        <w:rPr>
          <w:rFonts w:cs="Arial"/>
          <w:szCs w:val="22"/>
        </w:rPr>
        <w:t>Framework Agreement</w:t>
      </w:r>
      <w:r w:rsidRPr="00511EE3">
        <w:rPr>
          <w:rFonts w:cs="Arial"/>
          <w:w w:val="0"/>
          <w:szCs w:val="22"/>
        </w:rPr>
        <w:t>;</w:t>
      </w:r>
    </w:p>
    <w:p w14:paraId="3E3845F6" w14:textId="77777777" w:rsidR="00340CEF" w:rsidRPr="00511EE3" w:rsidRDefault="00340CEF"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all necessary actions to authorise the execution of and performance of its obligations under this </w:t>
      </w:r>
      <w:r w:rsidR="00BD6A48" w:rsidRPr="00511EE3">
        <w:rPr>
          <w:rFonts w:cs="Arial"/>
          <w:szCs w:val="22"/>
        </w:rPr>
        <w:t>Framework Agreement</w:t>
      </w:r>
      <w:r w:rsidRPr="00511EE3">
        <w:rPr>
          <w:rFonts w:cs="Arial"/>
          <w:w w:val="0"/>
          <w:szCs w:val="22"/>
        </w:rPr>
        <w:t xml:space="preserve"> have been taken before such execution</w:t>
      </w:r>
      <w:bookmarkEnd w:id="209"/>
      <w:bookmarkEnd w:id="210"/>
      <w:bookmarkEnd w:id="211"/>
      <w:bookmarkEnd w:id="212"/>
      <w:r w:rsidRPr="00511EE3">
        <w:rPr>
          <w:rFonts w:cs="Arial"/>
          <w:w w:val="0"/>
          <w:szCs w:val="22"/>
        </w:rPr>
        <w:t>;</w:t>
      </w:r>
    </w:p>
    <w:p w14:paraId="3E3845F7"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13" w:name="_Toc303949940"/>
      <w:bookmarkStart w:id="214" w:name="_Toc303950707"/>
      <w:bookmarkStart w:id="215" w:name="_Toc303951487"/>
      <w:bookmarkStart w:id="216" w:name="_Toc304135570"/>
      <w:r w:rsidRPr="00511EE3">
        <w:rPr>
          <w:rFonts w:cs="Arial"/>
          <w:w w:val="0"/>
          <w:szCs w:val="22"/>
        </w:rPr>
        <w:t>there are no pending or threatened actions or proceedings before any court or administrative agency which would materially adversely affect the financial condition, business or operations of the Supplier;</w:t>
      </w:r>
      <w:bookmarkEnd w:id="213"/>
      <w:bookmarkEnd w:id="214"/>
      <w:bookmarkEnd w:id="215"/>
      <w:bookmarkEnd w:id="216"/>
    </w:p>
    <w:p w14:paraId="3E3845F8"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17" w:name="_Toc303949941"/>
      <w:bookmarkStart w:id="218" w:name="_Toc303950708"/>
      <w:bookmarkStart w:id="219" w:name="_Toc303951488"/>
      <w:bookmarkStart w:id="220" w:name="_Toc304135571"/>
      <w:r w:rsidRPr="00511EE3">
        <w:rPr>
          <w:rFonts w:cs="Arial"/>
          <w:w w:val="0"/>
          <w:szCs w:val="22"/>
        </w:rPr>
        <w:t xml:space="preserve">there are no material agreements existing to which the Supplier is a party which prevent the Supplier from entering into </w:t>
      </w:r>
      <w:r w:rsidR="00AC6FE8" w:rsidRPr="00511EE3">
        <w:rPr>
          <w:rFonts w:cs="Arial"/>
          <w:w w:val="0"/>
          <w:szCs w:val="22"/>
        </w:rPr>
        <w:t xml:space="preserve">or complying with </w:t>
      </w:r>
      <w:r w:rsidRPr="00511EE3">
        <w:rPr>
          <w:rFonts w:cs="Arial"/>
          <w:w w:val="0"/>
          <w:szCs w:val="22"/>
        </w:rPr>
        <w:t xml:space="preserve">this </w:t>
      </w:r>
      <w:r w:rsidR="00BD6A48" w:rsidRPr="00511EE3">
        <w:rPr>
          <w:rFonts w:cs="Arial"/>
          <w:szCs w:val="22"/>
        </w:rPr>
        <w:t>Framework Agreement</w:t>
      </w:r>
      <w:r w:rsidRPr="00511EE3">
        <w:rPr>
          <w:rFonts w:cs="Arial"/>
          <w:w w:val="0"/>
          <w:szCs w:val="22"/>
        </w:rPr>
        <w:t>;</w:t>
      </w:r>
      <w:bookmarkEnd w:id="217"/>
      <w:bookmarkEnd w:id="218"/>
      <w:bookmarkEnd w:id="219"/>
      <w:bookmarkEnd w:id="220"/>
      <w:r w:rsidR="00D146B8" w:rsidRPr="00511EE3">
        <w:rPr>
          <w:rFonts w:cs="Arial"/>
          <w:w w:val="0"/>
          <w:szCs w:val="22"/>
        </w:rPr>
        <w:t xml:space="preserve"> </w:t>
      </w:r>
    </w:p>
    <w:p w14:paraId="3E3845F9"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21" w:name="_Toc303949943"/>
      <w:bookmarkStart w:id="222" w:name="_Toc303950710"/>
      <w:bookmarkStart w:id="223" w:name="_Toc303951490"/>
      <w:bookmarkStart w:id="224" w:name="_Toc304135573"/>
      <w:r w:rsidRPr="00511EE3">
        <w:rPr>
          <w:rFonts w:cs="Arial"/>
          <w:w w:val="0"/>
          <w:szCs w:val="22"/>
        </w:rPr>
        <w:t xml:space="preserve">it has and will continue to have the capacity, funding and cash flow to meet all its obligations under this </w:t>
      </w:r>
      <w:r w:rsidR="00BD6A48" w:rsidRPr="00511EE3">
        <w:rPr>
          <w:rFonts w:cs="Arial"/>
          <w:szCs w:val="22"/>
        </w:rPr>
        <w:t>Framework Agreement</w:t>
      </w:r>
      <w:bookmarkEnd w:id="221"/>
      <w:bookmarkEnd w:id="222"/>
      <w:bookmarkEnd w:id="223"/>
      <w:bookmarkEnd w:id="224"/>
      <w:r w:rsidR="0037524D" w:rsidRPr="00511EE3">
        <w:rPr>
          <w:rFonts w:cs="Arial"/>
          <w:w w:val="0"/>
          <w:szCs w:val="22"/>
        </w:rPr>
        <w:t xml:space="preserve">; </w:t>
      </w:r>
    </w:p>
    <w:p w14:paraId="3E3845FA" w14:textId="5DC83D15" w:rsidR="00911731" w:rsidRPr="00511EE3" w:rsidRDefault="00911731"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it has satisfied itself as to the nature and extent of the risks assumed by it </w:t>
      </w:r>
      <w:r w:rsidRPr="00511EE3">
        <w:rPr>
          <w:rFonts w:cs="Arial"/>
          <w:szCs w:val="22"/>
        </w:rPr>
        <w:t>under th</w:t>
      </w:r>
      <w:r w:rsidR="00645E18" w:rsidRPr="00511EE3">
        <w:rPr>
          <w:rFonts w:cs="Arial"/>
          <w:szCs w:val="22"/>
        </w:rPr>
        <w:t>is</w:t>
      </w:r>
      <w:r w:rsidRPr="00511EE3">
        <w:rPr>
          <w:rFonts w:cs="Arial"/>
          <w:szCs w:val="22"/>
        </w:rPr>
        <w:t xml:space="preserve"> </w:t>
      </w:r>
      <w:r w:rsidR="00BD6A48" w:rsidRPr="00511EE3">
        <w:rPr>
          <w:rFonts w:cs="Arial"/>
          <w:szCs w:val="22"/>
        </w:rPr>
        <w:t>Framework Agreement</w:t>
      </w:r>
      <w:r w:rsidRPr="00511EE3">
        <w:rPr>
          <w:rFonts w:cs="Arial"/>
          <w:szCs w:val="22"/>
        </w:rPr>
        <w:t xml:space="preserve"> and has gathered all information necessary to perform</w:t>
      </w:r>
      <w:r w:rsidRPr="00511EE3">
        <w:rPr>
          <w:rFonts w:cs="Arial"/>
          <w:w w:val="0"/>
          <w:szCs w:val="22"/>
        </w:rPr>
        <w:t xml:space="preserve"> its obligations under th</w:t>
      </w:r>
      <w:r w:rsidR="00645E18" w:rsidRPr="00511EE3">
        <w:rPr>
          <w:rFonts w:cs="Arial"/>
          <w:w w:val="0"/>
          <w:szCs w:val="22"/>
        </w:rPr>
        <w:t>is</w:t>
      </w:r>
      <w:r w:rsidRPr="00511EE3">
        <w:rPr>
          <w:rFonts w:cs="Arial"/>
          <w:w w:val="0"/>
          <w:szCs w:val="22"/>
        </w:rPr>
        <w:t xml:space="preserve"> </w:t>
      </w:r>
      <w:r w:rsidR="00BD6A48" w:rsidRPr="00511EE3">
        <w:rPr>
          <w:rFonts w:cs="Arial"/>
          <w:w w:val="0"/>
          <w:szCs w:val="22"/>
        </w:rPr>
        <w:t>Framework Agreement</w:t>
      </w:r>
      <w:r w:rsidRPr="00511EE3">
        <w:rPr>
          <w:rFonts w:cs="Arial"/>
          <w:w w:val="0"/>
          <w:szCs w:val="22"/>
        </w:rPr>
        <w:t xml:space="preserve"> and all </w:t>
      </w:r>
      <w:r w:rsidR="0037524D" w:rsidRPr="00511EE3">
        <w:rPr>
          <w:rFonts w:cs="Arial"/>
          <w:w w:val="0"/>
          <w:szCs w:val="22"/>
        </w:rPr>
        <w:t>other obligations assumed by it;</w:t>
      </w:r>
    </w:p>
    <w:p w14:paraId="3E3845FB" w14:textId="21BEFCCB" w:rsidR="00DA5B88" w:rsidRPr="00511EE3" w:rsidRDefault="00DA5B88" w:rsidP="00A56CE2">
      <w:pPr>
        <w:pStyle w:val="MRheading2"/>
        <w:numPr>
          <w:ilvl w:val="2"/>
          <w:numId w:val="2"/>
        </w:numPr>
        <w:tabs>
          <w:tab w:val="clear" w:pos="1704"/>
          <w:tab w:val="left" w:pos="1716"/>
        </w:tabs>
        <w:spacing w:before="120" w:after="120" w:line="240" w:lineRule="auto"/>
        <w:ind w:left="1706" w:hanging="924"/>
        <w:rPr>
          <w:rFonts w:cs="Arial"/>
          <w:szCs w:val="22"/>
        </w:rPr>
      </w:pPr>
      <w:bookmarkStart w:id="225" w:name="_Ref110869879"/>
      <w:r w:rsidRPr="00511EE3">
        <w:rPr>
          <w:rFonts w:cs="Arial"/>
          <w:szCs w:val="22"/>
        </w:rPr>
        <w:t xml:space="preserve">it shall </w:t>
      </w:r>
      <w:r w:rsidR="003576CC" w:rsidRPr="00511EE3">
        <w:rPr>
          <w:rFonts w:cs="Arial"/>
          <w:w w:val="0"/>
          <w:szCs w:val="22"/>
        </w:rPr>
        <w:t>comply with its Net Zero and Social Value Commitments</w:t>
      </w:r>
      <w:r w:rsidR="002E7B10" w:rsidRPr="00511EE3">
        <w:rPr>
          <w:rFonts w:cs="Arial"/>
          <w:szCs w:val="22"/>
        </w:rPr>
        <w:t>; and</w:t>
      </w:r>
      <w:bookmarkEnd w:id="225"/>
    </w:p>
    <w:p w14:paraId="3E384601" w14:textId="4335E2DA" w:rsidR="008A3E33" w:rsidRPr="00511EE3" w:rsidRDefault="008A3E33" w:rsidP="00481348">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it shall provide to the Authority</w:t>
      </w:r>
      <w:r w:rsidR="00481348" w:rsidRPr="00511EE3">
        <w:rPr>
          <w:rFonts w:cs="Arial"/>
          <w:szCs w:val="22"/>
        </w:rPr>
        <w:t xml:space="preserve"> </w:t>
      </w:r>
      <w:r w:rsidRPr="00511EE3">
        <w:rPr>
          <w:rFonts w:cs="Arial"/>
          <w:szCs w:val="22"/>
        </w:rPr>
        <w:t>any information that the Authority may request as</w:t>
      </w:r>
      <w:r w:rsidR="00481348" w:rsidRPr="00511EE3">
        <w:rPr>
          <w:rFonts w:cs="Arial"/>
          <w:szCs w:val="22"/>
        </w:rPr>
        <w:t xml:space="preserve"> </w:t>
      </w:r>
      <w:r w:rsidRPr="00511EE3">
        <w:rPr>
          <w:rFonts w:cs="Arial"/>
        </w:rPr>
        <w:t>evidence of the Supplier’s complian</w:t>
      </w:r>
      <w:r w:rsidR="00BE5F75" w:rsidRPr="00511EE3">
        <w:rPr>
          <w:rFonts w:cs="Arial"/>
        </w:rPr>
        <w:t xml:space="preserve">ce with </w:t>
      </w:r>
      <w:r w:rsidR="00F1054A" w:rsidRPr="00511EE3">
        <w:rPr>
          <w:rFonts w:cs="Arial"/>
        </w:rPr>
        <w:t>Clause</w:t>
      </w:r>
      <w:r w:rsidR="00441576" w:rsidRPr="00511EE3">
        <w:rPr>
          <w:rFonts w:cs="Arial"/>
        </w:rPr>
        <w:t xml:space="preserve"> </w:t>
      </w:r>
      <w:r w:rsidR="006538B7" w:rsidRPr="00511EE3">
        <w:rPr>
          <w:rFonts w:cs="Arial"/>
        </w:rPr>
        <w:fldChar w:fldCharType="begin"/>
      </w:r>
      <w:r w:rsidR="006538B7" w:rsidRPr="00511EE3">
        <w:rPr>
          <w:rFonts w:cs="Arial"/>
        </w:rPr>
        <w:instrText xml:space="preserve"> REF _Ref110869879 \r \h </w:instrText>
      </w:r>
      <w:r w:rsidR="006538B7" w:rsidRPr="00511EE3">
        <w:rPr>
          <w:rFonts w:cs="Arial"/>
        </w:rPr>
      </w:r>
      <w:r w:rsidR="006538B7" w:rsidRPr="00511EE3">
        <w:rPr>
          <w:rFonts w:cs="Arial"/>
        </w:rPr>
        <w:fldChar w:fldCharType="separate"/>
      </w:r>
      <w:r w:rsidR="006538B7" w:rsidRPr="00511EE3">
        <w:rPr>
          <w:rFonts w:cs="Arial"/>
        </w:rPr>
        <w:t>10.1.12</w:t>
      </w:r>
      <w:r w:rsidR="006538B7" w:rsidRPr="00511EE3">
        <w:rPr>
          <w:rFonts w:cs="Arial"/>
        </w:rPr>
        <w:fldChar w:fldCharType="end"/>
      </w:r>
      <w:r w:rsidR="00441576" w:rsidRPr="00511EE3">
        <w:rPr>
          <w:rFonts w:cs="Arial"/>
        </w:rPr>
        <w:t xml:space="preserve"> of</w:t>
      </w:r>
      <w:r w:rsidR="00481348" w:rsidRPr="00511EE3">
        <w:rPr>
          <w:rFonts w:cs="Arial"/>
        </w:rPr>
        <w:t xml:space="preserve"> this</w:t>
      </w:r>
      <w:r w:rsidR="00441576" w:rsidRPr="00511EE3">
        <w:rPr>
          <w:rFonts w:cs="Arial"/>
        </w:rPr>
        <w:t xml:space="preserve"> </w:t>
      </w:r>
      <w:r w:rsidR="00441576" w:rsidRPr="00511EE3">
        <w:rPr>
          <w:rFonts w:cs="Arial"/>
        </w:rPr>
        <w:fldChar w:fldCharType="begin"/>
      </w:r>
      <w:r w:rsidR="00441576" w:rsidRPr="00511EE3">
        <w:rPr>
          <w:rFonts w:cs="Arial"/>
        </w:rPr>
        <w:instrText xml:space="preserve"> REF _CrossRef_RdoC9QoZ  \h \n</w:instrText>
      </w:r>
      <w:r w:rsidR="0020760D" w:rsidRPr="00511EE3">
        <w:rPr>
          <w:rFonts w:cs="Arial"/>
        </w:rPr>
        <w:instrText xml:space="preserve"> \* MERGEFORMAT </w:instrText>
      </w:r>
      <w:r w:rsidR="00441576" w:rsidRPr="00511EE3">
        <w:rPr>
          <w:rFonts w:cs="Arial"/>
        </w:rPr>
      </w:r>
      <w:r w:rsidR="00441576" w:rsidRPr="00511EE3">
        <w:rPr>
          <w:rFonts w:cs="Arial"/>
        </w:rPr>
        <w:fldChar w:fldCharType="separate"/>
      </w:r>
      <w:r w:rsidR="00112CD2" w:rsidRPr="00511EE3">
        <w:rPr>
          <w:rFonts w:cs="Arial"/>
        </w:rPr>
        <w:t>Schedule 2</w:t>
      </w:r>
      <w:r w:rsidR="00441576" w:rsidRPr="00511EE3">
        <w:rPr>
          <w:rFonts w:cs="Arial"/>
        </w:rPr>
        <w:fldChar w:fldCharType="end"/>
      </w:r>
      <w:r w:rsidR="007460CC" w:rsidRPr="00511EE3">
        <w:rPr>
          <w:rFonts w:cs="Arial"/>
        </w:rPr>
        <w:t>.</w:t>
      </w:r>
    </w:p>
    <w:p w14:paraId="3E384603" w14:textId="77777777" w:rsidR="00D146B8" w:rsidRPr="00511EE3" w:rsidRDefault="007D4005" w:rsidP="00A56CE2">
      <w:pPr>
        <w:pStyle w:val="MRNumberedHeading2"/>
        <w:spacing w:before="120" w:after="120" w:line="240" w:lineRule="auto"/>
        <w:jc w:val="both"/>
        <w:rPr>
          <w:rFonts w:cs="Arial"/>
          <w:w w:val="0"/>
          <w:sz w:val="22"/>
          <w:szCs w:val="22"/>
        </w:rPr>
      </w:pPr>
      <w:r w:rsidRPr="00511EE3">
        <w:rPr>
          <w:rFonts w:cs="Arial"/>
          <w:sz w:val="22"/>
          <w:szCs w:val="22"/>
        </w:rPr>
        <w:t xml:space="preserve">The Supplier warrants that all information, data and other records and documents required by the Authority as set out in the Specification and Tender Response Document </w:t>
      </w:r>
      <w:r w:rsidR="00001C35" w:rsidRPr="00511EE3">
        <w:rPr>
          <w:rFonts w:cs="Arial"/>
          <w:sz w:val="22"/>
          <w:szCs w:val="22"/>
        </w:rPr>
        <w:t>shall be</w:t>
      </w:r>
      <w:r w:rsidRPr="00511EE3">
        <w:rPr>
          <w:rFonts w:cs="Arial"/>
          <w:sz w:val="22"/>
          <w:szCs w:val="22"/>
        </w:rPr>
        <w:t xml:space="preserve"> submitted to the Authority in the format and in accordance with any timescales set out in the Specification and Tender </w:t>
      </w:r>
      <w:r w:rsidR="000D32B7" w:rsidRPr="00511EE3">
        <w:rPr>
          <w:rFonts w:cs="Arial"/>
          <w:sz w:val="22"/>
          <w:szCs w:val="22"/>
        </w:rPr>
        <w:t>R</w:t>
      </w:r>
      <w:r w:rsidRPr="00511EE3">
        <w:rPr>
          <w:rFonts w:cs="Arial"/>
          <w:sz w:val="22"/>
          <w:szCs w:val="22"/>
        </w:rPr>
        <w:t>esponse Document.</w:t>
      </w:r>
    </w:p>
    <w:p w14:paraId="3E384604" w14:textId="2601D0BC" w:rsidR="0067089F" w:rsidRPr="00511EE3" w:rsidRDefault="0067089F" w:rsidP="00A56CE2">
      <w:pPr>
        <w:pStyle w:val="MRNumberedHeading2"/>
        <w:spacing w:before="120" w:after="120" w:line="240" w:lineRule="auto"/>
        <w:jc w:val="both"/>
        <w:rPr>
          <w:rFonts w:cs="Arial"/>
          <w:sz w:val="22"/>
          <w:szCs w:val="22"/>
        </w:rPr>
      </w:pPr>
      <w:r w:rsidRPr="00511EE3">
        <w:rPr>
          <w:rFonts w:cs="Arial"/>
          <w:sz w:val="22"/>
          <w:szCs w:val="22"/>
        </w:rPr>
        <w:t>The Supplier warrants and undertakes to the Authority that i</w:t>
      </w:r>
      <w:r w:rsidR="00127EB0" w:rsidRPr="00511EE3">
        <w:rPr>
          <w:rFonts w:cs="Arial"/>
          <w:sz w:val="22"/>
          <w:szCs w:val="22"/>
        </w:rPr>
        <w:t>t</w:t>
      </w:r>
      <w:r w:rsidRPr="00511EE3">
        <w:rPr>
          <w:rFonts w:cs="Arial"/>
          <w:sz w:val="22"/>
          <w:szCs w:val="22"/>
        </w:rPr>
        <w:t xml:space="preserve"> shall comply with any </w:t>
      </w:r>
      <w:r w:rsidR="00560366" w:rsidRPr="00511EE3">
        <w:rPr>
          <w:rFonts w:cs="Arial"/>
          <w:sz w:val="22"/>
          <w:szCs w:val="22"/>
        </w:rPr>
        <w:t>e</w:t>
      </w:r>
      <w:r w:rsidRPr="00511EE3">
        <w:rPr>
          <w:rFonts w:cs="Arial"/>
          <w:sz w:val="22"/>
          <w:szCs w:val="22"/>
        </w:rPr>
        <w:t xml:space="preserve">Procurement Guidance as it may apply to the Supplier and shall carry out all reasonable acts required of the Supplier to enable the Authority to comply with such </w:t>
      </w:r>
      <w:r w:rsidR="00560366" w:rsidRPr="00511EE3">
        <w:rPr>
          <w:rFonts w:cs="Arial"/>
          <w:sz w:val="22"/>
          <w:szCs w:val="22"/>
        </w:rPr>
        <w:t>e</w:t>
      </w:r>
      <w:r w:rsidRPr="00511EE3">
        <w:rPr>
          <w:rFonts w:cs="Arial"/>
          <w:sz w:val="22"/>
          <w:szCs w:val="22"/>
        </w:rPr>
        <w:t>Procurement Guidance.</w:t>
      </w:r>
    </w:p>
    <w:p w14:paraId="72174E93" w14:textId="77777777" w:rsidR="00E46791" w:rsidRPr="00511EE3" w:rsidRDefault="00E46791" w:rsidP="00E46791">
      <w:pPr>
        <w:pStyle w:val="MRNumberedHeading2"/>
        <w:numPr>
          <w:ilvl w:val="1"/>
          <w:numId w:val="16"/>
        </w:numPr>
        <w:spacing w:line="240" w:lineRule="auto"/>
        <w:jc w:val="both"/>
        <w:rPr>
          <w:rFonts w:cs="Arial"/>
          <w:w w:val="0"/>
          <w:sz w:val="22"/>
          <w:szCs w:val="22"/>
        </w:rPr>
      </w:pPr>
      <w:r w:rsidRPr="00511EE3">
        <w:rPr>
          <w:rFonts w:cs="Arial"/>
          <w:w w:val="0"/>
          <w:sz w:val="22"/>
          <w:szCs w:val="22"/>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any part of the Supplier’s obligations under this Framework Agreement. If, at any point during the Term, circumstances giving rise to an Exclusion Ground occur in respect of the Supplier, any Associated Person, any Connected Person or any supplier to whom the Supplier has sub-contracted the performance of any part of the Supplier’s obligations under this Framework Agreement, the Supplier shall: </w:t>
      </w:r>
    </w:p>
    <w:p w14:paraId="3E384606" w14:textId="76F4CFF9" w:rsidR="0067089F" w:rsidRPr="00511EE3" w:rsidRDefault="0067089F" w:rsidP="00A56CE2">
      <w:pPr>
        <w:pStyle w:val="MRNumberedHeading3"/>
        <w:numPr>
          <w:ilvl w:val="2"/>
          <w:numId w:val="16"/>
        </w:numPr>
        <w:spacing w:before="120" w:after="120" w:line="240" w:lineRule="auto"/>
        <w:rPr>
          <w:rFonts w:cs="Arial"/>
          <w:w w:val="0"/>
          <w:sz w:val="22"/>
          <w:szCs w:val="22"/>
        </w:rPr>
      </w:pPr>
      <w:r w:rsidRPr="00511EE3">
        <w:rPr>
          <w:rFonts w:cs="Arial"/>
          <w:w w:val="0"/>
          <w:sz w:val="22"/>
          <w:szCs w:val="22"/>
        </w:rPr>
        <w:t>notify the Authority in writing of such fact within five (5) Business Days of its occurrence; and</w:t>
      </w:r>
    </w:p>
    <w:p w14:paraId="7F8CE3FA" w14:textId="77777777" w:rsidR="00E46791" w:rsidRPr="00511EE3" w:rsidRDefault="00E46791" w:rsidP="00E46791">
      <w:pPr>
        <w:pStyle w:val="MRNumberedHeading3"/>
        <w:numPr>
          <w:ilvl w:val="2"/>
          <w:numId w:val="16"/>
        </w:numPr>
        <w:spacing w:before="120" w:after="120" w:line="240" w:lineRule="auto"/>
        <w:jc w:val="both"/>
        <w:rPr>
          <w:rFonts w:cs="Arial"/>
          <w:w w:val="0"/>
          <w:sz w:val="22"/>
        </w:rPr>
      </w:pPr>
      <w:r w:rsidRPr="00511EE3">
        <w:rPr>
          <w:rFonts w:cs="Arial"/>
          <w:w w:val="0"/>
          <w:sz w:val="22"/>
        </w:rPr>
        <w:t xml:space="preserve">promptly provide to the Authority the following information: </w:t>
      </w:r>
    </w:p>
    <w:p w14:paraId="5B12F643"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lastRenderedPageBreak/>
        <w:t>a short description of the circumstances;</w:t>
      </w:r>
    </w:p>
    <w:p w14:paraId="017E5FB4"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the name, contact postal address and email address of the person who is the subject of the circumstances;</w:t>
      </w:r>
    </w:p>
    <w:p w14:paraId="682A3D6D"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378371EA"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any evidence that the person who is the subject of the circumstances:</w:t>
      </w:r>
    </w:p>
    <w:p w14:paraId="769543FF" w14:textId="161FB844" w:rsidR="00E46791" w:rsidRPr="00511EE3" w:rsidRDefault="00E46791" w:rsidP="00E46791">
      <w:pPr>
        <w:pStyle w:val="MRNumberedHeading5"/>
        <w:numPr>
          <w:ilvl w:val="4"/>
          <w:numId w:val="16"/>
        </w:numPr>
        <w:spacing w:line="240" w:lineRule="auto"/>
        <w:rPr>
          <w:rFonts w:cs="Arial"/>
          <w:w w:val="0"/>
          <w:sz w:val="22"/>
        </w:rPr>
      </w:pPr>
      <w:r w:rsidRPr="00511EE3">
        <w:rPr>
          <w:rFonts w:cs="Arial"/>
          <w:w w:val="0"/>
          <w:sz w:val="22"/>
        </w:rPr>
        <w:t xml:space="preserve">further preventative steps, where appropriate; </w:t>
      </w:r>
    </w:p>
    <w:p w14:paraId="7EA5D652" w14:textId="77777777" w:rsidR="00966ADF" w:rsidRPr="00511EE3" w:rsidRDefault="00966ADF" w:rsidP="00966ADF">
      <w:pPr>
        <w:pStyle w:val="MRNumberedHeading5"/>
        <w:numPr>
          <w:ilvl w:val="4"/>
          <w:numId w:val="16"/>
        </w:numPr>
        <w:rPr>
          <w:rFonts w:cs="Arial"/>
          <w:w w:val="0"/>
          <w:sz w:val="22"/>
        </w:rPr>
      </w:pPr>
      <w:r w:rsidRPr="00511EE3">
        <w:rPr>
          <w:rFonts w:cs="Arial"/>
          <w:w w:val="0"/>
          <w:sz w:val="22"/>
        </w:rPr>
        <w:t>took steps to prevent the circumstances occurring again, for example by changing staff or management, or putting procedures or training in place; and</w:t>
      </w:r>
    </w:p>
    <w:p w14:paraId="5C47C0DC" w14:textId="6E46A4FA" w:rsidR="00966ADF" w:rsidRPr="00511EE3" w:rsidRDefault="00966ADF" w:rsidP="00966ADF">
      <w:pPr>
        <w:pStyle w:val="MRNumberedHeading5"/>
        <w:numPr>
          <w:ilvl w:val="4"/>
          <w:numId w:val="16"/>
        </w:numPr>
        <w:rPr>
          <w:rFonts w:cs="Arial"/>
          <w:w w:val="0"/>
          <w:sz w:val="22"/>
        </w:rPr>
      </w:pPr>
      <w:r w:rsidRPr="00511EE3">
        <w:rPr>
          <w:rFonts w:cs="Arial"/>
          <w:w w:val="0"/>
          <w:sz w:val="22"/>
        </w:rPr>
        <w:t xml:space="preserve">committed to taking further preventative steps, where appropriate; </w:t>
      </w:r>
    </w:p>
    <w:p w14:paraId="575E8A9E"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 xml:space="preserve">if the circumstances giving rise to the Exclusion Ground have ended, the date when they ended; and </w:t>
      </w:r>
    </w:p>
    <w:p w14:paraId="60F8A856"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such other information that the Authority may reasonably require.</w:t>
      </w:r>
    </w:p>
    <w:p w14:paraId="3E38460A" w14:textId="08C653CE" w:rsidR="00AF29CC" w:rsidRPr="00511EE3" w:rsidRDefault="00AF29CC" w:rsidP="00A56CE2">
      <w:pPr>
        <w:pStyle w:val="MRheading2"/>
        <w:numPr>
          <w:ilvl w:val="1"/>
          <w:numId w:val="16"/>
        </w:numPr>
        <w:spacing w:before="120" w:after="120" w:line="240" w:lineRule="auto"/>
        <w:rPr>
          <w:rFonts w:cs="Arial"/>
          <w:w w:val="0"/>
          <w:szCs w:val="22"/>
        </w:rPr>
      </w:pPr>
      <w:r w:rsidRPr="00511EE3">
        <w:rPr>
          <w:rFonts w:cs="Arial"/>
          <w:w w:val="0"/>
          <w:szCs w:val="22"/>
        </w:rPr>
        <w:t>The Supplier further warrants and undertakes to the Authority that it will inform the Authority in writing immediately upon becoming aware that a</w:t>
      </w:r>
      <w:r w:rsidR="00D554AD" w:rsidRPr="00511EE3">
        <w:rPr>
          <w:rFonts w:cs="Arial"/>
          <w:w w:val="0"/>
          <w:szCs w:val="22"/>
        </w:rPr>
        <w:t>ny of the warranties set out in</w:t>
      </w:r>
      <w:r w:rsidR="00C779FD" w:rsidRPr="00511EE3">
        <w:rPr>
          <w:rFonts w:cs="Arial"/>
          <w:w w:val="0"/>
          <w:szCs w:val="22"/>
        </w:rPr>
        <w:t xml:space="preserve"> </w:t>
      </w:r>
      <w:r w:rsidRPr="00511EE3">
        <w:rPr>
          <w:rFonts w:cs="Arial"/>
          <w:w w:val="0"/>
          <w:szCs w:val="22"/>
        </w:rPr>
        <w:t xml:space="preserve">Clause </w:t>
      </w:r>
      <w:r w:rsidR="00C779FD" w:rsidRPr="00511EE3">
        <w:rPr>
          <w:rFonts w:cs="Arial"/>
          <w:w w:val="0"/>
          <w:szCs w:val="22"/>
        </w:rPr>
        <w:fldChar w:fldCharType="begin"/>
      </w:r>
      <w:r w:rsidR="00C779FD" w:rsidRPr="00511EE3">
        <w:rPr>
          <w:rFonts w:cs="Arial"/>
          <w:w w:val="0"/>
          <w:szCs w:val="22"/>
        </w:rPr>
        <w:instrText xml:space="preserve"> REF _Ref286220426 \r \h </w:instrText>
      </w:r>
      <w:r w:rsidR="00B078B0" w:rsidRPr="00511EE3">
        <w:rPr>
          <w:rFonts w:cs="Arial"/>
          <w:w w:val="0"/>
          <w:szCs w:val="22"/>
        </w:rPr>
        <w:instrText xml:space="preserve"> \* MERGEFORMAT </w:instrText>
      </w:r>
      <w:r w:rsidR="00C779FD" w:rsidRPr="00511EE3">
        <w:rPr>
          <w:rFonts w:cs="Arial"/>
          <w:w w:val="0"/>
          <w:szCs w:val="22"/>
        </w:rPr>
      </w:r>
      <w:r w:rsidR="00C779FD" w:rsidRPr="00511EE3">
        <w:rPr>
          <w:rFonts w:cs="Arial"/>
          <w:w w:val="0"/>
          <w:szCs w:val="22"/>
        </w:rPr>
        <w:fldChar w:fldCharType="separate"/>
      </w:r>
      <w:r w:rsidR="00112CD2" w:rsidRPr="00511EE3">
        <w:rPr>
          <w:rFonts w:cs="Arial"/>
          <w:w w:val="0"/>
          <w:szCs w:val="22"/>
        </w:rPr>
        <w:t>10</w:t>
      </w:r>
      <w:r w:rsidR="00C779FD" w:rsidRPr="00511EE3">
        <w:rPr>
          <w:rFonts w:cs="Arial"/>
          <w:w w:val="0"/>
          <w:szCs w:val="22"/>
        </w:rPr>
        <w:fldChar w:fldCharType="end"/>
      </w:r>
      <w:r w:rsidR="00C779FD" w:rsidRPr="00511EE3">
        <w:rPr>
          <w:rFonts w:cs="Arial"/>
          <w:w w:val="0"/>
          <w:szCs w:val="22"/>
        </w:rPr>
        <w:t xml:space="preserve"> </w:t>
      </w:r>
      <w:r w:rsidRPr="00511EE3">
        <w:rPr>
          <w:rFonts w:cs="Arial"/>
          <w:w w:val="0"/>
          <w:szCs w:val="22"/>
        </w:rPr>
        <w:t xml:space="preserve">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Pr="00511EE3">
        <w:rPr>
          <w:rFonts w:cs="Arial"/>
          <w:w w:val="0"/>
          <w:szCs w:val="22"/>
        </w:rPr>
        <w:t>have been breached or there is a risk that any warranties may be breached.</w:t>
      </w:r>
    </w:p>
    <w:p w14:paraId="3E38460B" w14:textId="206340AB" w:rsidR="000550CC" w:rsidRPr="00511EE3" w:rsidRDefault="000550CC" w:rsidP="00A56CE2">
      <w:pPr>
        <w:pStyle w:val="MRheading2"/>
        <w:numPr>
          <w:ilvl w:val="1"/>
          <w:numId w:val="16"/>
        </w:numPr>
        <w:spacing w:before="120" w:after="120" w:line="240" w:lineRule="auto"/>
        <w:rPr>
          <w:rFonts w:cs="Arial"/>
          <w:w w:val="0"/>
          <w:szCs w:val="22"/>
        </w:rPr>
      </w:pPr>
      <w:r w:rsidRPr="00511EE3">
        <w:rPr>
          <w:rFonts w:cs="Arial"/>
          <w:w w:val="0"/>
          <w:szCs w:val="22"/>
        </w:rPr>
        <w:t xml:space="preserve">Any warranties provided under this </w:t>
      </w:r>
      <w:r w:rsidR="00BD6A48" w:rsidRPr="00511EE3">
        <w:rPr>
          <w:rFonts w:cs="Arial"/>
          <w:w w:val="0"/>
          <w:szCs w:val="22"/>
        </w:rPr>
        <w:t>Framework Agreement</w:t>
      </w:r>
      <w:r w:rsidRPr="00511EE3">
        <w:rPr>
          <w:rFonts w:cs="Arial"/>
          <w:w w:val="0"/>
          <w:szCs w:val="22"/>
        </w:rPr>
        <w:t xml:space="preserve"> are both independent and cumulative and may be enforced independently or collectively at the sole discretion of the enforcing Party.</w:t>
      </w:r>
    </w:p>
    <w:p w14:paraId="3E38460C" w14:textId="77777777" w:rsidR="00AF29CC" w:rsidRPr="00511EE3" w:rsidRDefault="00706787"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26" w:name="_Ref284337467"/>
      <w:bookmarkStart w:id="227" w:name="_Toc290398300"/>
      <w:bookmarkStart w:id="228" w:name="_Toc312422914"/>
      <w:r w:rsidRPr="00511EE3">
        <w:rPr>
          <w:rFonts w:cs="Arial"/>
          <w:w w:val="0"/>
          <w:szCs w:val="22"/>
        </w:rPr>
        <w:t>Statutory compliance</w:t>
      </w:r>
    </w:p>
    <w:p w14:paraId="3E38460D" w14:textId="5EBD8CB5" w:rsidR="001122EF" w:rsidRPr="00511EE3" w:rsidRDefault="001122EF" w:rsidP="00A56CE2">
      <w:pPr>
        <w:pStyle w:val="MRheading2"/>
        <w:numPr>
          <w:ilvl w:val="1"/>
          <w:numId w:val="2"/>
        </w:numPr>
        <w:spacing w:before="120" w:after="120" w:line="240" w:lineRule="auto"/>
        <w:rPr>
          <w:rFonts w:cs="Arial"/>
          <w:w w:val="0"/>
          <w:szCs w:val="22"/>
        </w:rPr>
      </w:pPr>
      <w:bookmarkStart w:id="229" w:name="_Ref361863426"/>
      <w:bookmarkStart w:id="230" w:name="_Ref322533748"/>
      <w:r w:rsidRPr="00511EE3">
        <w:rPr>
          <w:rFonts w:cs="Arial"/>
          <w:szCs w:val="22"/>
        </w:rPr>
        <w:t xml:space="preserve">The Supplier shall comply with all Law and </w:t>
      </w:r>
      <w:r w:rsidR="006A6E55" w:rsidRPr="00511EE3">
        <w:rPr>
          <w:rFonts w:cs="Arial"/>
          <w:szCs w:val="22"/>
        </w:rPr>
        <w:t xml:space="preserve">Guidance </w:t>
      </w:r>
      <w:r w:rsidRPr="00511EE3">
        <w:rPr>
          <w:rFonts w:cs="Arial"/>
          <w:szCs w:val="22"/>
        </w:rPr>
        <w:t>relevant to its obligations under this Framework Agreement and any Contracts.</w:t>
      </w:r>
      <w:bookmarkEnd w:id="229"/>
    </w:p>
    <w:p w14:paraId="3E38460E" w14:textId="4E45E584" w:rsidR="00AF29CC" w:rsidRPr="00511EE3" w:rsidRDefault="001122EF" w:rsidP="00A56CE2">
      <w:pPr>
        <w:pStyle w:val="MRheading2"/>
        <w:numPr>
          <w:ilvl w:val="1"/>
          <w:numId w:val="2"/>
        </w:numPr>
        <w:spacing w:before="120" w:after="120" w:line="240" w:lineRule="auto"/>
        <w:rPr>
          <w:rFonts w:cs="Arial"/>
          <w:w w:val="0"/>
          <w:szCs w:val="22"/>
        </w:rPr>
      </w:pPr>
      <w:r w:rsidRPr="00511EE3">
        <w:rPr>
          <w:rFonts w:cs="Arial"/>
          <w:szCs w:val="22"/>
        </w:rPr>
        <w:t xml:space="preserve">Without limitation to Clause </w:t>
      </w:r>
      <w:r w:rsidRPr="00511EE3">
        <w:rPr>
          <w:rFonts w:cs="Arial"/>
          <w:szCs w:val="22"/>
        </w:rPr>
        <w:fldChar w:fldCharType="begin"/>
      </w:r>
      <w:r w:rsidRPr="00511EE3">
        <w:rPr>
          <w:rFonts w:cs="Arial"/>
          <w:szCs w:val="22"/>
        </w:rPr>
        <w:instrText xml:space="preserve"> REF _Ref361863426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11.1</w:t>
      </w:r>
      <w:r w:rsidRPr="00511EE3">
        <w:rPr>
          <w:rFonts w:cs="Arial"/>
          <w:szCs w:val="22"/>
        </w:rPr>
        <w:fldChar w:fldCharType="end"/>
      </w:r>
      <w:r w:rsidR="006A6E55" w:rsidRPr="00511EE3">
        <w:rPr>
          <w:rFonts w:cs="Arial"/>
          <w:szCs w:val="22"/>
        </w:rPr>
        <w:t xml:space="preserve"> of this </w:t>
      </w:r>
      <w:r w:rsidR="006A6E55" w:rsidRPr="00511EE3">
        <w:rPr>
          <w:rFonts w:cs="Arial"/>
          <w:szCs w:val="22"/>
        </w:rPr>
        <w:fldChar w:fldCharType="begin"/>
      </w:r>
      <w:r w:rsidR="006A6E55" w:rsidRPr="00511EE3">
        <w:rPr>
          <w:rFonts w:cs="Arial"/>
          <w:szCs w:val="22"/>
        </w:rPr>
        <w:instrText xml:space="preserve"> REF _Ref352916352 \r \h </w:instrText>
      </w:r>
      <w:r w:rsidR="00B078B0" w:rsidRPr="00511EE3">
        <w:rPr>
          <w:rFonts w:cs="Arial"/>
          <w:szCs w:val="22"/>
        </w:rPr>
        <w:instrText xml:space="preserve"> \* MERGEFORMAT </w:instrText>
      </w:r>
      <w:r w:rsidR="006A6E55" w:rsidRPr="00511EE3">
        <w:rPr>
          <w:rFonts w:cs="Arial"/>
          <w:szCs w:val="22"/>
        </w:rPr>
      </w:r>
      <w:r w:rsidR="006A6E55" w:rsidRPr="00511EE3">
        <w:rPr>
          <w:rFonts w:cs="Arial"/>
          <w:szCs w:val="22"/>
        </w:rPr>
        <w:fldChar w:fldCharType="separate"/>
      </w:r>
      <w:r w:rsidR="00112CD2" w:rsidRPr="00511EE3">
        <w:rPr>
          <w:rFonts w:cs="Arial"/>
          <w:szCs w:val="22"/>
        </w:rPr>
        <w:t>Schedule 2</w:t>
      </w:r>
      <w:r w:rsidR="006A6E55" w:rsidRPr="00511EE3">
        <w:rPr>
          <w:rFonts w:cs="Arial"/>
          <w:szCs w:val="22"/>
        </w:rPr>
        <w:fldChar w:fldCharType="end"/>
      </w:r>
      <w:r w:rsidRPr="00511EE3">
        <w:rPr>
          <w:rFonts w:cs="Arial"/>
          <w:szCs w:val="22"/>
        </w:rPr>
        <w:t>, t</w:t>
      </w:r>
      <w:r w:rsidR="00706787" w:rsidRPr="00511EE3">
        <w:rPr>
          <w:rFonts w:cs="Arial"/>
          <w:szCs w:val="22"/>
        </w:rPr>
        <w:t xml:space="preserve">he Supplier shall </w:t>
      </w:r>
      <w:r w:rsidRPr="00511EE3">
        <w:rPr>
          <w:rFonts w:cs="Arial"/>
          <w:szCs w:val="22"/>
        </w:rPr>
        <w:t>be responsible for obtaining any</w:t>
      </w:r>
      <w:r w:rsidR="00706787" w:rsidRPr="00511EE3">
        <w:rPr>
          <w:rFonts w:cs="Arial"/>
          <w:szCs w:val="22"/>
        </w:rPr>
        <w:t xml:space="preserve"> statutory licences, authorisations, consents or per</w:t>
      </w:r>
      <w:r w:rsidRPr="00511EE3">
        <w:rPr>
          <w:rFonts w:cs="Arial"/>
          <w:szCs w:val="22"/>
        </w:rPr>
        <w:t>mit</w:t>
      </w:r>
      <w:r w:rsidR="006A6E55" w:rsidRPr="00511EE3">
        <w:rPr>
          <w:rFonts w:cs="Arial"/>
          <w:szCs w:val="22"/>
        </w:rPr>
        <w:t>s</w:t>
      </w:r>
      <w:r w:rsidR="00706787" w:rsidRPr="00511EE3">
        <w:rPr>
          <w:rFonts w:cs="Arial"/>
          <w:szCs w:val="22"/>
        </w:rPr>
        <w:t xml:space="preserve"> required in </w:t>
      </w:r>
      <w:r w:rsidRPr="00511EE3">
        <w:rPr>
          <w:rFonts w:cs="Arial"/>
          <w:szCs w:val="22"/>
        </w:rPr>
        <w:t xml:space="preserve">connection with </w:t>
      </w:r>
      <w:r w:rsidR="00706787" w:rsidRPr="00511EE3">
        <w:rPr>
          <w:rFonts w:cs="Arial"/>
          <w:szCs w:val="22"/>
        </w:rPr>
        <w:t xml:space="preserve">its </w:t>
      </w:r>
      <w:r w:rsidRPr="00511EE3">
        <w:rPr>
          <w:rFonts w:cs="Arial"/>
          <w:szCs w:val="22"/>
        </w:rPr>
        <w:t xml:space="preserve">performance of its obligations </w:t>
      </w:r>
      <w:r w:rsidR="00706787" w:rsidRPr="00511EE3">
        <w:rPr>
          <w:rFonts w:cs="Arial"/>
          <w:szCs w:val="22"/>
        </w:rPr>
        <w:t>under this Framework Agreement and any Contracts.</w:t>
      </w:r>
      <w:bookmarkEnd w:id="230"/>
    </w:p>
    <w:p w14:paraId="3E38460F" w14:textId="77777777" w:rsidR="00AF29CC" w:rsidRPr="00511EE3" w:rsidRDefault="003A5263"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31" w:name="Page_75"/>
      <w:bookmarkEnd w:id="226"/>
      <w:bookmarkEnd w:id="227"/>
      <w:bookmarkEnd w:id="228"/>
      <w:bookmarkEnd w:id="231"/>
      <w:r w:rsidRPr="00511EE3">
        <w:rPr>
          <w:rFonts w:cs="Arial"/>
          <w:w w:val="0"/>
          <w:szCs w:val="22"/>
        </w:rPr>
        <w:t>Independence of Participating Authorities</w:t>
      </w:r>
    </w:p>
    <w:p w14:paraId="3E384610" w14:textId="77777777" w:rsidR="003A5263" w:rsidRPr="00511EE3" w:rsidRDefault="003A5263" w:rsidP="00A56CE2">
      <w:pPr>
        <w:pStyle w:val="MRNumberedHeading2"/>
        <w:spacing w:before="120" w:after="120" w:line="240" w:lineRule="auto"/>
        <w:jc w:val="both"/>
        <w:rPr>
          <w:rFonts w:cs="Arial"/>
          <w:sz w:val="22"/>
          <w:szCs w:val="22"/>
        </w:rPr>
      </w:pPr>
      <w:bookmarkStart w:id="232" w:name="_Ref336512152"/>
      <w:bookmarkStart w:id="233" w:name="_Ref172434346"/>
      <w:bookmarkStart w:id="234" w:name="_Ref286066083"/>
      <w:bookmarkStart w:id="235" w:name="_Toc303949944"/>
      <w:bookmarkStart w:id="236" w:name="_Toc303950711"/>
      <w:bookmarkStart w:id="237" w:name="_Toc303951491"/>
      <w:bookmarkStart w:id="238" w:name="_Toc304135574"/>
      <w:r w:rsidRPr="00511EE3">
        <w:rPr>
          <w:rFonts w:cs="Arial"/>
          <w:sz w:val="22"/>
          <w:szCs w:val="22"/>
        </w:rPr>
        <w:t xml:space="preserve">The Supplier acknowledges that each </w:t>
      </w:r>
      <w:r w:rsidR="008873B8" w:rsidRPr="00511EE3">
        <w:rPr>
          <w:rFonts w:cs="Arial"/>
          <w:sz w:val="22"/>
          <w:szCs w:val="22"/>
        </w:rPr>
        <w:t xml:space="preserve">Participating Authority </w:t>
      </w:r>
      <w:r w:rsidRPr="00511EE3">
        <w:rPr>
          <w:rFonts w:cs="Arial"/>
          <w:sz w:val="22"/>
          <w:szCs w:val="22"/>
        </w:rPr>
        <w:t xml:space="preserve">is independently responsible for the conduct of its award of </w:t>
      </w:r>
      <w:r w:rsidR="008873B8" w:rsidRPr="00511EE3">
        <w:rPr>
          <w:rFonts w:cs="Arial"/>
          <w:sz w:val="22"/>
          <w:szCs w:val="22"/>
        </w:rPr>
        <w:t>Contracts under this</w:t>
      </w:r>
      <w:r w:rsidRPr="00511EE3">
        <w:rPr>
          <w:rFonts w:cs="Arial"/>
          <w:sz w:val="22"/>
          <w:szCs w:val="22"/>
        </w:rPr>
        <w:t xml:space="preserve"> Framework Agreement and that the Authority is not responsible or accountable for and shall have no liability whatsoever in relation to:</w:t>
      </w:r>
      <w:bookmarkEnd w:id="232"/>
    </w:p>
    <w:p w14:paraId="3E384611" w14:textId="4CEE8C9A" w:rsidR="003A5263" w:rsidRPr="00511EE3" w:rsidRDefault="007A3BD4" w:rsidP="00A56CE2">
      <w:pPr>
        <w:pStyle w:val="MRNumberedHeading3"/>
        <w:spacing w:before="120" w:after="120" w:line="240" w:lineRule="auto"/>
        <w:ind w:hanging="1002"/>
        <w:jc w:val="both"/>
        <w:rPr>
          <w:rFonts w:cs="Arial"/>
          <w:sz w:val="22"/>
          <w:szCs w:val="22"/>
        </w:rPr>
      </w:pPr>
      <w:r w:rsidRPr="00511EE3">
        <w:rPr>
          <w:rFonts w:cs="Arial"/>
          <w:sz w:val="22"/>
          <w:szCs w:val="22"/>
        </w:rPr>
        <w:t xml:space="preserve">the conduct of </w:t>
      </w:r>
      <w:r w:rsidR="00F316C1" w:rsidRPr="00511EE3">
        <w:rPr>
          <w:rFonts w:cs="Arial"/>
          <w:sz w:val="22"/>
          <w:szCs w:val="22"/>
        </w:rPr>
        <w:t>Participating Authorities</w:t>
      </w:r>
      <w:r w:rsidRPr="00511EE3">
        <w:rPr>
          <w:rFonts w:cs="Arial"/>
          <w:sz w:val="22"/>
          <w:szCs w:val="22"/>
        </w:rPr>
        <w:t xml:space="preserve"> other than the Authority</w:t>
      </w:r>
      <w:r w:rsidR="008873B8" w:rsidRPr="00511EE3">
        <w:rPr>
          <w:rFonts w:cs="Arial"/>
          <w:sz w:val="22"/>
          <w:szCs w:val="22"/>
        </w:rPr>
        <w:t xml:space="preserve"> </w:t>
      </w:r>
      <w:r w:rsidR="003A5263" w:rsidRPr="00511EE3">
        <w:rPr>
          <w:rFonts w:cs="Arial"/>
          <w:sz w:val="22"/>
          <w:szCs w:val="22"/>
        </w:rPr>
        <w:t xml:space="preserve">in relation to the </w:t>
      </w:r>
      <w:r w:rsidR="008873B8" w:rsidRPr="00511EE3">
        <w:rPr>
          <w:rFonts w:cs="Arial"/>
          <w:sz w:val="22"/>
          <w:szCs w:val="22"/>
        </w:rPr>
        <w:t xml:space="preserve">operation of this </w:t>
      </w:r>
      <w:r w:rsidR="003A5263" w:rsidRPr="00511EE3">
        <w:rPr>
          <w:rFonts w:cs="Arial"/>
          <w:sz w:val="22"/>
          <w:szCs w:val="22"/>
        </w:rPr>
        <w:t>Framework Agreement; or</w:t>
      </w:r>
    </w:p>
    <w:bookmarkEnd w:id="233"/>
    <w:p w14:paraId="3E384612" w14:textId="2657F254" w:rsidR="003A5263" w:rsidRPr="00511EE3" w:rsidRDefault="003A5263" w:rsidP="00A56CE2">
      <w:pPr>
        <w:pStyle w:val="MRNumberedHeading3"/>
        <w:spacing w:before="120" w:after="120" w:line="240" w:lineRule="auto"/>
        <w:ind w:hanging="924"/>
        <w:jc w:val="both"/>
        <w:rPr>
          <w:rFonts w:cs="Arial"/>
          <w:sz w:val="22"/>
          <w:szCs w:val="22"/>
        </w:rPr>
      </w:pPr>
      <w:r w:rsidRPr="00511EE3">
        <w:rPr>
          <w:rFonts w:cs="Arial"/>
          <w:sz w:val="22"/>
          <w:szCs w:val="22"/>
        </w:rPr>
        <w:lastRenderedPageBreak/>
        <w:t xml:space="preserve">the performance or non-performance </w:t>
      </w:r>
      <w:r w:rsidR="008873B8" w:rsidRPr="00511EE3">
        <w:rPr>
          <w:rFonts w:cs="Arial"/>
          <w:sz w:val="22"/>
          <w:szCs w:val="22"/>
        </w:rPr>
        <w:t>of a</w:t>
      </w:r>
      <w:r w:rsidR="007A3BD4" w:rsidRPr="00511EE3">
        <w:rPr>
          <w:rFonts w:cs="Arial"/>
          <w:sz w:val="22"/>
          <w:szCs w:val="22"/>
        </w:rPr>
        <w:t>ny</w:t>
      </w:r>
      <w:r w:rsidR="008873B8" w:rsidRPr="00511EE3">
        <w:rPr>
          <w:rFonts w:cs="Arial"/>
          <w:sz w:val="22"/>
          <w:szCs w:val="22"/>
        </w:rPr>
        <w:t xml:space="preserve"> Participating Authorities </w:t>
      </w:r>
      <w:r w:rsidR="007A3BD4" w:rsidRPr="00511EE3">
        <w:rPr>
          <w:rFonts w:cs="Arial"/>
          <w:sz w:val="22"/>
          <w:szCs w:val="22"/>
        </w:rPr>
        <w:t xml:space="preserve">other than the Authority </w:t>
      </w:r>
      <w:r w:rsidR="008873B8" w:rsidRPr="00511EE3">
        <w:rPr>
          <w:rFonts w:cs="Arial"/>
          <w:sz w:val="22"/>
          <w:szCs w:val="22"/>
        </w:rPr>
        <w:t>under</w:t>
      </w:r>
      <w:r w:rsidRPr="00511EE3">
        <w:rPr>
          <w:rFonts w:cs="Arial"/>
          <w:sz w:val="22"/>
          <w:szCs w:val="22"/>
        </w:rPr>
        <w:t xml:space="preserve"> any </w:t>
      </w:r>
      <w:r w:rsidR="008873B8" w:rsidRPr="00511EE3">
        <w:rPr>
          <w:rFonts w:cs="Arial"/>
          <w:sz w:val="22"/>
          <w:szCs w:val="22"/>
        </w:rPr>
        <w:t xml:space="preserve">Contracts </w:t>
      </w:r>
      <w:r w:rsidRPr="00511EE3">
        <w:rPr>
          <w:rFonts w:cs="Arial"/>
          <w:sz w:val="22"/>
          <w:szCs w:val="22"/>
        </w:rPr>
        <w:t xml:space="preserve">between the Supplier and </w:t>
      </w:r>
      <w:r w:rsidR="008873B8" w:rsidRPr="00511EE3">
        <w:rPr>
          <w:rFonts w:cs="Arial"/>
          <w:sz w:val="22"/>
          <w:szCs w:val="22"/>
        </w:rPr>
        <w:t>such o</w:t>
      </w:r>
      <w:r w:rsidRPr="00511EE3">
        <w:rPr>
          <w:rFonts w:cs="Arial"/>
          <w:sz w:val="22"/>
          <w:szCs w:val="22"/>
        </w:rPr>
        <w:t xml:space="preserve">ther </w:t>
      </w:r>
      <w:r w:rsidR="00F316C1" w:rsidRPr="00511EE3">
        <w:rPr>
          <w:rFonts w:cs="Arial"/>
          <w:sz w:val="22"/>
          <w:szCs w:val="22"/>
        </w:rPr>
        <w:t xml:space="preserve">Participating </w:t>
      </w:r>
      <w:r w:rsidR="008873B8" w:rsidRPr="00511EE3">
        <w:rPr>
          <w:rFonts w:cs="Arial"/>
          <w:sz w:val="22"/>
          <w:szCs w:val="22"/>
        </w:rPr>
        <w:t xml:space="preserve">Authorities </w:t>
      </w:r>
      <w:r w:rsidRPr="00511EE3">
        <w:rPr>
          <w:rFonts w:cs="Arial"/>
          <w:sz w:val="22"/>
          <w:szCs w:val="22"/>
        </w:rPr>
        <w:t xml:space="preserve">entered into </w:t>
      </w:r>
      <w:r w:rsidR="008873B8" w:rsidRPr="00511EE3">
        <w:rPr>
          <w:rFonts w:cs="Arial"/>
          <w:sz w:val="22"/>
          <w:szCs w:val="22"/>
        </w:rPr>
        <w:t xml:space="preserve">under this </w:t>
      </w:r>
      <w:r w:rsidRPr="00511EE3">
        <w:rPr>
          <w:rFonts w:cs="Arial"/>
          <w:sz w:val="22"/>
          <w:szCs w:val="22"/>
        </w:rPr>
        <w:t>Framework Agreement.</w:t>
      </w:r>
    </w:p>
    <w:p w14:paraId="3E384613"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39" w:name="_Ref286067337"/>
      <w:bookmarkStart w:id="240" w:name="_Toc290398301"/>
      <w:bookmarkStart w:id="241" w:name="_Toc312422915"/>
      <w:bookmarkEnd w:id="234"/>
      <w:bookmarkEnd w:id="235"/>
      <w:bookmarkEnd w:id="236"/>
      <w:bookmarkEnd w:id="237"/>
      <w:bookmarkEnd w:id="238"/>
      <w:r w:rsidRPr="00511EE3">
        <w:rPr>
          <w:rFonts w:cs="Arial"/>
          <w:w w:val="0"/>
          <w:szCs w:val="22"/>
        </w:rPr>
        <w:t>Limitation of liability</w:t>
      </w:r>
      <w:bookmarkStart w:id="242" w:name="Page_75a"/>
      <w:bookmarkEnd w:id="239"/>
      <w:bookmarkEnd w:id="240"/>
      <w:bookmarkEnd w:id="241"/>
      <w:bookmarkEnd w:id="242"/>
    </w:p>
    <w:p w14:paraId="3E384614" w14:textId="77777777" w:rsidR="00AF29CC" w:rsidRPr="00511EE3" w:rsidRDefault="00AF29CC" w:rsidP="00A56CE2">
      <w:pPr>
        <w:pStyle w:val="MRheading2"/>
        <w:numPr>
          <w:ilvl w:val="1"/>
          <w:numId w:val="17"/>
        </w:numPr>
        <w:spacing w:before="120" w:after="120" w:line="240" w:lineRule="auto"/>
        <w:rPr>
          <w:rFonts w:cs="Arial"/>
          <w:szCs w:val="22"/>
        </w:rPr>
      </w:pPr>
      <w:bookmarkStart w:id="243" w:name="_Ref284338133"/>
      <w:bookmarkStart w:id="244" w:name="_Toc303949953"/>
      <w:bookmarkStart w:id="245" w:name="_Toc303950720"/>
      <w:bookmarkStart w:id="246" w:name="_Toc303951500"/>
      <w:bookmarkStart w:id="247" w:name="_Toc304135583"/>
      <w:r w:rsidRPr="00511EE3">
        <w:rPr>
          <w:rFonts w:cs="Arial"/>
          <w:szCs w:val="22"/>
        </w:rPr>
        <w:t xml:space="preserve">Nothing in this </w:t>
      </w:r>
      <w:r w:rsidR="00BD6A48" w:rsidRPr="00511EE3">
        <w:rPr>
          <w:rFonts w:cs="Arial"/>
          <w:szCs w:val="22"/>
        </w:rPr>
        <w:t>Framework Agreement</w:t>
      </w:r>
      <w:r w:rsidR="00370174" w:rsidRPr="00511EE3">
        <w:rPr>
          <w:rFonts w:cs="Arial"/>
          <w:szCs w:val="22"/>
        </w:rPr>
        <w:t xml:space="preserve"> </w:t>
      </w:r>
      <w:r w:rsidRPr="00511EE3">
        <w:rPr>
          <w:rFonts w:cs="Arial"/>
          <w:szCs w:val="22"/>
        </w:rPr>
        <w:t>shall exclude or restrict the liability of either Party:</w:t>
      </w:r>
      <w:bookmarkEnd w:id="243"/>
      <w:bookmarkEnd w:id="244"/>
      <w:bookmarkEnd w:id="245"/>
      <w:bookmarkEnd w:id="246"/>
      <w:bookmarkEnd w:id="247"/>
    </w:p>
    <w:p w14:paraId="3E384615"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248" w:name="_Toc303949954"/>
      <w:bookmarkStart w:id="249" w:name="_Toc303950721"/>
      <w:bookmarkStart w:id="250" w:name="_Toc303951501"/>
      <w:bookmarkStart w:id="251" w:name="_Toc304135584"/>
      <w:r w:rsidRPr="00511EE3">
        <w:rPr>
          <w:rFonts w:cs="Arial"/>
          <w:szCs w:val="22"/>
        </w:rPr>
        <w:t>for death or personal injury resulting from its negligence;</w:t>
      </w:r>
      <w:bookmarkEnd w:id="248"/>
      <w:bookmarkEnd w:id="249"/>
      <w:bookmarkEnd w:id="250"/>
      <w:bookmarkEnd w:id="251"/>
    </w:p>
    <w:p w14:paraId="3E384616" w14:textId="5CD2579E"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252" w:name="_Toc303949955"/>
      <w:bookmarkStart w:id="253" w:name="_Toc303950722"/>
      <w:bookmarkStart w:id="254" w:name="_Toc303951502"/>
      <w:bookmarkStart w:id="255" w:name="_Toc304135585"/>
      <w:r w:rsidRPr="00511EE3">
        <w:rPr>
          <w:rFonts w:cs="Arial"/>
          <w:szCs w:val="22"/>
        </w:rPr>
        <w:t>for fraud or fraudulent misrepresentation;</w:t>
      </w:r>
      <w:bookmarkEnd w:id="252"/>
      <w:bookmarkEnd w:id="253"/>
      <w:bookmarkEnd w:id="254"/>
      <w:bookmarkEnd w:id="255"/>
    </w:p>
    <w:p w14:paraId="3E384617" w14:textId="08512A77" w:rsidR="00F65F92"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256" w:name="_Toc303949956"/>
      <w:bookmarkStart w:id="257" w:name="_Toc303950723"/>
      <w:bookmarkStart w:id="258" w:name="_Toc303951503"/>
      <w:bookmarkStart w:id="259" w:name="_Toc304135586"/>
      <w:r w:rsidRPr="00511EE3">
        <w:rPr>
          <w:rFonts w:cs="Arial"/>
          <w:szCs w:val="22"/>
        </w:rPr>
        <w:t>in any other circumstances where liability may not be limited or excluded under any applicable law</w:t>
      </w:r>
      <w:bookmarkEnd w:id="256"/>
      <w:bookmarkEnd w:id="257"/>
      <w:bookmarkEnd w:id="258"/>
      <w:bookmarkEnd w:id="259"/>
      <w:r w:rsidR="00F65F92" w:rsidRPr="00511EE3">
        <w:rPr>
          <w:rFonts w:cs="Arial"/>
          <w:szCs w:val="22"/>
        </w:rPr>
        <w:t>;</w:t>
      </w:r>
    </w:p>
    <w:p w14:paraId="3E384618" w14:textId="1FD9E4AA" w:rsidR="009F0C72" w:rsidRPr="00511EE3" w:rsidRDefault="00F65F92"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to make any payments agreed in accordance with Clause </w:t>
      </w:r>
      <w:r w:rsidRPr="00511EE3">
        <w:rPr>
          <w:rFonts w:cs="Arial"/>
          <w:szCs w:val="22"/>
        </w:rPr>
        <w:fldChar w:fldCharType="begin"/>
      </w:r>
      <w:r w:rsidRPr="00511EE3">
        <w:rPr>
          <w:rFonts w:cs="Arial"/>
          <w:szCs w:val="22"/>
        </w:rPr>
        <w:instrText xml:space="preserve"> REF _Ref361936766 \r \h </w:instrText>
      </w:r>
      <w:r w:rsidR="006E2BFF"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9.2</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_Ref352916352 \r \h </w:instrText>
      </w:r>
      <w:r w:rsidR="006E2BFF"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009F0C72" w:rsidRPr="00511EE3">
        <w:rPr>
          <w:rFonts w:cs="Arial"/>
          <w:szCs w:val="22"/>
        </w:rPr>
        <w:t>; or</w:t>
      </w:r>
    </w:p>
    <w:p w14:paraId="3E384619" w14:textId="41A655AE" w:rsidR="00AF29CC" w:rsidRPr="00511EE3" w:rsidRDefault="009F0C72"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pursuant to</w:t>
      </w:r>
      <w:r w:rsidR="0056641F" w:rsidRPr="00511EE3">
        <w:rPr>
          <w:rFonts w:cs="Arial"/>
          <w:szCs w:val="22"/>
        </w:rPr>
        <w:t xml:space="preserve"> Clause</w:t>
      </w:r>
      <w:r w:rsidRPr="00511EE3">
        <w:rPr>
          <w:rFonts w:cs="Arial"/>
          <w:szCs w:val="22"/>
        </w:rPr>
        <w:t xml:space="preserve"> </w:t>
      </w:r>
      <w:r w:rsidRPr="00511EE3">
        <w:rPr>
          <w:rFonts w:cs="Arial"/>
          <w:szCs w:val="22"/>
        </w:rPr>
        <w:fldChar w:fldCharType="begin"/>
      </w:r>
      <w:r w:rsidRPr="00511EE3">
        <w:rPr>
          <w:rFonts w:cs="Arial"/>
          <w:szCs w:val="22"/>
        </w:rPr>
        <w:instrText xml:space="preserve"> REF _Ref352859568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2.5</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_Ref347235111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00F65F92" w:rsidRPr="00511EE3">
        <w:rPr>
          <w:rFonts w:cs="Arial"/>
          <w:szCs w:val="22"/>
        </w:rPr>
        <w:t>.</w:t>
      </w:r>
    </w:p>
    <w:p w14:paraId="3E38461A" w14:textId="51460651" w:rsidR="008873B8" w:rsidRPr="00511EE3" w:rsidRDefault="00AF29CC" w:rsidP="00A56CE2">
      <w:pPr>
        <w:pStyle w:val="MRheading2"/>
        <w:numPr>
          <w:ilvl w:val="1"/>
          <w:numId w:val="2"/>
        </w:numPr>
        <w:spacing w:before="120" w:after="120" w:line="240" w:lineRule="auto"/>
        <w:rPr>
          <w:rFonts w:cs="Arial"/>
          <w:szCs w:val="22"/>
        </w:rPr>
      </w:pPr>
      <w:bookmarkStart w:id="260" w:name="_Ref318788583"/>
      <w:bookmarkStart w:id="261" w:name="_Ref284338101"/>
      <w:bookmarkStart w:id="262" w:name="_Toc303949957"/>
      <w:bookmarkStart w:id="263" w:name="_Toc303950724"/>
      <w:bookmarkStart w:id="264" w:name="_Toc303951504"/>
      <w:bookmarkStart w:id="265" w:name="_Toc304135587"/>
      <w:bookmarkStart w:id="266" w:name="_Ref313008819"/>
      <w:r w:rsidRPr="00511EE3">
        <w:rPr>
          <w:rFonts w:cs="Arial"/>
          <w:szCs w:val="22"/>
        </w:rPr>
        <w:t>Subject to</w:t>
      </w:r>
      <w:r w:rsidR="00DF74BC" w:rsidRPr="00511EE3">
        <w:rPr>
          <w:rFonts w:cs="Arial"/>
          <w:szCs w:val="22"/>
        </w:rPr>
        <w:t xml:space="preserve"> Clause</w:t>
      </w:r>
      <w:r w:rsidR="00600623" w:rsidRPr="00511EE3">
        <w:rPr>
          <w:rFonts w:cs="Arial"/>
          <w:szCs w:val="22"/>
        </w:rPr>
        <w:t xml:space="preserve"> </w:t>
      </w:r>
      <w:r w:rsidR="00600623" w:rsidRPr="00511EE3">
        <w:rPr>
          <w:rFonts w:cs="Arial"/>
          <w:szCs w:val="22"/>
        </w:rPr>
        <w:fldChar w:fldCharType="begin"/>
      </w:r>
      <w:r w:rsidR="00600623" w:rsidRPr="00511EE3">
        <w:rPr>
          <w:rFonts w:cs="Arial"/>
          <w:szCs w:val="22"/>
        </w:rPr>
        <w:instrText xml:space="preserve"> REF _Ref284338133 \r \h </w:instrText>
      </w:r>
      <w:r w:rsidR="00911731" w:rsidRPr="00511EE3">
        <w:rPr>
          <w:rFonts w:cs="Arial"/>
          <w:szCs w:val="22"/>
        </w:rPr>
        <w:instrText xml:space="preserve"> \* MERGEFORMAT </w:instrText>
      </w:r>
      <w:r w:rsidR="00600623" w:rsidRPr="00511EE3">
        <w:rPr>
          <w:rFonts w:cs="Arial"/>
          <w:szCs w:val="22"/>
        </w:rPr>
      </w:r>
      <w:r w:rsidR="00600623" w:rsidRPr="00511EE3">
        <w:rPr>
          <w:rFonts w:cs="Arial"/>
          <w:szCs w:val="22"/>
        </w:rPr>
        <w:fldChar w:fldCharType="separate"/>
      </w:r>
      <w:r w:rsidR="00112CD2" w:rsidRPr="00511EE3">
        <w:rPr>
          <w:rFonts w:cs="Arial"/>
          <w:szCs w:val="22"/>
        </w:rPr>
        <w:t>13.1</w:t>
      </w:r>
      <w:r w:rsidR="00600623" w:rsidRPr="00511EE3">
        <w:rPr>
          <w:rFonts w:cs="Arial"/>
          <w:szCs w:val="22"/>
        </w:rPr>
        <w:fldChar w:fldCharType="end"/>
      </w:r>
      <w:r w:rsidR="008873B8" w:rsidRPr="00511EE3">
        <w:rPr>
          <w:rFonts w:cs="Arial"/>
          <w:szCs w:val="22"/>
        </w:rPr>
        <w:t>,</w:t>
      </w:r>
      <w:r w:rsidRPr="00511EE3">
        <w:rPr>
          <w:rFonts w:cs="Arial"/>
          <w:szCs w:val="22"/>
        </w:rPr>
        <w:t xml:space="preserve"> </w:t>
      </w:r>
      <w:r w:rsidR="00F316C1" w:rsidRPr="00511EE3">
        <w:rPr>
          <w:rFonts w:cs="Arial"/>
          <w:szCs w:val="22"/>
        </w:rPr>
        <w:fldChar w:fldCharType="begin"/>
      </w:r>
      <w:r w:rsidR="00F316C1" w:rsidRPr="00511EE3">
        <w:rPr>
          <w:rFonts w:cs="Arial"/>
          <w:szCs w:val="22"/>
        </w:rPr>
        <w:instrText xml:space="preserve"> REF _Ref361941627 \r \h </w:instrText>
      </w:r>
      <w:r w:rsidR="00B078B0" w:rsidRPr="00511EE3">
        <w:rPr>
          <w:rFonts w:cs="Arial"/>
          <w:szCs w:val="22"/>
        </w:rPr>
        <w:instrText xml:space="preserve"> \* MERGEFORMAT </w:instrText>
      </w:r>
      <w:r w:rsidR="00F316C1" w:rsidRPr="00511EE3">
        <w:rPr>
          <w:rFonts w:cs="Arial"/>
          <w:szCs w:val="22"/>
        </w:rPr>
      </w:r>
      <w:r w:rsidR="00F316C1" w:rsidRPr="00511EE3">
        <w:rPr>
          <w:rFonts w:cs="Arial"/>
          <w:szCs w:val="22"/>
        </w:rPr>
        <w:fldChar w:fldCharType="separate"/>
      </w:r>
      <w:r w:rsidR="00112CD2" w:rsidRPr="00511EE3">
        <w:rPr>
          <w:rFonts w:cs="Arial"/>
          <w:szCs w:val="22"/>
        </w:rPr>
        <w:t>13.3</w:t>
      </w:r>
      <w:r w:rsidR="00F316C1" w:rsidRPr="00511EE3">
        <w:rPr>
          <w:rFonts w:cs="Arial"/>
          <w:szCs w:val="22"/>
        </w:rPr>
        <w:fldChar w:fldCharType="end"/>
      </w:r>
      <w:r w:rsidR="00F316C1" w:rsidRPr="00511EE3">
        <w:rPr>
          <w:rFonts w:cs="Arial"/>
          <w:szCs w:val="22"/>
        </w:rPr>
        <w:t xml:space="preserve"> </w:t>
      </w:r>
      <w:r w:rsidRPr="00511EE3">
        <w:rPr>
          <w:rFonts w:cs="Arial"/>
          <w:szCs w:val="22"/>
        </w:rPr>
        <w:t xml:space="preserve">and </w:t>
      </w:r>
      <w:r w:rsidRPr="00511EE3">
        <w:rPr>
          <w:rFonts w:cs="Arial"/>
          <w:szCs w:val="22"/>
        </w:rPr>
        <w:fldChar w:fldCharType="begin"/>
      </w:r>
      <w:r w:rsidRPr="00511EE3">
        <w:rPr>
          <w:rFonts w:cs="Arial"/>
          <w:szCs w:val="22"/>
        </w:rPr>
        <w:instrText xml:space="preserve"> REF _Ref318706845 \r \h </w:instrText>
      </w:r>
      <w:r w:rsidR="00911731"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13.5</w:t>
      </w:r>
      <w:r w:rsidRPr="00511EE3">
        <w:rPr>
          <w:rFonts w:cs="Arial"/>
          <w:szCs w:val="22"/>
        </w:rPr>
        <w:fldChar w:fldCharType="end"/>
      </w:r>
      <w:r w:rsidRPr="00511EE3">
        <w:rPr>
          <w:rFonts w:cs="Arial"/>
          <w:szCs w:val="22"/>
        </w:rPr>
        <w:t xml:space="preserve"> 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02287C" w:rsidRPr="00511EE3">
        <w:rPr>
          <w:rFonts w:cs="Arial"/>
          <w:szCs w:val="22"/>
        </w:rPr>
        <w:t xml:space="preserve">, </w:t>
      </w:r>
      <w:r w:rsidRPr="00511EE3">
        <w:rPr>
          <w:rFonts w:cs="Arial"/>
          <w:szCs w:val="22"/>
        </w:rPr>
        <w:t xml:space="preserve">the total liability of each Party to the other under or in connection with this </w:t>
      </w:r>
      <w:r w:rsidR="00BD6A48" w:rsidRPr="00511EE3">
        <w:rPr>
          <w:rFonts w:cs="Arial"/>
          <w:szCs w:val="22"/>
        </w:rPr>
        <w:t>Framework Agreement</w:t>
      </w:r>
      <w:r w:rsidR="00370174" w:rsidRPr="00511EE3">
        <w:rPr>
          <w:rFonts w:cs="Arial"/>
          <w:szCs w:val="22"/>
        </w:rPr>
        <w:t xml:space="preserve"> </w:t>
      </w:r>
      <w:r w:rsidRPr="00511EE3">
        <w:rPr>
          <w:rFonts w:cs="Arial"/>
          <w:szCs w:val="22"/>
        </w:rPr>
        <w:t xml:space="preserve">whether arising in contract, tort, negligence, breach of statutory duty or otherwise shall be limited in aggregate to </w:t>
      </w:r>
      <w:r w:rsidR="008873B8" w:rsidRPr="00511EE3">
        <w:rPr>
          <w:rFonts w:cs="Arial"/>
          <w:szCs w:val="22"/>
        </w:rPr>
        <w:t>five hundred thousand GBP (£500</w:t>
      </w:r>
      <w:r w:rsidRPr="00511EE3">
        <w:rPr>
          <w:rFonts w:cs="Arial"/>
          <w:szCs w:val="22"/>
        </w:rPr>
        <w:t>,000)</w:t>
      </w:r>
      <w:r w:rsidR="008873B8" w:rsidRPr="00511EE3">
        <w:rPr>
          <w:rFonts w:cs="Arial"/>
          <w:szCs w:val="22"/>
        </w:rPr>
        <w:t>.</w:t>
      </w:r>
      <w:bookmarkStart w:id="267" w:name="_Ref284338152"/>
      <w:bookmarkStart w:id="268" w:name="_Toc303949958"/>
      <w:bookmarkStart w:id="269" w:name="_Toc303950725"/>
      <w:bookmarkStart w:id="270" w:name="_Toc303951505"/>
      <w:bookmarkStart w:id="271" w:name="_Toc304135588"/>
      <w:bookmarkStart w:id="272" w:name="_Ref318706960"/>
      <w:bookmarkEnd w:id="260"/>
      <w:bookmarkEnd w:id="261"/>
      <w:bookmarkEnd w:id="262"/>
      <w:bookmarkEnd w:id="263"/>
      <w:bookmarkEnd w:id="264"/>
      <w:bookmarkEnd w:id="265"/>
      <w:bookmarkEnd w:id="266"/>
    </w:p>
    <w:p w14:paraId="3E38461B" w14:textId="36041BB2" w:rsidR="00CC0036" w:rsidRPr="00511EE3" w:rsidRDefault="00AF29CC" w:rsidP="00A56CE2">
      <w:pPr>
        <w:pStyle w:val="MRheading2"/>
        <w:numPr>
          <w:ilvl w:val="1"/>
          <w:numId w:val="2"/>
        </w:numPr>
        <w:spacing w:before="120" w:after="120" w:line="240" w:lineRule="auto"/>
        <w:rPr>
          <w:rFonts w:cs="Arial"/>
          <w:szCs w:val="22"/>
        </w:rPr>
      </w:pPr>
      <w:bookmarkStart w:id="273" w:name="_Ref361941627"/>
      <w:r w:rsidRPr="00511EE3">
        <w:rPr>
          <w:rFonts w:cs="Arial"/>
          <w:szCs w:val="22"/>
        </w:rPr>
        <w:t xml:space="preserve">There shall be no right to claim </w:t>
      </w:r>
      <w:r w:rsidR="00AF434D" w:rsidRPr="00511EE3">
        <w:rPr>
          <w:rFonts w:cs="Arial"/>
          <w:szCs w:val="22"/>
        </w:rPr>
        <w:t xml:space="preserve">losses, </w:t>
      </w:r>
      <w:r w:rsidRPr="00511EE3">
        <w:rPr>
          <w:rFonts w:cs="Arial"/>
          <w:szCs w:val="22"/>
        </w:rPr>
        <w:t xml:space="preserve">damages </w:t>
      </w:r>
      <w:r w:rsidR="00AF434D" w:rsidRPr="00511EE3">
        <w:rPr>
          <w:rFonts w:cs="Arial"/>
          <w:szCs w:val="22"/>
        </w:rPr>
        <w:t xml:space="preserve">and/or other costs and expenses </w:t>
      </w:r>
      <w:r w:rsidRPr="00511EE3">
        <w:rPr>
          <w:rFonts w:cs="Arial"/>
          <w:szCs w:val="22"/>
        </w:rPr>
        <w:t xml:space="preserve">under or in connection with this </w:t>
      </w:r>
      <w:r w:rsidR="00BD6A48" w:rsidRPr="00511EE3">
        <w:rPr>
          <w:rFonts w:cs="Arial"/>
          <w:szCs w:val="22"/>
        </w:rPr>
        <w:t>Framework Agreement</w:t>
      </w:r>
      <w:r w:rsidR="00370174" w:rsidRPr="00511EE3">
        <w:rPr>
          <w:rFonts w:cs="Arial"/>
          <w:szCs w:val="22"/>
        </w:rPr>
        <w:t xml:space="preserve"> </w:t>
      </w:r>
      <w:r w:rsidRPr="00511EE3">
        <w:rPr>
          <w:rFonts w:cs="Arial"/>
          <w:szCs w:val="22"/>
        </w:rPr>
        <w:t>whether arising in contract</w:t>
      </w:r>
      <w:r w:rsidR="00AF434D" w:rsidRPr="00511EE3">
        <w:rPr>
          <w:rFonts w:cs="Arial"/>
          <w:szCs w:val="22"/>
        </w:rPr>
        <w:t xml:space="preserve"> (to include, without limitation</w:t>
      </w:r>
      <w:r w:rsidR="001D03F5" w:rsidRPr="00511EE3">
        <w:rPr>
          <w:rFonts w:cs="Arial"/>
          <w:szCs w:val="22"/>
        </w:rPr>
        <w:t>,</w:t>
      </w:r>
      <w:r w:rsidR="00AF434D" w:rsidRPr="00511EE3">
        <w:rPr>
          <w:rFonts w:cs="Arial"/>
          <w:szCs w:val="22"/>
        </w:rPr>
        <w:t xml:space="preserve"> under any relevant indemnity)</w:t>
      </w:r>
      <w:r w:rsidRPr="00511EE3">
        <w:rPr>
          <w:rFonts w:cs="Arial"/>
          <w:szCs w:val="22"/>
        </w:rPr>
        <w:t>, tort, negligence, breach of statutory duty or otherwise to the extent that any losses</w:t>
      </w:r>
      <w:r w:rsidR="007A3BD4" w:rsidRPr="00511EE3">
        <w:rPr>
          <w:rFonts w:cs="Arial"/>
          <w:szCs w:val="22"/>
        </w:rPr>
        <w:t>,</w:t>
      </w:r>
      <w:r w:rsidRPr="00511EE3">
        <w:rPr>
          <w:rFonts w:cs="Arial"/>
          <w:szCs w:val="22"/>
        </w:rPr>
        <w:t xml:space="preserve"> </w:t>
      </w:r>
      <w:r w:rsidR="007C3732" w:rsidRPr="00511EE3">
        <w:rPr>
          <w:rFonts w:cs="Arial"/>
          <w:szCs w:val="22"/>
        </w:rPr>
        <w:t xml:space="preserve">damages and/or other costs and expenses </w:t>
      </w:r>
      <w:r w:rsidRPr="00511EE3">
        <w:rPr>
          <w:rFonts w:cs="Arial"/>
          <w:szCs w:val="22"/>
        </w:rPr>
        <w:t>claimed are in respect of loss of production, loss of business opportunity or are in respect of indirect loss</w:t>
      </w:r>
      <w:r w:rsidR="004071AE" w:rsidRPr="00511EE3">
        <w:rPr>
          <w:rFonts w:cs="Arial"/>
          <w:szCs w:val="22"/>
        </w:rPr>
        <w:t xml:space="preserve"> </w:t>
      </w:r>
      <w:r w:rsidRPr="00511EE3">
        <w:rPr>
          <w:rFonts w:cs="Arial"/>
          <w:szCs w:val="22"/>
        </w:rPr>
        <w:t>of any nature suffered or alleged.</w:t>
      </w:r>
      <w:bookmarkStart w:id="274" w:name="_Toc303949959"/>
      <w:bookmarkStart w:id="275" w:name="_Toc303950726"/>
      <w:bookmarkStart w:id="276" w:name="_Toc303951506"/>
      <w:bookmarkStart w:id="277" w:name="_Toc304135589"/>
      <w:bookmarkEnd w:id="267"/>
      <w:bookmarkEnd w:id="268"/>
      <w:bookmarkEnd w:id="269"/>
      <w:bookmarkEnd w:id="270"/>
      <w:bookmarkEnd w:id="271"/>
      <w:bookmarkEnd w:id="272"/>
      <w:bookmarkEnd w:id="273"/>
    </w:p>
    <w:p w14:paraId="3E38461C" w14:textId="77777777" w:rsidR="00AF29CC"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Each P</w:t>
      </w:r>
      <w:r w:rsidR="0046651A" w:rsidRPr="00511EE3">
        <w:rPr>
          <w:rFonts w:cs="Arial"/>
          <w:szCs w:val="22"/>
        </w:rPr>
        <w:t>arty shall at all times take</w:t>
      </w:r>
      <w:r w:rsidRPr="00511EE3">
        <w:rPr>
          <w:rFonts w:cs="Arial"/>
          <w:szCs w:val="22"/>
        </w:rPr>
        <w:t xml:space="preserve"> </w:t>
      </w:r>
      <w:r w:rsidR="0046651A" w:rsidRPr="00511EE3">
        <w:rPr>
          <w:rFonts w:cs="Arial"/>
          <w:szCs w:val="22"/>
        </w:rPr>
        <w:t xml:space="preserve">all </w:t>
      </w:r>
      <w:r w:rsidRPr="00511EE3">
        <w:rPr>
          <w:rFonts w:cs="Arial"/>
          <w:szCs w:val="22"/>
        </w:rPr>
        <w:t>reasonable steps to minimise and</w:t>
      </w:r>
      <w:r w:rsidR="00851866" w:rsidRPr="00511EE3">
        <w:rPr>
          <w:rFonts w:cs="Arial"/>
          <w:szCs w:val="22"/>
        </w:rPr>
        <w:t xml:space="preserve"> mitigate any loss for which that</w:t>
      </w:r>
      <w:r w:rsidRPr="00511EE3">
        <w:rPr>
          <w:rFonts w:cs="Arial"/>
          <w:szCs w:val="22"/>
        </w:rPr>
        <w:t xml:space="preserve"> Party is entitled to bring a claim against the other pursuant to this </w:t>
      </w:r>
      <w:r w:rsidR="00BD6A48" w:rsidRPr="00511EE3">
        <w:rPr>
          <w:rFonts w:cs="Arial"/>
          <w:szCs w:val="22"/>
        </w:rPr>
        <w:t>Framework Agreement</w:t>
      </w:r>
      <w:r w:rsidRPr="00511EE3">
        <w:rPr>
          <w:rFonts w:cs="Arial"/>
          <w:szCs w:val="22"/>
        </w:rPr>
        <w:t>.</w:t>
      </w:r>
      <w:bookmarkEnd w:id="274"/>
      <w:bookmarkEnd w:id="275"/>
      <w:bookmarkEnd w:id="276"/>
      <w:bookmarkEnd w:id="277"/>
    </w:p>
    <w:p w14:paraId="3E38461D" w14:textId="3F75BD13" w:rsidR="00AF29CC" w:rsidRPr="00511EE3" w:rsidRDefault="00084BF4" w:rsidP="00A56CE2">
      <w:pPr>
        <w:pStyle w:val="MRheading2"/>
        <w:numPr>
          <w:ilvl w:val="1"/>
          <w:numId w:val="2"/>
        </w:numPr>
        <w:spacing w:before="120" w:after="120" w:line="240" w:lineRule="auto"/>
        <w:rPr>
          <w:rFonts w:cs="Arial"/>
          <w:szCs w:val="22"/>
        </w:rPr>
      </w:pPr>
      <w:bookmarkStart w:id="278" w:name="_Ref313008585"/>
      <w:bookmarkStart w:id="279" w:name="_Ref318706845"/>
      <w:r w:rsidRPr="00511EE3">
        <w:rPr>
          <w:rFonts w:cs="Arial"/>
          <w:szCs w:val="22"/>
        </w:rPr>
        <w:t xml:space="preserve">The liability of the Supplier and any Participating Authorities under any Contracts entered into pursuant to this Framework Agreement shall be as set out in the Call-off Terms and Conditions </w:t>
      </w:r>
      <w:r w:rsidR="007C745A" w:rsidRPr="00511EE3">
        <w:rPr>
          <w:rFonts w:cs="Arial"/>
          <w:szCs w:val="22"/>
        </w:rPr>
        <w:t xml:space="preserve">for the </w:t>
      </w:r>
      <w:r w:rsidR="00B92A0D" w:rsidRPr="00511EE3">
        <w:rPr>
          <w:rFonts w:cs="Arial"/>
          <w:szCs w:val="22"/>
        </w:rPr>
        <w:t xml:space="preserve">Provision of Services </w:t>
      </w:r>
      <w:r w:rsidRPr="00511EE3">
        <w:rPr>
          <w:rFonts w:cs="Arial"/>
          <w:szCs w:val="22"/>
        </w:rPr>
        <w:t>forming part of such Contracts.</w:t>
      </w:r>
      <w:bookmarkEnd w:id="278"/>
      <w:bookmarkEnd w:id="279"/>
    </w:p>
    <w:p w14:paraId="3E38461E"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80" w:name="_Ref286067522"/>
      <w:bookmarkStart w:id="281" w:name="_Toc290398302"/>
      <w:bookmarkStart w:id="282" w:name="_Toc312422916"/>
      <w:r w:rsidRPr="00511EE3">
        <w:rPr>
          <w:rFonts w:cs="Arial"/>
          <w:w w:val="0"/>
          <w:szCs w:val="22"/>
        </w:rPr>
        <w:t>Insurance</w:t>
      </w:r>
      <w:bookmarkStart w:id="283" w:name="Page_76"/>
      <w:bookmarkEnd w:id="280"/>
      <w:bookmarkEnd w:id="281"/>
      <w:bookmarkEnd w:id="282"/>
      <w:bookmarkEnd w:id="283"/>
    </w:p>
    <w:p w14:paraId="3E38461F" w14:textId="43C43CF0" w:rsidR="00ED5975" w:rsidRPr="00511EE3" w:rsidRDefault="00ED5975" w:rsidP="00A56CE2">
      <w:pPr>
        <w:pStyle w:val="MRheading2"/>
        <w:numPr>
          <w:ilvl w:val="1"/>
          <w:numId w:val="18"/>
        </w:numPr>
        <w:spacing w:before="120" w:after="120" w:line="240" w:lineRule="auto"/>
        <w:rPr>
          <w:rFonts w:cs="Arial"/>
          <w:szCs w:val="22"/>
        </w:rPr>
      </w:pPr>
      <w:bookmarkStart w:id="284" w:name="_Ref350509574"/>
      <w:bookmarkStart w:id="285" w:name="_Ref361135238"/>
      <w:bookmarkStart w:id="286" w:name="_Toc303949961"/>
      <w:bookmarkStart w:id="287" w:name="_Toc303950728"/>
      <w:bookmarkStart w:id="288" w:name="_Toc303951508"/>
      <w:bookmarkStart w:id="289" w:name="_Toc304135591"/>
      <w:bookmarkStart w:id="290" w:name="_Ref348698038"/>
      <w:bookmarkStart w:id="291" w:name="_Ref284337426"/>
      <w:r w:rsidRPr="00511EE3">
        <w:rPr>
          <w:rFonts w:cs="Arial"/>
          <w:szCs w:val="22"/>
        </w:rPr>
        <w:t>Subject to Clause</w:t>
      </w:r>
      <w:r w:rsidR="00E360DE" w:rsidRPr="00511EE3">
        <w:rPr>
          <w:rFonts w:cs="Arial"/>
          <w:szCs w:val="22"/>
        </w:rPr>
        <w:t>s</w:t>
      </w:r>
      <w:r w:rsidRPr="00511EE3">
        <w:rPr>
          <w:rFonts w:cs="Arial"/>
          <w:szCs w:val="22"/>
        </w:rPr>
        <w:t xml:space="preserve"> </w:t>
      </w:r>
      <w:r w:rsidRPr="00511EE3">
        <w:rPr>
          <w:rFonts w:cs="Arial"/>
          <w:szCs w:val="22"/>
        </w:rPr>
        <w:fldChar w:fldCharType="begin"/>
      </w:r>
      <w:r w:rsidRPr="00511EE3">
        <w:rPr>
          <w:rFonts w:cs="Arial"/>
          <w:szCs w:val="22"/>
        </w:rPr>
        <w:instrText xml:space="preserve"> REF _Ref350507834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14.2</w:t>
      </w:r>
      <w:r w:rsidRPr="00511EE3">
        <w:rPr>
          <w:rFonts w:cs="Arial"/>
          <w:szCs w:val="22"/>
        </w:rPr>
        <w:fldChar w:fldCharType="end"/>
      </w:r>
      <w:r w:rsidRPr="00511EE3">
        <w:rPr>
          <w:rFonts w:cs="Arial"/>
          <w:szCs w:val="22"/>
        </w:rPr>
        <w:t xml:space="preserve"> </w:t>
      </w:r>
      <w:r w:rsidR="00E360DE" w:rsidRPr="00511EE3">
        <w:rPr>
          <w:rFonts w:cs="Arial"/>
          <w:szCs w:val="22"/>
        </w:rPr>
        <w:t xml:space="preserve">and </w:t>
      </w:r>
      <w:r w:rsidR="00E360DE" w:rsidRPr="00511EE3">
        <w:rPr>
          <w:rFonts w:cs="Arial"/>
          <w:szCs w:val="22"/>
        </w:rPr>
        <w:fldChar w:fldCharType="begin"/>
      </w:r>
      <w:r w:rsidR="00E360DE" w:rsidRPr="00511EE3">
        <w:rPr>
          <w:rFonts w:cs="Arial"/>
          <w:szCs w:val="22"/>
        </w:rPr>
        <w:instrText xml:space="preserve"> REF _Ref350509504 \r \h </w:instrText>
      </w:r>
      <w:r w:rsidR="00B078B0" w:rsidRPr="00511EE3">
        <w:rPr>
          <w:rFonts w:cs="Arial"/>
          <w:szCs w:val="22"/>
        </w:rPr>
        <w:instrText xml:space="preserve"> \* MERGEFORMAT </w:instrText>
      </w:r>
      <w:r w:rsidR="00E360DE" w:rsidRPr="00511EE3">
        <w:rPr>
          <w:rFonts w:cs="Arial"/>
          <w:szCs w:val="22"/>
        </w:rPr>
      </w:r>
      <w:r w:rsidR="00E360DE" w:rsidRPr="00511EE3">
        <w:rPr>
          <w:rFonts w:cs="Arial"/>
          <w:szCs w:val="22"/>
        </w:rPr>
        <w:fldChar w:fldCharType="separate"/>
      </w:r>
      <w:r w:rsidR="00112CD2" w:rsidRPr="00511EE3">
        <w:rPr>
          <w:rFonts w:cs="Arial"/>
          <w:szCs w:val="22"/>
        </w:rPr>
        <w:t>14.3</w:t>
      </w:r>
      <w:r w:rsidR="00E360DE" w:rsidRPr="00511EE3">
        <w:rPr>
          <w:rFonts w:cs="Arial"/>
          <w:szCs w:val="22"/>
        </w:rPr>
        <w:fldChar w:fldCharType="end"/>
      </w:r>
      <w:r w:rsidR="00E360DE" w:rsidRPr="00511EE3">
        <w:rPr>
          <w:rFonts w:cs="Arial"/>
          <w:szCs w:val="22"/>
        </w:rPr>
        <w:t xml:space="preserve"> </w:t>
      </w:r>
      <w:r w:rsidRPr="00511EE3">
        <w:rPr>
          <w:rFonts w:cs="Arial"/>
          <w:szCs w:val="22"/>
        </w:rPr>
        <w:t>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1D0261" w:rsidRPr="00511EE3">
        <w:rPr>
          <w:rFonts w:cs="Arial"/>
          <w:szCs w:val="22"/>
        </w:rPr>
        <w:t xml:space="preserve"> and unless otherwise confirmed in writing by the Authority</w:t>
      </w:r>
      <w:r w:rsidRPr="00511EE3">
        <w:rPr>
          <w:rFonts w:cs="Arial"/>
          <w:szCs w:val="22"/>
        </w:rPr>
        <w:t xml:space="preserve">, </w:t>
      </w:r>
      <w:r w:rsidR="000E01EB" w:rsidRPr="00511EE3">
        <w:rPr>
          <w:rFonts w:cs="Arial"/>
          <w:szCs w:val="22"/>
        </w:rPr>
        <w:t xml:space="preserve">as a minimum level of protection, </w:t>
      </w:r>
      <w:r w:rsidRPr="00511EE3">
        <w:rPr>
          <w:rFonts w:cs="Arial"/>
          <w:szCs w:val="22"/>
        </w:rPr>
        <w:t>t</w:t>
      </w:r>
      <w:r w:rsidR="00AF29CC" w:rsidRPr="00511EE3">
        <w:rPr>
          <w:rFonts w:cs="Arial"/>
          <w:szCs w:val="22"/>
        </w:rPr>
        <w:t xml:space="preserve">he Supplier shall </w:t>
      </w:r>
      <w:r w:rsidR="00D96EB8" w:rsidRPr="00511EE3">
        <w:rPr>
          <w:rFonts w:cs="Arial"/>
          <w:szCs w:val="22"/>
        </w:rPr>
        <w:t xml:space="preserve">put in place and/or </w:t>
      </w:r>
      <w:r w:rsidR="00AF29CC" w:rsidRPr="00511EE3">
        <w:rPr>
          <w:rFonts w:cs="Arial"/>
          <w:szCs w:val="22"/>
        </w:rPr>
        <w:t>maintain in force at its own cost with a reputable commercial insurer</w:t>
      </w:r>
      <w:r w:rsidR="00B864D0" w:rsidRPr="00511EE3">
        <w:rPr>
          <w:rFonts w:cs="Arial"/>
          <w:szCs w:val="22"/>
        </w:rPr>
        <w:t>,</w:t>
      </w:r>
      <w:r w:rsidR="00AF29CC" w:rsidRPr="00511EE3">
        <w:rPr>
          <w:rFonts w:cs="Arial"/>
          <w:szCs w:val="22"/>
        </w:rPr>
        <w:t xml:space="preserve"> insurance arrangements </w:t>
      </w:r>
      <w:r w:rsidR="00D96EB8" w:rsidRPr="00511EE3">
        <w:rPr>
          <w:rFonts w:cs="Arial"/>
          <w:szCs w:val="22"/>
        </w:rPr>
        <w:t xml:space="preserve">in respect of </w:t>
      </w:r>
      <w:r w:rsidR="00CA2ABC" w:rsidRPr="00511EE3">
        <w:rPr>
          <w:rFonts w:cs="Arial"/>
          <w:szCs w:val="22"/>
        </w:rPr>
        <w:t>employer’s</w:t>
      </w:r>
      <w:r w:rsidR="004F1CF7" w:rsidRPr="00511EE3">
        <w:rPr>
          <w:rFonts w:cs="Arial"/>
          <w:szCs w:val="22"/>
        </w:rPr>
        <w:t xml:space="preserve"> liabili</w:t>
      </w:r>
      <w:r w:rsidR="0083771A" w:rsidRPr="00511EE3">
        <w:rPr>
          <w:rFonts w:cs="Arial"/>
          <w:szCs w:val="22"/>
        </w:rPr>
        <w:t>ty, public liability and professional indemnity</w:t>
      </w:r>
      <w:r w:rsidR="004F1CF7" w:rsidRPr="00511EE3">
        <w:rPr>
          <w:rFonts w:cs="Arial"/>
          <w:szCs w:val="22"/>
        </w:rPr>
        <w:t xml:space="preserve"> in accordance with Good Industry Practice</w:t>
      </w:r>
      <w:r w:rsidR="00CE6685" w:rsidRPr="00511EE3">
        <w:rPr>
          <w:rFonts w:cs="Arial"/>
          <w:szCs w:val="22"/>
        </w:rPr>
        <w:t xml:space="preserve"> </w:t>
      </w:r>
      <w:r w:rsidR="00261A05" w:rsidRPr="00511EE3">
        <w:rPr>
          <w:rFonts w:cs="Arial"/>
          <w:szCs w:val="22"/>
        </w:rPr>
        <w:t>with</w:t>
      </w:r>
      <w:r w:rsidRPr="00511EE3">
        <w:rPr>
          <w:rFonts w:cs="Arial"/>
          <w:szCs w:val="22"/>
        </w:rPr>
        <w:t xml:space="preserve"> the </w:t>
      </w:r>
      <w:r w:rsidR="002304DD" w:rsidRPr="00511EE3">
        <w:rPr>
          <w:rFonts w:cs="Arial"/>
          <w:szCs w:val="22"/>
        </w:rPr>
        <w:t xml:space="preserve">minimum cover </w:t>
      </w:r>
      <w:r w:rsidR="0046455C" w:rsidRPr="00511EE3">
        <w:rPr>
          <w:rFonts w:cs="Arial"/>
          <w:szCs w:val="22"/>
        </w:rPr>
        <w:t xml:space="preserve">per claim </w:t>
      </w:r>
      <w:r w:rsidRPr="00511EE3">
        <w:rPr>
          <w:rFonts w:cs="Arial"/>
          <w:szCs w:val="22"/>
        </w:rPr>
        <w:t xml:space="preserve">of the greater of five million pounds (£5,000,000) or any </w:t>
      </w:r>
      <w:r w:rsidR="002304DD" w:rsidRPr="00511EE3">
        <w:rPr>
          <w:rFonts w:cs="Arial"/>
          <w:szCs w:val="22"/>
        </w:rPr>
        <w:t xml:space="preserve">sum </w:t>
      </w:r>
      <w:r w:rsidRPr="00511EE3">
        <w:rPr>
          <w:rFonts w:cs="Arial"/>
          <w:szCs w:val="22"/>
        </w:rPr>
        <w:t>as required by Law</w:t>
      </w:r>
      <w:r w:rsidR="0046455C" w:rsidRPr="00511EE3">
        <w:rPr>
          <w:rFonts w:cs="Arial"/>
          <w:szCs w:val="22"/>
        </w:rPr>
        <w:t xml:space="preserve"> unless otherwise agreed with the Authority in writing</w:t>
      </w:r>
      <w:r w:rsidR="004F1CF7" w:rsidRPr="00511EE3">
        <w:rPr>
          <w:rFonts w:cs="Arial"/>
          <w:szCs w:val="22"/>
        </w:rPr>
        <w:t>.</w:t>
      </w:r>
      <w:bookmarkEnd w:id="284"/>
      <w:r w:rsidR="004F1CF7" w:rsidRPr="00511EE3">
        <w:rPr>
          <w:rFonts w:cs="Arial"/>
          <w:szCs w:val="22"/>
        </w:rPr>
        <w:t xml:space="preserve"> </w:t>
      </w:r>
      <w:r w:rsidR="00267B49" w:rsidRPr="00511EE3">
        <w:rPr>
          <w:rFonts w:cs="Arial"/>
          <w:szCs w:val="22"/>
        </w:rPr>
        <w:t>These requirements shall not apply to the extent that the Supplier is a member and maintains membership of each of the indemnity schemes run by the NHS Litigation Authority.</w:t>
      </w:r>
      <w:bookmarkEnd w:id="285"/>
    </w:p>
    <w:p w14:paraId="3E384620" w14:textId="7BE8B196" w:rsidR="00AF29CC" w:rsidRPr="00511EE3" w:rsidRDefault="00CE6685" w:rsidP="00A56CE2">
      <w:pPr>
        <w:pStyle w:val="MRheading2"/>
        <w:numPr>
          <w:ilvl w:val="1"/>
          <w:numId w:val="18"/>
        </w:numPr>
        <w:spacing w:before="120" w:after="120" w:line="240" w:lineRule="auto"/>
        <w:rPr>
          <w:rFonts w:cs="Arial"/>
          <w:szCs w:val="22"/>
        </w:rPr>
      </w:pPr>
      <w:bookmarkStart w:id="292" w:name="_Ref350507834"/>
      <w:r w:rsidRPr="00511EE3">
        <w:rPr>
          <w:rFonts w:cs="Arial"/>
          <w:szCs w:val="22"/>
        </w:rPr>
        <w:t>Without limitation</w:t>
      </w:r>
      <w:r w:rsidR="007A3BD4" w:rsidRPr="00511EE3">
        <w:rPr>
          <w:rFonts w:cs="Arial"/>
          <w:szCs w:val="22"/>
        </w:rPr>
        <w:t xml:space="preserve"> to any insurance arrangements as required by Law</w:t>
      </w:r>
      <w:r w:rsidRPr="00511EE3">
        <w:rPr>
          <w:rFonts w:cs="Arial"/>
          <w:szCs w:val="22"/>
        </w:rPr>
        <w:t>, t</w:t>
      </w:r>
      <w:r w:rsidR="004F1CF7" w:rsidRPr="00511EE3">
        <w:rPr>
          <w:rFonts w:cs="Arial"/>
          <w:szCs w:val="22"/>
        </w:rPr>
        <w:t xml:space="preserve">he Supplier shall put in place and/or maintain the </w:t>
      </w:r>
      <w:r w:rsidR="00212815" w:rsidRPr="00511EE3">
        <w:rPr>
          <w:rFonts w:cs="Arial"/>
          <w:szCs w:val="22"/>
        </w:rPr>
        <w:t>different</w:t>
      </w:r>
      <w:r w:rsidR="000E01EB" w:rsidRPr="00511EE3">
        <w:rPr>
          <w:rFonts w:cs="Arial"/>
          <w:szCs w:val="22"/>
        </w:rPr>
        <w:t xml:space="preserve"> </w:t>
      </w:r>
      <w:r w:rsidR="004F1CF7" w:rsidRPr="00511EE3">
        <w:rPr>
          <w:rFonts w:cs="Arial"/>
          <w:szCs w:val="22"/>
        </w:rPr>
        <w:t xml:space="preserve">types and/or levels of </w:t>
      </w:r>
      <w:r w:rsidR="00261A05" w:rsidRPr="00511EE3">
        <w:rPr>
          <w:rFonts w:cs="Arial"/>
          <w:szCs w:val="22"/>
        </w:rPr>
        <w:t xml:space="preserve">indemnity arrangements </w:t>
      </w:r>
      <w:r w:rsidR="004F1CF7" w:rsidRPr="00511EE3">
        <w:rPr>
          <w:rFonts w:cs="Arial"/>
          <w:szCs w:val="22"/>
        </w:rPr>
        <w:t xml:space="preserve">explicitly required by the Authority, </w:t>
      </w:r>
      <w:r w:rsidR="00A171B4" w:rsidRPr="00511EE3">
        <w:rPr>
          <w:rFonts w:cs="Arial"/>
          <w:szCs w:val="22"/>
        </w:rPr>
        <w:t>if</w:t>
      </w:r>
      <w:r w:rsidR="004F1CF7" w:rsidRPr="00511EE3">
        <w:rPr>
          <w:rFonts w:cs="Arial"/>
          <w:szCs w:val="22"/>
        </w:rPr>
        <w:t xml:space="preserve"> </w:t>
      </w:r>
      <w:r w:rsidR="00AF29CC" w:rsidRPr="00511EE3">
        <w:rPr>
          <w:rFonts w:cs="Arial"/>
          <w:szCs w:val="22"/>
        </w:rPr>
        <w:t xml:space="preserve">specified </w:t>
      </w:r>
      <w:r w:rsidR="00A171B4" w:rsidRPr="00511EE3">
        <w:rPr>
          <w:rFonts w:cs="Arial"/>
          <w:szCs w:val="22"/>
        </w:rPr>
        <w:t>in</w:t>
      </w:r>
      <w:r w:rsidR="00AF29CC" w:rsidRPr="00511EE3">
        <w:rPr>
          <w:rFonts w:cs="Arial"/>
          <w:szCs w:val="22"/>
        </w:rPr>
        <w:t xml:space="preserve"> the Key Provisions</w:t>
      </w:r>
      <w:bookmarkStart w:id="293" w:name="_Toc303949966"/>
      <w:bookmarkStart w:id="294" w:name="_Toc303950733"/>
      <w:bookmarkStart w:id="295" w:name="_Toc303951513"/>
      <w:bookmarkStart w:id="296" w:name="_Toc304135596"/>
      <w:bookmarkEnd w:id="286"/>
      <w:bookmarkEnd w:id="287"/>
      <w:bookmarkEnd w:id="288"/>
      <w:bookmarkEnd w:id="289"/>
      <w:r w:rsidR="00AF29CC" w:rsidRPr="00511EE3">
        <w:rPr>
          <w:rFonts w:cs="Arial"/>
          <w:szCs w:val="22"/>
        </w:rPr>
        <w:t>.</w:t>
      </w:r>
      <w:bookmarkEnd w:id="290"/>
      <w:bookmarkEnd w:id="292"/>
      <w:bookmarkEnd w:id="293"/>
      <w:bookmarkEnd w:id="294"/>
      <w:bookmarkEnd w:id="295"/>
      <w:bookmarkEnd w:id="296"/>
    </w:p>
    <w:p w14:paraId="3E384621" w14:textId="0D80B808" w:rsidR="00261A05" w:rsidRPr="00511EE3" w:rsidRDefault="00E360DE" w:rsidP="00A56CE2">
      <w:pPr>
        <w:pStyle w:val="MRheading2"/>
        <w:numPr>
          <w:ilvl w:val="1"/>
          <w:numId w:val="18"/>
        </w:numPr>
        <w:spacing w:before="120" w:after="120" w:line="240" w:lineRule="auto"/>
        <w:rPr>
          <w:rFonts w:cs="Arial"/>
          <w:szCs w:val="22"/>
        </w:rPr>
      </w:pPr>
      <w:bookmarkStart w:id="297" w:name="_Ref350509504"/>
      <w:r w:rsidRPr="00511EE3">
        <w:rPr>
          <w:rFonts w:cs="Arial"/>
          <w:szCs w:val="22"/>
        </w:rPr>
        <w:t>Provided that the Supplier maintains all indemnity arrangements required by Law, t</w:t>
      </w:r>
      <w:r w:rsidR="00261A05" w:rsidRPr="00511EE3">
        <w:rPr>
          <w:rFonts w:cs="Arial"/>
          <w:szCs w:val="22"/>
        </w:rPr>
        <w:t xml:space="preserve">he Supplier may </w:t>
      </w:r>
      <w:proofErr w:type="spellStart"/>
      <w:r w:rsidR="00261A05" w:rsidRPr="00511EE3">
        <w:rPr>
          <w:rFonts w:cs="Arial"/>
          <w:szCs w:val="22"/>
        </w:rPr>
        <w:t>self</w:t>
      </w:r>
      <w:r w:rsidR="00C17E49" w:rsidRPr="00511EE3">
        <w:rPr>
          <w:rFonts w:cs="Arial"/>
          <w:szCs w:val="22"/>
        </w:rPr>
        <w:t xml:space="preserve"> </w:t>
      </w:r>
      <w:r w:rsidR="00261A05" w:rsidRPr="00511EE3">
        <w:rPr>
          <w:rFonts w:cs="Arial"/>
          <w:szCs w:val="22"/>
        </w:rPr>
        <w:t>insure</w:t>
      </w:r>
      <w:proofErr w:type="spellEnd"/>
      <w:r w:rsidR="00261A05" w:rsidRPr="00511EE3">
        <w:rPr>
          <w:rFonts w:cs="Arial"/>
          <w:szCs w:val="22"/>
        </w:rPr>
        <w:t xml:space="preserve"> in order to meet </w:t>
      </w:r>
      <w:r w:rsidRPr="00511EE3">
        <w:rPr>
          <w:rFonts w:cs="Arial"/>
          <w:szCs w:val="22"/>
        </w:rPr>
        <w:t xml:space="preserve">other relevant </w:t>
      </w:r>
      <w:r w:rsidR="00261A05" w:rsidRPr="00511EE3">
        <w:rPr>
          <w:rFonts w:cs="Arial"/>
          <w:szCs w:val="22"/>
        </w:rPr>
        <w:t>requirements referred to</w:t>
      </w:r>
      <w:bookmarkEnd w:id="297"/>
      <w:r w:rsidRPr="00511EE3">
        <w:rPr>
          <w:rFonts w:cs="Arial"/>
          <w:szCs w:val="22"/>
        </w:rPr>
        <w:t xml:space="preserve"> at Clauses </w:t>
      </w:r>
      <w:r w:rsidRPr="00511EE3">
        <w:rPr>
          <w:rFonts w:cs="Arial"/>
          <w:szCs w:val="22"/>
        </w:rPr>
        <w:fldChar w:fldCharType="begin"/>
      </w:r>
      <w:r w:rsidRPr="00511EE3">
        <w:rPr>
          <w:rFonts w:cs="Arial"/>
          <w:szCs w:val="22"/>
        </w:rPr>
        <w:instrText xml:space="preserve"> REF _Ref350509574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14.1</w:t>
      </w:r>
      <w:r w:rsidRPr="00511EE3">
        <w:rPr>
          <w:rFonts w:cs="Arial"/>
          <w:szCs w:val="22"/>
        </w:rPr>
        <w:fldChar w:fldCharType="end"/>
      </w:r>
      <w:r w:rsidRPr="00511EE3">
        <w:rPr>
          <w:rFonts w:cs="Arial"/>
          <w:szCs w:val="22"/>
        </w:rPr>
        <w:t xml:space="preserve"> and </w:t>
      </w:r>
      <w:r w:rsidRPr="00511EE3">
        <w:rPr>
          <w:rFonts w:cs="Arial"/>
          <w:szCs w:val="22"/>
        </w:rPr>
        <w:fldChar w:fldCharType="begin"/>
      </w:r>
      <w:r w:rsidRPr="00511EE3">
        <w:rPr>
          <w:rFonts w:cs="Arial"/>
          <w:szCs w:val="22"/>
        </w:rPr>
        <w:instrText xml:space="preserve"> REF _Ref350507834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14.2</w:t>
      </w:r>
      <w:r w:rsidRPr="00511EE3">
        <w:rPr>
          <w:rFonts w:cs="Arial"/>
          <w:szCs w:val="22"/>
        </w:rPr>
        <w:fldChar w:fldCharType="end"/>
      </w:r>
      <w:r w:rsidRPr="00511EE3">
        <w:rPr>
          <w:rFonts w:cs="Arial"/>
          <w:szCs w:val="22"/>
        </w:rPr>
        <w:t xml:space="preserve"> </w:t>
      </w:r>
      <w:r w:rsidR="008B1CAA" w:rsidRPr="00511EE3">
        <w:rPr>
          <w:rFonts w:cs="Arial"/>
          <w:szCs w:val="22"/>
        </w:rPr>
        <w:t xml:space="preserve">of this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00DF74BC" w:rsidRPr="00511EE3">
        <w:rPr>
          <w:rFonts w:cs="Arial"/>
          <w:szCs w:val="22"/>
        </w:rPr>
        <w:t>on condition that</w:t>
      </w:r>
      <w:r w:rsidRPr="00511EE3">
        <w:rPr>
          <w:rFonts w:cs="Arial"/>
          <w:szCs w:val="22"/>
        </w:rPr>
        <w:t xml:space="preserve"> such </w:t>
      </w:r>
      <w:proofErr w:type="spellStart"/>
      <w:r w:rsidRPr="00511EE3">
        <w:rPr>
          <w:rFonts w:cs="Arial"/>
          <w:szCs w:val="22"/>
        </w:rPr>
        <w:t>self</w:t>
      </w:r>
      <w:r w:rsidR="00C17E49" w:rsidRPr="00511EE3">
        <w:rPr>
          <w:rFonts w:cs="Arial"/>
          <w:szCs w:val="22"/>
        </w:rPr>
        <w:t xml:space="preserve"> </w:t>
      </w:r>
      <w:r w:rsidRPr="00511EE3">
        <w:rPr>
          <w:rFonts w:cs="Arial"/>
          <w:szCs w:val="22"/>
        </w:rPr>
        <w:t>insurance</w:t>
      </w:r>
      <w:proofErr w:type="spellEnd"/>
      <w:r w:rsidRPr="00511EE3">
        <w:rPr>
          <w:rFonts w:cs="Arial"/>
          <w:szCs w:val="22"/>
        </w:rPr>
        <w:t xml:space="preserve"> </w:t>
      </w:r>
      <w:r w:rsidRPr="00511EE3">
        <w:rPr>
          <w:rFonts w:cs="Arial"/>
          <w:szCs w:val="22"/>
        </w:rPr>
        <w:lastRenderedPageBreak/>
        <w:t>arrangements offer the appropriate levels of protection and are approved by the Authority in writing prior to the Commencement Date.</w:t>
      </w:r>
    </w:p>
    <w:p w14:paraId="3E384622" w14:textId="77777777" w:rsidR="00AF29CC" w:rsidRPr="00511EE3" w:rsidRDefault="00261A05" w:rsidP="00A56CE2">
      <w:pPr>
        <w:pStyle w:val="MRheading2"/>
        <w:numPr>
          <w:ilvl w:val="1"/>
          <w:numId w:val="18"/>
        </w:numPr>
        <w:spacing w:before="120" w:after="120" w:line="240" w:lineRule="auto"/>
        <w:rPr>
          <w:rFonts w:cs="Arial"/>
          <w:szCs w:val="22"/>
        </w:rPr>
      </w:pPr>
      <w:bookmarkStart w:id="298" w:name="_Toc303949967"/>
      <w:bookmarkStart w:id="299" w:name="_Toc303950734"/>
      <w:bookmarkStart w:id="300" w:name="_Toc303951514"/>
      <w:bookmarkStart w:id="301" w:name="_Toc304135597"/>
      <w:r w:rsidRPr="00511EE3">
        <w:rPr>
          <w:rFonts w:cs="Arial"/>
          <w:szCs w:val="22"/>
        </w:rPr>
        <w:t xml:space="preserve">The amount of any indemnity cover </w:t>
      </w:r>
      <w:r w:rsidR="00E360DE" w:rsidRPr="00511EE3">
        <w:rPr>
          <w:rFonts w:cs="Arial"/>
          <w:szCs w:val="22"/>
        </w:rPr>
        <w:t xml:space="preserve">and/or </w:t>
      </w:r>
      <w:proofErr w:type="spellStart"/>
      <w:r w:rsidR="00E360DE" w:rsidRPr="00511EE3">
        <w:rPr>
          <w:rFonts w:cs="Arial"/>
          <w:szCs w:val="22"/>
        </w:rPr>
        <w:t>self insurance</w:t>
      </w:r>
      <w:proofErr w:type="spellEnd"/>
      <w:r w:rsidR="00E360DE" w:rsidRPr="00511EE3">
        <w:rPr>
          <w:rFonts w:cs="Arial"/>
          <w:szCs w:val="22"/>
        </w:rPr>
        <w:t xml:space="preserve"> </w:t>
      </w:r>
      <w:r w:rsidRPr="00511EE3">
        <w:rPr>
          <w:rFonts w:cs="Arial"/>
          <w:szCs w:val="22"/>
        </w:rPr>
        <w:t xml:space="preserve">arrangements shall not relieve the Supplier of any liabilities under this </w:t>
      </w:r>
      <w:r w:rsidR="00BD6A48" w:rsidRPr="00511EE3">
        <w:rPr>
          <w:rFonts w:cs="Arial"/>
          <w:szCs w:val="22"/>
        </w:rPr>
        <w:t>Framework Agreement</w:t>
      </w:r>
      <w:r w:rsidRPr="00511EE3">
        <w:rPr>
          <w:rFonts w:cs="Arial"/>
          <w:szCs w:val="22"/>
        </w:rPr>
        <w:t xml:space="preserve">. It shall be the responsibility of the Supplier to determine the amount of indemnity </w:t>
      </w:r>
      <w:r w:rsidR="0046455C" w:rsidRPr="00511EE3">
        <w:rPr>
          <w:rFonts w:cs="Arial"/>
          <w:szCs w:val="22"/>
        </w:rPr>
        <w:t xml:space="preserve">and/or </w:t>
      </w:r>
      <w:proofErr w:type="spellStart"/>
      <w:r w:rsidR="0046455C" w:rsidRPr="00511EE3">
        <w:rPr>
          <w:rFonts w:cs="Arial"/>
          <w:szCs w:val="22"/>
        </w:rPr>
        <w:t>self insurance</w:t>
      </w:r>
      <w:proofErr w:type="spellEnd"/>
      <w:r w:rsidR="0046455C" w:rsidRPr="00511EE3">
        <w:rPr>
          <w:rFonts w:cs="Arial"/>
          <w:szCs w:val="22"/>
        </w:rPr>
        <w:t xml:space="preserve"> </w:t>
      </w:r>
      <w:r w:rsidRPr="00511EE3">
        <w:rPr>
          <w:rFonts w:cs="Arial"/>
          <w:szCs w:val="22"/>
        </w:rPr>
        <w:t xml:space="preserve">cover that will be adequate to enable it </w:t>
      </w:r>
      <w:r w:rsidR="0046455C" w:rsidRPr="00511EE3">
        <w:rPr>
          <w:rFonts w:cs="Arial"/>
          <w:szCs w:val="22"/>
        </w:rPr>
        <w:t>to satisfy its</w:t>
      </w:r>
      <w:r w:rsidRPr="00511EE3">
        <w:rPr>
          <w:rFonts w:cs="Arial"/>
          <w:szCs w:val="22"/>
        </w:rPr>
        <w:t xml:space="preserve"> potential liabilities under this </w:t>
      </w:r>
      <w:r w:rsidR="00BD6A48" w:rsidRPr="00511EE3">
        <w:rPr>
          <w:rFonts w:cs="Arial"/>
          <w:szCs w:val="22"/>
        </w:rPr>
        <w:t>Framework Agreement</w:t>
      </w:r>
      <w:r w:rsidRPr="00511EE3">
        <w:rPr>
          <w:rFonts w:cs="Arial"/>
          <w:szCs w:val="22"/>
        </w:rPr>
        <w:t>. Accordingly, t</w:t>
      </w:r>
      <w:r w:rsidR="00AF29CC" w:rsidRPr="00511EE3">
        <w:rPr>
          <w:rFonts w:cs="Arial"/>
          <w:szCs w:val="22"/>
        </w:rPr>
        <w:t xml:space="preserve">he Supplier shall be liable to make good any deficiency </w:t>
      </w:r>
      <w:r w:rsidR="00FD610C" w:rsidRPr="00511EE3">
        <w:rPr>
          <w:rFonts w:cs="Arial"/>
          <w:szCs w:val="22"/>
        </w:rPr>
        <w:t xml:space="preserve">if </w:t>
      </w:r>
      <w:r w:rsidR="00AF29CC" w:rsidRPr="00511EE3">
        <w:rPr>
          <w:rFonts w:cs="Arial"/>
          <w:szCs w:val="22"/>
        </w:rPr>
        <w:t xml:space="preserve">the proceeds of any indemnity </w:t>
      </w:r>
      <w:r w:rsidR="00245625" w:rsidRPr="00511EE3">
        <w:rPr>
          <w:rFonts w:cs="Arial"/>
          <w:szCs w:val="22"/>
        </w:rPr>
        <w:t>cover</w:t>
      </w:r>
      <w:r w:rsidR="007C3732" w:rsidRPr="00511EE3">
        <w:rPr>
          <w:rFonts w:cs="Arial"/>
          <w:szCs w:val="22"/>
        </w:rPr>
        <w:t xml:space="preserve"> and/or </w:t>
      </w:r>
      <w:proofErr w:type="spellStart"/>
      <w:r w:rsidR="0046455C" w:rsidRPr="00511EE3">
        <w:rPr>
          <w:rFonts w:cs="Arial"/>
          <w:szCs w:val="22"/>
        </w:rPr>
        <w:t>self insurance</w:t>
      </w:r>
      <w:proofErr w:type="spellEnd"/>
      <w:r w:rsidR="00245625" w:rsidRPr="00511EE3">
        <w:rPr>
          <w:rFonts w:cs="Arial"/>
          <w:szCs w:val="22"/>
        </w:rPr>
        <w:t xml:space="preserve"> </w:t>
      </w:r>
      <w:r w:rsidR="00AF29CC" w:rsidRPr="00511EE3">
        <w:rPr>
          <w:rFonts w:cs="Arial"/>
          <w:szCs w:val="22"/>
        </w:rPr>
        <w:t>arrangement</w:t>
      </w:r>
      <w:r w:rsidR="0002287C" w:rsidRPr="00511EE3">
        <w:rPr>
          <w:rFonts w:cs="Arial"/>
          <w:szCs w:val="22"/>
        </w:rPr>
        <w:t xml:space="preserve"> is</w:t>
      </w:r>
      <w:r w:rsidR="00AF29CC" w:rsidRPr="00511EE3">
        <w:rPr>
          <w:rFonts w:cs="Arial"/>
          <w:szCs w:val="22"/>
        </w:rPr>
        <w:t xml:space="preserve"> insufficient to cover the settlement of any claim.</w:t>
      </w:r>
      <w:bookmarkEnd w:id="298"/>
      <w:bookmarkEnd w:id="299"/>
      <w:bookmarkEnd w:id="300"/>
      <w:bookmarkEnd w:id="301"/>
    </w:p>
    <w:p w14:paraId="3E384623" w14:textId="77777777" w:rsidR="00AF29CC" w:rsidRPr="00511EE3" w:rsidRDefault="00AF29CC" w:rsidP="00A56CE2">
      <w:pPr>
        <w:pStyle w:val="MRheading2"/>
        <w:numPr>
          <w:ilvl w:val="1"/>
          <w:numId w:val="18"/>
        </w:numPr>
        <w:spacing w:before="120" w:after="120" w:line="240" w:lineRule="auto"/>
        <w:rPr>
          <w:rFonts w:cs="Arial"/>
          <w:szCs w:val="22"/>
        </w:rPr>
      </w:pPr>
      <w:bookmarkStart w:id="302" w:name="_Toc303949968"/>
      <w:bookmarkStart w:id="303" w:name="_Toc303950735"/>
      <w:bookmarkStart w:id="304" w:name="_Toc303951515"/>
      <w:bookmarkStart w:id="305" w:name="_Toc304135598"/>
      <w:r w:rsidRPr="00511EE3">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2"/>
      <w:bookmarkEnd w:id="303"/>
      <w:bookmarkEnd w:id="304"/>
      <w:bookmarkEnd w:id="305"/>
    </w:p>
    <w:p w14:paraId="3E384624" w14:textId="017C32A3" w:rsidR="00AF29CC" w:rsidRPr="00511EE3" w:rsidRDefault="00AF29CC" w:rsidP="00A56CE2">
      <w:pPr>
        <w:pStyle w:val="MRheading2"/>
        <w:numPr>
          <w:ilvl w:val="1"/>
          <w:numId w:val="2"/>
        </w:numPr>
        <w:spacing w:before="120" w:after="120" w:line="240" w:lineRule="auto"/>
        <w:rPr>
          <w:rFonts w:cs="Arial"/>
          <w:szCs w:val="22"/>
        </w:rPr>
      </w:pPr>
      <w:bookmarkStart w:id="306" w:name="_Toc303949969"/>
      <w:bookmarkStart w:id="307" w:name="_Toc303950736"/>
      <w:bookmarkStart w:id="308" w:name="_Toc303951516"/>
      <w:bookmarkStart w:id="309" w:name="_Toc304135599"/>
      <w:r w:rsidRPr="00511EE3">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511EE3">
        <w:rPr>
          <w:rFonts w:cs="Arial"/>
          <w:szCs w:val="22"/>
        </w:rPr>
        <w:fldChar w:fldCharType="begin"/>
      </w:r>
      <w:r w:rsidRPr="00511EE3">
        <w:rPr>
          <w:rFonts w:cs="Arial"/>
          <w:szCs w:val="22"/>
        </w:rPr>
        <w:instrText xml:space="preserve"> REF _Ref286067522 \r \h  \* MERGEFORMAT </w:instrText>
      </w:r>
      <w:r w:rsidRPr="00511EE3">
        <w:rPr>
          <w:rFonts w:cs="Arial"/>
          <w:szCs w:val="22"/>
        </w:rPr>
      </w:r>
      <w:r w:rsidRPr="00511EE3">
        <w:rPr>
          <w:rFonts w:cs="Arial"/>
          <w:szCs w:val="22"/>
        </w:rPr>
        <w:fldChar w:fldCharType="separate"/>
      </w:r>
      <w:r w:rsidR="00112CD2" w:rsidRPr="00511EE3">
        <w:rPr>
          <w:rFonts w:cs="Arial"/>
          <w:szCs w:val="22"/>
        </w:rPr>
        <w:t>14</w:t>
      </w:r>
      <w:r w:rsidRPr="00511EE3">
        <w:rPr>
          <w:rFonts w:cs="Arial"/>
          <w:szCs w:val="22"/>
        </w:rPr>
        <w:fldChar w:fldCharType="end"/>
      </w:r>
      <w:r w:rsidRPr="00511EE3">
        <w:rPr>
          <w:rFonts w:cs="Arial"/>
          <w:szCs w:val="22"/>
        </w:rPr>
        <w:t xml:space="preserve"> </w:t>
      </w:r>
      <w:r w:rsidR="008B1CAA" w:rsidRPr="00511EE3">
        <w:rPr>
          <w:rFonts w:cs="Arial"/>
          <w:szCs w:val="22"/>
        </w:rPr>
        <w:t xml:space="preserve">of this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szCs w:val="22"/>
        </w:rPr>
        <w:t>and the Key Provisions are fully maintained and that any premiums on them and/or contributions in respect of them (if any) are fully paid.</w:t>
      </w:r>
      <w:bookmarkEnd w:id="306"/>
      <w:bookmarkEnd w:id="307"/>
      <w:bookmarkEnd w:id="308"/>
      <w:bookmarkEnd w:id="309"/>
    </w:p>
    <w:p w14:paraId="3E384625" w14:textId="6AE083AA" w:rsidR="00AF29CC" w:rsidRPr="00511EE3" w:rsidRDefault="00AF29CC" w:rsidP="00966ADF">
      <w:pPr>
        <w:pStyle w:val="MRheading2"/>
        <w:numPr>
          <w:ilvl w:val="1"/>
          <w:numId w:val="2"/>
        </w:numPr>
        <w:spacing w:before="120" w:after="120" w:line="240" w:lineRule="auto"/>
        <w:rPr>
          <w:rFonts w:cs="Arial"/>
          <w:szCs w:val="22"/>
        </w:rPr>
      </w:pPr>
      <w:bookmarkStart w:id="310" w:name="_Toc303949970"/>
      <w:bookmarkStart w:id="311" w:name="_Toc303950737"/>
      <w:bookmarkStart w:id="312" w:name="_Toc303951517"/>
      <w:bookmarkStart w:id="313" w:name="_Toc304135600"/>
      <w:r w:rsidRPr="00511EE3">
        <w:rPr>
          <w:rFonts w:cs="Arial"/>
          <w:szCs w:val="22"/>
        </w:rPr>
        <w:t xml:space="preserve">Upon the expiry or earlier termination of this </w:t>
      </w:r>
      <w:r w:rsidR="00BD6A48" w:rsidRPr="00511EE3">
        <w:rPr>
          <w:rFonts w:cs="Arial"/>
          <w:szCs w:val="22"/>
        </w:rPr>
        <w:t>Framework Agreement</w:t>
      </w:r>
      <w:r w:rsidRPr="00511EE3">
        <w:rPr>
          <w:rFonts w:cs="Arial"/>
          <w:szCs w:val="22"/>
        </w:rPr>
        <w:t xml:space="preserve">, the Supplier shall ensure that any ongoing liability it has or may have arising out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 xml:space="preserve">shall continue to be the subject of appropriate indemnity arrangements for the period of </w:t>
      </w:r>
      <w:r w:rsidR="004B21C5" w:rsidRPr="00511EE3">
        <w:rPr>
          <w:rFonts w:cs="Arial"/>
          <w:szCs w:val="22"/>
        </w:rPr>
        <w:t>twenty one</w:t>
      </w:r>
      <w:r w:rsidRPr="00511EE3">
        <w:rPr>
          <w:rFonts w:cs="Arial"/>
          <w:szCs w:val="22"/>
        </w:rPr>
        <w:t xml:space="preserve"> (21) years from termination or expiry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or until such earlier date as that liability may reasonably be considered to have ceased to exist.</w:t>
      </w:r>
      <w:bookmarkEnd w:id="310"/>
      <w:bookmarkEnd w:id="311"/>
      <w:bookmarkEnd w:id="312"/>
      <w:bookmarkEnd w:id="313"/>
    </w:p>
    <w:p w14:paraId="3E384626" w14:textId="77777777" w:rsidR="00AF29CC" w:rsidRPr="00511EE3" w:rsidRDefault="00AF29CC" w:rsidP="00966ADF">
      <w:pPr>
        <w:pStyle w:val="MRheading1"/>
        <w:numPr>
          <w:ilvl w:val="0"/>
          <w:numId w:val="2"/>
        </w:numPr>
        <w:tabs>
          <w:tab w:val="clear" w:pos="798"/>
          <w:tab w:val="num" w:pos="702"/>
        </w:tabs>
        <w:spacing w:before="120" w:after="120" w:line="240" w:lineRule="auto"/>
        <w:ind w:hanging="798"/>
        <w:rPr>
          <w:rFonts w:cs="Arial"/>
          <w:szCs w:val="22"/>
        </w:rPr>
      </w:pPr>
      <w:bookmarkStart w:id="314" w:name="_Toc290398303"/>
      <w:bookmarkStart w:id="315" w:name="_Toc312422917"/>
      <w:bookmarkStart w:id="316" w:name="_Ref323651239"/>
      <w:bookmarkStart w:id="317" w:name="_Ref350762021"/>
      <w:bookmarkStart w:id="318" w:name="_Ref361866567"/>
      <w:bookmarkStart w:id="319" w:name="_Ref362331927"/>
      <w:bookmarkStart w:id="320" w:name="_Ref283300380"/>
      <w:bookmarkEnd w:id="291"/>
      <w:r w:rsidRPr="00511EE3">
        <w:rPr>
          <w:rFonts w:cs="Arial"/>
          <w:w w:val="0"/>
          <w:szCs w:val="22"/>
        </w:rPr>
        <w:t>Term and termination</w:t>
      </w:r>
      <w:bookmarkStart w:id="321" w:name="Page_77"/>
      <w:bookmarkEnd w:id="314"/>
      <w:bookmarkEnd w:id="315"/>
      <w:bookmarkEnd w:id="316"/>
      <w:bookmarkEnd w:id="317"/>
      <w:bookmarkEnd w:id="318"/>
      <w:bookmarkEnd w:id="319"/>
      <w:bookmarkEnd w:id="321"/>
    </w:p>
    <w:p w14:paraId="3E384627" w14:textId="73314045" w:rsidR="00AF29CC" w:rsidRPr="00511EE3" w:rsidRDefault="00AF29CC" w:rsidP="00966ADF">
      <w:pPr>
        <w:pStyle w:val="MRheading2"/>
        <w:numPr>
          <w:ilvl w:val="1"/>
          <w:numId w:val="19"/>
        </w:numPr>
        <w:spacing w:before="120" w:after="120" w:line="240" w:lineRule="auto"/>
        <w:rPr>
          <w:rFonts w:cs="Arial"/>
          <w:szCs w:val="22"/>
        </w:rPr>
      </w:pPr>
      <w:bookmarkStart w:id="322" w:name="_Toc303949971"/>
      <w:bookmarkStart w:id="323" w:name="_Toc303950738"/>
      <w:bookmarkStart w:id="324" w:name="_Toc303951518"/>
      <w:bookmarkStart w:id="325" w:name="_Toc304135601"/>
      <w:r w:rsidRPr="00511EE3">
        <w:rPr>
          <w:rFonts w:cs="Arial"/>
          <w:szCs w:val="22"/>
        </w:rPr>
        <w:t xml:space="preserve">This </w:t>
      </w:r>
      <w:r w:rsidR="00BD6A48" w:rsidRPr="00511EE3">
        <w:rPr>
          <w:rFonts w:cs="Arial"/>
          <w:szCs w:val="22"/>
        </w:rPr>
        <w:t>Framework Agreement</w:t>
      </w:r>
      <w:r w:rsidR="00370174" w:rsidRPr="00511EE3">
        <w:rPr>
          <w:rFonts w:cs="Arial"/>
          <w:szCs w:val="22"/>
        </w:rPr>
        <w:t xml:space="preserve"> </w:t>
      </w:r>
      <w:r w:rsidRPr="00511EE3">
        <w:rPr>
          <w:rFonts w:cs="Arial"/>
          <w:szCs w:val="22"/>
        </w:rPr>
        <w:t>shall commence on the Commencement Date and</w:t>
      </w:r>
      <w:r w:rsidR="0044631A" w:rsidRPr="00511EE3">
        <w:rPr>
          <w:rFonts w:cs="Arial"/>
          <w:szCs w:val="22"/>
        </w:rPr>
        <w:t>,</w:t>
      </w:r>
      <w:r w:rsidR="00084BF4" w:rsidRPr="00511EE3">
        <w:rPr>
          <w:rFonts w:cs="Arial"/>
          <w:szCs w:val="22"/>
        </w:rPr>
        <w:t xml:space="preserve"> unless terminated </w:t>
      </w:r>
      <w:r w:rsidRPr="00511EE3">
        <w:rPr>
          <w:rFonts w:cs="Arial"/>
          <w:szCs w:val="22"/>
        </w:rPr>
        <w:t xml:space="preserve">earlier in accordance with the terms of this </w:t>
      </w:r>
      <w:r w:rsidR="00BD6A48" w:rsidRPr="00511EE3">
        <w:rPr>
          <w:rFonts w:cs="Arial"/>
          <w:szCs w:val="22"/>
        </w:rPr>
        <w:t>Framework Agreement</w:t>
      </w:r>
      <w:r w:rsidR="00370174" w:rsidRPr="00511EE3">
        <w:rPr>
          <w:rFonts w:cs="Arial"/>
          <w:szCs w:val="22"/>
        </w:rPr>
        <w:t xml:space="preserve"> </w:t>
      </w:r>
      <w:r w:rsidR="002A5E58" w:rsidRPr="00511EE3">
        <w:rPr>
          <w:rFonts w:cs="Arial"/>
          <w:szCs w:val="22"/>
        </w:rPr>
        <w:t>or the general l</w:t>
      </w:r>
      <w:r w:rsidRPr="00511EE3">
        <w:rPr>
          <w:rFonts w:cs="Arial"/>
          <w:szCs w:val="22"/>
        </w:rPr>
        <w:t>aw, shall continue until the end of the Term.</w:t>
      </w:r>
      <w:bookmarkEnd w:id="322"/>
      <w:bookmarkEnd w:id="323"/>
      <w:bookmarkEnd w:id="324"/>
      <w:bookmarkEnd w:id="325"/>
    </w:p>
    <w:p w14:paraId="3E384628" w14:textId="7F9260C9" w:rsidR="00AF29CC" w:rsidRPr="00511EE3" w:rsidRDefault="00AF29CC" w:rsidP="00966ADF">
      <w:pPr>
        <w:pStyle w:val="MRheading2"/>
        <w:numPr>
          <w:ilvl w:val="1"/>
          <w:numId w:val="2"/>
        </w:numPr>
        <w:spacing w:before="120" w:after="120" w:line="240" w:lineRule="auto"/>
        <w:rPr>
          <w:rFonts w:cs="Arial"/>
          <w:w w:val="0"/>
          <w:szCs w:val="22"/>
        </w:rPr>
      </w:pPr>
      <w:bookmarkStart w:id="326" w:name="_Toc303949972"/>
      <w:bookmarkStart w:id="327" w:name="_Toc303950739"/>
      <w:bookmarkStart w:id="328" w:name="_Toc303951519"/>
      <w:bookmarkStart w:id="329" w:name="_Toc304135602"/>
      <w:bookmarkStart w:id="330" w:name="_Ref313009768"/>
      <w:bookmarkStart w:id="331" w:name="_Ref318790784"/>
      <w:bookmarkStart w:id="332" w:name="_Ref261971971"/>
      <w:bookmarkStart w:id="333" w:name="_Toc303949973"/>
      <w:bookmarkStart w:id="334" w:name="_Toc303950740"/>
      <w:bookmarkStart w:id="335" w:name="_Toc303951520"/>
      <w:bookmarkStart w:id="336" w:name="_Toc304135603"/>
      <w:r w:rsidRPr="00511EE3">
        <w:rPr>
          <w:rFonts w:cs="Arial"/>
          <w:w w:val="0"/>
          <w:szCs w:val="22"/>
        </w:rPr>
        <w:t>The Authority shall be entitled to extend the Term on one or more occasions by giving the Supplier written notice n</w:t>
      </w:r>
      <w:r w:rsidR="006966AD" w:rsidRPr="00511EE3">
        <w:rPr>
          <w:rFonts w:cs="Arial"/>
          <w:w w:val="0"/>
          <w:szCs w:val="22"/>
        </w:rPr>
        <w:t>o less tha</w:t>
      </w:r>
      <w:r w:rsidRPr="00511EE3">
        <w:rPr>
          <w:rFonts w:cs="Arial"/>
          <w:w w:val="0"/>
          <w:szCs w:val="22"/>
        </w:rPr>
        <w:t xml:space="preserve">n three (3) months prior to the date on which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would otherwise have expired, provided that the duration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shall be no longer than the total term specified in the Key Provisions</w:t>
      </w:r>
      <w:bookmarkEnd w:id="326"/>
      <w:bookmarkEnd w:id="327"/>
      <w:bookmarkEnd w:id="328"/>
      <w:bookmarkEnd w:id="329"/>
      <w:bookmarkEnd w:id="330"/>
      <w:bookmarkEnd w:id="331"/>
      <w:r w:rsidR="00732184" w:rsidRPr="00511EE3">
        <w:rPr>
          <w:rFonts w:cs="Arial"/>
          <w:w w:val="0"/>
          <w:szCs w:val="22"/>
        </w:rPr>
        <w:t>.</w:t>
      </w:r>
    </w:p>
    <w:p w14:paraId="3E384629" w14:textId="5EEED31F" w:rsidR="008B2071" w:rsidRPr="00511EE3" w:rsidRDefault="002B1555" w:rsidP="00966ADF">
      <w:pPr>
        <w:pStyle w:val="MRheading2"/>
        <w:numPr>
          <w:ilvl w:val="1"/>
          <w:numId w:val="2"/>
        </w:numPr>
        <w:spacing w:before="120" w:after="120" w:line="240" w:lineRule="auto"/>
        <w:rPr>
          <w:rFonts w:cs="Arial"/>
          <w:w w:val="0"/>
          <w:szCs w:val="22"/>
        </w:rPr>
      </w:pPr>
      <w:bookmarkStart w:id="337" w:name="_Ref348702851"/>
      <w:bookmarkStart w:id="338" w:name="_Ref323826028"/>
      <w:r w:rsidRPr="00511EE3">
        <w:rPr>
          <w:rFonts w:cs="Arial"/>
          <w:w w:val="0"/>
          <w:szCs w:val="22"/>
        </w:rPr>
        <w:t xml:space="preserve">In the case of a </w:t>
      </w:r>
      <w:r w:rsidR="00562388" w:rsidRPr="00511EE3">
        <w:rPr>
          <w:rFonts w:cs="Arial"/>
          <w:w w:val="0"/>
          <w:szCs w:val="22"/>
        </w:rPr>
        <w:t xml:space="preserve">breach </w:t>
      </w:r>
      <w:r w:rsidRPr="00511EE3">
        <w:rPr>
          <w:rFonts w:cs="Arial"/>
          <w:w w:val="0"/>
          <w:szCs w:val="22"/>
        </w:rPr>
        <w:t xml:space="preserve">of </w:t>
      </w:r>
      <w:r w:rsidR="00562388" w:rsidRPr="00511EE3">
        <w:rPr>
          <w:rFonts w:cs="Arial"/>
          <w:w w:val="0"/>
          <w:szCs w:val="22"/>
        </w:rPr>
        <w:t xml:space="preserve">any of the terms of </w:t>
      </w:r>
      <w:r w:rsidRPr="00511EE3">
        <w:rPr>
          <w:rFonts w:cs="Arial"/>
          <w:w w:val="0"/>
          <w:szCs w:val="22"/>
        </w:rPr>
        <w:t xml:space="preserve">this </w:t>
      </w:r>
      <w:r w:rsidR="00BD6A48" w:rsidRPr="00511EE3">
        <w:rPr>
          <w:rFonts w:cs="Arial"/>
          <w:w w:val="0"/>
          <w:szCs w:val="22"/>
        </w:rPr>
        <w:t>Framework Agreement</w:t>
      </w:r>
      <w:r w:rsidR="00E2060B" w:rsidRPr="00511EE3">
        <w:rPr>
          <w:rFonts w:cs="Arial"/>
          <w:w w:val="0"/>
          <w:szCs w:val="22"/>
        </w:rPr>
        <w:t xml:space="preserve"> </w:t>
      </w:r>
      <w:r w:rsidR="00562388" w:rsidRPr="00511EE3">
        <w:rPr>
          <w:rFonts w:cs="Arial"/>
          <w:w w:val="0"/>
          <w:szCs w:val="22"/>
        </w:rPr>
        <w:t xml:space="preserve">by </w:t>
      </w:r>
      <w:r w:rsidR="00B871E6" w:rsidRPr="00511EE3">
        <w:rPr>
          <w:rFonts w:cs="Arial"/>
          <w:w w:val="0"/>
          <w:szCs w:val="22"/>
        </w:rPr>
        <w:t xml:space="preserve">either Party </w:t>
      </w:r>
      <w:r w:rsidR="00562388" w:rsidRPr="00511EE3">
        <w:rPr>
          <w:rFonts w:cs="Arial"/>
          <w:w w:val="0"/>
          <w:szCs w:val="22"/>
        </w:rPr>
        <w:t>that is capable of remedy</w:t>
      </w:r>
      <w:r w:rsidR="00E2060B" w:rsidRPr="00511EE3">
        <w:rPr>
          <w:rFonts w:cs="Arial"/>
          <w:w w:val="0"/>
          <w:szCs w:val="22"/>
        </w:rPr>
        <w:t xml:space="preserve"> (including</w:t>
      </w:r>
      <w:r w:rsidR="00282E1B" w:rsidRPr="00511EE3">
        <w:rPr>
          <w:rFonts w:cs="Arial"/>
          <w:w w:val="0"/>
          <w:szCs w:val="22"/>
        </w:rPr>
        <w:t xml:space="preserve"> </w:t>
      </w:r>
      <w:r w:rsidR="0037524D" w:rsidRPr="00511EE3">
        <w:rPr>
          <w:rFonts w:cs="Arial"/>
          <w:w w:val="0"/>
          <w:szCs w:val="22"/>
        </w:rPr>
        <w:t xml:space="preserve">any failure to pay sums due </w:t>
      </w:r>
      <w:r w:rsidR="00282E1B" w:rsidRPr="00511EE3">
        <w:rPr>
          <w:rFonts w:cs="Arial"/>
          <w:w w:val="0"/>
          <w:szCs w:val="22"/>
        </w:rPr>
        <w:t xml:space="preserve">under this </w:t>
      </w:r>
      <w:r w:rsidR="00BD6A48" w:rsidRPr="00511EE3">
        <w:rPr>
          <w:rFonts w:cs="Arial"/>
          <w:w w:val="0"/>
          <w:szCs w:val="22"/>
        </w:rPr>
        <w:t>Framework Agreement</w:t>
      </w:r>
      <w:r w:rsidR="00E2060B" w:rsidRPr="00511EE3">
        <w:rPr>
          <w:rFonts w:cs="Arial"/>
          <w:w w:val="0"/>
          <w:szCs w:val="22"/>
        </w:rPr>
        <w:t>)</w:t>
      </w:r>
      <w:r w:rsidRPr="00511EE3">
        <w:rPr>
          <w:rFonts w:cs="Arial"/>
          <w:w w:val="0"/>
          <w:szCs w:val="22"/>
        </w:rPr>
        <w:t xml:space="preserve">, the </w:t>
      </w:r>
      <w:r w:rsidR="00B871E6" w:rsidRPr="00511EE3">
        <w:rPr>
          <w:rFonts w:cs="Arial"/>
          <w:w w:val="0"/>
          <w:szCs w:val="22"/>
        </w:rPr>
        <w:t xml:space="preserve">non-breaching Party </w:t>
      </w:r>
      <w:r w:rsidR="004E4C41" w:rsidRPr="00511EE3">
        <w:rPr>
          <w:rFonts w:cs="Arial"/>
          <w:w w:val="0"/>
          <w:szCs w:val="22"/>
        </w:rPr>
        <w:t>may</w:t>
      </w:r>
      <w:r w:rsidR="009D3F53" w:rsidRPr="00511EE3">
        <w:rPr>
          <w:rFonts w:cs="Arial"/>
          <w:w w:val="0"/>
          <w:szCs w:val="22"/>
        </w:rPr>
        <w:t xml:space="preserve">, without prejudice to its other rights and remedies under this </w:t>
      </w:r>
      <w:r w:rsidR="00BD6A48" w:rsidRPr="00511EE3">
        <w:rPr>
          <w:rFonts w:cs="Arial"/>
          <w:w w:val="0"/>
          <w:szCs w:val="22"/>
        </w:rPr>
        <w:t>Framework Agreement</w:t>
      </w:r>
      <w:r w:rsidR="009D3F53" w:rsidRPr="00511EE3">
        <w:rPr>
          <w:rFonts w:cs="Arial"/>
          <w:w w:val="0"/>
          <w:szCs w:val="22"/>
        </w:rPr>
        <w:t>,</w:t>
      </w:r>
      <w:r w:rsidRPr="00511EE3">
        <w:rPr>
          <w:rFonts w:cs="Arial"/>
          <w:w w:val="0"/>
          <w:szCs w:val="22"/>
        </w:rPr>
        <w:t xml:space="preserve"> </w:t>
      </w:r>
      <w:r w:rsidR="007C3732" w:rsidRPr="00511EE3">
        <w:rPr>
          <w:rFonts w:cs="Arial"/>
          <w:w w:val="0"/>
          <w:szCs w:val="22"/>
        </w:rPr>
        <w:t xml:space="preserve">issue </w:t>
      </w:r>
      <w:r w:rsidR="004E4C41" w:rsidRPr="00511EE3">
        <w:rPr>
          <w:rFonts w:cs="Arial"/>
          <w:w w:val="0"/>
          <w:szCs w:val="22"/>
        </w:rPr>
        <w:t>a B</w:t>
      </w:r>
      <w:r w:rsidR="007C3732" w:rsidRPr="00511EE3">
        <w:rPr>
          <w:rFonts w:cs="Arial"/>
          <w:w w:val="0"/>
          <w:szCs w:val="22"/>
        </w:rPr>
        <w:t>reach</w:t>
      </w:r>
      <w:r w:rsidR="004E4C41" w:rsidRPr="00511EE3">
        <w:rPr>
          <w:rFonts w:cs="Arial"/>
          <w:w w:val="0"/>
          <w:szCs w:val="22"/>
        </w:rPr>
        <w:t xml:space="preserve"> Notice</w:t>
      </w:r>
      <w:r w:rsidR="007C3732" w:rsidRPr="00511EE3">
        <w:rPr>
          <w:rFonts w:cs="Arial"/>
          <w:w w:val="0"/>
          <w:szCs w:val="22"/>
        </w:rPr>
        <w:t xml:space="preserve"> and </w:t>
      </w:r>
      <w:r w:rsidR="004E4C41" w:rsidRPr="00511EE3">
        <w:rPr>
          <w:rFonts w:cs="Arial"/>
          <w:w w:val="0"/>
          <w:szCs w:val="22"/>
        </w:rPr>
        <w:t xml:space="preserve">shall </w:t>
      </w:r>
      <w:r w:rsidRPr="00511EE3">
        <w:rPr>
          <w:rFonts w:cs="Arial"/>
          <w:w w:val="0"/>
          <w:szCs w:val="22"/>
        </w:rPr>
        <w:t xml:space="preserve">allow the </w:t>
      </w:r>
      <w:r w:rsidR="00B871E6" w:rsidRPr="00511EE3">
        <w:rPr>
          <w:rFonts w:cs="Arial"/>
          <w:w w:val="0"/>
          <w:szCs w:val="22"/>
        </w:rPr>
        <w:t xml:space="preserve">Party in breach </w:t>
      </w:r>
      <w:r w:rsidRPr="00511EE3">
        <w:rPr>
          <w:rFonts w:cs="Arial"/>
          <w:w w:val="0"/>
          <w:szCs w:val="22"/>
        </w:rPr>
        <w:t xml:space="preserve">the opportunity to </w:t>
      </w:r>
      <w:r w:rsidR="009D3F53" w:rsidRPr="00511EE3">
        <w:rPr>
          <w:rFonts w:cs="Arial"/>
          <w:w w:val="0"/>
          <w:szCs w:val="22"/>
        </w:rPr>
        <w:t xml:space="preserve">remedy such breach in the first instance </w:t>
      </w:r>
      <w:r w:rsidRPr="00511EE3">
        <w:rPr>
          <w:rFonts w:cs="Arial"/>
          <w:w w:val="0"/>
          <w:szCs w:val="22"/>
        </w:rPr>
        <w:t xml:space="preserve">via a </w:t>
      </w:r>
      <w:r w:rsidR="008B7ACF" w:rsidRPr="00511EE3">
        <w:rPr>
          <w:rFonts w:cs="Arial"/>
          <w:w w:val="0"/>
          <w:szCs w:val="22"/>
        </w:rPr>
        <w:t>remedial</w:t>
      </w:r>
      <w:r w:rsidR="00282E1B" w:rsidRPr="00511EE3">
        <w:rPr>
          <w:rFonts w:cs="Arial"/>
          <w:w w:val="0"/>
          <w:szCs w:val="22"/>
        </w:rPr>
        <w:t xml:space="preserve"> proposal put forward by</w:t>
      </w:r>
      <w:r w:rsidRPr="00511EE3">
        <w:rPr>
          <w:rFonts w:cs="Arial"/>
          <w:w w:val="0"/>
          <w:szCs w:val="22"/>
        </w:rPr>
        <w:t xml:space="preserve"> the </w:t>
      </w:r>
      <w:r w:rsidR="00B871E6" w:rsidRPr="00511EE3">
        <w:rPr>
          <w:rFonts w:cs="Arial"/>
          <w:w w:val="0"/>
          <w:szCs w:val="22"/>
        </w:rPr>
        <w:t xml:space="preserve">Party in breach </w:t>
      </w:r>
      <w:r w:rsidR="008B2071" w:rsidRPr="00511EE3">
        <w:rPr>
          <w:rFonts w:cs="Arial"/>
          <w:w w:val="0"/>
          <w:szCs w:val="22"/>
        </w:rPr>
        <w:t>(“</w:t>
      </w:r>
      <w:r w:rsidR="008B2071" w:rsidRPr="00511EE3">
        <w:rPr>
          <w:rFonts w:cs="Arial"/>
          <w:b/>
          <w:w w:val="0"/>
          <w:szCs w:val="22"/>
        </w:rPr>
        <w:t>Remedial P</w:t>
      </w:r>
      <w:r w:rsidR="00282E1B" w:rsidRPr="00511EE3">
        <w:rPr>
          <w:rFonts w:cs="Arial"/>
          <w:b/>
          <w:w w:val="0"/>
          <w:szCs w:val="22"/>
        </w:rPr>
        <w:t>roposal</w:t>
      </w:r>
      <w:r w:rsidR="008B2071" w:rsidRPr="00511EE3">
        <w:rPr>
          <w:rFonts w:cs="Arial"/>
          <w:w w:val="0"/>
          <w:szCs w:val="22"/>
        </w:rPr>
        <w:t xml:space="preserve">”) </w:t>
      </w:r>
      <w:r w:rsidR="007226C1" w:rsidRPr="00511EE3">
        <w:rPr>
          <w:rFonts w:cs="Arial"/>
          <w:w w:val="0"/>
          <w:szCs w:val="22"/>
        </w:rPr>
        <w:t xml:space="preserve">before exercising </w:t>
      </w:r>
      <w:r w:rsidR="00E2060B" w:rsidRPr="00511EE3">
        <w:rPr>
          <w:rFonts w:cs="Arial"/>
          <w:w w:val="0"/>
          <w:szCs w:val="22"/>
        </w:rPr>
        <w:t xml:space="preserve">any </w:t>
      </w:r>
      <w:r w:rsidR="009D3F53" w:rsidRPr="00511EE3">
        <w:rPr>
          <w:rFonts w:cs="Arial"/>
          <w:w w:val="0"/>
          <w:szCs w:val="22"/>
        </w:rPr>
        <w:t xml:space="preserve">right to terminate this </w:t>
      </w:r>
      <w:r w:rsidR="00BD6A48" w:rsidRPr="00511EE3">
        <w:rPr>
          <w:rFonts w:cs="Arial"/>
          <w:w w:val="0"/>
          <w:szCs w:val="22"/>
        </w:rPr>
        <w:t>Framework Agreement</w:t>
      </w:r>
      <w:r w:rsidR="009D3F53" w:rsidRPr="00511EE3">
        <w:rPr>
          <w:rFonts w:cs="Arial"/>
          <w:w w:val="0"/>
          <w:szCs w:val="22"/>
        </w:rPr>
        <w:t xml:space="preserve"> in accordance with Clause </w:t>
      </w:r>
      <w:r w:rsidR="00562388" w:rsidRPr="00511EE3">
        <w:rPr>
          <w:rFonts w:cs="Arial"/>
          <w:w w:val="0"/>
          <w:szCs w:val="22"/>
        </w:rPr>
        <w:fldChar w:fldCharType="begin"/>
      </w:r>
      <w:r w:rsidR="00562388" w:rsidRPr="00511EE3">
        <w:rPr>
          <w:rFonts w:cs="Arial"/>
          <w:w w:val="0"/>
          <w:szCs w:val="22"/>
        </w:rPr>
        <w:instrText xml:space="preserve"> REF _Ref348701892 \r \h </w:instrText>
      </w:r>
      <w:r w:rsidR="00B078B0" w:rsidRPr="00511EE3">
        <w:rPr>
          <w:rFonts w:cs="Arial"/>
          <w:w w:val="0"/>
          <w:szCs w:val="22"/>
        </w:rPr>
        <w:instrText xml:space="preserve"> \* MERGEFORMAT </w:instrText>
      </w:r>
      <w:r w:rsidR="00562388" w:rsidRPr="00511EE3">
        <w:rPr>
          <w:rFonts w:cs="Arial"/>
          <w:w w:val="0"/>
          <w:szCs w:val="22"/>
        </w:rPr>
      </w:r>
      <w:r w:rsidR="00562388" w:rsidRPr="00511EE3">
        <w:rPr>
          <w:rFonts w:cs="Arial"/>
          <w:w w:val="0"/>
          <w:szCs w:val="22"/>
        </w:rPr>
        <w:fldChar w:fldCharType="separate"/>
      </w:r>
      <w:r w:rsidR="00112CD2" w:rsidRPr="00511EE3">
        <w:rPr>
          <w:rFonts w:cs="Arial"/>
          <w:w w:val="0"/>
          <w:szCs w:val="22"/>
        </w:rPr>
        <w:t>15.4.2</w:t>
      </w:r>
      <w:r w:rsidR="00562388" w:rsidRPr="00511EE3">
        <w:rPr>
          <w:rFonts w:cs="Arial"/>
          <w:w w:val="0"/>
          <w:szCs w:val="22"/>
        </w:rPr>
        <w:fldChar w:fldCharType="end"/>
      </w:r>
      <w:r w:rsidR="00562388" w:rsidRPr="00511EE3">
        <w:rPr>
          <w:rFonts w:cs="Arial"/>
          <w:w w:val="0"/>
          <w:szCs w:val="22"/>
        </w:rPr>
        <w:t xml:space="preserve"> </w:t>
      </w:r>
      <w:r w:rsidR="009D3F53" w:rsidRPr="00511EE3">
        <w:rPr>
          <w:rFonts w:cs="Arial"/>
          <w:w w:val="0"/>
          <w:szCs w:val="22"/>
        </w:rPr>
        <w:t>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9D3F53" w:rsidRPr="00511EE3">
        <w:rPr>
          <w:rFonts w:cs="Arial"/>
          <w:w w:val="0"/>
          <w:szCs w:val="22"/>
        </w:rPr>
        <w:t xml:space="preserve">. </w:t>
      </w:r>
      <w:r w:rsidRPr="00511EE3">
        <w:rPr>
          <w:rFonts w:cs="Arial"/>
          <w:w w:val="0"/>
          <w:szCs w:val="22"/>
        </w:rPr>
        <w:t xml:space="preserve">Such </w:t>
      </w:r>
      <w:r w:rsidR="00282E1B" w:rsidRPr="00511EE3">
        <w:rPr>
          <w:rFonts w:cs="Arial"/>
          <w:w w:val="0"/>
          <w:szCs w:val="22"/>
        </w:rPr>
        <w:t>Remedial Proposal</w:t>
      </w:r>
      <w:r w:rsidRPr="00511EE3">
        <w:rPr>
          <w:rFonts w:cs="Arial"/>
          <w:w w:val="0"/>
          <w:szCs w:val="22"/>
        </w:rPr>
        <w:t xml:space="preserve"> must be agreed with the </w:t>
      </w:r>
      <w:r w:rsidR="00905211" w:rsidRPr="00511EE3">
        <w:rPr>
          <w:rFonts w:cs="Arial"/>
          <w:w w:val="0"/>
          <w:szCs w:val="22"/>
        </w:rPr>
        <w:t xml:space="preserve">non-breaching Party </w:t>
      </w:r>
      <w:r w:rsidRPr="00511EE3">
        <w:rPr>
          <w:rFonts w:cs="Arial"/>
          <w:w w:val="0"/>
          <w:szCs w:val="22"/>
        </w:rPr>
        <w:t xml:space="preserve">(such agreement not to be unreasonably withheld or delayed) and must be implemented </w:t>
      </w:r>
      <w:r w:rsidR="008B5083" w:rsidRPr="00511EE3">
        <w:rPr>
          <w:rFonts w:cs="Arial"/>
          <w:w w:val="0"/>
          <w:szCs w:val="22"/>
        </w:rPr>
        <w:t xml:space="preserve">by the Party in breach </w:t>
      </w:r>
      <w:r w:rsidRPr="00511EE3">
        <w:rPr>
          <w:rFonts w:cs="Arial"/>
          <w:w w:val="0"/>
          <w:szCs w:val="22"/>
        </w:rPr>
        <w:t xml:space="preserve">in accordance with the timescales referred to in the agreed </w:t>
      </w:r>
      <w:r w:rsidR="00282E1B" w:rsidRPr="00511EE3">
        <w:rPr>
          <w:rFonts w:cs="Arial"/>
          <w:w w:val="0"/>
          <w:szCs w:val="22"/>
        </w:rPr>
        <w:t>Remedial Proposal</w:t>
      </w:r>
      <w:r w:rsidRPr="00511EE3">
        <w:rPr>
          <w:rFonts w:cs="Arial"/>
          <w:w w:val="0"/>
          <w:szCs w:val="22"/>
        </w:rPr>
        <w:t xml:space="preserve">. </w:t>
      </w:r>
      <w:r w:rsidR="008B2071" w:rsidRPr="00511EE3">
        <w:rPr>
          <w:rFonts w:cs="Arial"/>
          <w:w w:val="0"/>
          <w:szCs w:val="22"/>
        </w:rPr>
        <w:t xml:space="preserve">Once agreed, any changes to a </w:t>
      </w:r>
      <w:r w:rsidR="00282E1B" w:rsidRPr="00511EE3">
        <w:rPr>
          <w:rFonts w:cs="Arial"/>
          <w:w w:val="0"/>
          <w:szCs w:val="22"/>
        </w:rPr>
        <w:t>Remedial Proposal</w:t>
      </w:r>
      <w:r w:rsidR="008B2071" w:rsidRPr="00511EE3">
        <w:rPr>
          <w:rFonts w:cs="Arial"/>
          <w:w w:val="0"/>
          <w:szCs w:val="22"/>
        </w:rPr>
        <w:t xml:space="preserve"> must be approved by the </w:t>
      </w:r>
      <w:r w:rsidR="00905211" w:rsidRPr="00511EE3">
        <w:rPr>
          <w:rFonts w:cs="Arial"/>
          <w:w w:val="0"/>
          <w:szCs w:val="22"/>
        </w:rPr>
        <w:t xml:space="preserve">Parties </w:t>
      </w:r>
      <w:r w:rsidR="008B2071" w:rsidRPr="00511EE3">
        <w:rPr>
          <w:rFonts w:cs="Arial"/>
          <w:w w:val="0"/>
          <w:szCs w:val="22"/>
        </w:rPr>
        <w:t xml:space="preserve">in writing. </w:t>
      </w:r>
      <w:r w:rsidR="00905211" w:rsidRPr="00511EE3">
        <w:rPr>
          <w:rFonts w:cs="Arial"/>
          <w:w w:val="0"/>
          <w:szCs w:val="22"/>
        </w:rPr>
        <w:t>Any failure by the Party in breach</w:t>
      </w:r>
      <w:r w:rsidRPr="00511EE3">
        <w:rPr>
          <w:rFonts w:cs="Arial"/>
          <w:w w:val="0"/>
          <w:szCs w:val="22"/>
        </w:rPr>
        <w:t xml:space="preserve"> to</w:t>
      </w:r>
      <w:r w:rsidR="008B2071" w:rsidRPr="00511EE3">
        <w:rPr>
          <w:rFonts w:cs="Arial"/>
          <w:w w:val="0"/>
          <w:szCs w:val="22"/>
        </w:rPr>
        <w:t>:</w:t>
      </w:r>
      <w:bookmarkEnd w:id="337"/>
    </w:p>
    <w:p w14:paraId="3E38462A" w14:textId="1EFBFB52" w:rsidR="008B2071" w:rsidRPr="00511EE3" w:rsidRDefault="00E2060B" w:rsidP="00966ADF">
      <w:pPr>
        <w:pStyle w:val="MRheading2"/>
        <w:numPr>
          <w:ilvl w:val="2"/>
          <w:numId w:val="2"/>
        </w:numPr>
        <w:tabs>
          <w:tab w:val="clear" w:pos="1704"/>
          <w:tab w:val="left" w:pos="1716"/>
        </w:tabs>
        <w:spacing w:before="120" w:after="120" w:line="240" w:lineRule="auto"/>
        <w:ind w:hanging="1002"/>
        <w:rPr>
          <w:rFonts w:cs="Arial"/>
          <w:w w:val="0"/>
          <w:szCs w:val="22"/>
        </w:rPr>
      </w:pPr>
      <w:r w:rsidRPr="00511EE3">
        <w:rPr>
          <w:rFonts w:cs="Arial"/>
          <w:w w:val="0"/>
          <w:szCs w:val="22"/>
        </w:rPr>
        <w:lastRenderedPageBreak/>
        <w:t xml:space="preserve">put forward and </w:t>
      </w:r>
      <w:r w:rsidR="002B1555" w:rsidRPr="00511EE3">
        <w:rPr>
          <w:rFonts w:cs="Arial"/>
          <w:w w:val="0"/>
          <w:szCs w:val="22"/>
        </w:rPr>
        <w:t xml:space="preserve">agree a </w:t>
      </w:r>
      <w:r w:rsidR="00282E1B" w:rsidRPr="00511EE3">
        <w:rPr>
          <w:rFonts w:cs="Arial"/>
          <w:w w:val="0"/>
          <w:szCs w:val="22"/>
        </w:rPr>
        <w:t>Remedial Proposal</w:t>
      </w:r>
      <w:r w:rsidR="002B1555" w:rsidRPr="00511EE3">
        <w:rPr>
          <w:rFonts w:cs="Arial"/>
          <w:w w:val="0"/>
          <w:szCs w:val="22"/>
        </w:rPr>
        <w:t xml:space="preserve"> with </w:t>
      </w:r>
      <w:r w:rsidR="00905211" w:rsidRPr="00511EE3">
        <w:rPr>
          <w:rFonts w:cs="Arial"/>
          <w:w w:val="0"/>
          <w:szCs w:val="22"/>
        </w:rPr>
        <w:t>the non-breaching Party</w:t>
      </w:r>
      <w:r w:rsidR="008B7ACF" w:rsidRPr="00511EE3">
        <w:rPr>
          <w:rFonts w:cs="Arial"/>
          <w:w w:val="0"/>
          <w:szCs w:val="22"/>
        </w:rPr>
        <w:t xml:space="preserve"> </w:t>
      </w:r>
      <w:r w:rsidR="00562388" w:rsidRPr="00511EE3">
        <w:rPr>
          <w:rFonts w:cs="Arial"/>
          <w:w w:val="0"/>
          <w:szCs w:val="22"/>
        </w:rPr>
        <w:t xml:space="preserve">in relation to the relevant default or breach </w:t>
      </w:r>
      <w:r w:rsidR="008B7ACF" w:rsidRPr="00511EE3">
        <w:rPr>
          <w:rFonts w:cs="Arial"/>
          <w:w w:val="0"/>
          <w:szCs w:val="22"/>
        </w:rPr>
        <w:t xml:space="preserve">within a period </w:t>
      </w:r>
      <w:r w:rsidR="0044631A" w:rsidRPr="00511EE3">
        <w:rPr>
          <w:rFonts w:cs="Arial"/>
          <w:w w:val="0"/>
          <w:szCs w:val="22"/>
        </w:rPr>
        <w:t xml:space="preserve">of </w:t>
      </w:r>
      <w:r w:rsidR="008B5083" w:rsidRPr="00511EE3">
        <w:rPr>
          <w:rFonts w:cs="Arial"/>
          <w:w w:val="0"/>
          <w:szCs w:val="22"/>
        </w:rPr>
        <w:t>ten (</w:t>
      </w:r>
      <w:r w:rsidR="00284D2A" w:rsidRPr="00511EE3">
        <w:rPr>
          <w:rFonts w:cs="Arial"/>
          <w:w w:val="0"/>
          <w:szCs w:val="22"/>
        </w:rPr>
        <w:t>10</w:t>
      </w:r>
      <w:r w:rsidR="008B5083" w:rsidRPr="00511EE3">
        <w:rPr>
          <w:rFonts w:cs="Arial"/>
          <w:w w:val="0"/>
          <w:szCs w:val="22"/>
        </w:rPr>
        <w:t>)</w:t>
      </w:r>
      <w:r w:rsidR="002B1555" w:rsidRPr="00511EE3">
        <w:rPr>
          <w:rFonts w:cs="Arial"/>
          <w:w w:val="0"/>
          <w:szCs w:val="22"/>
        </w:rPr>
        <w:t xml:space="preserve"> </w:t>
      </w:r>
      <w:r w:rsidR="009D3F53" w:rsidRPr="00511EE3">
        <w:rPr>
          <w:rFonts w:cs="Arial"/>
          <w:w w:val="0"/>
          <w:szCs w:val="22"/>
        </w:rPr>
        <w:t>Business D</w:t>
      </w:r>
      <w:r w:rsidR="002B1555" w:rsidRPr="00511EE3">
        <w:rPr>
          <w:rFonts w:cs="Arial"/>
          <w:w w:val="0"/>
          <w:szCs w:val="22"/>
        </w:rPr>
        <w:t xml:space="preserve">ays </w:t>
      </w:r>
      <w:r w:rsidR="005E600D" w:rsidRPr="00511EE3">
        <w:rPr>
          <w:rFonts w:cs="Arial"/>
          <w:w w:val="0"/>
          <w:szCs w:val="22"/>
        </w:rPr>
        <w:t xml:space="preserve">(or such other period as the non-breaching Party may agree in writing) </w:t>
      </w:r>
      <w:r w:rsidR="002B1555" w:rsidRPr="00511EE3">
        <w:rPr>
          <w:rFonts w:cs="Arial"/>
          <w:w w:val="0"/>
          <w:szCs w:val="22"/>
        </w:rPr>
        <w:t>from</w:t>
      </w:r>
      <w:r w:rsidR="007226C1" w:rsidRPr="00511EE3">
        <w:rPr>
          <w:rFonts w:cs="Arial"/>
          <w:w w:val="0"/>
          <w:szCs w:val="22"/>
        </w:rPr>
        <w:t xml:space="preserve"> written</w:t>
      </w:r>
      <w:r w:rsidRPr="00511EE3">
        <w:rPr>
          <w:rFonts w:cs="Arial"/>
          <w:w w:val="0"/>
          <w:szCs w:val="22"/>
        </w:rPr>
        <w:t xml:space="preserve"> notification </w:t>
      </w:r>
      <w:r w:rsidR="005E600D" w:rsidRPr="00511EE3">
        <w:rPr>
          <w:rFonts w:cs="Arial"/>
          <w:w w:val="0"/>
          <w:szCs w:val="22"/>
        </w:rPr>
        <w:t>of the relevant default or breach from the non-breaching Party</w:t>
      </w:r>
      <w:r w:rsidR="00CA2ABC" w:rsidRPr="00511EE3">
        <w:rPr>
          <w:rFonts w:cs="Arial"/>
          <w:w w:val="0"/>
          <w:szCs w:val="22"/>
        </w:rPr>
        <w:t>;</w:t>
      </w:r>
    </w:p>
    <w:p w14:paraId="3E38462B" w14:textId="77777777" w:rsidR="008B2071" w:rsidRPr="00511EE3" w:rsidRDefault="008B7ACF" w:rsidP="00966ADF">
      <w:pPr>
        <w:pStyle w:val="MRheading2"/>
        <w:numPr>
          <w:ilvl w:val="2"/>
          <w:numId w:val="2"/>
        </w:numPr>
        <w:tabs>
          <w:tab w:val="clear" w:pos="1704"/>
          <w:tab w:val="left" w:pos="1716"/>
        </w:tabs>
        <w:spacing w:before="120" w:after="120" w:line="240" w:lineRule="auto"/>
        <w:ind w:hanging="1002"/>
        <w:rPr>
          <w:rFonts w:cs="Arial"/>
          <w:w w:val="0"/>
          <w:szCs w:val="22"/>
        </w:rPr>
      </w:pPr>
      <w:r w:rsidRPr="00511EE3">
        <w:rPr>
          <w:rFonts w:cs="Arial"/>
          <w:w w:val="0"/>
          <w:szCs w:val="22"/>
        </w:rPr>
        <w:t xml:space="preserve">comply with such </w:t>
      </w:r>
      <w:r w:rsidR="00282E1B" w:rsidRPr="00511EE3">
        <w:rPr>
          <w:rFonts w:cs="Arial"/>
          <w:w w:val="0"/>
          <w:szCs w:val="22"/>
        </w:rPr>
        <w:t>Remedial Proposal</w:t>
      </w:r>
      <w:r w:rsidR="008B2071" w:rsidRPr="00511EE3">
        <w:rPr>
          <w:rFonts w:cs="Arial"/>
          <w:w w:val="0"/>
          <w:szCs w:val="22"/>
        </w:rPr>
        <w:t xml:space="preserve"> (including, without limitation</w:t>
      </w:r>
      <w:r w:rsidR="00B963C3" w:rsidRPr="00511EE3">
        <w:rPr>
          <w:rFonts w:cs="Arial"/>
          <w:w w:val="0"/>
          <w:szCs w:val="22"/>
        </w:rPr>
        <w:t>,</w:t>
      </w:r>
      <w:r w:rsidR="008B2071" w:rsidRPr="00511EE3">
        <w:rPr>
          <w:rFonts w:cs="Arial"/>
          <w:w w:val="0"/>
          <w:szCs w:val="22"/>
        </w:rPr>
        <w:t xml:space="preserve"> as to its timescales for implementation</w:t>
      </w:r>
      <w:r w:rsidR="00C90BFE" w:rsidRPr="00511EE3">
        <w:rPr>
          <w:rFonts w:cs="Arial"/>
          <w:w w:val="0"/>
          <w:szCs w:val="22"/>
        </w:rPr>
        <w:t xml:space="preserve">, </w:t>
      </w:r>
      <w:r w:rsidR="001435ED" w:rsidRPr="00511EE3">
        <w:rPr>
          <w:rFonts w:cs="Arial"/>
          <w:w w:val="0"/>
          <w:szCs w:val="22"/>
        </w:rPr>
        <w:t>which shall be thirty (30) days unless otherwise agreed between the Parties</w:t>
      </w:r>
      <w:r w:rsidR="008B2071" w:rsidRPr="00511EE3">
        <w:rPr>
          <w:rFonts w:cs="Arial"/>
          <w:w w:val="0"/>
          <w:szCs w:val="22"/>
        </w:rPr>
        <w:t>); and/or</w:t>
      </w:r>
    </w:p>
    <w:p w14:paraId="3E38462C" w14:textId="421711A6" w:rsidR="008B2071" w:rsidRPr="00511EE3" w:rsidRDefault="008B7ACF" w:rsidP="00966ADF">
      <w:pPr>
        <w:pStyle w:val="MRheading2"/>
        <w:numPr>
          <w:ilvl w:val="2"/>
          <w:numId w:val="2"/>
        </w:numPr>
        <w:tabs>
          <w:tab w:val="clear" w:pos="1704"/>
          <w:tab w:val="left" w:pos="1716"/>
        </w:tabs>
        <w:spacing w:before="120" w:after="120" w:line="240" w:lineRule="auto"/>
        <w:ind w:hanging="1002"/>
        <w:rPr>
          <w:rFonts w:cs="Arial"/>
          <w:w w:val="0"/>
          <w:szCs w:val="22"/>
        </w:rPr>
      </w:pPr>
      <w:r w:rsidRPr="00511EE3">
        <w:rPr>
          <w:rFonts w:cs="Arial"/>
          <w:w w:val="0"/>
          <w:szCs w:val="22"/>
        </w:rPr>
        <w:t xml:space="preserve">remedy the default </w:t>
      </w:r>
      <w:r w:rsidR="009D3F53" w:rsidRPr="00511EE3">
        <w:rPr>
          <w:rFonts w:cs="Arial"/>
          <w:w w:val="0"/>
          <w:szCs w:val="22"/>
        </w:rPr>
        <w:t>or breach</w:t>
      </w:r>
      <w:r w:rsidR="008B2071" w:rsidRPr="00511EE3">
        <w:rPr>
          <w:rFonts w:cs="Arial"/>
          <w:w w:val="0"/>
          <w:szCs w:val="22"/>
        </w:rPr>
        <w:t xml:space="preserve"> notwithstanding the implementation of such </w:t>
      </w:r>
      <w:r w:rsidR="00282E1B" w:rsidRPr="00511EE3">
        <w:rPr>
          <w:rFonts w:cs="Arial"/>
          <w:w w:val="0"/>
          <w:szCs w:val="22"/>
        </w:rPr>
        <w:t>Remedial Proposal</w:t>
      </w:r>
      <w:r w:rsidR="008B2071" w:rsidRPr="00511EE3">
        <w:rPr>
          <w:rFonts w:cs="Arial"/>
          <w:w w:val="0"/>
          <w:szCs w:val="22"/>
        </w:rPr>
        <w:t xml:space="preserve"> in accordance with the agreed timescales for implementation</w:t>
      </w:r>
      <w:r w:rsidR="00195B35" w:rsidRPr="00511EE3">
        <w:rPr>
          <w:rFonts w:cs="Arial"/>
          <w:w w:val="0"/>
          <w:szCs w:val="22"/>
        </w:rPr>
        <w:t>,</w:t>
      </w:r>
    </w:p>
    <w:p w14:paraId="3E38462D" w14:textId="14B55B29" w:rsidR="002B1555" w:rsidRPr="00511EE3" w:rsidRDefault="002B1555" w:rsidP="00966ADF">
      <w:pPr>
        <w:pStyle w:val="MRNumberedHeading3"/>
        <w:numPr>
          <w:ilvl w:val="0"/>
          <w:numId w:val="0"/>
        </w:numPr>
        <w:spacing w:before="120" w:after="120" w:line="240" w:lineRule="auto"/>
        <w:ind w:left="624"/>
        <w:jc w:val="both"/>
        <w:rPr>
          <w:rFonts w:cs="Arial"/>
          <w:w w:val="0"/>
          <w:sz w:val="22"/>
          <w:szCs w:val="22"/>
        </w:rPr>
      </w:pPr>
      <w:r w:rsidRPr="00511EE3">
        <w:rPr>
          <w:rFonts w:cs="Arial"/>
          <w:w w:val="0"/>
          <w:sz w:val="22"/>
          <w:szCs w:val="22"/>
        </w:rPr>
        <w:t>shall be deemed</w:t>
      </w:r>
      <w:r w:rsidR="002655C3" w:rsidRPr="00511EE3">
        <w:rPr>
          <w:rFonts w:cs="Arial"/>
          <w:w w:val="0"/>
          <w:sz w:val="22"/>
          <w:szCs w:val="22"/>
        </w:rPr>
        <w:t xml:space="preserve">, for the purposes of </w:t>
      </w:r>
      <w:r w:rsidR="00562388" w:rsidRPr="00511EE3">
        <w:rPr>
          <w:rFonts w:cs="Arial"/>
          <w:w w:val="0"/>
          <w:sz w:val="22"/>
          <w:szCs w:val="22"/>
        </w:rPr>
        <w:t xml:space="preserve">Clause </w:t>
      </w:r>
      <w:r w:rsidR="00562388" w:rsidRPr="00511EE3">
        <w:rPr>
          <w:rFonts w:cs="Arial"/>
          <w:w w:val="0"/>
          <w:sz w:val="22"/>
          <w:szCs w:val="22"/>
        </w:rPr>
        <w:fldChar w:fldCharType="begin"/>
      </w:r>
      <w:r w:rsidR="00562388" w:rsidRPr="00511EE3">
        <w:rPr>
          <w:rFonts w:cs="Arial"/>
          <w:w w:val="0"/>
          <w:sz w:val="22"/>
          <w:szCs w:val="22"/>
        </w:rPr>
        <w:instrText xml:space="preserve"> REF _Ref348701892 \r \h  \* MERGEFORMAT </w:instrText>
      </w:r>
      <w:r w:rsidR="00562388" w:rsidRPr="00511EE3">
        <w:rPr>
          <w:rFonts w:cs="Arial"/>
          <w:w w:val="0"/>
          <w:sz w:val="22"/>
          <w:szCs w:val="22"/>
        </w:rPr>
      </w:r>
      <w:r w:rsidR="00562388" w:rsidRPr="00511EE3">
        <w:rPr>
          <w:rFonts w:cs="Arial"/>
          <w:w w:val="0"/>
          <w:sz w:val="22"/>
          <w:szCs w:val="22"/>
        </w:rPr>
        <w:fldChar w:fldCharType="separate"/>
      </w:r>
      <w:r w:rsidR="00112CD2" w:rsidRPr="00511EE3">
        <w:rPr>
          <w:rFonts w:cs="Arial"/>
          <w:w w:val="0"/>
          <w:sz w:val="22"/>
          <w:szCs w:val="22"/>
        </w:rPr>
        <w:t>15.4.2</w:t>
      </w:r>
      <w:r w:rsidR="00562388" w:rsidRPr="00511EE3">
        <w:rPr>
          <w:rFonts w:cs="Arial"/>
          <w:w w:val="0"/>
          <w:sz w:val="22"/>
          <w:szCs w:val="22"/>
        </w:rPr>
        <w:fldChar w:fldCharType="end"/>
      </w:r>
      <w:r w:rsidR="00562388" w:rsidRPr="00511EE3">
        <w:rPr>
          <w:rFonts w:cs="Arial"/>
          <w:w w:val="0"/>
          <w:sz w:val="22"/>
          <w:szCs w:val="22"/>
        </w:rPr>
        <w:t xml:space="preserve"> </w:t>
      </w:r>
      <w:r w:rsidR="002655C3" w:rsidRPr="00511EE3">
        <w:rPr>
          <w:rFonts w:cs="Arial"/>
          <w:w w:val="0"/>
          <w:sz w:val="22"/>
          <w:szCs w:val="22"/>
        </w:rPr>
        <w:t>of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002655C3" w:rsidRPr="00511EE3">
        <w:rPr>
          <w:rFonts w:cs="Arial"/>
          <w:w w:val="0"/>
          <w:sz w:val="22"/>
          <w:szCs w:val="22"/>
        </w:rPr>
        <w:t xml:space="preserve">, </w:t>
      </w:r>
      <w:r w:rsidRPr="00511EE3">
        <w:rPr>
          <w:rFonts w:cs="Arial"/>
          <w:w w:val="0"/>
          <w:sz w:val="22"/>
          <w:szCs w:val="22"/>
        </w:rPr>
        <w:t xml:space="preserve">a </w:t>
      </w:r>
      <w:r w:rsidR="008B7ACF" w:rsidRPr="00511EE3">
        <w:rPr>
          <w:rFonts w:cs="Arial"/>
          <w:w w:val="0"/>
          <w:sz w:val="22"/>
          <w:szCs w:val="22"/>
        </w:rPr>
        <w:t xml:space="preserve">material </w:t>
      </w:r>
      <w:r w:rsidRPr="00511EE3">
        <w:rPr>
          <w:rFonts w:cs="Arial"/>
          <w:w w:val="0"/>
          <w:sz w:val="22"/>
          <w:szCs w:val="22"/>
        </w:rPr>
        <w:t xml:space="preserve">breach </w:t>
      </w:r>
      <w:r w:rsidR="002655C3" w:rsidRPr="00511EE3">
        <w:rPr>
          <w:rFonts w:cs="Arial"/>
          <w:w w:val="0"/>
          <w:sz w:val="22"/>
          <w:szCs w:val="22"/>
        </w:rPr>
        <w:t xml:space="preserve">of this </w:t>
      </w:r>
      <w:r w:rsidR="00BD6A48" w:rsidRPr="00511EE3">
        <w:rPr>
          <w:rFonts w:cs="Arial"/>
          <w:w w:val="0"/>
          <w:sz w:val="22"/>
          <w:szCs w:val="22"/>
        </w:rPr>
        <w:t>Framework Agreement</w:t>
      </w:r>
      <w:r w:rsidR="002655C3" w:rsidRPr="00511EE3">
        <w:rPr>
          <w:rFonts w:cs="Arial"/>
          <w:w w:val="0"/>
          <w:sz w:val="22"/>
          <w:szCs w:val="22"/>
        </w:rPr>
        <w:t xml:space="preserve"> </w:t>
      </w:r>
      <w:r w:rsidR="008B7ACF" w:rsidRPr="00511EE3">
        <w:rPr>
          <w:rFonts w:cs="Arial"/>
          <w:w w:val="0"/>
          <w:sz w:val="22"/>
          <w:szCs w:val="22"/>
        </w:rPr>
        <w:t xml:space="preserve">by the </w:t>
      </w:r>
      <w:r w:rsidR="00905211" w:rsidRPr="00511EE3">
        <w:rPr>
          <w:rFonts w:cs="Arial"/>
          <w:w w:val="0"/>
          <w:sz w:val="22"/>
          <w:szCs w:val="22"/>
        </w:rPr>
        <w:t xml:space="preserve">Party in breach </w:t>
      </w:r>
      <w:r w:rsidR="002655C3" w:rsidRPr="00511EE3">
        <w:rPr>
          <w:rFonts w:cs="Arial"/>
          <w:w w:val="0"/>
          <w:sz w:val="22"/>
          <w:szCs w:val="22"/>
        </w:rPr>
        <w:t xml:space="preserve">not remedied in accordance with an agreed </w:t>
      </w:r>
      <w:r w:rsidR="00282E1B" w:rsidRPr="00511EE3">
        <w:rPr>
          <w:rFonts w:cs="Arial"/>
          <w:w w:val="0"/>
          <w:sz w:val="22"/>
          <w:szCs w:val="22"/>
        </w:rPr>
        <w:t>Remedial Proposal</w:t>
      </w:r>
      <w:r w:rsidR="008B7ACF" w:rsidRPr="00511EE3">
        <w:rPr>
          <w:rFonts w:cs="Arial"/>
          <w:w w:val="0"/>
          <w:sz w:val="22"/>
          <w:szCs w:val="22"/>
        </w:rPr>
        <w:t>.</w:t>
      </w:r>
      <w:bookmarkEnd w:id="338"/>
    </w:p>
    <w:p w14:paraId="3E38462E" w14:textId="32235A1D" w:rsidR="002655C3" w:rsidRPr="00511EE3" w:rsidRDefault="00B871E6" w:rsidP="00966ADF">
      <w:pPr>
        <w:pStyle w:val="MRNumberedHeading2"/>
        <w:spacing w:before="120" w:after="120" w:line="240" w:lineRule="auto"/>
        <w:jc w:val="both"/>
        <w:rPr>
          <w:rFonts w:cs="Arial"/>
          <w:w w:val="0"/>
          <w:sz w:val="22"/>
          <w:szCs w:val="22"/>
        </w:rPr>
      </w:pPr>
      <w:r w:rsidRPr="00511EE3">
        <w:rPr>
          <w:rFonts w:cs="Arial"/>
          <w:w w:val="0"/>
          <w:sz w:val="22"/>
          <w:szCs w:val="22"/>
        </w:rPr>
        <w:t xml:space="preserve">Either Party </w:t>
      </w:r>
      <w:r w:rsidR="00AF29CC" w:rsidRPr="00511EE3">
        <w:rPr>
          <w:rFonts w:cs="Arial"/>
          <w:w w:val="0"/>
          <w:sz w:val="22"/>
          <w:szCs w:val="22"/>
        </w:rPr>
        <w:t xml:space="preserve">may terminate this </w:t>
      </w:r>
      <w:r w:rsidR="00BD6A48" w:rsidRPr="00511EE3">
        <w:rPr>
          <w:rFonts w:cs="Arial"/>
          <w:w w:val="0"/>
          <w:sz w:val="22"/>
          <w:szCs w:val="22"/>
        </w:rPr>
        <w:t>Framework Agreement</w:t>
      </w:r>
      <w:r w:rsidR="00370174" w:rsidRPr="00511EE3">
        <w:rPr>
          <w:rFonts w:cs="Arial"/>
          <w:w w:val="0"/>
          <w:sz w:val="22"/>
          <w:szCs w:val="22"/>
        </w:rPr>
        <w:t xml:space="preserve"> </w:t>
      </w:r>
      <w:r w:rsidR="00A23E1E" w:rsidRPr="00511EE3">
        <w:rPr>
          <w:rFonts w:cs="Arial"/>
          <w:w w:val="0"/>
          <w:sz w:val="22"/>
          <w:szCs w:val="22"/>
        </w:rPr>
        <w:t xml:space="preserve">by issuing a Termination Notice </w:t>
      </w:r>
      <w:r w:rsidR="00AF29CC" w:rsidRPr="00511EE3">
        <w:rPr>
          <w:rFonts w:cs="Arial"/>
          <w:w w:val="0"/>
          <w:sz w:val="22"/>
          <w:szCs w:val="22"/>
        </w:rPr>
        <w:t xml:space="preserve">to the </w:t>
      </w:r>
      <w:r w:rsidRPr="00511EE3">
        <w:rPr>
          <w:rFonts w:cs="Arial"/>
          <w:w w:val="0"/>
          <w:sz w:val="22"/>
          <w:szCs w:val="22"/>
        </w:rPr>
        <w:t>other Party</w:t>
      </w:r>
      <w:r w:rsidR="00EA3852" w:rsidRPr="00511EE3">
        <w:rPr>
          <w:rFonts w:cs="Arial"/>
          <w:w w:val="0"/>
          <w:sz w:val="22"/>
          <w:szCs w:val="22"/>
        </w:rPr>
        <w:t xml:space="preserve"> if such other Party</w:t>
      </w:r>
      <w:bookmarkStart w:id="339" w:name="_Ref348944334"/>
      <w:bookmarkStart w:id="340" w:name="_Ref261360696"/>
      <w:bookmarkStart w:id="341" w:name="_Toc303949975"/>
      <w:bookmarkStart w:id="342" w:name="_Toc303950742"/>
      <w:bookmarkStart w:id="343" w:name="_Toc303951522"/>
      <w:bookmarkStart w:id="344" w:name="_Toc304135605"/>
      <w:bookmarkEnd w:id="332"/>
      <w:bookmarkEnd w:id="333"/>
      <w:bookmarkEnd w:id="334"/>
      <w:bookmarkEnd w:id="335"/>
      <w:bookmarkEnd w:id="336"/>
      <w:r w:rsidR="003B285C" w:rsidRPr="00511EE3">
        <w:rPr>
          <w:rFonts w:cs="Arial"/>
          <w:w w:val="0"/>
          <w:sz w:val="22"/>
          <w:szCs w:val="22"/>
        </w:rPr>
        <w:t xml:space="preserve"> </w:t>
      </w:r>
      <w:r w:rsidR="00AF29CC" w:rsidRPr="00511EE3">
        <w:rPr>
          <w:rFonts w:cs="Arial"/>
          <w:w w:val="0"/>
          <w:sz w:val="22"/>
          <w:szCs w:val="22"/>
        </w:rPr>
        <w:t xml:space="preserve">commits a material breach of any of the terms of this </w:t>
      </w:r>
      <w:r w:rsidR="00BD6A48" w:rsidRPr="00511EE3">
        <w:rPr>
          <w:rFonts w:cs="Arial"/>
          <w:w w:val="0"/>
          <w:sz w:val="22"/>
          <w:szCs w:val="22"/>
        </w:rPr>
        <w:t>Framework Agreement</w:t>
      </w:r>
      <w:r w:rsidR="009D3F53" w:rsidRPr="00511EE3">
        <w:rPr>
          <w:rFonts w:cs="Arial"/>
          <w:w w:val="0"/>
          <w:sz w:val="22"/>
          <w:szCs w:val="22"/>
        </w:rPr>
        <w:t xml:space="preserve"> which is:</w:t>
      </w:r>
      <w:bookmarkEnd w:id="339"/>
    </w:p>
    <w:p w14:paraId="3E38462F" w14:textId="7DA01348" w:rsidR="002655C3" w:rsidRPr="00511EE3" w:rsidRDefault="009D3F53" w:rsidP="00966ADF">
      <w:pPr>
        <w:pStyle w:val="MRNumberedHeading3"/>
        <w:spacing w:before="120" w:after="120" w:line="240" w:lineRule="auto"/>
        <w:jc w:val="both"/>
        <w:rPr>
          <w:w w:val="0"/>
          <w:sz w:val="22"/>
          <w:szCs w:val="22"/>
        </w:rPr>
      </w:pPr>
      <w:bookmarkStart w:id="345" w:name="_Ref350349470"/>
      <w:r w:rsidRPr="00511EE3">
        <w:rPr>
          <w:w w:val="0"/>
          <w:sz w:val="22"/>
          <w:szCs w:val="22"/>
        </w:rPr>
        <w:t>not capable of remedy; or</w:t>
      </w:r>
      <w:bookmarkEnd w:id="345"/>
    </w:p>
    <w:p w14:paraId="3E384630" w14:textId="77777777" w:rsidR="00AF29CC" w:rsidRPr="00511EE3" w:rsidRDefault="00AF29CC" w:rsidP="00966ADF">
      <w:pPr>
        <w:pStyle w:val="MRNumberedHeading3"/>
        <w:spacing w:before="120" w:after="120" w:line="240" w:lineRule="auto"/>
        <w:jc w:val="both"/>
        <w:rPr>
          <w:rFonts w:cs="Arial"/>
          <w:w w:val="0"/>
          <w:sz w:val="22"/>
          <w:szCs w:val="22"/>
        </w:rPr>
      </w:pPr>
      <w:bookmarkStart w:id="346" w:name="_Ref348701892"/>
      <w:r w:rsidRPr="00511EE3">
        <w:rPr>
          <w:w w:val="0"/>
          <w:sz w:val="22"/>
          <w:szCs w:val="22"/>
        </w:rPr>
        <w:t>in the case of a breach capable of remedy</w:t>
      </w:r>
      <w:r w:rsidR="009D3F53" w:rsidRPr="00511EE3">
        <w:rPr>
          <w:w w:val="0"/>
          <w:sz w:val="22"/>
          <w:szCs w:val="22"/>
        </w:rPr>
        <w:t>,</w:t>
      </w:r>
      <w:r w:rsidRPr="00511EE3">
        <w:rPr>
          <w:w w:val="0"/>
          <w:sz w:val="22"/>
          <w:szCs w:val="22"/>
        </w:rPr>
        <w:t xml:space="preserve"> </w:t>
      </w:r>
      <w:r w:rsidR="00CA2ABC" w:rsidRPr="00511EE3">
        <w:rPr>
          <w:w w:val="0"/>
          <w:sz w:val="22"/>
          <w:szCs w:val="22"/>
        </w:rPr>
        <w:t xml:space="preserve">which </w:t>
      </w:r>
      <w:r w:rsidR="00B871E6" w:rsidRPr="00511EE3">
        <w:rPr>
          <w:w w:val="0"/>
          <w:sz w:val="22"/>
          <w:szCs w:val="22"/>
        </w:rPr>
        <w:t xml:space="preserve">is </w:t>
      </w:r>
      <w:r w:rsidR="002655C3" w:rsidRPr="00511EE3">
        <w:rPr>
          <w:w w:val="0"/>
          <w:sz w:val="22"/>
          <w:szCs w:val="22"/>
        </w:rPr>
        <w:t xml:space="preserve">not </w:t>
      </w:r>
      <w:r w:rsidRPr="00511EE3">
        <w:rPr>
          <w:w w:val="0"/>
          <w:sz w:val="22"/>
          <w:szCs w:val="22"/>
        </w:rPr>
        <w:t xml:space="preserve">remedied </w:t>
      </w:r>
      <w:r w:rsidR="008B7ACF" w:rsidRPr="00511EE3">
        <w:rPr>
          <w:w w:val="0"/>
          <w:sz w:val="22"/>
          <w:szCs w:val="22"/>
        </w:rPr>
        <w:t xml:space="preserve">in accordance with </w:t>
      </w:r>
      <w:r w:rsidR="00C90BFE" w:rsidRPr="00511EE3">
        <w:rPr>
          <w:w w:val="0"/>
          <w:sz w:val="22"/>
          <w:szCs w:val="22"/>
        </w:rPr>
        <w:t xml:space="preserve">a </w:t>
      </w:r>
      <w:r w:rsidR="00282E1B" w:rsidRPr="00511EE3">
        <w:rPr>
          <w:w w:val="0"/>
          <w:sz w:val="22"/>
          <w:szCs w:val="22"/>
        </w:rPr>
        <w:t>Remedial Proposal</w:t>
      </w:r>
      <w:bookmarkEnd w:id="340"/>
      <w:bookmarkEnd w:id="341"/>
      <w:bookmarkEnd w:id="342"/>
      <w:bookmarkEnd w:id="343"/>
      <w:bookmarkEnd w:id="344"/>
      <w:bookmarkEnd w:id="346"/>
      <w:r w:rsidR="00410420" w:rsidRPr="00511EE3">
        <w:rPr>
          <w:rFonts w:cs="Arial"/>
          <w:w w:val="0"/>
          <w:sz w:val="22"/>
          <w:szCs w:val="22"/>
        </w:rPr>
        <w:t>.</w:t>
      </w:r>
    </w:p>
    <w:p w14:paraId="3E384631" w14:textId="5101903A" w:rsidR="00B871E6" w:rsidRPr="00511EE3" w:rsidRDefault="00B871E6" w:rsidP="00966ADF">
      <w:pPr>
        <w:pStyle w:val="MRheading2"/>
        <w:numPr>
          <w:ilvl w:val="1"/>
          <w:numId w:val="2"/>
        </w:numPr>
        <w:spacing w:before="120" w:after="120" w:line="240" w:lineRule="auto"/>
        <w:rPr>
          <w:rFonts w:cs="Arial"/>
          <w:w w:val="0"/>
          <w:szCs w:val="22"/>
        </w:rPr>
      </w:pPr>
      <w:bookmarkStart w:id="347" w:name="_Toc303949976"/>
      <w:bookmarkStart w:id="348" w:name="_Toc303950743"/>
      <w:bookmarkStart w:id="349" w:name="_Toc303951523"/>
      <w:bookmarkStart w:id="350" w:name="_Toc304135606"/>
      <w:r w:rsidRPr="00511EE3">
        <w:rPr>
          <w:rFonts w:cs="Arial"/>
          <w:w w:val="0"/>
          <w:szCs w:val="22"/>
        </w:rPr>
        <w:t xml:space="preserve">The Authority may terminate this </w:t>
      </w:r>
      <w:r w:rsidR="00BD6A48" w:rsidRPr="00511EE3">
        <w:rPr>
          <w:rFonts w:cs="Arial"/>
          <w:w w:val="0"/>
          <w:szCs w:val="22"/>
        </w:rPr>
        <w:t>Framework Agreement</w:t>
      </w:r>
      <w:r w:rsidRPr="00511EE3">
        <w:rPr>
          <w:rFonts w:cs="Arial"/>
          <w:w w:val="0"/>
          <w:szCs w:val="22"/>
        </w:rPr>
        <w:t xml:space="preserve"> </w:t>
      </w:r>
      <w:r w:rsidR="00A23E1E" w:rsidRPr="00511EE3">
        <w:rPr>
          <w:rFonts w:cs="Arial"/>
          <w:w w:val="0"/>
          <w:szCs w:val="22"/>
        </w:rPr>
        <w:t xml:space="preserve">by issuing a Termination Notice </w:t>
      </w:r>
      <w:r w:rsidRPr="00511EE3">
        <w:rPr>
          <w:rFonts w:cs="Arial"/>
          <w:w w:val="0"/>
          <w:szCs w:val="22"/>
        </w:rPr>
        <w:t>to the Supplier:</w:t>
      </w:r>
    </w:p>
    <w:p w14:paraId="3E384632" w14:textId="65061125" w:rsidR="00AF29CC" w:rsidRPr="00511EE3" w:rsidRDefault="008D478F"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51" w:name="_Ref261972244"/>
      <w:bookmarkStart w:id="352" w:name="_Toc303949977"/>
      <w:bookmarkStart w:id="353" w:name="_Toc303950744"/>
      <w:bookmarkStart w:id="354" w:name="_Toc303951524"/>
      <w:bookmarkStart w:id="355" w:name="_Toc304135607"/>
      <w:bookmarkEnd w:id="347"/>
      <w:bookmarkEnd w:id="348"/>
      <w:bookmarkEnd w:id="349"/>
      <w:bookmarkEnd w:id="350"/>
      <w:r w:rsidRPr="00511EE3">
        <w:rPr>
          <w:rFonts w:cs="Arial"/>
          <w:w w:val="0"/>
          <w:szCs w:val="22"/>
        </w:rPr>
        <w:t xml:space="preserve">if </w:t>
      </w:r>
      <w:r w:rsidR="00AF29CC" w:rsidRPr="00511EE3">
        <w:rPr>
          <w:rFonts w:cs="Arial"/>
          <w:w w:val="0"/>
          <w:szCs w:val="22"/>
        </w:rPr>
        <w:t>the Supplier</w:t>
      </w:r>
      <w:r w:rsidR="00245625" w:rsidRPr="00511EE3">
        <w:rPr>
          <w:rFonts w:cs="Arial"/>
          <w:w w:val="0"/>
          <w:szCs w:val="22"/>
        </w:rPr>
        <w:t xml:space="preserve">, or any third party guaranteeing the obligations of the Supplier under this </w:t>
      </w:r>
      <w:r w:rsidR="00BD6A48" w:rsidRPr="00511EE3">
        <w:rPr>
          <w:rFonts w:cs="Arial"/>
          <w:szCs w:val="22"/>
        </w:rPr>
        <w:t>Framework Agreement</w:t>
      </w:r>
      <w:r w:rsidR="00245625" w:rsidRPr="00511EE3">
        <w:rPr>
          <w:rFonts w:cs="Arial"/>
          <w:w w:val="0"/>
          <w:szCs w:val="22"/>
        </w:rPr>
        <w:t>,</w:t>
      </w:r>
      <w:r w:rsidR="00AF29CC" w:rsidRPr="00511EE3">
        <w:rPr>
          <w:rFonts w:cs="Arial"/>
          <w:w w:val="0"/>
          <w:szCs w:val="22"/>
        </w:rPr>
        <w:t xml:space="preserve"> ceases or threatens to cease carrying on its business; suspends making payments on any of its debts or announces an intention to do so; is, or is </w:t>
      </w:r>
      <w:r w:rsidR="00B1275B" w:rsidRPr="00511EE3">
        <w:rPr>
          <w:rFonts w:cs="Arial"/>
          <w:w w:val="0"/>
          <w:szCs w:val="22"/>
        </w:rPr>
        <w:t>deemed for the purposes of any L</w:t>
      </w:r>
      <w:r w:rsidR="00AF29CC" w:rsidRPr="00511EE3">
        <w:rPr>
          <w:rFonts w:cs="Arial"/>
          <w:w w:val="0"/>
          <w:szCs w:val="22"/>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sidR="00440F1C" w:rsidRPr="00511EE3">
        <w:rPr>
          <w:rFonts w:cs="Arial"/>
          <w:w w:val="0"/>
          <w:szCs w:val="22"/>
        </w:rPr>
        <w:t xml:space="preserve"> otherwise than as part of, and exclusively for the purpose of</w:t>
      </w:r>
      <w:r w:rsidR="00193312" w:rsidRPr="00511EE3">
        <w:rPr>
          <w:rFonts w:cs="Arial"/>
          <w:w w:val="0"/>
          <w:szCs w:val="22"/>
        </w:rPr>
        <w:t>,</w:t>
      </w:r>
      <w:r w:rsidR="00440F1C" w:rsidRPr="00511EE3">
        <w:rPr>
          <w:rFonts w:cs="Arial"/>
          <w:w w:val="0"/>
          <w:szCs w:val="22"/>
        </w:rPr>
        <w:t xml:space="preserve"> a bona fide reconstruction or amalgamation;</w:t>
      </w:r>
      <w:r w:rsidR="00AF29CC" w:rsidRPr="00511EE3">
        <w:rPr>
          <w:rFonts w:cs="Arial"/>
          <w:w w:val="0"/>
          <w:szCs w:val="22"/>
        </w:rPr>
        <w:t xml:space="preserve">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51"/>
      <w:bookmarkEnd w:id="352"/>
      <w:bookmarkEnd w:id="353"/>
      <w:bookmarkEnd w:id="354"/>
      <w:bookmarkEnd w:id="355"/>
    </w:p>
    <w:p w14:paraId="3E384633" w14:textId="6DFA2837" w:rsidR="00AF29CC" w:rsidRPr="00511EE3" w:rsidRDefault="009E1E30"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56" w:name="_Ref264538114"/>
      <w:bookmarkStart w:id="357" w:name="_Toc303949978"/>
      <w:bookmarkStart w:id="358" w:name="_Toc303950745"/>
      <w:bookmarkStart w:id="359" w:name="_Toc303951525"/>
      <w:bookmarkStart w:id="360" w:name="_Toc304135608"/>
      <w:r w:rsidRPr="00511EE3">
        <w:rPr>
          <w:rFonts w:cs="Arial"/>
          <w:w w:val="0"/>
          <w:szCs w:val="22"/>
        </w:rPr>
        <w:t xml:space="preserve">if </w:t>
      </w:r>
      <w:r w:rsidR="00AF29CC" w:rsidRPr="00511EE3">
        <w:rPr>
          <w:rFonts w:cs="Arial"/>
          <w:w w:val="0"/>
          <w:szCs w:val="22"/>
        </w:rPr>
        <w:t>the Supplier undergoes a change of control within the meaning of sections 450 and 451</w:t>
      </w:r>
      <w:r w:rsidR="00B963C3" w:rsidRPr="00511EE3">
        <w:rPr>
          <w:rFonts w:cs="Arial"/>
          <w:w w:val="0"/>
          <w:szCs w:val="22"/>
        </w:rPr>
        <w:t xml:space="preserve"> of the Corporation Tax</w:t>
      </w:r>
      <w:r w:rsidR="00986D04" w:rsidRPr="00511EE3">
        <w:rPr>
          <w:rFonts w:cs="Arial"/>
          <w:w w:val="0"/>
          <w:szCs w:val="22"/>
        </w:rPr>
        <w:t xml:space="preserve"> Act 2010</w:t>
      </w:r>
      <w:r w:rsidR="00AF29CC" w:rsidRPr="00511EE3">
        <w:rPr>
          <w:rFonts w:cs="Arial"/>
          <w:w w:val="0"/>
          <w:szCs w:val="22"/>
        </w:rPr>
        <w:t xml:space="preserve">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or the reputation of the Authority;</w:t>
      </w:r>
      <w:bookmarkEnd w:id="356"/>
      <w:bookmarkEnd w:id="357"/>
      <w:bookmarkEnd w:id="358"/>
      <w:bookmarkEnd w:id="359"/>
      <w:bookmarkEnd w:id="360"/>
    </w:p>
    <w:p w14:paraId="3E384634" w14:textId="0BCE6E02" w:rsidR="00AF29CC" w:rsidRPr="00511EE3" w:rsidRDefault="009E1E30"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61" w:name="_Ref348944403"/>
      <w:r w:rsidRPr="00511EE3">
        <w:rPr>
          <w:rFonts w:cs="Arial"/>
          <w:w w:val="0"/>
          <w:szCs w:val="22"/>
        </w:rPr>
        <w:t xml:space="preserve">if </w:t>
      </w:r>
      <w:r w:rsidR="00A541D0" w:rsidRPr="00511EE3">
        <w:rPr>
          <w:rFonts w:cs="Arial"/>
          <w:w w:val="0"/>
          <w:szCs w:val="22"/>
        </w:rPr>
        <w:t>th</w:t>
      </w:r>
      <w:r w:rsidR="0037524D" w:rsidRPr="00511EE3">
        <w:rPr>
          <w:rFonts w:cs="Arial"/>
          <w:w w:val="0"/>
          <w:szCs w:val="22"/>
        </w:rPr>
        <w:t>e Supplier purports to assign, S</w:t>
      </w:r>
      <w:r w:rsidR="00A541D0" w:rsidRPr="00511EE3">
        <w:rPr>
          <w:rFonts w:cs="Arial"/>
          <w:w w:val="0"/>
          <w:szCs w:val="22"/>
        </w:rPr>
        <w:t>ub</w:t>
      </w:r>
      <w:r w:rsidR="0037524D" w:rsidRPr="00511EE3">
        <w:rPr>
          <w:rFonts w:cs="Arial"/>
          <w:w w:val="0"/>
          <w:szCs w:val="22"/>
        </w:rPr>
        <w:t>-</w:t>
      </w:r>
      <w:r w:rsidR="00A541D0" w:rsidRPr="00511EE3">
        <w:rPr>
          <w:rFonts w:cs="Arial"/>
          <w:w w:val="0"/>
          <w:szCs w:val="22"/>
        </w:rPr>
        <w:t xml:space="preserve">contract, novate, create a trust in or otherwise transfer or dispose of this </w:t>
      </w:r>
      <w:r w:rsidR="00BD6A48" w:rsidRPr="00511EE3">
        <w:rPr>
          <w:rFonts w:cs="Arial"/>
          <w:w w:val="0"/>
          <w:szCs w:val="22"/>
        </w:rPr>
        <w:t>Framework Agreement</w:t>
      </w:r>
      <w:r w:rsidR="00A541D0" w:rsidRPr="00511EE3">
        <w:rPr>
          <w:rFonts w:cs="Arial"/>
          <w:w w:val="0"/>
          <w:szCs w:val="22"/>
        </w:rPr>
        <w:t xml:space="preserve"> in breach of Clause </w:t>
      </w:r>
      <w:r w:rsidR="00A541D0" w:rsidRPr="00511EE3">
        <w:rPr>
          <w:rFonts w:cs="Arial"/>
          <w:w w:val="0"/>
          <w:szCs w:val="22"/>
        </w:rPr>
        <w:fldChar w:fldCharType="begin"/>
      </w:r>
      <w:r w:rsidR="00A541D0" w:rsidRPr="00511EE3">
        <w:rPr>
          <w:rFonts w:cs="Arial"/>
          <w:w w:val="0"/>
          <w:szCs w:val="22"/>
        </w:rPr>
        <w:instrText xml:space="preserve"> REF _Ref346139938 \r \h </w:instrText>
      </w:r>
      <w:r w:rsidR="00911731" w:rsidRPr="00511EE3">
        <w:rPr>
          <w:rFonts w:cs="Arial"/>
          <w:w w:val="0"/>
          <w:szCs w:val="22"/>
        </w:rPr>
        <w:instrText xml:space="preserve"> \* MERGEFORMAT </w:instrText>
      </w:r>
      <w:r w:rsidR="00A541D0" w:rsidRPr="00511EE3">
        <w:rPr>
          <w:rFonts w:cs="Arial"/>
          <w:w w:val="0"/>
          <w:szCs w:val="22"/>
        </w:rPr>
      </w:r>
      <w:r w:rsidR="00A541D0" w:rsidRPr="00511EE3">
        <w:rPr>
          <w:rFonts w:cs="Arial"/>
          <w:w w:val="0"/>
          <w:szCs w:val="22"/>
        </w:rPr>
        <w:fldChar w:fldCharType="separate"/>
      </w:r>
      <w:r w:rsidR="00112CD2" w:rsidRPr="00511EE3">
        <w:rPr>
          <w:rFonts w:cs="Arial"/>
          <w:w w:val="0"/>
          <w:szCs w:val="22"/>
        </w:rPr>
        <w:t>28.1</w:t>
      </w:r>
      <w:r w:rsidR="00A541D0" w:rsidRPr="00511EE3">
        <w:rPr>
          <w:rFonts w:cs="Arial"/>
          <w:w w:val="0"/>
          <w:szCs w:val="22"/>
        </w:rPr>
        <w:fldChar w:fldCharType="end"/>
      </w:r>
      <w:r w:rsidR="00A541D0" w:rsidRPr="00511EE3">
        <w:rPr>
          <w:rFonts w:cs="Arial"/>
          <w:w w:val="0"/>
          <w:szCs w:val="22"/>
        </w:rPr>
        <w:t xml:space="preserve"> of </w:t>
      </w:r>
      <w:r w:rsidR="00A541D0" w:rsidRPr="00511EE3">
        <w:rPr>
          <w:rFonts w:cs="Arial"/>
          <w:szCs w:val="22"/>
        </w:rPr>
        <w:t>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A541D0" w:rsidRPr="00511EE3">
        <w:rPr>
          <w:rFonts w:cs="Arial"/>
          <w:szCs w:val="22"/>
        </w:rPr>
        <w:t>;</w:t>
      </w:r>
      <w:bookmarkEnd w:id="361"/>
    </w:p>
    <w:p w14:paraId="3E384635" w14:textId="7FD6C433" w:rsidR="00AF29CC" w:rsidRPr="00511EE3" w:rsidRDefault="00AF29CC"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62" w:name="_Ref264538144"/>
      <w:bookmarkStart w:id="363" w:name="_Toc303949981"/>
      <w:bookmarkStart w:id="364" w:name="_Toc303950748"/>
      <w:bookmarkStart w:id="365" w:name="_Toc303951528"/>
      <w:bookmarkStart w:id="366" w:name="_Toc304135611"/>
      <w:r w:rsidRPr="00511EE3">
        <w:rPr>
          <w:rFonts w:cs="Arial"/>
          <w:w w:val="0"/>
          <w:szCs w:val="22"/>
        </w:rPr>
        <w:lastRenderedPageBreak/>
        <w:t xml:space="preserve">pursuant to and in accordance with </w:t>
      </w:r>
      <w:r w:rsidR="00CB56C8" w:rsidRPr="00511EE3">
        <w:rPr>
          <w:rFonts w:cs="Arial"/>
          <w:w w:val="0"/>
          <w:szCs w:val="22"/>
        </w:rPr>
        <w:t>the Key Provisions and Clauses</w:t>
      </w:r>
      <w:r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_Ref318802643 \r \h </w:instrText>
      </w:r>
      <w:r w:rsidR="00911731"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15.6</w:t>
      </w:r>
      <w:r w:rsidRPr="00511EE3">
        <w:rPr>
          <w:rFonts w:cs="Arial"/>
          <w:w w:val="0"/>
          <w:szCs w:val="22"/>
        </w:rPr>
        <w:fldChar w:fldCharType="end"/>
      </w:r>
      <w:r w:rsidRPr="00511EE3">
        <w:rPr>
          <w:rFonts w:cs="Arial"/>
          <w:w w:val="0"/>
          <w:szCs w:val="22"/>
        </w:rPr>
        <w:t xml:space="preserve">, </w:t>
      </w:r>
      <w:r w:rsidR="00441576" w:rsidRPr="00511EE3">
        <w:rPr>
          <w:rFonts w:cs="Arial"/>
          <w:w w:val="0"/>
          <w:szCs w:val="22"/>
        </w:rPr>
        <w:fldChar w:fldCharType="begin"/>
      </w:r>
      <w:r w:rsidR="00441576" w:rsidRPr="00511EE3">
        <w:rPr>
          <w:rFonts w:cs="Arial"/>
          <w:w w:val="0"/>
          <w:szCs w:val="22"/>
        </w:rPr>
        <w:instrText xml:space="preserve"> REF _Ref94178276 \n \h </w:instrText>
      </w:r>
      <w:r w:rsidR="0020760D" w:rsidRPr="00511EE3">
        <w:rPr>
          <w:rFonts w:cs="Arial"/>
          <w:w w:val="0"/>
          <w:szCs w:val="22"/>
        </w:rPr>
        <w:instrText xml:space="preserve"> \* MERGEFORMAT </w:instrText>
      </w:r>
      <w:r w:rsidR="00441576" w:rsidRPr="00511EE3">
        <w:rPr>
          <w:rFonts w:cs="Arial"/>
          <w:w w:val="0"/>
          <w:szCs w:val="22"/>
        </w:rPr>
      </w:r>
      <w:r w:rsidR="00441576" w:rsidRPr="00511EE3">
        <w:rPr>
          <w:rFonts w:cs="Arial"/>
          <w:w w:val="0"/>
          <w:szCs w:val="22"/>
        </w:rPr>
        <w:fldChar w:fldCharType="separate"/>
      </w:r>
      <w:r w:rsidR="00112CD2" w:rsidRPr="00511EE3">
        <w:rPr>
          <w:rFonts w:cs="Arial"/>
          <w:w w:val="0"/>
          <w:szCs w:val="22"/>
        </w:rPr>
        <w:t>19.7.2</w:t>
      </w:r>
      <w:r w:rsidR="00441576" w:rsidRPr="00511EE3">
        <w:rPr>
          <w:rFonts w:cs="Arial"/>
          <w:w w:val="0"/>
          <w:szCs w:val="22"/>
        </w:rPr>
        <w:fldChar w:fldCharType="end"/>
      </w:r>
      <w:r w:rsidR="006B51B5"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_Ref286163184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23.8</w:t>
      </w:r>
      <w:r w:rsidRPr="00511EE3">
        <w:rPr>
          <w:rFonts w:cs="Arial"/>
          <w:w w:val="0"/>
          <w:szCs w:val="22"/>
        </w:rPr>
        <w:fldChar w:fldCharType="end"/>
      </w:r>
      <w:r w:rsidR="00FA1014" w:rsidRPr="00511EE3">
        <w:rPr>
          <w:rFonts w:cs="Arial"/>
          <w:w w:val="0"/>
          <w:szCs w:val="22"/>
        </w:rPr>
        <w:t>,</w:t>
      </w:r>
      <w:r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_Ref286068827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25.2</w:t>
      </w:r>
      <w:r w:rsidRPr="00511EE3">
        <w:rPr>
          <w:rFonts w:cs="Arial"/>
          <w:w w:val="0"/>
          <w:szCs w:val="22"/>
        </w:rPr>
        <w:fldChar w:fldCharType="end"/>
      </w:r>
      <w:r w:rsidR="00FA1014" w:rsidRPr="00511EE3">
        <w:rPr>
          <w:rFonts w:cs="Arial"/>
          <w:w w:val="0"/>
          <w:szCs w:val="22"/>
        </w:rPr>
        <w:t>,</w:t>
      </w:r>
      <w:r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_Ref286163234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25.4</w:t>
      </w:r>
      <w:r w:rsidRPr="00511EE3">
        <w:rPr>
          <w:rFonts w:cs="Arial"/>
          <w:w w:val="0"/>
          <w:szCs w:val="22"/>
        </w:rPr>
        <w:fldChar w:fldCharType="end"/>
      </w:r>
      <w:r w:rsidRPr="00511EE3">
        <w:rPr>
          <w:rFonts w:cs="Arial"/>
          <w:w w:val="0"/>
          <w:szCs w:val="22"/>
        </w:rPr>
        <w:t xml:space="preserve"> and </w:t>
      </w:r>
      <w:r w:rsidRPr="00511EE3">
        <w:rPr>
          <w:rFonts w:cs="Arial"/>
          <w:w w:val="0"/>
          <w:szCs w:val="22"/>
        </w:rPr>
        <w:fldChar w:fldCharType="begin"/>
      </w:r>
      <w:r w:rsidRPr="00511EE3">
        <w:rPr>
          <w:rFonts w:cs="Arial"/>
          <w:w w:val="0"/>
          <w:szCs w:val="22"/>
        </w:rPr>
        <w:instrText xml:space="preserve"> REF _Ref286163261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29.2</w:t>
      </w:r>
      <w:r w:rsidRPr="00511EE3">
        <w:rPr>
          <w:rFonts w:cs="Arial"/>
          <w:w w:val="0"/>
          <w:szCs w:val="22"/>
        </w:rPr>
        <w:fldChar w:fldCharType="end"/>
      </w:r>
      <w:r w:rsidRPr="00511EE3">
        <w:rPr>
          <w:rFonts w:cs="Arial"/>
          <w:w w:val="0"/>
          <w:szCs w:val="22"/>
        </w:rPr>
        <w:t xml:space="preserve"> </w:t>
      </w:r>
      <w:r w:rsidRPr="00511EE3">
        <w:rPr>
          <w:rFonts w:cs="Arial"/>
          <w:szCs w:val="22"/>
        </w:rPr>
        <w:t>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bookmarkEnd w:id="362"/>
      <w:bookmarkEnd w:id="363"/>
      <w:bookmarkEnd w:id="364"/>
      <w:bookmarkEnd w:id="365"/>
      <w:bookmarkEnd w:id="366"/>
      <w:r w:rsidR="002F0D35" w:rsidRPr="00511EE3">
        <w:rPr>
          <w:rFonts w:cs="Arial"/>
          <w:w w:val="0"/>
          <w:szCs w:val="22"/>
        </w:rPr>
        <w:t>;</w:t>
      </w:r>
    </w:p>
    <w:p w14:paraId="29DE2D49" w14:textId="77777777" w:rsidR="00EC6ADE" w:rsidRPr="00511EE3" w:rsidRDefault="00EC6ADE" w:rsidP="00966ADF">
      <w:pPr>
        <w:pStyle w:val="MRNumberedHeading3"/>
        <w:spacing w:before="120" w:after="120" w:line="240" w:lineRule="auto"/>
        <w:jc w:val="both"/>
        <w:rPr>
          <w:rFonts w:cs="Arial"/>
          <w:w w:val="0"/>
          <w:sz w:val="22"/>
          <w:szCs w:val="22"/>
        </w:rPr>
      </w:pPr>
      <w:r w:rsidRPr="00511EE3">
        <w:rPr>
          <w:rFonts w:cs="Arial"/>
          <w:w w:val="0"/>
          <w:sz w:val="22"/>
          <w:szCs w:val="22"/>
        </w:rPr>
        <w:t>if the warranty given by the Supplier pursuant to Clause 10.4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any part of the Supplier’s obligations under this Framework Agreement as required by Clause 10.4 of this Schedule 2, or the Supplier fails to provide details of proposed mitigating factors as required by Clause 10.4 of this Schedule 2 that in the reasonable opinion of the Authority are acceptable; or</w:t>
      </w:r>
    </w:p>
    <w:p w14:paraId="3E384636" w14:textId="4406E0E7" w:rsidR="002F0D35" w:rsidRPr="00511EE3" w:rsidRDefault="00214063" w:rsidP="00966ADF">
      <w:pPr>
        <w:pStyle w:val="MRNumberedHeading3"/>
        <w:spacing w:before="120" w:after="120" w:line="240" w:lineRule="auto"/>
        <w:jc w:val="both"/>
        <w:rPr>
          <w:rFonts w:cs="Arial"/>
          <w:w w:val="0"/>
          <w:sz w:val="22"/>
          <w:szCs w:val="22"/>
        </w:rPr>
      </w:pPr>
      <w:r w:rsidRPr="00511EE3">
        <w:rPr>
          <w:rFonts w:cs="Arial"/>
          <w:w w:val="0"/>
          <w:sz w:val="22"/>
          <w:szCs w:val="22"/>
        </w:rPr>
        <w:t xml:space="preserve">pursuant to and in accordance with any termination rights set out in the Data Protection Protocol, as applicable to this </w:t>
      </w:r>
      <w:r w:rsidR="00AE2EDF" w:rsidRPr="00511EE3">
        <w:rPr>
          <w:rFonts w:cs="Arial"/>
          <w:w w:val="0"/>
          <w:sz w:val="22"/>
          <w:szCs w:val="22"/>
        </w:rPr>
        <w:t xml:space="preserve">Framework </w:t>
      </w:r>
      <w:r w:rsidR="00257745" w:rsidRPr="00511EE3">
        <w:rPr>
          <w:rFonts w:cs="Arial"/>
          <w:w w:val="0"/>
          <w:sz w:val="22"/>
          <w:szCs w:val="22"/>
        </w:rPr>
        <w:t>Agreement</w:t>
      </w:r>
      <w:r w:rsidRPr="00511EE3">
        <w:rPr>
          <w:rFonts w:cs="Arial"/>
          <w:w w:val="0"/>
          <w:sz w:val="22"/>
          <w:szCs w:val="22"/>
        </w:rPr>
        <w:t>.</w:t>
      </w:r>
    </w:p>
    <w:p w14:paraId="3E384637" w14:textId="274DD48E" w:rsidR="004E6667" w:rsidRPr="00511EE3" w:rsidRDefault="00FD610C" w:rsidP="00966ADF">
      <w:pPr>
        <w:pStyle w:val="MRheading2"/>
        <w:numPr>
          <w:ilvl w:val="1"/>
          <w:numId w:val="2"/>
        </w:numPr>
        <w:spacing w:before="120" w:after="120" w:line="240" w:lineRule="auto"/>
        <w:rPr>
          <w:rFonts w:cs="Arial"/>
          <w:w w:val="0"/>
          <w:szCs w:val="22"/>
        </w:rPr>
      </w:pPr>
      <w:bookmarkStart w:id="367" w:name="_Ref318803153"/>
      <w:bookmarkStart w:id="368" w:name="_Ref358216592"/>
      <w:bookmarkStart w:id="369" w:name="_Ref261972026"/>
      <w:bookmarkStart w:id="370" w:name="_Ref262546102"/>
      <w:bookmarkStart w:id="371" w:name="_Toc303949982"/>
      <w:bookmarkStart w:id="372" w:name="_Toc303950749"/>
      <w:bookmarkStart w:id="373" w:name="_Toc303951529"/>
      <w:bookmarkStart w:id="374" w:name="_Toc304135612"/>
      <w:bookmarkStart w:id="375" w:name="_Ref318802643"/>
      <w:r w:rsidRPr="00511EE3">
        <w:rPr>
          <w:rFonts w:cs="Arial"/>
          <w:w w:val="0"/>
          <w:szCs w:val="22"/>
        </w:rPr>
        <w:t xml:space="preserve">If </w:t>
      </w:r>
      <w:r w:rsidR="004E6667" w:rsidRPr="00511EE3">
        <w:rPr>
          <w:rFonts w:cs="Arial"/>
          <w:w w:val="0"/>
          <w:szCs w:val="22"/>
        </w:rPr>
        <w:t>the</w:t>
      </w:r>
      <w:r w:rsidR="00AF29CC" w:rsidRPr="00511EE3">
        <w:rPr>
          <w:rFonts w:cs="Arial"/>
          <w:w w:val="0"/>
          <w:szCs w:val="22"/>
        </w:rPr>
        <w:t xml:space="preserve"> Authority, acting reasonably, </w:t>
      </w:r>
      <w:r w:rsidR="00D755AF" w:rsidRPr="00511EE3">
        <w:rPr>
          <w:rFonts w:cs="Arial"/>
          <w:w w:val="0"/>
          <w:szCs w:val="22"/>
        </w:rPr>
        <w:t xml:space="preserve">has good cause to believe </w:t>
      </w:r>
      <w:r w:rsidR="00AF29CC" w:rsidRPr="00511EE3">
        <w:rPr>
          <w:rFonts w:cs="Arial"/>
          <w:w w:val="0"/>
          <w:szCs w:val="22"/>
        </w:rPr>
        <w:t>that</w:t>
      </w:r>
      <w:bookmarkEnd w:id="367"/>
      <w:r w:rsidR="00AF29CC" w:rsidRPr="00511EE3">
        <w:rPr>
          <w:rFonts w:cs="Arial"/>
          <w:w w:val="0"/>
          <w:szCs w:val="22"/>
        </w:rPr>
        <w:t xml:space="preserve"> there has been a </w:t>
      </w:r>
      <w:r w:rsidR="00B871E6" w:rsidRPr="00511EE3">
        <w:rPr>
          <w:rFonts w:cs="Arial"/>
          <w:w w:val="0"/>
          <w:szCs w:val="22"/>
        </w:rPr>
        <w:t xml:space="preserve">material </w:t>
      </w:r>
      <w:r w:rsidR="00AF29CC" w:rsidRPr="00511EE3">
        <w:rPr>
          <w:rFonts w:cs="Arial"/>
          <w:w w:val="0"/>
          <w:szCs w:val="22"/>
        </w:rPr>
        <w:t>deterioration in the financial circumstances of the Supplier</w:t>
      </w:r>
      <w:r w:rsidR="001C6287" w:rsidRPr="00511EE3">
        <w:rPr>
          <w:rFonts w:cs="Arial"/>
          <w:w w:val="0"/>
          <w:szCs w:val="22"/>
        </w:rPr>
        <w:t xml:space="preserve"> and/or any third par</w:t>
      </w:r>
      <w:r w:rsidR="00FF278E" w:rsidRPr="00511EE3">
        <w:rPr>
          <w:rFonts w:cs="Arial"/>
          <w:w w:val="0"/>
          <w:szCs w:val="22"/>
        </w:rPr>
        <w:t>t</w:t>
      </w:r>
      <w:r w:rsidR="001C6287" w:rsidRPr="00511EE3">
        <w:rPr>
          <w:rFonts w:cs="Arial"/>
          <w:w w:val="0"/>
          <w:szCs w:val="22"/>
        </w:rPr>
        <w:t>y</w:t>
      </w:r>
      <w:r w:rsidR="00AF29CC" w:rsidRPr="00511EE3">
        <w:rPr>
          <w:rFonts w:cs="Arial"/>
          <w:w w:val="0"/>
          <w:szCs w:val="22"/>
        </w:rPr>
        <w:t xml:space="preserve"> guaranteeing the obligations of the Supplier under this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 xml:space="preserve">and/or any material </w:t>
      </w:r>
      <w:r w:rsidR="00772163" w:rsidRPr="00511EE3">
        <w:rPr>
          <w:rFonts w:cs="Arial"/>
          <w:w w:val="0"/>
          <w:szCs w:val="22"/>
        </w:rPr>
        <w:t>Sub-contractor</w:t>
      </w:r>
      <w:r w:rsidR="00AF29CC" w:rsidRPr="00511EE3">
        <w:rPr>
          <w:rFonts w:cs="Arial"/>
          <w:w w:val="0"/>
          <w:szCs w:val="22"/>
        </w:rPr>
        <w:t xml:space="preserve"> of the Supplier when compared to any information provided to and/or assessed by the Authority as part of any procurement process or other due diligence leading to the award of this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to the Supplier or the</w:t>
      </w:r>
      <w:r w:rsidR="0037524D" w:rsidRPr="00511EE3">
        <w:rPr>
          <w:rFonts w:cs="Arial"/>
          <w:w w:val="0"/>
          <w:szCs w:val="22"/>
        </w:rPr>
        <w:t xml:space="preserve"> entering into a S</w:t>
      </w:r>
      <w:r w:rsidR="00AF29CC" w:rsidRPr="00511EE3">
        <w:rPr>
          <w:rFonts w:cs="Arial"/>
          <w:w w:val="0"/>
          <w:szCs w:val="22"/>
        </w:rPr>
        <w:t>ub</w:t>
      </w:r>
      <w:r w:rsidR="0037524D" w:rsidRPr="00511EE3">
        <w:rPr>
          <w:rFonts w:cs="Arial"/>
          <w:w w:val="0"/>
          <w:szCs w:val="22"/>
        </w:rPr>
        <w:t>-</w:t>
      </w:r>
      <w:r w:rsidR="00AF29CC" w:rsidRPr="00511EE3">
        <w:rPr>
          <w:rFonts w:cs="Arial"/>
          <w:w w:val="0"/>
          <w:szCs w:val="22"/>
        </w:rPr>
        <w:t>contract by the Supplier</w:t>
      </w:r>
      <w:r w:rsidR="004E6667" w:rsidRPr="00511EE3">
        <w:rPr>
          <w:rFonts w:cs="Arial"/>
          <w:w w:val="0"/>
          <w:szCs w:val="22"/>
        </w:rPr>
        <w:t>, the following process shall apply:</w:t>
      </w:r>
      <w:bookmarkEnd w:id="368"/>
    </w:p>
    <w:p w14:paraId="3E384638" w14:textId="4A17E8F6" w:rsidR="004E6667" w:rsidRPr="00511EE3" w:rsidRDefault="00195B35"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76" w:name="_Ref350349724"/>
      <w:r w:rsidRPr="00511EE3">
        <w:rPr>
          <w:rFonts w:cs="Arial"/>
          <w:w w:val="0"/>
          <w:szCs w:val="22"/>
        </w:rPr>
        <w:t>t</w:t>
      </w:r>
      <w:r w:rsidR="00AF29CC" w:rsidRPr="00511EE3">
        <w:rPr>
          <w:rFonts w:cs="Arial"/>
          <w:w w:val="0"/>
          <w:szCs w:val="22"/>
        </w:rPr>
        <w:t>he Authority may (but shall not be obliged to) give notice to the Supplier requesting adequate financial or other security and/or assurances for due performance of its</w:t>
      </w:r>
      <w:r w:rsidR="00B871E6" w:rsidRPr="00511EE3">
        <w:rPr>
          <w:rFonts w:cs="Arial"/>
          <w:w w:val="0"/>
          <w:szCs w:val="22"/>
        </w:rPr>
        <w:t xml:space="preserve"> material</w:t>
      </w:r>
      <w:r w:rsidR="00AF29CC" w:rsidRPr="00511EE3">
        <w:rPr>
          <w:rFonts w:cs="Arial"/>
          <w:w w:val="0"/>
          <w:szCs w:val="22"/>
        </w:rPr>
        <w:t xml:space="preserve"> obligations under this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 xml:space="preserve">on such </w:t>
      </w:r>
      <w:r w:rsidR="001C6287" w:rsidRPr="00511EE3">
        <w:rPr>
          <w:rFonts w:cs="Arial"/>
          <w:w w:val="0"/>
          <w:szCs w:val="22"/>
        </w:rPr>
        <w:t xml:space="preserve">reasonable and proportionate </w:t>
      </w:r>
      <w:r w:rsidR="00AF29CC" w:rsidRPr="00511EE3">
        <w:rPr>
          <w:rFonts w:cs="Arial"/>
          <w:w w:val="0"/>
          <w:szCs w:val="22"/>
        </w:rPr>
        <w:t xml:space="preserve">terms as the Authority may </w:t>
      </w:r>
      <w:r w:rsidR="001C6287" w:rsidRPr="00511EE3">
        <w:rPr>
          <w:rFonts w:cs="Arial"/>
          <w:w w:val="0"/>
          <w:szCs w:val="22"/>
        </w:rPr>
        <w:t xml:space="preserve">require within </w:t>
      </w:r>
      <w:r w:rsidR="00FF278E" w:rsidRPr="00511EE3">
        <w:rPr>
          <w:rFonts w:cs="Arial"/>
          <w:w w:val="0"/>
          <w:szCs w:val="22"/>
        </w:rPr>
        <w:t>a reasonable time period as specified in such notice</w:t>
      </w:r>
      <w:bookmarkEnd w:id="376"/>
      <w:r w:rsidR="00B871E6" w:rsidRPr="00511EE3">
        <w:rPr>
          <w:rFonts w:cs="Arial"/>
          <w:w w:val="0"/>
          <w:szCs w:val="22"/>
        </w:rPr>
        <w:t>;</w:t>
      </w:r>
    </w:p>
    <w:p w14:paraId="3E384639" w14:textId="099829D4" w:rsidR="004E6667" w:rsidRPr="00511EE3" w:rsidRDefault="00195B35"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77" w:name="_Ref358041070"/>
      <w:r w:rsidRPr="00511EE3">
        <w:rPr>
          <w:rFonts w:cs="Arial"/>
          <w:w w:val="0"/>
          <w:szCs w:val="22"/>
        </w:rPr>
        <w:t>a</w:t>
      </w:r>
      <w:r w:rsidR="00AF29CC" w:rsidRPr="00511EE3">
        <w:rPr>
          <w:rFonts w:cs="Arial"/>
          <w:w w:val="0"/>
          <w:szCs w:val="22"/>
        </w:rPr>
        <w:t xml:space="preserve"> failure or refusal</w:t>
      </w:r>
      <w:r w:rsidR="001C6287" w:rsidRPr="00511EE3">
        <w:rPr>
          <w:rFonts w:cs="Arial"/>
          <w:w w:val="0"/>
          <w:szCs w:val="22"/>
        </w:rPr>
        <w:t xml:space="preserve"> by the Supplier</w:t>
      </w:r>
      <w:r w:rsidR="00AF29CC" w:rsidRPr="00511EE3">
        <w:rPr>
          <w:rFonts w:cs="Arial"/>
          <w:w w:val="0"/>
          <w:szCs w:val="22"/>
        </w:rPr>
        <w:t xml:space="preserve"> to provide </w:t>
      </w:r>
      <w:r w:rsidR="001435ED" w:rsidRPr="00511EE3">
        <w:rPr>
          <w:rFonts w:cs="Arial"/>
          <w:w w:val="0"/>
          <w:szCs w:val="22"/>
        </w:rPr>
        <w:t xml:space="preserve">the financial or other security and/or assurances </w:t>
      </w:r>
      <w:r w:rsidR="00AF29CC" w:rsidRPr="00511EE3">
        <w:rPr>
          <w:rFonts w:cs="Arial"/>
          <w:w w:val="0"/>
          <w:szCs w:val="22"/>
        </w:rPr>
        <w:t>requested in accordance with Clause</w:t>
      </w:r>
      <w:r w:rsidR="00440F1C" w:rsidRPr="00511EE3">
        <w:rPr>
          <w:rFonts w:cs="Arial"/>
          <w:w w:val="0"/>
          <w:szCs w:val="22"/>
        </w:rPr>
        <w:t xml:space="preserve"> </w:t>
      </w:r>
      <w:r w:rsidR="00440F1C" w:rsidRPr="00511EE3">
        <w:rPr>
          <w:rFonts w:cs="Arial"/>
          <w:w w:val="0"/>
          <w:szCs w:val="22"/>
        </w:rPr>
        <w:fldChar w:fldCharType="begin"/>
      </w:r>
      <w:r w:rsidR="00440F1C" w:rsidRPr="00511EE3">
        <w:rPr>
          <w:rFonts w:cs="Arial"/>
          <w:w w:val="0"/>
          <w:szCs w:val="22"/>
        </w:rPr>
        <w:instrText xml:space="preserve"> REF _Ref358216592 \r \h </w:instrText>
      </w:r>
      <w:r w:rsidR="009B42EF" w:rsidRPr="00511EE3">
        <w:rPr>
          <w:rFonts w:cs="Arial"/>
          <w:w w:val="0"/>
          <w:szCs w:val="22"/>
        </w:rPr>
        <w:instrText xml:space="preserve"> \* MERGEFORMAT </w:instrText>
      </w:r>
      <w:r w:rsidR="00440F1C" w:rsidRPr="00511EE3">
        <w:rPr>
          <w:rFonts w:cs="Arial"/>
          <w:w w:val="0"/>
          <w:szCs w:val="22"/>
        </w:rPr>
      </w:r>
      <w:r w:rsidR="00440F1C" w:rsidRPr="00511EE3">
        <w:rPr>
          <w:rFonts w:cs="Arial"/>
          <w:w w:val="0"/>
          <w:szCs w:val="22"/>
        </w:rPr>
        <w:fldChar w:fldCharType="separate"/>
      </w:r>
      <w:r w:rsidR="00112CD2" w:rsidRPr="00511EE3">
        <w:rPr>
          <w:rFonts w:cs="Arial"/>
          <w:w w:val="0"/>
          <w:szCs w:val="22"/>
        </w:rPr>
        <w:t>15.6</w:t>
      </w:r>
      <w:r w:rsidR="00440F1C" w:rsidRPr="00511EE3">
        <w:rPr>
          <w:rFonts w:cs="Arial"/>
          <w:w w:val="0"/>
          <w:szCs w:val="22"/>
        </w:rPr>
        <w:fldChar w:fldCharType="end"/>
      </w:r>
      <w:r w:rsidR="00440F1C" w:rsidRPr="00511EE3">
        <w:rPr>
          <w:rFonts w:cs="Arial"/>
          <w:w w:val="0"/>
          <w:szCs w:val="22"/>
        </w:rPr>
        <w:t xml:space="preserve"> </w:t>
      </w:r>
      <w:r w:rsidR="008B1CAA" w:rsidRPr="00511EE3">
        <w:rPr>
          <w:rFonts w:cs="Arial"/>
          <w:w w:val="0"/>
          <w:szCs w:val="22"/>
        </w:rPr>
        <w:t xml:space="preserve">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004E6667" w:rsidRPr="00511EE3">
        <w:rPr>
          <w:rFonts w:cs="Arial"/>
          <w:w w:val="0"/>
          <w:szCs w:val="22"/>
        </w:rPr>
        <w:t>in accordance with any reasonable</w:t>
      </w:r>
      <w:r w:rsidR="00AF29CC" w:rsidRPr="00511EE3">
        <w:rPr>
          <w:rFonts w:cs="Arial"/>
          <w:w w:val="0"/>
          <w:szCs w:val="22"/>
        </w:rPr>
        <w:t xml:space="preserve"> timescales specified in any </w:t>
      </w:r>
      <w:r w:rsidR="00FF278E" w:rsidRPr="00511EE3">
        <w:rPr>
          <w:rFonts w:cs="Arial"/>
          <w:w w:val="0"/>
          <w:szCs w:val="22"/>
        </w:rPr>
        <w:t xml:space="preserve">such </w:t>
      </w:r>
      <w:r w:rsidR="00AF29CC" w:rsidRPr="00511EE3">
        <w:rPr>
          <w:rFonts w:cs="Arial"/>
          <w:w w:val="0"/>
          <w:szCs w:val="22"/>
        </w:rPr>
        <w:t>notice issued by the Authority shall</w:t>
      </w:r>
      <w:r w:rsidR="001C6287" w:rsidRPr="00511EE3">
        <w:rPr>
          <w:rFonts w:cs="Arial"/>
          <w:w w:val="0"/>
          <w:szCs w:val="22"/>
        </w:rPr>
        <w:t xml:space="preserve"> be deemed a breach of this </w:t>
      </w:r>
      <w:r w:rsidR="00BD6A48" w:rsidRPr="00511EE3">
        <w:rPr>
          <w:rFonts w:cs="Arial"/>
          <w:w w:val="0"/>
          <w:szCs w:val="22"/>
        </w:rPr>
        <w:t>Framework Agreement</w:t>
      </w:r>
      <w:r w:rsidR="001C6287" w:rsidRPr="00511EE3">
        <w:rPr>
          <w:rFonts w:cs="Arial"/>
          <w:w w:val="0"/>
          <w:szCs w:val="22"/>
        </w:rPr>
        <w:t xml:space="preserve"> by the Supplier and shall be referred to and resolved in accordance with the Dispute Resolution Procedure</w:t>
      </w:r>
      <w:r w:rsidR="00B871E6" w:rsidRPr="00511EE3">
        <w:rPr>
          <w:rFonts w:cs="Arial"/>
          <w:w w:val="0"/>
          <w:szCs w:val="22"/>
        </w:rPr>
        <w:t>; and</w:t>
      </w:r>
      <w:bookmarkEnd w:id="377"/>
    </w:p>
    <w:p w14:paraId="3E38463A" w14:textId="142B779C" w:rsidR="004E6667" w:rsidRPr="00511EE3" w:rsidRDefault="00195B35" w:rsidP="00966ADF">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a</w:t>
      </w:r>
      <w:r w:rsidR="00FF278E" w:rsidRPr="00511EE3">
        <w:rPr>
          <w:rFonts w:cs="Arial"/>
          <w:w w:val="0"/>
          <w:szCs w:val="22"/>
        </w:rPr>
        <w:t xml:space="preserve"> failure to resolve such breach in accordance with such Dispute Resolution Procedure by the end of the escalation stage of such process (as set out in Clause </w:t>
      </w:r>
      <w:r w:rsidR="0037524D" w:rsidRPr="00511EE3">
        <w:rPr>
          <w:rFonts w:cs="Arial"/>
          <w:w w:val="0"/>
          <w:szCs w:val="22"/>
        </w:rPr>
        <w:fldChar w:fldCharType="begin"/>
      </w:r>
      <w:r w:rsidR="0037524D" w:rsidRPr="00511EE3">
        <w:rPr>
          <w:rFonts w:cs="Arial"/>
          <w:w w:val="0"/>
          <w:szCs w:val="22"/>
        </w:rPr>
        <w:instrText xml:space="preserve"> REF _Ref460320043 \r \h </w:instrText>
      </w:r>
      <w:r w:rsidR="00E33D78" w:rsidRPr="00511EE3">
        <w:rPr>
          <w:rFonts w:cs="Arial"/>
          <w:w w:val="0"/>
          <w:szCs w:val="22"/>
        </w:rPr>
        <w:instrText xml:space="preserve"> \* MERGEFORMAT </w:instrText>
      </w:r>
      <w:r w:rsidR="0037524D" w:rsidRPr="00511EE3">
        <w:rPr>
          <w:rFonts w:cs="Arial"/>
          <w:w w:val="0"/>
          <w:szCs w:val="22"/>
        </w:rPr>
      </w:r>
      <w:r w:rsidR="0037524D" w:rsidRPr="00511EE3">
        <w:rPr>
          <w:rFonts w:cs="Arial"/>
          <w:w w:val="0"/>
          <w:szCs w:val="22"/>
        </w:rPr>
        <w:fldChar w:fldCharType="separate"/>
      </w:r>
      <w:r w:rsidR="00112CD2" w:rsidRPr="00511EE3">
        <w:rPr>
          <w:rFonts w:cs="Arial"/>
          <w:w w:val="0"/>
          <w:szCs w:val="22"/>
        </w:rPr>
        <w:t>22.3</w:t>
      </w:r>
      <w:r w:rsidR="0037524D" w:rsidRPr="00511EE3">
        <w:rPr>
          <w:rFonts w:cs="Arial"/>
          <w:w w:val="0"/>
          <w:szCs w:val="22"/>
        </w:rPr>
        <w:fldChar w:fldCharType="end"/>
      </w:r>
      <w:r w:rsidR="0037524D" w:rsidRPr="00511EE3">
        <w:rPr>
          <w:rFonts w:cs="Arial"/>
          <w:w w:val="0"/>
          <w:szCs w:val="22"/>
        </w:rPr>
        <w:t xml:space="preserve"> </w:t>
      </w:r>
      <w:r w:rsidR="00FF278E" w:rsidRPr="00511EE3">
        <w:rPr>
          <w:rFonts w:cs="Arial"/>
          <w:w w:val="0"/>
          <w:szCs w:val="22"/>
        </w:rPr>
        <w:t>of</w:t>
      </w:r>
      <w:r w:rsidR="0062532B" w:rsidRPr="00511EE3">
        <w:rPr>
          <w:rFonts w:cs="Arial"/>
          <w:w w:val="0"/>
          <w:szCs w:val="22"/>
        </w:rPr>
        <w:t xml:space="preserve">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B963C3" w:rsidRPr="00511EE3">
        <w:rPr>
          <w:rFonts w:cs="Arial"/>
          <w:w w:val="0"/>
          <w:szCs w:val="22"/>
        </w:rPr>
        <w:t>)</w:t>
      </w:r>
      <w:r w:rsidR="00FF278E" w:rsidRPr="00511EE3">
        <w:rPr>
          <w:rFonts w:cs="Arial"/>
          <w:w w:val="0"/>
          <w:szCs w:val="22"/>
        </w:rPr>
        <w:t xml:space="preserve"> shall entitle</w:t>
      </w:r>
      <w:r w:rsidR="004E6667" w:rsidRPr="00511EE3">
        <w:rPr>
          <w:rFonts w:cs="Arial"/>
          <w:w w:val="0"/>
          <w:szCs w:val="22"/>
        </w:rPr>
        <w:t>, but shall not compel,</w:t>
      </w:r>
      <w:r w:rsidR="00FF278E" w:rsidRPr="00511EE3">
        <w:rPr>
          <w:rFonts w:cs="Arial"/>
          <w:w w:val="0"/>
          <w:szCs w:val="22"/>
        </w:rPr>
        <w:t xml:space="preserve"> the Authority to terminate this </w:t>
      </w:r>
      <w:r w:rsidR="00BD6A48" w:rsidRPr="00511EE3">
        <w:rPr>
          <w:rFonts w:cs="Arial"/>
          <w:w w:val="0"/>
          <w:szCs w:val="22"/>
        </w:rPr>
        <w:t>Framework Agreement</w:t>
      </w:r>
      <w:r w:rsidR="00FF278E" w:rsidRPr="00511EE3">
        <w:rPr>
          <w:rFonts w:cs="Arial"/>
          <w:w w:val="0"/>
          <w:szCs w:val="22"/>
        </w:rPr>
        <w:t xml:space="preserve"> in accordance with Clause </w:t>
      </w:r>
      <w:r w:rsidR="00FF278E" w:rsidRPr="00511EE3">
        <w:rPr>
          <w:rFonts w:cs="Arial"/>
          <w:w w:val="0"/>
          <w:szCs w:val="22"/>
        </w:rPr>
        <w:fldChar w:fldCharType="begin"/>
      </w:r>
      <w:r w:rsidR="00FF278E" w:rsidRPr="00511EE3">
        <w:rPr>
          <w:rFonts w:cs="Arial"/>
          <w:w w:val="0"/>
          <w:szCs w:val="22"/>
        </w:rPr>
        <w:instrText xml:space="preserve"> REF _Ref350349470 \w \h </w:instrText>
      </w:r>
      <w:r w:rsidR="004E6667" w:rsidRPr="00511EE3">
        <w:rPr>
          <w:rFonts w:cs="Arial"/>
          <w:w w:val="0"/>
          <w:szCs w:val="22"/>
        </w:rPr>
        <w:instrText xml:space="preserve"> \* MERGEFORMAT </w:instrText>
      </w:r>
      <w:r w:rsidR="00FF278E" w:rsidRPr="00511EE3">
        <w:rPr>
          <w:rFonts w:cs="Arial"/>
          <w:w w:val="0"/>
          <w:szCs w:val="22"/>
        </w:rPr>
      </w:r>
      <w:r w:rsidR="00FF278E" w:rsidRPr="00511EE3">
        <w:rPr>
          <w:rFonts w:cs="Arial"/>
          <w:w w:val="0"/>
          <w:szCs w:val="22"/>
        </w:rPr>
        <w:fldChar w:fldCharType="separate"/>
      </w:r>
      <w:r w:rsidR="00112CD2" w:rsidRPr="00511EE3">
        <w:rPr>
          <w:rFonts w:cs="Arial"/>
          <w:w w:val="0"/>
          <w:szCs w:val="22"/>
        </w:rPr>
        <w:t>15.4.1</w:t>
      </w:r>
      <w:r w:rsidR="00FF278E" w:rsidRPr="00511EE3">
        <w:rPr>
          <w:rFonts w:cs="Arial"/>
          <w:w w:val="0"/>
          <w:szCs w:val="22"/>
        </w:rPr>
        <w:fldChar w:fldCharType="end"/>
      </w:r>
      <w:r w:rsidR="00FF278E" w:rsidRPr="00511EE3">
        <w:rPr>
          <w:rFonts w:cs="Arial"/>
          <w:w w:val="0"/>
          <w:szCs w:val="22"/>
        </w:rPr>
        <w:t xml:space="preserve"> 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FF278E" w:rsidRPr="00511EE3">
        <w:rPr>
          <w:rFonts w:cs="Arial"/>
          <w:w w:val="0"/>
          <w:szCs w:val="22"/>
        </w:rPr>
        <w:t>.</w:t>
      </w:r>
    </w:p>
    <w:p w14:paraId="3E38463B" w14:textId="696AB0E8" w:rsidR="00AF29CC" w:rsidRPr="00511EE3" w:rsidRDefault="00AF29CC" w:rsidP="00966ADF">
      <w:pPr>
        <w:pStyle w:val="MRNumberedHeading3"/>
        <w:numPr>
          <w:ilvl w:val="0"/>
          <w:numId w:val="0"/>
        </w:numPr>
        <w:spacing w:before="120" w:after="120" w:line="240" w:lineRule="auto"/>
        <w:ind w:left="702"/>
        <w:jc w:val="both"/>
        <w:rPr>
          <w:rFonts w:cs="Arial"/>
          <w:w w:val="0"/>
          <w:sz w:val="22"/>
          <w:szCs w:val="22"/>
        </w:rPr>
      </w:pPr>
      <w:r w:rsidRPr="00511EE3">
        <w:rPr>
          <w:rFonts w:cs="Arial"/>
          <w:w w:val="0"/>
          <w:sz w:val="22"/>
          <w:szCs w:val="22"/>
        </w:rPr>
        <w:t xml:space="preserve">In order that the Authority may act reasonably in exercising its discretion in accordance with </w:t>
      </w:r>
      <w:r w:rsidR="00A9000E" w:rsidRPr="00511EE3">
        <w:rPr>
          <w:rFonts w:cs="Arial"/>
          <w:w w:val="0"/>
          <w:sz w:val="22"/>
          <w:szCs w:val="22"/>
        </w:rPr>
        <w:t xml:space="preserve">this </w:t>
      </w:r>
      <w:r w:rsidRPr="00511EE3">
        <w:rPr>
          <w:rFonts w:cs="Arial"/>
          <w:w w:val="0"/>
          <w:sz w:val="22"/>
          <w:szCs w:val="22"/>
        </w:rPr>
        <w:t xml:space="preserve">Clause </w:t>
      </w:r>
      <w:r w:rsidRPr="00511EE3">
        <w:rPr>
          <w:rFonts w:cs="Arial"/>
          <w:w w:val="0"/>
          <w:sz w:val="22"/>
          <w:szCs w:val="22"/>
        </w:rPr>
        <w:fldChar w:fldCharType="begin"/>
      </w:r>
      <w:r w:rsidRPr="00511EE3">
        <w:rPr>
          <w:rFonts w:cs="Arial"/>
          <w:w w:val="0"/>
          <w:sz w:val="22"/>
          <w:szCs w:val="22"/>
        </w:rPr>
        <w:instrText xml:space="preserve"> REF _Ref318803153 \r \h </w:instrText>
      </w:r>
      <w:r w:rsidR="00911731" w:rsidRPr="00511EE3">
        <w:rPr>
          <w:rFonts w:cs="Arial"/>
          <w:w w:val="0"/>
          <w:sz w:val="22"/>
          <w:szCs w:val="22"/>
        </w:rPr>
        <w:instrText xml:space="preserve"> \* MERGEFORMAT </w:instrText>
      </w:r>
      <w:r w:rsidRPr="00511EE3">
        <w:rPr>
          <w:rFonts w:cs="Arial"/>
          <w:w w:val="0"/>
          <w:sz w:val="22"/>
          <w:szCs w:val="22"/>
        </w:rPr>
      </w:r>
      <w:r w:rsidRPr="00511EE3">
        <w:rPr>
          <w:rFonts w:cs="Arial"/>
          <w:w w:val="0"/>
          <w:sz w:val="22"/>
          <w:szCs w:val="22"/>
        </w:rPr>
        <w:fldChar w:fldCharType="separate"/>
      </w:r>
      <w:r w:rsidR="00112CD2" w:rsidRPr="00511EE3">
        <w:rPr>
          <w:rFonts w:cs="Arial"/>
          <w:w w:val="0"/>
          <w:sz w:val="22"/>
          <w:szCs w:val="22"/>
        </w:rPr>
        <w:t>15.6</w:t>
      </w:r>
      <w:r w:rsidRPr="00511EE3">
        <w:rPr>
          <w:rFonts w:cs="Arial"/>
          <w:w w:val="0"/>
          <w:sz w:val="22"/>
          <w:szCs w:val="22"/>
        </w:rPr>
        <w:fldChar w:fldCharType="end"/>
      </w:r>
      <w:r w:rsidR="00440F1C" w:rsidRPr="00511EE3">
        <w:rPr>
          <w:rFonts w:cs="Arial"/>
          <w:w w:val="0"/>
          <w:sz w:val="22"/>
          <w:szCs w:val="22"/>
        </w:rPr>
        <w:t xml:space="preserve"> of</w:t>
      </w:r>
      <w:r w:rsidR="008B1CAA" w:rsidRPr="00511EE3">
        <w:rPr>
          <w:rFonts w:cs="Arial"/>
          <w:w w:val="0"/>
          <w:sz w:val="22"/>
          <w:szCs w:val="22"/>
        </w:rPr>
        <w:t xml:space="preserve">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Pr="00511EE3">
        <w:rPr>
          <w:rFonts w:cs="Arial"/>
          <w:w w:val="0"/>
          <w:sz w:val="22"/>
          <w:szCs w:val="22"/>
        </w:rPr>
        <w:t xml:space="preserve">, the Supplier shall provide the Authority with such </w:t>
      </w:r>
      <w:r w:rsidR="00B871E6" w:rsidRPr="00511EE3">
        <w:rPr>
          <w:rFonts w:cs="Arial"/>
          <w:w w:val="0"/>
          <w:sz w:val="22"/>
          <w:szCs w:val="22"/>
        </w:rPr>
        <w:t xml:space="preserve">reasonable and proportionate </w:t>
      </w:r>
      <w:r w:rsidRPr="00511EE3">
        <w:rPr>
          <w:rFonts w:cs="Arial"/>
          <w:w w:val="0"/>
          <w:sz w:val="22"/>
          <w:szCs w:val="22"/>
        </w:rPr>
        <w:t>up-to-date financial or other information relating to the Supplier or any relevant third party entity upon request.</w:t>
      </w:r>
    </w:p>
    <w:p w14:paraId="3E38463C" w14:textId="77777777" w:rsidR="00410420" w:rsidRPr="00511EE3" w:rsidRDefault="00410420" w:rsidP="00966ADF">
      <w:pPr>
        <w:pStyle w:val="MRNumberedHeading2"/>
        <w:spacing w:before="120" w:after="120" w:line="240" w:lineRule="auto"/>
        <w:ind w:left="702"/>
        <w:jc w:val="both"/>
        <w:rPr>
          <w:rFonts w:cs="Arial"/>
          <w:w w:val="0"/>
          <w:sz w:val="22"/>
          <w:szCs w:val="22"/>
        </w:rPr>
      </w:pPr>
      <w:r w:rsidRPr="00511EE3">
        <w:rPr>
          <w:rFonts w:cs="Arial"/>
          <w:w w:val="0"/>
          <w:sz w:val="22"/>
          <w:szCs w:val="22"/>
        </w:rPr>
        <w:t>The Autho</w:t>
      </w:r>
      <w:r w:rsidR="0037524D" w:rsidRPr="00511EE3">
        <w:rPr>
          <w:rFonts w:cs="Arial"/>
          <w:w w:val="0"/>
          <w:sz w:val="22"/>
          <w:szCs w:val="22"/>
        </w:rPr>
        <w:t>rity may terminate this Framework Agreement</w:t>
      </w:r>
      <w:r w:rsidRPr="00511EE3">
        <w:rPr>
          <w:rFonts w:cs="Arial"/>
          <w:w w:val="0"/>
          <w:sz w:val="22"/>
          <w:szCs w:val="22"/>
        </w:rPr>
        <w:t xml:space="preserve"> </w:t>
      </w:r>
      <w:r w:rsidR="00A23E1E" w:rsidRPr="00511EE3">
        <w:rPr>
          <w:rFonts w:cs="Arial"/>
          <w:w w:val="0"/>
          <w:sz w:val="22"/>
          <w:szCs w:val="22"/>
        </w:rPr>
        <w:t xml:space="preserve">by issuing a Termination Notice </w:t>
      </w:r>
      <w:r w:rsidRPr="00511EE3">
        <w:rPr>
          <w:rFonts w:cs="Arial"/>
          <w:w w:val="0"/>
          <w:sz w:val="22"/>
          <w:szCs w:val="22"/>
        </w:rPr>
        <w:t>to the Supplier where:</w:t>
      </w:r>
    </w:p>
    <w:p w14:paraId="0A0C398B" w14:textId="77777777" w:rsidR="00EC6ADE" w:rsidRPr="00511EE3" w:rsidRDefault="00EC6ADE" w:rsidP="00966ADF">
      <w:pPr>
        <w:pStyle w:val="MRNumberedHeading3"/>
        <w:spacing w:before="120" w:after="120" w:line="240" w:lineRule="auto"/>
        <w:jc w:val="both"/>
        <w:rPr>
          <w:w w:val="0"/>
          <w:sz w:val="22"/>
          <w:szCs w:val="22"/>
        </w:rPr>
      </w:pPr>
      <w:bookmarkStart w:id="378" w:name="_Ref349139969"/>
      <w:bookmarkEnd w:id="369"/>
      <w:bookmarkEnd w:id="370"/>
      <w:bookmarkEnd w:id="371"/>
      <w:bookmarkEnd w:id="372"/>
      <w:bookmarkEnd w:id="373"/>
      <w:bookmarkEnd w:id="374"/>
      <w:bookmarkEnd w:id="375"/>
      <w:r w:rsidRPr="00511EE3">
        <w:rPr>
          <w:w w:val="0"/>
          <w:sz w:val="22"/>
          <w:szCs w:val="22"/>
        </w:rPr>
        <w:t>the Authority considers that the Framework Agreement has been awarded or modified in material breach (as defined in section 78(12) of the Procurement Act 2023) of the Procurement Act 2023 or regulations made under the Procurement Act 2023;</w:t>
      </w:r>
    </w:p>
    <w:p w14:paraId="12082F0A" w14:textId="77777777" w:rsidR="00EC6ADE" w:rsidRPr="00511EE3" w:rsidRDefault="00EC6ADE" w:rsidP="00966ADF">
      <w:pPr>
        <w:pStyle w:val="MRNumberedHeading3"/>
        <w:spacing w:before="120" w:after="120" w:line="240" w:lineRule="auto"/>
        <w:jc w:val="both"/>
        <w:rPr>
          <w:w w:val="0"/>
          <w:sz w:val="22"/>
          <w:szCs w:val="22"/>
        </w:rPr>
      </w:pPr>
      <w:r w:rsidRPr="00511EE3">
        <w:rPr>
          <w:w w:val="0"/>
          <w:sz w:val="22"/>
          <w:szCs w:val="22"/>
        </w:rPr>
        <w:t xml:space="preserve">since the Commencement Date, the Supplier, any Connected Person and/or any Associated Person has become an excluded supplier or excludable </w:t>
      </w:r>
      <w:r w:rsidRPr="00511EE3">
        <w:rPr>
          <w:w w:val="0"/>
          <w:sz w:val="22"/>
          <w:szCs w:val="22"/>
        </w:rPr>
        <w:lastRenderedPageBreak/>
        <w:t>supplier, as defined in section 57 of the Procurement Act 2023, including but not limited to where:</w:t>
      </w:r>
    </w:p>
    <w:p w14:paraId="5F01462F" w14:textId="77777777" w:rsidR="00EC6ADE" w:rsidRPr="00511EE3" w:rsidRDefault="00EC6ADE" w:rsidP="00966ADF">
      <w:pPr>
        <w:pStyle w:val="MRNumberedHeading4"/>
        <w:spacing w:before="120" w:after="120" w:line="240" w:lineRule="auto"/>
        <w:jc w:val="both"/>
        <w:rPr>
          <w:w w:val="0"/>
          <w:sz w:val="22"/>
        </w:rPr>
      </w:pPr>
      <w:r w:rsidRPr="00511EE3">
        <w:rPr>
          <w:w w:val="0"/>
          <w:sz w:val="22"/>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4EEE51B7" w14:textId="77777777" w:rsidR="00EC6ADE" w:rsidRPr="00511EE3" w:rsidRDefault="00EC6ADE" w:rsidP="00966ADF">
      <w:pPr>
        <w:pStyle w:val="MRNumberedHeading4"/>
        <w:spacing w:before="120" w:after="120" w:line="240" w:lineRule="auto"/>
        <w:jc w:val="both"/>
        <w:rPr>
          <w:w w:val="0"/>
          <w:sz w:val="22"/>
        </w:rPr>
      </w:pPr>
      <w:r w:rsidRPr="00511EE3">
        <w:rPr>
          <w:w w:val="0"/>
          <w:sz w:val="22"/>
        </w:rPr>
        <w:t>the Authority discovers that the Supplier, Connected Person and/or Associated Person was an excludable supplier prior to the Commencement Date;</w:t>
      </w:r>
    </w:p>
    <w:p w14:paraId="27C1AEC0" w14:textId="77777777" w:rsidR="00EC6ADE" w:rsidRPr="00511EE3" w:rsidRDefault="00EC6ADE" w:rsidP="00966ADF">
      <w:pPr>
        <w:pStyle w:val="MRNumberedHeading3"/>
        <w:spacing w:before="120" w:after="120" w:line="240" w:lineRule="auto"/>
        <w:jc w:val="both"/>
        <w:rPr>
          <w:w w:val="0"/>
          <w:sz w:val="22"/>
          <w:szCs w:val="22"/>
        </w:rPr>
      </w:pPr>
      <w:r w:rsidRPr="00511EE3">
        <w:rPr>
          <w:w w:val="0"/>
          <w:sz w:val="22"/>
          <w:szCs w:val="22"/>
        </w:rPr>
        <w:t>any supplier, other than an Associated Person, to which the Supplier is sub-contracting all or part of the performance of the Framework Agreement is an excluded or excludable supplier, as defined in section 57 of the Procurement Act 2023, and the conditions set out in section 78(3) of the Procurement Act 2023 are met; or</w:t>
      </w:r>
    </w:p>
    <w:p w14:paraId="4C59CA59" w14:textId="7131A919" w:rsidR="00EC6ADE" w:rsidRPr="00511EE3" w:rsidRDefault="00EC6ADE" w:rsidP="00966ADF">
      <w:pPr>
        <w:pStyle w:val="MRNumberedHeading3"/>
        <w:spacing w:before="120" w:after="120" w:line="240" w:lineRule="auto"/>
        <w:jc w:val="both"/>
        <w:rPr>
          <w:w w:val="0"/>
          <w:sz w:val="22"/>
          <w:szCs w:val="22"/>
        </w:rPr>
      </w:pPr>
      <w:r w:rsidRPr="00511EE3">
        <w:rPr>
          <w:w w:val="0"/>
          <w:sz w:val="22"/>
          <w:szCs w:val="22"/>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w:t>
      </w:r>
      <w:r w:rsidR="00C32D45" w:rsidRPr="00511EE3">
        <w:rPr>
          <w:w w:val="0"/>
          <w:sz w:val="22"/>
          <w:szCs w:val="22"/>
        </w:rPr>
        <w:t>4</w:t>
      </w:r>
      <w:r w:rsidRPr="00511EE3">
        <w:rPr>
          <w:w w:val="0"/>
          <w:sz w:val="22"/>
          <w:szCs w:val="22"/>
        </w:rPr>
        <w:t>.</w:t>
      </w:r>
    </w:p>
    <w:bookmarkEnd w:id="378"/>
    <w:p w14:paraId="15D9A683" w14:textId="77777777" w:rsidR="009F3D80" w:rsidRPr="00511EE3" w:rsidRDefault="009F3D80" w:rsidP="00966ADF">
      <w:pPr>
        <w:pStyle w:val="MRNumberedHeading2"/>
        <w:spacing w:before="120" w:after="120" w:line="240" w:lineRule="auto"/>
        <w:jc w:val="both"/>
        <w:rPr>
          <w:rFonts w:cs="Arial"/>
          <w:w w:val="0"/>
          <w:sz w:val="22"/>
          <w:szCs w:val="22"/>
        </w:rPr>
      </w:pPr>
      <w:r w:rsidRPr="00511EE3">
        <w:rPr>
          <w:rFonts w:cs="Arial"/>
          <w:w w:val="0"/>
          <w:sz w:val="22"/>
          <w:szCs w:val="22"/>
        </w:rPr>
        <w:t>Before terminating the Framework Agreement in accordance with Clauses 15.7.1 to 15.7.3, the Authority will:</w:t>
      </w:r>
    </w:p>
    <w:p w14:paraId="59D5AD1B" w14:textId="77777777" w:rsidR="009F3D80" w:rsidRPr="00511EE3" w:rsidRDefault="009F3D80" w:rsidP="00966ADF">
      <w:pPr>
        <w:pStyle w:val="MRNumberedHeading3"/>
        <w:spacing w:before="120" w:after="120" w:line="240" w:lineRule="auto"/>
        <w:jc w:val="both"/>
        <w:rPr>
          <w:w w:val="0"/>
          <w:sz w:val="22"/>
          <w:szCs w:val="22"/>
        </w:rPr>
      </w:pPr>
      <w:r w:rsidRPr="00511EE3">
        <w:rPr>
          <w:w w:val="0"/>
          <w:sz w:val="22"/>
          <w:szCs w:val="22"/>
        </w:rPr>
        <w:t>provide the Supplier with notice of its intention to terminate, such notice to set out which termination ground applies and why the Authority has decided to terminate the Framework Agreement; and</w:t>
      </w:r>
    </w:p>
    <w:p w14:paraId="755EC384" w14:textId="77777777" w:rsidR="009F3D80" w:rsidRPr="00511EE3" w:rsidRDefault="009F3D80" w:rsidP="00966ADF">
      <w:pPr>
        <w:pStyle w:val="MRNumberedHeading3"/>
        <w:spacing w:before="120" w:after="120" w:line="240" w:lineRule="auto"/>
        <w:jc w:val="both"/>
        <w:rPr>
          <w:w w:val="0"/>
          <w:sz w:val="22"/>
          <w:szCs w:val="22"/>
        </w:rPr>
      </w:pPr>
      <w:r w:rsidRPr="00511EE3">
        <w:rPr>
          <w:w w:val="0"/>
          <w:sz w:val="22"/>
          <w:szCs w:val="22"/>
        </w:rPr>
        <w:t xml:space="preserve">give the Supplier a reasonable opportunity to make representations regarding whether a termination ground applies and the Authority’s decision to terminate the Framework Agreement.  </w:t>
      </w:r>
    </w:p>
    <w:p w14:paraId="4F7F8F92" w14:textId="77777777" w:rsidR="009F3D80" w:rsidRPr="00511EE3" w:rsidRDefault="009F3D80" w:rsidP="00966ADF">
      <w:pPr>
        <w:pStyle w:val="MRNumberedHeading2"/>
        <w:spacing w:before="120" w:after="120" w:line="240" w:lineRule="auto"/>
        <w:jc w:val="both"/>
        <w:rPr>
          <w:rFonts w:cs="Arial"/>
          <w:w w:val="0"/>
          <w:sz w:val="22"/>
          <w:szCs w:val="22"/>
        </w:rPr>
      </w:pPr>
      <w:r w:rsidRPr="00511EE3">
        <w:rPr>
          <w:rFonts w:cs="Arial"/>
          <w:w w:val="0"/>
          <w:sz w:val="22"/>
          <w:szCs w:val="22"/>
        </w:rPr>
        <w:t>Before terminating the Framework Agreement in accordance with Clauses 15.7.2 and 15.7.3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6BB3AE2D" w14:textId="77777777" w:rsidR="009F3D80" w:rsidRPr="00511EE3" w:rsidRDefault="009F3D80" w:rsidP="00966ADF">
      <w:pPr>
        <w:pStyle w:val="MRNumberedHeading2"/>
        <w:spacing w:before="120" w:after="120" w:line="240" w:lineRule="auto"/>
        <w:jc w:val="both"/>
        <w:rPr>
          <w:rFonts w:cs="Arial"/>
          <w:w w:val="0"/>
          <w:sz w:val="22"/>
          <w:szCs w:val="22"/>
        </w:rPr>
      </w:pPr>
      <w:r w:rsidRPr="00511EE3">
        <w:rPr>
          <w:rFonts w:cs="Arial"/>
          <w:w w:val="0"/>
          <w:sz w:val="22"/>
          <w:szCs w:val="22"/>
        </w:rPr>
        <w:t xml:space="preserve">If the Authority novates this Framework Agreement to </w:t>
      </w:r>
      <w:proofErr w:type="spellStart"/>
      <w:r w:rsidRPr="00511EE3">
        <w:rPr>
          <w:rFonts w:cs="Arial"/>
          <w:w w:val="0"/>
          <w:sz w:val="22"/>
          <w:szCs w:val="22"/>
        </w:rPr>
        <w:t>any body</w:t>
      </w:r>
      <w:proofErr w:type="spellEnd"/>
      <w:r w:rsidRPr="00511EE3">
        <w:rPr>
          <w:rFonts w:cs="Arial"/>
          <w:w w:val="0"/>
          <w:sz w:val="22"/>
          <w:szCs w:val="22"/>
        </w:rPr>
        <w:t xml:space="preserve"> that is not a Contracting Authority, from the effective date of such novation, the rights of the Authority to terminate this Framework Agreement in accordance with Clause 15.5.1 to Clause 15.5.3 of this Schedule 2 shall be deemed mutual termination rights and the Supplier may terminate this Framework Agreement by issuing a Termination Notice to the entity assuming the position of the Authority if any of the circumstances referred to in such Clauses apply to the entity assuming the position of the Authority. </w:t>
      </w:r>
    </w:p>
    <w:p w14:paraId="3E384642" w14:textId="77777777" w:rsidR="00AF29CC" w:rsidRPr="00511EE3" w:rsidRDefault="00AF29CC" w:rsidP="00966ADF">
      <w:pPr>
        <w:pStyle w:val="MRheading1"/>
        <w:numPr>
          <w:ilvl w:val="0"/>
          <w:numId w:val="2"/>
        </w:numPr>
        <w:tabs>
          <w:tab w:val="clear" w:pos="798"/>
          <w:tab w:val="num" w:pos="702"/>
        </w:tabs>
        <w:spacing w:before="120" w:after="120" w:line="240" w:lineRule="auto"/>
        <w:ind w:hanging="798"/>
        <w:rPr>
          <w:rFonts w:cs="Arial"/>
          <w:w w:val="0"/>
          <w:szCs w:val="22"/>
        </w:rPr>
      </w:pPr>
      <w:bookmarkStart w:id="379" w:name="_Ref286220455"/>
      <w:bookmarkStart w:id="380" w:name="_Toc290398304"/>
      <w:bookmarkStart w:id="381" w:name="_Toc312422918"/>
      <w:bookmarkStart w:id="382" w:name="_Ref350762041"/>
      <w:r w:rsidRPr="00511EE3">
        <w:rPr>
          <w:rFonts w:cs="Arial"/>
          <w:w w:val="0"/>
          <w:szCs w:val="22"/>
        </w:rPr>
        <w:t>C</w:t>
      </w:r>
      <w:r w:rsidR="00363FCA" w:rsidRPr="00511EE3">
        <w:rPr>
          <w:rFonts w:cs="Arial"/>
          <w:w w:val="0"/>
          <w:szCs w:val="22"/>
        </w:rPr>
        <w:t>onsequences of expiry or early</w:t>
      </w:r>
      <w:r w:rsidRPr="00511EE3">
        <w:rPr>
          <w:rFonts w:cs="Arial"/>
          <w:w w:val="0"/>
          <w:szCs w:val="22"/>
        </w:rPr>
        <w:t xml:space="preserve"> termination of this </w:t>
      </w:r>
      <w:bookmarkStart w:id="383" w:name="Page_79"/>
      <w:bookmarkEnd w:id="379"/>
      <w:bookmarkEnd w:id="380"/>
      <w:bookmarkEnd w:id="381"/>
      <w:bookmarkEnd w:id="383"/>
      <w:r w:rsidR="00BD6A48" w:rsidRPr="00511EE3">
        <w:rPr>
          <w:rFonts w:cs="Arial"/>
          <w:szCs w:val="22"/>
        </w:rPr>
        <w:t>Framework Agreement</w:t>
      </w:r>
      <w:bookmarkEnd w:id="382"/>
    </w:p>
    <w:p w14:paraId="3E384643" w14:textId="77777777" w:rsidR="00AF29CC" w:rsidRPr="00511EE3" w:rsidRDefault="00AF29CC" w:rsidP="00966ADF">
      <w:pPr>
        <w:pStyle w:val="MRheading2"/>
        <w:numPr>
          <w:ilvl w:val="1"/>
          <w:numId w:val="2"/>
        </w:numPr>
        <w:spacing w:before="120" w:after="120" w:line="240" w:lineRule="auto"/>
        <w:rPr>
          <w:rFonts w:cs="Arial"/>
          <w:w w:val="0"/>
          <w:szCs w:val="22"/>
        </w:rPr>
      </w:pPr>
      <w:bookmarkStart w:id="384" w:name="_Ref286064836"/>
      <w:bookmarkStart w:id="385" w:name="_Toc303949983"/>
      <w:bookmarkStart w:id="386" w:name="_Toc303950750"/>
      <w:bookmarkStart w:id="387" w:name="_Toc303951530"/>
      <w:bookmarkStart w:id="388" w:name="_Toc304135613"/>
      <w:r w:rsidRPr="00511EE3">
        <w:rPr>
          <w:rFonts w:cs="Arial"/>
          <w:szCs w:val="22"/>
        </w:rPr>
        <w:t xml:space="preserve">Upon expiry or earlier termination of this </w:t>
      </w:r>
      <w:r w:rsidR="00BD6A48" w:rsidRPr="00511EE3">
        <w:rPr>
          <w:rFonts w:cs="Arial"/>
          <w:szCs w:val="22"/>
        </w:rPr>
        <w:t>Framework Agreement</w:t>
      </w:r>
      <w:r w:rsidRPr="00511EE3">
        <w:rPr>
          <w:rFonts w:cs="Arial"/>
          <w:szCs w:val="22"/>
        </w:rPr>
        <w:t xml:space="preserve">, the Authority </w:t>
      </w:r>
      <w:r w:rsidR="00084BF4" w:rsidRPr="00511EE3">
        <w:rPr>
          <w:rFonts w:cs="Arial"/>
          <w:szCs w:val="22"/>
        </w:rPr>
        <w:t xml:space="preserve">and the Supplier </w:t>
      </w:r>
      <w:r w:rsidR="00F316C1" w:rsidRPr="00511EE3">
        <w:rPr>
          <w:rFonts w:cs="Arial"/>
          <w:szCs w:val="22"/>
        </w:rPr>
        <w:t>agree that</w:t>
      </w:r>
      <w:r w:rsidR="00084BF4" w:rsidRPr="00511EE3">
        <w:rPr>
          <w:rFonts w:cs="Arial"/>
          <w:szCs w:val="22"/>
        </w:rPr>
        <w:t xml:space="preserve"> all Contracts entered into under this Framework Agreement will continue in full force and effect unless </w:t>
      </w:r>
      <w:r w:rsidR="00F316C1" w:rsidRPr="00511EE3">
        <w:rPr>
          <w:rFonts w:cs="Arial"/>
          <w:szCs w:val="22"/>
        </w:rPr>
        <w:t xml:space="preserve">otherwise </w:t>
      </w:r>
      <w:r w:rsidR="00084BF4" w:rsidRPr="00511EE3">
        <w:rPr>
          <w:rFonts w:cs="Arial"/>
          <w:szCs w:val="22"/>
        </w:rPr>
        <w:t xml:space="preserve">terminated </w:t>
      </w:r>
      <w:r w:rsidR="004E679F" w:rsidRPr="00511EE3">
        <w:rPr>
          <w:rFonts w:cs="Arial"/>
          <w:szCs w:val="22"/>
        </w:rPr>
        <w:t xml:space="preserve">under </w:t>
      </w:r>
      <w:r w:rsidR="00084BF4" w:rsidRPr="00511EE3">
        <w:rPr>
          <w:rFonts w:cs="Arial"/>
          <w:szCs w:val="22"/>
        </w:rPr>
        <w:t xml:space="preserve">the terms </w:t>
      </w:r>
      <w:r w:rsidR="00553AAA" w:rsidRPr="00511EE3">
        <w:rPr>
          <w:rFonts w:cs="Arial"/>
          <w:szCs w:val="22"/>
        </w:rPr>
        <w:t xml:space="preserve">and conditions </w:t>
      </w:r>
      <w:r w:rsidR="00084BF4" w:rsidRPr="00511EE3">
        <w:rPr>
          <w:rFonts w:cs="Arial"/>
          <w:szCs w:val="22"/>
        </w:rPr>
        <w:t xml:space="preserve">of such </w:t>
      </w:r>
      <w:r w:rsidR="004E679F" w:rsidRPr="00511EE3">
        <w:rPr>
          <w:rFonts w:cs="Arial"/>
          <w:szCs w:val="22"/>
        </w:rPr>
        <w:t>Contracts</w:t>
      </w:r>
      <w:r w:rsidRPr="00511EE3">
        <w:rPr>
          <w:rFonts w:cs="Arial"/>
          <w:szCs w:val="22"/>
        </w:rPr>
        <w:t>.</w:t>
      </w:r>
      <w:bookmarkEnd w:id="384"/>
      <w:bookmarkEnd w:id="385"/>
      <w:bookmarkEnd w:id="386"/>
      <w:bookmarkEnd w:id="387"/>
      <w:bookmarkEnd w:id="388"/>
    </w:p>
    <w:p w14:paraId="3E384644" w14:textId="4F0D25B6" w:rsidR="00AF29CC" w:rsidRPr="00511EE3" w:rsidRDefault="00AF29CC" w:rsidP="00A56CE2">
      <w:pPr>
        <w:pStyle w:val="MRheading2"/>
        <w:numPr>
          <w:ilvl w:val="1"/>
          <w:numId w:val="2"/>
        </w:numPr>
        <w:spacing w:before="120" w:after="120" w:line="240" w:lineRule="auto"/>
        <w:rPr>
          <w:rFonts w:cs="Arial"/>
          <w:szCs w:val="22"/>
        </w:rPr>
      </w:pPr>
      <w:bookmarkStart w:id="389" w:name="_Toc303949987"/>
      <w:bookmarkStart w:id="390" w:name="_Toc303950754"/>
      <w:bookmarkStart w:id="391" w:name="_Toc303951534"/>
      <w:bookmarkStart w:id="392" w:name="_Toc304135617"/>
      <w:r w:rsidRPr="00511EE3">
        <w:rPr>
          <w:rFonts w:cs="Arial"/>
          <w:szCs w:val="22"/>
        </w:rPr>
        <w:lastRenderedPageBreak/>
        <w:t xml:space="preserve">The Supplier shall cooperate fully with the Authority or, as the case may be, any replacement supplier during </w:t>
      </w:r>
      <w:r w:rsidR="00A91862" w:rsidRPr="00511EE3">
        <w:rPr>
          <w:rFonts w:cs="Arial"/>
          <w:szCs w:val="22"/>
        </w:rPr>
        <w:t>any</w:t>
      </w:r>
      <w:r w:rsidRPr="00511EE3">
        <w:rPr>
          <w:rFonts w:cs="Arial"/>
          <w:szCs w:val="22"/>
        </w:rPr>
        <w:t xml:space="preserve"> </w:t>
      </w:r>
      <w:r w:rsidR="006A3689" w:rsidRPr="00511EE3">
        <w:rPr>
          <w:rFonts w:cs="Arial"/>
          <w:szCs w:val="22"/>
        </w:rPr>
        <w:t xml:space="preserve">re-procurement and </w:t>
      </w:r>
      <w:r w:rsidRPr="00511EE3">
        <w:rPr>
          <w:rFonts w:cs="Arial"/>
          <w:szCs w:val="22"/>
        </w:rPr>
        <w:t xml:space="preserve">handover period </w:t>
      </w:r>
      <w:r w:rsidR="00A91862" w:rsidRPr="00511EE3">
        <w:rPr>
          <w:rFonts w:cs="Arial"/>
          <w:szCs w:val="22"/>
        </w:rPr>
        <w:t xml:space="preserve">prior to and </w:t>
      </w:r>
      <w:r w:rsidRPr="00511EE3">
        <w:rPr>
          <w:rFonts w:cs="Arial"/>
          <w:szCs w:val="22"/>
        </w:rPr>
        <w:t xml:space="preserve">following </w:t>
      </w:r>
      <w:r w:rsidR="00A91862" w:rsidRPr="00511EE3">
        <w:rPr>
          <w:rFonts w:cs="Arial"/>
          <w:szCs w:val="22"/>
        </w:rPr>
        <w:t xml:space="preserve">the </w:t>
      </w:r>
      <w:r w:rsidRPr="00511EE3">
        <w:rPr>
          <w:rFonts w:cs="Arial"/>
          <w:szCs w:val="22"/>
        </w:rPr>
        <w:t>expiry or earlier termination</w:t>
      </w:r>
      <w:r w:rsidR="00A91862" w:rsidRPr="00511EE3">
        <w:rPr>
          <w:rFonts w:cs="Arial"/>
          <w:szCs w:val="22"/>
        </w:rPr>
        <w:t xml:space="preserve"> of this </w:t>
      </w:r>
      <w:r w:rsidR="00BD6A48" w:rsidRPr="00511EE3">
        <w:rPr>
          <w:rFonts w:cs="Arial"/>
          <w:szCs w:val="22"/>
        </w:rPr>
        <w:t>Framework Agreement</w:t>
      </w:r>
      <w:r w:rsidR="00E9044D" w:rsidRPr="00511EE3">
        <w:rPr>
          <w:rFonts w:cs="Arial"/>
          <w:szCs w:val="22"/>
        </w:rPr>
        <w:t>.  This co</w:t>
      </w:r>
      <w:r w:rsidRPr="00511EE3">
        <w:rPr>
          <w:rFonts w:cs="Arial"/>
          <w:szCs w:val="22"/>
        </w:rPr>
        <w:t xml:space="preserve">operation shall extend to </w:t>
      </w:r>
      <w:r w:rsidR="006A3689" w:rsidRPr="00511EE3">
        <w:rPr>
          <w:rFonts w:cs="Arial"/>
          <w:szCs w:val="22"/>
        </w:rPr>
        <w:t xml:space="preserve">providing </w:t>
      </w:r>
      <w:r w:rsidRPr="00511EE3">
        <w:rPr>
          <w:rFonts w:cs="Arial"/>
          <w:szCs w:val="22"/>
        </w:rPr>
        <w:t>access to all information</w:t>
      </w:r>
      <w:r w:rsidR="006A3689" w:rsidRPr="00511EE3">
        <w:rPr>
          <w:rFonts w:cs="Arial"/>
          <w:szCs w:val="22"/>
        </w:rPr>
        <w:t xml:space="preserve"> relevant to the operation of this</w:t>
      </w:r>
      <w:r w:rsidR="00D55607" w:rsidRPr="00511EE3">
        <w:rPr>
          <w:rFonts w:cs="Arial"/>
          <w:szCs w:val="22"/>
        </w:rPr>
        <w:t xml:space="preserve"> </w:t>
      </w:r>
      <w:r w:rsidR="00BD6A48" w:rsidRPr="00511EE3">
        <w:rPr>
          <w:rFonts w:cs="Arial"/>
          <w:szCs w:val="22"/>
        </w:rPr>
        <w:t>Framework Agreement</w:t>
      </w:r>
      <w:r w:rsidR="006A3689" w:rsidRPr="00511EE3">
        <w:rPr>
          <w:rFonts w:cs="Arial"/>
          <w:szCs w:val="22"/>
        </w:rPr>
        <w:t xml:space="preserve">, as reasonably </w:t>
      </w:r>
      <w:r w:rsidRPr="00511EE3">
        <w:rPr>
          <w:rFonts w:cs="Arial"/>
          <w:szCs w:val="22"/>
        </w:rPr>
        <w:t xml:space="preserve">required </w:t>
      </w:r>
      <w:r w:rsidR="006A3689" w:rsidRPr="00511EE3">
        <w:rPr>
          <w:rFonts w:cs="Arial"/>
          <w:szCs w:val="22"/>
        </w:rPr>
        <w:t xml:space="preserve">by the Authority </w:t>
      </w:r>
      <w:r w:rsidRPr="00511EE3">
        <w:rPr>
          <w:rFonts w:cs="Arial"/>
          <w:szCs w:val="22"/>
        </w:rPr>
        <w:t xml:space="preserve">to achieve </w:t>
      </w:r>
      <w:r w:rsidR="006A3689" w:rsidRPr="00511EE3">
        <w:rPr>
          <w:rFonts w:cs="Arial"/>
          <w:szCs w:val="22"/>
        </w:rPr>
        <w:t>a fair and transparent re-procurement and</w:t>
      </w:r>
      <w:r w:rsidR="002F40C4" w:rsidRPr="00511EE3">
        <w:rPr>
          <w:rFonts w:cs="Arial"/>
          <w:szCs w:val="22"/>
        </w:rPr>
        <w:t>/or</w:t>
      </w:r>
      <w:r w:rsidR="006A3689" w:rsidRPr="00511EE3">
        <w:rPr>
          <w:rFonts w:cs="Arial"/>
          <w:szCs w:val="22"/>
        </w:rPr>
        <w:t xml:space="preserve"> </w:t>
      </w:r>
      <w:r w:rsidRPr="00511EE3">
        <w:rPr>
          <w:rFonts w:cs="Arial"/>
          <w:szCs w:val="22"/>
        </w:rPr>
        <w:t>an effective transition without disruption to routine operational requirements.</w:t>
      </w:r>
      <w:bookmarkEnd w:id="389"/>
      <w:bookmarkEnd w:id="390"/>
      <w:bookmarkEnd w:id="391"/>
      <w:bookmarkEnd w:id="392"/>
      <w:r w:rsidR="00363FCA" w:rsidRPr="00511EE3">
        <w:rPr>
          <w:rFonts w:cs="Arial"/>
          <w:szCs w:val="22"/>
        </w:rPr>
        <w:t xml:space="preserve"> Any Personal Data Processed by the Supplier on behalf of the Authority shall be returned to the Authority or destroyed in accordance with the relevant provisions of the Data Protection Protocol.</w:t>
      </w:r>
    </w:p>
    <w:p w14:paraId="3E384645" w14:textId="77777777" w:rsidR="00AF29CC" w:rsidRPr="00511EE3" w:rsidRDefault="00AF29CC" w:rsidP="00A56CE2">
      <w:pPr>
        <w:pStyle w:val="MRheading2"/>
        <w:numPr>
          <w:ilvl w:val="1"/>
          <w:numId w:val="2"/>
        </w:numPr>
        <w:spacing w:before="120" w:after="120" w:line="240" w:lineRule="auto"/>
        <w:rPr>
          <w:rFonts w:cs="Arial"/>
          <w:szCs w:val="22"/>
        </w:rPr>
      </w:pPr>
      <w:bookmarkStart w:id="393" w:name="_Toc303949989"/>
      <w:bookmarkStart w:id="394" w:name="_Toc303950756"/>
      <w:bookmarkStart w:id="395" w:name="_Toc303951536"/>
      <w:bookmarkStart w:id="396" w:name="_Toc304135619"/>
      <w:r w:rsidRPr="00511EE3">
        <w:rPr>
          <w:rFonts w:cs="Arial"/>
          <w:szCs w:val="22"/>
        </w:rPr>
        <w:t xml:space="preserve">The expiry or earlier termination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for whatever reason shall not affect any rights or obligations of either Party which accrued prior to such expiry or earlier termination.</w:t>
      </w:r>
      <w:bookmarkEnd w:id="393"/>
      <w:bookmarkEnd w:id="394"/>
      <w:bookmarkEnd w:id="395"/>
      <w:bookmarkEnd w:id="396"/>
    </w:p>
    <w:p w14:paraId="3E384646" w14:textId="712CEDE7" w:rsidR="00AF29CC" w:rsidRPr="00511EE3" w:rsidRDefault="00AF29CC" w:rsidP="00A56CE2">
      <w:pPr>
        <w:pStyle w:val="MRheading2"/>
        <w:numPr>
          <w:ilvl w:val="1"/>
          <w:numId w:val="2"/>
        </w:numPr>
        <w:tabs>
          <w:tab w:val="left" w:pos="7644"/>
        </w:tabs>
        <w:spacing w:before="120" w:after="120" w:line="240" w:lineRule="auto"/>
        <w:rPr>
          <w:rFonts w:cs="Arial"/>
          <w:szCs w:val="22"/>
        </w:rPr>
      </w:pPr>
      <w:bookmarkStart w:id="397" w:name="_Toc303949990"/>
      <w:bookmarkStart w:id="398" w:name="_Toc303950757"/>
      <w:bookmarkStart w:id="399" w:name="_Toc303951537"/>
      <w:bookmarkStart w:id="400" w:name="_Toc304135620"/>
      <w:r w:rsidRPr="00511EE3">
        <w:rPr>
          <w:rFonts w:cs="Arial"/>
          <w:szCs w:val="22"/>
        </w:rPr>
        <w:t xml:space="preserve">The expiry or earlier termination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shall not affect any obligations which expressly or by implication are intended to come into or continue in force on or after such expiry or earlier termination</w:t>
      </w:r>
      <w:r w:rsidR="003E0295" w:rsidRPr="00511EE3">
        <w:rPr>
          <w:rFonts w:cs="Arial"/>
          <w:szCs w:val="22"/>
        </w:rPr>
        <w:t>.</w:t>
      </w:r>
      <w:bookmarkEnd w:id="397"/>
      <w:bookmarkEnd w:id="398"/>
      <w:bookmarkEnd w:id="399"/>
      <w:bookmarkEnd w:id="400"/>
    </w:p>
    <w:p w14:paraId="3E384647" w14:textId="7B2BD3A2" w:rsidR="00AF29CC" w:rsidRPr="00511EE3" w:rsidRDefault="004E679F"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01" w:name="Page_80"/>
      <w:bookmarkStart w:id="402" w:name="_Ref361866917"/>
      <w:bookmarkEnd w:id="320"/>
      <w:bookmarkEnd w:id="401"/>
      <w:r w:rsidRPr="00511EE3">
        <w:rPr>
          <w:rFonts w:cs="Arial"/>
          <w:w w:val="0"/>
          <w:szCs w:val="22"/>
        </w:rPr>
        <w:t>Suspension of Supplier’s appointmen</w:t>
      </w:r>
      <w:bookmarkEnd w:id="402"/>
      <w:r w:rsidR="00732184" w:rsidRPr="00511EE3">
        <w:rPr>
          <w:rFonts w:cs="Arial"/>
          <w:w w:val="0"/>
          <w:szCs w:val="22"/>
        </w:rPr>
        <w:t>t</w:t>
      </w:r>
    </w:p>
    <w:p w14:paraId="3E384648" w14:textId="1A8CD61B" w:rsidR="00AC282E" w:rsidRPr="00511EE3" w:rsidRDefault="00AC282E" w:rsidP="00A56CE2">
      <w:pPr>
        <w:pStyle w:val="MRheading2"/>
        <w:numPr>
          <w:ilvl w:val="1"/>
          <w:numId w:val="25"/>
        </w:numPr>
        <w:spacing w:before="120" w:after="120" w:line="240" w:lineRule="auto"/>
        <w:rPr>
          <w:rFonts w:cs="Arial"/>
          <w:szCs w:val="22"/>
        </w:rPr>
      </w:pPr>
      <w:bookmarkStart w:id="403" w:name="_Ref361867024"/>
      <w:bookmarkStart w:id="404" w:name="_Ref323552119"/>
      <w:bookmarkStart w:id="405" w:name="_Ref327441810"/>
      <w:r w:rsidRPr="00511EE3">
        <w:rPr>
          <w:rFonts w:cs="Arial"/>
          <w:szCs w:val="22"/>
        </w:rPr>
        <w:t>Without prejudice to the Aut</w:t>
      </w:r>
      <w:r w:rsidR="00A37432" w:rsidRPr="00511EE3">
        <w:rPr>
          <w:rFonts w:cs="Arial"/>
          <w:szCs w:val="22"/>
        </w:rPr>
        <w:t>hority's rights to terminate this</w:t>
      </w:r>
      <w:r w:rsidRPr="00511EE3">
        <w:rPr>
          <w:rFonts w:cs="Arial"/>
          <w:szCs w:val="22"/>
        </w:rPr>
        <w:t xml:space="preserve"> Framework Agreement, if a right for the Authority to terminate this Framework Agreement arises (irrespective of whether the circumstances leading to such right are capable of remedy) in accordance with Clause </w:t>
      </w:r>
      <w:r w:rsidRPr="00511EE3">
        <w:rPr>
          <w:rFonts w:cs="Arial"/>
          <w:szCs w:val="22"/>
        </w:rPr>
        <w:fldChar w:fldCharType="begin"/>
      </w:r>
      <w:r w:rsidRPr="00511EE3">
        <w:rPr>
          <w:rFonts w:cs="Arial"/>
          <w:szCs w:val="22"/>
        </w:rPr>
        <w:instrText xml:space="preserve"> REF _Ref361866567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15</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_Ref352916352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szCs w:val="22"/>
        </w:rPr>
        <w:t>, the Authority may suspend the Supplier's appointment to receive new Orders under this Framework Agreement by giving notice in writing to the Supplier</w:t>
      </w:r>
      <w:r w:rsidR="00E10A3E" w:rsidRPr="00511EE3">
        <w:rPr>
          <w:rFonts w:cs="Arial"/>
          <w:szCs w:val="22"/>
        </w:rPr>
        <w:t xml:space="preserve"> and all Participating Authorities</w:t>
      </w:r>
      <w:r w:rsidRPr="00511EE3">
        <w:rPr>
          <w:rFonts w:cs="Arial"/>
          <w:szCs w:val="22"/>
        </w:rPr>
        <w:t>.</w:t>
      </w:r>
      <w:bookmarkEnd w:id="403"/>
    </w:p>
    <w:p w14:paraId="3E384649" w14:textId="06AFDC22" w:rsidR="00E10A3E" w:rsidRPr="00511EE3" w:rsidRDefault="00AC282E" w:rsidP="00A56CE2">
      <w:pPr>
        <w:pStyle w:val="MRheading2"/>
        <w:numPr>
          <w:ilvl w:val="1"/>
          <w:numId w:val="25"/>
        </w:numPr>
        <w:spacing w:before="120" w:after="120" w:line="240" w:lineRule="auto"/>
        <w:rPr>
          <w:rFonts w:cs="Arial"/>
          <w:szCs w:val="22"/>
        </w:rPr>
      </w:pPr>
      <w:r w:rsidRPr="00511EE3">
        <w:rPr>
          <w:rFonts w:cs="Arial"/>
          <w:szCs w:val="22"/>
        </w:rPr>
        <w:t xml:space="preserve">If the Authority provides notice to the </w:t>
      </w:r>
      <w:r w:rsidR="00553AAA" w:rsidRPr="00511EE3">
        <w:rPr>
          <w:rFonts w:cs="Arial"/>
          <w:szCs w:val="22"/>
        </w:rPr>
        <w:t>Supplier in accordance with</w:t>
      </w:r>
      <w:r w:rsidRPr="00511EE3">
        <w:rPr>
          <w:rFonts w:cs="Arial"/>
          <w:szCs w:val="22"/>
        </w:rPr>
        <w:t xml:space="preserve"> Clause </w:t>
      </w:r>
      <w:r w:rsidRPr="00511EE3">
        <w:rPr>
          <w:rFonts w:cs="Arial"/>
          <w:szCs w:val="22"/>
        </w:rPr>
        <w:fldChar w:fldCharType="begin"/>
      </w:r>
      <w:r w:rsidRPr="00511EE3">
        <w:rPr>
          <w:rFonts w:cs="Arial"/>
          <w:szCs w:val="22"/>
        </w:rPr>
        <w:instrText xml:space="preserve"> REF _Ref361867024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17.1</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_Ref352916352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szCs w:val="22"/>
        </w:rPr>
        <w:t>, the Supplier's appointment shall be suspended for the period set out in the notice or such other period notified to the Supplier by the Authority in writing from time to time provided that such suspension shall be lifted</w:t>
      </w:r>
      <w:r w:rsidR="001E78FB" w:rsidRPr="00511EE3">
        <w:rPr>
          <w:rFonts w:cs="Arial"/>
          <w:szCs w:val="22"/>
        </w:rPr>
        <w:t xml:space="preserve"> where</w:t>
      </w:r>
      <w:r w:rsidR="00E10A3E" w:rsidRPr="00511EE3">
        <w:rPr>
          <w:rFonts w:cs="Arial"/>
          <w:szCs w:val="22"/>
        </w:rPr>
        <w:t>:</w:t>
      </w:r>
    </w:p>
    <w:p w14:paraId="3E38464A" w14:textId="77777777" w:rsidR="00874B32" w:rsidRPr="00511EE3" w:rsidRDefault="00AC282E" w:rsidP="00A56CE2">
      <w:pPr>
        <w:pStyle w:val="MRNumberedHeading3"/>
        <w:numPr>
          <w:ilvl w:val="2"/>
          <w:numId w:val="25"/>
        </w:numPr>
        <w:spacing w:before="120" w:after="120" w:line="240" w:lineRule="auto"/>
        <w:ind w:hanging="1002"/>
        <w:jc w:val="both"/>
        <w:rPr>
          <w:rFonts w:cs="Arial"/>
          <w:sz w:val="22"/>
          <w:szCs w:val="22"/>
        </w:rPr>
      </w:pPr>
      <w:r w:rsidRPr="00511EE3">
        <w:rPr>
          <w:rFonts w:cs="Arial"/>
          <w:sz w:val="22"/>
          <w:szCs w:val="22"/>
        </w:rPr>
        <w:t>the circumstances leading to the Authority’s right to terminate</w:t>
      </w:r>
      <w:r w:rsidR="00553AAA" w:rsidRPr="00511EE3">
        <w:rPr>
          <w:rFonts w:cs="Arial"/>
          <w:sz w:val="22"/>
          <w:szCs w:val="22"/>
        </w:rPr>
        <w:t xml:space="preserve"> this Framework Agreement</w:t>
      </w:r>
      <w:r w:rsidRPr="00511EE3">
        <w:rPr>
          <w:rFonts w:cs="Arial"/>
          <w:sz w:val="22"/>
          <w:szCs w:val="22"/>
        </w:rPr>
        <w:t xml:space="preserve"> have been remedied</w:t>
      </w:r>
      <w:bookmarkStart w:id="406" w:name="_Ref286134484"/>
      <w:bookmarkStart w:id="407" w:name="_Toc303949993"/>
      <w:bookmarkStart w:id="408" w:name="_Toc303950760"/>
      <w:bookmarkStart w:id="409" w:name="_Toc303951540"/>
      <w:bookmarkStart w:id="410" w:name="_Toc304135623"/>
      <w:bookmarkEnd w:id="404"/>
      <w:r w:rsidR="00E10A3E" w:rsidRPr="00511EE3">
        <w:rPr>
          <w:rFonts w:cs="Arial"/>
          <w:sz w:val="22"/>
          <w:szCs w:val="22"/>
        </w:rPr>
        <w:t>;</w:t>
      </w:r>
    </w:p>
    <w:p w14:paraId="3E38464B" w14:textId="77777777" w:rsidR="00E10A3E" w:rsidRPr="00511EE3" w:rsidRDefault="00E10A3E" w:rsidP="00A56CE2">
      <w:pPr>
        <w:pStyle w:val="MRNumberedHeading3"/>
        <w:numPr>
          <w:ilvl w:val="2"/>
          <w:numId w:val="25"/>
        </w:numPr>
        <w:spacing w:before="120" w:after="120" w:line="240" w:lineRule="auto"/>
        <w:ind w:hanging="1002"/>
        <w:jc w:val="both"/>
        <w:rPr>
          <w:rFonts w:cs="Arial"/>
          <w:sz w:val="22"/>
          <w:szCs w:val="22"/>
        </w:rPr>
      </w:pPr>
      <w:r w:rsidRPr="00511EE3">
        <w:rPr>
          <w:rFonts w:cs="Arial"/>
          <w:sz w:val="22"/>
          <w:szCs w:val="22"/>
        </w:rPr>
        <w:t>the Authority has satisfied itself that the risk and/or impact of the circumstances giving rise to the Authority’s right to terminate this Framework Agreement no longer requires such suspension; or</w:t>
      </w:r>
    </w:p>
    <w:p w14:paraId="3E38464C" w14:textId="78F2EC36" w:rsidR="00E10A3E" w:rsidRPr="00511EE3" w:rsidRDefault="00E10A3E" w:rsidP="00A56CE2">
      <w:pPr>
        <w:pStyle w:val="MRNumberedHeading3"/>
        <w:numPr>
          <w:ilvl w:val="2"/>
          <w:numId w:val="25"/>
        </w:numPr>
        <w:spacing w:before="120" w:after="120" w:line="240" w:lineRule="auto"/>
        <w:ind w:hanging="1002"/>
        <w:jc w:val="both"/>
        <w:rPr>
          <w:rFonts w:cs="Arial"/>
          <w:sz w:val="22"/>
          <w:szCs w:val="22"/>
        </w:rPr>
      </w:pPr>
      <w:r w:rsidRPr="00511EE3">
        <w:rPr>
          <w:rFonts w:cs="Arial"/>
          <w:sz w:val="22"/>
          <w:szCs w:val="22"/>
        </w:rPr>
        <w:t xml:space="preserve">the Authority exercises its rights to terminate this Framework Agreement in accordance with Clause </w:t>
      </w:r>
      <w:r w:rsidRPr="00511EE3">
        <w:rPr>
          <w:rFonts w:cs="Arial"/>
          <w:sz w:val="22"/>
          <w:szCs w:val="22"/>
        </w:rPr>
        <w:fldChar w:fldCharType="begin"/>
      </w:r>
      <w:r w:rsidRPr="00511EE3">
        <w:rPr>
          <w:rFonts w:cs="Arial"/>
          <w:sz w:val="22"/>
          <w:szCs w:val="22"/>
        </w:rPr>
        <w:instrText xml:space="preserve"> REF _Ref362331927 \r \h </w:instrText>
      </w:r>
      <w:r w:rsidR="0053534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15</w:t>
      </w:r>
      <w:r w:rsidRPr="00511EE3">
        <w:rPr>
          <w:rFonts w:cs="Arial"/>
          <w:sz w:val="22"/>
          <w:szCs w:val="22"/>
        </w:rPr>
        <w:fldChar w:fldCharType="end"/>
      </w:r>
      <w:r w:rsidRPr="00511EE3">
        <w:rPr>
          <w:rFonts w:cs="Arial"/>
          <w:sz w:val="22"/>
          <w:szCs w:val="22"/>
        </w:rPr>
        <w:t xml:space="preserve"> of this </w:t>
      </w:r>
      <w:r w:rsidRPr="00511EE3">
        <w:rPr>
          <w:rFonts w:cs="Arial"/>
          <w:sz w:val="22"/>
          <w:szCs w:val="22"/>
        </w:rPr>
        <w:fldChar w:fldCharType="begin"/>
      </w:r>
      <w:r w:rsidRPr="00511EE3">
        <w:rPr>
          <w:rFonts w:cs="Arial"/>
          <w:sz w:val="22"/>
          <w:szCs w:val="22"/>
        </w:rPr>
        <w:instrText xml:space="preserve"> REF _Ref352916352 \r \h </w:instrText>
      </w:r>
      <w:r w:rsidR="0053534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Pr="00511EE3">
        <w:rPr>
          <w:rFonts w:cs="Arial"/>
          <w:sz w:val="22"/>
          <w:szCs w:val="22"/>
        </w:rPr>
        <w:t>.</w:t>
      </w:r>
    </w:p>
    <w:p w14:paraId="3E38464D" w14:textId="77777777" w:rsidR="00E43BE2" w:rsidRPr="00511EE3" w:rsidRDefault="00AF1EEC" w:rsidP="00A56CE2">
      <w:pPr>
        <w:pStyle w:val="MRheading1"/>
        <w:numPr>
          <w:ilvl w:val="0"/>
          <w:numId w:val="2"/>
        </w:numPr>
        <w:tabs>
          <w:tab w:val="clear" w:pos="798"/>
          <w:tab w:val="num" w:pos="702"/>
        </w:tabs>
        <w:spacing w:before="120" w:after="120" w:line="240" w:lineRule="auto"/>
        <w:ind w:hanging="798"/>
        <w:rPr>
          <w:rFonts w:cs="Arial"/>
          <w:w w:val="0"/>
          <w:szCs w:val="22"/>
        </w:rPr>
      </w:pPr>
      <w:r w:rsidRPr="00511EE3">
        <w:rPr>
          <w:rFonts w:cs="Arial"/>
          <w:w w:val="0"/>
          <w:szCs w:val="22"/>
        </w:rPr>
        <w:t>Complaints</w:t>
      </w:r>
    </w:p>
    <w:p w14:paraId="3E38464E" w14:textId="04B39986" w:rsidR="00E43BE2" w:rsidRPr="00511EE3" w:rsidRDefault="00E43BE2" w:rsidP="00A56CE2">
      <w:pPr>
        <w:pStyle w:val="MRheading2"/>
        <w:numPr>
          <w:ilvl w:val="1"/>
          <w:numId w:val="25"/>
        </w:numPr>
        <w:spacing w:before="120" w:after="120" w:line="240" w:lineRule="auto"/>
        <w:rPr>
          <w:rFonts w:cs="Arial"/>
          <w:szCs w:val="22"/>
        </w:rPr>
      </w:pPr>
      <w:bookmarkStart w:id="411" w:name="_Ref172377012"/>
      <w:bookmarkStart w:id="412" w:name="_Toc303949075"/>
      <w:bookmarkStart w:id="413" w:name="_Toc303949838"/>
      <w:bookmarkStart w:id="414" w:name="_Toc303950605"/>
      <w:bookmarkStart w:id="415" w:name="_Toc303951385"/>
      <w:bookmarkStart w:id="416" w:name="_Toc304135468"/>
      <w:bookmarkStart w:id="417" w:name="_Toc303949078"/>
      <w:bookmarkStart w:id="418" w:name="_Toc303949841"/>
      <w:bookmarkStart w:id="419" w:name="_Toc303950608"/>
      <w:bookmarkStart w:id="420" w:name="_Toc303951388"/>
      <w:bookmarkStart w:id="421" w:name="_Toc304135471"/>
      <w:r w:rsidRPr="00511EE3">
        <w:rPr>
          <w:rFonts w:cs="Arial"/>
          <w:szCs w:val="22"/>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11"/>
      <w:r w:rsidRPr="00511EE3">
        <w:rPr>
          <w:rFonts w:cs="Arial"/>
          <w:szCs w:val="22"/>
        </w:rPr>
        <w:t>s.</w:t>
      </w:r>
    </w:p>
    <w:p w14:paraId="3E38464F" w14:textId="77777777" w:rsidR="00E43BE2" w:rsidRPr="00511EE3" w:rsidRDefault="00E43BE2" w:rsidP="00A56CE2">
      <w:pPr>
        <w:pStyle w:val="MRheading2"/>
        <w:numPr>
          <w:ilvl w:val="1"/>
          <w:numId w:val="25"/>
        </w:numPr>
        <w:spacing w:before="120" w:after="120" w:line="240" w:lineRule="auto"/>
        <w:rPr>
          <w:rFonts w:cs="Arial"/>
          <w:szCs w:val="22"/>
        </w:rPr>
      </w:pPr>
      <w:r w:rsidRPr="00511EE3">
        <w:rPr>
          <w:rFonts w:cs="Arial"/>
          <w:szCs w:val="22"/>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3E384650" w14:textId="7B1FD551" w:rsidR="00E43BE2" w:rsidRPr="00511EE3" w:rsidRDefault="00E43BE2" w:rsidP="00A56CE2">
      <w:pPr>
        <w:pStyle w:val="MRheading2"/>
        <w:numPr>
          <w:ilvl w:val="1"/>
          <w:numId w:val="25"/>
        </w:numPr>
        <w:spacing w:before="120" w:after="120" w:line="240" w:lineRule="auto"/>
        <w:rPr>
          <w:rFonts w:cs="Arial"/>
          <w:szCs w:val="22"/>
        </w:rPr>
      </w:pPr>
      <w:r w:rsidRPr="00511EE3">
        <w:rPr>
          <w:rFonts w:cs="Arial"/>
          <w:szCs w:val="22"/>
        </w:rPr>
        <w:t>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w:t>
      </w:r>
      <w:bookmarkEnd w:id="412"/>
      <w:bookmarkEnd w:id="413"/>
      <w:bookmarkEnd w:id="414"/>
      <w:bookmarkEnd w:id="415"/>
      <w:bookmarkEnd w:id="416"/>
      <w:bookmarkEnd w:id="417"/>
      <w:bookmarkEnd w:id="418"/>
      <w:bookmarkEnd w:id="419"/>
      <w:bookmarkEnd w:id="420"/>
      <w:bookmarkEnd w:id="421"/>
    </w:p>
    <w:p w14:paraId="4BC3ADE0" w14:textId="6BF5155E" w:rsidR="00D966EF" w:rsidRPr="00511EE3" w:rsidRDefault="004A3112"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22" w:name="Page_84"/>
      <w:bookmarkStart w:id="423" w:name="_Ref94178375"/>
      <w:bookmarkEnd w:id="405"/>
      <w:bookmarkEnd w:id="406"/>
      <w:bookmarkEnd w:id="407"/>
      <w:bookmarkEnd w:id="408"/>
      <w:bookmarkEnd w:id="409"/>
      <w:bookmarkEnd w:id="410"/>
      <w:bookmarkEnd w:id="422"/>
      <w:r w:rsidRPr="00511EE3">
        <w:rPr>
          <w:rFonts w:cs="Arial"/>
          <w:w w:val="0"/>
          <w:szCs w:val="22"/>
        </w:rPr>
        <w:lastRenderedPageBreak/>
        <w:t>Modern slavery and environmental, social, and labour laws</w:t>
      </w:r>
      <w:bookmarkEnd w:id="423"/>
    </w:p>
    <w:p w14:paraId="0D9CD558" w14:textId="221704A2" w:rsidR="00D966EF" w:rsidRPr="00511EE3" w:rsidRDefault="00D966EF" w:rsidP="00A56CE2">
      <w:pPr>
        <w:pStyle w:val="MRheading1"/>
        <w:tabs>
          <w:tab w:val="clear" w:pos="720"/>
        </w:tabs>
        <w:spacing w:before="120" w:after="120" w:line="240" w:lineRule="auto"/>
        <w:ind w:firstLine="0"/>
        <w:rPr>
          <w:rFonts w:eastAsiaTheme="minorEastAsia" w:cs="Arial"/>
          <w:i/>
          <w:w w:val="0"/>
          <w:szCs w:val="22"/>
        </w:rPr>
      </w:pPr>
      <w:r w:rsidRPr="00511EE3">
        <w:rPr>
          <w:rFonts w:eastAsiaTheme="minorEastAsia" w:cs="Arial"/>
          <w:i/>
          <w:w w:val="0"/>
          <w:szCs w:val="22"/>
        </w:rPr>
        <w:t>Environmental, social and labour law requirements</w:t>
      </w:r>
    </w:p>
    <w:p w14:paraId="3E384652" w14:textId="77777777" w:rsidR="003A6EAD" w:rsidRPr="00511EE3" w:rsidRDefault="003A6EAD" w:rsidP="00A56CE2">
      <w:pPr>
        <w:pStyle w:val="MRNumberedHeading2"/>
        <w:spacing w:before="120" w:after="120" w:line="240" w:lineRule="auto"/>
        <w:jc w:val="both"/>
        <w:rPr>
          <w:rFonts w:cs="Arial"/>
          <w:sz w:val="22"/>
          <w:szCs w:val="22"/>
        </w:rPr>
      </w:pPr>
      <w:r w:rsidRPr="00511EE3">
        <w:rPr>
          <w:rFonts w:cs="Arial"/>
          <w:sz w:val="22"/>
          <w:szCs w:val="22"/>
        </w:rPr>
        <w:t xml:space="preserve">The Supplier shall comply in all material respects with applicable environmental and social </w:t>
      </w:r>
      <w:r w:rsidR="00D676D0" w:rsidRPr="00511EE3">
        <w:rPr>
          <w:rFonts w:cs="Arial"/>
          <w:sz w:val="22"/>
          <w:szCs w:val="22"/>
        </w:rPr>
        <w:t xml:space="preserve">and labour </w:t>
      </w:r>
      <w:r w:rsidRPr="00511EE3">
        <w:rPr>
          <w:rFonts w:cs="Arial"/>
          <w:sz w:val="22"/>
          <w:szCs w:val="22"/>
        </w:rPr>
        <w:t>Law requirements in force from time to time in relation to the</w:t>
      </w:r>
      <w:r w:rsidR="00C4075B" w:rsidRPr="00511EE3">
        <w:rPr>
          <w:rFonts w:cs="Arial"/>
          <w:sz w:val="22"/>
          <w:szCs w:val="22"/>
        </w:rPr>
        <w:t xml:space="preserve"> Services</w:t>
      </w:r>
      <w:r w:rsidRPr="00511EE3">
        <w:rPr>
          <w:rFonts w:cs="Arial"/>
          <w:sz w:val="22"/>
          <w:szCs w:val="22"/>
        </w:rPr>
        <w:t>.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3E384653" w14:textId="53B17A9F" w:rsidR="003A6EAD" w:rsidRPr="00511EE3" w:rsidRDefault="003A6EAD" w:rsidP="00A56CE2">
      <w:pPr>
        <w:pStyle w:val="MRheading2"/>
        <w:numPr>
          <w:ilvl w:val="2"/>
          <w:numId w:val="2"/>
        </w:numPr>
        <w:tabs>
          <w:tab w:val="clear" w:pos="1704"/>
          <w:tab w:val="left" w:pos="1716"/>
        </w:tabs>
        <w:spacing w:before="120" w:after="120" w:line="240" w:lineRule="auto"/>
        <w:ind w:hanging="924"/>
        <w:rPr>
          <w:rFonts w:cs="Arial"/>
          <w:szCs w:val="22"/>
        </w:rPr>
      </w:pPr>
      <w:bookmarkStart w:id="424" w:name="_Ref351039220"/>
      <w:r w:rsidRPr="00511EE3">
        <w:rPr>
          <w:rFonts w:cs="Arial"/>
          <w:szCs w:val="22"/>
        </w:rPr>
        <w:t xml:space="preserve">comply with all Policies and/or procedures and requirements set out in the Specification and Tender Response Document in relation to any stated </w:t>
      </w:r>
      <w:r w:rsidR="00D676D0" w:rsidRPr="00511EE3">
        <w:rPr>
          <w:rFonts w:cs="Arial"/>
          <w:szCs w:val="22"/>
        </w:rPr>
        <w:t xml:space="preserve">environmental, </w:t>
      </w:r>
      <w:r w:rsidRPr="00511EE3">
        <w:rPr>
          <w:rFonts w:cs="Arial"/>
          <w:szCs w:val="22"/>
        </w:rPr>
        <w:t>social</w:t>
      </w:r>
      <w:r w:rsidR="00D676D0" w:rsidRPr="00511EE3">
        <w:rPr>
          <w:rFonts w:cs="Arial"/>
          <w:szCs w:val="22"/>
        </w:rPr>
        <w:t xml:space="preserve"> and labour</w:t>
      </w:r>
      <w:r w:rsidRPr="00511EE3">
        <w:rPr>
          <w:rFonts w:cs="Arial"/>
          <w:szCs w:val="22"/>
        </w:rPr>
        <w:t xml:space="preserve"> requirements, characte</w:t>
      </w:r>
      <w:r w:rsidR="00C4075B" w:rsidRPr="00511EE3">
        <w:rPr>
          <w:rFonts w:cs="Arial"/>
          <w:szCs w:val="22"/>
        </w:rPr>
        <w:t>ristics and impacts of the Services</w:t>
      </w:r>
      <w:r w:rsidRPr="00511EE3">
        <w:rPr>
          <w:rFonts w:cs="Arial"/>
          <w:szCs w:val="22"/>
        </w:rPr>
        <w:t xml:space="preserve"> and the Supplier’s supply chain;</w:t>
      </w:r>
      <w:bookmarkEnd w:id="424"/>
    </w:p>
    <w:p w14:paraId="3E384654" w14:textId="77777777" w:rsidR="003A6EAD" w:rsidRPr="00511EE3" w:rsidRDefault="003A6EAD" w:rsidP="00A56CE2">
      <w:pPr>
        <w:pStyle w:val="MRheading2"/>
        <w:numPr>
          <w:ilvl w:val="2"/>
          <w:numId w:val="2"/>
        </w:numPr>
        <w:tabs>
          <w:tab w:val="clear" w:pos="1704"/>
          <w:tab w:val="left" w:pos="1716"/>
        </w:tabs>
        <w:spacing w:before="120" w:after="120" w:line="240" w:lineRule="auto"/>
        <w:ind w:hanging="924"/>
        <w:rPr>
          <w:rFonts w:cs="Arial"/>
          <w:szCs w:val="22"/>
        </w:rPr>
      </w:pPr>
      <w:bookmarkStart w:id="425" w:name="_Ref351039484"/>
      <w:r w:rsidRPr="00511EE3">
        <w:rPr>
          <w:rFonts w:cs="Arial"/>
          <w:szCs w:val="22"/>
        </w:rPr>
        <w:t xml:space="preserve">maintain relevant policy statements documenting the Supplier’s significant </w:t>
      </w:r>
      <w:r w:rsidR="00D676D0" w:rsidRPr="00511EE3">
        <w:rPr>
          <w:rFonts w:cs="Arial"/>
          <w:szCs w:val="22"/>
        </w:rPr>
        <w:t xml:space="preserve">labour, social, and </w:t>
      </w:r>
      <w:r w:rsidR="00E10A3E" w:rsidRPr="00511EE3">
        <w:rPr>
          <w:rFonts w:cs="Arial"/>
          <w:szCs w:val="22"/>
        </w:rPr>
        <w:t xml:space="preserve">environmental </w:t>
      </w:r>
      <w:r w:rsidR="00D554AD" w:rsidRPr="00511EE3">
        <w:rPr>
          <w:rFonts w:cs="Arial"/>
          <w:szCs w:val="22"/>
        </w:rPr>
        <w:t xml:space="preserve">aspects </w:t>
      </w:r>
      <w:r w:rsidRPr="00511EE3">
        <w:rPr>
          <w:rFonts w:cs="Arial"/>
          <w:szCs w:val="22"/>
        </w:rPr>
        <w:t xml:space="preserve">as relevant to the </w:t>
      </w:r>
      <w:r w:rsidR="00C4075B" w:rsidRPr="00511EE3">
        <w:rPr>
          <w:rFonts w:cs="Arial"/>
          <w:szCs w:val="22"/>
        </w:rPr>
        <w:t>Services being provided</w:t>
      </w:r>
      <w:r w:rsidRPr="00511EE3">
        <w:rPr>
          <w:rFonts w:cs="Arial"/>
          <w:szCs w:val="22"/>
        </w:rPr>
        <w:t xml:space="preserve"> and as proportionate to the nature and scale of the Supplier’s business operations; and</w:t>
      </w:r>
      <w:bookmarkEnd w:id="425"/>
    </w:p>
    <w:p w14:paraId="3E384655" w14:textId="3FC260DA" w:rsidR="003A6EAD" w:rsidRPr="00511EE3" w:rsidRDefault="003A6EAD"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maintain plans and procedures that support the commitments made as part of the Supplier’s significant </w:t>
      </w:r>
      <w:r w:rsidR="00D676D0" w:rsidRPr="00511EE3">
        <w:rPr>
          <w:rFonts w:cs="Arial"/>
          <w:szCs w:val="22"/>
        </w:rPr>
        <w:t xml:space="preserve">labour </w:t>
      </w:r>
      <w:r w:rsidRPr="00511EE3">
        <w:rPr>
          <w:rFonts w:cs="Arial"/>
          <w:szCs w:val="22"/>
        </w:rPr>
        <w:t xml:space="preserve">social and environmental policies, as referred to </w:t>
      </w:r>
      <w:proofErr w:type="spellStart"/>
      <w:r w:rsidRPr="00511EE3">
        <w:rPr>
          <w:rFonts w:cs="Arial"/>
          <w:szCs w:val="22"/>
        </w:rPr>
        <w:t>at</w:t>
      </w:r>
      <w:proofErr w:type="spellEnd"/>
      <w:r w:rsidRPr="00511EE3">
        <w:rPr>
          <w:rFonts w:cs="Arial"/>
          <w:szCs w:val="22"/>
        </w:rPr>
        <w:t xml:space="preserve"> Clause </w:t>
      </w:r>
      <w:r w:rsidRPr="00511EE3">
        <w:rPr>
          <w:rFonts w:cs="Arial"/>
          <w:szCs w:val="22"/>
        </w:rPr>
        <w:fldChar w:fldCharType="begin"/>
      </w:r>
      <w:r w:rsidRPr="00511EE3">
        <w:rPr>
          <w:rFonts w:cs="Arial"/>
          <w:szCs w:val="22"/>
        </w:rPr>
        <w:instrText xml:space="preserve"> REF _Ref351039484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19.1.2</w:t>
      </w:r>
      <w:r w:rsidRPr="00511EE3">
        <w:rPr>
          <w:rFonts w:cs="Arial"/>
          <w:szCs w:val="22"/>
        </w:rPr>
        <w:fldChar w:fldCharType="end"/>
      </w:r>
      <w:r w:rsidRPr="00511EE3">
        <w:rPr>
          <w:rFonts w:cs="Arial"/>
          <w:szCs w:val="22"/>
        </w:rPr>
        <w:t xml:space="preserve"> </w:t>
      </w:r>
      <w:r w:rsidR="00E903A6" w:rsidRPr="00511EE3">
        <w:rPr>
          <w:rFonts w:cs="Arial"/>
          <w:w w:val="0"/>
          <w:szCs w:val="22"/>
        </w:rPr>
        <w:t xml:space="preserve">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Fonts w:cs="Arial"/>
          <w:szCs w:val="22"/>
        </w:rPr>
        <w:t>.</w:t>
      </w:r>
    </w:p>
    <w:p w14:paraId="01937B74" w14:textId="36CF4F1E" w:rsidR="00FD56FD" w:rsidRPr="00511EE3" w:rsidRDefault="00FD56FD" w:rsidP="00A56CE2">
      <w:pPr>
        <w:pStyle w:val="MRheading2"/>
        <w:tabs>
          <w:tab w:val="clear" w:pos="720"/>
        </w:tabs>
        <w:spacing w:before="120" w:after="120" w:line="240" w:lineRule="auto"/>
        <w:ind w:firstLine="0"/>
        <w:rPr>
          <w:rFonts w:cs="Arial"/>
          <w:b/>
          <w:i/>
          <w:w w:val="0"/>
          <w:szCs w:val="22"/>
        </w:rPr>
      </w:pPr>
      <w:bookmarkStart w:id="426" w:name="_Hlk82176988"/>
      <w:bookmarkStart w:id="427" w:name="_Toc78911228"/>
      <w:bookmarkStart w:id="428" w:name="_Toc78911005"/>
      <w:r w:rsidRPr="00511EE3">
        <w:rPr>
          <w:rFonts w:cs="Arial"/>
          <w:b/>
          <w:i/>
          <w:w w:val="0"/>
          <w:szCs w:val="22"/>
        </w:rPr>
        <w:t>Modern slavery</w:t>
      </w:r>
    </w:p>
    <w:p w14:paraId="03118EC7" w14:textId="7514C88B" w:rsidR="00C63A1A" w:rsidRPr="00511EE3" w:rsidRDefault="00C63A1A" w:rsidP="00841EF4">
      <w:pPr>
        <w:pStyle w:val="MRNumberedHeading2"/>
        <w:spacing w:before="120" w:after="120" w:line="240" w:lineRule="auto"/>
        <w:jc w:val="both"/>
        <w:rPr>
          <w:rFonts w:cs="Arial"/>
          <w:sz w:val="22"/>
          <w:szCs w:val="22"/>
        </w:rPr>
      </w:pPr>
      <w:bookmarkStart w:id="429" w:name="_Ref110864187"/>
      <w:r w:rsidRPr="00511EE3">
        <w:rPr>
          <w:rFonts w:cs="Arial"/>
          <w:sz w:val="22"/>
          <w:szCs w:val="22"/>
        </w:rPr>
        <w:t>The Supplier shall, and shall procure that each of its Sub-contractors shall, comply with:</w:t>
      </w:r>
      <w:bookmarkEnd w:id="429"/>
    </w:p>
    <w:p w14:paraId="539F165F" w14:textId="58B39C63" w:rsidR="00C63A1A" w:rsidRPr="00511EE3" w:rsidRDefault="00841EF4"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t</w:t>
      </w:r>
      <w:r w:rsidR="00C63A1A" w:rsidRPr="00511EE3">
        <w:rPr>
          <w:rFonts w:cs="Arial"/>
          <w:szCs w:val="22"/>
        </w:rPr>
        <w:t>he Modern Slavery Act 2015 (“Slavery Act”); and</w:t>
      </w:r>
    </w:p>
    <w:p w14:paraId="192A2F8E" w14:textId="012A3D4C"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the Authority’s anti-slavery policy as provided to the Supplier by the Authority from time to time (“Anti-Slavery Policy”).</w:t>
      </w:r>
    </w:p>
    <w:p w14:paraId="026F1A6E" w14:textId="068F0C36" w:rsidR="00C63A1A" w:rsidRPr="00511EE3" w:rsidRDefault="00C63A1A" w:rsidP="00841EF4">
      <w:pPr>
        <w:pStyle w:val="MRNumberedHeading2"/>
        <w:spacing w:before="120" w:after="120" w:line="240" w:lineRule="auto"/>
        <w:jc w:val="both"/>
        <w:rPr>
          <w:rFonts w:cs="Arial"/>
          <w:szCs w:val="22"/>
        </w:rPr>
      </w:pPr>
      <w:bookmarkStart w:id="430" w:name="_Ref110863834"/>
      <w:r w:rsidRPr="00511EE3">
        <w:rPr>
          <w:rFonts w:cs="Arial"/>
          <w:szCs w:val="22"/>
        </w:rPr>
        <w:t>The Supplier shall:</w:t>
      </w:r>
      <w:bookmarkEnd w:id="430"/>
    </w:p>
    <w:p w14:paraId="7B559824" w14:textId="069A7D8E"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implement due diligence procedures for its Sub-contractors and other participants in its supply chains </w:t>
      </w:r>
      <w:r w:rsidR="00AA63E0" w:rsidRPr="00511EE3">
        <w:rPr>
          <w:rFonts w:cs="Arial"/>
          <w:szCs w:val="22"/>
        </w:rPr>
        <w:t xml:space="preserve">in accordance with Good Industry Practice with the aim of avoiding </w:t>
      </w:r>
      <w:r w:rsidRPr="00511EE3">
        <w:rPr>
          <w:rFonts w:cs="Arial"/>
          <w:szCs w:val="22"/>
        </w:rPr>
        <w:t>slavery or trafficking in its supply chains;</w:t>
      </w:r>
    </w:p>
    <w:p w14:paraId="1DBAA767" w14:textId="6F177681"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respond promptly to all slavery and trafficking due diligence questionnaires issued to it by the Authority from time to time and shall ensure that its responses to all such questionnaires are complete and accurate;</w:t>
      </w:r>
    </w:p>
    <w:p w14:paraId="1CB4CA73" w14:textId="1038B9A2"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EC761D0" w14:textId="47E2AE8B"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maintain a complete set of records to trace the supply chain of all goods and services purchased and/or supplied by the Supplier in connection with all contracts or framework agreements with the Authority;</w:t>
      </w:r>
    </w:p>
    <w:p w14:paraId="22003FB5" w14:textId="40D91454"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implement a system of training for its employees to ensure compliance with the Slavery Act; and</w:t>
      </w:r>
    </w:p>
    <w:p w14:paraId="7E98BFBE" w14:textId="7A011FB9"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rPr>
      </w:pPr>
      <w:r w:rsidRPr="00511EE3">
        <w:rPr>
          <w:rFonts w:cs="Arial"/>
        </w:rPr>
        <w:t xml:space="preserve">ensure that any Sub-contracts contain anti-slavery provisions consistent with the Supplier’s obligations under </w:t>
      </w:r>
      <w:r w:rsidR="00441576" w:rsidRPr="00511EE3">
        <w:rPr>
          <w:rFonts w:cs="Arial"/>
        </w:rPr>
        <w:t xml:space="preserve">Clause </w:t>
      </w:r>
      <w:r w:rsidR="00441576" w:rsidRPr="00511EE3">
        <w:rPr>
          <w:rFonts w:cs="Arial"/>
        </w:rPr>
        <w:fldChar w:fldCharType="begin"/>
      </w:r>
      <w:r w:rsidR="00441576" w:rsidRPr="00511EE3">
        <w:rPr>
          <w:rFonts w:cs="Arial"/>
        </w:rPr>
        <w:instrText xml:space="preserve"> REF _Ref94178375  \h \w</w:instrText>
      </w:r>
      <w:r w:rsidR="0020760D" w:rsidRPr="00511EE3">
        <w:rPr>
          <w:rFonts w:cs="Arial"/>
        </w:rPr>
        <w:instrText xml:space="preserve"> \* MERGEFORMAT </w:instrText>
      </w:r>
      <w:r w:rsidR="00441576" w:rsidRPr="00511EE3">
        <w:rPr>
          <w:rFonts w:cs="Arial"/>
        </w:rPr>
      </w:r>
      <w:r w:rsidR="00441576" w:rsidRPr="00511EE3">
        <w:rPr>
          <w:rFonts w:cs="Arial"/>
        </w:rPr>
        <w:fldChar w:fldCharType="separate"/>
      </w:r>
      <w:r w:rsidR="00112CD2" w:rsidRPr="00511EE3">
        <w:rPr>
          <w:rFonts w:cs="Arial"/>
        </w:rPr>
        <w:t>19</w:t>
      </w:r>
      <w:r w:rsidR="00441576" w:rsidRPr="00511EE3">
        <w:rPr>
          <w:rFonts w:cs="Arial"/>
        </w:rPr>
        <w:fldChar w:fldCharType="end"/>
      </w:r>
      <w:r w:rsidR="00441576" w:rsidRPr="00511EE3">
        <w:rPr>
          <w:rFonts w:cs="Arial"/>
        </w:rPr>
        <w:t xml:space="preserve"> of </w:t>
      </w:r>
      <w:r w:rsidR="00441576" w:rsidRPr="00511EE3">
        <w:rPr>
          <w:rFonts w:cs="Arial"/>
        </w:rPr>
        <w:fldChar w:fldCharType="begin"/>
      </w:r>
      <w:r w:rsidR="00441576" w:rsidRPr="00511EE3">
        <w:rPr>
          <w:rFonts w:cs="Arial"/>
        </w:rPr>
        <w:instrText xml:space="preserve"> REF _CrossRef_aUUEaX6m  \h \n</w:instrText>
      </w:r>
      <w:r w:rsidR="0020760D" w:rsidRPr="00511EE3">
        <w:rPr>
          <w:rFonts w:cs="Arial"/>
        </w:rPr>
        <w:instrText xml:space="preserve"> \* MERGEFORMAT </w:instrText>
      </w:r>
      <w:r w:rsidR="00441576" w:rsidRPr="00511EE3">
        <w:rPr>
          <w:rFonts w:cs="Arial"/>
        </w:rPr>
      </w:r>
      <w:r w:rsidR="00441576" w:rsidRPr="00511EE3">
        <w:rPr>
          <w:rFonts w:cs="Arial"/>
        </w:rPr>
        <w:fldChar w:fldCharType="separate"/>
      </w:r>
      <w:r w:rsidR="00112CD2" w:rsidRPr="00511EE3">
        <w:rPr>
          <w:rFonts w:cs="Arial"/>
        </w:rPr>
        <w:t>Schedule 2</w:t>
      </w:r>
      <w:r w:rsidR="00441576" w:rsidRPr="00511EE3">
        <w:rPr>
          <w:rFonts w:cs="Arial"/>
        </w:rPr>
        <w:fldChar w:fldCharType="end"/>
      </w:r>
      <w:r w:rsidRPr="00511EE3">
        <w:rPr>
          <w:rFonts w:cs="Arial"/>
        </w:rPr>
        <w:t>.</w:t>
      </w:r>
    </w:p>
    <w:p w14:paraId="4500D6AE" w14:textId="3896D27C" w:rsidR="00C63A1A" w:rsidRPr="00511EE3" w:rsidRDefault="00C63A1A" w:rsidP="00841EF4">
      <w:pPr>
        <w:pStyle w:val="MRNumberedHeading2"/>
        <w:spacing w:before="120" w:after="120" w:line="240" w:lineRule="auto"/>
        <w:jc w:val="both"/>
        <w:rPr>
          <w:rFonts w:cs="Arial"/>
          <w:szCs w:val="22"/>
        </w:rPr>
      </w:pPr>
      <w:bookmarkStart w:id="431" w:name="_Ref110863850"/>
      <w:r w:rsidRPr="00511EE3">
        <w:rPr>
          <w:rFonts w:cs="Arial"/>
          <w:szCs w:val="22"/>
        </w:rPr>
        <w:t>The Supplier undertakes on an ongoing basis that:</w:t>
      </w:r>
      <w:bookmarkEnd w:id="431"/>
    </w:p>
    <w:p w14:paraId="4C38B863" w14:textId="15B753DA"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lastRenderedPageBreak/>
        <w:t>it conducts its business in a manner consistent with all applicable Laws including the Slavery Act and all analogous legislation in place in any part of the world in which its supply chain operates;</w:t>
      </w:r>
    </w:p>
    <w:p w14:paraId="37068C60" w14:textId="35189482"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its responses to all slavery and trafficking due diligence questionnaires issued to it by the Authority from time to time are complete and accurate; and</w:t>
      </w:r>
    </w:p>
    <w:p w14:paraId="3D6CDC30" w14:textId="77777777" w:rsidR="00841EF4"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neither the Supplier nor any of its Sub-contractors, nor any other persons associated with it (including any Staff):</w:t>
      </w:r>
    </w:p>
    <w:p w14:paraId="7BB17EF1" w14:textId="5948157A" w:rsidR="00C63A1A" w:rsidRPr="00511EE3" w:rsidRDefault="00C63A1A" w:rsidP="00841EF4">
      <w:pPr>
        <w:pStyle w:val="MRNumberedHeading4"/>
        <w:rPr>
          <w:sz w:val="22"/>
        </w:rPr>
      </w:pPr>
      <w:r w:rsidRPr="00511EE3">
        <w:rPr>
          <w:sz w:val="22"/>
        </w:rPr>
        <w:t>has been convicted of any offence involving slavery or trafficking; or</w:t>
      </w:r>
    </w:p>
    <w:p w14:paraId="763D8F2A" w14:textId="78628E83" w:rsidR="008C1811" w:rsidRPr="00511EE3" w:rsidRDefault="00841EF4" w:rsidP="00841EF4">
      <w:pPr>
        <w:pStyle w:val="MRNumberedHeading4"/>
        <w:rPr>
          <w:rFonts w:cs="Arial"/>
          <w:sz w:val="22"/>
        </w:rPr>
      </w:pPr>
      <w:r w:rsidRPr="00511EE3">
        <w:rPr>
          <w:rFonts w:cs="Arial"/>
          <w:sz w:val="22"/>
        </w:rPr>
        <w:t>h</w:t>
      </w:r>
      <w:r w:rsidR="00C63A1A" w:rsidRPr="00511EE3">
        <w:rPr>
          <w:sz w:val="22"/>
        </w:rPr>
        <w:t>as been, or is currently, the subject of any investigation, inquiry or enforcement proceedings by any governmental, administrative or regulatory body relating to any offence committed regarding slavery or trafficking</w:t>
      </w:r>
      <w:r w:rsidR="008C1811" w:rsidRPr="00511EE3">
        <w:rPr>
          <w:sz w:val="22"/>
        </w:rPr>
        <w:t>,</w:t>
      </w:r>
    </w:p>
    <w:p w14:paraId="72606175" w14:textId="4A580E84" w:rsidR="00C63A1A" w:rsidRPr="00511EE3" w:rsidRDefault="00C63A1A" w:rsidP="008C1811">
      <w:pPr>
        <w:pStyle w:val="MRheading2"/>
        <w:spacing w:before="120" w:after="120" w:line="240" w:lineRule="auto"/>
        <w:ind w:left="1418" w:firstLine="22"/>
        <w:rPr>
          <w:rFonts w:cs="Arial"/>
          <w:szCs w:val="22"/>
        </w:rPr>
      </w:pPr>
      <w:r w:rsidRPr="00511EE3">
        <w:rPr>
          <w:rFonts w:cs="Arial"/>
          <w:szCs w:val="22"/>
        </w:rPr>
        <w:t xml:space="preserve">not already notified to the Authority in writing in accordance with </w:t>
      </w:r>
      <w:r w:rsidR="0090307B" w:rsidRPr="00511EE3">
        <w:rPr>
          <w:rFonts w:cs="Arial"/>
          <w:szCs w:val="22"/>
        </w:rPr>
        <w:t>C</w:t>
      </w:r>
      <w:r w:rsidR="000E5E9A" w:rsidRPr="00511EE3">
        <w:rPr>
          <w:rFonts w:cs="Arial"/>
          <w:szCs w:val="22"/>
        </w:rPr>
        <w:t xml:space="preserve">lause </w:t>
      </w:r>
      <w:r w:rsidR="00841EF4" w:rsidRPr="00511EE3">
        <w:rPr>
          <w:rFonts w:cs="Arial"/>
          <w:szCs w:val="22"/>
        </w:rPr>
        <w:fldChar w:fldCharType="begin"/>
      </w:r>
      <w:r w:rsidR="00841EF4" w:rsidRPr="00511EE3">
        <w:rPr>
          <w:rFonts w:cs="Arial"/>
          <w:szCs w:val="22"/>
        </w:rPr>
        <w:instrText xml:space="preserve"> REF _Ref110863793 \r \h </w:instrText>
      </w:r>
      <w:r w:rsidR="00966ADF" w:rsidRPr="00511EE3">
        <w:rPr>
          <w:rFonts w:cs="Arial"/>
          <w:szCs w:val="22"/>
        </w:rPr>
        <w:instrText xml:space="preserve"> \* MERGEFORMAT </w:instrText>
      </w:r>
      <w:r w:rsidR="00841EF4" w:rsidRPr="00511EE3">
        <w:rPr>
          <w:rFonts w:cs="Arial"/>
          <w:szCs w:val="22"/>
        </w:rPr>
      </w:r>
      <w:r w:rsidR="00841EF4" w:rsidRPr="00511EE3">
        <w:rPr>
          <w:rFonts w:cs="Arial"/>
          <w:szCs w:val="22"/>
        </w:rPr>
        <w:fldChar w:fldCharType="separate"/>
      </w:r>
      <w:r w:rsidR="00112CD2" w:rsidRPr="00511EE3">
        <w:rPr>
          <w:rFonts w:cs="Arial"/>
          <w:szCs w:val="22"/>
        </w:rPr>
        <w:t>19.5</w:t>
      </w:r>
      <w:r w:rsidR="00841EF4" w:rsidRPr="00511EE3">
        <w:rPr>
          <w:rFonts w:cs="Arial"/>
          <w:szCs w:val="22"/>
        </w:rPr>
        <w:fldChar w:fldCharType="end"/>
      </w:r>
      <w:r w:rsidR="008C1811" w:rsidRPr="00511EE3">
        <w:rPr>
          <w:rFonts w:cs="Arial"/>
          <w:szCs w:val="22"/>
        </w:rPr>
        <w:t xml:space="preserve"> </w:t>
      </w:r>
      <w:r w:rsidR="000E5E9A" w:rsidRPr="00511EE3">
        <w:rPr>
          <w:rFonts w:cs="Arial"/>
          <w:szCs w:val="22"/>
        </w:rPr>
        <w:t xml:space="preserve">of </w:t>
      </w:r>
      <w:r w:rsidR="0090307B" w:rsidRPr="00511EE3">
        <w:rPr>
          <w:rFonts w:cs="Arial"/>
          <w:szCs w:val="22"/>
        </w:rPr>
        <w:t xml:space="preserve">this </w:t>
      </w:r>
      <w:r w:rsidR="000E5E9A" w:rsidRPr="00511EE3">
        <w:rPr>
          <w:rFonts w:cs="Arial"/>
          <w:szCs w:val="22"/>
        </w:rPr>
        <w:fldChar w:fldCharType="begin"/>
      </w:r>
      <w:r w:rsidR="000E5E9A" w:rsidRPr="00511EE3">
        <w:rPr>
          <w:rFonts w:cs="Arial"/>
          <w:szCs w:val="22"/>
        </w:rPr>
        <w:instrText xml:space="preserve"> REF _CrossRef_9QtQeP59  \h \n</w:instrText>
      </w:r>
      <w:r w:rsidR="0020760D" w:rsidRPr="00511EE3">
        <w:rPr>
          <w:rFonts w:cs="Arial"/>
          <w:szCs w:val="22"/>
        </w:rPr>
        <w:instrText xml:space="preserve"> \* MERGEFORMAT </w:instrText>
      </w:r>
      <w:r w:rsidR="000E5E9A" w:rsidRPr="00511EE3">
        <w:rPr>
          <w:rFonts w:cs="Arial"/>
          <w:szCs w:val="22"/>
        </w:rPr>
      </w:r>
      <w:r w:rsidR="000E5E9A" w:rsidRPr="00511EE3">
        <w:rPr>
          <w:rFonts w:cs="Arial"/>
          <w:szCs w:val="22"/>
        </w:rPr>
        <w:fldChar w:fldCharType="separate"/>
      </w:r>
      <w:r w:rsidR="00112CD2" w:rsidRPr="00511EE3">
        <w:rPr>
          <w:rFonts w:cs="Arial"/>
          <w:szCs w:val="22"/>
        </w:rPr>
        <w:t>Schedule 2</w:t>
      </w:r>
      <w:r w:rsidR="000E5E9A" w:rsidRPr="00511EE3">
        <w:rPr>
          <w:rFonts w:cs="Arial"/>
          <w:szCs w:val="22"/>
        </w:rPr>
        <w:fldChar w:fldCharType="end"/>
      </w:r>
      <w:r w:rsidRPr="00511EE3">
        <w:rPr>
          <w:rFonts w:cs="Arial"/>
          <w:szCs w:val="22"/>
        </w:rPr>
        <w:t>.</w:t>
      </w:r>
    </w:p>
    <w:p w14:paraId="7687C7E0" w14:textId="60859EB1" w:rsidR="00C63A1A" w:rsidRPr="00511EE3" w:rsidRDefault="00C63A1A" w:rsidP="00841EF4">
      <w:pPr>
        <w:pStyle w:val="MRNumberedHeading2"/>
        <w:spacing w:before="120" w:after="120" w:line="240" w:lineRule="auto"/>
        <w:jc w:val="both"/>
        <w:rPr>
          <w:rFonts w:cs="Arial"/>
          <w:sz w:val="22"/>
          <w:szCs w:val="22"/>
        </w:rPr>
      </w:pPr>
      <w:bookmarkStart w:id="432" w:name="_Ref110863793"/>
      <w:r w:rsidRPr="00511EE3">
        <w:rPr>
          <w:rFonts w:cs="Arial"/>
          <w:sz w:val="22"/>
          <w:szCs w:val="22"/>
        </w:rPr>
        <w:t>The Supplier shall notify the Authority as soon as it becomes aware of:</w:t>
      </w:r>
      <w:bookmarkEnd w:id="432"/>
    </w:p>
    <w:p w14:paraId="520BDEAD" w14:textId="41ECB42A"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any breach, or potential breach, of the Anti-Slavery Policy; or</w:t>
      </w:r>
    </w:p>
    <w:p w14:paraId="2C6A67E5" w14:textId="4D8E0C12"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any actual or suspected slavery or trafficking in its supply chain.</w:t>
      </w:r>
    </w:p>
    <w:p w14:paraId="092075E4" w14:textId="2F31C3EF" w:rsidR="00C63A1A" w:rsidRPr="00511EE3" w:rsidRDefault="00C63A1A" w:rsidP="00841EF4">
      <w:pPr>
        <w:pStyle w:val="MRNumberedHeading2"/>
        <w:spacing w:before="120" w:after="120" w:line="240" w:lineRule="auto"/>
        <w:jc w:val="both"/>
        <w:rPr>
          <w:rFonts w:cs="Arial"/>
          <w:sz w:val="22"/>
          <w:szCs w:val="22"/>
        </w:rPr>
      </w:pPr>
      <w:r w:rsidRPr="00511EE3">
        <w:rPr>
          <w:rFonts w:cs="Arial"/>
          <w:sz w:val="22"/>
          <w:szCs w:val="22"/>
        </w:rPr>
        <w:t xml:space="preserve">If the Supplier notifies the Authority pursuant to </w:t>
      </w:r>
      <w:r w:rsidR="0090307B" w:rsidRPr="00511EE3">
        <w:rPr>
          <w:rFonts w:cs="Arial"/>
          <w:sz w:val="22"/>
          <w:szCs w:val="22"/>
        </w:rPr>
        <w:t xml:space="preserve">Clause </w:t>
      </w:r>
      <w:r w:rsidR="00841EF4" w:rsidRPr="00511EE3">
        <w:rPr>
          <w:rFonts w:cs="Arial"/>
          <w:sz w:val="22"/>
          <w:szCs w:val="22"/>
        </w:rPr>
        <w:fldChar w:fldCharType="begin"/>
      </w:r>
      <w:r w:rsidR="00841EF4" w:rsidRPr="00511EE3">
        <w:rPr>
          <w:rFonts w:cs="Arial"/>
          <w:sz w:val="22"/>
          <w:szCs w:val="22"/>
        </w:rPr>
        <w:instrText xml:space="preserve"> REF _Ref110863793 \r \h </w:instrText>
      </w:r>
      <w:r w:rsidR="00966ADF" w:rsidRPr="00511EE3">
        <w:rPr>
          <w:rFonts w:cs="Arial"/>
          <w:sz w:val="22"/>
          <w:szCs w:val="22"/>
        </w:rPr>
        <w:instrText xml:space="preserve"> \* MERGEFORMAT </w:instrText>
      </w:r>
      <w:r w:rsidR="00841EF4" w:rsidRPr="00511EE3">
        <w:rPr>
          <w:rFonts w:cs="Arial"/>
          <w:sz w:val="22"/>
          <w:szCs w:val="22"/>
        </w:rPr>
      </w:r>
      <w:r w:rsidR="00841EF4" w:rsidRPr="00511EE3">
        <w:rPr>
          <w:rFonts w:cs="Arial"/>
          <w:sz w:val="22"/>
          <w:szCs w:val="22"/>
        </w:rPr>
        <w:fldChar w:fldCharType="separate"/>
      </w:r>
      <w:r w:rsidR="00112CD2" w:rsidRPr="00511EE3">
        <w:rPr>
          <w:rFonts w:cs="Arial"/>
          <w:sz w:val="22"/>
          <w:szCs w:val="22"/>
        </w:rPr>
        <w:t>19.5</w:t>
      </w:r>
      <w:r w:rsidR="00841EF4" w:rsidRPr="00511EE3">
        <w:rPr>
          <w:rFonts w:cs="Arial"/>
          <w:sz w:val="22"/>
          <w:szCs w:val="22"/>
        </w:rPr>
        <w:fldChar w:fldCharType="end"/>
      </w:r>
      <w:r w:rsidR="00841EF4" w:rsidRPr="00511EE3">
        <w:rPr>
          <w:rFonts w:cs="Arial"/>
          <w:sz w:val="22"/>
          <w:szCs w:val="22"/>
        </w:rPr>
        <w:t xml:space="preserve"> </w:t>
      </w:r>
      <w:r w:rsidR="0090307B" w:rsidRPr="00511EE3">
        <w:rPr>
          <w:rFonts w:cs="Arial"/>
          <w:sz w:val="22"/>
          <w:szCs w:val="22"/>
        </w:rPr>
        <w:t xml:space="preserve">of this </w:t>
      </w:r>
      <w:r w:rsidR="0090307B" w:rsidRPr="00511EE3">
        <w:rPr>
          <w:rFonts w:cs="Arial"/>
          <w:sz w:val="22"/>
          <w:szCs w:val="22"/>
        </w:rPr>
        <w:fldChar w:fldCharType="begin"/>
      </w:r>
      <w:r w:rsidR="0090307B" w:rsidRPr="00511EE3">
        <w:rPr>
          <w:rFonts w:cs="Arial"/>
          <w:sz w:val="22"/>
          <w:szCs w:val="22"/>
        </w:rPr>
        <w:instrText xml:space="preserve"> REF _CrossRef_9QtQeP59  \h \n</w:instrText>
      </w:r>
      <w:r w:rsidR="0020760D" w:rsidRPr="00511EE3">
        <w:rPr>
          <w:rFonts w:cs="Arial"/>
          <w:sz w:val="22"/>
          <w:szCs w:val="22"/>
        </w:rPr>
        <w:instrText xml:space="preserve"> \* MERGEFORMAT </w:instrText>
      </w:r>
      <w:r w:rsidR="0090307B" w:rsidRPr="00511EE3">
        <w:rPr>
          <w:rFonts w:cs="Arial"/>
          <w:sz w:val="22"/>
          <w:szCs w:val="22"/>
        </w:rPr>
      </w:r>
      <w:r w:rsidR="0090307B" w:rsidRPr="00511EE3">
        <w:rPr>
          <w:rFonts w:cs="Arial"/>
          <w:sz w:val="22"/>
          <w:szCs w:val="22"/>
        </w:rPr>
        <w:fldChar w:fldCharType="separate"/>
      </w:r>
      <w:r w:rsidR="00112CD2" w:rsidRPr="00511EE3">
        <w:rPr>
          <w:rFonts w:cs="Arial"/>
          <w:sz w:val="22"/>
          <w:szCs w:val="22"/>
        </w:rPr>
        <w:t>Schedule 2</w:t>
      </w:r>
      <w:r w:rsidR="0090307B" w:rsidRPr="00511EE3">
        <w:rPr>
          <w:rFonts w:cs="Arial"/>
          <w:sz w:val="22"/>
          <w:szCs w:val="22"/>
        </w:rPr>
        <w:fldChar w:fldCharType="end"/>
      </w:r>
      <w:r w:rsidRPr="00511EE3">
        <w:rPr>
          <w:rFonts w:cs="Arial"/>
          <w:sz w:val="22"/>
          <w:szCs w:val="22"/>
        </w:rPr>
        <w:t xml:space="preserve">, it shall respond promptly to the Authority’s enquiries, co-operate with any investigation, and allow the Authority to audit any books, premises, facilities, records and/or any other relevant documentation in accordance with this </w:t>
      </w:r>
      <w:r w:rsidR="001E29CE" w:rsidRPr="00511EE3">
        <w:rPr>
          <w:rFonts w:cs="Arial"/>
          <w:sz w:val="22"/>
          <w:szCs w:val="22"/>
        </w:rPr>
        <w:t>Framework Agreement</w:t>
      </w:r>
      <w:r w:rsidRPr="00511EE3">
        <w:rPr>
          <w:rFonts w:cs="Arial"/>
          <w:sz w:val="22"/>
          <w:szCs w:val="22"/>
        </w:rPr>
        <w:t>.</w:t>
      </w:r>
    </w:p>
    <w:p w14:paraId="3D575A0F" w14:textId="7892BC8B" w:rsidR="00C63A1A" w:rsidRPr="00511EE3" w:rsidRDefault="00C63A1A" w:rsidP="00841EF4">
      <w:pPr>
        <w:pStyle w:val="MRNumberedHeading2"/>
        <w:spacing w:before="120" w:after="120" w:line="240" w:lineRule="auto"/>
        <w:jc w:val="both"/>
        <w:rPr>
          <w:rFonts w:cs="Arial"/>
          <w:sz w:val="22"/>
          <w:szCs w:val="22"/>
        </w:rPr>
      </w:pPr>
      <w:r w:rsidRPr="00511EE3">
        <w:rPr>
          <w:rFonts w:cs="Arial"/>
          <w:sz w:val="22"/>
          <w:szCs w:val="22"/>
        </w:rPr>
        <w:t xml:space="preserve">If the Supplier is in breach of </w:t>
      </w:r>
      <w:r w:rsidR="004163D8" w:rsidRPr="00511EE3">
        <w:rPr>
          <w:rFonts w:cs="Arial"/>
          <w:sz w:val="22"/>
          <w:szCs w:val="22"/>
        </w:rPr>
        <w:t>Clause</w:t>
      </w:r>
      <w:r w:rsidR="0090307B" w:rsidRPr="00511EE3">
        <w:rPr>
          <w:rFonts w:cs="Arial"/>
          <w:sz w:val="22"/>
          <w:szCs w:val="22"/>
        </w:rPr>
        <w:t xml:space="preserve"> </w:t>
      </w:r>
      <w:r w:rsidR="00841EF4" w:rsidRPr="00511EE3">
        <w:rPr>
          <w:rFonts w:cs="Arial"/>
          <w:sz w:val="22"/>
          <w:szCs w:val="22"/>
        </w:rPr>
        <w:fldChar w:fldCharType="begin"/>
      </w:r>
      <w:r w:rsidR="00841EF4" w:rsidRPr="00511EE3">
        <w:rPr>
          <w:rFonts w:cs="Arial"/>
          <w:sz w:val="22"/>
          <w:szCs w:val="22"/>
        </w:rPr>
        <w:instrText xml:space="preserve"> REF _Ref110863834 \r \h </w:instrText>
      </w:r>
      <w:r w:rsidR="00966ADF" w:rsidRPr="00511EE3">
        <w:rPr>
          <w:rFonts w:cs="Arial"/>
          <w:sz w:val="22"/>
          <w:szCs w:val="22"/>
        </w:rPr>
        <w:instrText xml:space="preserve"> \* MERGEFORMAT </w:instrText>
      </w:r>
      <w:r w:rsidR="00841EF4" w:rsidRPr="00511EE3">
        <w:rPr>
          <w:rFonts w:cs="Arial"/>
          <w:sz w:val="22"/>
          <w:szCs w:val="22"/>
        </w:rPr>
      </w:r>
      <w:r w:rsidR="00841EF4" w:rsidRPr="00511EE3">
        <w:rPr>
          <w:rFonts w:cs="Arial"/>
          <w:sz w:val="22"/>
          <w:szCs w:val="22"/>
        </w:rPr>
        <w:fldChar w:fldCharType="separate"/>
      </w:r>
      <w:r w:rsidR="00112CD2" w:rsidRPr="00511EE3">
        <w:rPr>
          <w:rFonts w:cs="Arial"/>
          <w:sz w:val="22"/>
          <w:szCs w:val="22"/>
        </w:rPr>
        <w:t>19.3</w:t>
      </w:r>
      <w:r w:rsidR="00841EF4" w:rsidRPr="00511EE3">
        <w:rPr>
          <w:rFonts w:cs="Arial"/>
          <w:sz w:val="22"/>
          <w:szCs w:val="22"/>
        </w:rPr>
        <w:fldChar w:fldCharType="end"/>
      </w:r>
      <w:r w:rsidR="00841EF4" w:rsidRPr="00511EE3">
        <w:rPr>
          <w:rFonts w:cs="Arial"/>
          <w:sz w:val="22"/>
          <w:szCs w:val="22"/>
        </w:rPr>
        <w:t xml:space="preserve"> </w:t>
      </w:r>
      <w:r w:rsidR="0090307B" w:rsidRPr="00511EE3">
        <w:rPr>
          <w:rFonts w:cs="Arial"/>
          <w:sz w:val="22"/>
          <w:szCs w:val="22"/>
        </w:rPr>
        <w:t xml:space="preserve">of this </w:t>
      </w:r>
      <w:r w:rsidR="0090307B" w:rsidRPr="00511EE3">
        <w:rPr>
          <w:rFonts w:cs="Arial"/>
          <w:sz w:val="22"/>
          <w:szCs w:val="22"/>
        </w:rPr>
        <w:fldChar w:fldCharType="begin"/>
      </w:r>
      <w:r w:rsidR="0090307B" w:rsidRPr="00511EE3">
        <w:rPr>
          <w:rFonts w:cs="Arial"/>
          <w:sz w:val="22"/>
          <w:szCs w:val="22"/>
        </w:rPr>
        <w:instrText xml:space="preserve"> REF _CrossRef_uoqcZ1rs  \h \n \* MERGEFORMAT </w:instrText>
      </w:r>
      <w:r w:rsidR="0090307B" w:rsidRPr="00511EE3">
        <w:rPr>
          <w:rFonts w:cs="Arial"/>
          <w:sz w:val="22"/>
          <w:szCs w:val="22"/>
        </w:rPr>
      </w:r>
      <w:r w:rsidR="0090307B" w:rsidRPr="00511EE3">
        <w:rPr>
          <w:rFonts w:cs="Arial"/>
          <w:sz w:val="22"/>
          <w:szCs w:val="22"/>
        </w:rPr>
        <w:fldChar w:fldCharType="separate"/>
      </w:r>
      <w:r w:rsidR="00112CD2" w:rsidRPr="00511EE3">
        <w:rPr>
          <w:rFonts w:cs="Arial"/>
          <w:sz w:val="22"/>
          <w:szCs w:val="22"/>
        </w:rPr>
        <w:t>Schedule 2</w:t>
      </w:r>
      <w:r w:rsidR="0090307B" w:rsidRPr="00511EE3">
        <w:rPr>
          <w:rFonts w:cs="Arial"/>
          <w:sz w:val="22"/>
          <w:szCs w:val="22"/>
        </w:rPr>
        <w:fldChar w:fldCharType="end"/>
      </w:r>
      <w:r w:rsidR="0090307B" w:rsidRPr="00511EE3">
        <w:rPr>
          <w:rFonts w:cs="Arial"/>
          <w:sz w:val="22"/>
          <w:szCs w:val="22"/>
        </w:rPr>
        <w:t xml:space="preserve"> </w:t>
      </w:r>
      <w:r w:rsidRPr="00511EE3">
        <w:rPr>
          <w:rFonts w:cs="Arial"/>
          <w:sz w:val="22"/>
          <w:szCs w:val="22"/>
        </w:rPr>
        <w:t xml:space="preserve">or the undertaking at </w:t>
      </w:r>
      <w:r w:rsidR="000D7CEF" w:rsidRPr="00511EE3">
        <w:rPr>
          <w:rFonts w:cs="Arial"/>
          <w:sz w:val="22"/>
          <w:szCs w:val="22"/>
        </w:rPr>
        <w:t>Clause</w:t>
      </w:r>
      <w:r w:rsidR="00841EF4" w:rsidRPr="00511EE3">
        <w:rPr>
          <w:rFonts w:cs="Arial"/>
          <w:sz w:val="22"/>
          <w:szCs w:val="22"/>
        </w:rPr>
        <w:t xml:space="preserve"> </w:t>
      </w:r>
      <w:r w:rsidR="00841EF4" w:rsidRPr="00511EE3">
        <w:rPr>
          <w:rFonts w:cs="Arial"/>
          <w:sz w:val="22"/>
          <w:szCs w:val="22"/>
        </w:rPr>
        <w:fldChar w:fldCharType="begin"/>
      </w:r>
      <w:r w:rsidR="00841EF4" w:rsidRPr="00511EE3">
        <w:rPr>
          <w:rFonts w:cs="Arial"/>
          <w:sz w:val="22"/>
          <w:szCs w:val="22"/>
        </w:rPr>
        <w:instrText xml:space="preserve"> REF _Ref110863850 \r \h </w:instrText>
      </w:r>
      <w:r w:rsidR="00966ADF" w:rsidRPr="00511EE3">
        <w:rPr>
          <w:rFonts w:cs="Arial"/>
          <w:sz w:val="22"/>
          <w:szCs w:val="22"/>
        </w:rPr>
        <w:instrText xml:space="preserve"> \* MERGEFORMAT </w:instrText>
      </w:r>
      <w:r w:rsidR="00841EF4" w:rsidRPr="00511EE3">
        <w:rPr>
          <w:rFonts w:cs="Arial"/>
          <w:sz w:val="22"/>
          <w:szCs w:val="22"/>
        </w:rPr>
      </w:r>
      <w:r w:rsidR="00841EF4" w:rsidRPr="00511EE3">
        <w:rPr>
          <w:rFonts w:cs="Arial"/>
          <w:sz w:val="22"/>
          <w:szCs w:val="22"/>
        </w:rPr>
        <w:fldChar w:fldCharType="separate"/>
      </w:r>
      <w:r w:rsidR="00112CD2" w:rsidRPr="00511EE3">
        <w:rPr>
          <w:rFonts w:cs="Arial"/>
          <w:sz w:val="22"/>
          <w:szCs w:val="22"/>
        </w:rPr>
        <w:t>19.4</w:t>
      </w:r>
      <w:r w:rsidR="00841EF4" w:rsidRPr="00511EE3">
        <w:rPr>
          <w:rFonts w:cs="Arial"/>
          <w:sz w:val="22"/>
          <w:szCs w:val="22"/>
        </w:rPr>
        <w:fldChar w:fldCharType="end"/>
      </w:r>
      <w:r w:rsidR="000D7CEF" w:rsidRPr="00511EE3">
        <w:rPr>
          <w:rFonts w:cs="Arial"/>
          <w:sz w:val="22"/>
          <w:szCs w:val="22"/>
        </w:rPr>
        <w:t xml:space="preserve"> of this </w:t>
      </w:r>
      <w:r w:rsidR="000D7CEF" w:rsidRPr="00511EE3">
        <w:rPr>
          <w:rFonts w:cs="Arial"/>
          <w:sz w:val="22"/>
          <w:szCs w:val="22"/>
        </w:rPr>
        <w:fldChar w:fldCharType="begin"/>
      </w:r>
      <w:r w:rsidR="000D7CEF" w:rsidRPr="00511EE3">
        <w:rPr>
          <w:rFonts w:cs="Arial"/>
          <w:sz w:val="22"/>
          <w:szCs w:val="22"/>
        </w:rPr>
        <w:instrText xml:space="preserve"> REF _CrossRef_jepq7k7B  \h \n \* MERGEFORMAT </w:instrText>
      </w:r>
      <w:r w:rsidR="000D7CEF" w:rsidRPr="00511EE3">
        <w:rPr>
          <w:rFonts w:cs="Arial"/>
          <w:sz w:val="22"/>
          <w:szCs w:val="22"/>
        </w:rPr>
      </w:r>
      <w:r w:rsidR="000D7CEF" w:rsidRPr="00511EE3">
        <w:rPr>
          <w:rFonts w:cs="Arial"/>
          <w:sz w:val="22"/>
          <w:szCs w:val="22"/>
        </w:rPr>
        <w:fldChar w:fldCharType="separate"/>
      </w:r>
      <w:r w:rsidR="00112CD2" w:rsidRPr="00511EE3">
        <w:rPr>
          <w:rFonts w:cs="Arial"/>
          <w:sz w:val="22"/>
          <w:szCs w:val="22"/>
        </w:rPr>
        <w:t>Schedule 2</w:t>
      </w:r>
      <w:r w:rsidR="000D7CEF" w:rsidRPr="00511EE3">
        <w:rPr>
          <w:rFonts w:cs="Arial"/>
          <w:sz w:val="22"/>
          <w:szCs w:val="22"/>
        </w:rPr>
        <w:fldChar w:fldCharType="end"/>
      </w:r>
      <w:r w:rsidR="000D7CEF" w:rsidRPr="00511EE3">
        <w:rPr>
          <w:rFonts w:cs="Arial"/>
          <w:sz w:val="22"/>
          <w:szCs w:val="22"/>
        </w:rPr>
        <w:t xml:space="preserve"> </w:t>
      </w:r>
      <w:r w:rsidRPr="00511EE3">
        <w:rPr>
          <w:rFonts w:cs="Arial"/>
          <w:sz w:val="22"/>
          <w:szCs w:val="22"/>
        </w:rPr>
        <w:t xml:space="preserve">in addition to its other rights and remedies provided under this </w:t>
      </w:r>
      <w:r w:rsidR="001A21C6" w:rsidRPr="00511EE3">
        <w:rPr>
          <w:rFonts w:cs="Arial"/>
          <w:sz w:val="22"/>
          <w:szCs w:val="22"/>
        </w:rPr>
        <w:t>Framework Agreement</w:t>
      </w:r>
      <w:r w:rsidRPr="00511EE3">
        <w:rPr>
          <w:rFonts w:cs="Arial"/>
          <w:sz w:val="22"/>
          <w:szCs w:val="22"/>
        </w:rPr>
        <w:t>, the Authority may:</w:t>
      </w:r>
    </w:p>
    <w:p w14:paraId="15861C6D" w14:textId="2CB15046"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19.7.1</w:t>
      </w:r>
      <w:r w:rsidRPr="00511EE3">
        <w:rPr>
          <w:rFonts w:cs="Arial"/>
          <w:szCs w:val="22"/>
        </w:rPr>
        <w:tab/>
        <w:t xml:space="preserve">by written notice require the Supplier to remove from performance of any contract or framework agreement with the Authority (including this </w:t>
      </w:r>
      <w:r w:rsidR="001A21C6" w:rsidRPr="00511EE3">
        <w:rPr>
          <w:rFonts w:cs="Arial"/>
          <w:szCs w:val="22"/>
        </w:rPr>
        <w:t>Framework Agreement</w:t>
      </w:r>
      <w:r w:rsidRPr="00511EE3">
        <w:rPr>
          <w:rFonts w:cs="Arial"/>
          <w:szCs w:val="22"/>
        </w:rPr>
        <w:t>) any Sub-contractor, Staff or other persons associated with it whose acts or omissions have caused the breach; or</w:t>
      </w:r>
    </w:p>
    <w:p w14:paraId="6819BCEB" w14:textId="7B4E3CCD" w:rsidR="006A1B36" w:rsidRPr="00511EE3" w:rsidRDefault="00215835"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19.7.2</w:t>
      </w:r>
      <w:r w:rsidRPr="00511EE3">
        <w:rPr>
          <w:rFonts w:cs="Arial"/>
          <w:szCs w:val="22"/>
        </w:rPr>
        <w:tab/>
      </w:r>
      <w:r w:rsidR="00C63A1A" w:rsidRPr="00511EE3">
        <w:rPr>
          <w:rFonts w:cs="Arial"/>
          <w:szCs w:val="22"/>
        </w:rPr>
        <w:t xml:space="preserve">terminate this </w:t>
      </w:r>
      <w:r w:rsidR="001A21C6" w:rsidRPr="00511EE3">
        <w:rPr>
          <w:rFonts w:cs="Arial"/>
          <w:szCs w:val="22"/>
        </w:rPr>
        <w:t>Framework Agreement</w:t>
      </w:r>
      <w:r w:rsidR="00C63A1A" w:rsidRPr="00511EE3">
        <w:rPr>
          <w:rFonts w:cs="Arial"/>
          <w:szCs w:val="22"/>
        </w:rPr>
        <w:t xml:space="preserve"> by issuing a Termination Notice to the Supplier.</w:t>
      </w:r>
    </w:p>
    <w:p w14:paraId="7918ECB9" w14:textId="74B4A297" w:rsidR="00363D1F" w:rsidRPr="00511EE3" w:rsidRDefault="00363D1F" w:rsidP="00A56CE2">
      <w:pPr>
        <w:pStyle w:val="MRNumberedHeading3"/>
        <w:numPr>
          <w:ilvl w:val="0"/>
          <w:numId w:val="0"/>
        </w:numPr>
        <w:spacing w:before="120" w:after="120" w:line="240" w:lineRule="auto"/>
        <w:ind w:left="624"/>
        <w:rPr>
          <w:rFonts w:cs="Arial"/>
          <w:b/>
          <w:i/>
          <w:w w:val="0"/>
          <w:sz w:val="22"/>
          <w:szCs w:val="22"/>
        </w:rPr>
      </w:pPr>
      <w:r w:rsidRPr="00511EE3">
        <w:rPr>
          <w:rFonts w:cs="Arial"/>
          <w:b/>
          <w:i/>
          <w:w w:val="0"/>
          <w:sz w:val="22"/>
          <w:szCs w:val="22"/>
        </w:rPr>
        <w:t>Further corporate social responsibility requirements</w:t>
      </w:r>
    </w:p>
    <w:p w14:paraId="09EC309B" w14:textId="71C389D9" w:rsidR="00363D1F" w:rsidRPr="00511EE3" w:rsidRDefault="00363D1F" w:rsidP="00841EF4">
      <w:pPr>
        <w:pStyle w:val="MRNumberedHeading2"/>
        <w:spacing w:before="120" w:after="120" w:line="240" w:lineRule="auto"/>
        <w:jc w:val="both"/>
        <w:rPr>
          <w:rFonts w:cs="Arial"/>
          <w:sz w:val="22"/>
          <w:szCs w:val="22"/>
        </w:rPr>
      </w:pPr>
      <w:r w:rsidRPr="00511EE3">
        <w:rPr>
          <w:rFonts w:cs="Arial"/>
          <w:sz w:val="22"/>
          <w:szCs w:val="22"/>
        </w:rPr>
        <w:t>The Supplier shall comply with any further corporate social responsibility requirements set out in the Specification and Tender Response Document.</w:t>
      </w:r>
    </w:p>
    <w:p w14:paraId="6D012D67" w14:textId="6CE3AA96" w:rsidR="00FD56FD" w:rsidRPr="00511EE3" w:rsidRDefault="00B30479" w:rsidP="00A56CE2">
      <w:pPr>
        <w:pStyle w:val="MRNumberedHeading2"/>
        <w:numPr>
          <w:ilvl w:val="0"/>
          <w:numId w:val="0"/>
        </w:numPr>
        <w:spacing w:before="120" w:after="120" w:line="240" w:lineRule="auto"/>
        <w:ind w:left="720"/>
        <w:rPr>
          <w:rFonts w:cs="Arial"/>
          <w:sz w:val="22"/>
          <w:szCs w:val="22"/>
        </w:rPr>
      </w:pPr>
      <w:bookmarkStart w:id="433" w:name="_Hlk82177392"/>
      <w:bookmarkEnd w:id="426"/>
      <w:bookmarkEnd w:id="427"/>
      <w:bookmarkEnd w:id="428"/>
      <w:r w:rsidRPr="00511EE3">
        <w:rPr>
          <w:rFonts w:cs="Arial"/>
          <w:b/>
          <w:i/>
          <w:w w:val="0"/>
          <w:sz w:val="22"/>
          <w:szCs w:val="22"/>
        </w:rPr>
        <w:t>Provision of further information</w:t>
      </w:r>
      <w:bookmarkEnd w:id="433"/>
    </w:p>
    <w:p w14:paraId="5B78B30B" w14:textId="49EBEF45" w:rsidR="00FD56FD" w:rsidRPr="00511EE3" w:rsidRDefault="00FD610C" w:rsidP="00841EF4">
      <w:pPr>
        <w:pStyle w:val="MRNumberedHeading2"/>
        <w:spacing w:before="120" w:after="120" w:line="240" w:lineRule="auto"/>
        <w:jc w:val="both"/>
        <w:rPr>
          <w:rFonts w:cs="Arial"/>
          <w:sz w:val="22"/>
          <w:szCs w:val="22"/>
        </w:rPr>
      </w:pPr>
      <w:r w:rsidRPr="00511EE3">
        <w:rPr>
          <w:rFonts w:cs="Arial"/>
          <w:sz w:val="22"/>
          <w:szCs w:val="22"/>
        </w:rPr>
        <w:t>The Supplier shall meet</w:t>
      </w:r>
      <w:r w:rsidR="003A6EAD" w:rsidRPr="00511EE3">
        <w:rPr>
          <w:rFonts w:cs="Arial"/>
          <w:sz w:val="22"/>
          <w:szCs w:val="22"/>
        </w:rPr>
        <w:t xml:space="preserve"> reasonable requests by the Authority for information evidencing the Supplier’s compliance with the provisions of</w:t>
      </w:r>
      <w:r w:rsidR="003114A8" w:rsidRPr="00511EE3">
        <w:rPr>
          <w:rFonts w:cs="Arial"/>
          <w:sz w:val="22"/>
          <w:szCs w:val="22"/>
        </w:rPr>
        <w:t xml:space="preserve"> Clause</w:t>
      </w:r>
      <w:r w:rsidR="003A6EAD" w:rsidRPr="00511EE3">
        <w:rPr>
          <w:rFonts w:cs="Arial"/>
          <w:sz w:val="22"/>
          <w:szCs w:val="22"/>
        </w:rPr>
        <w:t xml:space="preserve"> </w:t>
      </w:r>
      <w:r w:rsidR="003114A8" w:rsidRPr="00511EE3">
        <w:rPr>
          <w:rFonts w:cs="Arial"/>
          <w:sz w:val="22"/>
          <w:szCs w:val="22"/>
        </w:rPr>
        <w:fldChar w:fldCharType="begin"/>
      </w:r>
      <w:r w:rsidR="003114A8" w:rsidRPr="00511EE3">
        <w:rPr>
          <w:rFonts w:cs="Arial"/>
          <w:sz w:val="22"/>
          <w:szCs w:val="22"/>
        </w:rPr>
        <w:instrText xml:space="preserve"> REF _Ref94178375 \w \h </w:instrText>
      </w:r>
      <w:r w:rsidR="00D1199D" w:rsidRPr="00511EE3">
        <w:rPr>
          <w:rFonts w:cs="Arial"/>
          <w:sz w:val="22"/>
          <w:szCs w:val="22"/>
        </w:rPr>
        <w:instrText xml:space="preserve"> \* MERGEFORMAT </w:instrText>
      </w:r>
      <w:r w:rsidR="003114A8" w:rsidRPr="00511EE3">
        <w:rPr>
          <w:rFonts w:cs="Arial"/>
          <w:sz w:val="22"/>
          <w:szCs w:val="22"/>
        </w:rPr>
      </w:r>
      <w:r w:rsidR="003114A8" w:rsidRPr="00511EE3">
        <w:rPr>
          <w:rFonts w:cs="Arial"/>
          <w:sz w:val="22"/>
          <w:szCs w:val="22"/>
        </w:rPr>
        <w:fldChar w:fldCharType="separate"/>
      </w:r>
      <w:r w:rsidR="00112CD2" w:rsidRPr="00511EE3">
        <w:rPr>
          <w:rFonts w:cs="Arial"/>
          <w:sz w:val="22"/>
          <w:szCs w:val="22"/>
        </w:rPr>
        <w:t>19</w:t>
      </w:r>
      <w:r w:rsidR="003114A8" w:rsidRPr="00511EE3">
        <w:rPr>
          <w:rFonts w:cs="Arial"/>
          <w:sz w:val="22"/>
          <w:szCs w:val="22"/>
        </w:rPr>
        <w:fldChar w:fldCharType="end"/>
      </w:r>
      <w:r w:rsidR="003114A8" w:rsidRPr="00511EE3">
        <w:rPr>
          <w:rFonts w:cs="Arial"/>
          <w:sz w:val="22"/>
          <w:szCs w:val="22"/>
        </w:rPr>
        <w:t xml:space="preserve"> </w:t>
      </w:r>
      <w:r w:rsidR="00E903A6" w:rsidRPr="00511EE3">
        <w:rPr>
          <w:rFonts w:cs="Arial"/>
          <w:w w:val="0"/>
          <w:sz w:val="22"/>
          <w:szCs w:val="22"/>
        </w:rPr>
        <w:t>of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003A6EAD" w:rsidRPr="00511EE3">
        <w:rPr>
          <w:rFonts w:cs="Arial"/>
          <w:sz w:val="22"/>
          <w:szCs w:val="22"/>
        </w:rPr>
        <w:t>.</w:t>
      </w:r>
      <w:r w:rsidR="00FF61F6" w:rsidRPr="00511EE3">
        <w:rPr>
          <w:rFonts w:cs="Arial"/>
          <w:sz w:val="22"/>
          <w:szCs w:val="22"/>
        </w:rPr>
        <w:t xml:space="preserve"> For the avoidance of doubt, the Authority may audit the Supplier’s compliance with this </w:t>
      </w:r>
      <w:r w:rsidR="003114A8" w:rsidRPr="00511EE3">
        <w:rPr>
          <w:rFonts w:cs="Arial"/>
          <w:sz w:val="22"/>
          <w:szCs w:val="22"/>
        </w:rPr>
        <w:t xml:space="preserve">Clause </w:t>
      </w:r>
      <w:r w:rsidR="003114A8" w:rsidRPr="00511EE3">
        <w:rPr>
          <w:rFonts w:cs="Arial"/>
          <w:sz w:val="22"/>
          <w:szCs w:val="22"/>
        </w:rPr>
        <w:fldChar w:fldCharType="begin"/>
      </w:r>
      <w:r w:rsidR="003114A8" w:rsidRPr="00511EE3">
        <w:rPr>
          <w:rFonts w:cs="Arial"/>
          <w:sz w:val="22"/>
          <w:szCs w:val="22"/>
        </w:rPr>
        <w:instrText xml:space="preserve"> REF _Ref94178375 \w \h </w:instrText>
      </w:r>
      <w:r w:rsidR="00D1199D" w:rsidRPr="00511EE3">
        <w:rPr>
          <w:rFonts w:cs="Arial"/>
          <w:sz w:val="22"/>
          <w:szCs w:val="22"/>
        </w:rPr>
        <w:instrText xml:space="preserve"> \* MERGEFORMAT </w:instrText>
      </w:r>
      <w:r w:rsidR="003114A8" w:rsidRPr="00511EE3">
        <w:rPr>
          <w:rFonts w:cs="Arial"/>
          <w:sz w:val="22"/>
          <w:szCs w:val="22"/>
        </w:rPr>
      </w:r>
      <w:r w:rsidR="003114A8" w:rsidRPr="00511EE3">
        <w:rPr>
          <w:rFonts w:cs="Arial"/>
          <w:sz w:val="22"/>
          <w:szCs w:val="22"/>
        </w:rPr>
        <w:fldChar w:fldCharType="separate"/>
      </w:r>
      <w:r w:rsidR="00112CD2" w:rsidRPr="00511EE3">
        <w:rPr>
          <w:rFonts w:cs="Arial"/>
          <w:sz w:val="22"/>
          <w:szCs w:val="22"/>
        </w:rPr>
        <w:t>19</w:t>
      </w:r>
      <w:r w:rsidR="003114A8" w:rsidRPr="00511EE3">
        <w:rPr>
          <w:rFonts w:cs="Arial"/>
          <w:sz w:val="22"/>
          <w:szCs w:val="22"/>
        </w:rPr>
        <w:fldChar w:fldCharType="end"/>
      </w:r>
      <w:r w:rsidR="003114A8" w:rsidRPr="00511EE3">
        <w:rPr>
          <w:rFonts w:cs="Arial"/>
          <w:sz w:val="22"/>
          <w:szCs w:val="22"/>
        </w:rPr>
        <w:t xml:space="preserve"> </w:t>
      </w:r>
      <w:r w:rsidR="0076783E" w:rsidRPr="00511EE3">
        <w:rPr>
          <w:rFonts w:cs="Arial"/>
          <w:w w:val="0"/>
          <w:sz w:val="22"/>
          <w:szCs w:val="22"/>
        </w:rPr>
        <w:t xml:space="preserve">of this </w:t>
      </w:r>
      <w:r w:rsidR="0076783E" w:rsidRPr="00511EE3">
        <w:rPr>
          <w:rFonts w:cs="Arial"/>
          <w:w w:val="0"/>
          <w:sz w:val="22"/>
          <w:szCs w:val="22"/>
        </w:rPr>
        <w:fldChar w:fldCharType="begin"/>
      </w:r>
      <w:r w:rsidR="0076783E" w:rsidRPr="00511EE3">
        <w:rPr>
          <w:rFonts w:cs="Arial"/>
          <w:w w:val="0"/>
          <w:sz w:val="22"/>
          <w:szCs w:val="22"/>
        </w:rPr>
        <w:instrText xml:space="preserve"> REF _Ref352916352 \r \h  \* MERGEFORMAT </w:instrText>
      </w:r>
      <w:r w:rsidR="0076783E" w:rsidRPr="00511EE3">
        <w:rPr>
          <w:rFonts w:cs="Arial"/>
          <w:w w:val="0"/>
          <w:sz w:val="22"/>
          <w:szCs w:val="22"/>
        </w:rPr>
      </w:r>
      <w:r w:rsidR="0076783E" w:rsidRPr="00511EE3">
        <w:rPr>
          <w:rFonts w:cs="Arial"/>
          <w:w w:val="0"/>
          <w:sz w:val="22"/>
          <w:szCs w:val="22"/>
        </w:rPr>
        <w:fldChar w:fldCharType="separate"/>
      </w:r>
      <w:r w:rsidR="00112CD2" w:rsidRPr="00511EE3">
        <w:rPr>
          <w:rFonts w:cs="Arial"/>
          <w:w w:val="0"/>
          <w:sz w:val="22"/>
          <w:szCs w:val="22"/>
        </w:rPr>
        <w:t>Schedule 2</w:t>
      </w:r>
      <w:r w:rsidR="0076783E" w:rsidRPr="00511EE3">
        <w:rPr>
          <w:rFonts w:cs="Arial"/>
          <w:w w:val="0"/>
          <w:sz w:val="22"/>
          <w:szCs w:val="22"/>
        </w:rPr>
        <w:fldChar w:fldCharType="end"/>
      </w:r>
      <w:r w:rsidR="0076783E" w:rsidRPr="00511EE3">
        <w:rPr>
          <w:rFonts w:cs="Arial"/>
          <w:w w:val="0"/>
          <w:sz w:val="22"/>
          <w:szCs w:val="22"/>
        </w:rPr>
        <w:t xml:space="preserve"> </w:t>
      </w:r>
      <w:r w:rsidR="00FF61F6" w:rsidRPr="00511EE3">
        <w:rPr>
          <w:rFonts w:cs="Arial"/>
          <w:sz w:val="22"/>
          <w:szCs w:val="22"/>
        </w:rPr>
        <w:t xml:space="preserve">in accordance with </w:t>
      </w:r>
      <w:r w:rsidR="0076783E" w:rsidRPr="00511EE3">
        <w:rPr>
          <w:rFonts w:cs="Arial"/>
          <w:sz w:val="22"/>
          <w:szCs w:val="22"/>
        </w:rPr>
        <w:t xml:space="preserve">Clause </w:t>
      </w:r>
      <w:r w:rsidR="0076783E" w:rsidRPr="00511EE3">
        <w:rPr>
          <w:rFonts w:cs="Arial"/>
          <w:sz w:val="22"/>
          <w:szCs w:val="22"/>
        </w:rPr>
        <w:fldChar w:fldCharType="begin"/>
      </w:r>
      <w:r w:rsidR="0076783E" w:rsidRPr="00511EE3">
        <w:rPr>
          <w:rFonts w:cs="Arial"/>
          <w:sz w:val="22"/>
          <w:szCs w:val="22"/>
        </w:rPr>
        <w:instrText xml:space="preserve"> REF _Ref260055410  \h \w</w:instrText>
      </w:r>
      <w:r w:rsidR="0020760D" w:rsidRPr="00511EE3">
        <w:rPr>
          <w:rFonts w:cs="Arial"/>
          <w:sz w:val="22"/>
          <w:szCs w:val="22"/>
        </w:rPr>
        <w:instrText xml:space="preserve"> \* MERGEFORMAT </w:instrText>
      </w:r>
      <w:r w:rsidR="0076783E" w:rsidRPr="00511EE3">
        <w:rPr>
          <w:rFonts w:cs="Arial"/>
          <w:sz w:val="22"/>
          <w:szCs w:val="22"/>
        </w:rPr>
      </w:r>
      <w:r w:rsidR="0076783E" w:rsidRPr="00511EE3">
        <w:rPr>
          <w:rFonts w:cs="Arial"/>
          <w:sz w:val="22"/>
          <w:szCs w:val="22"/>
        </w:rPr>
        <w:fldChar w:fldCharType="separate"/>
      </w:r>
      <w:r w:rsidR="00112CD2" w:rsidRPr="00511EE3">
        <w:rPr>
          <w:rFonts w:cs="Arial"/>
          <w:sz w:val="22"/>
          <w:szCs w:val="22"/>
        </w:rPr>
        <w:t>24</w:t>
      </w:r>
      <w:r w:rsidR="0076783E" w:rsidRPr="00511EE3">
        <w:rPr>
          <w:rFonts w:cs="Arial"/>
          <w:sz w:val="22"/>
          <w:szCs w:val="22"/>
        </w:rPr>
        <w:fldChar w:fldCharType="end"/>
      </w:r>
      <w:r w:rsidR="0076783E" w:rsidRPr="00511EE3">
        <w:rPr>
          <w:rFonts w:cs="Arial"/>
          <w:sz w:val="22"/>
          <w:szCs w:val="22"/>
        </w:rPr>
        <w:t xml:space="preserve"> of this </w:t>
      </w:r>
      <w:r w:rsidR="0076783E" w:rsidRPr="00511EE3">
        <w:rPr>
          <w:rFonts w:cs="Arial"/>
          <w:sz w:val="22"/>
          <w:szCs w:val="22"/>
        </w:rPr>
        <w:fldChar w:fldCharType="begin"/>
      </w:r>
      <w:r w:rsidR="0076783E" w:rsidRPr="00511EE3">
        <w:rPr>
          <w:rFonts w:cs="Arial"/>
          <w:sz w:val="22"/>
          <w:szCs w:val="22"/>
        </w:rPr>
        <w:instrText xml:space="preserve"> REF _CrossRef_swPEc9wg  \h \n</w:instrText>
      </w:r>
      <w:r w:rsidR="0020760D" w:rsidRPr="00511EE3">
        <w:rPr>
          <w:rFonts w:cs="Arial"/>
          <w:sz w:val="22"/>
          <w:szCs w:val="22"/>
        </w:rPr>
        <w:instrText xml:space="preserve"> \* MERGEFORMAT </w:instrText>
      </w:r>
      <w:r w:rsidR="0076783E" w:rsidRPr="00511EE3">
        <w:rPr>
          <w:rFonts w:cs="Arial"/>
          <w:sz w:val="22"/>
          <w:szCs w:val="22"/>
        </w:rPr>
      </w:r>
      <w:r w:rsidR="0076783E" w:rsidRPr="00511EE3">
        <w:rPr>
          <w:rFonts w:cs="Arial"/>
          <w:sz w:val="22"/>
          <w:szCs w:val="22"/>
        </w:rPr>
        <w:fldChar w:fldCharType="separate"/>
      </w:r>
      <w:r w:rsidR="00112CD2" w:rsidRPr="00511EE3">
        <w:rPr>
          <w:rFonts w:cs="Arial"/>
          <w:sz w:val="22"/>
          <w:szCs w:val="22"/>
        </w:rPr>
        <w:t>Schedule 2</w:t>
      </w:r>
      <w:r w:rsidR="0076783E" w:rsidRPr="00511EE3">
        <w:rPr>
          <w:rFonts w:cs="Arial"/>
          <w:sz w:val="22"/>
          <w:szCs w:val="22"/>
        </w:rPr>
        <w:fldChar w:fldCharType="end"/>
      </w:r>
      <w:r w:rsidR="00FF61F6" w:rsidRPr="00511EE3">
        <w:rPr>
          <w:rFonts w:cs="Arial"/>
          <w:sz w:val="22"/>
          <w:szCs w:val="22"/>
        </w:rPr>
        <w:t>.</w:t>
      </w:r>
    </w:p>
    <w:p w14:paraId="3E384657" w14:textId="77777777" w:rsidR="00470906" w:rsidRPr="00511EE3" w:rsidRDefault="0083771A"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34" w:name="_Ref349142583"/>
      <w:bookmarkStart w:id="435" w:name="_Toc290398309"/>
      <w:bookmarkStart w:id="436" w:name="_Toc312422923"/>
      <w:bookmarkStart w:id="437" w:name="_Ref323652042"/>
      <w:bookmarkStart w:id="438" w:name="_Ref286068227"/>
      <w:r w:rsidRPr="00511EE3">
        <w:rPr>
          <w:rFonts w:cs="Arial"/>
          <w:w w:val="0"/>
          <w:szCs w:val="22"/>
        </w:rPr>
        <w:lastRenderedPageBreak/>
        <w:t>Electronic services</w:t>
      </w:r>
      <w:r w:rsidR="00D72FDD" w:rsidRPr="00511EE3">
        <w:rPr>
          <w:rFonts w:cs="Arial"/>
          <w:w w:val="0"/>
          <w:szCs w:val="22"/>
        </w:rPr>
        <w:t xml:space="preserve"> i</w:t>
      </w:r>
      <w:r w:rsidR="00470906" w:rsidRPr="00511EE3">
        <w:rPr>
          <w:rFonts w:cs="Arial"/>
          <w:w w:val="0"/>
          <w:szCs w:val="22"/>
        </w:rPr>
        <w:t>nformation</w:t>
      </w:r>
      <w:bookmarkEnd w:id="434"/>
    </w:p>
    <w:p w14:paraId="3E384658" w14:textId="5DE7D048" w:rsidR="00470906" w:rsidRPr="00511EE3" w:rsidRDefault="006A770D" w:rsidP="00A56CE2">
      <w:pPr>
        <w:pStyle w:val="MRNumberedHeading2"/>
        <w:spacing w:before="120" w:after="120" w:line="240" w:lineRule="auto"/>
        <w:jc w:val="both"/>
        <w:rPr>
          <w:rFonts w:cs="Arial"/>
          <w:sz w:val="22"/>
          <w:szCs w:val="22"/>
        </w:rPr>
      </w:pPr>
      <w:bookmarkStart w:id="439" w:name="_Ref536853302"/>
      <w:r w:rsidRPr="00511EE3">
        <w:rPr>
          <w:rFonts w:cs="Arial"/>
          <w:sz w:val="22"/>
          <w:szCs w:val="22"/>
        </w:rPr>
        <w:t>Where requested by the Authority, t</w:t>
      </w:r>
      <w:r w:rsidR="00470906" w:rsidRPr="00511EE3">
        <w:rPr>
          <w:rFonts w:cs="Arial"/>
          <w:sz w:val="22"/>
          <w:szCs w:val="22"/>
        </w:rPr>
        <w:t>he Supplier shall p</w:t>
      </w:r>
      <w:r w:rsidR="0083771A" w:rsidRPr="00511EE3">
        <w:rPr>
          <w:rFonts w:cs="Arial"/>
          <w:sz w:val="22"/>
          <w:szCs w:val="22"/>
        </w:rPr>
        <w:t>rovide the Authority the Services</w:t>
      </w:r>
      <w:r w:rsidR="00470906" w:rsidRPr="00511EE3">
        <w:rPr>
          <w:rFonts w:cs="Arial"/>
          <w:sz w:val="22"/>
          <w:szCs w:val="22"/>
        </w:rPr>
        <w:t xml:space="preserve"> Information in such manner and upon such media as agreed between the Supplier and the Authority from time to time</w:t>
      </w:r>
      <w:bookmarkEnd w:id="439"/>
      <w:r w:rsidR="00470906" w:rsidRPr="00511EE3">
        <w:rPr>
          <w:rFonts w:cs="Arial"/>
          <w:sz w:val="22"/>
          <w:szCs w:val="22"/>
        </w:rPr>
        <w:t xml:space="preserve"> for the sole use by the Authority.</w:t>
      </w:r>
    </w:p>
    <w:p w14:paraId="3E384659" w14:textId="76EE31BF" w:rsidR="00470906" w:rsidRPr="00511EE3" w:rsidRDefault="006A770D" w:rsidP="00A56CE2">
      <w:pPr>
        <w:pStyle w:val="MRNumberedHeading2"/>
        <w:spacing w:before="120" w:after="120" w:line="240" w:lineRule="auto"/>
        <w:jc w:val="both"/>
        <w:rPr>
          <w:rFonts w:cs="Arial"/>
          <w:sz w:val="22"/>
          <w:szCs w:val="22"/>
        </w:rPr>
      </w:pPr>
      <w:r w:rsidRPr="00511EE3">
        <w:rPr>
          <w:rFonts w:cs="Arial"/>
          <w:sz w:val="22"/>
          <w:szCs w:val="22"/>
        </w:rPr>
        <w:t xml:space="preserve">The </w:t>
      </w:r>
      <w:r w:rsidR="009B65EA" w:rsidRPr="00511EE3">
        <w:rPr>
          <w:rFonts w:cs="Arial"/>
          <w:sz w:val="22"/>
          <w:szCs w:val="22"/>
        </w:rPr>
        <w:t xml:space="preserve">Supplier </w:t>
      </w:r>
      <w:r w:rsidR="0083771A" w:rsidRPr="00511EE3">
        <w:rPr>
          <w:rFonts w:cs="Arial"/>
          <w:sz w:val="22"/>
          <w:szCs w:val="22"/>
        </w:rPr>
        <w:t>warrants that the Services</w:t>
      </w:r>
      <w:r w:rsidRPr="00511EE3">
        <w:rPr>
          <w:rFonts w:cs="Arial"/>
          <w:sz w:val="22"/>
          <w:szCs w:val="22"/>
        </w:rPr>
        <w:t xml:space="preserve"> Information is complete and accurate as at the date upon which it is delivered to the Authority and t</w:t>
      </w:r>
      <w:r w:rsidR="0083771A" w:rsidRPr="00511EE3">
        <w:rPr>
          <w:rFonts w:cs="Arial"/>
          <w:sz w:val="22"/>
          <w:szCs w:val="22"/>
        </w:rPr>
        <w:t>hat the Services</w:t>
      </w:r>
      <w:r w:rsidRPr="00511EE3">
        <w:rPr>
          <w:rFonts w:cs="Arial"/>
          <w:sz w:val="22"/>
          <w:szCs w:val="22"/>
        </w:rPr>
        <w:t xml:space="preserve"> Information shall not contain any data or statement which gives rise to any liability on the part of the Authority following publication of the same in accordance with Clause </w:t>
      </w:r>
      <w:r w:rsidRPr="00511EE3">
        <w:rPr>
          <w:rFonts w:cs="Arial"/>
          <w:sz w:val="22"/>
          <w:szCs w:val="22"/>
        </w:rPr>
        <w:fldChar w:fldCharType="begin"/>
      </w:r>
      <w:r w:rsidRPr="00511EE3">
        <w:rPr>
          <w:rFonts w:cs="Arial"/>
          <w:sz w:val="22"/>
          <w:szCs w:val="22"/>
        </w:rPr>
        <w:instrText xml:space="preserve"> REF _Ref349142583 \r \h </w:instrText>
      </w:r>
      <w:r w:rsidR="00D72FDD"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20</w:t>
      </w:r>
      <w:r w:rsidRPr="00511EE3">
        <w:rPr>
          <w:rFonts w:cs="Arial"/>
          <w:sz w:val="22"/>
          <w:szCs w:val="22"/>
        </w:rPr>
        <w:fldChar w:fldCharType="end"/>
      </w:r>
      <w:r w:rsidR="00E903A6" w:rsidRPr="00511EE3">
        <w:rPr>
          <w:rFonts w:cs="Arial"/>
          <w:sz w:val="22"/>
          <w:szCs w:val="22"/>
        </w:rPr>
        <w:t xml:space="preserve"> </w:t>
      </w:r>
      <w:r w:rsidR="00E903A6" w:rsidRPr="00511EE3">
        <w:rPr>
          <w:rFonts w:cs="Arial"/>
          <w:w w:val="0"/>
          <w:sz w:val="22"/>
          <w:szCs w:val="22"/>
        </w:rPr>
        <w:t>of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Pr="00511EE3">
        <w:rPr>
          <w:rFonts w:cs="Arial"/>
          <w:sz w:val="22"/>
          <w:szCs w:val="22"/>
        </w:rPr>
        <w:t>.</w:t>
      </w:r>
    </w:p>
    <w:p w14:paraId="3E38465A" w14:textId="77777777" w:rsidR="006A770D" w:rsidRPr="00511EE3" w:rsidRDefault="00FD610C" w:rsidP="00A56CE2">
      <w:pPr>
        <w:pStyle w:val="MRNumberedHeading2"/>
        <w:spacing w:before="120" w:after="120" w:line="240" w:lineRule="auto"/>
        <w:jc w:val="both"/>
        <w:rPr>
          <w:rFonts w:cs="Arial"/>
          <w:sz w:val="22"/>
          <w:szCs w:val="22"/>
        </w:rPr>
      </w:pPr>
      <w:r w:rsidRPr="00511EE3">
        <w:rPr>
          <w:rFonts w:cs="Arial"/>
          <w:sz w:val="22"/>
          <w:szCs w:val="22"/>
        </w:rPr>
        <w:t>If</w:t>
      </w:r>
      <w:r w:rsidR="0083771A" w:rsidRPr="00511EE3">
        <w:rPr>
          <w:rFonts w:cs="Arial"/>
          <w:sz w:val="22"/>
          <w:szCs w:val="22"/>
        </w:rPr>
        <w:t xml:space="preserve"> the Services</w:t>
      </w:r>
      <w:r w:rsidR="006A770D" w:rsidRPr="00511EE3">
        <w:rPr>
          <w:rFonts w:cs="Arial"/>
          <w:sz w:val="22"/>
          <w:szCs w:val="22"/>
        </w:rPr>
        <w:t xml:space="preserve"> Information ceases to be complete and accurate, the Supplier shall promptly notify the Authority in writing of any modification or addition to or any inacc</w:t>
      </w:r>
      <w:r w:rsidR="0083771A" w:rsidRPr="00511EE3">
        <w:rPr>
          <w:rFonts w:cs="Arial"/>
          <w:sz w:val="22"/>
          <w:szCs w:val="22"/>
        </w:rPr>
        <w:t>uracy or omission in the Services</w:t>
      </w:r>
      <w:r w:rsidR="006A770D" w:rsidRPr="00511EE3">
        <w:rPr>
          <w:rFonts w:cs="Arial"/>
          <w:sz w:val="22"/>
          <w:szCs w:val="22"/>
        </w:rPr>
        <w:t xml:space="preserve"> Information.</w:t>
      </w:r>
    </w:p>
    <w:p w14:paraId="3E38465B" w14:textId="43F2F8C2" w:rsidR="006A770D" w:rsidRPr="00511EE3" w:rsidRDefault="006A770D" w:rsidP="00A56CE2">
      <w:pPr>
        <w:pStyle w:val="MRNumberedHeading2"/>
        <w:spacing w:before="120" w:after="120" w:line="240" w:lineRule="auto"/>
        <w:jc w:val="both"/>
        <w:rPr>
          <w:rFonts w:cs="Arial"/>
          <w:sz w:val="22"/>
          <w:szCs w:val="22"/>
        </w:rPr>
      </w:pPr>
      <w:bookmarkStart w:id="440" w:name="_Ref536854671"/>
      <w:r w:rsidRPr="00511EE3">
        <w:rPr>
          <w:rFonts w:cs="Arial"/>
          <w:sz w:val="22"/>
          <w:szCs w:val="22"/>
        </w:rPr>
        <w:t>The Supplier grants the Authority a perpetual, non-exclusive, royalty free licence</w:t>
      </w:r>
      <w:r w:rsidR="0083771A" w:rsidRPr="00511EE3">
        <w:rPr>
          <w:rFonts w:cs="Arial"/>
          <w:sz w:val="22"/>
          <w:szCs w:val="22"/>
        </w:rPr>
        <w:t xml:space="preserve"> to use and exploit the Services</w:t>
      </w:r>
      <w:r w:rsidRPr="00511EE3">
        <w:rPr>
          <w:rFonts w:cs="Arial"/>
          <w:sz w:val="22"/>
          <w:szCs w:val="22"/>
        </w:rPr>
        <w:t xml:space="preserve"> Information and any Intellectual Property Rights </w:t>
      </w:r>
      <w:r w:rsidR="0083771A" w:rsidRPr="00511EE3">
        <w:rPr>
          <w:rFonts w:cs="Arial"/>
          <w:sz w:val="22"/>
          <w:szCs w:val="22"/>
        </w:rPr>
        <w:t>in the Services</w:t>
      </w:r>
      <w:r w:rsidR="00221FA7" w:rsidRPr="00511EE3">
        <w:rPr>
          <w:rFonts w:cs="Arial"/>
          <w:sz w:val="22"/>
          <w:szCs w:val="22"/>
        </w:rPr>
        <w:t xml:space="preserve"> Information </w:t>
      </w:r>
      <w:r w:rsidRPr="00511EE3">
        <w:rPr>
          <w:rFonts w:cs="Arial"/>
          <w:sz w:val="22"/>
          <w:szCs w:val="22"/>
        </w:rPr>
        <w:t>for the purpose of illustrating the range of goods and services (including, without limitation, the</w:t>
      </w:r>
      <w:r w:rsidR="00C4075B" w:rsidRPr="00511EE3">
        <w:rPr>
          <w:rFonts w:cs="Arial"/>
          <w:sz w:val="22"/>
          <w:szCs w:val="22"/>
        </w:rPr>
        <w:t xml:space="preserve"> Services</w:t>
      </w:r>
      <w:r w:rsidRPr="00511EE3">
        <w:rPr>
          <w:rFonts w:cs="Arial"/>
          <w:sz w:val="22"/>
          <w:szCs w:val="22"/>
        </w:rPr>
        <w:t>) available pursuant to the Authority</w:t>
      </w:r>
      <w:r w:rsidR="00B17ABD" w:rsidRPr="00511EE3">
        <w:rPr>
          <w:rFonts w:cs="Arial"/>
          <w:sz w:val="22"/>
          <w:szCs w:val="22"/>
        </w:rPr>
        <w:t>’s</w:t>
      </w:r>
      <w:r w:rsidRPr="00511EE3">
        <w:rPr>
          <w:rFonts w:cs="Arial"/>
          <w:sz w:val="22"/>
          <w:szCs w:val="22"/>
        </w:rPr>
        <w:t xml:space="preserve"> contracts from time to time. </w:t>
      </w:r>
      <w:r w:rsidR="00A34D8E" w:rsidRPr="00511EE3">
        <w:rPr>
          <w:rFonts w:cs="Arial"/>
          <w:sz w:val="22"/>
          <w:szCs w:val="22"/>
        </w:rPr>
        <w:t xml:space="preserve">Subject to Clause </w:t>
      </w:r>
      <w:r w:rsidR="00A34D8E" w:rsidRPr="00511EE3">
        <w:rPr>
          <w:rFonts w:cs="Arial"/>
          <w:sz w:val="22"/>
          <w:szCs w:val="22"/>
        </w:rPr>
        <w:fldChar w:fldCharType="begin"/>
      </w:r>
      <w:r w:rsidR="00A34D8E" w:rsidRPr="00511EE3">
        <w:rPr>
          <w:rFonts w:cs="Arial"/>
          <w:sz w:val="22"/>
          <w:szCs w:val="22"/>
        </w:rPr>
        <w:instrText xml:space="preserve"> REF _Ref350941205 \r \h </w:instrText>
      </w:r>
      <w:r w:rsidR="00B078B0" w:rsidRPr="00511EE3">
        <w:rPr>
          <w:rFonts w:cs="Arial"/>
          <w:sz w:val="22"/>
          <w:szCs w:val="22"/>
        </w:rPr>
        <w:instrText xml:space="preserve"> \* MERGEFORMAT </w:instrText>
      </w:r>
      <w:r w:rsidR="00A34D8E" w:rsidRPr="00511EE3">
        <w:rPr>
          <w:rFonts w:cs="Arial"/>
          <w:sz w:val="22"/>
          <w:szCs w:val="22"/>
        </w:rPr>
      </w:r>
      <w:r w:rsidR="00A34D8E" w:rsidRPr="00511EE3">
        <w:rPr>
          <w:rFonts w:cs="Arial"/>
          <w:sz w:val="22"/>
          <w:szCs w:val="22"/>
        </w:rPr>
        <w:fldChar w:fldCharType="separate"/>
      </w:r>
      <w:r w:rsidR="00112CD2" w:rsidRPr="00511EE3">
        <w:rPr>
          <w:rFonts w:cs="Arial"/>
          <w:sz w:val="22"/>
          <w:szCs w:val="22"/>
        </w:rPr>
        <w:t>20.5</w:t>
      </w:r>
      <w:r w:rsidR="00A34D8E" w:rsidRPr="00511EE3">
        <w:rPr>
          <w:rFonts w:cs="Arial"/>
          <w:sz w:val="22"/>
          <w:szCs w:val="22"/>
        </w:rPr>
        <w:fldChar w:fldCharType="end"/>
      </w:r>
      <w:r w:rsidR="00A34D8E" w:rsidRPr="00511EE3">
        <w:rPr>
          <w:rFonts w:cs="Arial"/>
          <w:sz w:val="22"/>
          <w:szCs w:val="22"/>
        </w:rPr>
        <w:t xml:space="preserve"> of this</w:t>
      </w:r>
      <w:r w:rsidR="004119FE" w:rsidRPr="00511EE3">
        <w:rPr>
          <w:rFonts w:cs="Arial"/>
          <w:sz w:val="22"/>
          <w:szCs w:val="22"/>
        </w:rPr>
        <w:t xml:space="preserve"> </w:t>
      </w:r>
      <w:r w:rsidR="004119FE" w:rsidRPr="00511EE3">
        <w:rPr>
          <w:rFonts w:cs="Arial"/>
          <w:sz w:val="22"/>
          <w:szCs w:val="22"/>
        </w:rPr>
        <w:fldChar w:fldCharType="begin"/>
      </w:r>
      <w:r w:rsidR="004119FE" w:rsidRPr="00511EE3">
        <w:rPr>
          <w:rFonts w:cs="Arial"/>
          <w:sz w:val="22"/>
          <w:szCs w:val="22"/>
        </w:rPr>
        <w:instrText xml:space="preserve"> REF _Ref352916352 \r \h </w:instrText>
      </w:r>
      <w:r w:rsidR="00B078B0" w:rsidRPr="00511EE3">
        <w:rPr>
          <w:rFonts w:cs="Arial"/>
          <w:sz w:val="22"/>
          <w:szCs w:val="22"/>
        </w:rPr>
        <w:instrText xml:space="preserve"> \* MERGEFORMAT </w:instrText>
      </w:r>
      <w:r w:rsidR="004119FE" w:rsidRPr="00511EE3">
        <w:rPr>
          <w:rFonts w:cs="Arial"/>
          <w:sz w:val="22"/>
          <w:szCs w:val="22"/>
        </w:rPr>
      </w:r>
      <w:r w:rsidR="004119FE" w:rsidRPr="00511EE3">
        <w:rPr>
          <w:rFonts w:cs="Arial"/>
          <w:sz w:val="22"/>
          <w:szCs w:val="22"/>
        </w:rPr>
        <w:fldChar w:fldCharType="separate"/>
      </w:r>
      <w:r w:rsidR="00112CD2" w:rsidRPr="00511EE3">
        <w:rPr>
          <w:rFonts w:cs="Arial"/>
          <w:sz w:val="22"/>
          <w:szCs w:val="22"/>
        </w:rPr>
        <w:t>Schedule 2</w:t>
      </w:r>
      <w:r w:rsidR="004119FE" w:rsidRPr="00511EE3">
        <w:rPr>
          <w:rFonts w:cs="Arial"/>
          <w:sz w:val="22"/>
          <w:szCs w:val="22"/>
        </w:rPr>
        <w:fldChar w:fldCharType="end"/>
      </w:r>
      <w:r w:rsidR="00A34D8E" w:rsidRPr="00511EE3">
        <w:rPr>
          <w:rFonts w:cs="Arial"/>
          <w:sz w:val="22"/>
          <w:szCs w:val="22"/>
        </w:rPr>
        <w:t>, n</w:t>
      </w:r>
      <w:r w:rsidRPr="00511EE3">
        <w:rPr>
          <w:rFonts w:cs="Arial"/>
          <w:sz w:val="22"/>
          <w:szCs w:val="22"/>
        </w:rPr>
        <w:t xml:space="preserve">o </w:t>
      </w:r>
      <w:r w:rsidR="00EE5913" w:rsidRPr="00511EE3">
        <w:rPr>
          <w:rFonts w:cs="Arial"/>
          <w:sz w:val="22"/>
          <w:szCs w:val="22"/>
        </w:rPr>
        <w:t xml:space="preserve">obligation </w:t>
      </w:r>
      <w:r w:rsidRPr="00511EE3">
        <w:rPr>
          <w:rFonts w:cs="Arial"/>
          <w:sz w:val="22"/>
          <w:szCs w:val="22"/>
        </w:rPr>
        <w:t>to ill</w:t>
      </w:r>
      <w:r w:rsidR="0083771A" w:rsidRPr="00511EE3">
        <w:rPr>
          <w:rFonts w:cs="Arial"/>
          <w:sz w:val="22"/>
          <w:szCs w:val="22"/>
        </w:rPr>
        <w:t>ustrate or advertise the Services</w:t>
      </w:r>
      <w:r w:rsidRPr="00511EE3">
        <w:rPr>
          <w:rFonts w:cs="Arial"/>
          <w:sz w:val="22"/>
          <w:szCs w:val="22"/>
        </w:rPr>
        <w:t xml:space="preserve"> Information is </w:t>
      </w:r>
      <w:r w:rsidR="00EE5913" w:rsidRPr="00511EE3">
        <w:rPr>
          <w:rFonts w:cs="Arial"/>
          <w:sz w:val="22"/>
          <w:szCs w:val="22"/>
        </w:rPr>
        <w:t xml:space="preserve">imposed on </w:t>
      </w:r>
      <w:r w:rsidRPr="00511EE3">
        <w:rPr>
          <w:rFonts w:cs="Arial"/>
          <w:sz w:val="22"/>
          <w:szCs w:val="22"/>
        </w:rPr>
        <w:t>the Authority, as a consequence of the licenc</w:t>
      </w:r>
      <w:r w:rsidR="00FE070E" w:rsidRPr="00511EE3">
        <w:rPr>
          <w:rFonts w:cs="Arial"/>
          <w:sz w:val="22"/>
          <w:szCs w:val="22"/>
        </w:rPr>
        <w:t>e conferred by this C</w:t>
      </w:r>
      <w:r w:rsidRPr="00511EE3">
        <w:rPr>
          <w:rFonts w:cs="Arial"/>
          <w:sz w:val="22"/>
          <w:szCs w:val="22"/>
        </w:rPr>
        <w:t xml:space="preserve">lause </w:t>
      </w:r>
      <w:r w:rsidRPr="00511EE3">
        <w:rPr>
          <w:rFonts w:cs="Arial"/>
          <w:sz w:val="22"/>
          <w:szCs w:val="22"/>
        </w:rPr>
        <w:fldChar w:fldCharType="begin"/>
      </w:r>
      <w:r w:rsidRPr="00511EE3">
        <w:rPr>
          <w:rFonts w:cs="Arial"/>
          <w:sz w:val="22"/>
          <w:szCs w:val="22"/>
        </w:rPr>
        <w:instrText xml:space="preserve"> REF _Ref536854671 \r \h </w:instrText>
      </w:r>
      <w:r w:rsidR="00D72FDD"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20.4</w:t>
      </w:r>
      <w:r w:rsidRPr="00511EE3">
        <w:rPr>
          <w:rFonts w:cs="Arial"/>
          <w:sz w:val="22"/>
          <w:szCs w:val="22"/>
        </w:rPr>
        <w:fldChar w:fldCharType="end"/>
      </w:r>
      <w:bookmarkEnd w:id="440"/>
      <w:r w:rsidR="00E903A6" w:rsidRPr="00511EE3">
        <w:rPr>
          <w:rFonts w:cs="Arial"/>
          <w:sz w:val="22"/>
          <w:szCs w:val="22"/>
        </w:rPr>
        <w:t xml:space="preserve"> </w:t>
      </w:r>
      <w:r w:rsidR="00E903A6" w:rsidRPr="00511EE3">
        <w:rPr>
          <w:rFonts w:cs="Arial"/>
          <w:w w:val="0"/>
          <w:sz w:val="22"/>
          <w:szCs w:val="22"/>
        </w:rPr>
        <w:t>of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Pr="00511EE3">
        <w:rPr>
          <w:rFonts w:cs="Arial"/>
          <w:sz w:val="22"/>
          <w:szCs w:val="22"/>
        </w:rPr>
        <w:t>.</w:t>
      </w:r>
    </w:p>
    <w:p w14:paraId="3E38465C" w14:textId="77777777" w:rsidR="00FE070E" w:rsidRPr="00511EE3" w:rsidRDefault="00FE070E" w:rsidP="00A56CE2">
      <w:pPr>
        <w:pStyle w:val="MRNumberedHeading2"/>
        <w:spacing w:before="120" w:after="120" w:line="240" w:lineRule="auto"/>
        <w:jc w:val="both"/>
        <w:rPr>
          <w:rFonts w:cs="Arial"/>
          <w:sz w:val="22"/>
          <w:szCs w:val="22"/>
        </w:rPr>
      </w:pPr>
      <w:bookmarkStart w:id="441" w:name="_Ref350941205"/>
      <w:r w:rsidRPr="00511EE3">
        <w:rPr>
          <w:rFonts w:cs="Arial"/>
          <w:sz w:val="22"/>
          <w:szCs w:val="22"/>
        </w:rPr>
        <w:t>The Authority may reprod</w:t>
      </w:r>
      <w:r w:rsidR="0083771A" w:rsidRPr="00511EE3">
        <w:rPr>
          <w:rFonts w:cs="Arial"/>
          <w:sz w:val="22"/>
          <w:szCs w:val="22"/>
        </w:rPr>
        <w:t>uce for its sole use the Services</w:t>
      </w:r>
      <w:r w:rsidRPr="00511EE3">
        <w:rPr>
          <w:rFonts w:cs="Arial"/>
          <w:sz w:val="22"/>
          <w:szCs w:val="22"/>
        </w:rPr>
        <w:t xml:space="preserve"> Information provided by the Supplier </w:t>
      </w:r>
      <w:r w:rsidR="0083771A" w:rsidRPr="00511EE3">
        <w:rPr>
          <w:rFonts w:cs="Arial"/>
          <w:sz w:val="22"/>
          <w:szCs w:val="22"/>
        </w:rPr>
        <w:t>in the Authority's services</w:t>
      </w:r>
      <w:r w:rsidRPr="00511EE3">
        <w:rPr>
          <w:rFonts w:cs="Arial"/>
          <w:sz w:val="22"/>
          <w:szCs w:val="22"/>
        </w:rPr>
        <w:t xml:space="preserve"> catalogue from time to time which may be made available on </w:t>
      </w:r>
      <w:r w:rsidR="00E903A6" w:rsidRPr="00511EE3">
        <w:rPr>
          <w:rFonts w:cs="Arial"/>
          <w:sz w:val="22"/>
          <w:szCs w:val="22"/>
        </w:rPr>
        <w:t xml:space="preserve">any NHS </w:t>
      </w:r>
      <w:r w:rsidRPr="00511EE3">
        <w:rPr>
          <w:rFonts w:cs="Arial"/>
          <w:sz w:val="22"/>
          <w:szCs w:val="22"/>
        </w:rPr>
        <w:t>communications network</w:t>
      </w:r>
      <w:r w:rsidR="00E903A6" w:rsidRPr="00511EE3">
        <w:rPr>
          <w:rFonts w:cs="Arial"/>
          <w:sz w:val="22"/>
          <w:szCs w:val="22"/>
        </w:rPr>
        <w:t>s</w:t>
      </w:r>
      <w:r w:rsidRPr="00511EE3">
        <w:rPr>
          <w:rFonts w:cs="Arial"/>
          <w:sz w:val="22"/>
          <w:szCs w:val="22"/>
        </w:rPr>
        <w:t xml:space="preserve"> in electronic format and/or made available on the Authority's external website and/or made available on other digital media from time to time.</w:t>
      </w:r>
      <w:bookmarkEnd w:id="441"/>
    </w:p>
    <w:p w14:paraId="3E38465D" w14:textId="3ECE3597" w:rsidR="00FE070E" w:rsidRPr="00511EE3" w:rsidRDefault="00FE070E" w:rsidP="00A56CE2">
      <w:pPr>
        <w:pStyle w:val="MRNumberedHeading2"/>
        <w:spacing w:before="120" w:after="120" w:line="240" w:lineRule="auto"/>
        <w:jc w:val="both"/>
        <w:rPr>
          <w:rFonts w:cs="Arial"/>
          <w:sz w:val="22"/>
          <w:szCs w:val="22"/>
        </w:rPr>
      </w:pPr>
      <w:bookmarkStart w:id="442" w:name="_Ref349143653"/>
      <w:r w:rsidRPr="00511EE3">
        <w:rPr>
          <w:rFonts w:cs="Arial"/>
          <w:sz w:val="22"/>
          <w:szCs w:val="22"/>
        </w:rPr>
        <w:t>Befor</w:t>
      </w:r>
      <w:r w:rsidR="009A2DFE" w:rsidRPr="00511EE3">
        <w:rPr>
          <w:rFonts w:cs="Arial"/>
          <w:sz w:val="22"/>
          <w:szCs w:val="22"/>
        </w:rPr>
        <w:t>e any publication of the Services</w:t>
      </w:r>
      <w:r w:rsidRPr="00511EE3">
        <w:rPr>
          <w:rFonts w:cs="Arial"/>
          <w:sz w:val="22"/>
          <w:szCs w:val="22"/>
        </w:rPr>
        <w:t xml:space="preserve"> Information (electronic or otherwise) is made by the Authority, the Authority will submit a copy of the relevant sec</w:t>
      </w:r>
      <w:r w:rsidR="009A2DFE" w:rsidRPr="00511EE3">
        <w:rPr>
          <w:rFonts w:cs="Arial"/>
          <w:sz w:val="22"/>
          <w:szCs w:val="22"/>
        </w:rPr>
        <w:t>tions of the Authority's services</w:t>
      </w:r>
      <w:r w:rsidRPr="00511EE3">
        <w:rPr>
          <w:rFonts w:cs="Arial"/>
          <w:sz w:val="22"/>
          <w:szCs w:val="22"/>
        </w:rPr>
        <w:t xml:space="preserve"> catalogue to the Supplier for approval, such approval not to be unreasonably withheld or delayed. For the avoidance of doubt the Supplier shall have no right to compel the Authority to exhibit the </w:t>
      </w:r>
      <w:r w:rsidR="009A2DFE" w:rsidRPr="00511EE3">
        <w:rPr>
          <w:rFonts w:cs="Arial"/>
          <w:sz w:val="22"/>
          <w:szCs w:val="22"/>
        </w:rPr>
        <w:t>Services Information in any services</w:t>
      </w:r>
      <w:r w:rsidRPr="00511EE3">
        <w:rPr>
          <w:rFonts w:cs="Arial"/>
          <w:sz w:val="22"/>
          <w:szCs w:val="22"/>
        </w:rPr>
        <w:t xml:space="preserve"> catalogue as a result of the approval given by it pursuant to this Clause </w:t>
      </w:r>
      <w:r w:rsidR="00053EB6" w:rsidRPr="00511EE3">
        <w:rPr>
          <w:rFonts w:cs="Arial"/>
          <w:sz w:val="22"/>
          <w:szCs w:val="22"/>
        </w:rPr>
        <w:fldChar w:fldCharType="begin"/>
      </w:r>
      <w:r w:rsidR="00053EB6" w:rsidRPr="00511EE3">
        <w:rPr>
          <w:rFonts w:cs="Arial"/>
          <w:sz w:val="22"/>
          <w:szCs w:val="22"/>
        </w:rPr>
        <w:instrText xml:space="preserve"> REF _Ref349143653 \r \h </w:instrText>
      </w:r>
      <w:r w:rsidR="00D72FDD" w:rsidRPr="00511EE3">
        <w:rPr>
          <w:rFonts w:cs="Arial"/>
          <w:sz w:val="22"/>
          <w:szCs w:val="22"/>
        </w:rPr>
        <w:instrText xml:space="preserve"> \* MERGEFORMAT </w:instrText>
      </w:r>
      <w:r w:rsidR="00053EB6" w:rsidRPr="00511EE3">
        <w:rPr>
          <w:rFonts w:cs="Arial"/>
          <w:sz w:val="22"/>
          <w:szCs w:val="22"/>
        </w:rPr>
      </w:r>
      <w:r w:rsidR="00053EB6" w:rsidRPr="00511EE3">
        <w:rPr>
          <w:rFonts w:cs="Arial"/>
          <w:sz w:val="22"/>
          <w:szCs w:val="22"/>
        </w:rPr>
        <w:fldChar w:fldCharType="separate"/>
      </w:r>
      <w:r w:rsidR="00112CD2" w:rsidRPr="00511EE3">
        <w:rPr>
          <w:rFonts w:cs="Arial"/>
          <w:sz w:val="22"/>
          <w:szCs w:val="22"/>
        </w:rPr>
        <w:t>20.6</w:t>
      </w:r>
      <w:r w:rsidR="00053EB6" w:rsidRPr="00511EE3">
        <w:rPr>
          <w:rFonts w:cs="Arial"/>
          <w:sz w:val="22"/>
          <w:szCs w:val="22"/>
        </w:rPr>
        <w:fldChar w:fldCharType="end"/>
      </w:r>
      <w:r w:rsidR="00053EB6" w:rsidRPr="00511EE3">
        <w:rPr>
          <w:rFonts w:cs="Arial"/>
          <w:sz w:val="22"/>
          <w:szCs w:val="22"/>
        </w:rPr>
        <w:t xml:space="preserve"> </w:t>
      </w:r>
      <w:r w:rsidR="00E903A6" w:rsidRPr="00511EE3">
        <w:rPr>
          <w:rFonts w:cs="Arial"/>
          <w:w w:val="0"/>
          <w:sz w:val="22"/>
          <w:szCs w:val="22"/>
        </w:rPr>
        <w:t xml:space="preserve">of this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004119FE" w:rsidRPr="00511EE3">
        <w:rPr>
          <w:rFonts w:cs="Arial"/>
          <w:w w:val="0"/>
          <w:sz w:val="22"/>
          <w:szCs w:val="22"/>
        </w:rPr>
        <w:t xml:space="preserve"> </w:t>
      </w:r>
      <w:r w:rsidRPr="00511EE3">
        <w:rPr>
          <w:rFonts w:cs="Arial"/>
          <w:sz w:val="22"/>
          <w:szCs w:val="22"/>
        </w:rPr>
        <w:t xml:space="preserve">or otherwise under the terms of this </w:t>
      </w:r>
      <w:r w:rsidR="00BD6A48" w:rsidRPr="00511EE3">
        <w:rPr>
          <w:rFonts w:cs="Arial"/>
          <w:sz w:val="22"/>
          <w:szCs w:val="22"/>
        </w:rPr>
        <w:t>Framework Agreement</w:t>
      </w:r>
      <w:r w:rsidRPr="00511EE3">
        <w:rPr>
          <w:rFonts w:cs="Arial"/>
          <w:sz w:val="22"/>
          <w:szCs w:val="22"/>
        </w:rPr>
        <w:t>.</w:t>
      </w:r>
      <w:bookmarkEnd w:id="442"/>
    </w:p>
    <w:p w14:paraId="3E38465E" w14:textId="77777777" w:rsidR="006A770D" w:rsidRPr="00511EE3" w:rsidRDefault="00053EB6" w:rsidP="00A56CE2">
      <w:pPr>
        <w:pStyle w:val="MRNumberedHeading2"/>
        <w:spacing w:before="120" w:after="120" w:line="240" w:lineRule="auto"/>
        <w:jc w:val="both"/>
        <w:rPr>
          <w:rFonts w:cs="Arial"/>
          <w:sz w:val="22"/>
          <w:szCs w:val="22"/>
        </w:rPr>
      </w:pPr>
      <w:r w:rsidRPr="00511EE3">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E38465F"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43" w:name="_Ref350762083"/>
      <w:r w:rsidRPr="00511EE3">
        <w:rPr>
          <w:rFonts w:cs="Arial"/>
          <w:w w:val="0"/>
          <w:szCs w:val="22"/>
        </w:rPr>
        <w:t>Change management</w:t>
      </w:r>
      <w:bookmarkStart w:id="444" w:name="Page_92"/>
      <w:bookmarkEnd w:id="435"/>
      <w:bookmarkEnd w:id="436"/>
      <w:bookmarkEnd w:id="437"/>
      <w:bookmarkEnd w:id="443"/>
      <w:bookmarkEnd w:id="444"/>
    </w:p>
    <w:p w14:paraId="3E384660" w14:textId="77777777" w:rsidR="00AF29CC" w:rsidRPr="00511EE3" w:rsidRDefault="00AF29CC" w:rsidP="00A56CE2">
      <w:pPr>
        <w:pStyle w:val="MRheading2"/>
        <w:numPr>
          <w:ilvl w:val="1"/>
          <w:numId w:val="20"/>
        </w:numPr>
        <w:spacing w:before="120" w:after="120" w:line="240" w:lineRule="auto"/>
        <w:rPr>
          <w:rFonts w:cs="Arial"/>
          <w:szCs w:val="22"/>
        </w:rPr>
      </w:pPr>
      <w:bookmarkStart w:id="445" w:name="_Toc303950080"/>
      <w:bookmarkStart w:id="446" w:name="_Toc303950847"/>
      <w:bookmarkStart w:id="447" w:name="_Toc303951627"/>
      <w:bookmarkStart w:id="448" w:name="_Toc304135710"/>
      <w:r w:rsidRPr="00511EE3">
        <w:rPr>
          <w:rFonts w:cs="Arial"/>
          <w:szCs w:val="22"/>
        </w:rPr>
        <w:t>The Supplier acknowledges to the Authority that the req</w:t>
      </w:r>
      <w:r w:rsidR="00C4075B" w:rsidRPr="00511EE3">
        <w:rPr>
          <w:rFonts w:cs="Arial"/>
          <w:szCs w:val="22"/>
        </w:rPr>
        <w:t xml:space="preserve">uirements for the Services </w:t>
      </w:r>
      <w:r w:rsidR="00687DF6" w:rsidRPr="00511EE3">
        <w:rPr>
          <w:rFonts w:cs="Arial"/>
          <w:szCs w:val="22"/>
        </w:rPr>
        <w:t xml:space="preserve">may </w:t>
      </w:r>
      <w:r w:rsidRPr="00511EE3">
        <w:rPr>
          <w:rFonts w:cs="Arial"/>
          <w:szCs w:val="22"/>
        </w:rPr>
        <w:t>change during the Term</w:t>
      </w:r>
      <w:r w:rsidR="0053031C" w:rsidRPr="00511EE3">
        <w:rPr>
          <w:rFonts w:cs="Arial"/>
          <w:szCs w:val="22"/>
        </w:rPr>
        <w:t xml:space="preserve"> and the Supplier shall not unreasonably withhold or delay its consent to any reasonable variation or addition to the Specification and Tender Response Document, as may be requested by the Authority from time to time.</w:t>
      </w:r>
      <w:bookmarkEnd w:id="445"/>
      <w:bookmarkEnd w:id="446"/>
      <w:bookmarkEnd w:id="447"/>
      <w:bookmarkEnd w:id="448"/>
    </w:p>
    <w:p w14:paraId="3E384661" w14:textId="51447536" w:rsidR="00AF29CC" w:rsidRPr="00511EE3" w:rsidRDefault="00971835" w:rsidP="00A56CE2">
      <w:pPr>
        <w:pStyle w:val="MRheading2"/>
        <w:numPr>
          <w:ilvl w:val="1"/>
          <w:numId w:val="20"/>
        </w:numPr>
        <w:spacing w:before="120" w:after="120" w:line="240" w:lineRule="auto"/>
        <w:rPr>
          <w:rFonts w:cs="Arial"/>
          <w:szCs w:val="22"/>
        </w:rPr>
      </w:pPr>
      <w:bookmarkStart w:id="449" w:name="_Toc303950081"/>
      <w:bookmarkStart w:id="450" w:name="_Toc303950848"/>
      <w:bookmarkStart w:id="451" w:name="_Toc303951628"/>
      <w:bookmarkStart w:id="452" w:name="_Toc304135711"/>
      <w:r w:rsidRPr="00511EE3">
        <w:rPr>
          <w:rFonts w:cs="Arial"/>
          <w:szCs w:val="22"/>
        </w:rPr>
        <w:t xml:space="preserve">Subject to Clause </w:t>
      </w:r>
      <w:r w:rsidRPr="00511EE3">
        <w:rPr>
          <w:rFonts w:cs="Arial"/>
          <w:szCs w:val="22"/>
        </w:rPr>
        <w:fldChar w:fldCharType="begin"/>
      </w:r>
      <w:r w:rsidRPr="00511EE3">
        <w:rPr>
          <w:rFonts w:cs="Arial"/>
          <w:szCs w:val="22"/>
        </w:rPr>
        <w:instrText xml:space="preserve"> REF _Ref504573673 \r \h </w:instrText>
      </w:r>
      <w:r w:rsidR="00E33D78"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21.3</w:t>
      </w:r>
      <w:r w:rsidRPr="00511EE3">
        <w:rPr>
          <w:rFonts w:cs="Arial"/>
          <w:szCs w:val="22"/>
        </w:rPr>
        <w:fldChar w:fldCharType="end"/>
      </w:r>
      <w:r w:rsidRPr="00511EE3">
        <w:rPr>
          <w:rFonts w:cs="Arial"/>
          <w:szCs w:val="22"/>
        </w:rPr>
        <w:t xml:space="preserve"> </w:t>
      </w:r>
      <w:r w:rsidRPr="00511EE3">
        <w:rPr>
          <w:rFonts w:cs="Arial"/>
          <w:w w:val="0"/>
          <w:szCs w:val="22"/>
        </w:rPr>
        <w:t xml:space="preserve">of this </w:t>
      </w:r>
      <w:r w:rsidRPr="00511EE3">
        <w:rPr>
          <w:rFonts w:cs="Arial"/>
          <w:w w:val="0"/>
          <w:szCs w:val="22"/>
        </w:rPr>
        <w:fldChar w:fldCharType="begin"/>
      </w:r>
      <w:r w:rsidRPr="00511EE3">
        <w:rPr>
          <w:rFonts w:cs="Arial"/>
          <w:w w:val="0"/>
          <w:szCs w:val="22"/>
        </w:rPr>
        <w:instrText xml:space="preserve"> REF _Ref352916352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Schedule 2</w:t>
      </w:r>
      <w:r w:rsidRPr="00511EE3">
        <w:rPr>
          <w:rFonts w:cs="Arial"/>
          <w:w w:val="0"/>
          <w:szCs w:val="22"/>
        </w:rPr>
        <w:fldChar w:fldCharType="end"/>
      </w:r>
      <w:r w:rsidRPr="00511EE3">
        <w:rPr>
          <w:rFonts w:cs="Arial"/>
          <w:w w:val="0"/>
          <w:szCs w:val="22"/>
        </w:rPr>
        <w:t xml:space="preserve">, </w:t>
      </w:r>
      <w:r w:rsidRPr="00511EE3">
        <w:rPr>
          <w:rFonts w:cs="Arial"/>
          <w:szCs w:val="22"/>
        </w:rPr>
        <w:t>a</w:t>
      </w:r>
      <w:r w:rsidR="00AF29CC" w:rsidRPr="00511EE3">
        <w:rPr>
          <w:rFonts w:cs="Arial"/>
          <w:szCs w:val="22"/>
        </w:rPr>
        <w:t xml:space="preserve">ny change to the </w:t>
      </w:r>
      <w:r w:rsidR="00C4075B" w:rsidRPr="00511EE3">
        <w:rPr>
          <w:rFonts w:cs="Arial"/>
          <w:szCs w:val="22"/>
        </w:rPr>
        <w:t>Services</w:t>
      </w:r>
      <w:r w:rsidR="00687DF6" w:rsidRPr="00511EE3">
        <w:rPr>
          <w:rFonts w:cs="Arial"/>
          <w:szCs w:val="22"/>
        </w:rPr>
        <w:t xml:space="preserve"> </w:t>
      </w:r>
      <w:r w:rsidR="00AF29CC" w:rsidRPr="00511EE3">
        <w:rPr>
          <w:rFonts w:cs="Arial"/>
          <w:szCs w:val="22"/>
        </w:rPr>
        <w:t xml:space="preserve">or other variation to this </w:t>
      </w:r>
      <w:r w:rsidR="00BD6A48" w:rsidRPr="00511EE3">
        <w:rPr>
          <w:rFonts w:cs="Arial"/>
          <w:szCs w:val="22"/>
        </w:rPr>
        <w:t>Framework Agreement</w:t>
      </w:r>
      <w:r w:rsidR="00370174" w:rsidRPr="00511EE3">
        <w:rPr>
          <w:rFonts w:cs="Arial"/>
          <w:szCs w:val="22"/>
        </w:rPr>
        <w:t xml:space="preserve"> </w:t>
      </w:r>
      <w:r w:rsidR="00AF29CC" w:rsidRPr="00511EE3">
        <w:rPr>
          <w:rFonts w:cs="Arial"/>
          <w:szCs w:val="22"/>
        </w:rPr>
        <w:t>shall only be binding once it has been agreed in writing and signed by an authorised representative of both Parties.</w:t>
      </w:r>
      <w:bookmarkEnd w:id="449"/>
      <w:bookmarkEnd w:id="450"/>
      <w:bookmarkEnd w:id="451"/>
      <w:bookmarkEnd w:id="452"/>
    </w:p>
    <w:p w14:paraId="3E384662" w14:textId="1D769F10" w:rsidR="00971835" w:rsidRPr="00511EE3" w:rsidRDefault="00971835" w:rsidP="00A56CE2">
      <w:pPr>
        <w:pStyle w:val="MRheading2"/>
        <w:numPr>
          <w:ilvl w:val="1"/>
          <w:numId w:val="20"/>
        </w:numPr>
        <w:spacing w:before="120" w:after="120" w:line="240" w:lineRule="auto"/>
        <w:rPr>
          <w:rFonts w:cs="Arial"/>
          <w:szCs w:val="22"/>
        </w:rPr>
      </w:pPr>
      <w:bookmarkStart w:id="453" w:name="_Ref504573673"/>
      <w:r w:rsidRPr="00511EE3">
        <w:rPr>
          <w:rFonts w:cs="Arial"/>
          <w:szCs w:val="22"/>
        </w:rPr>
        <w:t>Any change to the Data Protection Protocol shall be made in accordance with the relevant provisions of that protocol.</w:t>
      </w:r>
      <w:bookmarkEnd w:id="453"/>
    </w:p>
    <w:p w14:paraId="04C7017B" w14:textId="0B6FA97B" w:rsidR="005229D4" w:rsidRPr="00511EE3" w:rsidRDefault="005229D4" w:rsidP="00A56CE2">
      <w:pPr>
        <w:pStyle w:val="MRNumberedHeading2"/>
        <w:spacing w:before="120" w:after="120" w:line="240" w:lineRule="auto"/>
        <w:rPr>
          <w:rFonts w:cs="Arial"/>
          <w:sz w:val="22"/>
          <w:szCs w:val="22"/>
        </w:rPr>
      </w:pPr>
      <w:r w:rsidRPr="00511EE3">
        <w:rPr>
          <w:rFonts w:cs="Arial"/>
          <w:sz w:val="22"/>
          <w:szCs w:val="22"/>
        </w:rPr>
        <w:t xml:space="preserve">The Supplier shall neither be relieved of its obligations to provide the Services in accordance with the terms and conditions of this </w:t>
      </w:r>
      <w:r w:rsidR="00AF65A8" w:rsidRPr="00511EE3">
        <w:rPr>
          <w:rFonts w:cs="Arial"/>
          <w:sz w:val="22"/>
          <w:szCs w:val="22"/>
        </w:rPr>
        <w:t>Framework Agreement</w:t>
      </w:r>
      <w:r w:rsidRPr="00511EE3">
        <w:rPr>
          <w:rFonts w:cs="Arial"/>
          <w:sz w:val="22"/>
          <w:szCs w:val="22"/>
        </w:rPr>
        <w:t xml:space="preserve"> nor be entitled to an increase in the Contract Price as the result of:</w:t>
      </w:r>
    </w:p>
    <w:p w14:paraId="61906C0D" w14:textId="77777777" w:rsidR="005229D4" w:rsidRPr="00511EE3" w:rsidRDefault="005229D4" w:rsidP="00A56CE2">
      <w:pPr>
        <w:pStyle w:val="MRNumberedHeading3"/>
        <w:spacing w:before="120" w:after="120" w:line="240" w:lineRule="auto"/>
        <w:rPr>
          <w:rFonts w:cs="Arial"/>
          <w:sz w:val="22"/>
          <w:szCs w:val="22"/>
        </w:rPr>
      </w:pPr>
      <w:r w:rsidRPr="00511EE3">
        <w:rPr>
          <w:rFonts w:cs="Arial"/>
          <w:sz w:val="22"/>
          <w:szCs w:val="22"/>
        </w:rPr>
        <w:lastRenderedPageBreak/>
        <w:t xml:space="preserve">a General Change in Law; or </w:t>
      </w:r>
    </w:p>
    <w:p w14:paraId="1D2B6711" w14:textId="51447219" w:rsidR="005229D4" w:rsidRPr="00511EE3" w:rsidRDefault="005229D4" w:rsidP="00A56CE2">
      <w:pPr>
        <w:pStyle w:val="MRNumberedHeading3"/>
        <w:spacing w:before="120" w:after="120" w:line="240" w:lineRule="auto"/>
        <w:rPr>
          <w:rFonts w:cs="Arial"/>
          <w:sz w:val="22"/>
          <w:szCs w:val="22"/>
        </w:rPr>
      </w:pPr>
      <w:r w:rsidRPr="00511EE3">
        <w:rPr>
          <w:rFonts w:cs="Arial"/>
          <w:sz w:val="22"/>
          <w:szCs w:val="22"/>
        </w:rPr>
        <w:t>a Specific Change in Law where the effect of that Specific Change in Law on the Services is reasonably foreseeable at the Commencement Date.</w:t>
      </w:r>
    </w:p>
    <w:p w14:paraId="3E384663"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454" w:name="_Ref286071345"/>
      <w:bookmarkStart w:id="455" w:name="_Toc290398310"/>
      <w:bookmarkStart w:id="456" w:name="_Toc312422924"/>
      <w:r w:rsidRPr="00511EE3">
        <w:rPr>
          <w:rFonts w:cs="Arial"/>
          <w:w w:val="0"/>
          <w:szCs w:val="22"/>
        </w:rPr>
        <w:t>Dispute resolution</w:t>
      </w:r>
      <w:bookmarkStart w:id="457" w:name="Page_93"/>
      <w:bookmarkEnd w:id="438"/>
      <w:bookmarkEnd w:id="454"/>
      <w:bookmarkEnd w:id="455"/>
      <w:bookmarkEnd w:id="456"/>
      <w:bookmarkEnd w:id="457"/>
    </w:p>
    <w:p w14:paraId="3E384664" w14:textId="77777777" w:rsidR="00AF29CC" w:rsidRPr="00511EE3" w:rsidRDefault="001A31BF" w:rsidP="00A56CE2">
      <w:pPr>
        <w:pStyle w:val="MRheading2"/>
        <w:numPr>
          <w:ilvl w:val="1"/>
          <w:numId w:val="20"/>
        </w:numPr>
        <w:spacing w:before="120" w:after="120" w:line="240" w:lineRule="auto"/>
        <w:rPr>
          <w:rFonts w:cs="Arial"/>
          <w:szCs w:val="22"/>
        </w:rPr>
      </w:pPr>
      <w:bookmarkStart w:id="458" w:name="_Toc303950082"/>
      <w:bookmarkStart w:id="459" w:name="_Toc303950849"/>
      <w:bookmarkStart w:id="460" w:name="_Toc303951629"/>
      <w:bookmarkStart w:id="461" w:name="_Toc304135712"/>
      <w:bookmarkStart w:id="462" w:name="_Ref282592203"/>
      <w:r w:rsidRPr="00511EE3">
        <w:rPr>
          <w:rFonts w:cs="Arial"/>
          <w:w w:val="0"/>
          <w:szCs w:val="22"/>
        </w:rPr>
        <w:t>During any Dispute, including a D</w:t>
      </w:r>
      <w:r w:rsidR="00AF29CC" w:rsidRPr="00511EE3">
        <w:rPr>
          <w:rFonts w:cs="Arial"/>
          <w:w w:val="0"/>
          <w:szCs w:val="22"/>
        </w:rPr>
        <w:t>ispute as to the validity of th</w:t>
      </w:r>
      <w:r w:rsidR="00B17ABD" w:rsidRPr="00511EE3">
        <w:rPr>
          <w:rFonts w:cs="Arial"/>
          <w:w w:val="0"/>
          <w:szCs w:val="22"/>
        </w:rPr>
        <w:t>is</w:t>
      </w:r>
      <w:r w:rsidR="00AF29CC" w:rsidRPr="00511EE3">
        <w:rPr>
          <w:rFonts w:cs="Arial"/>
          <w:w w:val="0"/>
          <w:szCs w:val="22"/>
        </w:rPr>
        <w:t xml:space="preserve"> </w:t>
      </w:r>
      <w:r w:rsidR="00BD6A48" w:rsidRPr="00511EE3">
        <w:rPr>
          <w:rFonts w:cs="Arial"/>
          <w:szCs w:val="22"/>
        </w:rPr>
        <w:t>Framework Agreement</w:t>
      </w:r>
      <w:r w:rsidR="00AF29CC" w:rsidRPr="00511EE3">
        <w:rPr>
          <w:rFonts w:cs="Arial"/>
          <w:w w:val="0"/>
          <w:szCs w:val="22"/>
        </w:rPr>
        <w:t xml:space="preserve">, it is agreed that the Supplier shall continue its performance of the provisions of the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(unless the Authority requests in writing that the Supplier does not do so).</w:t>
      </w:r>
      <w:bookmarkEnd w:id="458"/>
      <w:bookmarkEnd w:id="459"/>
      <w:bookmarkEnd w:id="460"/>
      <w:bookmarkEnd w:id="461"/>
    </w:p>
    <w:p w14:paraId="3E384665" w14:textId="215BB68B" w:rsidR="00AF29CC" w:rsidRPr="00511EE3" w:rsidRDefault="001A31BF" w:rsidP="00A56CE2">
      <w:pPr>
        <w:pStyle w:val="MRheading2"/>
        <w:numPr>
          <w:ilvl w:val="1"/>
          <w:numId w:val="20"/>
        </w:numPr>
        <w:spacing w:before="120" w:after="120" w:line="240" w:lineRule="auto"/>
        <w:rPr>
          <w:rFonts w:cs="Arial"/>
          <w:szCs w:val="22"/>
        </w:rPr>
      </w:pPr>
      <w:bookmarkStart w:id="463" w:name="_Toc303950083"/>
      <w:bookmarkStart w:id="464" w:name="_Toc303950850"/>
      <w:bookmarkStart w:id="465" w:name="_Toc303951630"/>
      <w:bookmarkStart w:id="466" w:name="_Toc304135713"/>
      <w:r w:rsidRPr="00511EE3">
        <w:rPr>
          <w:rFonts w:cs="Arial"/>
          <w:szCs w:val="22"/>
        </w:rPr>
        <w:t>In the case of a D</w:t>
      </w:r>
      <w:r w:rsidR="00AF29CC" w:rsidRPr="00511EE3">
        <w:rPr>
          <w:rFonts w:cs="Arial"/>
          <w:szCs w:val="22"/>
        </w:rPr>
        <w:t xml:space="preserve">ispute arising out of or in connection with this </w:t>
      </w:r>
      <w:r w:rsidR="00BD6A48" w:rsidRPr="00511EE3">
        <w:rPr>
          <w:rFonts w:cs="Arial"/>
          <w:szCs w:val="22"/>
        </w:rPr>
        <w:t>Framework Agreement</w:t>
      </w:r>
      <w:r w:rsidR="00370174" w:rsidRPr="00511EE3">
        <w:rPr>
          <w:rFonts w:cs="Arial"/>
          <w:szCs w:val="22"/>
        </w:rPr>
        <w:t xml:space="preserve"> </w:t>
      </w:r>
      <w:r w:rsidR="00AF29CC" w:rsidRPr="00511EE3">
        <w:rPr>
          <w:rFonts w:cs="Arial"/>
          <w:szCs w:val="22"/>
        </w:rPr>
        <w:t>the Supplier and the Authority shall make every reasonable effort to communicate and cooperate with each othe</w:t>
      </w:r>
      <w:r w:rsidRPr="00511EE3">
        <w:rPr>
          <w:rFonts w:cs="Arial"/>
          <w:szCs w:val="22"/>
        </w:rPr>
        <w:t>r with a view to resolving the D</w:t>
      </w:r>
      <w:r w:rsidR="00AF29CC" w:rsidRPr="00511EE3">
        <w:rPr>
          <w:rFonts w:cs="Arial"/>
          <w:szCs w:val="22"/>
        </w:rPr>
        <w:t xml:space="preserve">ispute and follow the procedure set out in Clause </w:t>
      </w:r>
      <w:r w:rsidR="00D676D0" w:rsidRPr="00511EE3">
        <w:rPr>
          <w:rFonts w:cs="Arial"/>
          <w:szCs w:val="22"/>
        </w:rPr>
        <w:fldChar w:fldCharType="begin"/>
      </w:r>
      <w:r w:rsidR="00D676D0" w:rsidRPr="00511EE3">
        <w:rPr>
          <w:rFonts w:cs="Arial"/>
          <w:szCs w:val="22"/>
        </w:rPr>
        <w:instrText xml:space="preserve"> REF _Ref460320043 \r \h </w:instrText>
      </w:r>
      <w:r w:rsidR="00E33D78" w:rsidRPr="00511EE3">
        <w:rPr>
          <w:rFonts w:cs="Arial"/>
          <w:szCs w:val="22"/>
        </w:rPr>
        <w:instrText xml:space="preserve"> \* MERGEFORMAT </w:instrText>
      </w:r>
      <w:r w:rsidR="00D676D0" w:rsidRPr="00511EE3">
        <w:rPr>
          <w:rFonts w:cs="Arial"/>
          <w:szCs w:val="22"/>
        </w:rPr>
      </w:r>
      <w:r w:rsidR="00D676D0" w:rsidRPr="00511EE3">
        <w:rPr>
          <w:rFonts w:cs="Arial"/>
          <w:szCs w:val="22"/>
        </w:rPr>
        <w:fldChar w:fldCharType="separate"/>
      </w:r>
      <w:r w:rsidR="00112CD2" w:rsidRPr="00511EE3">
        <w:rPr>
          <w:rFonts w:cs="Arial"/>
          <w:szCs w:val="22"/>
        </w:rPr>
        <w:t>22.3</w:t>
      </w:r>
      <w:r w:rsidR="00D676D0" w:rsidRPr="00511EE3">
        <w:rPr>
          <w:rFonts w:cs="Arial"/>
          <w:szCs w:val="22"/>
        </w:rPr>
        <w:fldChar w:fldCharType="end"/>
      </w:r>
      <w:r w:rsidR="00D676D0" w:rsidRPr="00511EE3">
        <w:rPr>
          <w:rFonts w:cs="Arial"/>
          <w:szCs w:val="22"/>
        </w:rPr>
        <w:t xml:space="preserve"> </w:t>
      </w:r>
      <w:r w:rsidR="0076783E" w:rsidRPr="00511EE3">
        <w:rPr>
          <w:rFonts w:cs="Arial"/>
          <w:szCs w:val="22"/>
        </w:rPr>
        <w:t xml:space="preserve">of </w:t>
      </w:r>
      <w:r w:rsidR="00AF29CC" w:rsidRPr="00511EE3">
        <w:rPr>
          <w:rFonts w:cs="Arial"/>
          <w:szCs w:val="22"/>
        </w:rPr>
        <w:t xml:space="preserve">this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bookmarkEnd w:id="462"/>
      <w:bookmarkEnd w:id="463"/>
      <w:bookmarkEnd w:id="464"/>
      <w:bookmarkEnd w:id="465"/>
      <w:bookmarkEnd w:id="466"/>
      <w:r w:rsidR="00410420" w:rsidRPr="00511EE3">
        <w:rPr>
          <w:rFonts w:cs="Arial"/>
          <w:szCs w:val="22"/>
        </w:rPr>
        <w:t>as the first stage in the Dispute Resolution Procedure.</w:t>
      </w:r>
    </w:p>
    <w:p w14:paraId="3E384666" w14:textId="0F805CE9" w:rsidR="004D62F3" w:rsidRPr="00511EE3" w:rsidRDefault="001A31BF" w:rsidP="00A56CE2">
      <w:pPr>
        <w:pStyle w:val="MRNumberedHeading2"/>
        <w:spacing w:before="120" w:after="120" w:line="240" w:lineRule="auto"/>
        <w:jc w:val="both"/>
        <w:rPr>
          <w:rFonts w:cs="Arial"/>
          <w:w w:val="0"/>
          <w:sz w:val="22"/>
          <w:szCs w:val="22"/>
        </w:rPr>
      </w:pPr>
      <w:bookmarkStart w:id="467" w:name="_Ref378862512"/>
      <w:bookmarkStart w:id="468" w:name="_Ref361134598"/>
      <w:bookmarkStart w:id="469" w:name="_Ref460320043"/>
      <w:bookmarkStart w:id="470" w:name="_Ref286215090"/>
      <w:bookmarkStart w:id="471" w:name="_Toc303950085"/>
      <w:bookmarkStart w:id="472" w:name="_Toc303950852"/>
      <w:bookmarkStart w:id="473" w:name="_Toc303951632"/>
      <w:bookmarkStart w:id="474" w:name="_Toc304135715"/>
      <w:r w:rsidRPr="00511EE3">
        <w:rPr>
          <w:rFonts w:cs="Arial"/>
          <w:snapToGrid w:val="0"/>
          <w:w w:val="0"/>
          <w:sz w:val="22"/>
          <w:szCs w:val="22"/>
        </w:rPr>
        <w:t>If any D</w:t>
      </w:r>
      <w:r w:rsidR="00410420" w:rsidRPr="00511EE3">
        <w:rPr>
          <w:rFonts w:cs="Arial"/>
          <w:snapToGrid w:val="0"/>
          <w:w w:val="0"/>
          <w:sz w:val="22"/>
          <w:szCs w:val="22"/>
        </w:rPr>
        <w:t xml:space="preserve">ispute arises out of the </w:t>
      </w:r>
      <w:r w:rsidR="00D676D0" w:rsidRPr="00511EE3">
        <w:rPr>
          <w:rFonts w:cs="Arial"/>
          <w:snapToGrid w:val="0"/>
          <w:w w:val="0"/>
          <w:sz w:val="22"/>
          <w:szCs w:val="22"/>
        </w:rPr>
        <w:t xml:space="preserve">Framework Agreement </w:t>
      </w:r>
      <w:r w:rsidR="00410420" w:rsidRPr="00511EE3">
        <w:rPr>
          <w:rFonts w:cs="Arial"/>
          <w:snapToGrid w:val="0"/>
          <w:w w:val="0"/>
          <w:sz w:val="22"/>
          <w:szCs w:val="22"/>
        </w:rPr>
        <w:t>either Party may serve a notice on the other Party to com</w:t>
      </w:r>
      <w:r w:rsidRPr="00511EE3">
        <w:rPr>
          <w:rFonts w:cs="Arial"/>
          <w:snapToGrid w:val="0"/>
          <w:w w:val="0"/>
          <w:sz w:val="22"/>
          <w:szCs w:val="22"/>
        </w:rPr>
        <w:t>mence formal resolution of the D</w:t>
      </w:r>
      <w:r w:rsidR="00410420" w:rsidRPr="00511EE3">
        <w:rPr>
          <w:rFonts w:cs="Arial"/>
          <w:snapToGrid w:val="0"/>
          <w:w w:val="0"/>
          <w:sz w:val="22"/>
          <w:szCs w:val="22"/>
        </w:rPr>
        <w:t>ispute.  The Parties s</w:t>
      </w:r>
      <w:r w:rsidRPr="00511EE3">
        <w:rPr>
          <w:rFonts w:cs="Arial"/>
          <w:snapToGrid w:val="0"/>
          <w:w w:val="0"/>
          <w:sz w:val="22"/>
          <w:szCs w:val="22"/>
        </w:rPr>
        <w:t>hall first seek to resolve the D</w:t>
      </w:r>
      <w:r w:rsidR="00410420" w:rsidRPr="00511EE3">
        <w:rPr>
          <w:rFonts w:cs="Arial"/>
          <w:snapToGrid w:val="0"/>
          <w:w w:val="0"/>
          <w:sz w:val="22"/>
          <w:szCs w:val="22"/>
        </w:rPr>
        <w:t xml:space="preserve">ispute by escalation in accordance with the management levels as set out in Clause </w:t>
      </w:r>
      <w:r w:rsidR="00D676D0" w:rsidRPr="00511EE3">
        <w:rPr>
          <w:rFonts w:cs="Arial"/>
          <w:snapToGrid w:val="0"/>
          <w:w w:val="0"/>
          <w:sz w:val="22"/>
          <w:szCs w:val="22"/>
        </w:rPr>
        <w:fldChar w:fldCharType="begin"/>
      </w:r>
      <w:r w:rsidR="00D676D0" w:rsidRPr="00511EE3">
        <w:rPr>
          <w:rFonts w:cs="Arial"/>
          <w:snapToGrid w:val="0"/>
          <w:w w:val="0"/>
          <w:sz w:val="22"/>
          <w:szCs w:val="22"/>
        </w:rPr>
        <w:instrText xml:space="preserve"> REF _Ref460321988 \r \h </w:instrText>
      </w:r>
      <w:r w:rsidR="00E33D78" w:rsidRPr="00511EE3">
        <w:rPr>
          <w:rFonts w:cs="Arial"/>
          <w:snapToGrid w:val="0"/>
          <w:w w:val="0"/>
          <w:sz w:val="22"/>
          <w:szCs w:val="22"/>
        </w:rPr>
        <w:instrText xml:space="preserve"> \* MERGEFORMAT </w:instrText>
      </w:r>
      <w:r w:rsidR="00D676D0" w:rsidRPr="00511EE3">
        <w:rPr>
          <w:rFonts w:cs="Arial"/>
          <w:snapToGrid w:val="0"/>
          <w:w w:val="0"/>
          <w:sz w:val="22"/>
          <w:szCs w:val="22"/>
        </w:rPr>
      </w:r>
      <w:r w:rsidR="00D676D0" w:rsidRPr="00511EE3">
        <w:rPr>
          <w:rFonts w:cs="Arial"/>
          <w:snapToGrid w:val="0"/>
          <w:w w:val="0"/>
          <w:sz w:val="22"/>
          <w:szCs w:val="22"/>
        </w:rPr>
        <w:fldChar w:fldCharType="separate"/>
      </w:r>
      <w:r w:rsidR="00112CD2" w:rsidRPr="00511EE3">
        <w:rPr>
          <w:rFonts w:cs="Arial"/>
          <w:snapToGrid w:val="0"/>
          <w:w w:val="0"/>
          <w:sz w:val="22"/>
          <w:szCs w:val="22"/>
        </w:rPr>
        <w:t>5</w:t>
      </w:r>
      <w:r w:rsidR="00D676D0" w:rsidRPr="00511EE3">
        <w:rPr>
          <w:rFonts w:cs="Arial"/>
          <w:snapToGrid w:val="0"/>
          <w:w w:val="0"/>
          <w:sz w:val="22"/>
          <w:szCs w:val="22"/>
        </w:rPr>
        <w:fldChar w:fldCharType="end"/>
      </w:r>
      <w:r w:rsidR="00D676D0" w:rsidRPr="00511EE3">
        <w:rPr>
          <w:rFonts w:cs="Arial"/>
          <w:snapToGrid w:val="0"/>
          <w:w w:val="0"/>
          <w:sz w:val="22"/>
          <w:szCs w:val="22"/>
        </w:rPr>
        <w:t xml:space="preserve"> </w:t>
      </w:r>
      <w:r w:rsidR="00410420" w:rsidRPr="00511EE3">
        <w:rPr>
          <w:rFonts w:cs="Arial"/>
          <w:snapToGrid w:val="0"/>
          <w:w w:val="0"/>
          <w:sz w:val="22"/>
          <w:szCs w:val="22"/>
        </w:rPr>
        <w:t>of the Key Provisions.  Respective representatives</w:t>
      </w:r>
      <w:r w:rsidR="00D676D0" w:rsidRPr="00511EE3">
        <w:rPr>
          <w:rFonts w:cs="Arial"/>
          <w:snapToGrid w:val="0"/>
          <w:w w:val="0"/>
          <w:sz w:val="22"/>
          <w:szCs w:val="22"/>
        </w:rPr>
        <w:t xml:space="preserve"> at each level</w:t>
      </w:r>
      <w:r w:rsidR="00410420" w:rsidRPr="00511EE3">
        <w:rPr>
          <w:rFonts w:cs="Arial"/>
          <w:snapToGrid w:val="0"/>
          <w:w w:val="0"/>
          <w:sz w:val="22"/>
          <w:szCs w:val="22"/>
        </w:rPr>
        <w:t xml:space="preserve">, as set out in Clause </w:t>
      </w:r>
      <w:r w:rsidR="00410420" w:rsidRPr="00511EE3">
        <w:rPr>
          <w:rFonts w:cs="Arial"/>
          <w:snapToGrid w:val="0"/>
          <w:w w:val="0"/>
          <w:sz w:val="22"/>
          <w:szCs w:val="22"/>
        </w:rPr>
        <w:fldChar w:fldCharType="begin"/>
      </w:r>
      <w:r w:rsidR="00410420" w:rsidRPr="00511EE3">
        <w:rPr>
          <w:rFonts w:cs="Arial"/>
          <w:snapToGrid w:val="0"/>
          <w:w w:val="0"/>
          <w:sz w:val="22"/>
          <w:szCs w:val="22"/>
        </w:rPr>
        <w:instrText xml:space="preserve"> REF _Ref318787051 \r \h  \* MERGEFORMAT </w:instrText>
      </w:r>
      <w:r w:rsidR="00410420" w:rsidRPr="00511EE3">
        <w:rPr>
          <w:rFonts w:cs="Arial"/>
          <w:snapToGrid w:val="0"/>
          <w:w w:val="0"/>
          <w:sz w:val="22"/>
          <w:szCs w:val="22"/>
        </w:rPr>
      </w:r>
      <w:r w:rsidR="00410420" w:rsidRPr="00511EE3">
        <w:rPr>
          <w:rFonts w:cs="Arial"/>
          <w:snapToGrid w:val="0"/>
          <w:w w:val="0"/>
          <w:sz w:val="22"/>
          <w:szCs w:val="22"/>
        </w:rPr>
        <w:fldChar w:fldCharType="separate"/>
      </w:r>
      <w:r w:rsidR="00112CD2" w:rsidRPr="00511EE3">
        <w:rPr>
          <w:rFonts w:cs="Arial"/>
          <w:snapToGrid w:val="0"/>
          <w:w w:val="0"/>
          <w:sz w:val="22"/>
          <w:szCs w:val="22"/>
        </w:rPr>
        <w:t>5</w:t>
      </w:r>
      <w:r w:rsidR="00410420" w:rsidRPr="00511EE3">
        <w:rPr>
          <w:rFonts w:cs="Arial"/>
          <w:snapToGrid w:val="0"/>
          <w:w w:val="0"/>
          <w:sz w:val="22"/>
          <w:szCs w:val="22"/>
        </w:rPr>
        <w:fldChar w:fldCharType="end"/>
      </w:r>
      <w:r w:rsidR="00410420" w:rsidRPr="00511EE3">
        <w:rPr>
          <w:rFonts w:cs="Arial"/>
          <w:snapToGrid w:val="0"/>
          <w:w w:val="0"/>
          <w:sz w:val="22"/>
          <w:szCs w:val="22"/>
        </w:rPr>
        <w:t xml:space="preserve"> of the Key Provisions, shall have five (5) Business Days at each level during which they will use their reason</w:t>
      </w:r>
      <w:r w:rsidR="009256C4" w:rsidRPr="00511EE3">
        <w:rPr>
          <w:rFonts w:cs="Arial"/>
          <w:snapToGrid w:val="0"/>
          <w:w w:val="0"/>
          <w:sz w:val="22"/>
          <w:szCs w:val="22"/>
        </w:rPr>
        <w:t>able endeavours to resolve the D</w:t>
      </w:r>
      <w:r w:rsidR="00410420" w:rsidRPr="00511EE3">
        <w:rPr>
          <w:rFonts w:cs="Arial"/>
          <w:snapToGrid w:val="0"/>
          <w:w w:val="0"/>
          <w:sz w:val="22"/>
          <w:szCs w:val="22"/>
        </w:rPr>
        <w:t>ispute before escalating the matter to the next level until all levels have been exhausted.</w:t>
      </w:r>
      <w:bookmarkEnd w:id="467"/>
      <w:r w:rsidR="00410420" w:rsidRPr="00511EE3">
        <w:rPr>
          <w:rFonts w:cs="Arial"/>
          <w:snapToGrid w:val="0"/>
          <w:w w:val="0"/>
          <w:sz w:val="22"/>
          <w:szCs w:val="22"/>
        </w:rPr>
        <w:t xml:space="preserve"> Level 1 will commence</w:t>
      </w:r>
      <w:r w:rsidRPr="00511EE3">
        <w:rPr>
          <w:rFonts w:cs="Arial"/>
          <w:snapToGrid w:val="0"/>
          <w:w w:val="0"/>
          <w:sz w:val="22"/>
          <w:szCs w:val="22"/>
        </w:rPr>
        <w:t xml:space="preserve"> on the date of service of the Dispute N</w:t>
      </w:r>
      <w:r w:rsidR="00410420" w:rsidRPr="00511EE3">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bookmarkEnd w:id="468"/>
      <w:bookmarkEnd w:id="469"/>
    </w:p>
    <w:p w14:paraId="3E384667" w14:textId="0CC4A87A" w:rsidR="00410420" w:rsidRPr="00511EE3" w:rsidRDefault="00410420" w:rsidP="00A56CE2">
      <w:pPr>
        <w:pStyle w:val="MRheading2"/>
        <w:numPr>
          <w:ilvl w:val="1"/>
          <w:numId w:val="20"/>
        </w:numPr>
        <w:spacing w:before="120" w:after="120" w:line="240" w:lineRule="auto"/>
        <w:rPr>
          <w:rFonts w:cs="Arial"/>
          <w:snapToGrid w:val="0"/>
          <w:w w:val="0"/>
          <w:szCs w:val="22"/>
        </w:rPr>
      </w:pPr>
      <w:bookmarkStart w:id="475" w:name="_Ref94178749"/>
      <w:r w:rsidRPr="00511EE3">
        <w:rPr>
          <w:rFonts w:cs="Arial"/>
          <w:snapToGrid w:val="0"/>
          <w:w w:val="0"/>
          <w:szCs w:val="22"/>
        </w:rPr>
        <w:t xml:space="preserve">If the procedure set out in Clause </w:t>
      </w:r>
      <w:r w:rsidRPr="00511EE3">
        <w:rPr>
          <w:rFonts w:cs="Arial"/>
          <w:szCs w:val="22"/>
        </w:rPr>
        <w:fldChar w:fldCharType="begin"/>
      </w:r>
      <w:r w:rsidRPr="00511EE3">
        <w:rPr>
          <w:rFonts w:cs="Arial"/>
          <w:szCs w:val="22"/>
        </w:rPr>
        <w:instrText xml:space="preserve"> REF _Ref378862512 \r \h  \* MERGEFORMAT </w:instrText>
      </w:r>
      <w:r w:rsidRPr="00511EE3">
        <w:rPr>
          <w:rFonts w:cs="Arial"/>
          <w:szCs w:val="22"/>
        </w:rPr>
      </w:r>
      <w:r w:rsidRPr="00511EE3">
        <w:rPr>
          <w:rFonts w:cs="Arial"/>
          <w:szCs w:val="22"/>
        </w:rPr>
        <w:fldChar w:fldCharType="separate"/>
      </w:r>
      <w:r w:rsidR="00112CD2" w:rsidRPr="00511EE3">
        <w:rPr>
          <w:rFonts w:cs="Arial"/>
          <w:szCs w:val="22"/>
        </w:rPr>
        <w:t>22.3</w:t>
      </w:r>
      <w:r w:rsidRPr="00511EE3">
        <w:rPr>
          <w:rFonts w:cs="Arial"/>
          <w:szCs w:val="22"/>
        </w:rPr>
        <w:fldChar w:fldCharType="end"/>
      </w:r>
      <w:r w:rsidRPr="00511EE3">
        <w:rPr>
          <w:rFonts w:cs="Arial"/>
          <w:szCs w:val="22"/>
        </w:rPr>
        <w:t xml:space="preserve"> of this </w:t>
      </w:r>
      <w:r w:rsidR="00D676D0" w:rsidRPr="00511EE3">
        <w:rPr>
          <w:rFonts w:cs="Arial"/>
          <w:szCs w:val="22"/>
        </w:rPr>
        <w:fldChar w:fldCharType="begin"/>
      </w:r>
      <w:r w:rsidR="00D676D0" w:rsidRPr="00511EE3">
        <w:rPr>
          <w:rFonts w:cs="Arial"/>
          <w:szCs w:val="22"/>
        </w:rPr>
        <w:instrText xml:space="preserve"> REF _Ref352916352 \r \h </w:instrText>
      </w:r>
      <w:r w:rsidR="00E33D78" w:rsidRPr="00511EE3">
        <w:rPr>
          <w:rFonts w:cs="Arial"/>
          <w:szCs w:val="22"/>
        </w:rPr>
        <w:instrText xml:space="preserve"> \* MERGEFORMAT </w:instrText>
      </w:r>
      <w:r w:rsidR="00D676D0" w:rsidRPr="00511EE3">
        <w:rPr>
          <w:rFonts w:cs="Arial"/>
          <w:szCs w:val="22"/>
        </w:rPr>
      </w:r>
      <w:r w:rsidR="00D676D0" w:rsidRPr="00511EE3">
        <w:rPr>
          <w:rFonts w:cs="Arial"/>
          <w:szCs w:val="22"/>
        </w:rPr>
        <w:fldChar w:fldCharType="separate"/>
      </w:r>
      <w:r w:rsidR="00112CD2" w:rsidRPr="00511EE3">
        <w:rPr>
          <w:rFonts w:cs="Arial"/>
          <w:szCs w:val="22"/>
        </w:rPr>
        <w:t>Schedule 2</w:t>
      </w:r>
      <w:r w:rsidR="00D676D0" w:rsidRPr="00511EE3">
        <w:rPr>
          <w:rFonts w:cs="Arial"/>
          <w:szCs w:val="22"/>
        </w:rPr>
        <w:fldChar w:fldCharType="end"/>
      </w:r>
      <w:r w:rsidR="00D676D0" w:rsidRPr="00511EE3">
        <w:rPr>
          <w:rFonts w:cs="Arial"/>
          <w:szCs w:val="22"/>
        </w:rPr>
        <w:t xml:space="preserve"> </w:t>
      </w:r>
      <w:r w:rsidRPr="00511EE3">
        <w:rPr>
          <w:rFonts w:cs="Arial"/>
          <w:szCs w:val="22"/>
        </w:rPr>
        <w:t>of these Call-off Terms and Conditions</w:t>
      </w:r>
      <w:r w:rsidRPr="00511EE3">
        <w:rPr>
          <w:rFonts w:cs="Arial"/>
          <w:snapToGrid w:val="0"/>
          <w:w w:val="0"/>
          <w:szCs w:val="22"/>
        </w:rPr>
        <w:t xml:space="preserve"> above has been exhausted and fails to re</w:t>
      </w:r>
      <w:r w:rsidR="001A31BF" w:rsidRPr="00511EE3">
        <w:rPr>
          <w:rFonts w:cs="Arial"/>
          <w:snapToGrid w:val="0"/>
          <w:w w:val="0"/>
          <w:szCs w:val="22"/>
        </w:rPr>
        <w:t>solve such D</w:t>
      </w:r>
      <w:r w:rsidRPr="00511EE3">
        <w:rPr>
          <w:rFonts w:cs="Arial"/>
          <w:snapToGrid w:val="0"/>
          <w:w w:val="0"/>
          <w:szCs w:val="22"/>
        </w:rPr>
        <w:t xml:space="preserve">ispute, as part of the Dispute Resolution Procedure, the Parties will attempt to settle it by mediation.  The Parties shall, acting reasonably, attempt to agree upon a mediator.  In the event that the Parties </w:t>
      </w:r>
      <w:r w:rsidR="00D676D0" w:rsidRPr="00511EE3">
        <w:rPr>
          <w:rFonts w:cs="Arial"/>
          <w:snapToGrid w:val="0"/>
          <w:w w:val="0"/>
          <w:szCs w:val="22"/>
        </w:rPr>
        <w:t>fail to agree a mediator within</w:t>
      </w:r>
      <w:r w:rsidRPr="00511EE3">
        <w:rPr>
          <w:rFonts w:cs="Arial"/>
          <w:snapToGrid w:val="0"/>
          <w:w w:val="0"/>
          <w:szCs w:val="22"/>
        </w:rPr>
        <w:t xml:space="preserve"> five (5) Business Days following the exhaustion of all levels of the escalation procedure at </w:t>
      </w:r>
      <w:r w:rsidR="00D676D0" w:rsidRPr="00511EE3">
        <w:rPr>
          <w:rFonts w:cs="Arial"/>
          <w:snapToGrid w:val="0"/>
          <w:w w:val="0"/>
          <w:szCs w:val="22"/>
        </w:rPr>
        <w:t xml:space="preserve">Clause </w:t>
      </w:r>
      <w:r w:rsidR="00D676D0" w:rsidRPr="00511EE3">
        <w:rPr>
          <w:rFonts w:cs="Arial"/>
          <w:szCs w:val="22"/>
        </w:rPr>
        <w:fldChar w:fldCharType="begin"/>
      </w:r>
      <w:r w:rsidR="00D676D0" w:rsidRPr="00511EE3">
        <w:rPr>
          <w:rFonts w:cs="Arial"/>
          <w:szCs w:val="22"/>
        </w:rPr>
        <w:instrText xml:space="preserve"> REF _Ref378862512 \r \h  \* MERGEFORMAT </w:instrText>
      </w:r>
      <w:r w:rsidR="00D676D0" w:rsidRPr="00511EE3">
        <w:rPr>
          <w:rFonts w:cs="Arial"/>
          <w:szCs w:val="22"/>
        </w:rPr>
      </w:r>
      <w:r w:rsidR="00D676D0" w:rsidRPr="00511EE3">
        <w:rPr>
          <w:rFonts w:cs="Arial"/>
          <w:szCs w:val="22"/>
        </w:rPr>
        <w:fldChar w:fldCharType="separate"/>
      </w:r>
      <w:r w:rsidR="00112CD2" w:rsidRPr="00511EE3">
        <w:rPr>
          <w:rFonts w:cs="Arial"/>
          <w:szCs w:val="22"/>
        </w:rPr>
        <w:t>22.3</w:t>
      </w:r>
      <w:r w:rsidR="00D676D0" w:rsidRPr="00511EE3">
        <w:rPr>
          <w:rFonts w:cs="Arial"/>
          <w:szCs w:val="22"/>
        </w:rPr>
        <w:fldChar w:fldCharType="end"/>
      </w:r>
      <w:r w:rsidRPr="00511EE3">
        <w:rPr>
          <w:rFonts w:cs="Arial"/>
          <w:snapToGrid w:val="0"/>
          <w:w w:val="0"/>
          <w:szCs w:val="22"/>
        </w:rPr>
        <w:t xml:space="preserve"> of this </w:t>
      </w:r>
      <w:r w:rsidR="0076783E" w:rsidRPr="00511EE3">
        <w:rPr>
          <w:rFonts w:cs="Arial"/>
          <w:szCs w:val="22"/>
        </w:rPr>
        <w:fldChar w:fldCharType="begin"/>
      </w:r>
      <w:r w:rsidR="0076783E" w:rsidRPr="00511EE3">
        <w:rPr>
          <w:rFonts w:cs="Arial"/>
          <w:szCs w:val="22"/>
        </w:rPr>
        <w:instrText xml:space="preserve"> REF _Ref352916352 \r \h  \* MERGEFORMAT </w:instrText>
      </w:r>
      <w:r w:rsidR="0076783E" w:rsidRPr="00511EE3">
        <w:rPr>
          <w:rFonts w:cs="Arial"/>
          <w:szCs w:val="22"/>
        </w:rPr>
      </w:r>
      <w:r w:rsidR="0076783E" w:rsidRPr="00511EE3">
        <w:rPr>
          <w:rFonts w:cs="Arial"/>
          <w:szCs w:val="22"/>
        </w:rPr>
        <w:fldChar w:fldCharType="separate"/>
      </w:r>
      <w:r w:rsidR="00112CD2" w:rsidRPr="00511EE3">
        <w:rPr>
          <w:rFonts w:cs="Arial"/>
          <w:szCs w:val="22"/>
        </w:rPr>
        <w:t>Schedule 2</w:t>
      </w:r>
      <w:r w:rsidR="0076783E" w:rsidRPr="00511EE3">
        <w:rPr>
          <w:rFonts w:cs="Arial"/>
          <w:szCs w:val="22"/>
        </w:rPr>
        <w:fldChar w:fldCharType="end"/>
      </w:r>
      <w:r w:rsidRPr="00511EE3">
        <w:rPr>
          <w:rFonts w:cs="Arial"/>
          <w:snapToGrid w:val="0"/>
          <w:w w:val="0"/>
          <w:szCs w:val="22"/>
        </w:rPr>
        <w:t xml:space="preserve">, the mediator shall be nominated and confirmed by the </w:t>
      </w:r>
      <w:r w:rsidRPr="00511EE3">
        <w:rPr>
          <w:rFonts w:cs="Arial"/>
          <w:w w:val="0"/>
          <w:szCs w:val="22"/>
        </w:rPr>
        <w:t>Centre for Effective Dispute Resolution, London.</w:t>
      </w:r>
      <w:bookmarkEnd w:id="475"/>
    </w:p>
    <w:p w14:paraId="3E384668" w14:textId="3BBAF670" w:rsidR="005C76CC" w:rsidRPr="00511EE3" w:rsidRDefault="005C76CC" w:rsidP="006432B1">
      <w:pPr>
        <w:pStyle w:val="MRNumberedHeading2"/>
        <w:spacing w:line="240" w:lineRule="auto"/>
        <w:rPr>
          <w:w w:val="0"/>
          <w:sz w:val="22"/>
          <w:szCs w:val="22"/>
        </w:rPr>
      </w:pPr>
      <w:r w:rsidRPr="00511EE3">
        <w:rPr>
          <w:w w:val="0"/>
          <w:sz w:val="22"/>
          <w:szCs w:val="22"/>
        </w:rPr>
        <w:t xml:space="preserve">The mediation shall commence within twenty eight (28) days of the confirmation of the mediator in accordance with </w:t>
      </w:r>
      <w:r w:rsidR="00786B8F" w:rsidRPr="00511EE3">
        <w:rPr>
          <w:w w:val="0"/>
          <w:sz w:val="22"/>
          <w:szCs w:val="22"/>
        </w:rPr>
        <w:t>Clause</w:t>
      </w:r>
      <w:r w:rsidR="0076783E" w:rsidRPr="00511EE3">
        <w:rPr>
          <w:w w:val="0"/>
          <w:sz w:val="22"/>
          <w:szCs w:val="22"/>
        </w:rPr>
        <w:t xml:space="preserve"> </w:t>
      </w:r>
      <w:r w:rsidR="0076783E" w:rsidRPr="00511EE3">
        <w:rPr>
          <w:w w:val="0"/>
          <w:sz w:val="22"/>
          <w:szCs w:val="22"/>
        </w:rPr>
        <w:fldChar w:fldCharType="begin"/>
      </w:r>
      <w:r w:rsidR="0076783E" w:rsidRPr="00511EE3">
        <w:rPr>
          <w:w w:val="0"/>
          <w:sz w:val="22"/>
          <w:szCs w:val="22"/>
        </w:rPr>
        <w:instrText xml:space="preserve"> REF _Ref94178749  \h \w \* MERGEFORMAT </w:instrText>
      </w:r>
      <w:r w:rsidR="0076783E" w:rsidRPr="00511EE3">
        <w:rPr>
          <w:w w:val="0"/>
          <w:sz w:val="22"/>
          <w:szCs w:val="22"/>
        </w:rPr>
      </w:r>
      <w:r w:rsidR="0076783E" w:rsidRPr="00511EE3">
        <w:rPr>
          <w:w w:val="0"/>
          <w:sz w:val="22"/>
          <w:szCs w:val="22"/>
        </w:rPr>
        <w:fldChar w:fldCharType="separate"/>
      </w:r>
      <w:r w:rsidR="00112CD2" w:rsidRPr="00511EE3">
        <w:rPr>
          <w:w w:val="0"/>
          <w:sz w:val="22"/>
          <w:szCs w:val="22"/>
        </w:rPr>
        <w:t>22.4</w:t>
      </w:r>
      <w:r w:rsidR="0076783E" w:rsidRPr="00511EE3">
        <w:rPr>
          <w:w w:val="0"/>
          <w:sz w:val="22"/>
          <w:szCs w:val="22"/>
        </w:rPr>
        <w:fldChar w:fldCharType="end"/>
      </w:r>
      <w:r w:rsidR="0076783E" w:rsidRPr="00511EE3">
        <w:rPr>
          <w:w w:val="0"/>
          <w:sz w:val="22"/>
          <w:szCs w:val="22"/>
        </w:rPr>
        <w:t xml:space="preserve"> of</w:t>
      </w:r>
      <w:r w:rsidR="00786B8F" w:rsidRPr="00511EE3">
        <w:rPr>
          <w:w w:val="0"/>
          <w:sz w:val="22"/>
          <w:szCs w:val="22"/>
        </w:rPr>
        <w:t xml:space="preserve"> this</w:t>
      </w:r>
      <w:r w:rsidR="0076783E" w:rsidRPr="00511EE3">
        <w:rPr>
          <w:w w:val="0"/>
          <w:sz w:val="22"/>
          <w:szCs w:val="22"/>
        </w:rPr>
        <w:t xml:space="preserve"> </w:t>
      </w:r>
      <w:r w:rsidR="0076783E" w:rsidRPr="00511EE3">
        <w:rPr>
          <w:w w:val="0"/>
          <w:sz w:val="22"/>
          <w:szCs w:val="22"/>
        </w:rPr>
        <w:fldChar w:fldCharType="begin"/>
      </w:r>
      <w:r w:rsidR="0076783E" w:rsidRPr="00511EE3">
        <w:rPr>
          <w:w w:val="0"/>
          <w:sz w:val="22"/>
          <w:szCs w:val="22"/>
        </w:rPr>
        <w:instrText xml:space="preserve"> REF _CrossRef_SRr72QxW  \h \n \* MERGEFORMAT </w:instrText>
      </w:r>
      <w:r w:rsidR="0076783E" w:rsidRPr="00511EE3">
        <w:rPr>
          <w:w w:val="0"/>
          <w:sz w:val="22"/>
          <w:szCs w:val="22"/>
        </w:rPr>
      </w:r>
      <w:r w:rsidR="0076783E" w:rsidRPr="00511EE3">
        <w:rPr>
          <w:w w:val="0"/>
          <w:sz w:val="22"/>
          <w:szCs w:val="22"/>
        </w:rPr>
        <w:fldChar w:fldCharType="separate"/>
      </w:r>
      <w:r w:rsidR="00112CD2" w:rsidRPr="00511EE3">
        <w:rPr>
          <w:w w:val="0"/>
          <w:sz w:val="22"/>
          <w:szCs w:val="22"/>
        </w:rPr>
        <w:t>Schedule 2</w:t>
      </w:r>
      <w:r w:rsidR="0076783E" w:rsidRPr="00511EE3">
        <w:rPr>
          <w:w w:val="0"/>
          <w:sz w:val="22"/>
          <w:szCs w:val="22"/>
        </w:rPr>
        <w:fldChar w:fldCharType="end"/>
      </w:r>
      <w:r w:rsidR="0076783E" w:rsidRPr="00511EE3">
        <w:rPr>
          <w:w w:val="0"/>
          <w:sz w:val="22"/>
          <w:szCs w:val="22"/>
        </w:rPr>
        <w:t xml:space="preserve"> </w:t>
      </w:r>
      <w:r w:rsidRPr="00511EE3">
        <w:rPr>
          <w:w w:val="0"/>
          <w:sz w:val="22"/>
          <w:szCs w:val="22"/>
        </w:rPr>
        <w:t xml:space="preserve">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0076783E" w:rsidRPr="00511EE3">
        <w:rPr>
          <w:w w:val="0"/>
          <w:sz w:val="22"/>
          <w:szCs w:val="22"/>
        </w:rPr>
        <w:t xml:space="preserve"> </w:t>
      </w:r>
      <w:r w:rsidRPr="00511EE3">
        <w:rPr>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Start w:id="476" w:name="_Toc303950086"/>
      <w:bookmarkStart w:id="477" w:name="_Toc303950853"/>
      <w:bookmarkStart w:id="478" w:name="_Toc303951633"/>
      <w:bookmarkStart w:id="479" w:name="_Toc304135716"/>
      <w:bookmarkEnd w:id="470"/>
      <w:bookmarkEnd w:id="471"/>
      <w:bookmarkEnd w:id="472"/>
      <w:bookmarkEnd w:id="473"/>
      <w:bookmarkEnd w:id="474"/>
    </w:p>
    <w:p w14:paraId="3E384669" w14:textId="77777777" w:rsidR="00AF29CC" w:rsidRPr="00511EE3" w:rsidRDefault="00AF29CC" w:rsidP="00A56CE2">
      <w:pPr>
        <w:pStyle w:val="MRheading2"/>
        <w:numPr>
          <w:ilvl w:val="1"/>
          <w:numId w:val="20"/>
        </w:numPr>
        <w:spacing w:before="120" w:after="120" w:line="240" w:lineRule="auto"/>
        <w:rPr>
          <w:rFonts w:cs="Arial"/>
          <w:w w:val="0"/>
          <w:szCs w:val="22"/>
        </w:rPr>
      </w:pPr>
      <w:bookmarkStart w:id="480" w:name="_Ref94178845"/>
      <w:r w:rsidRPr="00511EE3">
        <w:rPr>
          <w:rFonts w:cs="Arial"/>
          <w:w w:val="0"/>
          <w:szCs w:val="22"/>
        </w:rPr>
        <w:t xml:space="preserve">Nothing in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shall prevent:</w:t>
      </w:r>
      <w:bookmarkEnd w:id="476"/>
      <w:bookmarkEnd w:id="477"/>
      <w:bookmarkEnd w:id="478"/>
      <w:bookmarkEnd w:id="479"/>
      <w:bookmarkEnd w:id="480"/>
    </w:p>
    <w:p w14:paraId="4004A4BF" w14:textId="77777777" w:rsidR="009F3D80" w:rsidRPr="00511EE3" w:rsidRDefault="009F3D80" w:rsidP="009F3D80">
      <w:pPr>
        <w:pStyle w:val="MRNumberedHeading3"/>
        <w:spacing w:line="240" w:lineRule="auto"/>
        <w:jc w:val="both"/>
        <w:rPr>
          <w:rFonts w:cs="Arial"/>
          <w:w w:val="0"/>
          <w:sz w:val="22"/>
          <w:szCs w:val="22"/>
        </w:rPr>
      </w:pPr>
      <w:r w:rsidRPr="00511EE3">
        <w:rPr>
          <w:rFonts w:cs="Arial"/>
          <w:w w:val="0"/>
          <w:sz w:val="22"/>
          <w:szCs w:val="22"/>
        </w:rPr>
        <w:t xml:space="preserve">the Authority taking action in any court in relation to any death or personal injury arising or allegedly arising in connection with the supply of Goods and/or provision of the Services; </w:t>
      </w:r>
    </w:p>
    <w:p w14:paraId="0D30FAF2" w14:textId="77777777" w:rsidR="009F3D80" w:rsidRPr="00511EE3" w:rsidRDefault="009F3D80" w:rsidP="009F3D80">
      <w:pPr>
        <w:pStyle w:val="MRNumberedHeading3"/>
        <w:spacing w:line="240" w:lineRule="auto"/>
        <w:jc w:val="both"/>
        <w:rPr>
          <w:rFonts w:cs="Arial"/>
          <w:w w:val="0"/>
          <w:sz w:val="22"/>
          <w:szCs w:val="22"/>
        </w:rPr>
      </w:pPr>
      <w:r w:rsidRPr="00511EE3">
        <w:rPr>
          <w:rFonts w:cs="Arial"/>
          <w:w w:val="0"/>
          <w:sz w:val="22"/>
          <w:szCs w:val="22"/>
        </w:rPr>
        <w:lastRenderedPageBreak/>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 or </w:t>
      </w:r>
    </w:p>
    <w:p w14:paraId="3E38466B" w14:textId="2B17DB4D" w:rsidR="00AF29CC" w:rsidRPr="00511EE3" w:rsidRDefault="009F3D80" w:rsidP="009F3D80">
      <w:pPr>
        <w:pStyle w:val="MRNumberedHeading3"/>
        <w:spacing w:line="240" w:lineRule="auto"/>
        <w:jc w:val="both"/>
        <w:rPr>
          <w:rFonts w:cs="Arial"/>
          <w:w w:val="0"/>
          <w:szCs w:val="22"/>
        </w:rPr>
      </w:pPr>
      <w:r w:rsidRPr="00511EE3">
        <w:rPr>
          <w:rFonts w:cs="Arial"/>
          <w:w w:val="0"/>
          <w:sz w:val="22"/>
          <w:szCs w:val="22"/>
        </w:rPr>
        <w:t>the Authority publishing information regarding Disputes in compliance with its obligations under the Procurement Act 2023.</w:t>
      </w:r>
    </w:p>
    <w:p w14:paraId="3E38466C" w14:textId="64749C48" w:rsidR="00AF29CC" w:rsidRPr="00511EE3" w:rsidRDefault="00AF29CC" w:rsidP="00A56CE2">
      <w:pPr>
        <w:pStyle w:val="MRheading2"/>
        <w:numPr>
          <w:ilvl w:val="1"/>
          <w:numId w:val="2"/>
        </w:numPr>
        <w:spacing w:before="120" w:after="120" w:line="240" w:lineRule="auto"/>
        <w:rPr>
          <w:rFonts w:cs="Arial"/>
          <w:szCs w:val="22"/>
        </w:rPr>
      </w:pPr>
      <w:bookmarkStart w:id="481" w:name="_Toc303950089"/>
      <w:bookmarkStart w:id="482" w:name="_Toc303950856"/>
      <w:bookmarkStart w:id="483" w:name="_Toc303951636"/>
      <w:bookmarkStart w:id="484" w:name="_Toc304135719"/>
      <w:r w:rsidRPr="00511EE3">
        <w:rPr>
          <w:rFonts w:cs="Arial"/>
          <w:szCs w:val="22"/>
        </w:rPr>
        <w:t xml:space="preserve">Clause </w:t>
      </w:r>
      <w:r w:rsidRPr="00511EE3">
        <w:rPr>
          <w:rFonts w:cs="Arial"/>
          <w:szCs w:val="22"/>
        </w:rPr>
        <w:fldChar w:fldCharType="begin"/>
      </w:r>
      <w:r w:rsidRPr="00511EE3">
        <w:rPr>
          <w:rFonts w:cs="Arial"/>
          <w:szCs w:val="22"/>
        </w:rPr>
        <w:instrText xml:space="preserve"> REF _Ref286071345 \r \h  \* MERGEFORMAT </w:instrText>
      </w:r>
      <w:r w:rsidRPr="00511EE3">
        <w:rPr>
          <w:rFonts w:cs="Arial"/>
          <w:szCs w:val="22"/>
        </w:rPr>
      </w:r>
      <w:r w:rsidRPr="00511EE3">
        <w:rPr>
          <w:rFonts w:cs="Arial"/>
          <w:szCs w:val="22"/>
        </w:rPr>
        <w:fldChar w:fldCharType="separate"/>
      </w:r>
      <w:r w:rsidR="00112CD2" w:rsidRPr="00511EE3">
        <w:rPr>
          <w:rFonts w:cs="Arial"/>
          <w:szCs w:val="22"/>
        </w:rPr>
        <w:t>22</w:t>
      </w:r>
      <w:r w:rsidRPr="00511EE3">
        <w:rPr>
          <w:rFonts w:cs="Arial"/>
          <w:szCs w:val="22"/>
        </w:rPr>
        <w:fldChar w:fldCharType="end"/>
      </w:r>
      <w:r w:rsidRPr="00511EE3">
        <w:rPr>
          <w:rFonts w:cs="Arial"/>
          <w:szCs w:val="22"/>
        </w:rPr>
        <w:t xml:space="preserve"> of</w:t>
      </w:r>
      <w:r w:rsidR="00672525" w:rsidRPr="00511EE3">
        <w:rPr>
          <w:rFonts w:cs="Arial"/>
          <w:szCs w:val="22"/>
        </w:rPr>
        <w:t xml:space="preserve"> this</w:t>
      </w:r>
      <w:r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szCs w:val="22"/>
        </w:rPr>
        <w:t xml:space="preserve">shall survive the expiry </w:t>
      </w:r>
      <w:bookmarkEnd w:id="481"/>
      <w:bookmarkEnd w:id="482"/>
      <w:bookmarkEnd w:id="483"/>
      <w:bookmarkEnd w:id="484"/>
      <w:r w:rsidRPr="00511EE3">
        <w:rPr>
          <w:rFonts w:cs="Arial"/>
          <w:szCs w:val="22"/>
        </w:rPr>
        <w:t xml:space="preserve">of or earlier termination </w:t>
      </w:r>
      <w:r w:rsidR="0062151C" w:rsidRPr="00511EE3">
        <w:rPr>
          <w:rFonts w:cs="Arial"/>
          <w:szCs w:val="22"/>
        </w:rPr>
        <w:t xml:space="preserve">of </w:t>
      </w:r>
      <w:r w:rsidRPr="00511EE3">
        <w:rPr>
          <w:rFonts w:cs="Arial"/>
          <w:szCs w:val="22"/>
        </w:rPr>
        <w:t xml:space="preserve">this </w:t>
      </w:r>
      <w:r w:rsidR="00BD6A48" w:rsidRPr="00511EE3">
        <w:rPr>
          <w:rFonts w:cs="Arial"/>
          <w:szCs w:val="22"/>
        </w:rPr>
        <w:t>Framework Agreement</w:t>
      </w:r>
      <w:r w:rsidR="00370174" w:rsidRPr="00511EE3">
        <w:rPr>
          <w:rFonts w:cs="Arial"/>
          <w:szCs w:val="22"/>
        </w:rPr>
        <w:t xml:space="preserve"> </w:t>
      </w:r>
      <w:r w:rsidRPr="00511EE3">
        <w:rPr>
          <w:rFonts w:cs="Arial"/>
          <w:szCs w:val="22"/>
        </w:rPr>
        <w:t>for any reason.</w:t>
      </w:r>
    </w:p>
    <w:p w14:paraId="3E38466D"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85" w:name="_Toc290398311"/>
      <w:bookmarkStart w:id="486" w:name="_Toc312422925"/>
      <w:bookmarkStart w:id="487" w:name="_Ref318722987"/>
      <w:bookmarkStart w:id="488" w:name="_Ref318723056"/>
      <w:bookmarkStart w:id="489" w:name="_Ref323652367"/>
      <w:r w:rsidRPr="00511EE3">
        <w:rPr>
          <w:rFonts w:cs="Arial"/>
          <w:szCs w:val="22"/>
        </w:rPr>
        <w:t>Force majeure</w:t>
      </w:r>
      <w:bookmarkStart w:id="490" w:name="Page_94"/>
      <w:bookmarkEnd w:id="485"/>
      <w:bookmarkEnd w:id="486"/>
      <w:bookmarkEnd w:id="487"/>
      <w:bookmarkEnd w:id="488"/>
      <w:bookmarkEnd w:id="489"/>
      <w:bookmarkEnd w:id="490"/>
    </w:p>
    <w:p w14:paraId="3E38466E" w14:textId="79F2D340" w:rsidR="00AF29CC" w:rsidRPr="00511EE3" w:rsidRDefault="00AF29CC" w:rsidP="00A56CE2">
      <w:pPr>
        <w:pStyle w:val="MRheading2"/>
        <w:numPr>
          <w:ilvl w:val="1"/>
          <w:numId w:val="20"/>
        </w:numPr>
        <w:spacing w:before="120" w:after="120" w:line="240" w:lineRule="auto"/>
        <w:rPr>
          <w:rFonts w:cs="Arial"/>
          <w:w w:val="0"/>
          <w:szCs w:val="22"/>
        </w:rPr>
      </w:pPr>
      <w:bookmarkStart w:id="491" w:name="_Toc303950090"/>
      <w:bookmarkStart w:id="492" w:name="_Toc303950857"/>
      <w:bookmarkStart w:id="493" w:name="_Toc303951637"/>
      <w:bookmarkStart w:id="494" w:name="_Toc304135720"/>
      <w:r w:rsidRPr="00511EE3">
        <w:rPr>
          <w:rFonts w:cs="Arial"/>
          <w:w w:val="0"/>
          <w:szCs w:val="22"/>
        </w:rPr>
        <w:t xml:space="preserve">Subject to Clause </w:t>
      </w:r>
      <w:r w:rsidRPr="00511EE3">
        <w:rPr>
          <w:rFonts w:cs="Arial"/>
          <w:szCs w:val="22"/>
        </w:rPr>
        <w:fldChar w:fldCharType="begin"/>
      </w:r>
      <w:r w:rsidRPr="00511EE3">
        <w:rPr>
          <w:rFonts w:cs="Arial"/>
          <w:szCs w:val="22"/>
        </w:rPr>
        <w:instrText xml:space="preserve"> REF _Ref261972953 \r \h  \* MERGEFORMAT </w:instrText>
      </w:r>
      <w:r w:rsidRPr="00511EE3">
        <w:rPr>
          <w:rFonts w:cs="Arial"/>
          <w:szCs w:val="22"/>
        </w:rPr>
      </w:r>
      <w:r w:rsidRPr="00511EE3">
        <w:rPr>
          <w:rFonts w:cs="Arial"/>
          <w:szCs w:val="22"/>
        </w:rPr>
        <w:fldChar w:fldCharType="separate"/>
      </w:r>
      <w:r w:rsidR="00112CD2" w:rsidRPr="00511EE3">
        <w:rPr>
          <w:rFonts w:cs="Arial"/>
          <w:szCs w:val="22"/>
        </w:rPr>
        <w:t>23.2</w:t>
      </w:r>
      <w:r w:rsidRPr="00511EE3">
        <w:rPr>
          <w:rFonts w:cs="Arial"/>
          <w:szCs w:val="22"/>
        </w:rPr>
        <w:fldChar w:fldCharType="end"/>
      </w:r>
      <w:r w:rsidRPr="00511EE3">
        <w:rPr>
          <w:rFonts w:cs="Arial"/>
          <w:w w:val="0"/>
          <w:szCs w:val="22"/>
        </w:rPr>
        <w:t xml:space="preserve"> 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Pr="00511EE3">
        <w:rPr>
          <w:rFonts w:cs="Arial"/>
          <w:w w:val="0"/>
          <w:szCs w:val="22"/>
        </w:rPr>
        <w:t>neither Party shall be liable to the other for any failure to perform all or any of its obligations under th</w:t>
      </w:r>
      <w:r w:rsidR="00A34D8E" w:rsidRPr="00511EE3">
        <w:rPr>
          <w:rFonts w:cs="Arial"/>
          <w:w w:val="0"/>
          <w:szCs w:val="22"/>
        </w:rPr>
        <w:t>is</w:t>
      </w:r>
      <w:r w:rsidRPr="00511EE3">
        <w:rPr>
          <w:rFonts w:cs="Arial"/>
          <w:w w:val="0"/>
          <w:szCs w:val="22"/>
        </w:rPr>
        <w:t xml:space="preserve">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nor liable to the other Party for any loss or damage arising out of the failure to perform its obligations to the extent only that such performance is rendered impossible by a Force Majeure Event.</w:t>
      </w:r>
      <w:bookmarkEnd w:id="491"/>
      <w:bookmarkEnd w:id="492"/>
      <w:bookmarkEnd w:id="493"/>
      <w:bookmarkEnd w:id="494"/>
    </w:p>
    <w:p w14:paraId="3E38466F" w14:textId="69546B52" w:rsidR="00AF29CC" w:rsidRPr="00511EE3" w:rsidRDefault="00AF29CC" w:rsidP="00A56CE2">
      <w:pPr>
        <w:pStyle w:val="MRheading2"/>
        <w:numPr>
          <w:ilvl w:val="1"/>
          <w:numId w:val="2"/>
        </w:numPr>
        <w:spacing w:before="120" w:after="120" w:line="240" w:lineRule="auto"/>
        <w:rPr>
          <w:rStyle w:val="DeltaViewInsertion"/>
          <w:rFonts w:cs="Arial"/>
          <w:color w:val="auto"/>
          <w:w w:val="0"/>
          <w:szCs w:val="22"/>
          <w:u w:val="none"/>
        </w:rPr>
      </w:pPr>
      <w:bookmarkStart w:id="495" w:name="_Ref261972953"/>
      <w:bookmarkStart w:id="496" w:name="_Toc303950091"/>
      <w:bookmarkStart w:id="497" w:name="_Toc303950858"/>
      <w:bookmarkStart w:id="498" w:name="_Toc303951638"/>
      <w:bookmarkStart w:id="499" w:name="_Toc304135721"/>
      <w:r w:rsidRPr="00511EE3">
        <w:rPr>
          <w:rStyle w:val="DeltaViewInsertion"/>
          <w:rFonts w:cs="Arial"/>
          <w:color w:val="auto"/>
          <w:w w:val="0"/>
          <w:szCs w:val="22"/>
          <w:u w:val="none"/>
        </w:rPr>
        <w:t xml:space="preserve">The Supplier shall only be entitled to rely on a Force Majeure Event and the relief set out in Clause </w:t>
      </w:r>
      <w:r w:rsidRPr="00511EE3">
        <w:rPr>
          <w:rStyle w:val="DeltaViewInsertion"/>
          <w:rFonts w:cs="Arial"/>
          <w:color w:val="auto"/>
          <w:w w:val="0"/>
          <w:szCs w:val="22"/>
          <w:u w:val="none"/>
        </w:rPr>
        <w:fldChar w:fldCharType="begin"/>
      </w:r>
      <w:r w:rsidRPr="00511EE3">
        <w:rPr>
          <w:rStyle w:val="DeltaViewInsertion"/>
          <w:rFonts w:cs="Arial"/>
          <w:color w:val="auto"/>
          <w:w w:val="0"/>
          <w:szCs w:val="22"/>
          <w:u w:val="none"/>
        </w:rPr>
        <w:instrText xml:space="preserve"> REF _Ref318722987 \r \h </w:instrText>
      </w:r>
      <w:r w:rsidR="00911731" w:rsidRPr="00511EE3">
        <w:rPr>
          <w:rFonts w:cs="Arial"/>
          <w:w w:val="0"/>
          <w:szCs w:val="22"/>
        </w:rPr>
        <w:instrText xml:space="preserve"> \* MERGEFORMAT </w:instrText>
      </w:r>
      <w:r w:rsidRPr="00511EE3">
        <w:rPr>
          <w:rStyle w:val="DeltaViewInsertion"/>
          <w:rFonts w:cs="Arial"/>
          <w:color w:val="auto"/>
          <w:w w:val="0"/>
          <w:szCs w:val="22"/>
          <w:u w:val="none"/>
        </w:rPr>
      </w:r>
      <w:r w:rsidRPr="00511EE3">
        <w:rPr>
          <w:rStyle w:val="DeltaViewInsertion"/>
          <w:rFonts w:cs="Arial"/>
          <w:color w:val="auto"/>
          <w:w w:val="0"/>
          <w:szCs w:val="22"/>
          <w:u w:val="none"/>
        </w:rPr>
        <w:fldChar w:fldCharType="separate"/>
      </w:r>
      <w:r w:rsidR="00112CD2" w:rsidRPr="00511EE3">
        <w:rPr>
          <w:rStyle w:val="DeltaViewInsertion"/>
          <w:rFonts w:cs="Arial"/>
          <w:color w:val="auto"/>
          <w:w w:val="0"/>
          <w:szCs w:val="22"/>
          <w:u w:val="none"/>
        </w:rPr>
        <w:t>23</w:t>
      </w:r>
      <w:r w:rsidRPr="00511EE3">
        <w:rPr>
          <w:rStyle w:val="DeltaViewInsertion"/>
          <w:rFonts w:cs="Arial"/>
          <w:color w:val="auto"/>
          <w:w w:val="0"/>
          <w:szCs w:val="22"/>
          <w:u w:val="none"/>
        </w:rPr>
        <w:fldChar w:fldCharType="end"/>
      </w:r>
      <w:r w:rsidRPr="00511EE3">
        <w:rPr>
          <w:rStyle w:val="DeltaViewInsertion"/>
          <w:rFonts w:cs="Arial"/>
          <w:color w:val="auto"/>
          <w:w w:val="0"/>
          <w:szCs w:val="22"/>
          <w:u w:val="none"/>
        </w:rPr>
        <w:t xml:space="preserve"> of</w:t>
      </w:r>
      <w:r w:rsidR="00672525" w:rsidRPr="00511EE3">
        <w:rPr>
          <w:rStyle w:val="DeltaViewInsertion"/>
          <w:rFonts w:cs="Arial"/>
          <w:color w:val="auto"/>
          <w:w w:val="0"/>
          <w:szCs w:val="22"/>
          <w:u w:val="none"/>
        </w:rPr>
        <w:t xml:space="preserve"> this</w:t>
      </w:r>
      <w:r w:rsidRPr="00511EE3">
        <w:rPr>
          <w:rStyle w:val="DeltaViewInsertion"/>
          <w:rFonts w:cs="Arial"/>
          <w:color w:val="auto"/>
          <w:w w:val="0"/>
          <w:szCs w:val="22"/>
          <w:u w:val="none"/>
        </w:rPr>
        <w:t xml:space="preserve"> </w:t>
      </w:r>
      <w:r w:rsidR="004119FE" w:rsidRPr="00511EE3">
        <w:rPr>
          <w:rStyle w:val="DeltaViewInsertion"/>
          <w:rFonts w:cs="Arial"/>
          <w:color w:val="auto"/>
          <w:w w:val="0"/>
          <w:szCs w:val="22"/>
          <w:u w:val="none"/>
        </w:rPr>
        <w:fldChar w:fldCharType="begin"/>
      </w:r>
      <w:r w:rsidR="004119FE" w:rsidRPr="00511EE3">
        <w:rPr>
          <w:rStyle w:val="DeltaViewInsertion"/>
          <w:rFonts w:cs="Arial"/>
          <w:color w:val="auto"/>
          <w:w w:val="0"/>
          <w:szCs w:val="22"/>
          <w:u w:val="none"/>
        </w:rPr>
        <w:instrText xml:space="preserve"> REF _Ref352916352 \r \h </w:instrText>
      </w:r>
      <w:r w:rsidR="00B078B0" w:rsidRPr="00511EE3">
        <w:rPr>
          <w:rFonts w:cs="Arial"/>
          <w:w w:val="0"/>
          <w:szCs w:val="22"/>
        </w:rPr>
        <w:instrText xml:space="preserve"> \* MERGEFORMAT </w:instrText>
      </w:r>
      <w:r w:rsidR="004119FE" w:rsidRPr="00511EE3">
        <w:rPr>
          <w:rStyle w:val="DeltaViewInsertion"/>
          <w:rFonts w:cs="Arial"/>
          <w:color w:val="auto"/>
          <w:w w:val="0"/>
          <w:szCs w:val="22"/>
          <w:u w:val="none"/>
        </w:rPr>
      </w:r>
      <w:r w:rsidR="004119FE" w:rsidRPr="00511EE3">
        <w:rPr>
          <w:rStyle w:val="DeltaViewInsertion"/>
          <w:rFonts w:cs="Arial"/>
          <w:color w:val="auto"/>
          <w:w w:val="0"/>
          <w:szCs w:val="22"/>
          <w:u w:val="none"/>
        </w:rPr>
        <w:fldChar w:fldCharType="separate"/>
      </w:r>
      <w:r w:rsidR="00112CD2" w:rsidRPr="00511EE3">
        <w:rPr>
          <w:rStyle w:val="DeltaViewInsertion"/>
          <w:rFonts w:cs="Arial"/>
          <w:color w:val="auto"/>
          <w:w w:val="0"/>
          <w:szCs w:val="22"/>
          <w:u w:val="none"/>
        </w:rPr>
        <w:t>Schedule 2</w:t>
      </w:r>
      <w:r w:rsidR="004119FE" w:rsidRPr="00511EE3">
        <w:rPr>
          <w:rStyle w:val="DeltaViewInsertion"/>
          <w:rFonts w:cs="Arial"/>
          <w:color w:val="auto"/>
          <w:w w:val="0"/>
          <w:szCs w:val="22"/>
          <w:u w:val="none"/>
        </w:rPr>
        <w:fldChar w:fldCharType="end"/>
      </w:r>
      <w:r w:rsidR="00DE1DCC" w:rsidRPr="00511EE3">
        <w:rPr>
          <w:rStyle w:val="DeltaViewInsertion"/>
          <w:rFonts w:cs="Arial"/>
          <w:color w:val="auto"/>
          <w:w w:val="0"/>
          <w:szCs w:val="22"/>
          <w:u w:val="none"/>
        </w:rPr>
        <w:t xml:space="preserve"> </w:t>
      </w:r>
      <w:r w:rsidRPr="00511EE3">
        <w:rPr>
          <w:rStyle w:val="DeltaViewInsertion"/>
          <w:rFonts w:cs="Arial"/>
          <w:color w:val="auto"/>
          <w:w w:val="0"/>
          <w:szCs w:val="22"/>
          <w:u w:val="none"/>
        </w:rPr>
        <w:t>and will not be considered to be in default</w:t>
      </w:r>
      <w:r w:rsidR="00A34D8E" w:rsidRPr="00511EE3">
        <w:rPr>
          <w:rStyle w:val="DeltaViewInsertion"/>
          <w:rFonts w:cs="Arial"/>
          <w:color w:val="auto"/>
          <w:w w:val="0"/>
          <w:szCs w:val="22"/>
          <w:u w:val="none"/>
        </w:rPr>
        <w:t xml:space="preserve"> </w:t>
      </w:r>
      <w:r w:rsidRPr="00511EE3">
        <w:rPr>
          <w:rStyle w:val="DeltaViewInsertion"/>
          <w:rFonts w:cs="Arial"/>
          <w:color w:val="auto"/>
          <w:w w:val="0"/>
          <w:szCs w:val="22"/>
          <w:u w:val="none"/>
        </w:rPr>
        <w:t xml:space="preserve">or liable for breach of any obligations </w:t>
      </w:r>
      <w:r w:rsidR="00845006" w:rsidRPr="00511EE3">
        <w:rPr>
          <w:rStyle w:val="DeltaViewInsertion"/>
          <w:rFonts w:cs="Arial"/>
          <w:color w:val="auto"/>
          <w:w w:val="0"/>
          <w:szCs w:val="22"/>
          <w:u w:val="none"/>
        </w:rPr>
        <w:t xml:space="preserve">under this </w:t>
      </w:r>
      <w:r w:rsidR="00BD6A48" w:rsidRPr="00511EE3">
        <w:rPr>
          <w:rStyle w:val="DeltaViewInsertion"/>
          <w:rFonts w:cs="Arial"/>
          <w:color w:val="auto"/>
          <w:w w:val="0"/>
          <w:szCs w:val="22"/>
          <w:u w:val="none"/>
        </w:rPr>
        <w:t>Framework Agreement</w:t>
      </w:r>
      <w:r w:rsidRPr="00511EE3">
        <w:rPr>
          <w:rStyle w:val="DeltaViewInsertion"/>
          <w:rFonts w:cs="Arial"/>
          <w:color w:val="auto"/>
          <w:w w:val="0"/>
          <w:szCs w:val="22"/>
          <w:u w:val="none"/>
        </w:rPr>
        <w:t xml:space="preserve"> if:</w:t>
      </w:r>
      <w:bookmarkEnd w:id="495"/>
      <w:bookmarkEnd w:id="496"/>
      <w:bookmarkEnd w:id="497"/>
      <w:bookmarkEnd w:id="498"/>
      <w:bookmarkEnd w:id="499"/>
    </w:p>
    <w:p w14:paraId="3E384670" w14:textId="343CEC2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500" w:name="_Toc303950092"/>
      <w:bookmarkStart w:id="501" w:name="_Toc303950859"/>
      <w:bookmarkStart w:id="502" w:name="_Toc303951639"/>
      <w:bookmarkStart w:id="503" w:name="_Toc304135722"/>
      <w:r w:rsidRPr="00511EE3">
        <w:rPr>
          <w:rStyle w:val="DeltaViewInsertion"/>
          <w:rFonts w:cs="Arial"/>
          <w:color w:val="auto"/>
          <w:w w:val="0"/>
          <w:szCs w:val="22"/>
          <w:u w:val="none"/>
        </w:rPr>
        <w:t xml:space="preserve">the Supplier has fulfilled its obligations pursuant to Clause </w:t>
      </w:r>
      <w:r w:rsidRPr="00511EE3">
        <w:rPr>
          <w:rFonts w:cs="Arial"/>
          <w:szCs w:val="22"/>
        </w:rPr>
        <w:fldChar w:fldCharType="begin"/>
      </w:r>
      <w:r w:rsidRPr="00511EE3">
        <w:rPr>
          <w:rFonts w:cs="Arial"/>
          <w:szCs w:val="22"/>
        </w:rPr>
        <w:instrText xml:space="preserve"> REF _Ref286215238 \r \h  \* MERGEFORMAT </w:instrText>
      </w:r>
      <w:r w:rsidRPr="00511EE3">
        <w:rPr>
          <w:rFonts w:cs="Arial"/>
          <w:szCs w:val="22"/>
        </w:rPr>
      </w:r>
      <w:r w:rsidRPr="00511EE3">
        <w:rPr>
          <w:rFonts w:cs="Arial"/>
          <w:szCs w:val="22"/>
        </w:rPr>
        <w:fldChar w:fldCharType="separate"/>
      </w:r>
      <w:r w:rsidR="00112CD2" w:rsidRPr="00511EE3">
        <w:rPr>
          <w:rFonts w:cs="Arial"/>
          <w:szCs w:val="22"/>
        </w:rPr>
        <w:t>6</w:t>
      </w:r>
      <w:r w:rsidRPr="00511EE3">
        <w:rPr>
          <w:rFonts w:cs="Arial"/>
          <w:szCs w:val="22"/>
        </w:rPr>
        <w:fldChar w:fldCharType="end"/>
      </w:r>
      <w:r w:rsidRPr="00511EE3">
        <w:rPr>
          <w:rFonts w:cs="Arial"/>
          <w:szCs w:val="22"/>
        </w:rPr>
        <w:t xml:space="preserve"> </w:t>
      </w:r>
      <w:r w:rsidRPr="00511EE3">
        <w:rPr>
          <w:rFonts w:cs="Arial"/>
          <w:w w:val="0"/>
          <w:szCs w:val="22"/>
        </w:rPr>
        <w:t>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Style w:val="DeltaViewInsertion"/>
          <w:rFonts w:cs="Arial"/>
          <w:color w:val="auto"/>
          <w:w w:val="0"/>
          <w:szCs w:val="22"/>
          <w:u w:val="none"/>
        </w:rPr>
        <w:t>;</w:t>
      </w:r>
      <w:bookmarkEnd w:id="500"/>
      <w:bookmarkEnd w:id="501"/>
      <w:bookmarkEnd w:id="502"/>
      <w:bookmarkEnd w:id="503"/>
    </w:p>
    <w:p w14:paraId="3E384671"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504" w:name="_Toc303950093"/>
      <w:bookmarkStart w:id="505" w:name="_Toc303950860"/>
      <w:bookmarkStart w:id="506" w:name="_Toc303951640"/>
      <w:bookmarkStart w:id="507" w:name="_Toc304135723"/>
      <w:r w:rsidRPr="00511EE3">
        <w:rPr>
          <w:rFonts w:cs="Arial"/>
          <w:w w:val="0"/>
          <w:szCs w:val="22"/>
        </w:rPr>
        <w:t xml:space="preserve">the Force Majeure Event does not arise directly or indirectly as a result of </w:t>
      </w:r>
      <w:r w:rsidRPr="00511EE3">
        <w:rPr>
          <w:rFonts w:cs="Arial"/>
          <w:szCs w:val="22"/>
        </w:rPr>
        <w:t>any wilful or negligent act or default of the Supplier</w:t>
      </w:r>
      <w:bookmarkEnd w:id="504"/>
      <w:bookmarkEnd w:id="505"/>
      <w:bookmarkEnd w:id="506"/>
      <w:bookmarkEnd w:id="507"/>
      <w:r w:rsidRPr="00511EE3">
        <w:rPr>
          <w:rFonts w:cs="Arial"/>
          <w:szCs w:val="22"/>
        </w:rPr>
        <w:t>; and</w:t>
      </w:r>
    </w:p>
    <w:p w14:paraId="3E384672" w14:textId="0768EB28"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the Supplier has complied with the procedural requirements set out in Clause </w:t>
      </w:r>
      <w:r w:rsidRPr="00511EE3">
        <w:rPr>
          <w:rFonts w:cs="Arial"/>
          <w:w w:val="0"/>
          <w:szCs w:val="22"/>
        </w:rPr>
        <w:fldChar w:fldCharType="begin"/>
      </w:r>
      <w:r w:rsidRPr="00511EE3">
        <w:rPr>
          <w:rFonts w:cs="Arial"/>
          <w:w w:val="0"/>
          <w:szCs w:val="22"/>
        </w:rPr>
        <w:instrText xml:space="preserve"> REF _Ref318723056 \r \h </w:instrText>
      </w:r>
      <w:r w:rsidR="00911731"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23</w:t>
      </w:r>
      <w:r w:rsidRPr="00511EE3">
        <w:rPr>
          <w:rFonts w:cs="Arial"/>
          <w:w w:val="0"/>
          <w:szCs w:val="22"/>
        </w:rPr>
        <w:fldChar w:fldCharType="end"/>
      </w:r>
      <w:r w:rsidRPr="00511EE3">
        <w:rPr>
          <w:rFonts w:cs="Arial"/>
          <w:w w:val="0"/>
          <w:szCs w:val="22"/>
        </w:rPr>
        <w:t xml:space="preserve"> of</w:t>
      </w:r>
      <w:r w:rsidR="00672525" w:rsidRPr="00511EE3">
        <w:rPr>
          <w:rFonts w:cs="Arial"/>
          <w:w w:val="0"/>
          <w:szCs w:val="22"/>
        </w:rPr>
        <w:t xml:space="preserve">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Fonts w:cs="Arial"/>
          <w:w w:val="0"/>
          <w:szCs w:val="22"/>
        </w:rPr>
        <w:t>.</w:t>
      </w:r>
    </w:p>
    <w:p w14:paraId="3E384673"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08" w:name="_Toc303950094"/>
      <w:bookmarkStart w:id="509" w:name="_Toc303950861"/>
      <w:bookmarkStart w:id="510" w:name="_Toc303951641"/>
      <w:bookmarkStart w:id="511" w:name="_Toc304135724"/>
      <w:r w:rsidRPr="00511EE3">
        <w:rPr>
          <w:rFonts w:cs="Arial"/>
          <w:w w:val="0"/>
          <w:szCs w:val="22"/>
        </w:rPr>
        <w:t xml:space="preserve">Where a Party is (or claims to be) affected by a Force Majeure Event it shall use </w:t>
      </w:r>
      <w:r w:rsidR="00BE776F" w:rsidRPr="00511EE3">
        <w:rPr>
          <w:rFonts w:cs="Arial"/>
          <w:w w:val="0"/>
          <w:szCs w:val="22"/>
        </w:rPr>
        <w:t>reasonable</w:t>
      </w:r>
      <w:r w:rsidRPr="00511EE3">
        <w:rPr>
          <w:rFonts w:cs="Arial"/>
          <w:w w:val="0"/>
          <w:szCs w:val="22"/>
        </w:rPr>
        <w:t xml:space="preserve"> endeavours to mitigate the consequences of such a Force Majeure Event upon the performance of its obligations under this </w:t>
      </w:r>
      <w:r w:rsidR="00BD6A48" w:rsidRPr="00511EE3">
        <w:rPr>
          <w:rFonts w:cs="Arial"/>
          <w:szCs w:val="22"/>
        </w:rPr>
        <w:t>Framework Agreement</w:t>
      </w:r>
      <w:r w:rsidRPr="00511EE3">
        <w:rPr>
          <w:rFonts w:cs="Arial"/>
          <w:w w:val="0"/>
          <w:szCs w:val="22"/>
        </w:rPr>
        <w:t xml:space="preserve"> and to resume the performance of its obligations affected by the Force Majeure Event as soon as practicable.</w:t>
      </w:r>
      <w:bookmarkEnd w:id="508"/>
      <w:bookmarkEnd w:id="509"/>
      <w:bookmarkEnd w:id="510"/>
      <w:bookmarkEnd w:id="511"/>
    </w:p>
    <w:p w14:paraId="3E384674"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12" w:name="_Toc303950095"/>
      <w:bookmarkStart w:id="513" w:name="_Toc303950862"/>
      <w:bookmarkStart w:id="514" w:name="_Toc303951642"/>
      <w:bookmarkStart w:id="515" w:name="_Toc304135725"/>
      <w:r w:rsidRPr="00511EE3">
        <w:rPr>
          <w:rFonts w:cs="Arial"/>
          <w:w w:val="0"/>
          <w:szCs w:val="22"/>
        </w:rPr>
        <w:t xml:space="preserve">Where the Force Majeure Event affects the Supplier’s ability to perform part of its obligations under the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the Supplier shall fulfil all such contractual obligations that are not so affected and shall not be relieved from its liability to do so.</w:t>
      </w:r>
      <w:bookmarkEnd w:id="512"/>
      <w:bookmarkEnd w:id="513"/>
      <w:bookmarkEnd w:id="514"/>
      <w:bookmarkEnd w:id="515"/>
    </w:p>
    <w:p w14:paraId="3E384675"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16" w:name="_Toc303950096"/>
      <w:bookmarkStart w:id="517" w:name="_Toc303950863"/>
      <w:bookmarkStart w:id="518" w:name="_Toc303951643"/>
      <w:bookmarkStart w:id="519" w:name="_Toc304135726"/>
      <w:r w:rsidRPr="00511EE3">
        <w:rPr>
          <w:rFonts w:cs="Arial"/>
          <w:w w:val="0"/>
          <w:szCs w:val="22"/>
        </w:rPr>
        <w:t xml:space="preserve">If either Party is prevented or delayed in the performance of its obligations under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by a Force Majeure Event, that Party shall </w:t>
      </w:r>
      <w:r w:rsidR="00BE776F" w:rsidRPr="00511EE3">
        <w:rPr>
          <w:rFonts w:cs="Arial"/>
          <w:w w:val="0"/>
          <w:szCs w:val="22"/>
        </w:rPr>
        <w:t>as soon as reasonably practicable</w:t>
      </w:r>
      <w:r w:rsidRPr="00511EE3">
        <w:rPr>
          <w:rFonts w:cs="Arial"/>
          <w:w w:val="0"/>
          <w:szCs w:val="22"/>
        </w:rPr>
        <w:t xml:space="preserve"> serve notice in writing on the other </w:t>
      </w:r>
      <w:r w:rsidR="0020127C" w:rsidRPr="00511EE3">
        <w:rPr>
          <w:rFonts w:cs="Arial"/>
          <w:w w:val="0"/>
          <w:szCs w:val="22"/>
        </w:rPr>
        <w:t xml:space="preserve">Party </w:t>
      </w:r>
      <w:r w:rsidRPr="00511EE3">
        <w:rPr>
          <w:rFonts w:cs="Arial"/>
          <w:w w:val="0"/>
          <w:szCs w:val="22"/>
        </w:rPr>
        <w:t>specifying the nature and extent of the circumstances giving rise to its failure to perform or any anticipated delay in performance of its obligations.</w:t>
      </w:r>
      <w:bookmarkEnd w:id="516"/>
      <w:bookmarkEnd w:id="517"/>
      <w:bookmarkEnd w:id="518"/>
      <w:bookmarkEnd w:id="519"/>
    </w:p>
    <w:p w14:paraId="3E384676"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20" w:name="_Toc303950097"/>
      <w:bookmarkStart w:id="521" w:name="_Toc303950864"/>
      <w:bookmarkStart w:id="522" w:name="_Toc303951644"/>
      <w:bookmarkStart w:id="523" w:name="_Toc304135727"/>
      <w:r w:rsidRPr="00511EE3">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20"/>
      <w:bookmarkEnd w:id="521"/>
      <w:bookmarkEnd w:id="522"/>
      <w:bookmarkEnd w:id="523"/>
    </w:p>
    <w:p w14:paraId="3E384677"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24" w:name="_Ref286134971"/>
      <w:bookmarkStart w:id="525" w:name="_Toc303950098"/>
      <w:bookmarkStart w:id="526" w:name="_Toc303950865"/>
      <w:bookmarkStart w:id="527" w:name="_Toc303951645"/>
      <w:bookmarkStart w:id="528" w:name="_Toc304135728"/>
      <w:r w:rsidRPr="00511EE3">
        <w:rPr>
          <w:rFonts w:cs="Arial"/>
          <w:w w:val="0"/>
          <w:szCs w:val="22"/>
        </w:rPr>
        <w:t>The Party claiming relief shall notify the other in writing as soon as the consequences of the Force Majeure Event have ceased and of when performance of its affected obligations can be resumed.</w:t>
      </w:r>
      <w:bookmarkEnd w:id="524"/>
      <w:bookmarkEnd w:id="525"/>
      <w:bookmarkEnd w:id="526"/>
      <w:bookmarkEnd w:id="527"/>
      <w:bookmarkEnd w:id="528"/>
    </w:p>
    <w:p w14:paraId="3E384678" w14:textId="28592C42" w:rsidR="00AA4F18" w:rsidRPr="00511EE3" w:rsidRDefault="00AF29CC" w:rsidP="00A56CE2">
      <w:pPr>
        <w:pStyle w:val="MRheading2"/>
        <w:numPr>
          <w:ilvl w:val="1"/>
          <w:numId w:val="2"/>
        </w:numPr>
        <w:spacing w:before="120" w:after="120" w:line="240" w:lineRule="auto"/>
        <w:rPr>
          <w:rFonts w:cs="Arial"/>
          <w:w w:val="0"/>
          <w:szCs w:val="22"/>
        </w:rPr>
      </w:pPr>
      <w:bookmarkStart w:id="529" w:name="_Ref352787746"/>
      <w:bookmarkStart w:id="530" w:name="_Ref286163184"/>
      <w:bookmarkStart w:id="531" w:name="_Toc303950099"/>
      <w:bookmarkStart w:id="532" w:name="_Toc303950866"/>
      <w:bookmarkStart w:id="533" w:name="_Toc303951646"/>
      <w:bookmarkStart w:id="534" w:name="_Toc304135729"/>
      <w:r w:rsidRPr="00511EE3">
        <w:rPr>
          <w:rFonts w:cs="Arial"/>
          <w:w w:val="0"/>
          <w:szCs w:val="22"/>
        </w:rPr>
        <w:lastRenderedPageBreak/>
        <w:t>If the Supplier is prevented from performance of its obligations as a result of a Force Majeure Event, the Authority may at any time</w:t>
      </w:r>
      <w:r w:rsidR="009D3557" w:rsidRPr="00511EE3">
        <w:rPr>
          <w:rFonts w:cs="Arial"/>
          <w:w w:val="0"/>
          <w:szCs w:val="22"/>
        </w:rPr>
        <w:t>,</w:t>
      </w:r>
      <w:r w:rsidRPr="00511EE3">
        <w:rPr>
          <w:rFonts w:cs="Arial"/>
          <w:w w:val="0"/>
          <w:szCs w:val="22"/>
        </w:rPr>
        <w:t xml:space="preserve"> if the Force Majeure Event subsists for thirty (30) days or more, terminate this </w:t>
      </w:r>
      <w:r w:rsidR="00BD6A48" w:rsidRPr="00511EE3">
        <w:rPr>
          <w:rFonts w:cs="Arial"/>
          <w:w w:val="0"/>
          <w:szCs w:val="22"/>
        </w:rPr>
        <w:t>Framework Agreement</w:t>
      </w:r>
      <w:r w:rsidR="00370174" w:rsidRPr="00511EE3">
        <w:rPr>
          <w:rFonts w:cs="Arial"/>
          <w:w w:val="0"/>
          <w:szCs w:val="22"/>
        </w:rPr>
        <w:t xml:space="preserve"> </w:t>
      </w:r>
      <w:r w:rsidR="009D3557" w:rsidRPr="00511EE3">
        <w:rPr>
          <w:rFonts w:cs="Arial"/>
          <w:w w:val="0"/>
          <w:szCs w:val="22"/>
        </w:rPr>
        <w:t xml:space="preserve">by issuing a Termination Notice to </w:t>
      </w:r>
      <w:r w:rsidRPr="00511EE3">
        <w:rPr>
          <w:rFonts w:cs="Arial"/>
          <w:w w:val="0"/>
          <w:szCs w:val="22"/>
        </w:rPr>
        <w:t>the Supplier.</w:t>
      </w:r>
      <w:bookmarkEnd w:id="529"/>
      <w:bookmarkEnd w:id="530"/>
      <w:bookmarkEnd w:id="531"/>
      <w:bookmarkEnd w:id="532"/>
      <w:bookmarkEnd w:id="533"/>
      <w:bookmarkEnd w:id="534"/>
    </w:p>
    <w:p w14:paraId="3E384679" w14:textId="4AE64436" w:rsidR="00AA4F18" w:rsidRPr="00511EE3" w:rsidRDefault="00AA4F18" w:rsidP="00A56CE2">
      <w:pPr>
        <w:pStyle w:val="MRheading2"/>
        <w:numPr>
          <w:ilvl w:val="1"/>
          <w:numId w:val="2"/>
        </w:numPr>
        <w:spacing w:before="120" w:after="120" w:line="240" w:lineRule="auto"/>
        <w:rPr>
          <w:rFonts w:cs="Arial"/>
          <w:w w:val="0"/>
          <w:szCs w:val="22"/>
        </w:rPr>
      </w:pPr>
      <w:r w:rsidRPr="00511EE3">
        <w:rPr>
          <w:rFonts w:cs="Arial"/>
          <w:w w:val="0"/>
          <w:szCs w:val="22"/>
        </w:rPr>
        <w:t xml:space="preserve">Following such termination in accordance with Clause </w:t>
      </w:r>
      <w:r w:rsidRPr="00511EE3">
        <w:rPr>
          <w:rFonts w:cs="Arial"/>
          <w:w w:val="0"/>
          <w:szCs w:val="22"/>
        </w:rPr>
        <w:fldChar w:fldCharType="begin"/>
      </w:r>
      <w:r w:rsidRPr="00511EE3">
        <w:rPr>
          <w:rFonts w:cs="Arial"/>
          <w:w w:val="0"/>
          <w:szCs w:val="22"/>
        </w:rPr>
        <w:instrText xml:space="preserve"> REF _Ref352787746 \r \h </w:instrText>
      </w:r>
      <w:r w:rsidR="00B078B0"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23.8</w:t>
      </w:r>
      <w:r w:rsidRPr="00511EE3">
        <w:rPr>
          <w:rFonts w:cs="Arial"/>
          <w:w w:val="0"/>
          <w:szCs w:val="22"/>
        </w:rPr>
        <w:fldChar w:fldCharType="end"/>
      </w:r>
      <w:r w:rsidRPr="00511EE3">
        <w:rPr>
          <w:rFonts w:cs="Arial"/>
          <w:w w:val="0"/>
          <w:szCs w:val="22"/>
        </w:rPr>
        <w:t xml:space="preserve"> 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Pr="00511EE3">
        <w:rPr>
          <w:rFonts w:cs="Arial"/>
          <w:w w:val="0"/>
          <w:szCs w:val="22"/>
        </w:rPr>
        <w:t xml:space="preserve">and subject to Clause </w:t>
      </w:r>
      <w:r w:rsidRPr="00511EE3">
        <w:rPr>
          <w:rFonts w:cs="Arial"/>
          <w:w w:val="0"/>
          <w:szCs w:val="22"/>
        </w:rPr>
        <w:fldChar w:fldCharType="begin"/>
      </w:r>
      <w:r w:rsidRPr="00511EE3">
        <w:rPr>
          <w:rFonts w:cs="Arial"/>
          <w:w w:val="0"/>
          <w:szCs w:val="22"/>
        </w:rPr>
        <w:instrText xml:space="preserve"> REF _Ref352787474 \r \h </w:instrText>
      </w:r>
      <w:r w:rsidR="00B078B0"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23.10</w:t>
      </w:r>
      <w:r w:rsidRPr="00511EE3">
        <w:rPr>
          <w:rFonts w:cs="Arial"/>
          <w:w w:val="0"/>
          <w:szCs w:val="22"/>
        </w:rPr>
        <w:fldChar w:fldCharType="end"/>
      </w:r>
      <w:r w:rsidRPr="00511EE3">
        <w:rPr>
          <w:rFonts w:cs="Arial"/>
          <w:w w:val="0"/>
          <w:szCs w:val="22"/>
        </w:rPr>
        <w:t xml:space="preserve"> 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Fonts w:cs="Arial"/>
          <w:w w:val="0"/>
          <w:szCs w:val="22"/>
        </w:rPr>
        <w:t>, neither Party shall have any liability to the other.</w:t>
      </w:r>
    </w:p>
    <w:p w14:paraId="3E38467A" w14:textId="0B329591" w:rsidR="00AF29CC" w:rsidRPr="00511EE3" w:rsidRDefault="00AA4F18" w:rsidP="00A56CE2">
      <w:pPr>
        <w:pStyle w:val="MRheading2"/>
        <w:numPr>
          <w:ilvl w:val="1"/>
          <w:numId w:val="2"/>
        </w:numPr>
        <w:spacing w:before="120" w:after="120" w:line="240" w:lineRule="auto"/>
        <w:rPr>
          <w:rFonts w:cs="Arial"/>
          <w:w w:val="0"/>
          <w:szCs w:val="22"/>
        </w:rPr>
      </w:pPr>
      <w:r w:rsidRPr="00511EE3">
        <w:rPr>
          <w:rFonts w:cs="Arial"/>
          <w:w w:val="0"/>
          <w:szCs w:val="22"/>
        </w:rPr>
        <w:t xml:space="preserve"> </w:t>
      </w:r>
      <w:bookmarkStart w:id="535" w:name="_Ref352787474"/>
      <w:r w:rsidRPr="00511EE3">
        <w:rPr>
          <w:rFonts w:cs="Arial"/>
          <w:w w:val="0"/>
          <w:szCs w:val="22"/>
        </w:rPr>
        <w:t xml:space="preserve">Any rights and liabilities of either Party which </w:t>
      </w:r>
      <w:r w:rsidR="00851866" w:rsidRPr="00511EE3">
        <w:rPr>
          <w:rFonts w:cs="Arial"/>
          <w:w w:val="0"/>
          <w:szCs w:val="22"/>
        </w:rPr>
        <w:t xml:space="preserve">have </w:t>
      </w:r>
      <w:r w:rsidRPr="00511EE3">
        <w:rPr>
          <w:rFonts w:cs="Arial"/>
          <w:w w:val="0"/>
          <w:szCs w:val="22"/>
        </w:rPr>
        <w:t xml:space="preserve">accrued prior to such termination in accordance with Clause </w:t>
      </w:r>
      <w:r w:rsidR="00EE265F" w:rsidRPr="00511EE3">
        <w:rPr>
          <w:rFonts w:cs="Arial"/>
          <w:w w:val="0"/>
          <w:szCs w:val="22"/>
        </w:rPr>
        <w:fldChar w:fldCharType="begin"/>
      </w:r>
      <w:r w:rsidR="00EE265F" w:rsidRPr="00511EE3">
        <w:rPr>
          <w:rFonts w:cs="Arial"/>
          <w:w w:val="0"/>
          <w:szCs w:val="22"/>
        </w:rPr>
        <w:instrText xml:space="preserve"> REF _Ref352787746 \r \h </w:instrText>
      </w:r>
      <w:r w:rsidR="00B078B0" w:rsidRPr="00511EE3">
        <w:rPr>
          <w:rFonts w:cs="Arial"/>
          <w:w w:val="0"/>
          <w:szCs w:val="22"/>
        </w:rPr>
        <w:instrText xml:space="preserve"> \* MERGEFORMAT </w:instrText>
      </w:r>
      <w:r w:rsidR="00EE265F" w:rsidRPr="00511EE3">
        <w:rPr>
          <w:rFonts w:cs="Arial"/>
          <w:w w:val="0"/>
          <w:szCs w:val="22"/>
        </w:rPr>
      </w:r>
      <w:r w:rsidR="00EE265F" w:rsidRPr="00511EE3">
        <w:rPr>
          <w:rFonts w:cs="Arial"/>
          <w:w w:val="0"/>
          <w:szCs w:val="22"/>
        </w:rPr>
        <w:fldChar w:fldCharType="separate"/>
      </w:r>
      <w:r w:rsidR="00112CD2" w:rsidRPr="00511EE3">
        <w:rPr>
          <w:rFonts w:cs="Arial"/>
          <w:w w:val="0"/>
          <w:szCs w:val="22"/>
        </w:rPr>
        <w:t>23.8</w:t>
      </w:r>
      <w:r w:rsidR="00EE265F" w:rsidRPr="00511EE3">
        <w:rPr>
          <w:rFonts w:cs="Arial"/>
          <w:w w:val="0"/>
          <w:szCs w:val="22"/>
        </w:rPr>
        <w:fldChar w:fldCharType="end"/>
      </w:r>
      <w:r w:rsidRPr="00511EE3">
        <w:rPr>
          <w:rFonts w:cs="Arial"/>
          <w:w w:val="0"/>
          <w:szCs w:val="22"/>
        </w:rPr>
        <w:t xml:space="preserve"> 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Pr="00511EE3">
        <w:rPr>
          <w:rFonts w:cs="Arial"/>
          <w:w w:val="0"/>
          <w:szCs w:val="22"/>
        </w:rPr>
        <w:t xml:space="preserve">shall continue in full force and effect unless otherwise specified in this </w:t>
      </w:r>
      <w:r w:rsidR="00BD6A48" w:rsidRPr="00511EE3">
        <w:rPr>
          <w:rFonts w:cs="Arial"/>
          <w:szCs w:val="22"/>
        </w:rPr>
        <w:t>Framework Agreement</w:t>
      </w:r>
      <w:r w:rsidRPr="00511EE3">
        <w:rPr>
          <w:rFonts w:cs="Arial"/>
          <w:w w:val="0"/>
          <w:szCs w:val="22"/>
        </w:rPr>
        <w:t>.</w:t>
      </w:r>
      <w:bookmarkEnd w:id="535"/>
    </w:p>
    <w:p w14:paraId="3E38467B" w14:textId="77777777" w:rsidR="00AF29CC" w:rsidRPr="00511EE3" w:rsidRDefault="00A269AD" w:rsidP="00A56CE2">
      <w:pPr>
        <w:pStyle w:val="MRheading1"/>
        <w:numPr>
          <w:ilvl w:val="0"/>
          <w:numId w:val="2"/>
        </w:numPr>
        <w:tabs>
          <w:tab w:val="clear" w:pos="798"/>
          <w:tab w:val="num" w:pos="702"/>
        </w:tabs>
        <w:spacing w:before="120" w:after="120" w:line="240" w:lineRule="auto"/>
        <w:ind w:hanging="798"/>
        <w:rPr>
          <w:rFonts w:cs="Arial"/>
          <w:szCs w:val="22"/>
        </w:rPr>
      </w:pPr>
      <w:bookmarkStart w:id="536" w:name="_Ref260055410"/>
      <w:bookmarkStart w:id="537" w:name="_Toc262044424"/>
      <w:bookmarkStart w:id="538" w:name="_Toc290398312"/>
      <w:bookmarkStart w:id="539" w:name="_Toc312422926"/>
      <w:bookmarkStart w:id="540" w:name="_Toc283979124"/>
      <w:r w:rsidRPr="00511EE3">
        <w:rPr>
          <w:rFonts w:cs="Arial"/>
          <w:szCs w:val="22"/>
        </w:rPr>
        <w:t>Records retention and r</w:t>
      </w:r>
      <w:r w:rsidR="00AF29CC" w:rsidRPr="00511EE3">
        <w:rPr>
          <w:rFonts w:cs="Arial"/>
          <w:szCs w:val="22"/>
        </w:rPr>
        <w:t>ight of audit</w:t>
      </w:r>
      <w:bookmarkEnd w:id="536"/>
      <w:bookmarkEnd w:id="537"/>
      <w:bookmarkEnd w:id="538"/>
      <w:bookmarkEnd w:id="539"/>
      <w:r w:rsidR="00AF29CC" w:rsidRPr="00511EE3">
        <w:rPr>
          <w:rFonts w:cs="Arial"/>
          <w:szCs w:val="22"/>
        </w:rPr>
        <w:t xml:space="preserve"> </w:t>
      </w:r>
      <w:bookmarkStart w:id="541" w:name="Page_95"/>
      <w:bookmarkEnd w:id="540"/>
      <w:bookmarkEnd w:id="541"/>
    </w:p>
    <w:p w14:paraId="3E38467C" w14:textId="6B6DADB4" w:rsidR="00AF29CC" w:rsidRPr="00511EE3" w:rsidRDefault="00AF29CC" w:rsidP="00A56CE2">
      <w:pPr>
        <w:pStyle w:val="MRheading2"/>
        <w:numPr>
          <w:ilvl w:val="1"/>
          <w:numId w:val="23"/>
        </w:numPr>
        <w:spacing w:before="120" w:after="120" w:line="240" w:lineRule="auto"/>
        <w:rPr>
          <w:rFonts w:cs="Arial"/>
          <w:w w:val="0"/>
          <w:szCs w:val="22"/>
        </w:rPr>
      </w:pPr>
      <w:bookmarkStart w:id="542" w:name="_Toc303950100"/>
      <w:bookmarkStart w:id="543" w:name="_Toc303950867"/>
      <w:bookmarkStart w:id="544" w:name="_Toc303951647"/>
      <w:bookmarkStart w:id="545" w:name="_Toc304135730"/>
      <w:bookmarkStart w:id="546" w:name="_Ref318723263"/>
      <w:r w:rsidRPr="00511EE3">
        <w:rPr>
          <w:rFonts w:cs="Arial"/>
          <w:w w:val="0"/>
          <w:szCs w:val="22"/>
        </w:rPr>
        <w:t xml:space="preserve">Subject to any statutory requirement and Clause </w:t>
      </w:r>
      <w:r w:rsidRPr="00511EE3">
        <w:rPr>
          <w:rFonts w:cs="Arial"/>
          <w:w w:val="0"/>
          <w:szCs w:val="22"/>
        </w:rPr>
        <w:fldChar w:fldCharType="begin"/>
      </w:r>
      <w:r w:rsidRPr="00511EE3">
        <w:rPr>
          <w:rFonts w:cs="Arial"/>
          <w:w w:val="0"/>
          <w:szCs w:val="22"/>
        </w:rPr>
        <w:instrText xml:space="preserve"> REF _Ref318723425 \r \h </w:instrText>
      </w:r>
      <w:r w:rsidR="00911731"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24.2</w:t>
      </w:r>
      <w:r w:rsidRPr="00511EE3">
        <w:rPr>
          <w:rFonts w:cs="Arial"/>
          <w:w w:val="0"/>
          <w:szCs w:val="22"/>
        </w:rPr>
        <w:fldChar w:fldCharType="end"/>
      </w:r>
      <w:r w:rsidRPr="00511EE3">
        <w:rPr>
          <w:rFonts w:cs="Arial"/>
          <w:w w:val="0"/>
          <w:szCs w:val="22"/>
        </w:rPr>
        <w:t xml:space="preserve"> 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Fonts w:cs="Arial"/>
          <w:w w:val="0"/>
          <w:szCs w:val="22"/>
        </w:rPr>
        <w:t xml:space="preserve">, the Supplier shall keep secure and maintain for the Term and six (6) years </w:t>
      </w:r>
      <w:r w:rsidR="00672CD2" w:rsidRPr="00511EE3">
        <w:rPr>
          <w:rFonts w:cs="Arial"/>
          <w:w w:val="0"/>
          <w:szCs w:val="22"/>
        </w:rPr>
        <w:t>afterwards</w:t>
      </w:r>
      <w:r w:rsidRPr="00511EE3">
        <w:rPr>
          <w:rFonts w:cs="Arial"/>
          <w:w w:val="0"/>
          <w:szCs w:val="22"/>
        </w:rPr>
        <w:t xml:space="preserve">, or such longer period as may be agreed between the Parties, full and accurate records of all matters relating to this </w:t>
      </w:r>
      <w:r w:rsidR="00BD6A48" w:rsidRPr="00511EE3">
        <w:rPr>
          <w:rFonts w:cs="Arial"/>
          <w:szCs w:val="22"/>
        </w:rPr>
        <w:t>Framework Agreement</w:t>
      </w:r>
      <w:r w:rsidRPr="00511EE3">
        <w:rPr>
          <w:rFonts w:cs="Arial"/>
          <w:w w:val="0"/>
          <w:szCs w:val="22"/>
        </w:rPr>
        <w:t>.</w:t>
      </w:r>
      <w:bookmarkEnd w:id="542"/>
      <w:bookmarkEnd w:id="543"/>
      <w:bookmarkEnd w:id="544"/>
      <w:bookmarkEnd w:id="545"/>
      <w:bookmarkEnd w:id="546"/>
    </w:p>
    <w:p w14:paraId="3E38467D" w14:textId="54983ACE" w:rsidR="00AF29CC" w:rsidRPr="00511EE3" w:rsidRDefault="00AF29CC" w:rsidP="00A56CE2">
      <w:pPr>
        <w:pStyle w:val="MRheading2"/>
        <w:numPr>
          <w:ilvl w:val="1"/>
          <w:numId w:val="23"/>
        </w:numPr>
        <w:spacing w:before="120" w:after="120" w:line="240" w:lineRule="auto"/>
        <w:rPr>
          <w:rFonts w:cs="Arial"/>
          <w:w w:val="0"/>
          <w:szCs w:val="22"/>
        </w:rPr>
      </w:pPr>
      <w:bookmarkStart w:id="547" w:name="_Ref318723425"/>
      <w:r w:rsidRPr="00511EE3">
        <w:rPr>
          <w:rFonts w:cs="Arial"/>
          <w:w w:val="0"/>
          <w:szCs w:val="22"/>
        </w:rPr>
        <w:t>Where any records could be relevant to a claim for personal injury such records</w:t>
      </w:r>
      <w:bookmarkEnd w:id="547"/>
      <w:r w:rsidRPr="00511EE3">
        <w:rPr>
          <w:rFonts w:cs="Arial"/>
          <w:w w:val="0"/>
          <w:szCs w:val="22"/>
        </w:rPr>
        <w:t xml:space="preserve"> shall be kept secure and maintained for a period of twenty one (21) years from the date of expiry or earlier termination of this </w:t>
      </w:r>
      <w:r w:rsidR="00BD6A48" w:rsidRPr="00511EE3">
        <w:rPr>
          <w:rFonts w:cs="Arial"/>
          <w:szCs w:val="22"/>
        </w:rPr>
        <w:t>Framework Agreement</w:t>
      </w:r>
      <w:r w:rsidRPr="00511EE3">
        <w:rPr>
          <w:rFonts w:cs="Arial"/>
          <w:w w:val="0"/>
          <w:szCs w:val="22"/>
        </w:rPr>
        <w:t>.</w:t>
      </w:r>
    </w:p>
    <w:p w14:paraId="3E38467E" w14:textId="0895D24A" w:rsidR="00AF29CC" w:rsidRPr="00511EE3" w:rsidRDefault="00AF29CC" w:rsidP="00A56CE2">
      <w:pPr>
        <w:pStyle w:val="MRheading2"/>
        <w:numPr>
          <w:ilvl w:val="1"/>
          <w:numId w:val="2"/>
        </w:numPr>
        <w:spacing w:before="120" w:after="120" w:line="240" w:lineRule="auto"/>
        <w:rPr>
          <w:rFonts w:cs="Arial"/>
          <w:w w:val="0"/>
          <w:szCs w:val="22"/>
        </w:rPr>
      </w:pPr>
      <w:bookmarkStart w:id="548" w:name="_Toc303950105"/>
      <w:bookmarkStart w:id="549" w:name="_Toc303950872"/>
      <w:bookmarkStart w:id="550" w:name="_Toc303951652"/>
      <w:bookmarkStart w:id="551" w:name="_Toc304135735"/>
      <w:bookmarkStart w:id="552" w:name="_Toc303950101"/>
      <w:bookmarkStart w:id="553" w:name="_Toc303950868"/>
      <w:bookmarkStart w:id="554" w:name="_Toc303951648"/>
      <w:bookmarkStart w:id="555" w:name="_Toc304135731"/>
      <w:r w:rsidRPr="00511EE3">
        <w:rPr>
          <w:rFonts w:cs="Arial"/>
          <w:w w:val="0"/>
          <w:szCs w:val="22"/>
        </w:rPr>
        <w:t xml:space="preserve">The Authority shall have the right to audit the Supplier’s compliance with this </w:t>
      </w:r>
      <w:r w:rsidR="00BD6A48" w:rsidRPr="00511EE3">
        <w:rPr>
          <w:rFonts w:cs="Arial"/>
          <w:szCs w:val="22"/>
        </w:rPr>
        <w:t>Framework Agreement</w:t>
      </w:r>
      <w:r w:rsidRPr="00511EE3">
        <w:rPr>
          <w:rFonts w:cs="Arial"/>
          <w:w w:val="0"/>
          <w:szCs w:val="22"/>
        </w:rPr>
        <w:t xml:space="preserve">.  The Supplier shall permit or procure permission for the Authority or its authorised representative during normal business hours having given advance </w:t>
      </w:r>
      <w:r w:rsidR="00B17ABD" w:rsidRPr="00511EE3">
        <w:rPr>
          <w:rFonts w:cs="Arial"/>
          <w:w w:val="0"/>
          <w:szCs w:val="22"/>
        </w:rPr>
        <w:t xml:space="preserve">written </w:t>
      </w:r>
      <w:r w:rsidRPr="00511EE3">
        <w:rPr>
          <w:rFonts w:cs="Arial"/>
          <w:w w:val="0"/>
          <w:szCs w:val="22"/>
        </w:rPr>
        <w:t xml:space="preserve">notice of no less than five (5) Business Days, access to any premises and facilities, books and records </w:t>
      </w:r>
      <w:r w:rsidR="00BE776F" w:rsidRPr="00511EE3">
        <w:rPr>
          <w:rFonts w:cs="Arial"/>
          <w:w w:val="0"/>
          <w:szCs w:val="22"/>
        </w:rPr>
        <w:t xml:space="preserve">reasonably required to audit </w:t>
      </w:r>
      <w:r w:rsidRPr="00511EE3">
        <w:rPr>
          <w:rFonts w:cs="Arial"/>
          <w:w w:val="0"/>
          <w:szCs w:val="22"/>
        </w:rPr>
        <w:t xml:space="preserve">the Supplier’s </w:t>
      </w:r>
      <w:r w:rsidR="00BE776F" w:rsidRPr="00511EE3">
        <w:rPr>
          <w:rFonts w:cs="Arial"/>
          <w:w w:val="0"/>
          <w:szCs w:val="22"/>
        </w:rPr>
        <w:t xml:space="preserve">compliance with its obligations </w:t>
      </w:r>
      <w:r w:rsidRPr="00511EE3">
        <w:rPr>
          <w:rFonts w:cs="Arial"/>
          <w:w w:val="0"/>
          <w:szCs w:val="22"/>
        </w:rPr>
        <w:t xml:space="preserve">under this </w:t>
      </w:r>
      <w:r w:rsidR="00BD6A48" w:rsidRPr="00511EE3">
        <w:rPr>
          <w:rFonts w:cs="Arial"/>
          <w:szCs w:val="22"/>
        </w:rPr>
        <w:t>Framework Agreement</w:t>
      </w:r>
      <w:r w:rsidRPr="00511EE3">
        <w:rPr>
          <w:rFonts w:cs="Arial"/>
          <w:w w:val="0"/>
          <w:szCs w:val="22"/>
        </w:rPr>
        <w:t>.</w:t>
      </w:r>
      <w:bookmarkEnd w:id="548"/>
      <w:bookmarkEnd w:id="549"/>
      <w:bookmarkEnd w:id="550"/>
      <w:bookmarkEnd w:id="551"/>
    </w:p>
    <w:p w14:paraId="3E38467F" w14:textId="77777777" w:rsidR="00AF29CC" w:rsidRPr="00511EE3" w:rsidRDefault="005C76CC" w:rsidP="00A56CE2">
      <w:pPr>
        <w:pStyle w:val="MRheading2"/>
        <w:numPr>
          <w:ilvl w:val="1"/>
          <w:numId w:val="2"/>
        </w:numPr>
        <w:spacing w:before="120" w:after="120" w:line="240" w:lineRule="auto"/>
        <w:rPr>
          <w:rFonts w:cs="Arial"/>
          <w:w w:val="0"/>
          <w:szCs w:val="22"/>
        </w:rPr>
      </w:pPr>
      <w:bookmarkStart w:id="556" w:name="_Toc303950106"/>
      <w:bookmarkStart w:id="557" w:name="_Toc303950873"/>
      <w:bookmarkStart w:id="558" w:name="_Toc303951653"/>
      <w:bookmarkStart w:id="559" w:name="_Toc304135736"/>
      <w:r w:rsidRPr="00511EE3">
        <w:rPr>
          <w:rFonts w:cs="Arial"/>
          <w:w w:val="0"/>
          <w:szCs w:val="22"/>
        </w:rPr>
        <w:t>Should the Supplier S</w:t>
      </w:r>
      <w:r w:rsidR="00AF29CC" w:rsidRPr="00511EE3">
        <w:rPr>
          <w:rFonts w:cs="Arial"/>
          <w:w w:val="0"/>
          <w:szCs w:val="22"/>
        </w:rPr>
        <w:t>ub</w:t>
      </w:r>
      <w:r w:rsidRPr="00511EE3">
        <w:rPr>
          <w:rFonts w:cs="Arial"/>
          <w:w w:val="0"/>
          <w:szCs w:val="22"/>
        </w:rPr>
        <w:t>-</w:t>
      </w:r>
      <w:r w:rsidR="00AF29CC" w:rsidRPr="00511EE3">
        <w:rPr>
          <w:rFonts w:cs="Arial"/>
          <w:w w:val="0"/>
          <w:szCs w:val="22"/>
        </w:rPr>
        <w:t xml:space="preserve">contract any of its obligations under this </w:t>
      </w:r>
      <w:r w:rsidR="00BD6A48" w:rsidRPr="00511EE3">
        <w:rPr>
          <w:rFonts w:cs="Arial"/>
          <w:szCs w:val="22"/>
        </w:rPr>
        <w:t>Framework Agreement</w:t>
      </w:r>
      <w:r w:rsidR="00AF29CC" w:rsidRPr="00511EE3">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t>
      </w:r>
      <w:r w:rsidR="00B17ABD" w:rsidRPr="00511EE3">
        <w:rPr>
          <w:rFonts w:cs="Arial"/>
          <w:w w:val="0"/>
          <w:szCs w:val="22"/>
        </w:rPr>
        <w:t xml:space="preserve">written </w:t>
      </w:r>
      <w:r w:rsidR="00AF29CC" w:rsidRPr="00511EE3">
        <w:rPr>
          <w:rFonts w:cs="Arial"/>
          <w:w w:val="0"/>
          <w:szCs w:val="22"/>
        </w:rPr>
        <w:t xml:space="preserve">notice of no less than five (5) Business Days, access to any premises and facilities, books and records used in the performance of the Supplier’s obligations under this </w:t>
      </w:r>
      <w:r w:rsidR="00BD6A48" w:rsidRPr="00511EE3">
        <w:rPr>
          <w:rFonts w:cs="Arial"/>
          <w:w w:val="0"/>
          <w:szCs w:val="22"/>
        </w:rPr>
        <w:t>Framework Agreement</w:t>
      </w:r>
      <w:r w:rsidR="00370174" w:rsidRPr="00511EE3">
        <w:rPr>
          <w:rFonts w:cs="Arial"/>
          <w:w w:val="0"/>
          <w:szCs w:val="22"/>
        </w:rPr>
        <w:t xml:space="preserve"> </w:t>
      </w:r>
      <w:r w:rsidR="004372C1" w:rsidRPr="00511EE3">
        <w:rPr>
          <w:rFonts w:cs="Arial"/>
          <w:w w:val="0"/>
          <w:szCs w:val="22"/>
        </w:rPr>
        <w:t>that are S</w:t>
      </w:r>
      <w:r w:rsidR="00AF29CC" w:rsidRPr="00511EE3">
        <w:rPr>
          <w:rFonts w:cs="Arial"/>
          <w:w w:val="0"/>
          <w:szCs w:val="22"/>
        </w:rPr>
        <w:t>ub</w:t>
      </w:r>
      <w:r w:rsidR="004372C1" w:rsidRPr="00511EE3">
        <w:rPr>
          <w:rFonts w:cs="Arial"/>
          <w:w w:val="0"/>
          <w:szCs w:val="22"/>
        </w:rPr>
        <w:t>-</w:t>
      </w:r>
      <w:r w:rsidR="00AF29CC" w:rsidRPr="00511EE3">
        <w:rPr>
          <w:rFonts w:cs="Arial"/>
          <w:w w:val="0"/>
          <w:szCs w:val="22"/>
        </w:rPr>
        <w:t>contracted to such third party.  The Supplier shall cooperate with such audit and inspection and accompany the Authority or its authorised representative if requested.</w:t>
      </w:r>
      <w:bookmarkEnd w:id="556"/>
      <w:bookmarkEnd w:id="557"/>
      <w:bookmarkEnd w:id="558"/>
      <w:bookmarkEnd w:id="559"/>
    </w:p>
    <w:p w14:paraId="3E384680" w14:textId="77777777"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The Supplier shall grant to the Authority or its authorised representative, such access to those records as they may reasonably require in order to check the Supplier’s compliance with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for the purposes of:</w:t>
      </w:r>
      <w:bookmarkEnd w:id="552"/>
      <w:bookmarkEnd w:id="553"/>
      <w:bookmarkEnd w:id="554"/>
      <w:bookmarkEnd w:id="555"/>
    </w:p>
    <w:p w14:paraId="3E384681" w14:textId="37DFAA72"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560" w:name="_Toc303950102"/>
      <w:bookmarkStart w:id="561" w:name="_Toc303950869"/>
      <w:bookmarkStart w:id="562" w:name="_Toc303951649"/>
      <w:bookmarkStart w:id="563" w:name="_Toc304135732"/>
      <w:r w:rsidRPr="00511EE3">
        <w:rPr>
          <w:rFonts w:cs="Arial"/>
          <w:w w:val="0"/>
          <w:szCs w:val="22"/>
        </w:rPr>
        <w:t>the examination and certification of the Authority’s accounts; or</w:t>
      </w:r>
      <w:bookmarkEnd w:id="560"/>
      <w:bookmarkEnd w:id="561"/>
      <w:bookmarkEnd w:id="562"/>
      <w:bookmarkEnd w:id="563"/>
    </w:p>
    <w:p w14:paraId="3E384682"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564" w:name="_Toc303950103"/>
      <w:bookmarkStart w:id="565" w:name="_Toc303950870"/>
      <w:bookmarkStart w:id="566" w:name="_Toc303951650"/>
      <w:bookmarkStart w:id="567" w:name="_Toc304135733"/>
      <w:r w:rsidRPr="00511EE3">
        <w:rPr>
          <w:rFonts w:cs="Arial"/>
          <w:w w:val="0"/>
          <w:szCs w:val="22"/>
        </w:rPr>
        <w:t>any examination pursuant to section 6(1) of the National Audit Act 1983 of the economic efficiency and effectiveness with which the Authority has used its resources.</w:t>
      </w:r>
      <w:bookmarkEnd w:id="564"/>
      <w:bookmarkEnd w:id="565"/>
      <w:bookmarkEnd w:id="566"/>
      <w:bookmarkEnd w:id="567"/>
    </w:p>
    <w:p w14:paraId="3E384683" w14:textId="748D6D55" w:rsidR="00AF29CC" w:rsidRPr="00511EE3" w:rsidRDefault="00AF29CC" w:rsidP="00A56CE2">
      <w:pPr>
        <w:pStyle w:val="MRheading2"/>
        <w:numPr>
          <w:ilvl w:val="1"/>
          <w:numId w:val="2"/>
        </w:numPr>
        <w:spacing w:before="120" w:after="120" w:line="240" w:lineRule="auto"/>
        <w:rPr>
          <w:rFonts w:cs="Arial"/>
          <w:w w:val="0"/>
          <w:szCs w:val="22"/>
        </w:rPr>
      </w:pPr>
      <w:bookmarkStart w:id="568" w:name="_Toc303950104"/>
      <w:bookmarkStart w:id="569" w:name="_Toc303950871"/>
      <w:bookmarkStart w:id="570" w:name="_Toc303951651"/>
      <w:bookmarkStart w:id="571" w:name="_Toc304135734"/>
      <w:r w:rsidRPr="00511EE3">
        <w:rPr>
          <w:rFonts w:cs="Arial"/>
          <w:w w:val="0"/>
          <w:szCs w:val="22"/>
        </w:rPr>
        <w:t xml:space="preserve">The Comptroller and Auditor General may examine such documents as </w:t>
      </w:r>
      <w:r w:rsidR="002B07DE" w:rsidRPr="00511EE3">
        <w:rPr>
          <w:rFonts w:cs="Arial"/>
          <w:w w:val="0"/>
          <w:szCs w:val="22"/>
        </w:rPr>
        <w:t xml:space="preserve">they </w:t>
      </w:r>
      <w:r w:rsidRPr="00511EE3">
        <w:rPr>
          <w:rFonts w:cs="Arial"/>
          <w:w w:val="0"/>
          <w:szCs w:val="22"/>
        </w:rPr>
        <w:t xml:space="preserve">may reasonably require which are owned, held or otherwise within the control of the Supplier and may require the Supplier to provide such oral and/or written explanations as </w:t>
      </w:r>
      <w:r w:rsidR="002B07DE" w:rsidRPr="00511EE3">
        <w:rPr>
          <w:rFonts w:cs="Arial"/>
          <w:w w:val="0"/>
          <w:szCs w:val="22"/>
        </w:rPr>
        <w:t>they consider</w:t>
      </w:r>
      <w:r w:rsidRPr="00511EE3">
        <w:rPr>
          <w:rFonts w:cs="Arial"/>
          <w:w w:val="0"/>
          <w:szCs w:val="22"/>
        </w:rPr>
        <w:t xml:space="preserve"> necessary.  Clause </w:t>
      </w:r>
      <w:r w:rsidRPr="00511EE3">
        <w:rPr>
          <w:rFonts w:cs="Arial"/>
          <w:szCs w:val="22"/>
        </w:rPr>
        <w:fldChar w:fldCharType="begin"/>
      </w:r>
      <w:r w:rsidRPr="00511EE3">
        <w:rPr>
          <w:rFonts w:cs="Arial"/>
          <w:szCs w:val="22"/>
        </w:rPr>
        <w:instrText xml:space="preserve"> REF _Ref260055410 \r \h  \* MERGEFORMAT </w:instrText>
      </w:r>
      <w:r w:rsidRPr="00511EE3">
        <w:rPr>
          <w:rFonts w:cs="Arial"/>
          <w:szCs w:val="22"/>
        </w:rPr>
      </w:r>
      <w:r w:rsidRPr="00511EE3">
        <w:rPr>
          <w:rFonts w:cs="Arial"/>
          <w:szCs w:val="22"/>
        </w:rPr>
        <w:fldChar w:fldCharType="separate"/>
      </w:r>
      <w:r w:rsidR="00112CD2" w:rsidRPr="00511EE3">
        <w:rPr>
          <w:rFonts w:cs="Arial"/>
          <w:szCs w:val="22"/>
        </w:rPr>
        <w:t>24</w:t>
      </w:r>
      <w:r w:rsidRPr="00511EE3">
        <w:rPr>
          <w:rFonts w:cs="Arial"/>
          <w:szCs w:val="22"/>
        </w:rPr>
        <w:fldChar w:fldCharType="end"/>
      </w:r>
      <w:r w:rsidRPr="00511EE3">
        <w:rPr>
          <w:rFonts w:cs="Arial"/>
          <w:w w:val="0"/>
          <w:szCs w:val="22"/>
        </w:rPr>
        <w:t xml:space="preserve"> </w:t>
      </w:r>
      <w:r w:rsidRPr="00511EE3">
        <w:rPr>
          <w:rFonts w:cs="Arial"/>
          <w:szCs w:val="22"/>
        </w:rPr>
        <w:t>of</w:t>
      </w:r>
      <w:r w:rsidR="00672525" w:rsidRPr="00511EE3">
        <w:rPr>
          <w:rFonts w:cs="Arial"/>
          <w:szCs w:val="22"/>
        </w:rPr>
        <w:t xml:space="preserve"> this</w:t>
      </w:r>
      <w:r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w w:val="0"/>
          <w:szCs w:val="22"/>
        </w:rPr>
        <w:t>does not constitute a requirement or agreement for the examination, certification or inspection of the accounts of the Supplier under section</w:t>
      </w:r>
      <w:r w:rsidR="00C67887" w:rsidRPr="00511EE3">
        <w:rPr>
          <w:rFonts w:cs="Arial"/>
          <w:w w:val="0"/>
          <w:szCs w:val="22"/>
        </w:rPr>
        <w:t>s</w:t>
      </w:r>
      <w:r w:rsidRPr="00511EE3">
        <w:rPr>
          <w:rFonts w:cs="Arial"/>
          <w:w w:val="0"/>
          <w:szCs w:val="22"/>
        </w:rPr>
        <w:t xml:space="preserve"> 6(3)(d) and 6(5) of the National Audit Act 1983.</w:t>
      </w:r>
      <w:bookmarkEnd w:id="568"/>
      <w:bookmarkEnd w:id="569"/>
      <w:bookmarkEnd w:id="570"/>
      <w:bookmarkEnd w:id="571"/>
    </w:p>
    <w:p w14:paraId="3E384684" w14:textId="0D71751F" w:rsidR="00915421" w:rsidRPr="00511EE3" w:rsidRDefault="00FD610C" w:rsidP="00A56CE2">
      <w:pPr>
        <w:pStyle w:val="MRheading2"/>
        <w:numPr>
          <w:ilvl w:val="1"/>
          <w:numId w:val="2"/>
        </w:numPr>
        <w:spacing w:before="120" w:after="120" w:line="240" w:lineRule="auto"/>
        <w:rPr>
          <w:rFonts w:cs="Arial"/>
          <w:w w:val="0"/>
          <w:szCs w:val="22"/>
        </w:rPr>
      </w:pPr>
      <w:r w:rsidRPr="00511EE3">
        <w:rPr>
          <w:rFonts w:cs="Arial"/>
          <w:w w:val="0"/>
          <w:szCs w:val="22"/>
        </w:rPr>
        <w:lastRenderedPageBreak/>
        <w:t>The Supplier shall provide</w:t>
      </w:r>
      <w:r w:rsidR="00915421" w:rsidRPr="00511EE3">
        <w:rPr>
          <w:rFonts w:cs="Arial"/>
          <w:w w:val="0"/>
          <w:szCs w:val="22"/>
        </w:rPr>
        <w:t xml:space="preserve"> reasonable cooperation to the Authority, its representatives and any </w:t>
      </w:r>
      <w:r w:rsidR="00B17ABD" w:rsidRPr="00511EE3">
        <w:rPr>
          <w:rFonts w:cs="Arial"/>
          <w:w w:val="0"/>
          <w:szCs w:val="22"/>
        </w:rPr>
        <w:t>r</w:t>
      </w:r>
      <w:r w:rsidR="00915421" w:rsidRPr="00511EE3">
        <w:rPr>
          <w:rFonts w:cs="Arial"/>
          <w:w w:val="0"/>
          <w:szCs w:val="22"/>
        </w:rPr>
        <w:t xml:space="preserve">egulatory </w:t>
      </w:r>
      <w:r w:rsidR="00B17ABD" w:rsidRPr="00511EE3">
        <w:rPr>
          <w:rFonts w:cs="Arial"/>
          <w:w w:val="0"/>
          <w:szCs w:val="22"/>
        </w:rPr>
        <w:t>b</w:t>
      </w:r>
      <w:r w:rsidR="00915421" w:rsidRPr="00511EE3">
        <w:rPr>
          <w:rFonts w:cs="Arial"/>
          <w:w w:val="0"/>
          <w:szCs w:val="22"/>
        </w:rPr>
        <w:t xml:space="preserve">ody in relation to any audit, review, investigation or enquiry carried out in relation to the subject matter of this </w:t>
      </w:r>
      <w:r w:rsidR="00BD6A48" w:rsidRPr="00511EE3">
        <w:rPr>
          <w:rFonts w:cs="Arial"/>
          <w:w w:val="0"/>
          <w:szCs w:val="22"/>
        </w:rPr>
        <w:t>Framework Agreement</w:t>
      </w:r>
      <w:r w:rsidR="00915421" w:rsidRPr="00511EE3">
        <w:rPr>
          <w:rFonts w:cs="Arial"/>
          <w:w w:val="0"/>
          <w:szCs w:val="22"/>
        </w:rPr>
        <w:t>.</w:t>
      </w:r>
    </w:p>
    <w:p w14:paraId="3E384685" w14:textId="3F59A2E3" w:rsidR="00915421" w:rsidRPr="00511EE3" w:rsidRDefault="00FD610C" w:rsidP="00A56CE2">
      <w:pPr>
        <w:pStyle w:val="MRheading2"/>
        <w:numPr>
          <w:ilvl w:val="1"/>
          <w:numId w:val="2"/>
        </w:numPr>
        <w:spacing w:before="120" w:after="120" w:line="240" w:lineRule="auto"/>
        <w:rPr>
          <w:rFonts w:cs="Arial"/>
          <w:w w:val="0"/>
          <w:szCs w:val="22"/>
        </w:rPr>
      </w:pPr>
      <w:r w:rsidRPr="00511EE3">
        <w:rPr>
          <w:rFonts w:cs="Arial"/>
          <w:w w:val="0"/>
          <w:szCs w:val="22"/>
        </w:rPr>
        <w:t>The Supplier shall provide all</w:t>
      </w:r>
      <w:r w:rsidR="00915421" w:rsidRPr="00511EE3">
        <w:rPr>
          <w:rFonts w:cs="Arial"/>
          <w:w w:val="0"/>
          <w:szCs w:val="22"/>
        </w:rPr>
        <w:t xml:space="preserve"> reasonable information as may be reasonably requested by the Authority to evidence the Supplier’s compliance with the requirements of this </w:t>
      </w:r>
      <w:r w:rsidR="00BD6A48" w:rsidRPr="00511EE3">
        <w:rPr>
          <w:rFonts w:cs="Arial"/>
          <w:w w:val="0"/>
          <w:szCs w:val="22"/>
        </w:rPr>
        <w:t>Framework Agreement</w:t>
      </w:r>
      <w:r w:rsidR="00915421" w:rsidRPr="00511EE3">
        <w:rPr>
          <w:rFonts w:cs="Arial"/>
          <w:w w:val="0"/>
          <w:szCs w:val="22"/>
        </w:rPr>
        <w:t>.</w:t>
      </w:r>
    </w:p>
    <w:p w14:paraId="3E384686"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572" w:name="_Toc290398313"/>
      <w:bookmarkStart w:id="573" w:name="_Toc312422927"/>
      <w:bookmarkStart w:id="574" w:name="_Ref323652391"/>
      <w:r w:rsidRPr="00511EE3">
        <w:rPr>
          <w:rFonts w:cs="Arial"/>
          <w:szCs w:val="22"/>
        </w:rPr>
        <w:t>Conflicts of interest and the prevention of fraud</w:t>
      </w:r>
      <w:bookmarkStart w:id="575" w:name="Page_96"/>
      <w:bookmarkEnd w:id="572"/>
      <w:bookmarkEnd w:id="573"/>
      <w:bookmarkEnd w:id="574"/>
      <w:bookmarkEnd w:id="575"/>
    </w:p>
    <w:p w14:paraId="3E384687" w14:textId="77777777" w:rsidR="00AF29CC" w:rsidRPr="00511EE3" w:rsidRDefault="00AF29CC" w:rsidP="00A56CE2">
      <w:pPr>
        <w:pStyle w:val="MRheading2"/>
        <w:numPr>
          <w:ilvl w:val="1"/>
          <w:numId w:val="24"/>
        </w:numPr>
        <w:spacing w:before="120" w:after="120" w:line="240" w:lineRule="auto"/>
        <w:rPr>
          <w:rFonts w:cs="Arial"/>
          <w:w w:val="0"/>
          <w:szCs w:val="22"/>
        </w:rPr>
      </w:pPr>
      <w:bookmarkStart w:id="576" w:name="_Toc303950107"/>
      <w:bookmarkStart w:id="577" w:name="_Toc303950874"/>
      <w:bookmarkStart w:id="578" w:name="_Toc303951654"/>
      <w:bookmarkStart w:id="579" w:name="_Toc304135737"/>
      <w:r w:rsidRPr="00511EE3">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00BD6A48" w:rsidRPr="00511EE3">
        <w:rPr>
          <w:rFonts w:cs="Arial"/>
          <w:szCs w:val="22"/>
        </w:rPr>
        <w:t>Framework Agreement</w:t>
      </w:r>
      <w:r w:rsidRPr="00511EE3">
        <w:rPr>
          <w:rFonts w:cs="Arial"/>
          <w:w w:val="0"/>
          <w:szCs w:val="22"/>
        </w:rPr>
        <w:t>.  The Supplier will disclose to the Authority full particulars of any such conflict of interest which may arise.</w:t>
      </w:r>
      <w:bookmarkEnd w:id="576"/>
      <w:bookmarkEnd w:id="577"/>
      <w:bookmarkEnd w:id="578"/>
      <w:bookmarkEnd w:id="579"/>
    </w:p>
    <w:p w14:paraId="3E384688" w14:textId="0337E9C2" w:rsidR="00AF29CC" w:rsidRPr="00511EE3" w:rsidRDefault="00AF29CC" w:rsidP="00A56CE2">
      <w:pPr>
        <w:pStyle w:val="MRheading2"/>
        <w:numPr>
          <w:ilvl w:val="1"/>
          <w:numId w:val="2"/>
        </w:numPr>
        <w:spacing w:before="120" w:after="120" w:line="240" w:lineRule="auto"/>
        <w:rPr>
          <w:rFonts w:cs="Arial"/>
          <w:w w:val="0"/>
          <w:szCs w:val="22"/>
        </w:rPr>
      </w:pPr>
      <w:bookmarkStart w:id="580" w:name="_Ref286068827"/>
      <w:bookmarkStart w:id="581" w:name="_Toc303950108"/>
      <w:bookmarkStart w:id="582" w:name="_Toc303950875"/>
      <w:bookmarkStart w:id="583" w:name="_Toc303951655"/>
      <w:bookmarkStart w:id="584" w:name="_Toc304135738"/>
      <w:r w:rsidRPr="00511EE3">
        <w:rPr>
          <w:rFonts w:cs="Arial"/>
          <w:w w:val="0"/>
          <w:szCs w:val="22"/>
        </w:rPr>
        <w:t xml:space="preserve">The Authority reserves the right to terminate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BD6A48" w:rsidRPr="00511EE3">
        <w:rPr>
          <w:rFonts w:cs="Arial"/>
          <w:szCs w:val="22"/>
        </w:rPr>
        <w:t>Framework Agreement</w:t>
      </w:r>
      <w:r w:rsidRPr="00511EE3">
        <w:rPr>
          <w:rFonts w:cs="Arial"/>
          <w:w w:val="0"/>
          <w:szCs w:val="22"/>
        </w:rPr>
        <w:t xml:space="preserve">.  The actions of the Authority pursuant to this Clause </w:t>
      </w:r>
      <w:r w:rsidRPr="00511EE3">
        <w:rPr>
          <w:rFonts w:cs="Arial"/>
          <w:szCs w:val="22"/>
        </w:rPr>
        <w:fldChar w:fldCharType="begin"/>
      </w:r>
      <w:r w:rsidRPr="00511EE3">
        <w:rPr>
          <w:rFonts w:cs="Arial"/>
          <w:szCs w:val="22"/>
        </w:rPr>
        <w:instrText xml:space="preserve"> REF _Ref286068827 \r \h  \* MERGEFORMAT </w:instrText>
      </w:r>
      <w:r w:rsidRPr="00511EE3">
        <w:rPr>
          <w:rFonts w:cs="Arial"/>
          <w:szCs w:val="22"/>
        </w:rPr>
      </w:r>
      <w:r w:rsidRPr="00511EE3">
        <w:rPr>
          <w:rFonts w:cs="Arial"/>
          <w:szCs w:val="22"/>
        </w:rPr>
        <w:fldChar w:fldCharType="separate"/>
      </w:r>
      <w:r w:rsidR="00112CD2" w:rsidRPr="00511EE3">
        <w:rPr>
          <w:rFonts w:cs="Arial"/>
          <w:szCs w:val="22"/>
        </w:rPr>
        <w:t>25.2</w:t>
      </w:r>
      <w:r w:rsidRPr="00511EE3">
        <w:rPr>
          <w:rFonts w:cs="Arial"/>
          <w:szCs w:val="22"/>
        </w:rPr>
        <w:fldChar w:fldCharType="end"/>
      </w:r>
      <w:r w:rsidRPr="00511EE3">
        <w:rPr>
          <w:rFonts w:cs="Arial"/>
          <w:w w:val="0"/>
          <w:szCs w:val="22"/>
        </w:rPr>
        <w:t xml:space="preserve"> </w:t>
      </w:r>
      <w:r w:rsidRPr="00511EE3">
        <w:rPr>
          <w:rFonts w:cs="Arial"/>
          <w:szCs w:val="22"/>
        </w:rPr>
        <w:t>of</w:t>
      </w:r>
      <w:r w:rsidR="00672525" w:rsidRPr="00511EE3">
        <w:rPr>
          <w:rFonts w:cs="Arial"/>
          <w:szCs w:val="22"/>
        </w:rPr>
        <w:t xml:space="preserve"> this</w:t>
      </w:r>
      <w:r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w w:val="0"/>
          <w:szCs w:val="22"/>
        </w:rPr>
        <w:t xml:space="preserve">shall not prejudice or affect any right of action or remedy which shall have accrued or shall </w:t>
      </w:r>
      <w:r w:rsidR="00672CD2" w:rsidRPr="00511EE3">
        <w:rPr>
          <w:rFonts w:cs="Arial"/>
          <w:w w:val="0"/>
          <w:szCs w:val="22"/>
        </w:rPr>
        <w:t>subsequently</w:t>
      </w:r>
      <w:r w:rsidRPr="00511EE3">
        <w:rPr>
          <w:rFonts w:cs="Arial"/>
          <w:w w:val="0"/>
          <w:szCs w:val="22"/>
        </w:rPr>
        <w:t xml:space="preserve"> accrue to the Authority.</w:t>
      </w:r>
      <w:bookmarkEnd w:id="580"/>
      <w:bookmarkEnd w:id="581"/>
      <w:bookmarkEnd w:id="582"/>
      <w:bookmarkEnd w:id="583"/>
      <w:bookmarkEnd w:id="584"/>
    </w:p>
    <w:p w14:paraId="3E384689" w14:textId="7C8DA067" w:rsidR="00AF29CC" w:rsidRPr="00511EE3" w:rsidRDefault="00AF29CC" w:rsidP="00A56CE2">
      <w:pPr>
        <w:pStyle w:val="MRheading2"/>
        <w:numPr>
          <w:ilvl w:val="1"/>
          <w:numId w:val="2"/>
        </w:numPr>
        <w:spacing w:before="120" w:after="120" w:line="240" w:lineRule="auto"/>
        <w:rPr>
          <w:rFonts w:cs="Arial"/>
          <w:w w:val="0"/>
          <w:szCs w:val="22"/>
        </w:rPr>
      </w:pPr>
      <w:bookmarkStart w:id="585" w:name="_Ref286068886"/>
      <w:bookmarkStart w:id="586" w:name="_Toc303950109"/>
      <w:bookmarkStart w:id="587" w:name="_Toc303950876"/>
      <w:bookmarkStart w:id="588" w:name="_Toc303951656"/>
      <w:bookmarkStart w:id="589" w:name="_Toc304135739"/>
      <w:r w:rsidRPr="00511EE3">
        <w:rPr>
          <w:rFonts w:cs="Arial"/>
          <w:w w:val="0"/>
          <w:szCs w:val="22"/>
        </w:rPr>
        <w:t>The Supplier</w:t>
      </w:r>
      <w:r w:rsidR="00FD610C" w:rsidRPr="00511EE3">
        <w:rPr>
          <w:rFonts w:cs="Arial"/>
          <w:w w:val="0"/>
          <w:szCs w:val="22"/>
        </w:rPr>
        <w:t xml:space="preserve"> shall take all </w:t>
      </w:r>
      <w:r w:rsidRPr="00511EE3">
        <w:rPr>
          <w:rFonts w:cs="Arial"/>
          <w:w w:val="0"/>
          <w:szCs w:val="22"/>
        </w:rPr>
        <w:t xml:space="preserve">reasonable steps to prevent Fraud by Staff and the Supplier (including its </w:t>
      </w:r>
      <w:r w:rsidR="0020127C" w:rsidRPr="00511EE3">
        <w:rPr>
          <w:rFonts w:cs="Arial"/>
          <w:w w:val="0"/>
          <w:szCs w:val="22"/>
        </w:rPr>
        <w:t>owner</w:t>
      </w:r>
      <w:r w:rsidRPr="00511EE3">
        <w:rPr>
          <w:rFonts w:cs="Arial"/>
          <w:w w:val="0"/>
          <w:szCs w:val="22"/>
        </w:rPr>
        <w:t>s, members and directors).  The Supplier shall notify the Authority immediately if it has reason to suspect that any Fraud has occurred or is occurring or is likely to occur.</w:t>
      </w:r>
      <w:bookmarkEnd w:id="585"/>
      <w:bookmarkEnd w:id="586"/>
      <w:bookmarkEnd w:id="587"/>
      <w:bookmarkEnd w:id="588"/>
      <w:bookmarkEnd w:id="589"/>
    </w:p>
    <w:p w14:paraId="3E38468A"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90" w:name="_Ref286163234"/>
      <w:bookmarkStart w:id="591" w:name="_Toc303950110"/>
      <w:bookmarkStart w:id="592" w:name="_Toc303950877"/>
      <w:bookmarkStart w:id="593" w:name="_Toc303951657"/>
      <w:bookmarkStart w:id="594" w:name="_Toc304135740"/>
      <w:r w:rsidRPr="00511EE3">
        <w:rPr>
          <w:rFonts w:cs="Arial"/>
          <w:w w:val="0"/>
          <w:szCs w:val="22"/>
        </w:rPr>
        <w:t xml:space="preserve">If the Supplier or its Staff commits Fraud the Authority may terminate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and recover from the Supplier the amount of any </w:t>
      </w:r>
      <w:r w:rsidR="00746C2D" w:rsidRPr="00511EE3">
        <w:rPr>
          <w:rFonts w:cs="Arial"/>
          <w:w w:val="0"/>
          <w:szCs w:val="22"/>
        </w:rPr>
        <w:t xml:space="preserve">direct </w:t>
      </w:r>
      <w:r w:rsidRPr="00511EE3">
        <w:rPr>
          <w:rFonts w:cs="Arial"/>
          <w:w w:val="0"/>
          <w:szCs w:val="22"/>
        </w:rPr>
        <w:t>loss suffered by the Authority resulting from the termination.</w:t>
      </w:r>
      <w:bookmarkEnd w:id="590"/>
      <w:bookmarkEnd w:id="591"/>
      <w:bookmarkEnd w:id="592"/>
      <w:bookmarkEnd w:id="593"/>
      <w:bookmarkEnd w:id="594"/>
    </w:p>
    <w:p w14:paraId="3E38468B" w14:textId="77777777" w:rsidR="00AF29CC" w:rsidRPr="00511EE3" w:rsidRDefault="001B3F45" w:rsidP="00A56CE2">
      <w:pPr>
        <w:pStyle w:val="MRheading1"/>
        <w:numPr>
          <w:ilvl w:val="0"/>
          <w:numId w:val="2"/>
        </w:numPr>
        <w:tabs>
          <w:tab w:val="clear" w:pos="798"/>
          <w:tab w:val="num" w:pos="702"/>
        </w:tabs>
        <w:spacing w:before="120" w:after="120" w:line="240" w:lineRule="auto"/>
        <w:ind w:hanging="798"/>
        <w:rPr>
          <w:rFonts w:cs="Arial"/>
          <w:szCs w:val="22"/>
        </w:rPr>
      </w:pPr>
      <w:bookmarkStart w:id="595" w:name="Page_97"/>
      <w:bookmarkStart w:id="596" w:name="_Ref318788437"/>
      <w:bookmarkEnd w:id="595"/>
      <w:r w:rsidRPr="00511EE3">
        <w:rPr>
          <w:rFonts w:cs="Arial"/>
          <w:szCs w:val="22"/>
        </w:rPr>
        <w:t xml:space="preserve">Equality and </w:t>
      </w:r>
      <w:r w:rsidR="00AF29CC" w:rsidRPr="00511EE3">
        <w:rPr>
          <w:rFonts w:cs="Arial"/>
          <w:szCs w:val="22"/>
        </w:rPr>
        <w:t>human rights</w:t>
      </w:r>
      <w:bookmarkEnd w:id="596"/>
    </w:p>
    <w:p w14:paraId="3E38468C" w14:textId="77777777" w:rsidR="001C1E9D" w:rsidRPr="00511EE3" w:rsidRDefault="001C1E9D" w:rsidP="00A56CE2">
      <w:pPr>
        <w:pStyle w:val="MRheading2"/>
        <w:numPr>
          <w:ilvl w:val="1"/>
          <w:numId w:val="25"/>
        </w:numPr>
        <w:spacing w:before="120" w:after="120" w:line="240" w:lineRule="auto"/>
        <w:rPr>
          <w:rFonts w:cs="Arial"/>
          <w:w w:val="0"/>
          <w:szCs w:val="22"/>
        </w:rPr>
      </w:pPr>
      <w:bookmarkStart w:id="597" w:name="_Ref286220495"/>
      <w:bookmarkStart w:id="598" w:name="_Toc290398316"/>
      <w:bookmarkStart w:id="599" w:name="_Toc312422930"/>
      <w:r w:rsidRPr="00511EE3">
        <w:rPr>
          <w:rFonts w:cs="Arial"/>
          <w:w w:val="0"/>
          <w:szCs w:val="22"/>
        </w:rPr>
        <w:t>The Supplier shall:</w:t>
      </w:r>
    </w:p>
    <w:p w14:paraId="3E38468D" w14:textId="77777777" w:rsidR="001C1E9D" w:rsidRPr="00511EE3" w:rsidRDefault="001C1E9D"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ensure that (a) it does not, whether as employer or as </w:t>
      </w:r>
      <w:r w:rsidR="00C4075B" w:rsidRPr="00511EE3">
        <w:rPr>
          <w:rFonts w:cs="Arial"/>
          <w:w w:val="0"/>
          <w:szCs w:val="22"/>
        </w:rPr>
        <w:t>a provider of Services</w:t>
      </w:r>
      <w:r w:rsidR="002B07DE" w:rsidRPr="00511EE3">
        <w:rPr>
          <w:rFonts w:cs="Arial"/>
          <w:w w:val="0"/>
          <w:szCs w:val="22"/>
        </w:rPr>
        <w:t>,</w:t>
      </w:r>
      <w:r w:rsidRPr="00511EE3">
        <w:rPr>
          <w:rFonts w:cs="Arial"/>
          <w:w w:val="0"/>
          <w:szCs w:val="22"/>
        </w:rPr>
        <w:t xml:space="preserve"> engage in any act or omission that would contravene the Equality Legislation</w:t>
      </w:r>
      <w:r w:rsidR="0095447D" w:rsidRPr="00511EE3">
        <w:rPr>
          <w:rFonts w:cs="Arial"/>
          <w:w w:val="0"/>
          <w:szCs w:val="22"/>
        </w:rPr>
        <w:t>,</w:t>
      </w:r>
      <w:r w:rsidRPr="00511EE3">
        <w:rPr>
          <w:rFonts w:cs="Arial"/>
          <w:w w:val="0"/>
          <w:szCs w:val="22"/>
        </w:rPr>
        <w:t xml:space="preserve"> and (b) it complies with all its obligations as an e</w:t>
      </w:r>
      <w:r w:rsidR="00C4075B" w:rsidRPr="00511EE3">
        <w:rPr>
          <w:rFonts w:cs="Arial"/>
          <w:w w:val="0"/>
          <w:szCs w:val="22"/>
        </w:rPr>
        <w:t>mployer or provider of the Services</w:t>
      </w:r>
      <w:r w:rsidRPr="00511EE3">
        <w:rPr>
          <w:rFonts w:cs="Arial"/>
          <w:w w:val="0"/>
          <w:szCs w:val="22"/>
        </w:rPr>
        <w:t xml:space="preserve"> and any associated services as set out in the</w:t>
      </w:r>
      <w:r w:rsidR="00FD610C" w:rsidRPr="00511EE3">
        <w:rPr>
          <w:rFonts w:cs="Arial"/>
          <w:w w:val="0"/>
          <w:szCs w:val="22"/>
        </w:rPr>
        <w:t xml:space="preserve"> Equality Legislation and take </w:t>
      </w:r>
      <w:r w:rsidRPr="00511EE3">
        <w:rPr>
          <w:rFonts w:cs="Arial"/>
          <w:w w:val="0"/>
          <w:szCs w:val="22"/>
        </w:rPr>
        <w:t>reasonable endeavours to ensure its Staff do not unlawfully discriminate within the meaning of the Equality Legislation;</w:t>
      </w:r>
    </w:p>
    <w:p w14:paraId="3E38468E" w14:textId="77777777" w:rsidR="001C1E9D" w:rsidRPr="00511EE3" w:rsidRDefault="001C1E9D"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in the management of its affairs and the development of its equa</w:t>
      </w:r>
      <w:r w:rsidR="00DC46E1" w:rsidRPr="00511EE3">
        <w:rPr>
          <w:rFonts w:cs="Arial"/>
          <w:w w:val="0"/>
          <w:szCs w:val="22"/>
        </w:rPr>
        <w:t>lity and diversity policies, co</w:t>
      </w:r>
      <w:r w:rsidRPr="00511EE3">
        <w:rPr>
          <w:rFonts w:cs="Arial"/>
          <w:w w:val="0"/>
          <w:szCs w:val="22"/>
        </w:rPr>
        <w:t>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E38468F" w14:textId="4CFA815F" w:rsidR="001C1E9D" w:rsidRPr="00511EE3" w:rsidRDefault="001C1E9D"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the Supplier shall impose on all its </w:t>
      </w:r>
      <w:r w:rsidR="00772163" w:rsidRPr="00511EE3">
        <w:rPr>
          <w:rFonts w:cs="Arial"/>
          <w:w w:val="0"/>
          <w:szCs w:val="22"/>
        </w:rPr>
        <w:t>Sub-contractor</w:t>
      </w:r>
      <w:r w:rsidRPr="00511EE3">
        <w:rPr>
          <w:rFonts w:cs="Arial"/>
          <w:w w:val="0"/>
          <w:szCs w:val="22"/>
        </w:rPr>
        <w:t xml:space="preserve">s and suppliers, obligations substantially similar to those imposed on the Supplier by Clause </w:t>
      </w:r>
      <w:r w:rsidRPr="00511EE3">
        <w:rPr>
          <w:rFonts w:cs="Arial"/>
          <w:w w:val="0"/>
          <w:szCs w:val="22"/>
        </w:rPr>
        <w:fldChar w:fldCharType="begin"/>
      </w:r>
      <w:r w:rsidRPr="00511EE3">
        <w:rPr>
          <w:rFonts w:cs="Arial"/>
          <w:w w:val="0"/>
          <w:szCs w:val="22"/>
        </w:rPr>
        <w:instrText xml:space="preserve"> REF _Ref318788437 \r \h </w:instrText>
      </w:r>
      <w:r w:rsidR="00B078B0"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26</w:t>
      </w:r>
      <w:r w:rsidRPr="00511EE3">
        <w:rPr>
          <w:rFonts w:cs="Arial"/>
          <w:w w:val="0"/>
          <w:szCs w:val="22"/>
        </w:rPr>
        <w:fldChar w:fldCharType="end"/>
      </w:r>
      <w:r w:rsidRPr="00511EE3">
        <w:rPr>
          <w:rFonts w:cs="Arial"/>
          <w:w w:val="0"/>
          <w:szCs w:val="22"/>
        </w:rPr>
        <w:t xml:space="preserve"> of </w:t>
      </w:r>
      <w:r w:rsidR="00DD04D4" w:rsidRPr="00511EE3">
        <w:rPr>
          <w:rFonts w:cs="Arial"/>
          <w:w w:val="0"/>
          <w:szCs w:val="22"/>
        </w:rPr>
        <w:t>this</w:t>
      </w:r>
      <w:r w:rsidR="00850543" w:rsidRPr="00511EE3">
        <w:rPr>
          <w:rFonts w:cs="Arial"/>
          <w:w w:val="0"/>
          <w:szCs w:val="22"/>
        </w:rPr>
        <w:t xml:space="preserve"> </w:t>
      </w:r>
      <w:r w:rsidR="00850543" w:rsidRPr="00511EE3">
        <w:rPr>
          <w:rFonts w:cs="Arial"/>
          <w:w w:val="0"/>
          <w:szCs w:val="22"/>
        </w:rPr>
        <w:fldChar w:fldCharType="begin"/>
      </w:r>
      <w:r w:rsidR="00850543"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850543" w:rsidRPr="00511EE3">
        <w:rPr>
          <w:rFonts w:cs="Arial"/>
          <w:w w:val="0"/>
          <w:szCs w:val="22"/>
        </w:rPr>
      </w:r>
      <w:r w:rsidR="00850543" w:rsidRPr="00511EE3">
        <w:rPr>
          <w:rFonts w:cs="Arial"/>
          <w:w w:val="0"/>
          <w:szCs w:val="22"/>
        </w:rPr>
        <w:fldChar w:fldCharType="separate"/>
      </w:r>
      <w:r w:rsidR="00112CD2" w:rsidRPr="00511EE3">
        <w:rPr>
          <w:rFonts w:cs="Arial"/>
          <w:w w:val="0"/>
          <w:szCs w:val="22"/>
        </w:rPr>
        <w:t>Schedule 2</w:t>
      </w:r>
      <w:r w:rsidR="00850543" w:rsidRPr="00511EE3">
        <w:rPr>
          <w:rFonts w:cs="Arial"/>
          <w:w w:val="0"/>
          <w:szCs w:val="22"/>
        </w:rPr>
        <w:fldChar w:fldCharType="end"/>
      </w:r>
      <w:r w:rsidRPr="00511EE3">
        <w:rPr>
          <w:rFonts w:cs="Arial"/>
          <w:w w:val="0"/>
          <w:szCs w:val="22"/>
        </w:rPr>
        <w:t>.</w:t>
      </w:r>
    </w:p>
    <w:p w14:paraId="3E384690" w14:textId="66FF7349" w:rsidR="001C1E9D" w:rsidRPr="00511EE3" w:rsidRDefault="001C1E9D" w:rsidP="00A56CE2">
      <w:pPr>
        <w:pStyle w:val="MRheading2"/>
        <w:numPr>
          <w:ilvl w:val="1"/>
          <w:numId w:val="25"/>
        </w:numPr>
        <w:spacing w:before="120" w:after="120" w:line="240" w:lineRule="auto"/>
        <w:rPr>
          <w:rFonts w:cs="Arial"/>
          <w:w w:val="0"/>
          <w:szCs w:val="22"/>
        </w:rPr>
      </w:pPr>
      <w:r w:rsidRPr="00511EE3">
        <w:rPr>
          <w:rFonts w:cs="Arial"/>
          <w:w w:val="0"/>
          <w:szCs w:val="22"/>
        </w:rPr>
        <w:lastRenderedPageBreak/>
        <w:t>The Supplier</w:t>
      </w:r>
      <w:r w:rsidR="00FD610C" w:rsidRPr="00511EE3">
        <w:rPr>
          <w:rFonts w:cs="Arial"/>
          <w:w w:val="0"/>
          <w:szCs w:val="22"/>
        </w:rPr>
        <w:t xml:space="preserve"> shall meet </w:t>
      </w:r>
      <w:r w:rsidRPr="00511EE3">
        <w:rPr>
          <w:rFonts w:cs="Arial"/>
          <w:w w:val="0"/>
          <w:szCs w:val="22"/>
        </w:rPr>
        <w:t xml:space="preserve">reasonable requests by the Authority for information evidencing the Supplier’s compliance with the provisions of Clause </w:t>
      </w:r>
      <w:r w:rsidRPr="00511EE3">
        <w:rPr>
          <w:rFonts w:cs="Arial"/>
          <w:w w:val="0"/>
          <w:szCs w:val="22"/>
        </w:rPr>
        <w:fldChar w:fldCharType="begin"/>
      </w:r>
      <w:r w:rsidRPr="00511EE3">
        <w:rPr>
          <w:rFonts w:cs="Arial"/>
          <w:w w:val="0"/>
          <w:szCs w:val="22"/>
        </w:rPr>
        <w:instrText xml:space="preserve"> REF _Ref318788437 \r \h </w:instrText>
      </w:r>
      <w:r w:rsidR="00B078B0"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26</w:t>
      </w:r>
      <w:r w:rsidRPr="00511EE3">
        <w:rPr>
          <w:rFonts w:cs="Arial"/>
          <w:w w:val="0"/>
          <w:szCs w:val="22"/>
        </w:rPr>
        <w:fldChar w:fldCharType="end"/>
      </w:r>
      <w:r w:rsidR="00DD04D4" w:rsidRPr="00511EE3">
        <w:rPr>
          <w:rFonts w:cs="Arial"/>
          <w:w w:val="0"/>
          <w:szCs w:val="22"/>
        </w:rPr>
        <w:t xml:space="preserve"> </w:t>
      </w:r>
      <w:r w:rsidR="00850543" w:rsidRPr="00511EE3">
        <w:rPr>
          <w:rFonts w:cs="Arial"/>
          <w:w w:val="0"/>
          <w:szCs w:val="22"/>
        </w:rPr>
        <w:t xml:space="preserve">of this </w:t>
      </w:r>
      <w:r w:rsidR="00850543" w:rsidRPr="00511EE3">
        <w:rPr>
          <w:rFonts w:cs="Arial"/>
          <w:w w:val="0"/>
          <w:szCs w:val="22"/>
        </w:rPr>
        <w:fldChar w:fldCharType="begin"/>
      </w:r>
      <w:r w:rsidR="00850543"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850543" w:rsidRPr="00511EE3">
        <w:rPr>
          <w:rFonts w:cs="Arial"/>
          <w:w w:val="0"/>
          <w:szCs w:val="22"/>
        </w:rPr>
      </w:r>
      <w:r w:rsidR="00850543" w:rsidRPr="00511EE3">
        <w:rPr>
          <w:rFonts w:cs="Arial"/>
          <w:w w:val="0"/>
          <w:szCs w:val="22"/>
        </w:rPr>
        <w:fldChar w:fldCharType="separate"/>
      </w:r>
      <w:r w:rsidR="00112CD2" w:rsidRPr="00511EE3">
        <w:rPr>
          <w:rFonts w:cs="Arial"/>
          <w:w w:val="0"/>
          <w:szCs w:val="22"/>
        </w:rPr>
        <w:t>Schedule 2</w:t>
      </w:r>
      <w:r w:rsidR="00850543" w:rsidRPr="00511EE3">
        <w:rPr>
          <w:rFonts w:cs="Arial"/>
          <w:w w:val="0"/>
          <w:szCs w:val="22"/>
        </w:rPr>
        <w:fldChar w:fldCharType="end"/>
      </w:r>
      <w:r w:rsidRPr="00511EE3">
        <w:rPr>
          <w:rFonts w:cs="Arial"/>
          <w:w w:val="0"/>
          <w:szCs w:val="22"/>
        </w:rPr>
        <w:t>.</w:t>
      </w:r>
    </w:p>
    <w:p w14:paraId="3E384691"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r w:rsidRPr="00511EE3">
        <w:rPr>
          <w:rFonts w:cs="Arial"/>
          <w:szCs w:val="22"/>
        </w:rPr>
        <w:t>Notice</w:t>
      </w:r>
      <w:bookmarkStart w:id="600" w:name="Page_99"/>
      <w:bookmarkEnd w:id="597"/>
      <w:bookmarkEnd w:id="598"/>
      <w:bookmarkEnd w:id="599"/>
      <w:bookmarkEnd w:id="600"/>
    </w:p>
    <w:p w14:paraId="3E384692" w14:textId="71395AC3" w:rsidR="00AF29CC" w:rsidRPr="00511EE3" w:rsidRDefault="00410420" w:rsidP="00A56CE2">
      <w:pPr>
        <w:pStyle w:val="MRheading2"/>
        <w:numPr>
          <w:ilvl w:val="1"/>
          <w:numId w:val="2"/>
        </w:numPr>
        <w:spacing w:before="120" w:after="120" w:line="240" w:lineRule="auto"/>
        <w:rPr>
          <w:rFonts w:cs="Arial"/>
        </w:rPr>
      </w:pPr>
      <w:bookmarkStart w:id="601" w:name="_Toc303950129"/>
      <w:bookmarkStart w:id="602" w:name="_Toc303950896"/>
      <w:bookmarkStart w:id="603" w:name="_Toc303951676"/>
      <w:bookmarkStart w:id="604" w:name="_Toc304135759"/>
      <w:r w:rsidRPr="00511EE3">
        <w:rPr>
          <w:rFonts w:cs="Arial"/>
        </w:rPr>
        <w:t xml:space="preserve">Subject to </w:t>
      </w:r>
      <w:r w:rsidR="0076783E" w:rsidRPr="00511EE3">
        <w:rPr>
          <w:rFonts w:cs="Arial"/>
        </w:rPr>
        <w:t xml:space="preserve">Clause </w:t>
      </w:r>
      <w:r w:rsidR="0076783E" w:rsidRPr="00511EE3">
        <w:rPr>
          <w:rFonts w:cs="Arial"/>
        </w:rPr>
        <w:fldChar w:fldCharType="begin"/>
      </w:r>
      <w:r w:rsidR="0076783E" w:rsidRPr="00511EE3">
        <w:rPr>
          <w:rFonts w:cs="Arial"/>
        </w:rPr>
        <w:instrText xml:space="preserve"> REF _Ref94178845  \h \w</w:instrText>
      </w:r>
      <w:r w:rsidR="0020760D" w:rsidRPr="00511EE3">
        <w:rPr>
          <w:rFonts w:cs="Arial"/>
        </w:rPr>
        <w:instrText xml:space="preserve"> \* MERGEFORMAT </w:instrText>
      </w:r>
      <w:r w:rsidR="0076783E" w:rsidRPr="00511EE3">
        <w:rPr>
          <w:rFonts w:cs="Arial"/>
        </w:rPr>
      </w:r>
      <w:r w:rsidR="0076783E" w:rsidRPr="00511EE3">
        <w:rPr>
          <w:rFonts w:cs="Arial"/>
        </w:rPr>
        <w:fldChar w:fldCharType="separate"/>
      </w:r>
      <w:r w:rsidR="00112CD2" w:rsidRPr="00511EE3">
        <w:rPr>
          <w:rFonts w:cs="Arial"/>
        </w:rPr>
        <w:t>22.6</w:t>
      </w:r>
      <w:r w:rsidR="0076783E" w:rsidRPr="00511EE3">
        <w:rPr>
          <w:rFonts w:cs="Arial"/>
        </w:rPr>
        <w:fldChar w:fldCharType="end"/>
      </w:r>
      <w:r w:rsidR="0076783E" w:rsidRPr="00511EE3">
        <w:rPr>
          <w:rFonts w:cs="Arial"/>
        </w:rPr>
        <w:t xml:space="preserve"> of this </w:t>
      </w:r>
      <w:r w:rsidR="0076783E" w:rsidRPr="00511EE3">
        <w:rPr>
          <w:rFonts w:cs="Arial"/>
        </w:rPr>
        <w:fldChar w:fldCharType="begin"/>
      </w:r>
      <w:r w:rsidR="0076783E" w:rsidRPr="00511EE3">
        <w:rPr>
          <w:rFonts w:cs="Arial"/>
        </w:rPr>
        <w:instrText xml:space="preserve"> REF _CrossRef_EIfqUcwq  \h \n</w:instrText>
      </w:r>
      <w:r w:rsidR="0020760D" w:rsidRPr="00511EE3">
        <w:rPr>
          <w:rFonts w:cs="Arial"/>
        </w:rPr>
        <w:instrText xml:space="preserve"> \* MERGEFORMAT </w:instrText>
      </w:r>
      <w:r w:rsidR="0076783E" w:rsidRPr="00511EE3">
        <w:rPr>
          <w:rFonts w:cs="Arial"/>
        </w:rPr>
      </w:r>
      <w:r w:rsidR="0076783E" w:rsidRPr="00511EE3">
        <w:rPr>
          <w:rFonts w:cs="Arial"/>
        </w:rPr>
        <w:fldChar w:fldCharType="separate"/>
      </w:r>
      <w:r w:rsidR="00112CD2" w:rsidRPr="00511EE3">
        <w:rPr>
          <w:rFonts w:cs="Arial"/>
        </w:rPr>
        <w:t>Schedule 2</w:t>
      </w:r>
      <w:r w:rsidR="0076783E" w:rsidRPr="00511EE3">
        <w:rPr>
          <w:rFonts w:cs="Arial"/>
        </w:rPr>
        <w:fldChar w:fldCharType="end"/>
      </w:r>
      <w:r w:rsidR="005C76CC" w:rsidRPr="00511EE3">
        <w:rPr>
          <w:rFonts w:cs="Arial"/>
        </w:rPr>
        <w:t>,</w:t>
      </w:r>
      <w:r w:rsidRPr="00511EE3">
        <w:rPr>
          <w:rFonts w:cs="Arial"/>
        </w:rPr>
        <w:t xml:space="preserve"> a</w:t>
      </w:r>
      <w:r w:rsidR="00AF29CC" w:rsidRPr="00511EE3">
        <w:rPr>
          <w:rFonts w:cs="Arial"/>
        </w:rPr>
        <w:t xml:space="preserve">ny notice required to be given by either Party under this </w:t>
      </w:r>
      <w:r w:rsidR="00BD6A48" w:rsidRPr="00511EE3">
        <w:rPr>
          <w:rFonts w:cs="Arial"/>
        </w:rPr>
        <w:t>Framework Agreement</w:t>
      </w:r>
      <w:r w:rsidR="00370174" w:rsidRPr="00511EE3">
        <w:rPr>
          <w:rFonts w:cs="Arial"/>
        </w:rPr>
        <w:t xml:space="preserve"> </w:t>
      </w:r>
      <w:r w:rsidR="00AF29CC" w:rsidRPr="00511EE3">
        <w:rPr>
          <w:rFonts w:cs="Arial"/>
        </w:rPr>
        <w:t xml:space="preserve">shall be in writing quoting the date of the </w:t>
      </w:r>
      <w:r w:rsidR="00BD6A48" w:rsidRPr="00511EE3">
        <w:rPr>
          <w:rFonts w:cs="Arial"/>
        </w:rPr>
        <w:t>Framework Agreement</w:t>
      </w:r>
      <w:r w:rsidR="00370174" w:rsidRPr="00511EE3">
        <w:rPr>
          <w:rFonts w:cs="Arial"/>
        </w:rPr>
        <w:t xml:space="preserve"> </w:t>
      </w:r>
      <w:r w:rsidR="00AF29CC" w:rsidRPr="00511EE3">
        <w:rPr>
          <w:rFonts w:cs="Arial"/>
        </w:rPr>
        <w:t>and shall be delivered by hand or sent by prepaid first class recorded delivery</w:t>
      </w:r>
      <w:bookmarkEnd w:id="601"/>
      <w:bookmarkEnd w:id="602"/>
      <w:bookmarkEnd w:id="603"/>
      <w:bookmarkEnd w:id="604"/>
      <w:r w:rsidR="00AF29CC" w:rsidRPr="00511EE3">
        <w:rPr>
          <w:rFonts w:cs="Arial"/>
        </w:rPr>
        <w:t xml:space="preserve"> or by email to the </w:t>
      </w:r>
      <w:r w:rsidR="00F9011E" w:rsidRPr="00511EE3">
        <w:rPr>
          <w:rFonts w:cs="Arial"/>
        </w:rPr>
        <w:t>person referred to in the Key Provisions</w:t>
      </w:r>
      <w:r w:rsidR="00AF29CC" w:rsidRPr="00511EE3">
        <w:rPr>
          <w:rFonts w:cs="Arial"/>
        </w:rPr>
        <w:t xml:space="preserve"> or such other person as one Party may inform the other Party in writing from time to time.</w:t>
      </w:r>
    </w:p>
    <w:p w14:paraId="3E384693" w14:textId="77777777" w:rsidR="00AF29CC" w:rsidRPr="00511EE3" w:rsidRDefault="00AF29CC" w:rsidP="00A56CE2">
      <w:pPr>
        <w:pStyle w:val="MRheading2"/>
        <w:numPr>
          <w:ilvl w:val="1"/>
          <w:numId w:val="2"/>
        </w:numPr>
        <w:spacing w:before="120" w:after="120" w:line="240" w:lineRule="auto"/>
        <w:rPr>
          <w:rFonts w:cs="Arial"/>
          <w:szCs w:val="22"/>
        </w:rPr>
      </w:pPr>
      <w:bookmarkStart w:id="605" w:name="_Toc303950132"/>
      <w:bookmarkStart w:id="606" w:name="_Toc303950899"/>
      <w:bookmarkStart w:id="607" w:name="_Toc303951679"/>
      <w:bookmarkStart w:id="608" w:name="_Toc304135762"/>
      <w:r w:rsidRPr="00511EE3">
        <w:rPr>
          <w:rFonts w:cs="Arial"/>
          <w:szCs w:val="22"/>
        </w:rPr>
        <w:t>A notice shall be treated as having been received:</w:t>
      </w:r>
      <w:bookmarkEnd w:id="605"/>
      <w:bookmarkEnd w:id="606"/>
      <w:bookmarkEnd w:id="607"/>
      <w:bookmarkEnd w:id="608"/>
    </w:p>
    <w:p w14:paraId="3E384694"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609" w:name="_Toc303950133"/>
      <w:bookmarkStart w:id="610" w:name="_Toc303950900"/>
      <w:bookmarkStart w:id="611" w:name="_Toc303951680"/>
      <w:bookmarkStart w:id="612" w:name="_Toc304135763"/>
      <w:r w:rsidRPr="00511EE3">
        <w:rPr>
          <w:rFonts w:cs="Arial"/>
          <w:szCs w:val="22"/>
        </w:rPr>
        <w:t>if delivered by hand within normal business hours when so delivered or, if delivered by hand outside normal business hours, at the next start of normal business hours; or</w:t>
      </w:r>
      <w:bookmarkEnd w:id="609"/>
      <w:bookmarkEnd w:id="610"/>
      <w:bookmarkEnd w:id="611"/>
      <w:bookmarkEnd w:id="612"/>
    </w:p>
    <w:p w14:paraId="3E384695" w14:textId="3CB2B805"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613" w:name="_Toc303950134"/>
      <w:bookmarkStart w:id="614" w:name="_Toc303950901"/>
      <w:bookmarkStart w:id="615" w:name="_Toc303951681"/>
      <w:bookmarkStart w:id="616" w:name="_Toc304135764"/>
      <w:r w:rsidRPr="00511EE3">
        <w:rPr>
          <w:rFonts w:cs="Arial"/>
          <w:szCs w:val="22"/>
        </w:rPr>
        <w:t xml:space="preserve">if sent by first class recorded delivery mail on a normal Business Day, at 9.00 am on the second Business Day </w:t>
      </w:r>
      <w:r w:rsidR="00CA0D96" w:rsidRPr="00511EE3">
        <w:rPr>
          <w:rFonts w:cs="Arial"/>
          <w:szCs w:val="22"/>
        </w:rPr>
        <w:t xml:space="preserve">subsequent to the day </w:t>
      </w:r>
      <w:r w:rsidR="00472AEB" w:rsidRPr="00511EE3">
        <w:rPr>
          <w:rFonts w:cs="Arial"/>
          <w:szCs w:val="22"/>
        </w:rPr>
        <w:t xml:space="preserve">of </w:t>
      </w:r>
      <w:r w:rsidRPr="00511EE3">
        <w:rPr>
          <w:rFonts w:cs="Arial"/>
          <w:szCs w:val="22"/>
        </w:rPr>
        <w:t xml:space="preserve">posting, or, if the notice was not posted on a Business Day, at 9.00 am on the third Business Day </w:t>
      </w:r>
      <w:r w:rsidR="00CA0D96" w:rsidRPr="00511EE3">
        <w:rPr>
          <w:rFonts w:cs="Arial"/>
          <w:szCs w:val="22"/>
        </w:rPr>
        <w:t xml:space="preserve">subsequent to the day </w:t>
      </w:r>
      <w:r w:rsidR="00472AEB" w:rsidRPr="00511EE3">
        <w:rPr>
          <w:rFonts w:cs="Arial"/>
          <w:szCs w:val="22"/>
        </w:rPr>
        <w:t xml:space="preserve">of </w:t>
      </w:r>
      <w:r w:rsidRPr="00511EE3">
        <w:rPr>
          <w:rFonts w:cs="Arial"/>
          <w:szCs w:val="22"/>
        </w:rPr>
        <w:t>posting</w:t>
      </w:r>
      <w:bookmarkEnd w:id="613"/>
      <w:bookmarkEnd w:id="614"/>
      <w:bookmarkEnd w:id="615"/>
      <w:bookmarkEnd w:id="616"/>
      <w:r w:rsidR="00710999" w:rsidRPr="00511EE3">
        <w:rPr>
          <w:rFonts w:cs="Arial"/>
          <w:szCs w:val="22"/>
        </w:rPr>
        <w:t>;</w:t>
      </w:r>
      <w:r w:rsidRPr="00511EE3">
        <w:rPr>
          <w:rFonts w:cs="Arial"/>
          <w:szCs w:val="22"/>
        </w:rPr>
        <w:t xml:space="preserve"> or</w:t>
      </w:r>
    </w:p>
    <w:p w14:paraId="3E384696" w14:textId="09AD348F"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if sent by email, if sent within normal business hours when so sent or, if </w:t>
      </w:r>
      <w:r w:rsidRPr="00511EE3">
        <w:rPr>
          <w:rFonts w:cs="Arial"/>
          <w:w w:val="0"/>
          <w:szCs w:val="22"/>
        </w:rPr>
        <w:t>sent outside normal business hours, at the next start of normal business</w:t>
      </w:r>
      <w:r w:rsidRPr="00511EE3">
        <w:rPr>
          <w:rFonts w:cs="Arial"/>
          <w:szCs w:val="22"/>
        </w:rPr>
        <w:t xml:space="preserve"> hours provided the sender has either received an electronic confirmation of delivery or has telephoned the recipient to inform the recipient that the email has been sent.</w:t>
      </w:r>
    </w:p>
    <w:p w14:paraId="3E384697"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617" w:name="_Toc290398317"/>
      <w:bookmarkStart w:id="618" w:name="_Toc312422931"/>
      <w:bookmarkStart w:id="619" w:name="_Ref323652439"/>
      <w:r w:rsidRPr="00511EE3">
        <w:rPr>
          <w:rFonts w:cs="Arial"/>
          <w:szCs w:val="22"/>
        </w:rPr>
        <w:t>Assignment, novation and subcontracting</w:t>
      </w:r>
      <w:bookmarkStart w:id="620" w:name="Page_100"/>
      <w:bookmarkEnd w:id="617"/>
      <w:bookmarkEnd w:id="618"/>
      <w:bookmarkEnd w:id="619"/>
      <w:bookmarkEnd w:id="620"/>
    </w:p>
    <w:p w14:paraId="3E384698" w14:textId="77777777" w:rsidR="00AF29CC" w:rsidRPr="00511EE3" w:rsidRDefault="00AF29CC" w:rsidP="00A56CE2">
      <w:pPr>
        <w:pStyle w:val="MRheading2"/>
        <w:numPr>
          <w:ilvl w:val="1"/>
          <w:numId w:val="26"/>
        </w:numPr>
        <w:spacing w:before="120" w:after="120" w:line="240" w:lineRule="auto"/>
        <w:rPr>
          <w:rFonts w:cs="Arial"/>
          <w:w w:val="0"/>
          <w:szCs w:val="22"/>
        </w:rPr>
      </w:pPr>
      <w:bookmarkStart w:id="621" w:name="_Ref286069904"/>
      <w:bookmarkStart w:id="622" w:name="_Toc303950135"/>
      <w:bookmarkStart w:id="623" w:name="_Toc303950902"/>
      <w:bookmarkStart w:id="624" w:name="_Toc303951682"/>
      <w:bookmarkStart w:id="625" w:name="_Toc304135765"/>
      <w:bookmarkStart w:id="626" w:name="_Ref346139938"/>
      <w:r w:rsidRPr="00511EE3">
        <w:rPr>
          <w:rFonts w:cs="Arial"/>
          <w:w w:val="0"/>
          <w:szCs w:val="22"/>
        </w:rPr>
        <w:t>The Supplier</w:t>
      </w:r>
      <w:bookmarkStart w:id="627" w:name="_Ref260049342"/>
      <w:r w:rsidRPr="00511EE3">
        <w:rPr>
          <w:rFonts w:cs="Arial"/>
          <w:w w:val="0"/>
          <w:szCs w:val="22"/>
        </w:rPr>
        <w:t xml:space="preserve"> shall not</w:t>
      </w:r>
      <w:r w:rsidR="00553AAA" w:rsidRPr="00511EE3">
        <w:rPr>
          <w:rFonts w:cs="Arial"/>
          <w:w w:val="0"/>
          <w:szCs w:val="22"/>
        </w:rPr>
        <w:t xml:space="preserve"> </w:t>
      </w:r>
      <w:r w:rsidR="004372C1" w:rsidRPr="00511EE3">
        <w:rPr>
          <w:rFonts w:cs="Arial"/>
          <w:w w:val="0"/>
          <w:szCs w:val="22"/>
        </w:rPr>
        <w:t>assign, S</w:t>
      </w:r>
      <w:r w:rsidRPr="00511EE3">
        <w:rPr>
          <w:rFonts w:cs="Arial"/>
          <w:w w:val="0"/>
          <w:szCs w:val="22"/>
        </w:rPr>
        <w:t>ub</w:t>
      </w:r>
      <w:r w:rsidR="004372C1" w:rsidRPr="00511EE3">
        <w:rPr>
          <w:rFonts w:cs="Arial"/>
          <w:w w:val="0"/>
          <w:szCs w:val="22"/>
        </w:rPr>
        <w:t>-</w:t>
      </w:r>
      <w:r w:rsidRPr="00511EE3">
        <w:rPr>
          <w:rFonts w:cs="Arial"/>
          <w:w w:val="0"/>
          <w:szCs w:val="22"/>
        </w:rPr>
        <w:t xml:space="preserve">contract, </w:t>
      </w:r>
      <w:r w:rsidR="003E2405" w:rsidRPr="00511EE3">
        <w:rPr>
          <w:rFonts w:cs="Arial"/>
          <w:w w:val="0"/>
          <w:szCs w:val="22"/>
        </w:rPr>
        <w:t xml:space="preserve">novate, </w:t>
      </w:r>
      <w:r w:rsidRPr="00511EE3">
        <w:rPr>
          <w:rFonts w:cs="Arial"/>
          <w:w w:val="0"/>
          <w:szCs w:val="22"/>
        </w:rPr>
        <w:t>create a trust in</w:t>
      </w:r>
      <w:r w:rsidR="002B07DE" w:rsidRPr="00511EE3">
        <w:rPr>
          <w:rFonts w:cs="Arial"/>
          <w:w w:val="0"/>
          <w:szCs w:val="22"/>
        </w:rPr>
        <w:t>,</w:t>
      </w:r>
      <w:r w:rsidRPr="00511EE3">
        <w:rPr>
          <w:rFonts w:cs="Arial"/>
          <w:w w:val="0"/>
          <w:szCs w:val="22"/>
        </w:rPr>
        <w:t xml:space="preserve"> or in any other way dispose of the whole or any part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without the prior consent in writing of the Authority</w:t>
      </w:r>
      <w:r w:rsidR="00C644DA" w:rsidRPr="00511EE3">
        <w:rPr>
          <w:rFonts w:cs="Arial"/>
          <w:w w:val="0"/>
          <w:szCs w:val="22"/>
        </w:rPr>
        <w:t>, such consent not to be unreasonably withheld or delayed</w:t>
      </w:r>
      <w:r w:rsidRPr="00511EE3">
        <w:rPr>
          <w:rFonts w:cs="Arial"/>
          <w:w w:val="0"/>
          <w:szCs w:val="22"/>
        </w:rPr>
        <w:t>.  If</w:t>
      </w:r>
      <w:r w:rsidR="004372C1" w:rsidRPr="00511EE3">
        <w:rPr>
          <w:rFonts w:cs="Arial"/>
          <w:w w:val="0"/>
          <w:szCs w:val="22"/>
        </w:rPr>
        <w:t xml:space="preserve"> the Supplier S</w:t>
      </w:r>
      <w:r w:rsidRPr="00511EE3">
        <w:rPr>
          <w:rFonts w:cs="Arial"/>
          <w:w w:val="0"/>
          <w:szCs w:val="22"/>
        </w:rPr>
        <w:t>ub</w:t>
      </w:r>
      <w:r w:rsidR="004372C1" w:rsidRPr="00511EE3">
        <w:rPr>
          <w:rFonts w:cs="Arial"/>
          <w:w w:val="0"/>
          <w:szCs w:val="22"/>
        </w:rPr>
        <w:t>-</w:t>
      </w:r>
      <w:r w:rsidRPr="00511EE3">
        <w:rPr>
          <w:rFonts w:cs="Arial"/>
          <w:w w:val="0"/>
          <w:szCs w:val="22"/>
        </w:rPr>
        <w:t xml:space="preserve">contracts any of its obligations under this </w:t>
      </w:r>
      <w:r w:rsidR="00BD6A48" w:rsidRPr="00511EE3">
        <w:rPr>
          <w:rFonts w:cs="Arial"/>
          <w:szCs w:val="22"/>
        </w:rPr>
        <w:t>Framework Agreement</w:t>
      </w:r>
      <w:r w:rsidRPr="00511EE3">
        <w:rPr>
          <w:rFonts w:cs="Arial"/>
          <w:w w:val="0"/>
          <w:szCs w:val="22"/>
        </w:rPr>
        <w:t xml:space="preserve">, every act or omission of the </w:t>
      </w:r>
      <w:r w:rsidR="00772163" w:rsidRPr="00511EE3">
        <w:rPr>
          <w:rFonts w:cs="Arial"/>
          <w:w w:val="0"/>
          <w:szCs w:val="22"/>
        </w:rPr>
        <w:t>Sub-contractor</w:t>
      </w:r>
      <w:r w:rsidRPr="00511EE3">
        <w:rPr>
          <w:rFonts w:cs="Arial"/>
          <w:w w:val="0"/>
          <w:szCs w:val="22"/>
        </w:rPr>
        <w:t xml:space="preserve"> shall for the purposes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be deemed to be the act or omission of the Supplier and the Supplier shall be liable to the Authority as if such act or omission had been committed or omitted by the Supplier itself</w:t>
      </w:r>
      <w:bookmarkStart w:id="628" w:name="_Ref260049321"/>
      <w:bookmarkEnd w:id="621"/>
      <w:bookmarkEnd w:id="627"/>
      <w:r w:rsidRPr="00511EE3">
        <w:rPr>
          <w:rFonts w:cs="Arial"/>
          <w:w w:val="0"/>
          <w:szCs w:val="22"/>
        </w:rPr>
        <w:t>.</w:t>
      </w:r>
      <w:bookmarkEnd w:id="622"/>
      <w:bookmarkEnd w:id="623"/>
      <w:bookmarkEnd w:id="624"/>
      <w:bookmarkEnd w:id="625"/>
      <w:bookmarkEnd w:id="626"/>
    </w:p>
    <w:p w14:paraId="441EDADA" w14:textId="77777777" w:rsidR="00CD0EE6" w:rsidRPr="00511EE3" w:rsidRDefault="00AF29CC" w:rsidP="00CD0EE6">
      <w:pPr>
        <w:pStyle w:val="MRheading2"/>
        <w:numPr>
          <w:ilvl w:val="1"/>
          <w:numId w:val="2"/>
        </w:numPr>
        <w:spacing w:before="120" w:after="120" w:line="240" w:lineRule="auto"/>
        <w:rPr>
          <w:rFonts w:cs="Arial"/>
          <w:w w:val="0"/>
          <w:szCs w:val="22"/>
        </w:rPr>
      </w:pPr>
      <w:bookmarkStart w:id="629" w:name="_Toc303950142"/>
      <w:bookmarkStart w:id="630" w:name="_Toc303950909"/>
      <w:bookmarkStart w:id="631" w:name="_Toc303951689"/>
      <w:bookmarkStart w:id="632" w:name="_Toc304135772"/>
      <w:bookmarkEnd w:id="628"/>
      <w:r w:rsidRPr="00511EE3">
        <w:rPr>
          <w:rFonts w:cs="Arial"/>
          <w:w w:val="0"/>
          <w:szCs w:val="22"/>
        </w:rPr>
        <w:t>Any authority given by the</w:t>
      </w:r>
      <w:r w:rsidR="004372C1" w:rsidRPr="00511EE3">
        <w:rPr>
          <w:rFonts w:cs="Arial"/>
          <w:w w:val="0"/>
          <w:szCs w:val="22"/>
        </w:rPr>
        <w:t xml:space="preserve"> Authority for the Supplier to S</w:t>
      </w:r>
      <w:r w:rsidRPr="00511EE3">
        <w:rPr>
          <w:rFonts w:cs="Arial"/>
          <w:w w:val="0"/>
          <w:szCs w:val="22"/>
        </w:rPr>
        <w:t>ub</w:t>
      </w:r>
      <w:r w:rsidR="004372C1" w:rsidRPr="00511EE3">
        <w:rPr>
          <w:rFonts w:cs="Arial"/>
          <w:w w:val="0"/>
          <w:szCs w:val="22"/>
        </w:rPr>
        <w:t>-</w:t>
      </w:r>
      <w:r w:rsidRPr="00511EE3">
        <w:rPr>
          <w:rFonts w:cs="Arial"/>
          <w:w w:val="0"/>
          <w:szCs w:val="22"/>
        </w:rPr>
        <w:t xml:space="preserve">contract any of its obligations </w:t>
      </w:r>
      <w:r w:rsidR="00845006" w:rsidRPr="00511EE3">
        <w:rPr>
          <w:rStyle w:val="DeltaViewInsertion"/>
          <w:rFonts w:cs="Arial"/>
          <w:color w:val="auto"/>
          <w:w w:val="0"/>
          <w:szCs w:val="22"/>
          <w:u w:val="none"/>
        </w:rPr>
        <w:t xml:space="preserve">under this </w:t>
      </w:r>
      <w:r w:rsidR="00BD6A48" w:rsidRPr="00511EE3">
        <w:rPr>
          <w:rStyle w:val="DeltaViewInsertion"/>
          <w:rFonts w:cs="Arial"/>
          <w:color w:val="auto"/>
          <w:w w:val="0"/>
          <w:szCs w:val="22"/>
          <w:u w:val="none"/>
        </w:rPr>
        <w:t>Framework Agreement</w:t>
      </w:r>
      <w:r w:rsidRPr="00511EE3">
        <w:rPr>
          <w:rFonts w:cs="Arial"/>
          <w:w w:val="0"/>
          <w:szCs w:val="22"/>
        </w:rPr>
        <w:t xml:space="preserve"> shall not impose any duty on the Authority to enquire as to the competency of any authorised </w:t>
      </w:r>
      <w:r w:rsidR="00772163" w:rsidRPr="00511EE3">
        <w:rPr>
          <w:rFonts w:cs="Arial"/>
          <w:w w:val="0"/>
          <w:szCs w:val="22"/>
        </w:rPr>
        <w:t>Sub-contractor</w:t>
      </w:r>
      <w:r w:rsidR="0020127C" w:rsidRPr="00511EE3">
        <w:rPr>
          <w:rFonts w:cs="Arial"/>
          <w:w w:val="0"/>
          <w:szCs w:val="22"/>
        </w:rPr>
        <w:t>.</w:t>
      </w:r>
      <w:r w:rsidRPr="00511EE3">
        <w:rPr>
          <w:rFonts w:cs="Arial"/>
          <w:w w:val="0"/>
          <w:szCs w:val="22"/>
        </w:rPr>
        <w:t xml:space="preserve"> </w:t>
      </w:r>
      <w:r w:rsidR="0020127C" w:rsidRPr="00511EE3">
        <w:rPr>
          <w:rFonts w:cs="Arial"/>
          <w:w w:val="0"/>
          <w:szCs w:val="22"/>
        </w:rPr>
        <w:t>T</w:t>
      </w:r>
      <w:r w:rsidRPr="00511EE3">
        <w:rPr>
          <w:rFonts w:cs="Arial"/>
          <w:w w:val="0"/>
          <w:szCs w:val="22"/>
        </w:rPr>
        <w:t xml:space="preserve">he Supplier shall ensure that any authorised </w:t>
      </w:r>
      <w:r w:rsidR="00772163" w:rsidRPr="00511EE3">
        <w:rPr>
          <w:rFonts w:cs="Arial"/>
          <w:w w:val="0"/>
          <w:szCs w:val="22"/>
        </w:rPr>
        <w:t>Sub-contractor</w:t>
      </w:r>
      <w:r w:rsidRPr="00511EE3">
        <w:rPr>
          <w:rFonts w:cs="Arial"/>
          <w:w w:val="0"/>
          <w:szCs w:val="22"/>
        </w:rPr>
        <w:t xml:space="preserve"> has the appropriate capability and capacity to perform the relevant obligations and that the obligations carried out by such </w:t>
      </w:r>
      <w:r w:rsidR="00772163" w:rsidRPr="00511EE3">
        <w:rPr>
          <w:rFonts w:cs="Arial"/>
          <w:w w:val="0"/>
          <w:szCs w:val="22"/>
        </w:rPr>
        <w:t>Sub-contractor</w:t>
      </w:r>
      <w:r w:rsidRPr="00511EE3">
        <w:rPr>
          <w:rFonts w:cs="Arial"/>
          <w:w w:val="0"/>
          <w:szCs w:val="22"/>
        </w:rPr>
        <w:t xml:space="preserve"> are fully in accordance with this </w:t>
      </w:r>
      <w:r w:rsidR="00BD6A48" w:rsidRPr="00511EE3">
        <w:rPr>
          <w:rFonts w:cs="Arial"/>
          <w:szCs w:val="22"/>
        </w:rPr>
        <w:t>Framework Agreement</w:t>
      </w:r>
      <w:r w:rsidRPr="00511EE3">
        <w:rPr>
          <w:rFonts w:cs="Arial"/>
          <w:w w:val="0"/>
          <w:szCs w:val="22"/>
        </w:rPr>
        <w:t>.</w:t>
      </w:r>
      <w:bookmarkStart w:id="633" w:name="_Ref441065889"/>
      <w:bookmarkStart w:id="634" w:name="_Ref441565416"/>
      <w:bookmarkStart w:id="635" w:name="_Toc303950144"/>
      <w:bookmarkStart w:id="636" w:name="_Toc303950911"/>
      <w:bookmarkStart w:id="637" w:name="_Toc303951691"/>
      <w:bookmarkStart w:id="638" w:name="_Toc304135774"/>
      <w:bookmarkEnd w:id="629"/>
      <w:bookmarkEnd w:id="630"/>
      <w:bookmarkEnd w:id="631"/>
      <w:bookmarkEnd w:id="632"/>
    </w:p>
    <w:p w14:paraId="3E38469D" w14:textId="77777777" w:rsidR="00AF29CC" w:rsidRPr="00511EE3" w:rsidRDefault="006C45F0" w:rsidP="00966ADF">
      <w:pPr>
        <w:pStyle w:val="MRheading2"/>
        <w:numPr>
          <w:ilvl w:val="1"/>
          <w:numId w:val="2"/>
        </w:numPr>
        <w:spacing w:before="120" w:after="120" w:line="240" w:lineRule="auto"/>
        <w:rPr>
          <w:rFonts w:cs="Arial"/>
          <w:w w:val="0"/>
          <w:szCs w:val="22"/>
        </w:rPr>
      </w:pPr>
      <w:bookmarkStart w:id="639" w:name="_Ref94180992"/>
      <w:bookmarkEnd w:id="633"/>
      <w:bookmarkEnd w:id="634"/>
      <w:r w:rsidRPr="00511EE3">
        <w:rPr>
          <w:rFonts w:cs="Arial"/>
          <w:w w:val="0"/>
          <w:szCs w:val="22"/>
        </w:rPr>
        <w:t xml:space="preserve">The </w:t>
      </w:r>
      <w:r w:rsidR="00AF29CC" w:rsidRPr="00511EE3">
        <w:rPr>
          <w:rFonts w:cs="Arial"/>
          <w:w w:val="0"/>
          <w:szCs w:val="22"/>
        </w:rPr>
        <w:t>Authority shall upon written reques</w:t>
      </w:r>
      <w:r w:rsidRPr="00511EE3">
        <w:rPr>
          <w:rFonts w:cs="Arial"/>
          <w:w w:val="0"/>
          <w:szCs w:val="22"/>
        </w:rPr>
        <w:t>t have the right to review any S</w:t>
      </w:r>
      <w:r w:rsidR="00AF29CC" w:rsidRPr="00511EE3">
        <w:rPr>
          <w:rFonts w:cs="Arial"/>
          <w:w w:val="0"/>
          <w:szCs w:val="22"/>
        </w:rPr>
        <w:t>ub</w:t>
      </w:r>
      <w:r w:rsidRPr="00511EE3">
        <w:rPr>
          <w:rFonts w:cs="Arial"/>
          <w:w w:val="0"/>
          <w:szCs w:val="22"/>
        </w:rPr>
        <w:t>-</w:t>
      </w:r>
      <w:r w:rsidR="00AF29CC" w:rsidRPr="00511EE3">
        <w:rPr>
          <w:rFonts w:cs="Arial"/>
          <w:w w:val="0"/>
          <w:szCs w:val="22"/>
        </w:rPr>
        <w:t xml:space="preserve">contract entered into by the Supplier in respect of the provision </w:t>
      </w:r>
      <w:r w:rsidR="00561A13" w:rsidRPr="00511EE3">
        <w:rPr>
          <w:rFonts w:cs="Arial"/>
          <w:w w:val="0"/>
          <w:szCs w:val="22"/>
        </w:rPr>
        <w:t xml:space="preserve">of the </w:t>
      </w:r>
      <w:r w:rsidR="0083771A" w:rsidRPr="00511EE3">
        <w:rPr>
          <w:rFonts w:cs="Arial"/>
          <w:w w:val="0"/>
          <w:szCs w:val="22"/>
        </w:rPr>
        <w:t xml:space="preserve">Services </w:t>
      </w:r>
      <w:r w:rsidR="00AF29CC" w:rsidRPr="00511EE3">
        <w:rPr>
          <w:rFonts w:cs="Arial"/>
          <w:w w:val="0"/>
          <w:szCs w:val="22"/>
        </w:rPr>
        <w:t>and the Supplier shall p</w:t>
      </w:r>
      <w:r w:rsidRPr="00511EE3">
        <w:rPr>
          <w:rFonts w:cs="Arial"/>
          <w:w w:val="0"/>
          <w:szCs w:val="22"/>
        </w:rPr>
        <w:t>rovide a certified copy of any S</w:t>
      </w:r>
      <w:r w:rsidR="00AF29CC" w:rsidRPr="00511EE3">
        <w:rPr>
          <w:rFonts w:cs="Arial"/>
          <w:w w:val="0"/>
          <w:szCs w:val="22"/>
        </w:rPr>
        <w:t>ub</w:t>
      </w:r>
      <w:r w:rsidRPr="00511EE3">
        <w:rPr>
          <w:rFonts w:cs="Arial"/>
          <w:w w:val="0"/>
          <w:szCs w:val="22"/>
        </w:rPr>
        <w:t>-</w:t>
      </w:r>
      <w:r w:rsidR="00AF29CC" w:rsidRPr="00511EE3">
        <w:rPr>
          <w:rFonts w:cs="Arial"/>
          <w:w w:val="0"/>
          <w:szCs w:val="22"/>
        </w:rPr>
        <w:t>contract within five (5) Business Days of the date of a written request from the Authority.</w:t>
      </w:r>
      <w:r w:rsidR="00240100" w:rsidRPr="00511EE3">
        <w:rPr>
          <w:rFonts w:cs="Arial"/>
          <w:w w:val="0"/>
          <w:szCs w:val="22"/>
        </w:rPr>
        <w:t xml:space="preserve">  For the avoidance of doubt, the Supplier shall have the right to redact any confidential pricing information</w:t>
      </w:r>
      <w:r w:rsidRPr="00511EE3">
        <w:rPr>
          <w:rFonts w:cs="Arial"/>
          <w:w w:val="0"/>
          <w:szCs w:val="22"/>
        </w:rPr>
        <w:t xml:space="preserve"> in relation to such copies of S</w:t>
      </w:r>
      <w:r w:rsidR="00240100" w:rsidRPr="00511EE3">
        <w:rPr>
          <w:rFonts w:cs="Arial"/>
          <w:w w:val="0"/>
          <w:szCs w:val="22"/>
        </w:rPr>
        <w:t>ub</w:t>
      </w:r>
      <w:r w:rsidRPr="00511EE3">
        <w:rPr>
          <w:rFonts w:cs="Arial"/>
          <w:w w:val="0"/>
          <w:szCs w:val="22"/>
        </w:rPr>
        <w:t>-</w:t>
      </w:r>
      <w:r w:rsidR="00240100" w:rsidRPr="00511EE3">
        <w:rPr>
          <w:rFonts w:cs="Arial"/>
          <w:w w:val="0"/>
          <w:szCs w:val="22"/>
        </w:rPr>
        <w:t>contracts.</w:t>
      </w:r>
      <w:bookmarkEnd w:id="639"/>
    </w:p>
    <w:p w14:paraId="58A17B08" w14:textId="77777777" w:rsidR="00235BED" w:rsidRPr="00511EE3" w:rsidRDefault="00235BED" w:rsidP="00966ADF">
      <w:pPr>
        <w:pStyle w:val="MRNumberedHeading2"/>
        <w:spacing w:before="120" w:after="120" w:line="240" w:lineRule="auto"/>
        <w:jc w:val="both"/>
        <w:rPr>
          <w:rFonts w:cs="Arial"/>
          <w:w w:val="0"/>
          <w:sz w:val="22"/>
          <w:szCs w:val="22"/>
        </w:rPr>
      </w:pPr>
      <w:r w:rsidRPr="00511EE3">
        <w:rPr>
          <w:rFonts w:cs="Arial"/>
          <w:w w:val="0"/>
          <w:sz w:val="22"/>
          <w:szCs w:val="22"/>
        </w:rPr>
        <w:t xml:space="preserve">If the Authority, as a condition of awarding this Framework Agreement, required that the Supplier sub-contract the supply of certain goods, services or works to another supplier, or the Supplier indicated to the Authority that it intended to sub-contract any part of the Supplier’s obligations under this Framework Agreement to another supplier </w:t>
      </w:r>
      <w:r w:rsidRPr="00511EE3">
        <w:rPr>
          <w:rFonts w:cs="Arial"/>
          <w:w w:val="0"/>
          <w:sz w:val="22"/>
          <w:szCs w:val="22"/>
        </w:rPr>
        <w:lastRenderedPageBreak/>
        <w:t>and relied on that other supplier to satisfy any conditions of participation which the Supplier was required to satisfy in order to be awarded the Framework Agreement:</w:t>
      </w:r>
    </w:p>
    <w:p w14:paraId="45F9C017" w14:textId="77777777" w:rsidR="00235BED" w:rsidRPr="00511EE3" w:rsidRDefault="00235BED" w:rsidP="00966ADF">
      <w:pPr>
        <w:pStyle w:val="MRNumberedHeading3"/>
        <w:spacing w:before="120" w:after="120" w:line="240" w:lineRule="auto"/>
        <w:jc w:val="both"/>
        <w:rPr>
          <w:w w:val="0"/>
          <w:sz w:val="22"/>
          <w:szCs w:val="22"/>
        </w:rPr>
      </w:pPr>
      <w:r w:rsidRPr="00511EE3">
        <w:rPr>
          <w:w w:val="0"/>
          <w:sz w:val="22"/>
          <w:szCs w:val="22"/>
        </w:rPr>
        <w:t>the Authority may direct that the Supplier enter into a legally binding arrangement with the other supplier for the purpose of that supplier performing any part of the Supplier’s obligations under this Framework Agreement (as required or indicated); and</w:t>
      </w:r>
    </w:p>
    <w:p w14:paraId="194B188F" w14:textId="77777777" w:rsidR="00235BED" w:rsidRPr="00511EE3" w:rsidRDefault="00235BED" w:rsidP="00966ADF">
      <w:pPr>
        <w:pStyle w:val="MRNumberedHeading3"/>
        <w:spacing w:before="120" w:after="120" w:line="240" w:lineRule="auto"/>
        <w:jc w:val="both"/>
        <w:rPr>
          <w:w w:val="0"/>
          <w:sz w:val="22"/>
          <w:szCs w:val="22"/>
        </w:rPr>
      </w:pPr>
      <w:r w:rsidRPr="00511EE3">
        <w:rPr>
          <w:w w:val="0"/>
          <w:sz w:val="22"/>
          <w:szCs w:val="22"/>
        </w:rPr>
        <w:t xml:space="preserve">if the Supplier fails to enter into a legally binding arrangement as directed by the Authority, the Authority may; </w:t>
      </w:r>
    </w:p>
    <w:p w14:paraId="70F9F67F" w14:textId="77777777" w:rsidR="00235BED" w:rsidRPr="00511EE3" w:rsidRDefault="00235BED" w:rsidP="00966ADF">
      <w:pPr>
        <w:pStyle w:val="MRNumberedHeading4"/>
        <w:spacing w:before="120" w:after="120" w:line="240" w:lineRule="auto"/>
        <w:jc w:val="both"/>
        <w:rPr>
          <w:w w:val="0"/>
          <w:sz w:val="22"/>
        </w:rPr>
      </w:pPr>
      <w:r w:rsidRPr="00511EE3">
        <w:rPr>
          <w:w w:val="0"/>
          <w:sz w:val="22"/>
        </w:rPr>
        <w:t xml:space="preserve">where the Supplier indicated to the Authority that it intended to sub-contract any part of the Supplier’s obligations under this Framework Agreement to another supplier and relied on that supplier to satisfy any conditions of participation which the Supplier was required to satisfy in order to be awarded the Framework Agreement, direct the Supplier to enter into a legally binding arrangement with another appropriate supplier; or </w:t>
      </w:r>
    </w:p>
    <w:p w14:paraId="5217BED0" w14:textId="40724A17" w:rsidR="00235BED" w:rsidRPr="00511EE3" w:rsidRDefault="00235BED" w:rsidP="00966ADF">
      <w:pPr>
        <w:pStyle w:val="MRNumberedHeading4"/>
        <w:spacing w:before="120" w:after="120" w:line="240" w:lineRule="auto"/>
        <w:jc w:val="both"/>
        <w:rPr>
          <w:w w:val="0"/>
          <w:sz w:val="22"/>
        </w:rPr>
      </w:pPr>
      <w:r w:rsidRPr="00511EE3">
        <w:rPr>
          <w:w w:val="0"/>
          <w:sz w:val="22"/>
        </w:rPr>
        <w:t>terminate this Framework Agreement.</w:t>
      </w:r>
    </w:p>
    <w:p w14:paraId="3E38469E" w14:textId="7FCFD544"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The Authority may at any </w:t>
      </w:r>
      <w:r w:rsidR="004372C1" w:rsidRPr="00511EE3">
        <w:rPr>
          <w:rFonts w:cs="Arial"/>
          <w:w w:val="0"/>
          <w:szCs w:val="22"/>
        </w:rPr>
        <w:t xml:space="preserve">time transfer, assign, novate, </w:t>
      </w:r>
      <w:r w:rsidR="00373EA8" w:rsidRPr="00511EE3">
        <w:rPr>
          <w:rFonts w:cs="Arial"/>
          <w:w w:val="0"/>
          <w:szCs w:val="22"/>
        </w:rPr>
        <w:t>s</w:t>
      </w:r>
      <w:r w:rsidRPr="00511EE3">
        <w:rPr>
          <w:rFonts w:cs="Arial"/>
          <w:w w:val="0"/>
          <w:szCs w:val="22"/>
        </w:rPr>
        <w:t>ub</w:t>
      </w:r>
      <w:r w:rsidR="004372C1" w:rsidRPr="00511EE3">
        <w:rPr>
          <w:rFonts w:cs="Arial"/>
          <w:w w:val="0"/>
          <w:szCs w:val="22"/>
        </w:rPr>
        <w:t>-</w:t>
      </w:r>
      <w:r w:rsidRPr="00511EE3">
        <w:rPr>
          <w:rFonts w:cs="Arial"/>
          <w:w w:val="0"/>
          <w:szCs w:val="22"/>
        </w:rPr>
        <w:t xml:space="preserve">contract or otherwise dispose of its rights and obligations under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or any part of this </w:t>
      </w:r>
      <w:r w:rsidR="00BD6A48" w:rsidRPr="00511EE3">
        <w:rPr>
          <w:rFonts w:cs="Arial"/>
          <w:szCs w:val="22"/>
        </w:rPr>
        <w:t>Framework Agreement</w:t>
      </w:r>
      <w:r w:rsidR="000034C4" w:rsidRPr="00511EE3">
        <w:rPr>
          <w:rFonts w:cs="Arial"/>
          <w:szCs w:val="22"/>
        </w:rPr>
        <w:t xml:space="preserve"> and the Supplier warrants that it will carry out all such reasonable further acts required to effect such transfer, assignment, novation, sub</w:t>
      </w:r>
      <w:r w:rsidR="00373EA8" w:rsidRPr="00511EE3">
        <w:rPr>
          <w:rFonts w:cs="Arial"/>
          <w:szCs w:val="22"/>
        </w:rPr>
        <w:t>-</w:t>
      </w:r>
      <w:r w:rsidR="000034C4" w:rsidRPr="00511EE3">
        <w:rPr>
          <w:rFonts w:cs="Arial"/>
          <w:szCs w:val="22"/>
        </w:rPr>
        <w:t>contracting or disposal</w:t>
      </w:r>
      <w:r w:rsidRPr="00511EE3">
        <w:rPr>
          <w:rFonts w:cs="Arial"/>
          <w:w w:val="0"/>
          <w:szCs w:val="22"/>
        </w:rPr>
        <w:t>.</w:t>
      </w:r>
      <w:bookmarkEnd w:id="635"/>
      <w:bookmarkEnd w:id="636"/>
      <w:bookmarkEnd w:id="637"/>
      <w:bookmarkEnd w:id="638"/>
      <w:r w:rsidR="000D7159" w:rsidRPr="00511EE3">
        <w:rPr>
          <w:rFonts w:cs="Arial"/>
          <w:w w:val="0"/>
          <w:szCs w:val="22"/>
        </w:rPr>
        <w:t xml:space="preserve"> </w:t>
      </w:r>
      <w:r w:rsidR="00FD610C" w:rsidRPr="00511EE3">
        <w:rPr>
          <w:rFonts w:cs="Arial"/>
          <w:w w:val="0"/>
          <w:szCs w:val="22"/>
        </w:rPr>
        <w:t xml:space="preserve">If </w:t>
      </w:r>
      <w:r w:rsidR="000D7159" w:rsidRPr="00511EE3">
        <w:rPr>
          <w:rFonts w:cs="Arial"/>
          <w:w w:val="0"/>
          <w:szCs w:val="22"/>
        </w:rPr>
        <w:t xml:space="preserve">the Authority novates this </w:t>
      </w:r>
      <w:r w:rsidR="00BD6A48" w:rsidRPr="00511EE3">
        <w:rPr>
          <w:rFonts w:cs="Arial"/>
          <w:w w:val="0"/>
          <w:szCs w:val="22"/>
        </w:rPr>
        <w:t>Framework Agreement</w:t>
      </w:r>
      <w:r w:rsidR="000D7159" w:rsidRPr="00511EE3">
        <w:rPr>
          <w:rFonts w:cs="Arial"/>
          <w:w w:val="0"/>
          <w:szCs w:val="22"/>
        </w:rPr>
        <w:t xml:space="preserve"> to </w:t>
      </w:r>
      <w:proofErr w:type="spellStart"/>
      <w:r w:rsidR="000D7159" w:rsidRPr="00511EE3">
        <w:rPr>
          <w:rFonts w:cs="Arial"/>
          <w:w w:val="0"/>
          <w:szCs w:val="22"/>
        </w:rPr>
        <w:t>any body</w:t>
      </w:r>
      <w:proofErr w:type="spellEnd"/>
      <w:r w:rsidR="000D7159" w:rsidRPr="00511EE3">
        <w:rPr>
          <w:rFonts w:cs="Arial"/>
          <w:w w:val="0"/>
          <w:szCs w:val="22"/>
        </w:rPr>
        <w:t xml:space="preserve"> that is not a Contracting Authority, from the effective date of such novation, the </w:t>
      </w:r>
      <w:r w:rsidR="00830228" w:rsidRPr="00511EE3">
        <w:rPr>
          <w:rFonts w:cs="Arial"/>
          <w:w w:val="0"/>
          <w:szCs w:val="22"/>
        </w:rPr>
        <w:t xml:space="preserve">party assuming the position of the </w:t>
      </w:r>
      <w:r w:rsidR="000D7159" w:rsidRPr="00511EE3">
        <w:rPr>
          <w:rFonts w:cs="Arial"/>
          <w:w w:val="0"/>
          <w:szCs w:val="22"/>
        </w:rPr>
        <w:t>Authority shall not further transfer, assign, novate, sub</w:t>
      </w:r>
      <w:r w:rsidR="00373EA8" w:rsidRPr="00511EE3">
        <w:rPr>
          <w:rFonts w:cs="Arial"/>
          <w:w w:val="0"/>
          <w:szCs w:val="22"/>
        </w:rPr>
        <w:t>-</w:t>
      </w:r>
      <w:r w:rsidR="000D7159" w:rsidRPr="00511EE3">
        <w:rPr>
          <w:rFonts w:cs="Arial"/>
          <w:w w:val="0"/>
          <w:szCs w:val="22"/>
        </w:rPr>
        <w:t xml:space="preserve">contract or otherwise dispose of its rights and obligations under this </w:t>
      </w:r>
      <w:r w:rsidR="00BD6A48" w:rsidRPr="00511EE3">
        <w:rPr>
          <w:rFonts w:cs="Arial"/>
          <w:w w:val="0"/>
          <w:szCs w:val="22"/>
        </w:rPr>
        <w:t>Framework Agreement</w:t>
      </w:r>
      <w:r w:rsidR="000D7159" w:rsidRPr="00511EE3">
        <w:rPr>
          <w:rFonts w:cs="Arial"/>
          <w:w w:val="0"/>
          <w:szCs w:val="22"/>
        </w:rPr>
        <w:t xml:space="preserve"> or any part of this </w:t>
      </w:r>
      <w:r w:rsidR="00BD6A48" w:rsidRPr="00511EE3">
        <w:rPr>
          <w:rFonts w:cs="Arial"/>
          <w:szCs w:val="22"/>
        </w:rPr>
        <w:t>Framework Agreement</w:t>
      </w:r>
      <w:r w:rsidR="000D7159" w:rsidRPr="00511EE3">
        <w:rPr>
          <w:rFonts w:cs="Arial"/>
          <w:szCs w:val="22"/>
        </w:rPr>
        <w:t xml:space="preserve"> without the prior written consent of the Supplier</w:t>
      </w:r>
      <w:r w:rsidR="005A0BC5" w:rsidRPr="00511EE3">
        <w:rPr>
          <w:rFonts w:cs="Arial"/>
          <w:szCs w:val="22"/>
        </w:rPr>
        <w:t>,</w:t>
      </w:r>
      <w:r w:rsidR="000D7159" w:rsidRPr="00511EE3">
        <w:rPr>
          <w:rFonts w:cs="Arial"/>
          <w:szCs w:val="22"/>
        </w:rPr>
        <w:t xml:space="preserve"> </w:t>
      </w:r>
      <w:r w:rsidR="005A0BC5" w:rsidRPr="00511EE3">
        <w:rPr>
          <w:rFonts w:cs="Arial"/>
          <w:szCs w:val="22"/>
        </w:rPr>
        <w:t>s</w:t>
      </w:r>
      <w:r w:rsidR="000D7159" w:rsidRPr="00511EE3">
        <w:rPr>
          <w:rFonts w:cs="Arial"/>
          <w:szCs w:val="22"/>
        </w:rPr>
        <w:t>uch consent not</w:t>
      </w:r>
      <w:r w:rsidR="005A0BC5" w:rsidRPr="00511EE3">
        <w:rPr>
          <w:rFonts w:cs="Arial"/>
          <w:szCs w:val="22"/>
        </w:rPr>
        <w:t xml:space="preserve"> to</w:t>
      </w:r>
      <w:r w:rsidR="000D7159" w:rsidRPr="00511EE3">
        <w:rPr>
          <w:rFonts w:cs="Arial"/>
          <w:szCs w:val="22"/>
        </w:rPr>
        <w:t xml:space="preserve"> be unreasonably withheld or delayed by the Supplier</w:t>
      </w:r>
      <w:r w:rsidR="000D7159" w:rsidRPr="00511EE3">
        <w:rPr>
          <w:rFonts w:cs="Arial"/>
          <w:w w:val="0"/>
          <w:szCs w:val="22"/>
        </w:rPr>
        <w:t>.</w:t>
      </w:r>
    </w:p>
    <w:p w14:paraId="3E38469F"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640" w:name="_Ref286071361"/>
      <w:bookmarkStart w:id="641" w:name="_Toc290398320"/>
      <w:bookmarkStart w:id="642" w:name="_Toc312422932"/>
      <w:r w:rsidRPr="00511EE3">
        <w:rPr>
          <w:rFonts w:cs="Arial"/>
          <w:szCs w:val="22"/>
        </w:rPr>
        <w:t>Prohibited Acts</w:t>
      </w:r>
      <w:bookmarkStart w:id="643" w:name="Page_102"/>
      <w:bookmarkEnd w:id="640"/>
      <w:bookmarkEnd w:id="641"/>
      <w:bookmarkEnd w:id="642"/>
      <w:bookmarkEnd w:id="643"/>
    </w:p>
    <w:p w14:paraId="3E3846A0" w14:textId="77777777" w:rsidR="00AF29CC" w:rsidRPr="00511EE3" w:rsidRDefault="00AF29CC" w:rsidP="00A56CE2">
      <w:pPr>
        <w:pStyle w:val="MRheading2"/>
        <w:numPr>
          <w:ilvl w:val="1"/>
          <w:numId w:val="28"/>
        </w:numPr>
        <w:spacing w:before="120" w:after="120" w:line="240" w:lineRule="auto"/>
        <w:rPr>
          <w:rFonts w:cs="Arial"/>
          <w:w w:val="0"/>
          <w:szCs w:val="22"/>
        </w:rPr>
      </w:pPr>
      <w:bookmarkStart w:id="644" w:name="_Toc303950147"/>
      <w:bookmarkStart w:id="645" w:name="_Toc303950914"/>
      <w:bookmarkStart w:id="646" w:name="_Toc303951694"/>
      <w:bookmarkStart w:id="647" w:name="_Toc304135777"/>
      <w:r w:rsidRPr="00511EE3">
        <w:rPr>
          <w:rFonts w:cs="Arial"/>
          <w:w w:val="0"/>
          <w:szCs w:val="22"/>
        </w:rPr>
        <w:t>The Supplier warrants and represents that:</w:t>
      </w:r>
      <w:bookmarkEnd w:id="644"/>
      <w:bookmarkEnd w:id="645"/>
      <w:bookmarkEnd w:id="646"/>
      <w:bookmarkEnd w:id="647"/>
    </w:p>
    <w:p w14:paraId="3E3846A1"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48" w:name="_Toc303950148"/>
      <w:bookmarkStart w:id="649" w:name="_Toc303950915"/>
      <w:bookmarkStart w:id="650" w:name="_Toc303951695"/>
      <w:bookmarkStart w:id="651" w:name="_Toc304135778"/>
      <w:bookmarkStart w:id="652" w:name="_Ref362333140"/>
      <w:r w:rsidRPr="00511EE3">
        <w:rPr>
          <w:rFonts w:cs="Arial"/>
          <w:w w:val="0"/>
          <w:szCs w:val="22"/>
        </w:rPr>
        <w:t>it has not committed any offence under the Bribery Act 2010 or done any of the following (“</w:t>
      </w:r>
      <w:r w:rsidRPr="00511EE3">
        <w:rPr>
          <w:rFonts w:cs="Arial"/>
          <w:b/>
          <w:w w:val="0"/>
          <w:szCs w:val="22"/>
        </w:rPr>
        <w:t>Prohibited Acts</w:t>
      </w:r>
      <w:r w:rsidRPr="00511EE3">
        <w:rPr>
          <w:rFonts w:cs="Arial"/>
          <w:w w:val="0"/>
          <w:szCs w:val="22"/>
        </w:rPr>
        <w:t>”):</w:t>
      </w:r>
      <w:bookmarkEnd w:id="648"/>
      <w:bookmarkEnd w:id="649"/>
      <w:bookmarkEnd w:id="650"/>
      <w:bookmarkEnd w:id="651"/>
      <w:bookmarkEnd w:id="652"/>
    </w:p>
    <w:p w14:paraId="3E3846A2"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653" w:name="_Toc303950149"/>
      <w:bookmarkStart w:id="654" w:name="_Toc303950916"/>
      <w:bookmarkStart w:id="655" w:name="_Toc303951696"/>
      <w:bookmarkStart w:id="656" w:name="_Toc304135779"/>
      <w:r w:rsidRPr="00511EE3">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w:t>
      </w:r>
      <w:r w:rsidR="00770496" w:rsidRPr="00511EE3">
        <w:rPr>
          <w:rFonts w:cs="Arial"/>
          <w:w w:val="0"/>
          <w:szCs w:val="22"/>
        </w:rPr>
        <w:t>r</w:t>
      </w:r>
      <w:r w:rsidRPr="00511EE3">
        <w:rPr>
          <w:rFonts w:cs="Arial"/>
          <w:w w:val="0"/>
          <w:szCs w:val="22"/>
        </w:rPr>
        <w:t xml:space="preserve"> performance of this or any other agreement with the Authority or for showing or not showing favour or disfavour to any person in relation to this or any other agreement with the Authority; or</w:t>
      </w:r>
      <w:bookmarkEnd w:id="653"/>
      <w:bookmarkEnd w:id="654"/>
      <w:bookmarkEnd w:id="655"/>
      <w:bookmarkEnd w:id="656"/>
    </w:p>
    <w:p w14:paraId="3E3846A3"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657" w:name="_Toc303950150"/>
      <w:bookmarkStart w:id="658" w:name="_Toc303950917"/>
      <w:bookmarkStart w:id="659" w:name="_Toc303951697"/>
      <w:bookmarkStart w:id="660" w:name="_Toc304135780"/>
      <w:r w:rsidRPr="00511EE3">
        <w:rPr>
          <w:rFonts w:cs="Arial"/>
          <w:w w:val="0"/>
          <w:szCs w:val="22"/>
        </w:rPr>
        <w:t xml:space="preserve">in connection with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paid or agreed to pay any commission other than a payment, particulars of which (including the terms and conditions of the agreement for its payment) have been disclosed in writing to the Authority; and</w:t>
      </w:r>
      <w:bookmarkEnd w:id="657"/>
      <w:bookmarkEnd w:id="658"/>
      <w:bookmarkEnd w:id="659"/>
      <w:bookmarkEnd w:id="660"/>
    </w:p>
    <w:p w14:paraId="3E3846A4"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61" w:name="_Toc303950151"/>
      <w:bookmarkStart w:id="662" w:name="_Toc303950918"/>
      <w:bookmarkStart w:id="663" w:name="_Toc303951698"/>
      <w:bookmarkStart w:id="664" w:name="_Toc304135781"/>
      <w:r w:rsidRPr="00511EE3">
        <w:rPr>
          <w:rFonts w:cs="Arial"/>
          <w:w w:val="0"/>
          <w:szCs w:val="22"/>
        </w:rPr>
        <w:t>it has in place adequate procedures to prevent bribery and corruption, as contemplated by section 7 of the Bribery Act 2010.</w:t>
      </w:r>
      <w:bookmarkEnd w:id="661"/>
      <w:bookmarkEnd w:id="662"/>
      <w:bookmarkEnd w:id="663"/>
      <w:bookmarkEnd w:id="664"/>
    </w:p>
    <w:p w14:paraId="3E3846A5" w14:textId="77777777" w:rsidR="00AF29CC" w:rsidRPr="00511EE3" w:rsidRDefault="00AF29CC" w:rsidP="00A56CE2">
      <w:pPr>
        <w:pStyle w:val="MRheading2"/>
        <w:numPr>
          <w:ilvl w:val="1"/>
          <w:numId w:val="2"/>
        </w:numPr>
        <w:spacing w:before="120" w:after="120" w:line="240" w:lineRule="auto"/>
        <w:rPr>
          <w:rFonts w:cs="Arial"/>
          <w:szCs w:val="22"/>
        </w:rPr>
      </w:pPr>
      <w:bookmarkStart w:id="665" w:name="_Ref286163261"/>
      <w:bookmarkStart w:id="666" w:name="_Toc303950152"/>
      <w:bookmarkStart w:id="667" w:name="_Toc303950919"/>
      <w:bookmarkStart w:id="668" w:name="_Toc303951699"/>
      <w:bookmarkStart w:id="669" w:name="_Toc304135782"/>
      <w:bookmarkStart w:id="670" w:name="_Ref261972131"/>
      <w:r w:rsidRPr="00511EE3">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11EE3">
        <w:rPr>
          <w:rFonts w:cs="Arial"/>
          <w:w w:val="0"/>
          <w:szCs w:val="22"/>
        </w:rPr>
        <w:t>the Authority</w:t>
      </w:r>
      <w:r w:rsidRPr="00511EE3">
        <w:rPr>
          <w:rFonts w:cs="Arial"/>
          <w:szCs w:val="22"/>
        </w:rPr>
        <w:t>:</w:t>
      </w:r>
      <w:bookmarkEnd w:id="665"/>
      <w:bookmarkEnd w:id="666"/>
      <w:bookmarkEnd w:id="667"/>
      <w:bookmarkEnd w:id="668"/>
      <w:bookmarkEnd w:id="669"/>
    </w:p>
    <w:p w14:paraId="3E3846A6"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671" w:name="_Ref286071312"/>
      <w:bookmarkStart w:id="672" w:name="_Toc303950153"/>
      <w:bookmarkStart w:id="673" w:name="_Toc303950920"/>
      <w:bookmarkStart w:id="674" w:name="_Toc303951700"/>
      <w:bookmarkStart w:id="675" w:name="_Toc304135783"/>
      <w:r w:rsidRPr="00511EE3">
        <w:rPr>
          <w:rFonts w:cs="Arial"/>
          <w:szCs w:val="22"/>
        </w:rPr>
        <w:lastRenderedPageBreak/>
        <w:t>the Authority shall be entitled:</w:t>
      </w:r>
      <w:bookmarkEnd w:id="671"/>
      <w:bookmarkEnd w:id="672"/>
      <w:bookmarkEnd w:id="673"/>
      <w:bookmarkEnd w:id="674"/>
      <w:bookmarkEnd w:id="675"/>
    </w:p>
    <w:p w14:paraId="3E3846A7"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676" w:name="_Toc303950154"/>
      <w:bookmarkStart w:id="677" w:name="_Toc303950921"/>
      <w:bookmarkStart w:id="678" w:name="_Toc303951701"/>
      <w:bookmarkStart w:id="679" w:name="_Toc304135784"/>
      <w:bookmarkEnd w:id="670"/>
      <w:r w:rsidRPr="00511EE3">
        <w:rPr>
          <w:rFonts w:cs="Arial"/>
          <w:w w:val="0"/>
          <w:szCs w:val="22"/>
        </w:rPr>
        <w:t xml:space="preserve">to terminate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and recover from the Supplier the amount of any loss resulting from the termination;</w:t>
      </w:r>
      <w:bookmarkEnd w:id="676"/>
      <w:bookmarkEnd w:id="677"/>
      <w:bookmarkEnd w:id="678"/>
      <w:bookmarkEnd w:id="679"/>
    </w:p>
    <w:p w14:paraId="3E3846A8"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680" w:name="_Toc303950155"/>
      <w:bookmarkStart w:id="681" w:name="_Toc303950922"/>
      <w:bookmarkStart w:id="682" w:name="_Toc303951702"/>
      <w:bookmarkStart w:id="683" w:name="_Toc304135785"/>
      <w:r w:rsidRPr="00511EE3">
        <w:rPr>
          <w:rFonts w:cs="Arial"/>
          <w:w w:val="0"/>
          <w:szCs w:val="22"/>
        </w:rPr>
        <w:t>to recover from the Supplier the amount or value of any gift, consideration or commission concerned; and</w:t>
      </w:r>
      <w:bookmarkEnd w:id="680"/>
      <w:bookmarkEnd w:id="681"/>
      <w:bookmarkEnd w:id="682"/>
      <w:bookmarkEnd w:id="683"/>
    </w:p>
    <w:p w14:paraId="3E3846A9" w14:textId="33FE93D0" w:rsidR="00AF29CC" w:rsidRPr="00511EE3" w:rsidRDefault="00AF29CC" w:rsidP="00A56CE2">
      <w:pPr>
        <w:pStyle w:val="MRheading2"/>
        <w:numPr>
          <w:ilvl w:val="3"/>
          <w:numId w:val="2"/>
        </w:numPr>
        <w:spacing w:before="120" w:after="120" w:line="240" w:lineRule="auto"/>
        <w:rPr>
          <w:rFonts w:cs="Arial"/>
          <w:w w:val="0"/>
          <w:szCs w:val="22"/>
        </w:rPr>
      </w:pPr>
      <w:bookmarkStart w:id="684" w:name="_Toc303950156"/>
      <w:bookmarkStart w:id="685" w:name="_Toc303950923"/>
      <w:bookmarkStart w:id="686" w:name="_Toc303951703"/>
      <w:bookmarkStart w:id="687" w:name="_Toc304135786"/>
      <w:r w:rsidRPr="00511EE3">
        <w:rPr>
          <w:rFonts w:cs="Arial"/>
          <w:w w:val="0"/>
          <w:szCs w:val="22"/>
        </w:rPr>
        <w:t>to recover from the Supplier any other loss or expense sustained in consequence of the carrying out of the Prohibited Act or the commission of the offence</w:t>
      </w:r>
      <w:r w:rsidR="00277F23" w:rsidRPr="00511EE3">
        <w:rPr>
          <w:rFonts w:cs="Arial"/>
          <w:w w:val="0"/>
          <w:szCs w:val="22"/>
        </w:rPr>
        <w:t xml:space="preserve"> under the Bribery Act 2010</w:t>
      </w:r>
      <w:r w:rsidRPr="00511EE3">
        <w:rPr>
          <w:rFonts w:cs="Arial"/>
          <w:w w:val="0"/>
          <w:szCs w:val="22"/>
        </w:rPr>
        <w:t>;</w:t>
      </w:r>
      <w:bookmarkEnd w:id="684"/>
      <w:bookmarkEnd w:id="685"/>
      <w:bookmarkEnd w:id="686"/>
      <w:bookmarkEnd w:id="687"/>
    </w:p>
    <w:p w14:paraId="3E3846AA" w14:textId="69B0F9FA"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88" w:name="_Toc303950157"/>
      <w:bookmarkStart w:id="689" w:name="_Toc303950924"/>
      <w:bookmarkStart w:id="690" w:name="_Toc303951704"/>
      <w:bookmarkStart w:id="691" w:name="_Toc304135787"/>
      <w:r w:rsidRPr="00511EE3">
        <w:rPr>
          <w:rFonts w:cs="Arial"/>
          <w:w w:val="0"/>
          <w:szCs w:val="22"/>
        </w:rPr>
        <w:t xml:space="preserve">any termination under Clause </w:t>
      </w:r>
      <w:r w:rsidRPr="00511EE3">
        <w:rPr>
          <w:rFonts w:cs="Arial"/>
          <w:szCs w:val="22"/>
        </w:rPr>
        <w:fldChar w:fldCharType="begin"/>
      </w:r>
      <w:r w:rsidRPr="00511EE3">
        <w:rPr>
          <w:rFonts w:cs="Arial"/>
          <w:szCs w:val="22"/>
        </w:rPr>
        <w:instrText xml:space="preserve"> REF _Ref286071312 \r \h  \* MERGEFORMAT </w:instrText>
      </w:r>
      <w:r w:rsidRPr="00511EE3">
        <w:rPr>
          <w:rFonts w:cs="Arial"/>
          <w:szCs w:val="22"/>
        </w:rPr>
      </w:r>
      <w:r w:rsidRPr="00511EE3">
        <w:rPr>
          <w:rFonts w:cs="Arial"/>
          <w:szCs w:val="22"/>
        </w:rPr>
        <w:fldChar w:fldCharType="separate"/>
      </w:r>
      <w:r w:rsidR="00112CD2" w:rsidRPr="00511EE3">
        <w:rPr>
          <w:rFonts w:cs="Arial"/>
          <w:szCs w:val="22"/>
        </w:rPr>
        <w:t>29.2.1</w:t>
      </w:r>
      <w:r w:rsidRPr="00511EE3">
        <w:rPr>
          <w:rFonts w:cs="Arial"/>
          <w:szCs w:val="22"/>
        </w:rPr>
        <w:fldChar w:fldCharType="end"/>
      </w:r>
      <w:r w:rsidRPr="00511EE3">
        <w:rPr>
          <w:rFonts w:cs="Arial"/>
          <w:w w:val="0"/>
          <w:szCs w:val="22"/>
        </w:rPr>
        <w:t xml:space="preserve"> </w:t>
      </w:r>
      <w:r w:rsidRPr="00511EE3">
        <w:rPr>
          <w:rFonts w:cs="Arial"/>
          <w:szCs w:val="22"/>
        </w:rPr>
        <w:t xml:space="preserve">of this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w w:val="0"/>
          <w:szCs w:val="22"/>
        </w:rPr>
        <w:t>shall be without prejudice to any right or remedy that has already accrued, or subsequently accrues, to the Authority; and</w:t>
      </w:r>
      <w:bookmarkEnd w:id="688"/>
      <w:bookmarkEnd w:id="689"/>
      <w:bookmarkEnd w:id="690"/>
      <w:bookmarkEnd w:id="691"/>
    </w:p>
    <w:p w14:paraId="3E3846AB" w14:textId="20A026E6"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92" w:name="_Toc303950158"/>
      <w:bookmarkStart w:id="693" w:name="_Toc303950925"/>
      <w:bookmarkStart w:id="694" w:name="_Toc303951705"/>
      <w:bookmarkStart w:id="695" w:name="_Toc304135788"/>
      <w:r w:rsidRPr="00511EE3">
        <w:rPr>
          <w:rFonts w:cs="Arial"/>
          <w:w w:val="0"/>
          <w:szCs w:val="22"/>
        </w:rPr>
        <w:t xml:space="preserve">notwithstanding Clause </w:t>
      </w:r>
      <w:r w:rsidRPr="00511EE3">
        <w:rPr>
          <w:rFonts w:cs="Arial"/>
          <w:szCs w:val="22"/>
        </w:rPr>
        <w:fldChar w:fldCharType="begin"/>
      </w:r>
      <w:r w:rsidRPr="00511EE3">
        <w:rPr>
          <w:rFonts w:cs="Arial"/>
          <w:szCs w:val="22"/>
        </w:rPr>
        <w:instrText xml:space="preserve"> REF _Ref286071345 \r \h  \* MERGEFORMAT </w:instrText>
      </w:r>
      <w:r w:rsidRPr="00511EE3">
        <w:rPr>
          <w:rFonts w:cs="Arial"/>
          <w:szCs w:val="22"/>
        </w:rPr>
      </w:r>
      <w:r w:rsidRPr="00511EE3">
        <w:rPr>
          <w:rFonts w:cs="Arial"/>
          <w:szCs w:val="22"/>
        </w:rPr>
        <w:fldChar w:fldCharType="separate"/>
      </w:r>
      <w:r w:rsidR="00112CD2" w:rsidRPr="00511EE3">
        <w:rPr>
          <w:rFonts w:cs="Arial"/>
          <w:szCs w:val="22"/>
        </w:rPr>
        <w:t>22</w:t>
      </w:r>
      <w:r w:rsidRPr="00511EE3">
        <w:rPr>
          <w:rFonts w:cs="Arial"/>
          <w:szCs w:val="22"/>
        </w:rPr>
        <w:fldChar w:fldCharType="end"/>
      </w:r>
      <w:r w:rsidRPr="00511EE3">
        <w:rPr>
          <w:rFonts w:cs="Arial"/>
          <w:w w:val="0"/>
          <w:szCs w:val="22"/>
        </w:rPr>
        <w:t xml:space="preserve"> </w:t>
      </w:r>
      <w:r w:rsidRPr="00511EE3">
        <w:rPr>
          <w:rFonts w:cs="Arial"/>
          <w:szCs w:val="22"/>
        </w:rPr>
        <w:t>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C27A7F" w:rsidRPr="00511EE3">
        <w:rPr>
          <w:rFonts w:cs="Arial"/>
          <w:w w:val="0"/>
          <w:szCs w:val="22"/>
        </w:rPr>
        <w:t>, any D</w:t>
      </w:r>
      <w:r w:rsidRPr="00511EE3">
        <w:rPr>
          <w:rFonts w:cs="Arial"/>
          <w:w w:val="0"/>
          <w:szCs w:val="22"/>
        </w:rPr>
        <w:t>ispute relating to:</w:t>
      </w:r>
      <w:bookmarkEnd w:id="692"/>
      <w:bookmarkEnd w:id="693"/>
      <w:bookmarkEnd w:id="694"/>
      <w:bookmarkEnd w:id="695"/>
    </w:p>
    <w:p w14:paraId="3E3846AC" w14:textId="5FC1779D" w:rsidR="00AF29CC" w:rsidRPr="00511EE3" w:rsidRDefault="00AF29CC" w:rsidP="00A56CE2">
      <w:pPr>
        <w:pStyle w:val="MRheading2"/>
        <w:numPr>
          <w:ilvl w:val="3"/>
          <w:numId w:val="2"/>
        </w:numPr>
        <w:spacing w:before="120" w:after="120" w:line="240" w:lineRule="auto"/>
        <w:rPr>
          <w:rFonts w:cs="Arial"/>
          <w:w w:val="0"/>
          <w:szCs w:val="22"/>
        </w:rPr>
      </w:pPr>
      <w:bookmarkStart w:id="696" w:name="_Toc303950159"/>
      <w:bookmarkStart w:id="697" w:name="_Toc303950926"/>
      <w:bookmarkStart w:id="698" w:name="_Toc303951706"/>
      <w:bookmarkStart w:id="699" w:name="_Toc304135789"/>
      <w:r w:rsidRPr="00511EE3">
        <w:rPr>
          <w:rFonts w:cs="Arial"/>
          <w:w w:val="0"/>
          <w:szCs w:val="22"/>
        </w:rPr>
        <w:t xml:space="preserve">the interpretation of Clause </w:t>
      </w:r>
      <w:r w:rsidRPr="00511EE3">
        <w:rPr>
          <w:rFonts w:cs="Arial"/>
          <w:szCs w:val="22"/>
        </w:rPr>
        <w:fldChar w:fldCharType="begin"/>
      </w:r>
      <w:r w:rsidRPr="00511EE3">
        <w:rPr>
          <w:rFonts w:cs="Arial"/>
          <w:szCs w:val="22"/>
        </w:rPr>
        <w:instrText xml:space="preserve"> REF _Ref286071361 \r \h  \* MERGEFORMAT </w:instrText>
      </w:r>
      <w:r w:rsidRPr="00511EE3">
        <w:rPr>
          <w:rFonts w:cs="Arial"/>
          <w:szCs w:val="22"/>
        </w:rPr>
      </w:r>
      <w:r w:rsidRPr="00511EE3">
        <w:rPr>
          <w:rFonts w:cs="Arial"/>
          <w:szCs w:val="22"/>
        </w:rPr>
        <w:fldChar w:fldCharType="separate"/>
      </w:r>
      <w:r w:rsidR="00112CD2" w:rsidRPr="00511EE3">
        <w:rPr>
          <w:rFonts w:cs="Arial"/>
          <w:szCs w:val="22"/>
        </w:rPr>
        <w:t>29</w:t>
      </w:r>
      <w:r w:rsidRPr="00511EE3">
        <w:rPr>
          <w:rFonts w:cs="Arial"/>
          <w:szCs w:val="22"/>
        </w:rPr>
        <w:fldChar w:fldCharType="end"/>
      </w:r>
      <w:r w:rsidR="00DD04D4" w:rsidRPr="00511EE3">
        <w:rPr>
          <w:rFonts w:cs="Arial"/>
          <w:szCs w:val="22"/>
        </w:rPr>
        <w:t xml:space="preserve"> </w:t>
      </w:r>
      <w:r w:rsidR="00850543" w:rsidRPr="00511EE3">
        <w:rPr>
          <w:rFonts w:cs="Arial"/>
          <w:w w:val="0"/>
          <w:szCs w:val="22"/>
        </w:rPr>
        <w:t xml:space="preserve">of this </w:t>
      </w:r>
      <w:r w:rsidR="00850543" w:rsidRPr="00511EE3">
        <w:rPr>
          <w:rFonts w:cs="Arial"/>
          <w:w w:val="0"/>
          <w:szCs w:val="22"/>
        </w:rPr>
        <w:fldChar w:fldCharType="begin"/>
      </w:r>
      <w:r w:rsidR="00850543"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850543" w:rsidRPr="00511EE3">
        <w:rPr>
          <w:rFonts w:cs="Arial"/>
          <w:w w:val="0"/>
          <w:szCs w:val="22"/>
        </w:rPr>
      </w:r>
      <w:r w:rsidR="00850543" w:rsidRPr="00511EE3">
        <w:rPr>
          <w:rFonts w:cs="Arial"/>
          <w:w w:val="0"/>
          <w:szCs w:val="22"/>
        </w:rPr>
        <w:fldChar w:fldCharType="separate"/>
      </w:r>
      <w:r w:rsidR="00112CD2" w:rsidRPr="00511EE3">
        <w:rPr>
          <w:rFonts w:cs="Arial"/>
          <w:w w:val="0"/>
          <w:szCs w:val="22"/>
        </w:rPr>
        <w:t>Schedule 2</w:t>
      </w:r>
      <w:r w:rsidR="00850543" w:rsidRPr="00511EE3">
        <w:rPr>
          <w:rFonts w:cs="Arial"/>
          <w:w w:val="0"/>
          <w:szCs w:val="22"/>
        </w:rPr>
        <w:fldChar w:fldCharType="end"/>
      </w:r>
      <w:r w:rsidRPr="00511EE3">
        <w:rPr>
          <w:rFonts w:cs="Arial"/>
          <w:w w:val="0"/>
          <w:szCs w:val="22"/>
        </w:rPr>
        <w:t>; or</w:t>
      </w:r>
      <w:bookmarkEnd w:id="696"/>
      <w:bookmarkEnd w:id="697"/>
      <w:bookmarkEnd w:id="698"/>
      <w:bookmarkEnd w:id="699"/>
    </w:p>
    <w:p w14:paraId="3E3846AD"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700" w:name="_Toc303950160"/>
      <w:bookmarkStart w:id="701" w:name="_Toc303950927"/>
      <w:bookmarkStart w:id="702" w:name="_Toc303951707"/>
      <w:bookmarkStart w:id="703" w:name="_Toc304135790"/>
      <w:r w:rsidRPr="00511EE3">
        <w:rPr>
          <w:rFonts w:cs="Arial"/>
          <w:w w:val="0"/>
          <w:szCs w:val="22"/>
        </w:rPr>
        <w:t>the amount or value of any gift, consideration or commission,</w:t>
      </w:r>
      <w:bookmarkEnd w:id="700"/>
      <w:bookmarkEnd w:id="701"/>
      <w:bookmarkEnd w:id="702"/>
      <w:bookmarkEnd w:id="703"/>
    </w:p>
    <w:p w14:paraId="3E3846AE" w14:textId="77777777" w:rsidR="00AF29CC" w:rsidRPr="00511EE3" w:rsidRDefault="00AF29CC" w:rsidP="00A56CE2">
      <w:pPr>
        <w:pStyle w:val="MRheading4"/>
        <w:spacing w:before="120" w:after="120" w:line="240" w:lineRule="auto"/>
        <w:ind w:left="1092" w:firstLine="0"/>
        <w:rPr>
          <w:rFonts w:cs="Arial"/>
          <w:w w:val="0"/>
          <w:szCs w:val="22"/>
        </w:rPr>
      </w:pPr>
      <w:r w:rsidRPr="00511EE3">
        <w:rPr>
          <w:rFonts w:cs="Arial"/>
          <w:w w:val="0"/>
          <w:szCs w:val="22"/>
        </w:rPr>
        <w:t>shall be determined by the Authority, acting reasonably, and the decision shall be final and conclusive.</w:t>
      </w:r>
    </w:p>
    <w:p w14:paraId="3E3846AF"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704" w:name="Page_103"/>
      <w:bookmarkStart w:id="705" w:name="_Toc312422933"/>
      <w:bookmarkStart w:id="706" w:name="_Ref323652486"/>
      <w:bookmarkStart w:id="707" w:name="_Ref327442261"/>
      <w:bookmarkEnd w:id="704"/>
      <w:r w:rsidRPr="00511EE3">
        <w:rPr>
          <w:rFonts w:cs="Arial"/>
          <w:szCs w:val="22"/>
        </w:rPr>
        <w:t>General</w:t>
      </w:r>
      <w:bookmarkEnd w:id="705"/>
      <w:bookmarkEnd w:id="706"/>
      <w:bookmarkEnd w:id="707"/>
    </w:p>
    <w:p w14:paraId="3E3846B0" w14:textId="77777777" w:rsidR="00AF29CC" w:rsidRPr="00511EE3" w:rsidRDefault="00AF29CC" w:rsidP="00A56CE2">
      <w:pPr>
        <w:pStyle w:val="MRheading2"/>
        <w:numPr>
          <w:ilvl w:val="1"/>
          <w:numId w:val="27"/>
        </w:numPr>
        <w:spacing w:before="120" w:after="120" w:line="240" w:lineRule="auto"/>
        <w:rPr>
          <w:rFonts w:cs="Arial"/>
          <w:w w:val="0"/>
          <w:szCs w:val="22"/>
        </w:rPr>
      </w:pPr>
      <w:bookmarkStart w:id="708" w:name="_Toc303950146"/>
      <w:bookmarkStart w:id="709" w:name="_Toc303950913"/>
      <w:bookmarkStart w:id="710" w:name="_Toc303951693"/>
      <w:bookmarkStart w:id="711" w:name="_Toc304135776"/>
      <w:bookmarkStart w:id="712" w:name="_Toc303950161"/>
      <w:bookmarkStart w:id="713" w:name="_Toc303950928"/>
      <w:bookmarkStart w:id="714" w:name="_Toc303951708"/>
      <w:bookmarkStart w:id="715" w:name="_Toc304135791"/>
      <w:r w:rsidRPr="00511EE3">
        <w:rPr>
          <w:rFonts w:cs="Arial"/>
          <w:w w:val="0"/>
          <w:szCs w:val="22"/>
        </w:rPr>
        <w:t xml:space="preserve">Each of the Parties is independent of the other and nothing contained in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00BD6A48" w:rsidRPr="00511EE3">
        <w:rPr>
          <w:rFonts w:cs="Arial"/>
          <w:szCs w:val="22"/>
        </w:rPr>
        <w:t>Framework Agreement</w:t>
      </w:r>
      <w:r w:rsidRPr="00511EE3">
        <w:rPr>
          <w:rFonts w:cs="Arial"/>
          <w:w w:val="0"/>
          <w:szCs w:val="22"/>
        </w:rPr>
        <w:t>.</w:t>
      </w:r>
      <w:bookmarkEnd w:id="708"/>
      <w:bookmarkEnd w:id="709"/>
      <w:bookmarkEnd w:id="710"/>
      <w:bookmarkEnd w:id="711"/>
    </w:p>
    <w:p w14:paraId="3E3846B1" w14:textId="77777777" w:rsidR="00AF29CC" w:rsidRPr="00511EE3" w:rsidRDefault="00AF29CC" w:rsidP="00A56CE2">
      <w:pPr>
        <w:pStyle w:val="MRheading2"/>
        <w:numPr>
          <w:ilvl w:val="1"/>
          <w:numId w:val="27"/>
        </w:numPr>
        <w:spacing w:before="120" w:after="120" w:line="240" w:lineRule="auto"/>
        <w:rPr>
          <w:rFonts w:cs="Arial"/>
          <w:w w:val="0"/>
          <w:szCs w:val="22"/>
        </w:rPr>
      </w:pPr>
      <w:r w:rsidRPr="00511EE3">
        <w:rPr>
          <w:rFonts w:cs="Arial"/>
          <w:w w:val="0"/>
          <w:szCs w:val="22"/>
        </w:rPr>
        <w:t xml:space="preserve">Failure or delay by either Party to exercise an option or right conferred by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shall not of itself constitute a waiver of such option or right.</w:t>
      </w:r>
      <w:bookmarkEnd w:id="712"/>
      <w:bookmarkEnd w:id="713"/>
      <w:bookmarkEnd w:id="714"/>
      <w:bookmarkEnd w:id="715"/>
    </w:p>
    <w:p w14:paraId="3E3846B2"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716" w:name="_Toc303950162"/>
      <w:bookmarkStart w:id="717" w:name="_Toc303950929"/>
      <w:bookmarkStart w:id="718" w:name="_Toc303951709"/>
      <w:bookmarkStart w:id="719" w:name="_Toc304135792"/>
      <w:r w:rsidRPr="00511EE3">
        <w:rPr>
          <w:rFonts w:cs="Arial"/>
          <w:w w:val="0"/>
          <w:szCs w:val="22"/>
        </w:rPr>
        <w:t xml:space="preserve">The delay or failure by either Party to insist upon the strict performance of any provision, term or condition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or to exercise any right or remedy consequent upon </w:t>
      </w:r>
      <w:r w:rsidR="00221FA7" w:rsidRPr="00511EE3">
        <w:rPr>
          <w:rFonts w:cs="Arial"/>
          <w:w w:val="0"/>
          <w:szCs w:val="22"/>
        </w:rPr>
        <w:t>such</w:t>
      </w:r>
      <w:r w:rsidRPr="00511EE3">
        <w:rPr>
          <w:rFonts w:cs="Arial"/>
          <w:w w:val="0"/>
          <w:szCs w:val="22"/>
        </w:rPr>
        <w:t xml:space="preserve"> breach shall not constitute a waiver of any such breach or any subsequent breach of such provision, term or condition.</w:t>
      </w:r>
      <w:bookmarkStart w:id="720" w:name="_Toc303950163"/>
      <w:bookmarkStart w:id="721" w:name="_Toc303950930"/>
      <w:bookmarkStart w:id="722" w:name="_Toc303951710"/>
      <w:bookmarkStart w:id="723" w:name="_Toc304135793"/>
      <w:bookmarkEnd w:id="716"/>
      <w:bookmarkEnd w:id="717"/>
      <w:bookmarkEnd w:id="718"/>
      <w:bookmarkEnd w:id="719"/>
    </w:p>
    <w:p w14:paraId="3E3846B3" w14:textId="77777777"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Any provision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which is held to be invalid or unenforceable in any jurisdiction shall be ineffective to the extent of such invalidity or unenforceability without invalidating or rendering unenforceable the remaining provisions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and any such invalidity or unenforceability in any jurisdiction shall not invalidate or render unenforceable such provisions in any other jurisdiction.</w:t>
      </w:r>
      <w:bookmarkStart w:id="724" w:name="_Toc303950164"/>
      <w:bookmarkStart w:id="725" w:name="_Toc303950931"/>
      <w:bookmarkStart w:id="726" w:name="_Toc303951711"/>
      <w:bookmarkStart w:id="727" w:name="_Toc304135794"/>
      <w:bookmarkEnd w:id="720"/>
      <w:bookmarkEnd w:id="721"/>
      <w:bookmarkEnd w:id="722"/>
      <w:bookmarkEnd w:id="723"/>
    </w:p>
    <w:p w14:paraId="3E3846B4" w14:textId="28235AF9" w:rsidR="005156B1" w:rsidRPr="00511EE3" w:rsidRDefault="005156B1" w:rsidP="00A56CE2">
      <w:pPr>
        <w:pStyle w:val="MRheading2"/>
        <w:numPr>
          <w:ilvl w:val="1"/>
          <w:numId w:val="2"/>
        </w:numPr>
        <w:spacing w:before="120" w:after="120" w:line="240" w:lineRule="auto"/>
        <w:rPr>
          <w:rFonts w:cs="Arial"/>
          <w:w w:val="0"/>
          <w:szCs w:val="22"/>
        </w:rPr>
      </w:pPr>
      <w:bookmarkStart w:id="728" w:name="_Toc303950165"/>
      <w:bookmarkStart w:id="729" w:name="_Toc303950932"/>
      <w:bookmarkStart w:id="730" w:name="_Toc303951712"/>
      <w:bookmarkStart w:id="731" w:name="_Toc304135795"/>
      <w:bookmarkStart w:id="732" w:name="_Ref318701978"/>
      <w:bookmarkEnd w:id="724"/>
      <w:bookmarkEnd w:id="725"/>
      <w:bookmarkEnd w:id="726"/>
      <w:bookmarkEnd w:id="727"/>
      <w:r w:rsidRPr="00511EE3">
        <w:rPr>
          <w:rFonts w:cs="Arial"/>
          <w:w w:val="0"/>
          <w:szCs w:val="22"/>
        </w:rPr>
        <w:t xml:space="preserve">Each Party acknowledges and agrees that it has not relied on any representation, warranty or undertaking (whether written or oral) in relation to the subject matter of this </w:t>
      </w:r>
      <w:r w:rsidR="00BD6A48" w:rsidRPr="00511EE3">
        <w:rPr>
          <w:rFonts w:cs="Arial"/>
          <w:szCs w:val="22"/>
        </w:rPr>
        <w:t>Framework Agreement</w:t>
      </w:r>
      <w:r w:rsidRPr="00511EE3">
        <w:rPr>
          <w:rFonts w:cs="Arial"/>
          <w:w w:val="0"/>
          <w:szCs w:val="22"/>
        </w:rPr>
        <w:t xml:space="preserve"> and therefore irrevocably and unconditionally waive</w:t>
      </w:r>
      <w:r w:rsidR="005A0BC5" w:rsidRPr="00511EE3">
        <w:rPr>
          <w:rFonts w:cs="Arial"/>
          <w:w w:val="0"/>
          <w:szCs w:val="22"/>
        </w:rPr>
        <w:t>s</w:t>
      </w:r>
      <w:r w:rsidRPr="00511EE3">
        <w:rPr>
          <w:rFonts w:cs="Arial"/>
          <w:w w:val="0"/>
          <w:szCs w:val="22"/>
        </w:rPr>
        <w:t xml:space="preserve"> any rights it may have to claim damages against the other Party for any misrepresentation or undertaking (whether made carelessly or not) or for breach of any warranty unless the representation, undertaking or warranty relied upon is set out in this </w:t>
      </w:r>
      <w:r w:rsidR="00BD6A48" w:rsidRPr="00511EE3">
        <w:rPr>
          <w:rFonts w:cs="Arial"/>
          <w:szCs w:val="22"/>
        </w:rPr>
        <w:t>Framework Agreement</w:t>
      </w:r>
      <w:r w:rsidRPr="00511EE3">
        <w:rPr>
          <w:rFonts w:cs="Arial"/>
          <w:w w:val="0"/>
          <w:szCs w:val="22"/>
        </w:rPr>
        <w:t xml:space="preserve"> or unless such representation, undertaking or warranty was made fraudulently.</w:t>
      </w:r>
    </w:p>
    <w:p w14:paraId="3E3846B5"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733" w:name="_Ref341950805"/>
      <w:r w:rsidRPr="00511EE3">
        <w:rPr>
          <w:rFonts w:cs="Arial"/>
          <w:w w:val="0"/>
          <w:szCs w:val="22"/>
        </w:rPr>
        <w:lastRenderedPageBreak/>
        <w:t xml:space="preserve">Each Party shall bear its own expenses in relation to the preparation and execution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including all costs, legal fees and other expenses so incurred.</w:t>
      </w:r>
      <w:bookmarkStart w:id="734" w:name="_Toc303950166"/>
      <w:bookmarkStart w:id="735" w:name="_Toc303950933"/>
      <w:bookmarkStart w:id="736" w:name="_Toc303951713"/>
      <w:bookmarkStart w:id="737" w:name="_Toc304135796"/>
      <w:bookmarkEnd w:id="728"/>
      <w:bookmarkEnd w:id="729"/>
      <w:bookmarkEnd w:id="730"/>
      <w:bookmarkEnd w:id="731"/>
      <w:bookmarkEnd w:id="732"/>
      <w:bookmarkEnd w:id="733"/>
    </w:p>
    <w:p w14:paraId="3E3846B6" w14:textId="2ED9793A" w:rsidR="00AF29CC" w:rsidRPr="00511EE3" w:rsidRDefault="00C27A7F" w:rsidP="00A56CE2">
      <w:pPr>
        <w:pStyle w:val="MRheading2"/>
        <w:numPr>
          <w:ilvl w:val="1"/>
          <w:numId w:val="2"/>
        </w:numPr>
        <w:spacing w:before="120" w:after="120" w:line="240" w:lineRule="auto"/>
        <w:rPr>
          <w:rFonts w:cs="Arial"/>
          <w:w w:val="0"/>
          <w:szCs w:val="22"/>
        </w:rPr>
      </w:pPr>
      <w:bookmarkStart w:id="738" w:name="_Ref319065169"/>
      <w:r w:rsidRPr="00511EE3">
        <w:rPr>
          <w:rFonts w:cs="Arial"/>
          <w:w w:val="0"/>
          <w:szCs w:val="22"/>
        </w:rPr>
        <w:t xml:space="preserve">The rights and remedies provided in this Framework Agreement are independent, cumulative and not exclusive of any rights or remedies provided by general law, any rights or remedies provided elsewhere under this </w:t>
      </w:r>
      <w:r w:rsidR="00BF54A7" w:rsidRPr="00511EE3">
        <w:rPr>
          <w:rFonts w:cs="Arial"/>
          <w:w w:val="0"/>
          <w:szCs w:val="22"/>
        </w:rPr>
        <w:t>Framework Agreement</w:t>
      </w:r>
      <w:r w:rsidRPr="00511EE3">
        <w:rPr>
          <w:rFonts w:cs="Arial"/>
          <w:w w:val="0"/>
          <w:szCs w:val="22"/>
        </w:rPr>
        <w:t xml:space="preserve"> or by any other contract or document. In this Clause </w:t>
      </w:r>
      <w:r w:rsidRPr="00511EE3">
        <w:rPr>
          <w:rFonts w:cs="Arial"/>
          <w:w w:val="0"/>
          <w:szCs w:val="22"/>
        </w:rPr>
        <w:fldChar w:fldCharType="begin"/>
      </w:r>
      <w:r w:rsidRPr="00511EE3">
        <w:rPr>
          <w:rFonts w:cs="Arial"/>
          <w:w w:val="0"/>
          <w:szCs w:val="22"/>
        </w:rPr>
        <w:instrText xml:space="preserve"> REF _Ref319065169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30.7</w:t>
      </w:r>
      <w:r w:rsidRPr="00511EE3">
        <w:rPr>
          <w:rFonts w:cs="Arial"/>
          <w:w w:val="0"/>
          <w:szCs w:val="22"/>
        </w:rPr>
        <w:fldChar w:fldCharType="end"/>
      </w:r>
      <w:r w:rsidRPr="00511EE3">
        <w:rPr>
          <w:rFonts w:cs="Arial"/>
          <w:w w:val="0"/>
          <w:szCs w:val="22"/>
        </w:rPr>
        <w:t xml:space="preserve"> of this </w:t>
      </w:r>
      <w:r w:rsidRPr="00511EE3">
        <w:rPr>
          <w:rFonts w:cs="Arial"/>
          <w:w w:val="0"/>
          <w:szCs w:val="22"/>
        </w:rPr>
        <w:fldChar w:fldCharType="begin"/>
      </w:r>
      <w:r w:rsidRPr="00511EE3">
        <w:rPr>
          <w:rFonts w:cs="Arial"/>
          <w:w w:val="0"/>
          <w:szCs w:val="22"/>
        </w:rPr>
        <w:instrText xml:space="preserve"> REF _Ref352916352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Schedule 2</w:t>
      </w:r>
      <w:r w:rsidRPr="00511EE3">
        <w:rPr>
          <w:rFonts w:cs="Arial"/>
          <w:w w:val="0"/>
          <w:szCs w:val="22"/>
        </w:rPr>
        <w:fldChar w:fldCharType="end"/>
      </w:r>
      <w:r w:rsidRPr="00511EE3">
        <w:rPr>
          <w:rFonts w:cs="Arial"/>
          <w:w w:val="0"/>
          <w:szCs w:val="22"/>
        </w:rPr>
        <w:t>, right includes any power, privilege, remedy, or proprietary or security interest.</w:t>
      </w:r>
      <w:bookmarkStart w:id="739" w:name="_Toc303950167"/>
      <w:bookmarkStart w:id="740" w:name="_Toc303950934"/>
      <w:bookmarkStart w:id="741" w:name="_Toc303951714"/>
      <w:bookmarkStart w:id="742" w:name="_Toc304135797"/>
      <w:bookmarkEnd w:id="734"/>
      <w:bookmarkEnd w:id="735"/>
      <w:bookmarkEnd w:id="736"/>
      <w:bookmarkEnd w:id="737"/>
      <w:bookmarkEnd w:id="738"/>
    </w:p>
    <w:p w14:paraId="3E3846B7" w14:textId="77777777"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A person who is not a party to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shall have no right to enforce any terms of it which confer a benefit on </w:t>
      </w:r>
      <w:r w:rsidR="00770496" w:rsidRPr="00511EE3">
        <w:rPr>
          <w:rFonts w:cs="Arial"/>
          <w:w w:val="0"/>
          <w:szCs w:val="22"/>
        </w:rPr>
        <w:t>such person</w:t>
      </w:r>
      <w:r w:rsidRPr="00511EE3">
        <w:rPr>
          <w:rFonts w:cs="Arial"/>
          <w:w w:val="0"/>
          <w:szCs w:val="22"/>
        </w:rPr>
        <w:t xml:space="preserve">.  No such person shall be entitled to object to or be required to consent to any amendment to the provisions of this </w:t>
      </w:r>
      <w:r w:rsidR="00BD6A48" w:rsidRPr="00511EE3">
        <w:rPr>
          <w:rFonts w:cs="Arial"/>
          <w:szCs w:val="22"/>
        </w:rPr>
        <w:t>Framework Agreement</w:t>
      </w:r>
      <w:r w:rsidRPr="00511EE3">
        <w:rPr>
          <w:rFonts w:cs="Arial"/>
          <w:w w:val="0"/>
          <w:szCs w:val="22"/>
        </w:rPr>
        <w:t>.</w:t>
      </w:r>
      <w:bookmarkStart w:id="743" w:name="_Toc303950145"/>
      <w:bookmarkStart w:id="744" w:name="_Toc303950912"/>
      <w:bookmarkStart w:id="745" w:name="_Toc303951692"/>
      <w:bookmarkStart w:id="746" w:name="_Toc304135775"/>
      <w:bookmarkStart w:id="747" w:name="_Toc303950168"/>
      <w:bookmarkStart w:id="748" w:name="_Toc303950935"/>
      <w:bookmarkStart w:id="749" w:name="_Toc303951715"/>
      <w:bookmarkStart w:id="750" w:name="_Toc304135798"/>
      <w:bookmarkEnd w:id="739"/>
      <w:bookmarkEnd w:id="740"/>
      <w:bookmarkEnd w:id="741"/>
      <w:bookmarkEnd w:id="742"/>
    </w:p>
    <w:p w14:paraId="3E3846B8" w14:textId="77777777" w:rsidR="00AF29CC" w:rsidRPr="00511EE3" w:rsidRDefault="00AF29CC" w:rsidP="00A56CE2">
      <w:pPr>
        <w:pStyle w:val="MRNumberedHeading2"/>
        <w:spacing w:before="120" w:after="120" w:line="240" w:lineRule="auto"/>
        <w:jc w:val="both"/>
        <w:rPr>
          <w:rFonts w:cs="Arial"/>
          <w:w w:val="0"/>
          <w:sz w:val="22"/>
          <w:szCs w:val="22"/>
        </w:rPr>
      </w:pPr>
      <w:r w:rsidRPr="00511EE3">
        <w:rPr>
          <w:rFonts w:cs="Arial"/>
          <w:sz w:val="22"/>
          <w:szCs w:val="22"/>
        </w:rPr>
        <w:t xml:space="preserve">This </w:t>
      </w:r>
      <w:r w:rsidR="00BD6A48" w:rsidRPr="00511EE3">
        <w:rPr>
          <w:rFonts w:cs="Arial"/>
          <w:sz w:val="22"/>
          <w:szCs w:val="22"/>
        </w:rPr>
        <w:t>Framework Agreement</w:t>
      </w:r>
      <w:r w:rsidR="00015598" w:rsidRPr="00511EE3">
        <w:rPr>
          <w:rFonts w:cs="Arial"/>
          <w:sz w:val="22"/>
          <w:szCs w:val="22"/>
        </w:rPr>
        <w:t>,</w:t>
      </w:r>
      <w:r w:rsidRPr="00511EE3">
        <w:rPr>
          <w:rFonts w:cs="Arial"/>
          <w:sz w:val="22"/>
          <w:szCs w:val="22"/>
        </w:rPr>
        <w:t xml:space="preserve"> any variation in writing signed by an authorised representative of each Party</w:t>
      </w:r>
      <w:r w:rsidR="00015598" w:rsidRPr="00511EE3">
        <w:rPr>
          <w:rFonts w:cs="Arial"/>
          <w:sz w:val="22"/>
          <w:szCs w:val="22"/>
        </w:rPr>
        <w:t xml:space="preserve"> and any document referred to </w:t>
      </w:r>
      <w:r w:rsidR="005F0E03" w:rsidRPr="00511EE3">
        <w:rPr>
          <w:rFonts w:cs="Arial"/>
          <w:sz w:val="22"/>
          <w:szCs w:val="22"/>
        </w:rPr>
        <w:t xml:space="preserve">(explicitly or by implication) </w:t>
      </w:r>
      <w:r w:rsidR="00015598" w:rsidRPr="00511EE3">
        <w:rPr>
          <w:rFonts w:cs="Arial"/>
          <w:sz w:val="22"/>
          <w:szCs w:val="22"/>
        </w:rPr>
        <w:t xml:space="preserve">in this </w:t>
      </w:r>
      <w:r w:rsidR="00BD6A48" w:rsidRPr="00511EE3">
        <w:rPr>
          <w:rFonts w:cs="Arial"/>
          <w:sz w:val="22"/>
          <w:szCs w:val="22"/>
        </w:rPr>
        <w:t>Framework Agreement</w:t>
      </w:r>
      <w:r w:rsidR="00370174" w:rsidRPr="00511EE3">
        <w:rPr>
          <w:rFonts w:cs="Arial"/>
          <w:sz w:val="22"/>
          <w:szCs w:val="22"/>
        </w:rPr>
        <w:t xml:space="preserve"> </w:t>
      </w:r>
      <w:r w:rsidR="00015598" w:rsidRPr="00511EE3">
        <w:rPr>
          <w:rFonts w:cs="Arial"/>
          <w:sz w:val="22"/>
          <w:szCs w:val="22"/>
        </w:rPr>
        <w:t>or any variation</w:t>
      </w:r>
      <w:r w:rsidRPr="00511EE3">
        <w:rPr>
          <w:rFonts w:cs="Arial"/>
          <w:sz w:val="22"/>
          <w:szCs w:val="22"/>
        </w:rPr>
        <w:t xml:space="preserve"> </w:t>
      </w:r>
      <w:r w:rsidR="005F0E03" w:rsidRPr="00511EE3">
        <w:rPr>
          <w:rFonts w:cs="Arial"/>
          <w:sz w:val="22"/>
          <w:szCs w:val="22"/>
        </w:rPr>
        <w:t xml:space="preserve">to this </w:t>
      </w:r>
      <w:r w:rsidR="00BD6A48" w:rsidRPr="00511EE3">
        <w:rPr>
          <w:rFonts w:cs="Arial"/>
          <w:sz w:val="22"/>
          <w:szCs w:val="22"/>
        </w:rPr>
        <w:t>Framework Agreement</w:t>
      </w:r>
      <w:r w:rsidR="006471F7" w:rsidRPr="00511EE3">
        <w:rPr>
          <w:rFonts w:cs="Arial"/>
          <w:sz w:val="22"/>
          <w:szCs w:val="22"/>
        </w:rPr>
        <w:t>,</w:t>
      </w:r>
      <w:r w:rsidR="00370174" w:rsidRPr="00511EE3">
        <w:rPr>
          <w:rFonts w:cs="Arial"/>
          <w:sz w:val="22"/>
          <w:szCs w:val="22"/>
        </w:rPr>
        <w:t xml:space="preserve"> </w:t>
      </w:r>
      <w:r w:rsidRPr="00511EE3">
        <w:rPr>
          <w:rFonts w:cs="Arial"/>
          <w:sz w:val="22"/>
          <w:szCs w:val="22"/>
        </w:rPr>
        <w:t xml:space="preserve">contain the entire understanding between the Supplier and the Authority relating to </w:t>
      </w:r>
      <w:r w:rsidR="009922B7" w:rsidRPr="00511EE3">
        <w:rPr>
          <w:rFonts w:cs="Arial"/>
          <w:sz w:val="22"/>
          <w:szCs w:val="22"/>
        </w:rPr>
        <w:t xml:space="preserve">the </w:t>
      </w:r>
      <w:r w:rsidR="00E10A3E" w:rsidRPr="00511EE3">
        <w:rPr>
          <w:rFonts w:cs="Arial"/>
          <w:sz w:val="22"/>
          <w:szCs w:val="22"/>
        </w:rPr>
        <w:t xml:space="preserve">operation of this Framework Agreement </w:t>
      </w:r>
      <w:r w:rsidRPr="00511EE3">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00BD6A48" w:rsidRPr="00511EE3">
        <w:rPr>
          <w:rFonts w:cs="Arial"/>
          <w:sz w:val="22"/>
          <w:szCs w:val="22"/>
        </w:rPr>
        <w:t>Framework Agreement</w:t>
      </w:r>
      <w:r w:rsidRPr="00511EE3">
        <w:rPr>
          <w:rFonts w:cs="Arial"/>
          <w:w w:val="0"/>
          <w:sz w:val="22"/>
          <w:szCs w:val="22"/>
        </w:rPr>
        <w:t xml:space="preserve">.  </w:t>
      </w:r>
      <w:r w:rsidRPr="00511EE3">
        <w:rPr>
          <w:rFonts w:cs="Arial"/>
          <w:sz w:val="22"/>
          <w:szCs w:val="22"/>
        </w:rPr>
        <w:t xml:space="preserve">Nothing in this </w:t>
      </w:r>
      <w:r w:rsidR="00BD6A48" w:rsidRPr="00511EE3">
        <w:rPr>
          <w:rFonts w:cs="Arial"/>
          <w:sz w:val="22"/>
          <w:szCs w:val="22"/>
        </w:rPr>
        <w:t>Framework Agreement</w:t>
      </w:r>
      <w:r w:rsidR="00370174" w:rsidRPr="00511EE3">
        <w:rPr>
          <w:rFonts w:cs="Arial"/>
          <w:sz w:val="22"/>
          <w:szCs w:val="22"/>
        </w:rPr>
        <w:t xml:space="preserve"> </w:t>
      </w:r>
      <w:r w:rsidRPr="00511EE3">
        <w:rPr>
          <w:rFonts w:cs="Arial"/>
          <w:sz w:val="22"/>
          <w:szCs w:val="22"/>
        </w:rPr>
        <w:t>seeks to exclude either Party's liability for Fraud.</w:t>
      </w:r>
      <w:bookmarkEnd w:id="743"/>
      <w:bookmarkEnd w:id="744"/>
      <w:bookmarkEnd w:id="745"/>
      <w:bookmarkEnd w:id="746"/>
      <w:r w:rsidR="00463E7F" w:rsidRPr="00511EE3">
        <w:rPr>
          <w:rFonts w:cs="Arial"/>
          <w:sz w:val="22"/>
          <w:szCs w:val="22"/>
        </w:rPr>
        <w:t xml:space="preserve">  Any tender conditions and/or disclaimers set out in the Authority’s procurement documentation leading to the award of this </w:t>
      </w:r>
      <w:r w:rsidR="006C45F0" w:rsidRPr="00511EE3">
        <w:rPr>
          <w:rFonts w:cs="Arial"/>
          <w:sz w:val="22"/>
          <w:szCs w:val="22"/>
        </w:rPr>
        <w:t>Framework Agreement shall form part of this Framework Agreement</w:t>
      </w:r>
      <w:r w:rsidR="00463E7F" w:rsidRPr="00511EE3">
        <w:rPr>
          <w:rFonts w:cs="Arial"/>
          <w:sz w:val="22"/>
          <w:szCs w:val="22"/>
        </w:rPr>
        <w:t>.</w:t>
      </w:r>
    </w:p>
    <w:p w14:paraId="3E3846B9" w14:textId="77777777"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This </w:t>
      </w:r>
      <w:r w:rsidR="00BD6A48" w:rsidRPr="00511EE3">
        <w:rPr>
          <w:rFonts w:cs="Arial"/>
          <w:szCs w:val="22"/>
        </w:rPr>
        <w:t>Framework Agreement</w:t>
      </w:r>
      <w:r w:rsidR="009256C4" w:rsidRPr="00511EE3">
        <w:rPr>
          <w:rFonts w:cs="Arial"/>
          <w:w w:val="0"/>
          <w:szCs w:val="22"/>
        </w:rPr>
        <w:t>, and any D</w:t>
      </w:r>
      <w:r w:rsidRPr="00511EE3">
        <w:rPr>
          <w:rFonts w:cs="Arial"/>
          <w:w w:val="0"/>
          <w:szCs w:val="22"/>
        </w:rPr>
        <w:t>ispute or claim arising out of or in connection with it or its subject matter (including any non-contractual claims), shall be governed by, and construed in accordance with, the laws of England</w:t>
      </w:r>
      <w:r w:rsidR="00335027" w:rsidRPr="00511EE3">
        <w:rPr>
          <w:rFonts w:cs="Arial"/>
          <w:w w:val="0"/>
          <w:szCs w:val="22"/>
        </w:rPr>
        <w:t xml:space="preserve"> and Wales</w:t>
      </w:r>
      <w:r w:rsidRPr="00511EE3">
        <w:rPr>
          <w:rFonts w:cs="Arial"/>
          <w:w w:val="0"/>
          <w:szCs w:val="22"/>
        </w:rPr>
        <w:t>.</w:t>
      </w:r>
      <w:bookmarkEnd w:id="747"/>
      <w:bookmarkEnd w:id="748"/>
      <w:bookmarkEnd w:id="749"/>
      <w:bookmarkEnd w:id="750"/>
    </w:p>
    <w:p w14:paraId="3E3846BA" w14:textId="5567E1DC" w:rsidR="00AF29CC" w:rsidRPr="00511EE3" w:rsidRDefault="00AF29CC" w:rsidP="00A56CE2">
      <w:pPr>
        <w:pStyle w:val="MRheading2"/>
        <w:numPr>
          <w:ilvl w:val="1"/>
          <w:numId w:val="2"/>
        </w:numPr>
        <w:spacing w:before="120" w:after="120" w:line="240" w:lineRule="auto"/>
        <w:rPr>
          <w:rFonts w:cs="Arial"/>
          <w:w w:val="0"/>
          <w:szCs w:val="22"/>
        </w:rPr>
      </w:pPr>
      <w:bookmarkStart w:id="751" w:name="_Toc303950169"/>
      <w:bookmarkStart w:id="752" w:name="_Toc303950936"/>
      <w:bookmarkStart w:id="753" w:name="_Toc303951716"/>
      <w:bookmarkStart w:id="754" w:name="_Toc304135799"/>
      <w:r w:rsidRPr="00511EE3">
        <w:rPr>
          <w:rFonts w:cs="Arial"/>
          <w:w w:val="0"/>
          <w:szCs w:val="22"/>
        </w:rPr>
        <w:t xml:space="preserve">Subject to Clause </w:t>
      </w:r>
      <w:r w:rsidRPr="00511EE3">
        <w:rPr>
          <w:rFonts w:cs="Arial"/>
          <w:szCs w:val="22"/>
        </w:rPr>
        <w:fldChar w:fldCharType="begin"/>
      </w:r>
      <w:r w:rsidRPr="00511EE3">
        <w:rPr>
          <w:rFonts w:cs="Arial"/>
          <w:szCs w:val="22"/>
        </w:rPr>
        <w:instrText xml:space="preserve"> REF _Ref286071345 \r \h  \* MERGEFORMAT </w:instrText>
      </w:r>
      <w:r w:rsidRPr="00511EE3">
        <w:rPr>
          <w:rFonts w:cs="Arial"/>
          <w:szCs w:val="22"/>
        </w:rPr>
      </w:r>
      <w:r w:rsidRPr="00511EE3">
        <w:rPr>
          <w:rFonts w:cs="Arial"/>
          <w:szCs w:val="22"/>
        </w:rPr>
        <w:fldChar w:fldCharType="separate"/>
      </w:r>
      <w:r w:rsidR="00112CD2" w:rsidRPr="00511EE3">
        <w:rPr>
          <w:rFonts w:cs="Arial"/>
          <w:szCs w:val="22"/>
        </w:rPr>
        <w:t>22</w:t>
      </w:r>
      <w:r w:rsidRPr="00511EE3">
        <w:rPr>
          <w:rFonts w:cs="Arial"/>
          <w:szCs w:val="22"/>
        </w:rPr>
        <w:fldChar w:fldCharType="end"/>
      </w:r>
      <w:r w:rsidRPr="00511EE3">
        <w:rPr>
          <w:rFonts w:cs="Arial"/>
          <w:szCs w:val="22"/>
        </w:rPr>
        <w:t xml:space="preserve"> 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Pr="00511EE3">
        <w:rPr>
          <w:rFonts w:cs="Arial"/>
          <w:w w:val="0"/>
          <w:szCs w:val="22"/>
        </w:rPr>
        <w:t>, the Parties irrevocably agree that the courts of England and Wales shall have non-exclus</w:t>
      </w:r>
      <w:r w:rsidR="009256C4" w:rsidRPr="00511EE3">
        <w:rPr>
          <w:rFonts w:cs="Arial"/>
          <w:w w:val="0"/>
          <w:szCs w:val="22"/>
        </w:rPr>
        <w:t>ive jurisdiction to settle any D</w:t>
      </w:r>
      <w:r w:rsidRPr="00511EE3">
        <w:rPr>
          <w:rFonts w:cs="Arial"/>
          <w:w w:val="0"/>
          <w:szCs w:val="22"/>
        </w:rPr>
        <w:t xml:space="preserve">ispute or claim that arises out of or in connection with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or its subject matter.</w:t>
      </w:r>
      <w:bookmarkEnd w:id="751"/>
      <w:bookmarkEnd w:id="752"/>
      <w:bookmarkEnd w:id="753"/>
      <w:bookmarkEnd w:id="754"/>
    </w:p>
    <w:p w14:paraId="3E3846BB" w14:textId="1145BBFC" w:rsidR="002C1B6E" w:rsidRPr="00511EE3" w:rsidRDefault="002C1B6E" w:rsidP="00A56CE2">
      <w:pPr>
        <w:pStyle w:val="MRheading2"/>
        <w:numPr>
          <w:ilvl w:val="1"/>
          <w:numId w:val="2"/>
        </w:numPr>
        <w:spacing w:before="120" w:after="120" w:line="240" w:lineRule="auto"/>
        <w:rPr>
          <w:rFonts w:cs="Arial"/>
          <w:w w:val="0"/>
          <w:szCs w:val="22"/>
        </w:rPr>
      </w:pPr>
      <w:r w:rsidRPr="00511EE3">
        <w:rPr>
          <w:rFonts w:cs="Arial"/>
          <w:w w:val="0"/>
          <w:szCs w:val="22"/>
        </w:rPr>
        <w:t xml:space="preserve">All written and oral communications and all </w:t>
      </w:r>
      <w:r w:rsidR="003E4E15" w:rsidRPr="00511EE3">
        <w:rPr>
          <w:rFonts w:cs="Arial"/>
          <w:w w:val="0"/>
          <w:szCs w:val="22"/>
        </w:rPr>
        <w:t>w</w:t>
      </w:r>
      <w:r w:rsidRPr="00511EE3">
        <w:rPr>
          <w:rFonts w:cs="Arial"/>
          <w:w w:val="0"/>
          <w:szCs w:val="22"/>
        </w:rPr>
        <w:t xml:space="preserve">ritten material referred to under this </w:t>
      </w:r>
      <w:r w:rsidR="00BD6A48" w:rsidRPr="00511EE3">
        <w:rPr>
          <w:rFonts w:cs="Arial"/>
          <w:w w:val="0"/>
          <w:szCs w:val="22"/>
        </w:rPr>
        <w:t>Framework Agreement</w:t>
      </w:r>
      <w:r w:rsidRPr="00511EE3">
        <w:rPr>
          <w:rFonts w:cs="Arial"/>
          <w:w w:val="0"/>
          <w:szCs w:val="22"/>
        </w:rPr>
        <w:t xml:space="preserve"> shall be in English.</w:t>
      </w:r>
    </w:p>
    <w:p w14:paraId="3E3846BC" w14:textId="77777777" w:rsidR="002C1B6E" w:rsidRPr="00511EE3" w:rsidRDefault="007675CB" w:rsidP="00A56CE2">
      <w:pPr>
        <w:pStyle w:val="MRheading2"/>
        <w:tabs>
          <w:tab w:val="clear" w:pos="720"/>
        </w:tabs>
        <w:spacing w:before="120" w:after="120" w:line="240" w:lineRule="auto"/>
        <w:ind w:left="0" w:firstLine="0"/>
        <w:rPr>
          <w:rFonts w:cs="Arial"/>
          <w:w w:val="0"/>
          <w:szCs w:val="22"/>
        </w:rPr>
      </w:pPr>
      <w:r w:rsidRPr="00511EE3">
        <w:rPr>
          <w:rFonts w:cs="Arial"/>
          <w:w w:val="0"/>
          <w:szCs w:val="22"/>
        </w:rPr>
        <w:br w:type="page"/>
      </w:r>
    </w:p>
    <w:p w14:paraId="3E3846BD" w14:textId="77777777" w:rsidR="00AF29CC" w:rsidRPr="00511EE3" w:rsidRDefault="00AF29CC" w:rsidP="00A56CE2">
      <w:pPr>
        <w:pStyle w:val="MRSchedule1"/>
        <w:spacing w:before="120" w:after="120" w:line="240" w:lineRule="auto"/>
        <w:ind w:left="0"/>
        <w:rPr>
          <w:rFonts w:cs="Arial"/>
          <w:szCs w:val="22"/>
          <w:u w:val="none"/>
        </w:rPr>
      </w:pPr>
      <w:bookmarkStart w:id="755" w:name="_Toc312422934"/>
      <w:bookmarkStart w:id="756" w:name="_Ref347235111"/>
      <w:bookmarkStart w:id="757" w:name="_Ref318701648"/>
      <w:bookmarkEnd w:id="755"/>
    </w:p>
    <w:bookmarkEnd w:id="756"/>
    <w:p w14:paraId="3E3846BE" w14:textId="45B3ED0F" w:rsidR="00A242F8" w:rsidRPr="00511EE3" w:rsidRDefault="00A242F8" w:rsidP="00A56CE2">
      <w:pPr>
        <w:pStyle w:val="MRSchedule2"/>
        <w:spacing w:before="120" w:after="120" w:line="240" w:lineRule="auto"/>
        <w:rPr>
          <w:rFonts w:cs="Arial"/>
        </w:rPr>
      </w:pPr>
      <w:r w:rsidRPr="00511EE3">
        <w:rPr>
          <w:rFonts w:cs="Arial"/>
        </w:rPr>
        <w:t xml:space="preserve">Information </w:t>
      </w:r>
      <w:r w:rsidR="00B14B36" w:rsidRPr="00511EE3">
        <w:rPr>
          <w:rFonts w:cs="Arial"/>
        </w:rPr>
        <w:t>and Data</w:t>
      </w:r>
      <w:r w:rsidRPr="00511EE3">
        <w:rPr>
          <w:rFonts w:cs="Arial"/>
        </w:rPr>
        <w:t xml:space="preserve"> Provisions</w:t>
      </w:r>
    </w:p>
    <w:p w14:paraId="3E3846BF" w14:textId="77777777" w:rsidR="00E53F50" w:rsidRPr="00511EE3" w:rsidRDefault="00E53F50" w:rsidP="00A56CE2">
      <w:pPr>
        <w:pStyle w:val="MRNumberedHeading1"/>
        <w:numPr>
          <w:ilvl w:val="0"/>
          <w:numId w:val="40"/>
        </w:numPr>
        <w:tabs>
          <w:tab w:val="clear" w:pos="798"/>
          <w:tab w:val="num" w:pos="702"/>
        </w:tabs>
        <w:spacing w:before="120" w:after="120" w:line="240" w:lineRule="auto"/>
        <w:rPr>
          <w:rFonts w:ascii="Arial" w:hAnsi="Arial" w:cs="Arial"/>
          <w:b/>
          <w:color w:val="auto"/>
          <w:w w:val="0"/>
          <w:u w:val="single"/>
        </w:rPr>
      </w:pPr>
      <w:bookmarkStart w:id="758" w:name="_Ref351042478"/>
      <w:r w:rsidRPr="00511EE3">
        <w:rPr>
          <w:rFonts w:ascii="Arial" w:hAnsi="Arial" w:cs="Arial"/>
          <w:b/>
          <w:color w:val="auto"/>
          <w:w w:val="0"/>
          <w:u w:val="single"/>
        </w:rPr>
        <w:t>Confidentiality</w:t>
      </w:r>
      <w:bookmarkEnd w:id="758"/>
    </w:p>
    <w:p w14:paraId="3E3846C0" w14:textId="0004652E" w:rsidR="00E53F50" w:rsidRPr="00511EE3" w:rsidRDefault="00E53F50" w:rsidP="00A56CE2">
      <w:pPr>
        <w:pStyle w:val="MRNumberedHeading2"/>
        <w:spacing w:before="120" w:after="120" w:line="240" w:lineRule="auto"/>
        <w:jc w:val="both"/>
        <w:rPr>
          <w:rFonts w:cs="Arial"/>
          <w:sz w:val="22"/>
          <w:szCs w:val="22"/>
        </w:rPr>
      </w:pPr>
      <w:r w:rsidRPr="00511EE3">
        <w:rPr>
          <w:rFonts w:cs="Arial"/>
          <w:sz w:val="22"/>
          <w:szCs w:val="22"/>
        </w:rPr>
        <w:t>In respect of any Confidential Information it may receive directly or indirectly from the other Party (“</w:t>
      </w:r>
      <w:r w:rsidRPr="00511EE3">
        <w:rPr>
          <w:rFonts w:cs="Arial"/>
          <w:b/>
          <w:sz w:val="22"/>
          <w:szCs w:val="22"/>
        </w:rPr>
        <w:t>Discloser</w:t>
      </w:r>
      <w:r w:rsidRPr="00511EE3">
        <w:rPr>
          <w:rFonts w:cs="Arial"/>
          <w:sz w:val="22"/>
          <w:szCs w:val="22"/>
        </w:rPr>
        <w:t xml:space="preserve">”) and subject always to the remainder of Clause </w:t>
      </w:r>
      <w:r w:rsidRPr="00511EE3">
        <w:rPr>
          <w:rFonts w:cs="Arial"/>
          <w:sz w:val="22"/>
          <w:szCs w:val="22"/>
        </w:rPr>
        <w:fldChar w:fldCharType="begin"/>
      </w:r>
      <w:r w:rsidRPr="00511EE3">
        <w:rPr>
          <w:rFonts w:cs="Arial"/>
          <w:sz w:val="22"/>
          <w:szCs w:val="22"/>
        </w:rPr>
        <w:instrText xml:space="preserve"> REF _Ref351042478 \r \h </w:instrText>
      </w:r>
      <w:r w:rsidR="00875335"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1</w:t>
      </w:r>
      <w:r w:rsidRPr="00511EE3">
        <w:rPr>
          <w:rFonts w:cs="Arial"/>
          <w:sz w:val="22"/>
          <w:szCs w:val="22"/>
        </w:rPr>
        <w:fldChar w:fldCharType="end"/>
      </w:r>
      <w:r w:rsidR="00850543" w:rsidRPr="00511EE3">
        <w:rPr>
          <w:rFonts w:cs="Arial"/>
          <w:sz w:val="22"/>
          <w:szCs w:val="22"/>
        </w:rPr>
        <w:t xml:space="preserve"> of this </w:t>
      </w:r>
      <w:r w:rsidR="00850543" w:rsidRPr="00511EE3">
        <w:rPr>
          <w:rFonts w:cs="Arial"/>
          <w:sz w:val="22"/>
          <w:szCs w:val="22"/>
        </w:rPr>
        <w:fldChar w:fldCharType="begin"/>
      </w:r>
      <w:r w:rsidR="00850543" w:rsidRPr="00511EE3">
        <w:rPr>
          <w:rFonts w:cs="Arial"/>
          <w:sz w:val="22"/>
          <w:szCs w:val="22"/>
        </w:rPr>
        <w:instrText xml:space="preserve"> REF _Ref347235111 \r \h </w:instrText>
      </w:r>
      <w:r w:rsidR="00B078B0" w:rsidRPr="00511EE3">
        <w:rPr>
          <w:rFonts w:cs="Arial"/>
          <w:sz w:val="22"/>
          <w:szCs w:val="22"/>
        </w:rPr>
        <w:instrText xml:space="preserve"> \* MERGEFORMAT </w:instrText>
      </w:r>
      <w:r w:rsidR="00850543" w:rsidRPr="00511EE3">
        <w:rPr>
          <w:rFonts w:cs="Arial"/>
          <w:sz w:val="22"/>
          <w:szCs w:val="22"/>
        </w:rPr>
      </w:r>
      <w:r w:rsidR="00850543" w:rsidRPr="00511EE3">
        <w:rPr>
          <w:rFonts w:cs="Arial"/>
          <w:sz w:val="22"/>
          <w:szCs w:val="22"/>
        </w:rPr>
        <w:fldChar w:fldCharType="separate"/>
      </w:r>
      <w:r w:rsidR="00112CD2" w:rsidRPr="00511EE3">
        <w:rPr>
          <w:rFonts w:cs="Arial"/>
          <w:sz w:val="22"/>
          <w:szCs w:val="22"/>
        </w:rPr>
        <w:t>Schedule 3</w:t>
      </w:r>
      <w:r w:rsidR="00850543" w:rsidRPr="00511EE3">
        <w:rPr>
          <w:rFonts w:cs="Arial"/>
          <w:sz w:val="22"/>
          <w:szCs w:val="22"/>
        </w:rPr>
        <w:fldChar w:fldCharType="end"/>
      </w:r>
      <w:r w:rsidRPr="00511EE3">
        <w:rPr>
          <w:rFonts w:cs="Arial"/>
          <w:sz w:val="22"/>
          <w:szCs w:val="22"/>
        </w:rPr>
        <w:t>, each Party (“</w:t>
      </w:r>
      <w:r w:rsidRPr="00511EE3">
        <w:rPr>
          <w:rFonts w:cs="Arial"/>
          <w:b/>
          <w:sz w:val="22"/>
          <w:szCs w:val="22"/>
        </w:rPr>
        <w:t>Recipient</w:t>
      </w:r>
      <w:r w:rsidRPr="00511EE3">
        <w:rPr>
          <w:rFonts w:cs="Arial"/>
          <w:sz w:val="22"/>
          <w:szCs w:val="22"/>
        </w:rPr>
        <w:t>”) undertakes to keep secret and strictly confidential and shall not disclose any such Confidential Information to any third party without the Discloser’s prio</w:t>
      </w:r>
      <w:r w:rsidR="006471F7" w:rsidRPr="00511EE3">
        <w:rPr>
          <w:rFonts w:cs="Arial"/>
          <w:sz w:val="22"/>
          <w:szCs w:val="22"/>
        </w:rPr>
        <w:t>r written consent provided that:</w:t>
      </w:r>
    </w:p>
    <w:p w14:paraId="3E3846C1"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the Recipient shall not be prevented from using any general knowledge, experience or skills which were in its possession prior to the Commencement Date;</w:t>
      </w:r>
    </w:p>
    <w:p w14:paraId="3E3846C2" w14:textId="73DE1C9E"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the provisions of Clause </w:t>
      </w:r>
      <w:r w:rsidRPr="00511EE3">
        <w:rPr>
          <w:rFonts w:cs="Arial"/>
          <w:szCs w:val="22"/>
        </w:rPr>
        <w:fldChar w:fldCharType="begin"/>
      </w:r>
      <w:r w:rsidRPr="00511EE3">
        <w:rPr>
          <w:rFonts w:cs="Arial"/>
          <w:szCs w:val="22"/>
        </w:rPr>
        <w:instrText xml:space="preserve"> REF _Ref351042478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w:t>
      </w:r>
      <w:r w:rsidRPr="00511EE3">
        <w:rPr>
          <w:rFonts w:cs="Arial"/>
          <w:szCs w:val="22"/>
        </w:rPr>
        <w:fldChar w:fldCharType="end"/>
      </w:r>
      <w:r w:rsidRPr="00511EE3">
        <w:rPr>
          <w:rFonts w:cs="Arial"/>
          <w:szCs w:val="22"/>
        </w:rPr>
        <w:t xml:space="preserve"> of </w:t>
      </w:r>
      <w:r w:rsidR="00850543" w:rsidRPr="00511EE3">
        <w:rPr>
          <w:rFonts w:cs="Arial"/>
          <w:szCs w:val="22"/>
        </w:rPr>
        <w:t xml:space="preserve">this </w:t>
      </w:r>
      <w:r w:rsidR="00850543" w:rsidRPr="00511EE3">
        <w:rPr>
          <w:rFonts w:cs="Arial"/>
          <w:szCs w:val="22"/>
        </w:rPr>
        <w:fldChar w:fldCharType="begin"/>
      </w:r>
      <w:r w:rsidR="00850543" w:rsidRPr="00511EE3">
        <w:rPr>
          <w:rFonts w:cs="Arial"/>
          <w:szCs w:val="22"/>
        </w:rPr>
        <w:instrText xml:space="preserve"> REF _Ref347235111 \r \h </w:instrText>
      </w:r>
      <w:r w:rsidR="00B078B0" w:rsidRPr="00511EE3">
        <w:rPr>
          <w:rFonts w:cs="Arial"/>
          <w:szCs w:val="22"/>
        </w:rPr>
        <w:instrText xml:space="preserve"> \* MERGEFORMAT </w:instrText>
      </w:r>
      <w:r w:rsidR="00850543" w:rsidRPr="00511EE3">
        <w:rPr>
          <w:rFonts w:cs="Arial"/>
          <w:szCs w:val="22"/>
        </w:rPr>
      </w:r>
      <w:r w:rsidR="00850543" w:rsidRPr="00511EE3">
        <w:rPr>
          <w:rFonts w:cs="Arial"/>
          <w:szCs w:val="22"/>
        </w:rPr>
        <w:fldChar w:fldCharType="separate"/>
      </w:r>
      <w:r w:rsidR="00112CD2" w:rsidRPr="00511EE3">
        <w:rPr>
          <w:rFonts w:cs="Arial"/>
          <w:szCs w:val="22"/>
        </w:rPr>
        <w:t>Schedule 3</w:t>
      </w:r>
      <w:r w:rsidR="00850543" w:rsidRPr="00511EE3">
        <w:rPr>
          <w:rFonts w:cs="Arial"/>
          <w:szCs w:val="22"/>
        </w:rPr>
        <w:fldChar w:fldCharType="end"/>
      </w:r>
      <w:r w:rsidRPr="00511EE3">
        <w:rPr>
          <w:rFonts w:cs="Arial"/>
          <w:szCs w:val="22"/>
        </w:rPr>
        <w:t xml:space="preserve"> shall not apply to any Confidential Information:</w:t>
      </w:r>
    </w:p>
    <w:p w14:paraId="3E3846C3" w14:textId="77777777"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 xml:space="preserve">which is in or enters the public domain other than by breach of this </w:t>
      </w:r>
      <w:r w:rsidR="00BD6A48" w:rsidRPr="00511EE3">
        <w:rPr>
          <w:rFonts w:cs="Arial"/>
          <w:szCs w:val="22"/>
        </w:rPr>
        <w:t>Framework Agreement</w:t>
      </w:r>
      <w:r w:rsidRPr="00511EE3">
        <w:rPr>
          <w:rFonts w:cs="Arial"/>
          <w:szCs w:val="22"/>
        </w:rPr>
        <w:t xml:space="preserve"> or other act or omissions of the Recipient;</w:t>
      </w:r>
    </w:p>
    <w:p w14:paraId="3E3846C4" w14:textId="77777777"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which is obtained from a third party who is lawfully authorised to disclose such information without any obligation of confidentiality;</w:t>
      </w:r>
    </w:p>
    <w:p w14:paraId="3E3846C5" w14:textId="0B54F93D"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which is authorised for disclosure by the prior written consent of the Discloser;</w:t>
      </w:r>
    </w:p>
    <w:p w14:paraId="3E3846C6" w14:textId="77777777"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which the Recipient can demonstrate was in its possession without any obligation of confidentiality prior to receipt of the Confidential Information from the Discloser; or</w:t>
      </w:r>
    </w:p>
    <w:p w14:paraId="3E3846C7" w14:textId="272182F1"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which the Recipient is required to disclose purely to the extent to comply with the requirements of any relevant stock exchange.</w:t>
      </w:r>
    </w:p>
    <w:p w14:paraId="3E3846C8" w14:textId="3110066C" w:rsidR="00E53F50" w:rsidRPr="00511EE3" w:rsidRDefault="00E53F50" w:rsidP="00A56CE2">
      <w:pPr>
        <w:pStyle w:val="MRheading2"/>
        <w:numPr>
          <w:ilvl w:val="1"/>
          <w:numId w:val="2"/>
        </w:numPr>
        <w:spacing w:before="120" w:after="120" w:line="240" w:lineRule="auto"/>
        <w:rPr>
          <w:rFonts w:cs="Arial"/>
          <w:szCs w:val="22"/>
        </w:rPr>
      </w:pPr>
      <w:bookmarkStart w:id="759" w:name="_Ref351073093"/>
      <w:r w:rsidRPr="00511EE3">
        <w:rPr>
          <w:rFonts w:cs="Arial"/>
          <w:szCs w:val="22"/>
        </w:rPr>
        <w:t xml:space="preserve">Nothing in Clause </w:t>
      </w:r>
      <w:r w:rsidRPr="00511EE3">
        <w:rPr>
          <w:rFonts w:cs="Arial"/>
          <w:szCs w:val="22"/>
        </w:rPr>
        <w:fldChar w:fldCharType="begin"/>
      </w:r>
      <w:r w:rsidRPr="00511EE3">
        <w:rPr>
          <w:rFonts w:cs="Arial"/>
          <w:szCs w:val="22"/>
        </w:rPr>
        <w:instrText xml:space="preserve"> REF _Ref351042478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w:t>
      </w:r>
      <w:r w:rsidRPr="00511EE3">
        <w:rPr>
          <w:rFonts w:cs="Arial"/>
          <w:szCs w:val="22"/>
        </w:rPr>
        <w:fldChar w:fldCharType="end"/>
      </w:r>
      <w:r w:rsidRPr="00511EE3">
        <w:rPr>
          <w:rFonts w:cs="Arial"/>
          <w:szCs w:val="22"/>
        </w:rPr>
        <w:t xml:space="preserve"> of this </w:t>
      </w:r>
      <w:r w:rsidR="00850543" w:rsidRPr="00511EE3">
        <w:rPr>
          <w:rFonts w:cs="Arial"/>
          <w:szCs w:val="22"/>
        </w:rPr>
        <w:fldChar w:fldCharType="begin"/>
      </w:r>
      <w:r w:rsidR="00850543" w:rsidRPr="00511EE3">
        <w:rPr>
          <w:rFonts w:cs="Arial"/>
          <w:szCs w:val="22"/>
        </w:rPr>
        <w:instrText xml:space="preserve"> REF _Ref347235111 \r \h </w:instrText>
      </w:r>
      <w:r w:rsidR="00B078B0" w:rsidRPr="00511EE3">
        <w:rPr>
          <w:rFonts w:cs="Arial"/>
          <w:szCs w:val="22"/>
        </w:rPr>
        <w:instrText xml:space="preserve"> \* MERGEFORMAT </w:instrText>
      </w:r>
      <w:r w:rsidR="00850543" w:rsidRPr="00511EE3">
        <w:rPr>
          <w:rFonts w:cs="Arial"/>
          <w:szCs w:val="22"/>
        </w:rPr>
      </w:r>
      <w:r w:rsidR="00850543" w:rsidRPr="00511EE3">
        <w:rPr>
          <w:rFonts w:cs="Arial"/>
          <w:szCs w:val="22"/>
        </w:rPr>
        <w:fldChar w:fldCharType="separate"/>
      </w:r>
      <w:r w:rsidR="00112CD2" w:rsidRPr="00511EE3">
        <w:rPr>
          <w:rFonts w:cs="Arial"/>
          <w:szCs w:val="22"/>
        </w:rPr>
        <w:t>Schedule 3</w:t>
      </w:r>
      <w:r w:rsidR="00850543" w:rsidRPr="00511EE3">
        <w:rPr>
          <w:rFonts w:cs="Arial"/>
          <w:szCs w:val="22"/>
        </w:rPr>
        <w:fldChar w:fldCharType="end"/>
      </w:r>
      <w:r w:rsidR="00850543" w:rsidRPr="00511EE3">
        <w:rPr>
          <w:rFonts w:cs="Arial"/>
          <w:szCs w:val="22"/>
        </w:rPr>
        <w:t xml:space="preserve"> </w:t>
      </w:r>
      <w:r w:rsidRPr="00511EE3">
        <w:rPr>
          <w:rFonts w:cs="Arial"/>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11EE3">
        <w:rPr>
          <w:rFonts w:cs="Arial"/>
          <w:b/>
          <w:szCs w:val="22"/>
        </w:rPr>
        <w:t>FOIA</w:t>
      </w:r>
      <w:r w:rsidRPr="00511EE3">
        <w:rPr>
          <w:rFonts w:cs="Arial"/>
          <w:szCs w:val="22"/>
        </w:rPr>
        <w:t>”), Codes of Practice on Access to Government Information, on the Discharge of Public Authorities’ Functions or on the Management of Records (“</w:t>
      </w:r>
      <w:r w:rsidRPr="00511EE3">
        <w:rPr>
          <w:rFonts w:cs="Arial"/>
          <w:b/>
          <w:szCs w:val="22"/>
        </w:rPr>
        <w:t>Codes of Practice</w:t>
      </w:r>
      <w:r w:rsidRPr="00511EE3">
        <w:rPr>
          <w:rFonts w:cs="Arial"/>
          <w:szCs w:val="22"/>
        </w:rPr>
        <w:t>”) or the Environmental Information Regulations 2004 (“</w:t>
      </w:r>
      <w:r w:rsidRPr="00511EE3">
        <w:rPr>
          <w:rFonts w:cs="Arial"/>
          <w:b/>
          <w:szCs w:val="22"/>
        </w:rPr>
        <w:t>Environmental Regulations</w:t>
      </w:r>
      <w:r w:rsidRPr="00511EE3">
        <w:rPr>
          <w:rFonts w:cs="Arial"/>
          <w:szCs w:val="22"/>
        </w:rPr>
        <w:t>”).</w:t>
      </w:r>
      <w:bookmarkEnd w:id="759"/>
    </w:p>
    <w:p w14:paraId="3E3846C9" w14:textId="77777777" w:rsidR="007675CB" w:rsidRPr="00511EE3" w:rsidRDefault="007675CB" w:rsidP="00A56CE2">
      <w:pPr>
        <w:pStyle w:val="MRheading2"/>
        <w:numPr>
          <w:ilvl w:val="1"/>
          <w:numId w:val="2"/>
        </w:numPr>
        <w:spacing w:before="120" w:after="120" w:line="240" w:lineRule="auto"/>
        <w:rPr>
          <w:rFonts w:cs="Arial"/>
          <w:szCs w:val="22"/>
        </w:rPr>
      </w:pPr>
      <w:bookmarkStart w:id="760" w:name="_Ref391375082"/>
      <w:bookmarkStart w:id="761" w:name="_Ref352160542"/>
      <w:r w:rsidRPr="00511EE3">
        <w:rPr>
          <w:rFonts w:cs="Arial"/>
          <w:szCs w:val="22"/>
        </w:rPr>
        <w:t>The Authority may disclose the Supplier’s Confidential Information:</w:t>
      </w:r>
      <w:bookmarkEnd w:id="760"/>
    </w:p>
    <w:p w14:paraId="3E3846CA" w14:textId="77777777"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E3846CB" w14:textId="77777777"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on a confidential basis, to any consultant, contractor or other person engaged by the Authority and/or the Contracting Authority receiving such information;</w:t>
      </w:r>
    </w:p>
    <w:p w14:paraId="3E3846CC" w14:textId="6646FEFA"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to any relevant party for the purpose of the examination and certification of the Authority’s accounts;</w:t>
      </w:r>
    </w:p>
    <w:p w14:paraId="3E3846CD" w14:textId="7A47BED8"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to any relevant party for any examination pursuant to section 6(1) of the National Audit Act 1983 of the economy, efficiency and effectiveness with which the Authority has used its resources;</w:t>
      </w:r>
    </w:p>
    <w:p w14:paraId="3E3846CE" w14:textId="77777777"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lastRenderedPageBreak/>
        <w:t>to Parliament and Parliamentary Committees or if required by any Parliamentary reporting requirements;</w:t>
      </w:r>
      <w:r w:rsidR="00127EB0" w:rsidRPr="00511EE3">
        <w:rPr>
          <w:rFonts w:cs="Arial"/>
          <w:szCs w:val="22"/>
        </w:rPr>
        <w:t xml:space="preserve"> or</w:t>
      </w:r>
    </w:p>
    <w:p w14:paraId="3E3846CF" w14:textId="77777777"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on a confidential basis</w:t>
      </w:r>
      <w:r w:rsidR="00A92253" w:rsidRPr="00511EE3">
        <w:rPr>
          <w:rFonts w:cs="Arial"/>
          <w:szCs w:val="22"/>
        </w:rPr>
        <w:t>,</w:t>
      </w:r>
      <w:r w:rsidRPr="00511EE3">
        <w:rPr>
          <w:rFonts w:cs="Arial"/>
          <w:szCs w:val="22"/>
        </w:rPr>
        <w:t xml:space="preserve"> to a proposed successor body in connection with any proposed or actual, assignment, novation or other disposal of rights, obligations, liabilities or property in connection with this Framework Agreement;</w:t>
      </w:r>
    </w:p>
    <w:p w14:paraId="3E3846D0" w14:textId="0007DD30" w:rsidR="007675CB" w:rsidRPr="00511EE3" w:rsidRDefault="007675CB" w:rsidP="00A56CE2">
      <w:pPr>
        <w:pStyle w:val="MRheading2"/>
        <w:tabs>
          <w:tab w:val="clear" w:pos="720"/>
        </w:tabs>
        <w:spacing w:before="120" w:after="120" w:line="240" w:lineRule="auto"/>
        <w:ind w:firstLine="0"/>
        <w:rPr>
          <w:rFonts w:cs="Arial"/>
          <w:szCs w:val="22"/>
        </w:rPr>
      </w:pPr>
      <w:r w:rsidRPr="00511EE3">
        <w:rPr>
          <w:rFonts w:cs="Arial"/>
          <w:szCs w:val="22"/>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511EE3">
        <w:rPr>
          <w:rFonts w:cs="Arial"/>
          <w:szCs w:val="22"/>
        </w:rPr>
        <w:fldChar w:fldCharType="begin"/>
      </w:r>
      <w:r w:rsidRPr="00511EE3">
        <w:rPr>
          <w:rFonts w:cs="Arial"/>
          <w:szCs w:val="22"/>
        </w:rPr>
        <w:instrText xml:space="preserve"> REF _Ref391375082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1.3</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_Ref347235111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Pr="00511EE3">
        <w:rPr>
          <w:rFonts w:cs="Arial"/>
          <w:szCs w:val="22"/>
        </w:rPr>
        <w:t>.</w:t>
      </w:r>
    </w:p>
    <w:bookmarkEnd w:id="761"/>
    <w:p w14:paraId="3E3846D1" w14:textId="055A3459" w:rsidR="00E53F50" w:rsidRPr="00511EE3" w:rsidRDefault="00E53F50" w:rsidP="00A56CE2">
      <w:pPr>
        <w:pStyle w:val="MRheading2"/>
        <w:numPr>
          <w:ilvl w:val="1"/>
          <w:numId w:val="2"/>
        </w:numPr>
        <w:spacing w:before="120" w:after="120" w:line="240" w:lineRule="auto"/>
        <w:rPr>
          <w:rFonts w:cs="Arial"/>
          <w:szCs w:val="22"/>
        </w:rPr>
      </w:pPr>
      <w:r w:rsidRPr="00511EE3">
        <w:rPr>
          <w:rFonts w:cs="Arial"/>
          <w:w w:val="0"/>
          <w:szCs w:val="22"/>
        </w:rPr>
        <w:t>The Supplier may only disclose the Authority’s Confidential Information, and any other information provided to the Supplier by the Authority in relation to the</w:t>
      </w:r>
      <w:r w:rsidR="00E10A3E" w:rsidRPr="00511EE3">
        <w:rPr>
          <w:rFonts w:cs="Arial"/>
          <w:w w:val="0"/>
          <w:szCs w:val="22"/>
        </w:rPr>
        <w:t xml:space="preserve"> </w:t>
      </w:r>
      <w:r w:rsidR="00E10A3E" w:rsidRPr="00511EE3">
        <w:rPr>
          <w:rFonts w:cs="Arial"/>
          <w:szCs w:val="22"/>
        </w:rPr>
        <w:t>operation of this Framework Agreement</w:t>
      </w:r>
      <w:r w:rsidRPr="00511EE3">
        <w:rPr>
          <w:rFonts w:cs="Arial"/>
          <w:w w:val="0"/>
          <w:szCs w:val="22"/>
        </w:rPr>
        <w:t xml:space="preserve">, to the Supplier’s Staff or professional advisors who are directly involved in the performance of or advising on the Supplier’s obligations under this </w:t>
      </w:r>
      <w:r w:rsidR="00BD6A48" w:rsidRPr="00511EE3">
        <w:rPr>
          <w:rFonts w:cs="Arial"/>
          <w:szCs w:val="22"/>
        </w:rPr>
        <w:t>Framework Agreement</w:t>
      </w:r>
      <w:r w:rsidRPr="00511EE3">
        <w:rPr>
          <w:rFonts w:cs="Arial"/>
          <w:w w:val="0"/>
          <w:szCs w:val="22"/>
        </w:rPr>
        <w:t xml:space="preserve">. The Supplier shall ensure that such Staff </w:t>
      </w:r>
      <w:r w:rsidR="00AB6506" w:rsidRPr="00511EE3">
        <w:rPr>
          <w:rFonts w:cs="Arial"/>
          <w:w w:val="0"/>
          <w:szCs w:val="22"/>
        </w:rPr>
        <w:t xml:space="preserve">or professional advisors </w:t>
      </w:r>
      <w:r w:rsidRPr="00511EE3">
        <w:rPr>
          <w:rFonts w:cs="Arial"/>
          <w:w w:val="0"/>
          <w:szCs w:val="22"/>
        </w:rPr>
        <w:t xml:space="preserve">are aware of and shall comply with the obligations in </w:t>
      </w:r>
      <w:r w:rsidRPr="00511EE3">
        <w:rPr>
          <w:rFonts w:cs="Arial"/>
          <w:szCs w:val="22"/>
        </w:rPr>
        <w:t>Clause</w:t>
      </w:r>
      <w:r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_Ref351042478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1</w:t>
      </w:r>
      <w:r w:rsidRPr="00511EE3">
        <w:rPr>
          <w:rFonts w:cs="Arial"/>
          <w:w w:val="0"/>
          <w:szCs w:val="22"/>
        </w:rPr>
        <w:fldChar w:fldCharType="end"/>
      </w:r>
      <w:r w:rsidRPr="00511EE3">
        <w:rPr>
          <w:rFonts w:cs="Arial"/>
          <w:w w:val="0"/>
          <w:szCs w:val="22"/>
        </w:rPr>
        <w:t xml:space="preserve"> of </w:t>
      </w:r>
      <w:r w:rsidR="00C54852" w:rsidRPr="00511EE3">
        <w:rPr>
          <w:rFonts w:cs="Arial"/>
          <w:szCs w:val="22"/>
        </w:rPr>
        <w:t xml:space="preserve">this </w:t>
      </w:r>
      <w:r w:rsidR="00C54852" w:rsidRPr="00511EE3">
        <w:rPr>
          <w:rFonts w:cs="Arial"/>
          <w:szCs w:val="22"/>
        </w:rPr>
        <w:fldChar w:fldCharType="begin"/>
      </w:r>
      <w:r w:rsidR="00C54852" w:rsidRPr="00511EE3">
        <w:rPr>
          <w:rFonts w:cs="Arial"/>
          <w:szCs w:val="22"/>
        </w:rPr>
        <w:instrText xml:space="preserve"> REF _Ref347235111 \r \h </w:instrText>
      </w:r>
      <w:r w:rsidR="00B078B0" w:rsidRPr="00511EE3">
        <w:rPr>
          <w:rFonts w:cs="Arial"/>
          <w:szCs w:val="22"/>
        </w:rPr>
        <w:instrText xml:space="preserve"> \* MERGEFORMAT </w:instrText>
      </w:r>
      <w:r w:rsidR="00C54852" w:rsidRPr="00511EE3">
        <w:rPr>
          <w:rFonts w:cs="Arial"/>
          <w:szCs w:val="22"/>
        </w:rPr>
      </w:r>
      <w:r w:rsidR="00C54852" w:rsidRPr="00511EE3">
        <w:rPr>
          <w:rFonts w:cs="Arial"/>
          <w:szCs w:val="22"/>
        </w:rPr>
        <w:fldChar w:fldCharType="separate"/>
      </w:r>
      <w:r w:rsidR="00112CD2" w:rsidRPr="00511EE3">
        <w:rPr>
          <w:rFonts w:cs="Arial"/>
          <w:szCs w:val="22"/>
        </w:rPr>
        <w:t>Schedule 3</w:t>
      </w:r>
      <w:r w:rsidR="00C54852" w:rsidRPr="00511EE3">
        <w:rPr>
          <w:rFonts w:cs="Arial"/>
          <w:szCs w:val="22"/>
        </w:rPr>
        <w:fldChar w:fldCharType="end"/>
      </w:r>
      <w:r w:rsidRPr="00511EE3">
        <w:rPr>
          <w:rFonts w:cs="Arial"/>
          <w:szCs w:val="22"/>
        </w:rPr>
        <w:t xml:space="preserve"> </w:t>
      </w:r>
      <w:r w:rsidRPr="00511EE3">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00BD6A48" w:rsidRPr="00511EE3">
        <w:rPr>
          <w:rFonts w:cs="Arial"/>
          <w:szCs w:val="22"/>
        </w:rPr>
        <w:t>Framework Agreement</w:t>
      </w:r>
      <w:r w:rsidRPr="00511EE3">
        <w:rPr>
          <w:rFonts w:cs="Arial"/>
          <w:w w:val="0"/>
          <w:szCs w:val="22"/>
        </w:rPr>
        <w:t>.</w:t>
      </w:r>
    </w:p>
    <w:p w14:paraId="3E3846D2" w14:textId="6792E25D"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For the avoidance of doubt, save as required by Law or as othe</w:t>
      </w:r>
      <w:r w:rsidR="00C54852" w:rsidRPr="00511EE3">
        <w:rPr>
          <w:rFonts w:cs="Arial"/>
          <w:szCs w:val="22"/>
        </w:rPr>
        <w:t xml:space="preserve">rwise set out in this </w:t>
      </w:r>
      <w:r w:rsidR="00C54852" w:rsidRPr="00511EE3">
        <w:rPr>
          <w:rFonts w:cs="Arial"/>
          <w:szCs w:val="22"/>
        </w:rPr>
        <w:fldChar w:fldCharType="begin"/>
      </w:r>
      <w:r w:rsidR="00C54852" w:rsidRPr="00511EE3">
        <w:rPr>
          <w:rFonts w:cs="Arial"/>
          <w:szCs w:val="22"/>
        </w:rPr>
        <w:instrText xml:space="preserve"> REF _Ref347235111 \r \h </w:instrText>
      </w:r>
      <w:r w:rsidR="00B078B0" w:rsidRPr="00511EE3">
        <w:rPr>
          <w:rFonts w:cs="Arial"/>
          <w:szCs w:val="22"/>
        </w:rPr>
        <w:instrText xml:space="preserve"> \* MERGEFORMAT </w:instrText>
      </w:r>
      <w:r w:rsidR="00C54852" w:rsidRPr="00511EE3">
        <w:rPr>
          <w:rFonts w:cs="Arial"/>
          <w:szCs w:val="22"/>
        </w:rPr>
      </w:r>
      <w:r w:rsidR="00C54852" w:rsidRPr="00511EE3">
        <w:rPr>
          <w:rFonts w:cs="Arial"/>
          <w:szCs w:val="22"/>
        </w:rPr>
        <w:fldChar w:fldCharType="separate"/>
      </w:r>
      <w:r w:rsidR="00112CD2" w:rsidRPr="00511EE3">
        <w:rPr>
          <w:rFonts w:cs="Arial"/>
          <w:szCs w:val="22"/>
        </w:rPr>
        <w:t>Schedule 3</w:t>
      </w:r>
      <w:r w:rsidR="00C54852" w:rsidRPr="00511EE3">
        <w:rPr>
          <w:rFonts w:cs="Arial"/>
          <w:szCs w:val="22"/>
        </w:rPr>
        <w:fldChar w:fldCharType="end"/>
      </w:r>
      <w:r w:rsidRPr="00511EE3">
        <w:rPr>
          <w:rFonts w:cs="Arial"/>
          <w:szCs w:val="22"/>
        </w:rPr>
        <w:t xml:space="preserve">, the Supplier shall not, without the prior written consent of the Authority (such consent not to be unreasonably withheld or delayed), announce that it has entered into this </w:t>
      </w:r>
      <w:r w:rsidR="00BD6A48" w:rsidRPr="00511EE3">
        <w:rPr>
          <w:rFonts w:cs="Arial"/>
          <w:szCs w:val="22"/>
        </w:rPr>
        <w:t>Framework Agreement</w:t>
      </w:r>
      <w:r w:rsidRPr="00511EE3">
        <w:rPr>
          <w:rFonts w:cs="Arial"/>
          <w:szCs w:val="22"/>
        </w:rPr>
        <w:t xml:space="preserve"> and/or that it has been appointed as a Supplier to the Authority and/or make any other announcements about this </w:t>
      </w:r>
      <w:r w:rsidR="00BD6A48" w:rsidRPr="00511EE3">
        <w:rPr>
          <w:rFonts w:cs="Arial"/>
          <w:szCs w:val="22"/>
        </w:rPr>
        <w:t>Framework Agreement</w:t>
      </w:r>
      <w:r w:rsidRPr="00511EE3">
        <w:rPr>
          <w:rFonts w:cs="Arial"/>
          <w:szCs w:val="22"/>
        </w:rPr>
        <w:t>.</w:t>
      </w:r>
    </w:p>
    <w:p w14:paraId="3E3846D3" w14:textId="33991239" w:rsidR="003B767D"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Clause </w:t>
      </w:r>
      <w:r w:rsidRPr="00511EE3">
        <w:rPr>
          <w:rFonts w:cs="Arial"/>
          <w:szCs w:val="22"/>
        </w:rPr>
        <w:fldChar w:fldCharType="begin"/>
      </w:r>
      <w:r w:rsidRPr="00511EE3">
        <w:rPr>
          <w:rFonts w:cs="Arial"/>
          <w:szCs w:val="22"/>
        </w:rPr>
        <w:instrText xml:space="preserve"> REF _Ref351042478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w:t>
      </w:r>
      <w:r w:rsidRPr="00511EE3">
        <w:rPr>
          <w:rFonts w:cs="Arial"/>
          <w:szCs w:val="22"/>
        </w:rPr>
        <w:fldChar w:fldCharType="end"/>
      </w:r>
      <w:r w:rsidR="00C54852" w:rsidRPr="00511EE3">
        <w:rPr>
          <w:rFonts w:cs="Arial"/>
          <w:szCs w:val="22"/>
        </w:rPr>
        <w:t xml:space="preserve"> of this </w:t>
      </w:r>
      <w:r w:rsidR="00C54852" w:rsidRPr="00511EE3">
        <w:rPr>
          <w:rFonts w:cs="Arial"/>
          <w:szCs w:val="22"/>
        </w:rPr>
        <w:fldChar w:fldCharType="begin"/>
      </w:r>
      <w:r w:rsidR="00C54852" w:rsidRPr="00511EE3">
        <w:rPr>
          <w:rFonts w:cs="Arial"/>
          <w:szCs w:val="22"/>
        </w:rPr>
        <w:instrText xml:space="preserve"> REF _Ref347235111 \r \h </w:instrText>
      </w:r>
      <w:r w:rsidR="00B078B0" w:rsidRPr="00511EE3">
        <w:rPr>
          <w:rFonts w:cs="Arial"/>
          <w:szCs w:val="22"/>
        </w:rPr>
        <w:instrText xml:space="preserve"> \* MERGEFORMAT </w:instrText>
      </w:r>
      <w:r w:rsidR="00C54852" w:rsidRPr="00511EE3">
        <w:rPr>
          <w:rFonts w:cs="Arial"/>
          <w:szCs w:val="22"/>
        </w:rPr>
      </w:r>
      <w:r w:rsidR="00C54852" w:rsidRPr="00511EE3">
        <w:rPr>
          <w:rFonts w:cs="Arial"/>
          <w:szCs w:val="22"/>
        </w:rPr>
        <w:fldChar w:fldCharType="separate"/>
      </w:r>
      <w:r w:rsidR="00112CD2" w:rsidRPr="00511EE3">
        <w:rPr>
          <w:rFonts w:cs="Arial"/>
          <w:szCs w:val="22"/>
        </w:rPr>
        <w:t>Schedule 3</w:t>
      </w:r>
      <w:r w:rsidR="00C54852" w:rsidRPr="00511EE3">
        <w:rPr>
          <w:rFonts w:cs="Arial"/>
          <w:szCs w:val="22"/>
        </w:rPr>
        <w:fldChar w:fldCharType="end"/>
      </w:r>
      <w:r w:rsidRPr="00511EE3">
        <w:rPr>
          <w:rFonts w:cs="Arial"/>
          <w:szCs w:val="22"/>
        </w:rPr>
        <w:t xml:space="preserve"> shall remain in force</w:t>
      </w:r>
      <w:r w:rsidR="003B767D" w:rsidRPr="00511EE3">
        <w:rPr>
          <w:rFonts w:cs="Arial"/>
          <w:szCs w:val="22"/>
        </w:rPr>
        <w:t>:</w:t>
      </w:r>
    </w:p>
    <w:p w14:paraId="3E3846D4" w14:textId="77777777" w:rsidR="003B767D" w:rsidRPr="00511EE3" w:rsidRDefault="00E53F50" w:rsidP="00A56CE2">
      <w:pPr>
        <w:pStyle w:val="MRNumberedHeading3"/>
        <w:spacing w:before="120" w:after="120" w:line="240" w:lineRule="auto"/>
        <w:rPr>
          <w:rFonts w:cs="Arial"/>
          <w:sz w:val="22"/>
          <w:szCs w:val="22"/>
        </w:rPr>
      </w:pPr>
      <w:r w:rsidRPr="00511EE3">
        <w:rPr>
          <w:rFonts w:cs="Arial"/>
          <w:sz w:val="22"/>
          <w:szCs w:val="22"/>
        </w:rPr>
        <w:t>without limit in time in respect of Confidential Information which comprises Personal Data or which relates to national security</w:t>
      </w:r>
      <w:r w:rsidR="003B767D" w:rsidRPr="00511EE3">
        <w:rPr>
          <w:rFonts w:cs="Arial"/>
          <w:sz w:val="22"/>
          <w:szCs w:val="22"/>
        </w:rPr>
        <w:t>; and</w:t>
      </w:r>
    </w:p>
    <w:p w14:paraId="3E3846D5" w14:textId="5438C57B" w:rsidR="00E53F50" w:rsidRPr="00511EE3" w:rsidRDefault="003B767D" w:rsidP="00A56CE2">
      <w:pPr>
        <w:pStyle w:val="MRNumberedHeading3"/>
        <w:spacing w:before="120" w:after="120" w:line="240" w:lineRule="auto"/>
        <w:rPr>
          <w:rFonts w:cs="Arial"/>
          <w:sz w:val="22"/>
          <w:szCs w:val="22"/>
        </w:rPr>
      </w:pPr>
      <w:r w:rsidRPr="00511EE3">
        <w:rPr>
          <w:rFonts w:cs="Arial"/>
          <w:sz w:val="22"/>
          <w:szCs w:val="22"/>
        </w:rPr>
        <w:t xml:space="preserve">for all other Confidential Information </w:t>
      </w:r>
      <w:r w:rsidR="00E53F50" w:rsidRPr="00511EE3">
        <w:rPr>
          <w:rFonts w:cs="Arial"/>
          <w:sz w:val="22"/>
          <w:szCs w:val="22"/>
        </w:rPr>
        <w:t>for a period of three (3) years after the</w:t>
      </w:r>
      <w:r w:rsidR="0020127C" w:rsidRPr="00511EE3">
        <w:rPr>
          <w:rFonts w:cs="Arial"/>
          <w:sz w:val="22"/>
          <w:szCs w:val="22"/>
        </w:rPr>
        <w:t xml:space="preserve"> expiry or earlier </w:t>
      </w:r>
      <w:r w:rsidR="00E53F50" w:rsidRPr="00511EE3">
        <w:rPr>
          <w:rFonts w:cs="Arial"/>
          <w:sz w:val="22"/>
          <w:szCs w:val="22"/>
        </w:rPr>
        <w:t xml:space="preserve">termination of this </w:t>
      </w:r>
      <w:r w:rsidR="00BD6A48" w:rsidRPr="00511EE3">
        <w:rPr>
          <w:rFonts w:cs="Arial"/>
          <w:sz w:val="22"/>
          <w:szCs w:val="22"/>
        </w:rPr>
        <w:t>Framework Agreement</w:t>
      </w:r>
      <w:r w:rsidR="00EA6EB4" w:rsidRPr="00511EE3">
        <w:rPr>
          <w:rFonts w:cs="Arial"/>
          <w:sz w:val="22"/>
          <w:szCs w:val="22"/>
        </w:rPr>
        <w:t xml:space="preserve"> unless otherwise agreed in writing by the Parties</w:t>
      </w:r>
      <w:r w:rsidR="00E53F50" w:rsidRPr="00511EE3">
        <w:rPr>
          <w:rFonts w:cs="Arial"/>
          <w:sz w:val="22"/>
          <w:szCs w:val="22"/>
        </w:rPr>
        <w:t>.</w:t>
      </w:r>
    </w:p>
    <w:p w14:paraId="3E3846D6" w14:textId="77777777" w:rsidR="00E53F50" w:rsidRPr="00511EE3" w:rsidRDefault="00E53F50" w:rsidP="00A56CE2">
      <w:pPr>
        <w:pStyle w:val="MRheading1"/>
        <w:numPr>
          <w:ilvl w:val="0"/>
          <w:numId w:val="2"/>
        </w:numPr>
        <w:tabs>
          <w:tab w:val="clear" w:pos="798"/>
          <w:tab w:val="num" w:pos="720"/>
        </w:tabs>
        <w:spacing w:before="120" w:after="120" w:line="240" w:lineRule="auto"/>
        <w:ind w:left="720"/>
        <w:rPr>
          <w:rFonts w:cs="Arial"/>
          <w:w w:val="0"/>
          <w:szCs w:val="22"/>
        </w:rPr>
      </w:pPr>
      <w:bookmarkStart w:id="762" w:name="_Ref351042762"/>
      <w:r w:rsidRPr="00511EE3">
        <w:rPr>
          <w:rFonts w:cs="Arial"/>
          <w:w w:val="0"/>
          <w:szCs w:val="22"/>
        </w:rPr>
        <w:t>Data protection</w:t>
      </w:r>
      <w:bookmarkEnd w:id="762"/>
    </w:p>
    <w:p w14:paraId="3E3846D7" w14:textId="77777777" w:rsidR="00B14B36" w:rsidRPr="00511EE3" w:rsidRDefault="00B14B36" w:rsidP="00A56CE2">
      <w:pPr>
        <w:pStyle w:val="MRheading2"/>
        <w:numPr>
          <w:ilvl w:val="1"/>
          <w:numId w:val="2"/>
        </w:numPr>
        <w:tabs>
          <w:tab w:val="left" w:pos="6887"/>
        </w:tabs>
        <w:spacing w:before="120" w:after="120" w:line="240" w:lineRule="auto"/>
        <w:rPr>
          <w:rFonts w:cs="Arial"/>
          <w:w w:val="0"/>
          <w:szCs w:val="22"/>
        </w:rPr>
      </w:pPr>
      <w:bookmarkStart w:id="763" w:name="_Ref442453445"/>
      <w:r w:rsidRPr="00511EE3">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763"/>
      <w:r w:rsidRPr="00511EE3">
        <w:rPr>
          <w:rFonts w:cs="Arial"/>
          <w:w w:val="0"/>
          <w:szCs w:val="22"/>
        </w:rPr>
        <w:t xml:space="preserve"> For the avoidance of doubt, the Supplier </w:t>
      </w:r>
      <w:r w:rsidRPr="00511EE3">
        <w:rPr>
          <w:rFonts w:cs="Arial"/>
          <w:szCs w:val="22"/>
        </w:rPr>
        <w:t>shall take reasonable steps to ensure it is familiar with the Data Protection Legislation and any obligations it may have under such Data Protection Legislation</w:t>
      </w:r>
      <w:r w:rsidR="008F7AF1" w:rsidRPr="00511EE3">
        <w:rPr>
          <w:rFonts w:cs="Arial"/>
          <w:szCs w:val="22"/>
        </w:rPr>
        <w:t xml:space="preserve"> and shall comply with such obligations.</w:t>
      </w:r>
    </w:p>
    <w:p w14:paraId="3E3846D8" w14:textId="3D051390" w:rsidR="00B14B36" w:rsidRPr="00511EE3" w:rsidRDefault="00B14B36" w:rsidP="00A56CE2">
      <w:pPr>
        <w:pStyle w:val="MRheading2"/>
        <w:numPr>
          <w:ilvl w:val="1"/>
          <w:numId w:val="2"/>
        </w:numPr>
        <w:tabs>
          <w:tab w:val="left" w:pos="6887"/>
        </w:tabs>
        <w:spacing w:before="120" w:after="120" w:line="240" w:lineRule="auto"/>
        <w:rPr>
          <w:rFonts w:cs="Arial"/>
          <w:w w:val="0"/>
          <w:szCs w:val="22"/>
        </w:rPr>
      </w:pPr>
      <w:bookmarkStart w:id="764" w:name="_Ref442453446"/>
      <w:r w:rsidRPr="00511EE3">
        <w:rPr>
          <w:rFonts w:cs="Arial"/>
          <w:w w:val="0"/>
          <w:szCs w:val="22"/>
        </w:rPr>
        <w:t>Where the Supplier is Processing Personal Data</w:t>
      </w:r>
      <w:r w:rsidR="009D2784" w:rsidRPr="00511EE3">
        <w:rPr>
          <w:rFonts w:cs="Arial"/>
          <w:w w:val="0"/>
          <w:szCs w:val="22"/>
        </w:rPr>
        <w:t xml:space="preserve"> and/or the Parties are otherwise sharing Personal Data</w:t>
      </w:r>
      <w:r w:rsidR="00EC4D36" w:rsidRPr="00511EE3">
        <w:rPr>
          <w:rFonts w:cs="Arial"/>
          <w:w w:val="0"/>
          <w:szCs w:val="22"/>
        </w:rPr>
        <w:t xml:space="preserve"> </w:t>
      </w:r>
      <w:r w:rsidRPr="00511EE3">
        <w:rPr>
          <w:rFonts w:cs="Arial"/>
          <w:w w:val="0"/>
          <w:szCs w:val="22"/>
        </w:rPr>
        <w:t>under or in conn</w:t>
      </w:r>
      <w:r w:rsidR="00C17F24" w:rsidRPr="00511EE3">
        <w:rPr>
          <w:rFonts w:cs="Arial"/>
          <w:w w:val="0"/>
          <w:szCs w:val="22"/>
        </w:rPr>
        <w:t>ection with this Framework Agreement</w:t>
      </w:r>
      <w:r w:rsidRPr="00511EE3">
        <w:rPr>
          <w:rFonts w:cs="Arial"/>
          <w:w w:val="0"/>
          <w:szCs w:val="22"/>
        </w:rPr>
        <w:t>, the Parties shall comply with the Data Protection Protocol</w:t>
      </w:r>
      <w:r w:rsidR="00576F63" w:rsidRPr="00511EE3">
        <w:rPr>
          <w:rFonts w:cs="Arial"/>
          <w:w w:val="0"/>
          <w:szCs w:val="22"/>
        </w:rPr>
        <w:t xml:space="preserve"> </w:t>
      </w:r>
      <w:bookmarkStart w:id="765" w:name="_Hlk82189226"/>
      <w:r w:rsidR="00576F63" w:rsidRPr="00511EE3">
        <w:rPr>
          <w:rFonts w:cs="Arial"/>
          <w:w w:val="0"/>
          <w:szCs w:val="22"/>
        </w:rPr>
        <w:t>in respect of such matters</w:t>
      </w:r>
      <w:bookmarkEnd w:id="765"/>
      <w:r w:rsidRPr="00511EE3">
        <w:rPr>
          <w:rFonts w:cs="Arial"/>
          <w:w w:val="0"/>
          <w:szCs w:val="22"/>
        </w:rPr>
        <w:t>.</w:t>
      </w:r>
      <w:bookmarkEnd w:id="764"/>
    </w:p>
    <w:p w14:paraId="3E3846D9" w14:textId="1FF5420A" w:rsidR="00E53F50" w:rsidRPr="00511EE3" w:rsidRDefault="00E53F50" w:rsidP="00A56CE2">
      <w:pPr>
        <w:pStyle w:val="MRheading2"/>
        <w:numPr>
          <w:ilvl w:val="1"/>
          <w:numId w:val="2"/>
        </w:numPr>
        <w:spacing w:before="120" w:after="120" w:line="240" w:lineRule="auto"/>
        <w:rPr>
          <w:rFonts w:cs="Arial"/>
          <w:w w:val="0"/>
          <w:szCs w:val="22"/>
        </w:rPr>
      </w:pPr>
      <w:r w:rsidRPr="00511EE3">
        <w:rPr>
          <w:rFonts w:cs="Arial"/>
          <w:szCs w:val="22"/>
        </w:rPr>
        <w:t xml:space="preserve">The Supplier and the Authority shall ensure that </w:t>
      </w:r>
      <w:r w:rsidR="000513D7" w:rsidRPr="00511EE3">
        <w:rPr>
          <w:rFonts w:cs="Arial"/>
          <w:w w:val="0"/>
          <w:szCs w:val="22"/>
        </w:rPr>
        <w:t xml:space="preserve">patient related </w:t>
      </w:r>
      <w:r w:rsidRPr="00511EE3">
        <w:rPr>
          <w:rFonts w:cs="Arial"/>
          <w:szCs w:val="22"/>
        </w:rPr>
        <w:t>Personal Data is safeguarded at all times in accordance with the Law, and this obligation will include (if transferred electronically) only transferring</w:t>
      </w:r>
      <w:r w:rsidR="00302A91" w:rsidRPr="00511EE3">
        <w:rPr>
          <w:rFonts w:cs="Arial"/>
          <w:w w:val="0"/>
          <w:szCs w:val="22"/>
        </w:rPr>
        <w:t xml:space="preserve"> patient related</w:t>
      </w:r>
      <w:r w:rsidRPr="00511EE3">
        <w:rPr>
          <w:rFonts w:cs="Arial"/>
          <w:szCs w:val="22"/>
        </w:rPr>
        <w:t xml:space="preserve"> </w:t>
      </w:r>
      <w:r w:rsidR="00165B24" w:rsidRPr="00511EE3">
        <w:rPr>
          <w:rFonts w:cs="Arial"/>
          <w:szCs w:val="22"/>
        </w:rPr>
        <w:t>Personal D</w:t>
      </w:r>
      <w:r w:rsidR="00056DD5" w:rsidRPr="00511EE3">
        <w:rPr>
          <w:rFonts w:cs="Arial"/>
          <w:szCs w:val="22"/>
        </w:rPr>
        <w:t>ata (a</w:t>
      </w:r>
      <w:r w:rsidRPr="00511EE3">
        <w:rPr>
          <w:rFonts w:cs="Arial"/>
          <w:szCs w:val="22"/>
        </w:rPr>
        <w:t>) if essential</w:t>
      </w:r>
      <w:r w:rsidR="006471F7" w:rsidRPr="00511EE3">
        <w:rPr>
          <w:rFonts w:cs="Arial"/>
          <w:szCs w:val="22"/>
        </w:rPr>
        <w:t>,</w:t>
      </w:r>
      <w:r w:rsidRPr="00511EE3">
        <w:rPr>
          <w:rFonts w:cs="Arial"/>
          <w:szCs w:val="22"/>
        </w:rPr>
        <w:t xml:space="preserve"> having regard to the purpose for which th</w:t>
      </w:r>
      <w:r w:rsidR="00056DD5" w:rsidRPr="00511EE3">
        <w:rPr>
          <w:rFonts w:cs="Arial"/>
          <w:szCs w:val="22"/>
        </w:rPr>
        <w:t>e transfer is conducted; and (b</w:t>
      </w:r>
      <w:r w:rsidRPr="00511EE3">
        <w:rPr>
          <w:rFonts w:cs="Arial"/>
          <w:szCs w:val="22"/>
        </w:rPr>
        <w:t xml:space="preserve">) </w:t>
      </w:r>
      <w:r w:rsidRPr="00511EE3">
        <w:rPr>
          <w:rFonts w:cs="Arial"/>
          <w:szCs w:val="22"/>
        </w:rPr>
        <w:lastRenderedPageBreak/>
        <w:t xml:space="preserve">that is encrypted </w:t>
      </w:r>
      <w:r w:rsidR="00664889" w:rsidRPr="00511EE3">
        <w:rPr>
          <w:rFonts w:cs="Arial"/>
          <w:szCs w:val="22"/>
        </w:rPr>
        <w:t>in accordance with</w:t>
      </w:r>
      <w:r w:rsidRPr="00511EE3">
        <w:rPr>
          <w:rFonts w:cs="Arial"/>
          <w:szCs w:val="22"/>
        </w:rPr>
        <w:t xml:space="preserve"> </w:t>
      </w:r>
      <w:r w:rsidR="00165B24" w:rsidRPr="00511EE3">
        <w:rPr>
          <w:rFonts w:cs="Arial"/>
          <w:szCs w:val="22"/>
        </w:rPr>
        <w:t>any</w:t>
      </w:r>
      <w:r w:rsidRPr="00511EE3">
        <w:rPr>
          <w:rFonts w:cs="Arial"/>
          <w:szCs w:val="22"/>
        </w:rPr>
        <w:t xml:space="preserve"> international data encryption standards for healthcare</w:t>
      </w:r>
      <w:r w:rsidR="006471F7" w:rsidRPr="00511EE3">
        <w:rPr>
          <w:rFonts w:cs="Arial"/>
          <w:szCs w:val="22"/>
        </w:rPr>
        <w:t>,</w:t>
      </w:r>
      <w:r w:rsidRPr="00511EE3">
        <w:rPr>
          <w:rFonts w:cs="Arial"/>
          <w:szCs w:val="22"/>
        </w:rPr>
        <w:t xml:space="preserve"> </w:t>
      </w:r>
      <w:r w:rsidR="00664889" w:rsidRPr="00511EE3">
        <w:rPr>
          <w:rFonts w:cs="Arial"/>
          <w:szCs w:val="22"/>
        </w:rPr>
        <w:t xml:space="preserve">and as otherwise required by </w:t>
      </w:r>
      <w:r w:rsidRPr="00511EE3">
        <w:rPr>
          <w:rFonts w:cs="Arial"/>
          <w:szCs w:val="22"/>
        </w:rPr>
        <w:t>those standards applicable to the Authority under any Law and Guidance (this includes, data transferred over wireless or wired networks, held on laptops, CDs, memory sticks and tapes).</w:t>
      </w:r>
    </w:p>
    <w:p w14:paraId="3E3846DA" w14:textId="3270CFB1"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Where any </w:t>
      </w:r>
      <w:r w:rsidR="00165B24" w:rsidRPr="00511EE3">
        <w:rPr>
          <w:rFonts w:cs="Arial"/>
          <w:szCs w:val="22"/>
        </w:rPr>
        <w:t>Personal D</w:t>
      </w:r>
      <w:r w:rsidRPr="00511EE3">
        <w:rPr>
          <w:rFonts w:cs="Arial"/>
          <w:szCs w:val="22"/>
        </w:rPr>
        <w:t xml:space="preserve">ata is Processed by any </w:t>
      </w:r>
      <w:r w:rsidR="00772163" w:rsidRPr="00511EE3">
        <w:rPr>
          <w:rFonts w:cs="Arial"/>
          <w:szCs w:val="22"/>
        </w:rPr>
        <w:t>Sub-contractor</w:t>
      </w:r>
      <w:r w:rsidRPr="00511EE3">
        <w:rPr>
          <w:rFonts w:cs="Arial"/>
          <w:szCs w:val="22"/>
        </w:rPr>
        <w:t xml:space="preserve"> of the Supplier in connection with this </w:t>
      </w:r>
      <w:r w:rsidR="00BD6A48" w:rsidRPr="00511EE3">
        <w:rPr>
          <w:rFonts w:cs="Arial"/>
          <w:szCs w:val="22"/>
        </w:rPr>
        <w:t>Framework Agreement</w:t>
      </w:r>
      <w:r w:rsidRPr="00511EE3">
        <w:rPr>
          <w:rFonts w:cs="Arial"/>
          <w:szCs w:val="22"/>
        </w:rPr>
        <w:t xml:space="preserve">, the Supplier shall procure that such </w:t>
      </w:r>
      <w:r w:rsidR="00772163" w:rsidRPr="00511EE3">
        <w:rPr>
          <w:rFonts w:cs="Arial"/>
          <w:szCs w:val="22"/>
        </w:rPr>
        <w:t>Sub-contractor</w:t>
      </w:r>
      <w:r w:rsidRPr="00511EE3">
        <w:rPr>
          <w:rFonts w:cs="Arial"/>
          <w:szCs w:val="22"/>
        </w:rPr>
        <w:t xml:space="preserve"> shall comply with the relevant obligations set out in </w:t>
      </w:r>
      <w:r w:rsidR="00456B1B" w:rsidRPr="00511EE3">
        <w:rPr>
          <w:rFonts w:cs="Arial"/>
          <w:szCs w:val="22"/>
        </w:rPr>
        <w:t xml:space="preserve">Clause </w:t>
      </w:r>
      <w:r w:rsidR="00456B1B" w:rsidRPr="00511EE3">
        <w:rPr>
          <w:rFonts w:cs="Arial"/>
          <w:szCs w:val="22"/>
        </w:rPr>
        <w:fldChar w:fldCharType="begin"/>
      </w:r>
      <w:r w:rsidR="00456B1B" w:rsidRPr="00511EE3">
        <w:rPr>
          <w:rFonts w:cs="Arial"/>
          <w:szCs w:val="22"/>
        </w:rPr>
        <w:instrText xml:space="preserve"> REF _Ref351042762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2</w:t>
      </w:r>
      <w:r w:rsidR="00456B1B" w:rsidRPr="00511EE3">
        <w:rPr>
          <w:rFonts w:cs="Arial"/>
          <w:szCs w:val="22"/>
        </w:rPr>
        <w:fldChar w:fldCharType="end"/>
      </w:r>
      <w:r w:rsidRPr="00511EE3">
        <w:rPr>
          <w:rFonts w:cs="Arial"/>
          <w:szCs w:val="22"/>
        </w:rPr>
        <w:t xml:space="preserve"> of this </w:t>
      </w:r>
      <w:r w:rsidR="00456B1B" w:rsidRPr="00511EE3">
        <w:rPr>
          <w:rFonts w:cs="Arial"/>
          <w:szCs w:val="22"/>
        </w:rPr>
        <w:fldChar w:fldCharType="begin"/>
      </w:r>
      <w:r w:rsidR="00456B1B" w:rsidRPr="00511EE3">
        <w:rPr>
          <w:rFonts w:cs="Arial"/>
          <w:szCs w:val="22"/>
        </w:rPr>
        <w:instrText xml:space="preserve"> REF _Ref347235111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Schedule 3</w:t>
      </w:r>
      <w:r w:rsidR="00456B1B" w:rsidRPr="00511EE3">
        <w:rPr>
          <w:rFonts w:cs="Arial"/>
          <w:szCs w:val="22"/>
        </w:rPr>
        <w:fldChar w:fldCharType="end"/>
      </w:r>
      <w:r w:rsidR="00C74610" w:rsidRPr="00511EE3">
        <w:rPr>
          <w:rFonts w:cs="Arial"/>
          <w:szCs w:val="22"/>
        </w:rPr>
        <w:t xml:space="preserve"> </w:t>
      </w:r>
      <w:r w:rsidR="00C74610" w:rsidRPr="00511EE3">
        <w:rPr>
          <w:rFonts w:cs="Arial"/>
          <w:w w:val="0"/>
          <w:szCs w:val="22"/>
        </w:rPr>
        <w:t>and any relevant Data Protection Protocol</w:t>
      </w:r>
      <w:r w:rsidRPr="00511EE3">
        <w:rPr>
          <w:rFonts w:cs="Arial"/>
          <w:szCs w:val="22"/>
        </w:rPr>
        <w:t xml:space="preserve">, as if such </w:t>
      </w:r>
      <w:r w:rsidR="00772163" w:rsidRPr="00511EE3">
        <w:rPr>
          <w:rFonts w:cs="Arial"/>
          <w:szCs w:val="22"/>
        </w:rPr>
        <w:t>Sub-contractor</w:t>
      </w:r>
      <w:r w:rsidRPr="00511EE3">
        <w:rPr>
          <w:rFonts w:cs="Arial"/>
          <w:szCs w:val="22"/>
        </w:rPr>
        <w:t xml:space="preserve"> were the Supplier.</w:t>
      </w:r>
    </w:p>
    <w:p w14:paraId="3E3846DB" w14:textId="77777777" w:rsidR="00E53F50" w:rsidRPr="00511EE3" w:rsidRDefault="00E53F50" w:rsidP="00A56CE2">
      <w:pPr>
        <w:pStyle w:val="MRheading2"/>
        <w:numPr>
          <w:ilvl w:val="1"/>
          <w:numId w:val="2"/>
        </w:numPr>
        <w:spacing w:before="120" w:after="120" w:line="240" w:lineRule="auto"/>
        <w:rPr>
          <w:rFonts w:cs="Arial"/>
          <w:w w:val="0"/>
          <w:szCs w:val="22"/>
        </w:rPr>
      </w:pPr>
      <w:bookmarkStart w:id="766" w:name="_Ref352859568"/>
      <w:r w:rsidRPr="00511EE3">
        <w:rPr>
          <w:rFonts w:cs="Arial"/>
          <w:w w:val="0"/>
          <w:szCs w:val="22"/>
        </w:rPr>
        <w:t xml:space="preserve">The Supplier shall </w:t>
      </w:r>
      <w:r w:rsidR="004416C6" w:rsidRPr="00511EE3">
        <w:rPr>
          <w:rFonts w:cs="Arial"/>
          <w:szCs w:val="22"/>
        </w:rPr>
        <w:t xml:space="preserve">indemnify and keep the Authority indemnified against, any loss, damages, costs, expenses (including without limitation legal costs and expenses), claims or proceedings </w:t>
      </w:r>
      <w:r w:rsidRPr="00511EE3">
        <w:rPr>
          <w:rFonts w:cs="Arial"/>
          <w:w w:val="0"/>
          <w:szCs w:val="22"/>
        </w:rPr>
        <w:t xml:space="preserve">whatsoever or howsoever arising from the Supplier’s unlawful or unauthorised Processing, destruction and/or damage to Personal Data in connection with this </w:t>
      </w:r>
      <w:r w:rsidR="00BD6A48" w:rsidRPr="00511EE3">
        <w:rPr>
          <w:rFonts w:cs="Arial"/>
          <w:w w:val="0"/>
          <w:szCs w:val="22"/>
        </w:rPr>
        <w:t>Framework Agreement</w:t>
      </w:r>
      <w:r w:rsidRPr="00511EE3">
        <w:rPr>
          <w:rFonts w:cs="Arial"/>
          <w:w w:val="0"/>
          <w:szCs w:val="22"/>
        </w:rPr>
        <w:t>.</w:t>
      </w:r>
      <w:bookmarkEnd w:id="766"/>
    </w:p>
    <w:p w14:paraId="3E3846DC" w14:textId="77777777" w:rsidR="00E53F50" w:rsidRPr="00511EE3" w:rsidRDefault="00E53F50" w:rsidP="00A56CE2">
      <w:pPr>
        <w:pStyle w:val="MRNumberedHeading1"/>
        <w:tabs>
          <w:tab w:val="clear" w:pos="798"/>
          <w:tab w:val="num" w:pos="720"/>
        </w:tabs>
        <w:spacing w:before="120" w:after="120" w:line="240" w:lineRule="auto"/>
        <w:ind w:left="720"/>
        <w:rPr>
          <w:rFonts w:ascii="Arial" w:hAnsi="Arial" w:cs="Arial"/>
          <w:b/>
          <w:color w:val="auto"/>
          <w:w w:val="0"/>
          <w:u w:val="single"/>
        </w:rPr>
      </w:pPr>
      <w:bookmarkStart w:id="767" w:name="_Ref378773895"/>
      <w:r w:rsidRPr="00511EE3">
        <w:rPr>
          <w:rFonts w:ascii="Arial" w:hAnsi="Arial" w:cs="Arial"/>
          <w:b/>
          <w:color w:val="auto"/>
          <w:w w:val="0"/>
          <w:u w:val="single"/>
        </w:rPr>
        <w:t>Freedom of Information and Transparency</w:t>
      </w:r>
      <w:bookmarkEnd w:id="767"/>
      <w:r w:rsidRPr="00511EE3">
        <w:rPr>
          <w:rFonts w:ascii="Arial" w:hAnsi="Arial" w:cs="Arial"/>
          <w:b/>
          <w:color w:val="auto"/>
          <w:w w:val="0"/>
          <w:u w:val="single"/>
        </w:rPr>
        <w:t xml:space="preserve"> </w:t>
      </w:r>
    </w:p>
    <w:p w14:paraId="3E3846DD" w14:textId="77777777" w:rsidR="00E53F50" w:rsidRPr="00511EE3" w:rsidRDefault="00E53F50" w:rsidP="00A56CE2">
      <w:pPr>
        <w:pStyle w:val="MRheading2"/>
        <w:numPr>
          <w:ilvl w:val="1"/>
          <w:numId w:val="2"/>
        </w:numPr>
        <w:spacing w:before="120" w:after="120" w:line="240" w:lineRule="auto"/>
        <w:rPr>
          <w:rFonts w:cs="Arial"/>
          <w:w w:val="0"/>
          <w:szCs w:val="22"/>
        </w:rPr>
      </w:pPr>
      <w:r w:rsidRPr="00511EE3">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E3846DE" w14:textId="77777777" w:rsidR="00E53F50" w:rsidRPr="00511EE3" w:rsidRDefault="00E53F50" w:rsidP="00A56CE2">
      <w:pPr>
        <w:pStyle w:val="MRheading2"/>
        <w:numPr>
          <w:ilvl w:val="1"/>
          <w:numId w:val="2"/>
        </w:numPr>
        <w:spacing w:before="120" w:after="120" w:line="240" w:lineRule="auto"/>
        <w:rPr>
          <w:rFonts w:cs="Arial"/>
          <w:w w:val="0"/>
          <w:szCs w:val="22"/>
        </w:rPr>
      </w:pPr>
      <w:r w:rsidRPr="00511EE3">
        <w:rPr>
          <w:rFonts w:cs="Arial"/>
          <w:w w:val="0"/>
          <w:szCs w:val="22"/>
        </w:rPr>
        <w:t>The Supplier shall</w:t>
      </w:r>
      <w:r w:rsidR="00DC46E1" w:rsidRPr="00511EE3">
        <w:rPr>
          <w:rFonts w:cs="Arial"/>
          <w:w w:val="0"/>
          <w:szCs w:val="22"/>
        </w:rPr>
        <w:t xml:space="preserve"> assist and co</w:t>
      </w:r>
      <w:r w:rsidRPr="00511EE3">
        <w:rPr>
          <w:rFonts w:cs="Arial"/>
          <w:w w:val="0"/>
          <w:szCs w:val="22"/>
        </w:rPr>
        <w:t>operate with the Authority to enable it to comply with its disclosure obligations under the FOIA, Codes of Practice and Environmental Regulations.  The Supplier agrees:</w:t>
      </w:r>
    </w:p>
    <w:p w14:paraId="3E3846DF"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this </w:t>
      </w:r>
      <w:r w:rsidR="00BD6A48" w:rsidRPr="00511EE3">
        <w:rPr>
          <w:rFonts w:cs="Arial"/>
          <w:szCs w:val="22"/>
        </w:rPr>
        <w:t>Framework Agreement</w:t>
      </w:r>
      <w:r w:rsidRPr="00511EE3">
        <w:rPr>
          <w:rFonts w:cs="Arial"/>
          <w:szCs w:val="22"/>
        </w:rPr>
        <w:t xml:space="preserve"> and any recorded information held by the Supplier on the Authority’s behalf for the purposes of this </w:t>
      </w:r>
      <w:r w:rsidR="00BD6A48" w:rsidRPr="00511EE3">
        <w:rPr>
          <w:rFonts w:cs="Arial"/>
          <w:szCs w:val="22"/>
        </w:rPr>
        <w:t>Framework Agreement</w:t>
      </w:r>
      <w:r w:rsidRPr="00511EE3">
        <w:rPr>
          <w:rFonts w:cs="Arial"/>
          <w:szCs w:val="22"/>
        </w:rPr>
        <w:t xml:space="preserve"> are subject to the obligations and commitments of the Authority under the FOIA, </w:t>
      </w:r>
      <w:r w:rsidRPr="00511EE3">
        <w:rPr>
          <w:rFonts w:cs="Arial"/>
          <w:w w:val="0"/>
          <w:szCs w:val="22"/>
        </w:rPr>
        <w:t>Codes of Practice and Environmental Regulations</w:t>
      </w:r>
      <w:r w:rsidRPr="00511EE3">
        <w:rPr>
          <w:rFonts w:cs="Arial"/>
          <w:szCs w:val="22"/>
        </w:rPr>
        <w:t>;</w:t>
      </w:r>
    </w:p>
    <w:p w14:paraId="3E3846E0"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the decision on whether any exemption to the general obligations of public access to information applies to any request for information received under the FOIA, </w:t>
      </w:r>
      <w:r w:rsidRPr="00511EE3">
        <w:rPr>
          <w:rFonts w:cs="Arial"/>
          <w:w w:val="0"/>
          <w:szCs w:val="22"/>
        </w:rPr>
        <w:t xml:space="preserve">Codes of Practice and Environmental Regulations </w:t>
      </w:r>
      <w:r w:rsidRPr="00511EE3">
        <w:rPr>
          <w:rFonts w:cs="Arial"/>
          <w:szCs w:val="22"/>
        </w:rPr>
        <w:t>is a decision solely for the Authority;</w:t>
      </w:r>
    </w:p>
    <w:p w14:paraId="3E3846E1"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where the Supplier receives a request for information under the FOIA, </w:t>
      </w:r>
      <w:r w:rsidRPr="00511EE3">
        <w:rPr>
          <w:rFonts w:cs="Arial"/>
          <w:w w:val="0"/>
          <w:szCs w:val="22"/>
        </w:rPr>
        <w:t>Codes of Practice and Environmental Regulations</w:t>
      </w:r>
      <w:r w:rsidRPr="00511EE3">
        <w:rPr>
          <w:rFonts w:cs="Arial"/>
          <w:szCs w:val="22"/>
        </w:rPr>
        <w:t xml:space="preserve"> and the Supplier itself is subject to the FOIA, </w:t>
      </w:r>
      <w:r w:rsidRPr="00511EE3">
        <w:rPr>
          <w:rFonts w:cs="Arial"/>
          <w:w w:val="0"/>
          <w:szCs w:val="22"/>
        </w:rPr>
        <w:t xml:space="preserve">Codes of Practice and Environmental Regulations </w:t>
      </w:r>
      <w:r w:rsidRPr="00511EE3">
        <w:rPr>
          <w:rFonts w:cs="Arial"/>
          <w:szCs w:val="22"/>
        </w:rPr>
        <w:t xml:space="preserve">it will liaise with the Authority as to the contents of any response before a response to a request is issued and will promptly (and in any event within </w:t>
      </w:r>
      <w:r w:rsidR="00CE358A" w:rsidRPr="00511EE3">
        <w:rPr>
          <w:rFonts w:cs="Arial"/>
          <w:szCs w:val="22"/>
        </w:rPr>
        <w:t>two (</w:t>
      </w:r>
      <w:r w:rsidRPr="00511EE3">
        <w:rPr>
          <w:rFonts w:cs="Arial"/>
          <w:szCs w:val="22"/>
        </w:rPr>
        <w:t>2</w:t>
      </w:r>
      <w:r w:rsidR="00CE358A" w:rsidRPr="00511EE3">
        <w:rPr>
          <w:rFonts w:cs="Arial"/>
          <w:szCs w:val="22"/>
        </w:rPr>
        <w:t>)</w:t>
      </w:r>
      <w:r w:rsidRPr="00511EE3">
        <w:rPr>
          <w:rFonts w:cs="Arial"/>
          <w:szCs w:val="22"/>
        </w:rPr>
        <w:t xml:space="preserve"> Business Days) provide a copy of the request and any response to the Authority;</w:t>
      </w:r>
    </w:p>
    <w:p w14:paraId="3E3846E2"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where the Supplier receives a request for information under the FOIA, </w:t>
      </w:r>
      <w:r w:rsidRPr="00511EE3">
        <w:rPr>
          <w:rFonts w:cs="Arial"/>
          <w:w w:val="0"/>
          <w:szCs w:val="22"/>
        </w:rPr>
        <w:t>Codes of Practice and Environmental Regulations</w:t>
      </w:r>
      <w:r w:rsidRPr="00511EE3">
        <w:rPr>
          <w:rFonts w:cs="Arial"/>
          <w:szCs w:val="22"/>
        </w:rPr>
        <w:t xml:space="preserve"> and the Supplier is not itself subject to the FOIA, </w:t>
      </w:r>
      <w:r w:rsidRPr="00511EE3">
        <w:rPr>
          <w:rFonts w:cs="Arial"/>
          <w:w w:val="0"/>
          <w:szCs w:val="22"/>
        </w:rPr>
        <w:t>Codes of Practice and Environmental Regulations,</w:t>
      </w:r>
      <w:r w:rsidRPr="00511EE3">
        <w:rPr>
          <w:rFonts w:cs="Arial"/>
          <w:szCs w:val="22"/>
        </w:rPr>
        <w:t xml:space="preserve"> it will not respond to that request (unless directed to do so by the Authority) and will promptly (and in any event within </w:t>
      </w:r>
      <w:r w:rsidR="00CE358A" w:rsidRPr="00511EE3">
        <w:rPr>
          <w:rFonts w:cs="Arial"/>
          <w:szCs w:val="22"/>
        </w:rPr>
        <w:t>two (</w:t>
      </w:r>
      <w:r w:rsidRPr="00511EE3">
        <w:rPr>
          <w:rFonts w:cs="Arial"/>
          <w:szCs w:val="22"/>
        </w:rPr>
        <w:t>2</w:t>
      </w:r>
      <w:r w:rsidR="00CE358A" w:rsidRPr="00511EE3">
        <w:rPr>
          <w:rFonts w:cs="Arial"/>
          <w:szCs w:val="22"/>
        </w:rPr>
        <w:t>)</w:t>
      </w:r>
      <w:r w:rsidRPr="00511EE3">
        <w:rPr>
          <w:rFonts w:cs="Arial"/>
          <w:szCs w:val="22"/>
        </w:rPr>
        <w:t xml:space="preserve"> Business Days) transfer the request to the Authority;</w:t>
      </w:r>
    </w:p>
    <w:p w14:paraId="3E3846E3"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the Authority, acting in accordance with the Codes of Practice issued and revised from time to time under both section 45 of FOIA, and regulation 16 of the Environmental Regulations, may disclose information concerning the Supplier and this </w:t>
      </w:r>
      <w:r w:rsidR="00BD6A48" w:rsidRPr="00511EE3">
        <w:rPr>
          <w:rFonts w:cs="Arial"/>
          <w:szCs w:val="22"/>
        </w:rPr>
        <w:t>Framework Agreement</w:t>
      </w:r>
      <w:r w:rsidRPr="00511EE3">
        <w:rPr>
          <w:rFonts w:cs="Arial"/>
          <w:szCs w:val="22"/>
        </w:rPr>
        <w:t>; and</w:t>
      </w:r>
    </w:p>
    <w:p w14:paraId="3E3846E4" w14:textId="6FC179D3"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to assist the Authority in responding to a request for information, by processing information or environmental information (as the same are </w:t>
      </w:r>
      <w:r w:rsidRPr="00511EE3">
        <w:rPr>
          <w:rFonts w:cs="Arial"/>
          <w:szCs w:val="22"/>
        </w:rPr>
        <w:lastRenderedPageBreak/>
        <w:t>defined in FOIA and the Environmental Regulations) in accordance with a records management system that complies with all applicable records management recommendations and codes of conduct issued under section 46 of FOIA,</w:t>
      </w:r>
      <w:r w:rsidR="005501A7" w:rsidRPr="00511EE3">
        <w:rPr>
          <w:rFonts w:cs="Arial"/>
          <w:szCs w:val="22"/>
        </w:rPr>
        <w:t xml:space="preserve"> </w:t>
      </w:r>
      <w:r w:rsidRPr="00511EE3">
        <w:rPr>
          <w:rFonts w:cs="Arial"/>
          <w:szCs w:val="22"/>
        </w:rPr>
        <w:t xml:space="preserve">and providing copies of all information requested by the Authority within </w:t>
      </w:r>
      <w:r w:rsidR="00CE358A" w:rsidRPr="00511EE3">
        <w:rPr>
          <w:rFonts w:cs="Arial"/>
          <w:szCs w:val="22"/>
        </w:rPr>
        <w:t>five (</w:t>
      </w:r>
      <w:r w:rsidRPr="00511EE3">
        <w:rPr>
          <w:rFonts w:cs="Arial"/>
          <w:szCs w:val="22"/>
        </w:rPr>
        <w:t>5</w:t>
      </w:r>
      <w:r w:rsidR="00CE358A" w:rsidRPr="00511EE3">
        <w:rPr>
          <w:rFonts w:cs="Arial"/>
          <w:szCs w:val="22"/>
        </w:rPr>
        <w:t>)</w:t>
      </w:r>
      <w:r w:rsidRPr="00511EE3">
        <w:rPr>
          <w:rFonts w:cs="Arial"/>
          <w:szCs w:val="22"/>
        </w:rPr>
        <w:t xml:space="preserve"> Business Days of that request and without charge.</w:t>
      </w:r>
    </w:p>
    <w:p w14:paraId="3E3846E5" w14:textId="77777777"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The Parties acknowledge that, except for any information which is exempt from disclosure in accordance with the provisions of the FOIA, </w:t>
      </w:r>
      <w:r w:rsidRPr="00511EE3">
        <w:rPr>
          <w:rFonts w:cs="Arial"/>
          <w:w w:val="0"/>
          <w:szCs w:val="22"/>
        </w:rPr>
        <w:t>Codes of Practice and Environmental Regulations,</w:t>
      </w:r>
      <w:r w:rsidRPr="00511EE3">
        <w:rPr>
          <w:rFonts w:cs="Arial"/>
          <w:szCs w:val="22"/>
        </w:rPr>
        <w:t xml:space="preserve"> the content of this </w:t>
      </w:r>
      <w:r w:rsidR="00BD6A48" w:rsidRPr="00511EE3">
        <w:rPr>
          <w:rFonts w:cs="Arial"/>
          <w:szCs w:val="22"/>
        </w:rPr>
        <w:t>Framework Agreement</w:t>
      </w:r>
      <w:r w:rsidRPr="00511EE3">
        <w:rPr>
          <w:rFonts w:cs="Arial"/>
          <w:szCs w:val="22"/>
        </w:rPr>
        <w:t xml:space="preserve"> is not Confidential Information.</w:t>
      </w:r>
    </w:p>
    <w:p w14:paraId="3E3846E6" w14:textId="77777777" w:rsidR="00E53F50" w:rsidRPr="00511EE3" w:rsidRDefault="00E53F50" w:rsidP="00A56CE2">
      <w:pPr>
        <w:pStyle w:val="MRheading2"/>
        <w:numPr>
          <w:ilvl w:val="1"/>
          <w:numId w:val="2"/>
        </w:numPr>
        <w:spacing w:before="120" w:after="120" w:line="240" w:lineRule="auto"/>
        <w:rPr>
          <w:rFonts w:cs="Arial"/>
          <w:szCs w:val="22"/>
        </w:rPr>
      </w:pPr>
      <w:bookmarkStart w:id="768" w:name="_Ref352159234"/>
      <w:r w:rsidRPr="00511EE3">
        <w:rPr>
          <w:rFonts w:cs="Arial"/>
          <w:szCs w:val="22"/>
        </w:rPr>
        <w:t xml:space="preserve">Notwithstanding any other term of this </w:t>
      </w:r>
      <w:r w:rsidR="00BD6A48" w:rsidRPr="00511EE3">
        <w:rPr>
          <w:rFonts w:cs="Arial"/>
          <w:szCs w:val="22"/>
        </w:rPr>
        <w:t>Framework Agreement</w:t>
      </w:r>
      <w:r w:rsidRPr="00511EE3">
        <w:rPr>
          <w:rFonts w:cs="Arial"/>
          <w:szCs w:val="22"/>
        </w:rPr>
        <w:t xml:space="preserve">, the Supplier consents to the publication of this </w:t>
      </w:r>
      <w:r w:rsidR="00BD6A48" w:rsidRPr="00511EE3">
        <w:rPr>
          <w:rFonts w:cs="Arial"/>
          <w:szCs w:val="22"/>
        </w:rPr>
        <w:t>Framework Agreement</w:t>
      </w:r>
      <w:r w:rsidRPr="00511EE3">
        <w:rPr>
          <w:rFonts w:cs="Arial"/>
          <w:szCs w:val="22"/>
        </w:rPr>
        <w:t xml:space="preserve"> in its entirety (including variations), subject only to the redaction of information that is exempt from disclosure in accordance with the provisions of the FOIA, </w:t>
      </w:r>
      <w:r w:rsidRPr="00511EE3">
        <w:rPr>
          <w:rFonts w:cs="Arial"/>
          <w:w w:val="0"/>
          <w:szCs w:val="22"/>
        </w:rPr>
        <w:t>Codes of Practice and Environmental Regulations</w:t>
      </w:r>
      <w:r w:rsidRPr="00511EE3">
        <w:rPr>
          <w:rFonts w:cs="Arial"/>
          <w:szCs w:val="22"/>
        </w:rPr>
        <w:t>.</w:t>
      </w:r>
      <w:bookmarkEnd w:id="768"/>
    </w:p>
    <w:p w14:paraId="3E3846E7" w14:textId="269AC696"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In preparing a copy of this </w:t>
      </w:r>
      <w:r w:rsidR="00BD6A48" w:rsidRPr="00511EE3">
        <w:rPr>
          <w:rFonts w:cs="Arial"/>
          <w:szCs w:val="22"/>
        </w:rPr>
        <w:t>Framework Agreement</w:t>
      </w:r>
      <w:r w:rsidRPr="00511EE3">
        <w:rPr>
          <w:rFonts w:cs="Arial"/>
          <w:szCs w:val="22"/>
        </w:rPr>
        <w:t xml:space="preserve"> for publication under Clause </w:t>
      </w:r>
      <w:r w:rsidRPr="00511EE3">
        <w:rPr>
          <w:rFonts w:cs="Arial"/>
          <w:szCs w:val="22"/>
        </w:rPr>
        <w:fldChar w:fldCharType="begin"/>
      </w:r>
      <w:r w:rsidRPr="00511EE3">
        <w:rPr>
          <w:rFonts w:cs="Arial"/>
          <w:szCs w:val="22"/>
        </w:rPr>
        <w:instrText xml:space="preserve"> REF _Ref352159234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3.4</w:t>
      </w:r>
      <w:r w:rsidRPr="00511EE3">
        <w:rPr>
          <w:rFonts w:cs="Arial"/>
          <w:szCs w:val="22"/>
        </w:rPr>
        <w:fldChar w:fldCharType="end"/>
      </w:r>
      <w:r w:rsidR="00456B1B" w:rsidRPr="00511EE3">
        <w:rPr>
          <w:rFonts w:cs="Arial"/>
          <w:szCs w:val="22"/>
        </w:rPr>
        <w:t xml:space="preserve"> of this </w:t>
      </w:r>
      <w:r w:rsidR="00456B1B" w:rsidRPr="00511EE3">
        <w:rPr>
          <w:rFonts w:cs="Arial"/>
          <w:szCs w:val="22"/>
        </w:rPr>
        <w:fldChar w:fldCharType="begin"/>
      </w:r>
      <w:r w:rsidR="00456B1B" w:rsidRPr="00511EE3">
        <w:rPr>
          <w:rFonts w:cs="Arial"/>
          <w:szCs w:val="22"/>
        </w:rPr>
        <w:instrText xml:space="preserve"> REF _Ref347235111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Schedule 3</w:t>
      </w:r>
      <w:r w:rsidR="00456B1B" w:rsidRPr="00511EE3">
        <w:rPr>
          <w:rFonts w:cs="Arial"/>
          <w:szCs w:val="22"/>
        </w:rPr>
        <w:fldChar w:fldCharType="end"/>
      </w:r>
      <w:r w:rsidRPr="00511EE3">
        <w:rPr>
          <w:rFonts w:cs="Arial"/>
          <w:szCs w:val="22"/>
        </w:rPr>
        <w:t>, the Authority may consult with the Supplier to inform decision making regarding any redactions but the final decision in relation to the redaction of information will be at the Authority’</w:t>
      </w:r>
      <w:r w:rsidR="006471F7" w:rsidRPr="00511EE3">
        <w:rPr>
          <w:rFonts w:cs="Arial"/>
          <w:szCs w:val="22"/>
        </w:rPr>
        <w:t>s</w:t>
      </w:r>
      <w:r w:rsidRPr="00511EE3">
        <w:rPr>
          <w:rFonts w:cs="Arial"/>
          <w:szCs w:val="22"/>
        </w:rPr>
        <w:t xml:space="preserve"> absolute discretion.</w:t>
      </w:r>
    </w:p>
    <w:p w14:paraId="3E3846E8" w14:textId="77777777"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The Supplier shall assist and cooperate with the Authority to enable the Authority to publish this </w:t>
      </w:r>
      <w:r w:rsidR="00BD6A48" w:rsidRPr="00511EE3">
        <w:rPr>
          <w:rFonts w:cs="Arial"/>
          <w:szCs w:val="22"/>
        </w:rPr>
        <w:t>Framework Agreement</w:t>
      </w:r>
      <w:r w:rsidRPr="00511EE3">
        <w:rPr>
          <w:rFonts w:cs="Arial"/>
          <w:szCs w:val="22"/>
        </w:rPr>
        <w:t>.</w:t>
      </w:r>
    </w:p>
    <w:p w14:paraId="3E3846E9" w14:textId="3384BB5B"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Where any information is held by any </w:t>
      </w:r>
      <w:r w:rsidR="00772163" w:rsidRPr="00511EE3">
        <w:rPr>
          <w:rFonts w:cs="Arial"/>
          <w:szCs w:val="22"/>
        </w:rPr>
        <w:t>Sub-contractor</w:t>
      </w:r>
      <w:r w:rsidRPr="00511EE3">
        <w:rPr>
          <w:rFonts w:cs="Arial"/>
          <w:szCs w:val="22"/>
        </w:rPr>
        <w:t xml:space="preserve"> of the Supplier in connection with this </w:t>
      </w:r>
      <w:r w:rsidR="00BD6A48" w:rsidRPr="00511EE3">
        <w:rPr>
          <w:rFonts w:cs="Arial"/>
          <w:szCs w:val="22"/>
        </w:rPr>
        <w:t>Framework Agreement</w:t>
      </w:r>
      <w:r w:rsidRPr="00511EE3">
        <w:rPr>
          <w:rFonts w:cs="Arial"/>
          <w:szCs w:val="22"/>
        </w:rPr>
        <w:t xml:space="preserve">, the Supplier shall procure that such </w:t>
      </w:r>
      <w:r w:rsidR="00772163" w:rsidRPr="00511EE3">
        <w:rPr>
          <w:rFonts w:cs="Arial"/>
          <w:szCs w:val="22"/>
        </w:rPr>
        <w:t>Sub-contractor</w:t>
      </w:r>
      <w:r w:rsidRPr="00511EE3">
        <w:rPr>
          <w:rFonts w:cs="Arial"/>
          <w:szCs w:val="22"/>
        </w:rPr>
        <w:t xml:space="preserve"> shall comply with the relevant obligations set out in </w:t>
      </w:r>
      <w:r w:rsidR="00456B1B" w:rsidRPr="00511EE3">
        <w:rPr>
          <w:rFonts w:cs="Arial"/>
          <w:szCs w:val="22"/>
        </w:rPr>
        <w:t xml:space="preserve">Clause </w:t>
      </w:r>
      <w:r w:rsidR="00456B1B" w:rsidRPr="00511EE3">
        <w:rPr>
          <w:rFonts w:cs="Arial"/>
          <w:szCs w:val="22"/>
        </w:rPr>
        <w:fldChar w:fldCharType="begin"/>
      </w:r>
      <w:r w:rsidR="00456B1B" w:rsidRPr="00511EE3">
        <w:rPr>
          <w:rFonts w:cs="Arial"/>
          <w:szCs w:val="22"/>
        </w:rPr>
        <w:instrText xml:space="preserve"> REF _Ref378773895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3</w:t>
      </w:r>
      <w:r w:rsidR="00456B1B" w:rsidRPr="00511EE3">
        <w:rPr>
          <w:rFonts w:cs="Arial"/>
          <w:szCs w:val="22"/>
        </w:rPr>
        <w:fldChar w:fldCharType="end"/>
      </w:r>
      <w:r w:rsidRPr="00511EE3">
        <w:rPr>
          <w:rFonts w:cs="Arial"/>
          <w:szCs w:val="22"/>
        </w:rPr>
        <w:t xml:space="preserve"> of this </w:t>
      </w:r>
      <w:r w:rsidR="00456B1B" w:rsidRPr="00511EE3">
        <w:rPr>
          <w:rFonts w:cs="Arial"/>
          <w:szCs w:val="22"/>
        </w:rPr>
        <w:fldChar w:fldCharType="begin"/>
      </w:r>
      <w:r w:rsidR="00456B1B" w:rsidRPr="00511EE3">
        <w:rPr>
          <w:rFonts w:cs="Arial"/>
          <w:szCs w:val="22"/>
        </w:rPr>
        <w:instrText xml:space="preserve"> REF _Ref347235111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Schedule 3</w:t>
      </w:r>
      <w:r w:rsidR="00456B1B" w:rsidRPr="00511EE3">
        <w:rPr>
          <w:rFonts w:cs="Arial"/>
          <w:szCs w:val="22"/>
        </w:rPr>
        <w:fldChar w:fldCharType="end"/>
      </w:r>
      <w:r w:rsidRPr="00511EE3">
        <w:rPr>
          <w:rFonts w:cs="Arial"/>
          <w:szCs w:val="22"/>
        </w:rPr>
        <w:t xml:space="preserve">, as if such </w:t>
      </w:r>
      <w:r w:rsidR="00772163" w:rsidRPr="00511EE3">
        <w:rPr>
          <w:rFonts w:cs="Arial"/>
          <w:szCs w:val="22"/>
        </w:rPr>
        <w:t>Sub-contractor</w:t>
      </w:r>
      <w:r w:rsidRPr="00511EE3">
        <w:rPr>
          <w:rFonts w:cs="Arial"/>
          <w:szCs w:val="22"/>
        </w:rPr>
        <w:t xml:space="preserve"> were the Supplier.</w:t>
      </w:r>
    </w:p>
    <w:p w14:paraId="3E3846EA" w14:textId="77777777" w:rsidR="00E53F50" w:rsidRPr="00511EE3" w:rsidRDefault="00E53F50" w:rsidP="00A56CE2">
      <w:pPr>
        <w:pStyle w:val="MRNumberedHeading1"/>
        <w:tabs>
          <w:tab w:val="clear" w:pos="798"/>
          <w:tab w:val="num" w:pos="720"/>
        </w:tabs>
        <w:spacing w:before="120" w:after="120" w:line="240" w:lineRule="auto"/>
        <w:ind w:left="720"/>
        <w:rPr>
          <w:rFonts w:ascii="Arial" w:hAnsi="Arial" w:cs="Arial"/>
          <w:b/>
          <w:color w:val="auto"/>
          <w:w w:val="0"/>
          <w:u w:val="single"/>
        </w:rPr>
      </w:pPr>
      <w:r w:rsidRPr="00511EE3">
        <w:rPr>
          <w:rFonts w:ascii="Arial" w:hAnsi="Arial" w:cs="Arial"/>
          <w:b/>
          <w:color w:val="auto"/>
          <w:w w:val="0"/>
          <w:u w:val="single"/>
        </w:rPr>
        <w:t>Information Security</w:t>
      </w:r>
    </w:p>
    <w:p w14:paraId="3E3846EB" w14:textId="55A7C8D1" w:rsidR="00E53F50" w:rsidRPr="00511EE3" w:rsidRDefault="00E53F50" w:rsidP="00A56CE2">
      <w:pPr>
        <w:pStyle w:val="MRheading2"/>
        <w:numPr>
          <w:ilvl w:val="1"/>
          <w:numId w:val="2"/>
        </w:numPr>
        <w:spacing w:before="120" w:after="120" w:line="240" w:lineRule="auto"/>
        <w:rPr>
          <w:rFonts w:cs="Arial"/>
          <w:szCs w:val="22"/>
        </w:rPr>
      </w:pPr>
      <w:r w:rsidRPr="00511EE3">
        <w:rPr>
          <w:rFonts w:cs="Arial"/>
          <w:w w:val="0"/>
          <w:szCs w:val="22"/>
        </w:rPr>
        <w:t>Without limitation to any other information governance require</w:t>
      </w:r>
      <w:r w:rsidR="00456B1B" w:rsidRPr="00511EE3">
        <w:rPr>
          <w:rFonts w:cs="Arial"/>
          <w:w w:val="0"/>
          <w:szCs w:val="22"/>
        </w:rPr>
        <w:t xml:space="preserve">ments set out in this </w:t>
      </w:r>
      <w:r w:rsidR="00456B1B" w:rsidRPr="00511EE3">
        <w:rPr>
          <w:rFonts w:cs="Arial"/>
          <w:w w:val="0"/>
          <w:szCs w:val="22"/>
        </w:rPr>
        <w:fldChar w:fldCharType="begin"/>
      </w:r>
      <w:r w:rsidR="00456B1B" w:rsidRPr="00511EE3">
        <w:rPr>
          <w:rFonts w:cs="Arial"/>
          <w:w w:val="0"/>
          <w:szCs w:val="22"/>
        </w:rPr>
        <w:instrText xml:space="preserve"> REF _Ref347235111 \r \h </w:instrText>
      </w:r>
      <w:r w:rsidR="00B078B0" w:rsidRPr="00511EE3">
        <w:rPr>
          <w:rFonts w:cs="Arial"/>
          <w:w w:val="0"/>
          <w:szCs w:val="22"/>
        </w:rPr>
        <w:instrText xml:space="preserve"> \* MERGEFORMAT </w:instrText>
      </w:r>
      <w:r w:rsidR="00456B1B" w:rsidRPr="00511EE3">
        <w:rPr>
          <w:rFonts w:cs="Arial"/>
          <w:w w:val="0"/>
          <w:szCs w:val="22"/>
        </w:rPr>
      </w:r>
      <w:r w:rsidR="00456B1B" w:rsidRPr="00511EE3">
        <w:rPr>
          <w:rFonts w:cs="Arial"/>
          <w:w w:val="0"/>
          <w:szCs w:val="22"/>
        </w:rPr>
        <w:fldChar w:fldCharType="separate"/>
      </w:r>
      <w:r w:rsidR="00112CD2" w:rsidRPr="00511EE3">
        <w:rPr>
          <w:rFonts w:cs="Arial"/>
          <w:w w:val="0"/>
          <w:szCs w:val="22"/>
        </w:rPr>
        <w:t>Schedule 3</w:t>
      </w:r>
      <w:r w:rsidR="00456B1B" w:rsidRPr="00511EE3">
        <w:rPr>
          <w:rFonts w:cs="Arial"/>
          <w:w w:val="0"/>
          <w:szCs w:val="22"/>
        </w:rPr>
        <w:fldChar w:fldCharType="end"/>
      </w:r>
      <w:r w:rsidRPr="00511EE3">
        <w:rPr>
          <w:rFonts w:cs="Arial"/>
          <w:w w:val="0"/>
          <w:szCs w:val="22"/>
        </w:rPr>
        <w:t>, the Supplier shall</w:t>
      </w:r>
      <w:r w:rsidR="00CE358A" w:rsidRPr="00511EE3">
        <w:rPr>
          <w:rFonts w:cs="Arial"/>
          <w:w w:val="0"/>
          <w:szCs w:val="22"/>
        </w:rPr>
        <w:t>:</w:t>
      </w:r>
    </w:p>
    <w:p w14:paraId="3E3846EC" w14:textId="406A9E42"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p>
    <w:p w14:paraId="3E3846ED" w14:textId="0D2670A4"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3E3846EE" w14:textId="77777777" w:rsidR="00127EB0" w:rsidRPr="00511EE3" w:rsidRDefault="00127EB0" w:rsidP="00A56CE2">
      <w:pPr>
        <w:pStyle w:val="MRheading2"/>
        <w:numPr>
          <w:ilvl w:val="1"/>
          <w:numId w:val="2"/>
        </w:numPr>
        <w:spacing w:before="120" w:after="120" w:line="240" w:lineRule="auto"/>
        <w:rPr>
          <w:rFonts w:cs="Arial"/>
          <w:w w:val="0"/>
          <w:szCs w:val="22"/>
        </w:rPr>
      </w:pPr>
      <w:r w:rsidRPr="00511EE3">
        <w:rPr>
          <w:rFonts w:cs="Arial"/>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2463BF36" w14:textId="77777777" w:rsidR="00AB106E" w:rsidRPr="00511EE3" w:rsidRDefault="00AB106E" w:rsidP="00A56CE2">
      <w:pPr>
        <w:pStyle w:val="MRheading2"/>
        <w:tabs>
          <w:tab w:val="clear" w:pos="720"/>
        </w:tabs>
        <w:spacing w:before="120" w:after="120" w:line="240" w:lineRule="auto"/>
        <w:ind w:firstLine="0"/>
        <w:rPr>
          <w:rFonts w:cs="Arial"/>
          <w:szCs w:val="22"/>
        </w:rPr>
      </w:pPr>
    </w:p>
    <w:p w14:paraId="3E3846EF" w14:textId="31C3175B" w:rsidR="00972F77" w:rsidRPr="00511EE3" w:rsidRDefault="00972F77" w:rsidP="00A56CE2">
      <w:pPr>
        <w:pStyle w:val="MRheading2"/>
        <w:tabs>
          <w:tab w:val="clear" w:pos="720"/>
        </w:tabs>
        <w:spacing w:before="120" w:after="120" w:line="240" w:lineRule="auto"/>
        <w:ind w:firstLine="0"/>
        <w:rPr>
          <w:rFonts w:cs="Arial"/>
          <w:szCs w:val="22"/>
        </w:rPr>
        <w:sectPr w:rsidR="00972F77" w:rsidRPr="00511EE3" w:rsidSect="0063012E">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3E3846F0" w14:textId="77777777" w:rsidR="00A242F8" w:rsidRPr="00511EE3" w:rsidRDefault="00A242F8" w:rsidP="00A56CE2">
      <w:pPr>
        <w:pStyle w:val="MRSchedule1"/>
        <w:spacing w:before="120" w:after="120" w:line="240" w:lineRule="auto"/>
        <w:ind w:left="0"/>
        <w:rPr>
          <w:rFonts w:cs="Arial"/>
          <w:szCs w:val="22"/>
        </w:rPr>
      </w:pPr>
      <w:bookmarkStart w:id="769" w:name="_Ref377731007"/>
    </w:p>
    <w:bookmarkEnd w:id="757"/>
    <w:bookmarkEnd w:id="769"/>
    <w:p w14:paraId="3E3846F1" w14:textId="77777777" w:rsidR="00AF29CC" w:rsidRPr="00511EE3" w:rsidRDefault="00AF29CC" w:rsidP="00A56CE2">
      <w:pPr>
        <w:pStyle w:val="MRSchedule2"/>
        <w:spacing w:before="120" w:after="120" w:line="240" w:lineRule="auto"/>
        <w:rPr>
          <w:rFonts w:cs="Arial"/>
        </w:rPr>
      </w:pPr>
      <w:r w:rsidRPr="00511EE3">
        <w:rPr>
          <w:rFonts w:cs="Arial"/>
        </w:rPr>
        <w:t>Definitions and Interpretations</w:t>
      </w:r>
    </w:p>
    <w:p w14:paraId="3E3846F3" w14:textId="77777777" w:rsidR="00AF29CC" w:rsidRPr="00511EE3" w:rsidRDefault="00AF29CC" w:rsidP="00A56CE2">
      <w:pPr>
        <w:pStyle w:val="MRNumberedHeading1"/>
        <w:numPr>
          <w:ilvl w:val="0"/>
          <w:numId w:val="41"/>
        </w:numPr>
        <w:tabs>
          <w:tab w:val="clear" w:pos="798"/>
          <w:tab w:val="num" w:pos="702"/>
        </w:tabs>
        <w:spacing w:before="120" w:after="120" w:line="240" w:lineRule="auto"/>
        <w:rPr>
          <w:rFonts w:ascii="Arial" w:hAnsi="Arial" w:cs="Arial"/>
          <w:b/>
          <w:color w:val="auto"/>
          <w:u w:val="single"/>
        </w:rPr>
      </w:pPr>
      <w:bookmarkStart w:id="770" w:name="_Ref286220103"/>
      <w:bookmarkStart w:id="771" w:name="_Toc290398290"/>
      <w:bookmarkStart w:id="772" w:name="_Toc312422904"/>
      <w:r w:rsidRPr="00511EE3">
        <w:rPr>
          <w:rFonts w:ascii="Arial" w:hAnsi="Arial" w:cs="Arial"/>
          <w:b/>
          <w:color w:val="auto"/>
          <w:u w:val="single"/>
        </w:rPr>
        <w:t>Definitions</w:t>
      </w:r>
      <w:bookmarkStart w:id="773" w:name="Page_46"/>
      <w:bookmarkEnd w:id="770"/>
      <w:bookmarkEnd w:id="771"/>
      <w:bookmarkEnd w:id="772"/>
      <w:bookmarkEnd w:id="773"/>
    </w:p>
    <w:p w14:paraId="3E3846F4" w14:textId="1A381148" w:rsidR="00F94503" w:rsidRPr="00511EE3" w:rsidRDefault="00F94503" w:rsidP="00A56CE2">
      <w:pPr>
        <w:pStyle w:val="MRheading2"/>
        <w:numPr>
          <w:ilvl w:val="1"/>
          <w:numId w:val="2"/>
        </w:numPr>
        <w:spacing w:before="120" w:after="120" w:line="240" w:lineRule="auto"/>
        <w:rPr>
          <w:rFonts w:cs="Arial"/>
          <w:szCs w:val="22"/>
        </w:rPr>
      </w:pPr>
      <w:bookmarkStart w:id="774" w:name="_Toc303948961"/>
      <w:bookmarkStart w:id="775" w:name="_Toc303949721"/>
      <w:bookmarkStart w:id="776" w:name="_Toc303950488"/>
      <w:bookmarkStart w:id="777" w:name="_Toc303951268"/>
      <w:bookmarkStart w:id="778" w:name="_Toc304135351"/>
      <w:r w:rsidRPr="00511EE3">
        <w:rPr>
          <w:rFonts w:cs="Arial"/>
          <w:szCs w:val="22"/>
        </w:rPr>
        <w:t xml:space="preserve">In this Framework Agreement the following words shall have the following meanings unless the context requires otherwise, other than in relation to the Call-off Terms and Conditions for the Provision of Services at </w:t>
      </w:r>
      <w:r w:rsidR="00F93DA1" w:rsidRPr="00511EE3">
        <w:rPr>
          <w:rFonts w:cs="Arial"/>
          <w:szCs w:val="22"/>
        </w:rPr>
        <w:fldChar w:fldCharType="begin"/>
      </w:r>
      <w:r w:rsidR="00F93DA1" w:rsidRPr="00511EE3">
        <w:rPr>
          <w:rFonts w:cs="Arial"/>
          <w:szCs w:val="22"/>
        </w:rPr>
        <w:instrText xml:space="preserve"> REF _Ref361844838 \r \h </w:instrText>
      </w:r>
      <w:r w:rsidR="00B078B0" w:rsidRPr="00511EE3">
        <w:rPr>
          <w:rFonts w:cs="Arial"/>
          <w:szCs w:val="22"/>
        </w:rPr>
        <w:instrText xml:space="preserve"> \* MERGEFORMAT </w:instrText>
      </w:r>
      <w:r w:rsidR="00F93DA1" w:rsidRPr="00511EE3">
        <w:rPr>
          <w:rFonts w:cs="Arial"/>
          <w:szCs w:val="22"/>
        </w:rPr>
      </w:r>
      <w:r w:rsidR="00F93DA1" w:rsidRPr="00511EE3">
        <w:rPr>
          <w:rFonts w:cs="Arial"/>
          <w:szCs w:val="22"/>
        </w:rPr>
        <w:fldChar w:fldCharType="separate"/>
      </w:r>
      <w:r w:rsidR="00112CD2" w:rsidRPr="00511EE3">
        <w:rPr>
          <w:rFonts w:cs="Arial"/>
          <w:szCs w:val="22"/>
        </w:rPr>
        <w:t>Appendix A</w:t>
      </w:r>
      <w:r w:rsidR="00F93DA1" w:rsidRPr="00511EE3">
        <w:rPr>
          <w:rFonts w:cs="Arial"/>
          <w:szCs w:val="22"/>
        </w:rPr>
        <w:fldChar w:fldCharType="end"/>
      </w:r>
      <w:r w:rsidR="00F93DA1" w:rsidRPr="00511EE3">
        <w:rPr>
          <w:rFonts w:cs="Arial"/>
          <w:szCs w:val="22"/>
        </w:rPr>
        <w:t xml:space="preserve"> </w:t>
      </w:r>
      <w:r w:rsidRPr="00511EE3">
        <w:rPr>
          <w:rFonts w:cs="Arial"/>
          <w:szCs w:val="22"/>
        </w:rPr>
        <w:t xml:space="preserve">of this Framework Agreement.  The definitions and Interpretations that apply to the Call-off Terms and Conditions for the Provision of Services are as set out at </w:t>
      </w:r>
      <w:r w:rsidR="00F93DA1" w:rsidRPr="00511EE3">
        <w:rPr>
          <w:rFonts w:cs="Arial"/>
          <w:szCs w:val="22"/>
        </w:rPr>
        <w:fldChar w:fldCharType="begin"/>
      </w:r>
      <w:r w:rsidR="00F93DA1" w:rsidRPr="00511EE3">
        <w:rPr>
          <w:rFonts w:cs="Arial"/>
          <w:szCs w:val="22"/>
        </w:rPr>
        <w:instrText xml:space="preserve"> REF _Ref361844838 \r \h </w:instrText>
      </w:r>
      <w:r w:rsidR="00B078B0" w:rsidRPr="00511EE3">
        <w:rPr>
          <w:rFonts w:cs="Arial"/>
          <w:szCs w:val="22"/>
        </w:rPr>
        <w:instrText xml:space="preserve"> \* MERGEFORMAT </w:instrText>
      </w:r>
      <w:r w:rsidR="00F93DA1" w:rsidRPr="00511EE3">
        <w:rPr>
          <w:rFonts w:cs="Arial"/>
          <w:szCs w:val="22"/>
        </w:rPr>
      </w:r>
      <w:r w:rsidR="00F93DA1" w:rsidRPr="00511EE3">
        <w:rPr>
          <w:rFonts w:cs="Arial"/>
          <w:szCs w:val="22"/>
        </w:rPr>
        <w:fldChar w:fldCharType="separate"/>
      </w:r>
      <w:r w:rsidR="00112CD2" w:rsidRPr="00511EE3">
        <w:rPr>
          <w:rFonts w:cs="Arial"/>
          <w:szCs w:val="22"/>
        </w:rPr>
        <w:t>Appendix A</w:t>
      </w:r>
      <w:r w:rsidR="00F93DA1" w:rsidRPr="00511EE3">
        <w:rPr>
          <w:rFonts w:cs="Arial"/>
          <w:szCs w:val="22"/>
        </w:rPr>
        <w:fldChar w:fldCharType="end"/>
      </w:r>
      <w:r w:rsidR="00F93DA1" w:rsidRPr="00511EE3">
        <w:rPr>
          <w:rFonts w:cs="Arial"/>
          <w:szCs w:val="22"/>
        </w:rPr>
        <w:t xml:space="preserve"> </w:t>
      </w:r>
      <w:r w:rsidRPr="00511EE3">
        <w:rPr>
          <w:rFonts w:cs="Arial"/>
          <w:szCs w:val="22"/>
        </w:rPr>
        <w:t>of this Framework Agreement.</w:t>
      </w:r>
    </w:p>
    <w:bookmarkEnd w:id="774"/>
    <w:bookmarkEnd w:id="775"/>
    <w:bookmarkEnd w:id="776"/>
    <w:bookmarkEnd w:id="777"/>
    <w:bookmarkEnd w:id="778"/>
    <w:p w14:paraId="3E3846F5" w14:textId="77777777" w:rsidR="00AF29CC" w:rsidRPr="00511EE3" w:rsidRDefault="00AF29CC" w:rsidP="00D1199D">
      <w:pPr>
        <w:spacing w:line="240" w:lineRule="auto"/>
        <w:rPr>
          <w:rFonts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05"/>
      </w:tblGrid>
      <w:tr w:rsidR="00655ED0" w:rsidRPr="00511EE3" w14:paraId="3724333D" w14:textId="77777777" w:rsidTr="00FF1201">
        <w:tc>
          <w:tcPr>
            <w:tcW w:w="2410" w:type="dxa"/>
          </w:tcPr>
          <w:p w14:paraId="4EE683DF" w14:textId="4C1F390A" w:rsidR="00655ED0" w:rsidRPr="00511EE3" w:rsidRDefault="00655ED0" w:rsidP="00D1199D">
            <w:pPr>
              <w:spacing w:before="120" w:after="120" w:line="240" w:lineRule="auto"/>
              <w:rPr>
                <w:rFonts w:cs="Arial"/>
                <w:b/>
                <w:sz w:val="22"/>
                <w:szCs w:val="22"/>
              </w:rPr>
            </w:pPr>
            <w:r w:rsidRPr="00511EE3">
              <w:rPr>
                <w:rFonts w:cs="Arial"/>
                <w:b/>
                <w:sz w:val="22"/>
                <w:szCs w:val="22"/>
              </w:rPr>
              <w:t>“Anti-Slavery Policy”</w:t>
            </w:r>
          </w:p>
        </w:tc>
        <w:tc>
          <w:tcPr>
            <w:tcW w:w="5905" w:type="dxa"/>
          </w:tcPr>
          <w:p w14:paraId="7C5DD794" w14:textId="261A42DE" w:rsidR="00655ED0" w:rsidRPr="00511EE3" w:rsidRDefault="00655ED0" w:rsidP="0085113C">
            <w:pPr>
              <w:spacing w:before="120" w:after="120" w:line="240" w:lineRule="auto"/>
              <w:jc w:val="both"/>
              <w:rPr>
                <w:rFonts w:cs="Arial"/>
                <w:sz w:val="22"/>
                <w:szCs w:val="22"/>
              </w:rPr>
            </w:pPr>
            <w:r w:rsidRPr="00511EE3">
              <w:rPr>
                <w:rFonts w:cs="Arial"/>
                <w:sz w:val="22"/>
                <w:szCs w:val="22"/>
              </w:rPr>
              <w:t>has the meaning given under</w:t>
            </w:r>
            <w:r w:rsidR="0076783E" w:rsidRPr="00511EE3">
              <w:rPr>
                <w:rFonts w:cs="Arial"/>
                <w:sz w:val="22"/>
                <w:szCs w:val="22"/>
              </w:rPr>
              <w:t xml:space="preserve"> clause </w:t>
            </w:r>
            <w:r w:rsidR="005501A7" w:rsidRPr="00511EE3">
              <w:rPr>
                <w:rFonts w:cs="Arial"/>
                <w:sz w:val="22"/>
                <w:szCs w:val="22"/>
              </w:rPr>
              <w:fldChar w:fldCharType="begin"/>
            </w:r>
            <w:r w:rsidR="005501A7" w:rsidRPr="00511EE3">
              <w:rPr>
                <w:rFonts w:cs="Arial"/>
                <w:sz w:val="22"/>
                <w:szCs w:val="22"/>
              </w:rPr>
              <w:instrText xml:space="preserve"> REF _Ref110864187 \r \h </w:instrText>
            </w:r>
            <w:r w:rsidR="005501A7" w:rsidRPr="00511EE3">
              <w:rPr>
                <w:rFonts w:cs="Arial"/>
                <w:sz w:val="22"/>
                <w:szCs w:val="22"/>
              </w:rPr>
            </w:r>
            <w:r w:rsidR="005501A7" w:rsidRPr="00511EE3">
              <w:rPr>
                <w:rFonts w:cs="Arial"/>
                <w:sz w:val="22"/>
                <w:szCs w:val="22"/>
              </w:rPr>
              <w:fldChar w:fldCharType="separate"/>
            </w:r>
            <w:r w:rsidR="00112CD2" w:rsidRPr="00511EE3">
              <w:rPr>
                <w:rFonts w:cs="Arial"/>
                <w:sz w:val="22"/>
                <w:szCs w:val="22"/>
              </w:rPr>
              <w:t>19.2</w:t>
            </w:r>
            <w:r w:rsidR="005501A7" w:rsidRPr="00511EE3">
              <w:rPr>
                <w:rFonts w:cs="Arial"/>
                <w:sz w:val="22"/>
                <w:szCs w:val="22"/>
              </w:rPr>
              <w:fldChar w:fldCharType="end"/>
            </w:r>
            <w:r w:rsidR="0076783E" w:rsidRPr="00511EE3">
              <w:rPr>
                <w:rFonts w:cs="Arial"/>
                <w:sz w:val="22"/>
                <w:szCs w:val="22"/>
              </w:rPr>
              <w:t xml:space="preserve"> of </w:t>
            </w:r>
            <w:r w:rsidR="0076783E" w:rsidRPr="00511EE3">
              <w:rPr>
                <w:rFonts w:cs="Arial"/>
                <w:sz w:val="22"/>
                <w:szCs w:val="22"/>
              </w:rPr>
              <w:fldChar w:fldCharType="begin"/>
            </w:r>
            <w:r w:rsidR="0076783E" w:rsidRPr="00511EE3">
              <w:rPr>
                <w:rFonts w:cs="Arial"/>
                <w:sz w:val="22"/>
                <w:szCs w:val="22"/>
              </w:rPr>
              <w:instrText xml:space="preserve"> REF _CrossRef_VuzLBFq2  \h \n \* MERGEFORMAT </w:instrText>
            </w:r>
            <w:r w:rsidR="0076783E" w:rsidRPr="00511EE3">
              <w:rPr>
                <w:rFonts w:cs="Arial"/>
                <w:sz w:val="22"/>
                <w:szCs w:val="22"/>
              </w:rPr>
            </w:r>
            <w:r w:rsidR="0076783E" w:rsidRPr="00511EE3">
              <w:rPr>
                <w:rFonts w:cs="Arial"/>
                <w:sz w:val="22"/>
                <w:szCs w:val="22"/>
              </w:rPr>
              <w:fldChar w:fldCharType="separate"/>
            </w:r>
            <w:r w:rsidR="00112CD2" w:rsidRPr="00511EE3">
              <w:rPr>
                <w:rFonts w:cs="Arial"/>
                <w:sz w:val="22"/>
                <w:szCs w:val="22"/>
              </w:rPr>
              <w:t>Schedule 2</w:t>
            </w:r>
            <w:r w:rsidR="0076783E" w:rsidRPr="00511EE3">
              <w:rPr>
                <w:rFonts w:cs="Arial"/>
                <w:sz w:val="22"/>
                <w:szCs w:val="22"/>
              </w:rPr>
              <w:fldChar w:fldCharType="end"/>
            </w:r>
            <w:r w:rsidRPr="00511EE3">
              <w:rPr>
                <w:rFonts w:cs="Arial"/>
                <w:sz w:val="22"/>
                <w:szCs w:val="22"/>
              </w:rPr>
              <w:t>;</w:t>
            </w:r>
          </w:p>
        </w:tc>
      </w:tr>
      <w:tr w:rsidR="00FF1201" w:rsidRPr="00511EE3" w14:paraId="11DE69FC" w14:textId="77777777" w:rsidTr="00FF1201">
        <w:tc>
          <w:tcPr>
            <w:tcW w:w="2410" w:type="dxa"/>
          </w:tcPr>
          <w:p w14:paraId="1B0380B0" w14:textId="71312550" w:rsidR="00FF1201" w:rsidRPr="00511EE3" w:rsidRDefault="00FF1201" w:rsidP="00D1199D">
            <w:pPr>
              <w:spacing w:before="120" w:after="120" w:line="240" w:lineRule="auto"/>
              <w:rPr>
                <w:rFonts w:cs="Arial"/>
                <w:b/>
                <w:sz w:val="22"/>
                <w:szCs w:val="22"/>
              </w:rPr>
            </w:pPr>
            <w:r w:rsidRPr="00511EE3">
              <w:rPr>
                <w:rFonts w:eastAsia="MS Mincho" w:cs="Arial"/>
                <w:w w:val="0"/>
                <w:szCs w:val="22"/>
              </w:rPr>
              <w:t>“</w:t>
            </w:r>
            <w:r w:rsidRPr="00511EE3">
              <w:rPr>
                <w:rFonts w:eastAsia="MS Mincho" w:cs="Arial"/>
                <w:b/>
                <w:bCs/>
                <w:w w:val="0"/>
                <w:szCs w:val="22"/>
              </w:rPr>
              <w:t>Associated Person</w:t>
            </w:r>
            <w:r w:rsidRPr="00511EE3">
              <w:rPr>
                <w:rFonts w:eastAsia="MS Mincho" w:cs="Arial"/>
                <w:w w:val="0"/>
                <w:szCs w:val="22"/>
              </w:rPr>
              <w:t>”</w:t>
            </w:r>
          </w:p>
        </w:tc>
        <w:tc>
          <w:tcPr>
            <w:tcW w:w="5905" w:type="dxa"/>
          </w:tcPr>
          <w:p w14:paraId="706C9D60" w14:textId="3C96A954" w:rsidR="00FF1201" w:rsidRPr="00511EE3" w:rsidRDefault="00FF1201" w:rsidP="0085113C">
            <w:pPr>
              <w:spacing w:before="120" w:after="120" w:line="240" w:lineRule="auto"/>
              <w:jc w:val="both"/>
              <w:rPr>
                <w:rFonts w:cs="Arial"/>
                <w:sz w:val="22"/>
                <w:szCs w:val="22"/>
              </w:rPr>
            </w:pPr>
            <w:r w:rsidRPr="00511EE3">
              <w:rPr>
                <w:rFonts w:cs="Arial"/>
                <w:w w:val="0"/>
                <w:sz w:val="22"/>
                <w:szCs w:val="22"/>
              </w:rPr>
              <w:t>means a supplier that the Supplier relied on in order to satisfy any conditions of participation which the Supplier was required to satisfy in order to be awarded the Framework Agreement, other than a supplier who will enter into a legally binding arrangement to guarantee the performance of all or part of the Framework Agreement by the Supplier.</w:t>
            </w:r>
          </w:p>
        </w:tc>
      </w:tr>
      <w:tr w:rsidR="00CF0847" w:rsidRPr="00511EE3" w14:paraId="3E3846F8" w14:textId="77777777" w:rsidTr="00FF1201">
        <w:tc>
          <w:tcPr>
            <w:tcW w:w="2410" w:type="dxa"/>
          </w:tcPr>
          <w:p w14:paraId="3E3846F6" w14:textId="77777777" w:rsidR="00CF0847" w:rsidRPr="00511EE3" w:rsidRDefault="00CF0847" w:rsidP="00D1199D">
            <w:pPr>
              <w:spacing w:before="120" w:after="120" w:line="240" w:lineRule="auto"/>
              <w:rPr>
                <w:rFonts w:cs="Arial"/>
                <w:b/>
                <w:sz w:val="22"/>
                <w:szCs w:val="22"/>
              </w:rPr>
            </w:pPr>
            <w:r w:rsidRPr="00511EE3">
              <w:rPr>
                <w:rFonts w:cs="Arial"/>
                <w:b/>
                <w:sz w:val="22"/>
                <w:szCs w:val="22"/>
              </w:rPr>
              <w:t>“Authority”</w:t>
            </w:r>
          </w:p>
        </w:tc>
        <w:tc>
          <w:tcPr>
            <w:tcW w:w="5905" w:type="dxa"/>
          </w:tcPr>
          <w:p w14:paraId="3E3846F7" w14:textId="77777777" w:rsidR="00CF0847" w:rsidRPr="00511EE3" w:rsidRDefault="00CF0847" w:rsidP="0085113C">
            <w:pPr>
              <w:spacing w:before="120" w:after="120" w:line="240" w:lineRule="auto"/>
              <w:jc w:val="both"/>
              <w:rPr>
                <w:rFonts w:cs="Arial"/>
                <w:sz w:val="22"/>
                <w:szCs w:val="22"/>
              </w:rPr>
            </w:pPr>
            <w:r w:rsidRPr="00511EE3">
              <w:rPr>
                <w:rFonts w:cs="Arial"/>
                <w:sz w:val="22"/>
                <w:szCs w:val="22"/>
              </w:rPr>
              <w:t xml:space="preserve">means the authority named on the form of </w:t>
            </w:r>
            <w:r w:rsidR="00BD6A48" w:rsidRPr="00511EE3">
              <w:rPr>
                <w:rFonts w:cs="Arial"/>
                <w:sz w:val="22"/>
                <w:szCs w:val="22"/>
              </w:rPr>
              <w:t>Framework Agreement</w:t>
            </w:r>
            <w:r w:rsidRPr="00511EE3">
              <w:rPr>
                <w:rFonts w:cs="Arial"/>
                <w:sz w:val="22"/>
                <w:szCs w:val="22"/>
              </w:rPr>
              <w:t xml:space="preserve"> on the first page;</w:t>
            </w:r>
          </w:p>
        </w:tc>
      </w:tr>
      <w:tr w:rsidR="00AF29CC" w:rsidRPr="00511EE3" w14:paraId="3E3846FB" w14:textId="77777777" w:rsidTr="00FF1201">
        <w:tc>
          <w:tcPr>
            <w:tcW w:w="2410" w:type="dxa"/>
          </w:tcPr>
          <w:p w14:paraId="3E3846F9"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t>“Authority’s Obligations”</w:t>
            </w:r>
          </w:p>
        </w:tc>
        <w:tc>
          <w:tcPr>
            <w:tcW w:w="5905" w:type="dxa"/>
          </w:tcPr>
          <w:p w14:paraId="3E3846FA" w14:textId="631B3888" w:rsidR="00AF29CC" w:rsidRPr="00511EE3" w:rsidRDefault="00AF29CC" w:rsidP="0085113C">
            <w:pPr>
              <w:spacing w:before="120" w:after="120" w:line="240" w:lineRule="auto"/>
              <w:jc w:val="both"/>
              <w:rPr>
                <w:rFonts w:cs="Arial"/>
                <w:sz w:val="22"/>
                <w:szCs w:val="22"/>
              </w:rPr>
            </w:pPr>
            <w:r w:rsidRPr="00511EE3">
              <w:rPr>
                <w:rFonts w:cs="Arial"/>
                <w:sz w:val="22"/>
                <w:szCs w:val="22"/>
              </w:rPr>
              <w:t xml:space="preserve">means the Authority’s </w:t>
            </w:r>
            <w:r w:rsidR="004D62F3" w:rsidRPr="00511EE3">
              <w:rPr>
                <w:rFonts w:cs="Arial"/>
                <w:sz w:val="22"/>
                <w:szCs w:val="22"/>
              </w:rPr>
              <w:t xml:space="preserve">further </w:t>
            </w:r>
            <w:r w:rsidRPr="00511EE3">
              <w:rPr>
                <w:rFonts w:cs="Arial"/>
                <w:sz w:val="22"/>
                <w:szCs w:val="22"/>
              </w:rPr>
              <w:t>obligations, if any, referred to in the</w:t>
            </w:r>
            <w:r w:rsidR="005160F3" w:rsidRPr="00511EE3">
              <w:rPr>
                <w:rFonts w:cs="Arial"/>
                <w:sz w:val="22"/>
                <w:szCs w:val="22"/>
              </w:rPr>
              <w:t xml:space="preserve"> Specification and Tender Response Document</w:t>
            </w:r>
            <w:r w:rsidRPr="00511EE3">
              <w:rPr>
                <w:rFonts w:cs="Arial"/>
                <w:sz w:val="22"/>
                <w:szCs w:val="22"/>
              </w:rPr>
              <w:t>;</w:t>
            </w:r>
          </w:p>
        </w:tc>
      </w:tr>
      <w:tr w:rsidR="008944F0" w:rsidRPr="00511EE3" w14:paraId="3E3846FE" w14:textId="77777777" w:rsidTr="00FF1201">
        <w:tc>
          <w:tcPr>
            <w:tcW w:w="2410" w:type="dxa"/>
          </w:tcPr>
          <w:p w14:paraId="3E3846FC" w14:textId="77777777" w:rsidR="008944F0" w:rsidRPr="00511EE3" w:rsidRDefault="008944F0" w:rsidP="00D1199D">
            <w:pPr>
              <w:pStyle w:val="00-DefinitionHeading"/>
              <w:spacing w:before="120" w:after="120"/>
              <w:ind w:left="0"/>
              <w:jc w:val="left"/>
              <w:rPr>
                <w:rFonts w:cs="Arial"/>
                <w:szCs w:val="22"/>
              </w:rPr>
            </w:pPr>
            <w:r w:rsidRPr="00511EE3">
              <w:rPr>
                <w:rFonts w:cs="Arial"/>
                <w:szCs w:val="22"/>
              </w:rPr>
              <w:t>“Breach Notice”</w:t>
            </w:r>
          </w:p>
        </w:tc>
        <w:tc>
          <w:tcPr>
            <w:tcW w:w="5905" w:type="dxa"/>
          </w:tcPr>
          <w:p w14:paraId="3E3846FD" w14:textId="77777777" w:rsidR="008944F0" w:rsidRPr="00511EE3" w:rsidRDefault="008944F0" w:rsidP="0085113C">
            <w:pPr>
              <w:pStyle w:val="MRheading2"/>
              <w:tabs>
                <w:tab w:val="clear" w:pos="720"/>
                <w:tab w:val="num" w:pos="798"/>
              </w:tabs>
              <w:spacing w:before="120" w:after="120" w:line="240" w:lineRule="auto"/>
              <w:ind w:left="0" w:firstLine="0"/>
              <w:rPr>
                <w:rFonts w:cs="Arial"/>
                <w:szCs w:val="22"/>
              </w:rPr>
            </w:pPr>
            <w:r w:rsidRPr="00511EE3">
              <w:rPr>
                <w:rFonts w:cs="Arial"/>
                <w:szCs w:val="22"/>
              </w:rPr>
              <w:t>means a written notice of breach given by one Party to the other, notifying the Party receiving the notic</w:t>
            </w:r>
            <w:r w:rsidR="00230979" w:rsidRPr="00511EE3">
              <w:rPr>
                <w:rFonts w:cs="Arial"/>
                <w:szCs w:val="22"/>
              </w:rPr>
              <w:t>e of its breach of this Framework Agreement</w:t>
            </w:r>
            <w:r w:rsidRPr="00511EE3">
              <w:rPr>
                <w:rFonts w:cs="Arial"/>
                <w:szCs w:val="22"/>
              </w:rPr>
              <w:t>;</w:t>
            </w:r>
          </w:p>
        </w:tc>
      </w:tr>
      <w:tr w:rsidR="00AF29CC" w:rsidRPr="00511EE3" w14:paraId="3E384701" w14:textId="77777777" w:rsidTr="00FF1201">
        <w:tc>
          <w:tcPr>
            <w:tcW w:w="2410" w:type="dxa"/>
          </w:tcPr>
          <w:p w14:paraId="3E3846FF"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t>“Business Continuity Event”</w:t>
            </w:r>
          </w:p>
        </w:tc>
        <w:tc>
          <w:tcPr>
            <w:tcW w:w="5905" w:type="dxa"/>
          </w:tcPr>
          <w:p w14:paraId="3E384700" w14:textId="35B89D45" w:rsidR="00AF29CC" w:rsidRPr="00511EE3" w:rsidRDefault="00AF29CC" w:rsidP="0085113C">
            <w:pPr>
              <w:spacing w:before="120" w:after="120" w:line="240" w:lineRule="auto"/>
              <w:jc w:val="both"/>
              <w:rPr>
                <w:rFonts w:cs="Arial"/>
                <w:sz w:val="22"/>
                <w:szCs w:val="22"/>
              </w:rPr>
            </w:pPr>
            <w:bookmarkStart w:id="779" w:name="_Toc303948966"/>
            <w:bookmarkStart w:id="780" w:name="_Toc303949726"/>
            <w:bookmarkStart w:id="781" w:name="_Toc303950493"/>
            <w:bookmarkStart w:id="782" w:name="_Toc303951273"/>
            <w:bookmarkStart w:id="783" w:name="_Toc304135356"/>
            <w:r w:rsidRPr="00511EE3">
              <w:rPr>
                <w:rFonts w:cs="Arial"/>
                <w:sz w:val="22"/>
                <w:szCs w:val="22"/>
              </w:rPr>
              <w:t xml:space="preserve">means any event or issue that could impact on the operations of the Supplier and its ability to </w:t>
            </w:r>
            <w:r w:rsidR="00CA1DEB" w:rsidRPr="00511EE3">
              <w:rPr>
                <w:rFonts w:cs="Arial"/>
                <w:sz w:val="22"/>
                <w:szCs w:val="22"/>
              </w:rPr>
              <w:t>fulfil its obligations under this</w:t>
            </w:r>
            <w:r w:rsidR="00F94503" w:rsidRPr="00511EE3">
              <w:rPr>
                <w:rFonts w:cs="Arial"/>
                <w:sz w:val="22"/>
                <w:szCs w:val="22"/>
              </w:rPr>
              <w:t xml:space="preserve"> Framework Agreement </w:t>
            </w:r>
            <w:r w:rsidRPr="00511EE3">
              <w:rPr>
                <w:rFonts w:cs="Arial"/>
                <w:sz w:val="22"/>
                <w:szCs w:val="22"/>
              </w:rPr>
              <w:t xml:space="preserve">including </w:t>
            </w:r>
            <w:r w:rsidR="00655ED0" w:rsidRPr="00511EE3">
              <w:rPr>
                <w:rFonts w:cs="Arial"/>
                <w:sz w:val="22"/>
                <w:szCs w:val="22"/>
              </w:rPr>
              <w:t>a</w:t>
            </w:r>
            <w:r w:rsidRPr="00511EE3">
              <w:rPr>
                <w:rFonts w:cs="Arial"/>
                <w:sz w:val="22"/>
                <w:szCs w:val="22"/>
              </w:rPr>
              <w:t xml:space="preserve"> pandemic and any Force Majeure Event;</w:t>
            </w:r>
            <w:bookmarkEnd w:id="779"/>
            <w:bookmarkEnd w:id="780"/>
            <w:bookmarkEnd w:id="781"/>
            <w:bookmarkEnd w:id="782"/>
            <w:bookmarkEnd w:id="783"/>
          </w:p>
        </w:tc>
      </w:tr>
      <w:tr w:rsidR="00AF29CC" w:rsidRPr="00511EE3" w14:paraId="3E384704" w14:textId="77777777" w:rsidTr="00FF1201">
        <w:tc>
          <w:tcPr>
            <w:tcW w:w="2410" w:type="dxa"/>
          </w:tcPr>
          <w:p w14:paraId="3E384702"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t>“Business Continuity Plan”</w:t>
            </w:r>
          </w:p>
        </w:tc>
        <w:tc>
          <w:tcPr>
            <w:tcW w:w="5905" w:type="dxa"/>
          </w:tcPr>
          <w:p w14:paraId="3E384703" w14:textId="77777777" w:rsidR="00AF29CC" w:rsidRPr="00511EE3" w:rsidRDefault="00AF29CC" w:rsidP="0085113C">
            <w:pPr>
              <w:spacing w:before="120" w:after="120" w:line="240" w:lineRule="auto"/>
              <w:jc w:val="both"/>
              <w:rPr>
                <w:rFonts w:cs="Arial"/>
                <w:sz w:val="22"/>
                <w:szCs w:val="22"/>
              </w:rPr>
            </w:pPr>
            <w:bookmarkStart w:id="784" w:name="_Toc303948967"/>
            <w:bookmarkStart w:id="785" w:name="_Toc303949727"/>
            <w:bookmarkStart w:id="786" w:name="_Toc303950494"/>
            <w:bookmarkStart w:id="787" w:name="_Toc303951274"/>
            <w:bookmarkStart w:id="788" w:name="_Toc304135357"/>
            <w:r w:rsidRPr="00511EE3">
              <w:rPr>
                <w:rFonts w:cs="Arial"/>
                <w:sz w:val="22"/>
                <w:szCs w:val="22"/>
              </w:rPr>
              <w:t xml:space="preserve">means the Supplier’s business continuity plan which includes its plans for continuity of the </w:t>
            </w:r>
            <w:r w:rsidR="00B92A0D" w:rsidRPr="00511EE3">
              <w:rPr>
                <w:rFonts w:cs="Arial"/>
                <w:sz w:val="22"/>
                <w:szCs w:val="22"/>
              </w:rPr>
              <w:t xml:space="preserve">Services </w:t>
            </w:r>
            <w:r w:rsidRPr="00511EE3">
              <w:rPr>
                <w:rFonts w:cs="Arial"/>
                <w:sz w:val="22"/>
                <w:szCs w:val="22"/>
              </w:rPr>
              <w:t>during a Business Continuity Event;</w:t>
            </w:r>
            <w:bookmarkEnd w:id="784"/>
            <w:bookmarkEnd w:id="785"/>
            <w:bookmarkEnd w:id="786"/>
            <w:bookmarkEnd w:id="787"/>
            <w:bookmarkEnd w:id="788"/>
          </w:p>
        </w:tc>
      </w:tr>
      <w:tr w:rsidR="00AF29CC" w:rsidRPr="00511EE3" w14:paraId="3E384707" w14:textId="77777777" w:rsidTr="00FF1201">
        <w:tc>
          <w:tcPr>
            <w:tcW w:w="2410" w:type="dxa"/>
          </w:tcPr>
          <w:p w14:paraId="3E384705" w14:textId="77777777" w:rsidR="00AF29CC" w:rsidRPr="00511EE3" w:rsidRDefault="00AF29CC" w:rsidP="00D1199D">
            <w:pPr>
              <w:spacing w:before="120" w:after="120" w:line="240" w:lineRule="auto"/>
              <w:rPr>
                <w:rStyle w:val="DeltaViewInsertion"/>
                <w:rFonts w:cs="Arial"/>
                <w:b/>
                <w:color w:val="auto"/>
                <w:w w:val="0"/>
                <w:sz w:val="22"/>
                <w:szCs w:val="22"/>
              </w:rPr>
            </w:pPr>
            <w:r w:rsidRPr="00511EE3">
              <w:rPr>
                <w:rFonts w:cs="Arial"/>
                <w:b/>
                <w:sz w:val="22"/>
                <w:szCs w:val="22"/>
              </w:rPr>
              <w:t>“Business Day”</w:t>
            </w:r>
          </w:p>
        </w:tc>
        <w:tc>
          <w:tcPr>
            <w:tcW w:w="5905" w:type="dxa"/>
          </w:tcPr>
          <w:p w14:paraId="3E384706" w14:textId="77777777" w:rsidR="00AF29CC" w:rsidRPr="00511EE3" w:rsidRDefault="00AF29CC" w:rsidP="0085113C">
            <w:pPr>
              <w:spacing w:before="120" w:after="120" w:line="240" w:lineRule="auto"/>
              <w:jc w:val="both"/>
              <w:rPr>
                <w:rFonts w:cs="Arial"/>
                <w:sz w:val="22"/>
                <w:szCs w:val="22"/>
              </w:rPr>
            </w:pPr>
            <w:bookmarkStart w:id="789" w:name="_Toc303948968"/>
            <w:bookmarkStart w:id="790" w:name="_Toc303949728"/>
            <w:bookmarkStart w:id="791" w:name="_Toc303950495"/>
            <w:bookmarkStart w:id="792" w:name="_Toc303951275"/>
            <w:bookmarkStart w:id="793" w:name="_Toc304135358"/>
            <w:r w:rsidRPr="00511EE3">
              <w:rPr>
                <w:rFonts w:cs="Arial"/>
                <w:sz w:val="22"/>
                <w:szCs w:val="22"/>
              </w:rPr>
              <w:t>means any day other than Saturday, Sunday, Christmas Day, Good Friday or a statutory bank holiday in</w:t>
            </w:r>
            <w:r w:rsidR="00DD04D4" w:rsidRPr="00511EE3">
              <w:rPr>
                <w:rFonts w:cs="Arial"/>
                <w:sz w:val="22"/>
                <w:szCs w:val="22"/>
              </w:rPr>
              <w:t xml:space="preserve"> England and Wales</w:t>
            </w:r>
            <w:r w:rsidRPr="00511EE3">
              <w:rPr>
                <w:rFonts w:cs="Arial"/>
                <w:sz w:val="22"/>
                <w:szCs w:val="22"/>
              </w:rPr>
              <w:t>;</w:t>
            </w:r>
            <w:bookmarkEnd w:id="789"/>
            <w:bookmarkEnd w:id="790"/>
            <w:bookmarkEnd w:id="791"/>
            <w:bookmarkEnd w:id="792"/>
            <w:bookmarkEnd w:id="793"/>
          </w:p>
        </w:tc>
      </w:tr>
      <w:tr w:rsidR="00F21B5D" w:rsidRPr="00511EE3" w14:paraId="3E38470A" w14:textId="77777777" w:rsidTr="00FF1201">
        <w:tc>
          <w:tcPr>
            <w:tcW w:w="2410" w:type="dxa"/>
          </w:tcPr>
          <w:p w14:paraId="3E384708" w14:textId="77777777" w:rsidR="00F21B5D" w:rsidRPr="00511EE3" w:rsidRDefault="00F21B5D" w:rsidP="00D1199D">
            <w:pPr>
              <w:spacing w:before="120" w:after="120" w:line="240" w:lineRule="auto"/>
              <w:rPr>
                <w:rFonts w:cs="Arial"/>
                <w:b/>
                <w:sz w:val="22"/>
                <w:szCs w:val="22"/>
              </w:rPr>
            </w:pPr>
            <w:r w:rsidRPr="00511EE3">
              <w:rPr>
                <w:rFonts w:cs="Arial"/>
                <w:b/>
                <w:sz w:val="22"/>
                <w:szCs w:val="22"/>
              </w:rPr>
              <w:t>“Call-off Terms and Conditions</w:t>
            </w:r>
            <w:r w:rsidR="007C745A" w:rsidRPr="00511EE3">
              <w:rPr>
                <w:rFonts w:cs="Arial"/>
                <w:b/>
                <w:sz w:val="22"/>
                <w:szCs w:val="22"/>
              </w:rPr>
              <w:t xml:space="preserve"> for the</w:t>
            </w:r>
            <w:r w:rsidR="00B92A0D" w:rsidRPr="00511EE3">
              <w:rPr>
                <w:rFonts w:cs="Arial"/>
                <w:b/>
                <w:sz w:val="22"/>
                <w:szCs w:val="22"/>
              </w:rPr>
              <w:t xml:space="preserve"> Provision of Services</w:t>
            </w:r>
            <w:r w:rsidRPr="00511EE3">
              <w:rPr>
                <w:rFonts w:cs="Arial"/>
                <w:b/>
                <w:sz w:val="22"/>
                <w:szCs w:val="22"/>
              </w:rPr>
              <w:t>”</w:t>
            </w:r>
          </w:p>
        </w:tc>
        <w:tc>
          <w:tcPr>
            <w:tcW w:w="5905" w:type="dxa"/>
          </w:tcPr>
          <w:p w14:paraId="3E384709" w14:textId="5CFD187B" w:rsidR="00F21B5D" w:rsidRPr="00511EE3" w:rsidRDefault="00F21B5D" w:rsidP="0085113C">
            <w:pPr>
              <w:spacing w:before="120" w:after="120" w:line="240" w:lineRule="auto"/>
              <w:jc w:val="both"/>
              <w:rPr>
                <w:rFonts w:cs="Arial"/>
                <w:sz w:val="22"/>
                <w:szCs w:val="22"/>
              </w:rPr>
            </w:pPr>
            <w:r w:rsidRPr="00511EE3">
              <w:rPr>
                <w:rFonts w:cs="Arial"/>
                <w:sz w:val="22"/>
                <w:szCs w:val="22"/>
              </w:rPr>
              <w:t xml:space="preserve">means the call-off terms and conditions for Contracts as set out at </w:t>
            </w:r>
            <w:r w:rsidR="00F93DA1" w:rsidRPr="00511EE3">
              <w:rPr>
                <w:rFonts w:cs="Arial"/>
                <w:sz w:val="22"/>
                <w:szCs w:val="22"/>
              </w:rPr>
              <w:fldChar w:fldCharType="begin"/>
            </w:r>
            <w:r w:rsidR="00F93DA1" w:rsidRPr="00511EE3">
              <w:rPr>
                <w:rFonts w:cs="Arial"/>
                <w:sz w:val="22"/>
                <w:szCs w:val="22"/>
              </w:rPr>
              <w:instrText xml:space="preserve"> REF _Ref361844838 \r \h </w:instrText>
            </w:r>
            <w:r w:rsidR="00F81FC1" w:rsidRPr="00511EE3">
              <w:rPr>
                <w:rFonts w:cs="Arial"/>
                <w:sz w:val="22"/>
                <w:szCs w:val="22"/>
              </w:rPr>
              <w:instrText xml:space="preserve"> \* MERGEFORMAT </w:instrText>
            </w:r>
            <w:r w:rsidR="00F93DA1" w:rsidRPr="00511EE3">
              <w:rPr>
                <w:rFonts w:cs="Arial"/>
                <w:sz w:val="22"/>
                <w:szCs w:val="22"/>
              </w:rPr>
            </w:r>
            <w:r w:rsidR="00F93DA1" w:rsidRPr="00511EE3">
              <w:rPr>
                <w:rFonts w:cs="Arial"/>
                <w:sz w:val="22"/>
                <w:szCs w:val="22"/>
              </w:rPr>
              <w:fldChar w:fldCharType="separate"/>
            </w:r>
            <w:r w:rsidR="00112CD2" w:rsidRPr="00511EE3">
              <w:rPr>
                <w:rFonts w:cs="Arial"/>
                <w:sz w:val="22"/>
                <w:szCs w:val="22"/>
              </w:rPr>
              <w:t>Appendix A</w:t>
            </w:r>
            <w:r w:rsidR="00F93DA1" w:rsidRPr="00511EE3">
              <w:rPr>
                <w:rFonts w:cs="Arial"/>
                <w:sz w:val="22"/>
                <w:szCs w:val="22"/>
              </w:rPr>
              <w:fldChar w:fldCharType="end"/>
            </w:r>
            <w:r w:rsidR="00F93DA1" w:rsidRPr="00511EE3">
              <w:rPr>
                <w:rFonts w:cs="Arial"/>
                <w:sz w:val="22"/>
                <w:szCs w:val="22"/>
              </w:rPr>
              <w:t xml:space="preserve"> </w:t>
            </w:r>
            <w:r w:rsidRPr="00511EE3">
              <w:rPr>
                <w:rFonts w:cs="Arial"/>
                <w:sz w:val="22"/>
                <w:szCs w:val="22"/>
              </w:rPr>
              <w:t>of this Framework Agreement</w:t>
            </w:r>
            <w:r w:rsidR="00F94503" w:rsidRPr="00511EE3">
              <w:rPr>
                <w:rFonts w:cs="Arial"/>
                <w:sz w:val="22"/>
                <w:szCs w:val="22"/>
              </w:rPr>
              <w:t xml:space="preserve"> forming part of the Contracts placed under this Framework Agreement</w:t>
            </w:r>
            <w:r w:rsidRPr="00511EE3">
              <w:rPr>
                <w:rFonts w:cs="Arial"/>
                <w:sz w:val="22"/>
                <w:szCs w:val="22"/>
              </w:rPr>
              <w:t>;</w:t>
            </w:r>
          </w:p>
        </w:tc>
      </w:tr>
      <w:tr w:rsidR="00F62D87" w:rsidRPr="00511EE3" w14:paraId="4F49619D" w14:textId="77777777" w:rsidTr="00FF1201">
        <w:tc>
          <w:tcPr>
            <w:tcW w:w="2410" w:type="dxa"/>
          </w:tcPr>
          <w:p w14:paraId="31A4234C" w14:textId="49A9A0D0" w:rsidR="00F62D87" w:rsidRPr="00511EE3" w:rsidRDefault="00F62D87" w:rsidP="00D1199D">
            <w:pPr>
              <w:spacing w:before="120" w:after="120" w:line="240" w:lineRule="auto"/>
              <w:rPr>
                <w:rFonts w:cs="Arial"/>
                <w:b/>
                <w:sz w:val="22"/>
                <w:szCs w:val="22"/>
              </w:rPr>
            </w:pPr>
            <w:r w:rsidRPr="00511EE3">
              <w:rPr>
                <w:rFonts w:cs="Arial"/>
                <w:b/>
                <w:sz w:val="22"/>
                <w:szCs w:val="22"/>
              </w:rPr>
              <w:t>“Change in Law”</w:t>
            </w:r>
          </w:p>
        </w:tc>
        <w:tc>
          <w:tcPr>
            <w:tcW w:w="5905" w:type="dxa"/>
          </w:tcPr>
          <w:p w14:paraId="00EAEB16" w14:textId="1909D5C9" w:rsidR="00F62D87" w:rsidRPr="00511EE3" w:rsidRDefault="00F62D87" w:rsidP="0085113C">
            <w:pPr>
              <w:spacing w:before="120" w:after="120" w:line="240" w:lineRule="auto"/>
              <w:jc w:val="both"/>
              <w:rPr>
                <w:rFonts w:cs="Arial"/>
                <w:sz w:val="22"/>
                <w:szCs w:val="22"/>
              </w:rPr>
            </w:pPr>
            <w:r w:rsidRPr="00511EE3">
              <w:rPr>
                <w:rFonts w:cs="Arial"/>
                <w:sz w:val="22"/>
                <w:szCs w:val="22"/>
              </w:rPr>
              <w:t>means any change in Law which impacts on the provision of the Services which comes into force after the Commencement Date;</w:t>
            </w:r>
          </w:p>
        </w:tc>
      </w:tr>
      <w:tr w:rsidR="00AF29CC" w:rsidRPr="00511EE3" w14:paraId="3E38470D" w14:textId="77777777" w:rsidTr="00FF1201">
        <w:tc>
          <w:tcPr>
            <w:tcW w:w="2410" w:type="dxa"/>
          </w:tcPr>
          <w:p w14:paraId="3E38470B"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lastRenderedPageBreak/>
              <w:t>“Codes of Practice”</w:t>
            </w:r>
          </w:p>
        </w:tc>
        <w:tc>
          <w:tcPr>
            <w:tcW w:w="5905" w:type="dxa"/>
          </w:tcPr>
          <w:p w14:paraId="3E38470C" w14:textId="47B2F881" w:rsidR="00AF29CC" w:rsidRPr="00511EE3" w:rsidRDefault="00AF29CC" w:rsidP="0085113C">
            <w:pPr>
              <w:spacing w:before="120" w:after="120" w:line="240" w:lineRule="auto"/>
              <w:jc w:val="both"/>
              <w:rPr>
                <w:rFonts w:cs="Arial"/>
                <w:sz w:val="22"/>
                <w:szCs w:val="22"/>
              </w:rPr>
            </w:pPr>
            <w:bookmarkStart w:id="794" w:name="_Toc303948971"/>
            <w:bookmarkStart w:id="795" w:name="_Toc303949731"/>
            <w:bookmarkStart w:id="796" w:name="_Toc303950498"/>
            <w:bookmarkStart w:id="797" w:name="_Toc303951278"/>
            <w:bookmarkStart w:id="798" w:name="_Toc304135361"/>
            <w:r w:rsidRPr="00511EE3">
              <w:rPr>
                <w:rFonts w:cs="Arial"/>
                <w:sz w:val="22"/>
                <w:szCs w:val="22"/>
              </w:rPr>
              <w:t>sh</w:t>
            </w:r>
            <w:r w:rsidR="00EE5913" w:rsidRPr="00511EE3">
              <w:rPr>
                <w:rFonts w:cs="Arial"/>
                <w:sz w:val="22"/>
                <w:szCs w:val="22"/>
              </w:rPr>
              <w:t>all have the meaning given to the term</w:t>
            </w:r>
            <w:r w:rsidRPr="00511EE3">
              <w:rPr>
                <w:rFonts w:cs="Arial"/>
                <w:sz w:val="22"/>
                <w:szCs w:val="22"/>
              </w:rPr>
              <w:t xml:space="preserve"> in </w:t>
            </w:r>
            <w:r w:rsidR="006C3698" w:rsidRPr="00511EE3">
              <w:rPr>
                <w:rFonts w:cs="Arial"/>
                <w:sz w:val="22"/>
                <w:szCs w:val="22"/>
              </w:rPr>
              <w:t>Clause</w:t>
            </w:r>
            <w:r w:rsidR="00071CC5" w:rsidRPr="00511EE3">
              <w:rPr>
                <w:rFonts w:cs="Arial"/>
                <w:sz w:val="22"/>
                <w:szCs w:val="22"/>
              </w:rPr>
              <w:t xml:space="preserve"> </w:t>
            </w:r>
            <w:r w:rsidR="00071CC5" w:rsidRPr="00511EE3">
              <w:rPr>
                <w:rFonts w:cs="Arial"/>
                <w:sz w:val="22"/>
                <w:szCs w:val="22"/>
              </w:rPr>
              <w:fldChar w:fldCharType="begin"/>
            </w:r>
            <w:r w:rsidR="00071CC5" w:rsidRPr="00511EE3">
              <w:rPr>
                <w:rFonts w:cs="Arial"/>
                <w:sz w:val="22"/>
                <w:szCs w:val="22"/>
              </w:rPr>
              <w:instrText xml:space="preserve"> REF _Ref351073093 \r \h </w:instrText>
            </w:r>
            <w:r w:rsidR="00F81FC1" w:rsidRPr="00511EE3">
              <w:rPr>
                <w:rFonts w:cs="Arial"/>
                <w:sz w:val="22"/>
                <w:szCs w:val="22"/>
              </w:rPr>
              <w:instrText xml:space="preserve"> \* MERGEFORMAT </w:instrText>
            </w:r>
            <w:r w:rsidR="00071CC5" w:rsidRPr="00511EE3">
              <w:rPr>
                <w:rFonts w:cs="Arial"/>
                <w:sz w:val="22"/>
                <w:szCs w:val="22"/>
              </w:rPr>
            </w:r>
            <w:r w:rsidR="00071CC5" w:rsidRPr="00511EE3">
              <w:rPr>
                <w:rFonts w:cs="Arial"/>
                <w:sz w:val="22"/>
                <w:szCs w:val="22"/>
              </w:rPr>
              <w:fldChar w:fldCharType="separate"/>
            </w:r>
            <w:r w:rsidR="00112CD2" w:rsidRPr="00511EE3">
              <w:rPr>
                <w:rFonts w:cs="Arial"/>
                <w:sz w:val="22"/>
                <w:szCs w:val="22"/>
              </w:rPr>
              <w:t>1.2</w:t>
            </w:r>
            <w:r w:rsidR="00071CC5" w:rsidRPr="00511EE3">
              <w:rPr>
                <w:rFonts w:cs="Arial"/>
                <w:sz w:val="22"/>
                <w:szCs w:val="22"/>
              </w:rPr>
              <w:fldChar w:fldCharType="end"/>
            </w:r>
            <w:r w:rsidRPr="00511EE3">
              <w:rPr>
                <w:rFonts w:cs="Arial"/>
                <w:sz w:val="22"/>
                <w:szCs w:val="22"/>
              </w:rPr>
              <w:t xml:space="preserve"> of</w:t>
            </w:r>
            <w:r w:rsidR="00830228" w:rsidRPr="00511EE3">
              <w:rPr>
                <w:rFonts w:cs="Arial"/>
                <w:sz w:val="22"/>
                <w:szCs w:val="22"/>
              </w:rPr>
              <w:t xml:space="preserve"> </w:t>
            </w:r>
            <w:r w:rsidR="00830228" w:rsidRPr="00511EE3">
              <w:rPr>
                <w:rFonts w:cs="Arial"/>
                <w:sz w:val="22"/>
                <w:szCs w:val="22"/>
              </w:rPr>
              <w:fldChar w:fldCharType="begin"/>
            </w:r>
            <w:r w:rsidR="00830228" w:rsidRPr="00511EE3">
              <w:rPr>
                <w:rFonts w:cs="Arial"/>
                <w:sz w:val="22"/>
                <w:szCs w:val="22"/>
              </w:rPr>
              <w:instrText xml:space="preserve"> REF _Ref347235111 \r \h </w:instrText>
            </w:r>
            <w:r w:rsidR="00F81FC1" w:rsidRPr="00511EE3">
              <w:rPr>
                <w:rFonts w:cs="Arial"/>
                <w:sz w:val="22"/>
                <w:szCs w:val="22"/>
              </w:rPr>
              <w:instrText xml:space="preserve"> \* MERGEFORMAT </w:instrText>
            </w:r>
            <w:r w:rsidR="00830228" w:rsidRPr="00511EE3">
              <w:rPr>
                <w:rFonts w:cs="Arial"/>
                <w:sz w:val="22"/>
                <w:szCs w:val="22"/>
              </w:rPr>
            </w:r>
            <w:r w:rsidR="00830228" w:rsidRPr="00511EE3">
              <w:rPr>
                <w:rFonts w:cs="Arial"/>
                <w:sz w:val="22"/>
                <w:szCs w:val="22"/>
              </w:rPr>
              <w:fldChar w:fldCharType="separate"/>
            </w:r>
            <w:r w:rsidR="00112CD2" w:rsidRPr="00511EE3">
              <w:rPr>
                <w:rFonts w:cs="Arial"/>
                <w:sz w:val="22"/>
                <w:szCs w:val="22"/>
              </w:rPr>
              <w:t>Schedule 3</w:t>
            </w:r>
            <w:r w:rsidR="00830228" w:rsidRPr="00511EE3">
              <w:rPr>
                <w:rFonts w:cs="Arial"/>
                <w:sz w:val="22"/>
                <w:szCs w:val="22"/>
              </w:rPr>
              <w:fldChar w:fldCharType="end"/>
            </w:r>
            <w:r w:rsidRPr="00511EE3">
              <w:rPr>
                <w:rFonts w:cs="Arial"/>
                <w:sz w:val="22"/>
                <w:szCs w:val="22"/>
              </w:rPr>
              <w:t>;</w:t>
            </w:r>
            <w:bookmarkEnd w:id="794"/>
            <w:bookmarkEnd w:id="795"/>
            <w:bookmarkEnd w:id="796"/>
            <w:bookmarkEnd w:id="797"/>
            <w:bookmarkEnd w:id="798"/>
          </w:p>
        </w:tc>
      </w:tr>
      <w:tr w:rsidR="00AF29CC" w:rsidRPr="00511EE3" w14:paraId="3E384710" w14:textId="77777777" w:rsidTr="00FF1201">
        <w:tc>
          <w:tcPr>
            <w:tcW w:w="2410" w:type="dxa"/>
          </w:tcPr>
          <w:p w14:paraId="3E38470E"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t>“Commencement Date”</w:t>
            </w:r>
          </w:p>
        </w:tc>
        <w:tc>
          <w:tcPr>
            <w:tcW w:w="5905" w:type="dxa"/>
          </w:tcPr>
          <w:p w14:paraId="3E38470F" w14:textId="77777777" w:rsidR="00AF29CC" w:rsidRPr="00511EE3" w:rsidRDefault="00AF29CC" w:rsidP="0085113C">
            <w:pPr>
              <w:spacing w:before="120" w:after="120" w:line="240" w:lineRule="auto"/>
              <w:jc w:val="both"/>
              <w:rPr>
                <w:rFonts w:cs="Arial"/>
                <w:sz w:val="22"/>
                <w:szCs w:val="22"/>
              </w:rPr>
            </w:pPr>
            <w:bookmarkStart w:id="799" w:name="_Toc303948972"/>
            <w:bookmarkStart w:id="800" w:name="_Toc303949732"/>
            <w:bookmarkStart w:id="801" w:name="_Toc303950499"/>
            <w:bookmarkStart w:id="802" w:name="_Toc303951279"/>
            <w:bookmarkStart w:id="803" w:name="_Toc304135362"/>
            <w:r w:rsidRPr="00511EE3">
              <w:rPr>
                <w:rFonts w:cs="Arial"/>
                <w:sz w:val="22"/>
                <w:szCs w:val="22"/>
              </w:rPr>
              <w:t>means the date of t</w:t>
            </w:r>
            <w:r w:rsidR="00335027" w:rsidRPr="00511EE3">
              <w:rPr>
                <w:rFonts w:cs="Arial"/>
                <w:sz w:val="22"/>
                <w:szCs w:val="22"/>
              </w:rPr>
              <w:t xml:space="preserve">his </w:t>
            </w:r>
            <w:r w:rsidR="00BD6A48" w:rsidRPr="00511EE3">
              <w:rPr>
                <w:rFonts w:cs="Arial"/>
                <w:sz w:val="22"/>
                <w:szCs w:val="22"/>
              </w:rPr>
              <w:t>Framework Agreement</w:t>
            </w:r>
            <w:r w:rsidRPr="00511EE3">
              <w:rPr>
                <w:rFonts w:cs="Arial"/>
                <w:sz w:val="22"/>
                <w:szCs w:val="22"/>
              </w:rPr>
              <w:t>;</w:t>
            </w:r>
            <w:bookmarkEnd w:id="799"/>
            <w:bookmarkEnd w:id="800"/>
            <w:bookmarkEnd w:id="801"/>
            <w:bookmarkEnd w:id="802"/>
            <w:bookmarkEnd w:id="803"/>
          </w:p>
        </w:tc>
      </w:tr>
      <w:tr w:rsidR="00F72BF7" w:rsidRPr="00511EE3" w14:paraId="3E384713" w14:textId="77777777" w:rsidTr="00FF1201">
        <w:tc>
          <w:tcPr>
            <w:tcW w:w="2410" w:type="dxa"/>
          </w:tcPr>
          <w:p w14:paraId="3E384711" w14:textId="77777777" w:rsidR="00F72BF7" w:rsidRPr="00511EE3" w:rsidRDefault="00F72BF7" w:rsidP="00D1199D">
            <w:pPr>
              <w:spacing w:before="120" w:after="120" w:line="240" w:lineRule="auto"/>
              <w:rPr>
                <w:rFonts w:cs="Arial"/>
                <w:b/>
                <w:sz w:val="22"/>
                <w:szCs w:val="22"/>
              </w:rPr>
            </w:pPr>
            <w:r w:rsidRPr="00511EE3">
              <w:rPr>
                <w:rFonts w:cs="Arial"/>
                <w:b/>
                <w:sz w:val="22"/>
                <w:szCs w:val="22"/>
              </w:rPr>
              <w:t>“Commercial Schedule”</w:t>
            </w:r>
          </w:p>
        </w:tc>
        <w:tc>
          <w:tcPr>
            <w:tcW w:w="5905" w:type="dxa"/>
          </w:tcPr>
          <w:p w14:paraId="3E384712" w14:textId="2F3E109A" w:rsidR="00F72BF7" w:rsidRPr="00511EE3" w:rsidRDefault="00F72BF7" w:rsidP="0085113C">
            <w:pPr>
              <w:spacing w:before="120" w:after="120" w:line="240" w:lineRule="auto"/>
              <w:jc w:val="both"/>
              <w:rPr>
                <w:rFonts w:cs="Arial"/>
                <w:sz w:val="22"/>
                <w:szCs w:val="22"/>
              </w:rPr>
            </w:pPr>
            <w:r w:rsidRPr="00511EE3">
              <w:rPr>
                <w:rFonts w:cs="Arial"/>
                <w:sz w:val="22"/>
                <w:szCs w:val="22"/>
              </w:rPr>
              <w:t xml:space="preserve">means the document set out at </w:t>
            </w:r>
            <w:r w:rsidR="008F7A1A" w:rsidRPr="00511EE3">
              <w:rPr>
                <w:rFonts w:cs="Arial"/>
                <w:sz w:val="22"/>
                <w:szCs w:val="22"/>
              </w:rPr>
              <w:fldChar w:fldCharType="begin"/>
            </w:r>
            <w:r w:rsidR="008F7A1A" w:rsidRPr="00511EE3">
              <w:rPr>
                <w:rFonts w:cs="Arial"/>
                <w:sz w:val="22"/>
                <w:szCs w:val="22"/>
              </w:rPr>
              <w:instrText xml:space="preserve"> REF _Ref377731561 \r \h </w:instrText>
            </w:r>
            <w:r w:rsidR="00F81FC1" w:rsidRPr="00511EE3">
              <w:rPr>
                <w:rFonts w:cs="Arial"/>
                <w:sz w:val="22"/>
                <w:szCs w:val="22"/>
              </w:rPr>
              <w:instrText xml:space="preserve"> \* MERGEFORMAT </w:instrText>
            </w:r>
            <w:r w:rsidR="008F7A1A" w:rsidRPr="00511EE3">
              <w:rPr>
                <w:rFonts w:cs="Arial"/>
                <w:sz w:val="22"/>
                <w:szCs w:val="22"/>
              </w:rPr>
            </w:r>
            <w:r w:rsidR="008F7A1A" w:rsidRPr="00511EE3">
              <w:rPr>
                <w:rFonts w:cs="Arial"/>
                <w:sz w:val="22"/>
                <w:szCs w:val="22"/>
              </w:rPr>
              <w:fldChar w:fldCharType="separate"/>
            </w:r>
            <w:r w:rsidR="00112CD2" w:rsidRPr="00511EE3">
              <w:rPr>
                <w:rFonts w:cs="Arial"/>
                <w:sz w:val="22"/>
                <w:szCs w:val="22"/>
              </w:rPr>
              <w:t>Schedule 6</w:t>
            </w:r>
            <w:r w:rsidR="008F7A1A" w:rsidRPr="00511EE3">
              <w:rPr>
                <w:rFonts w:cs="Arial"/>
                <w:sz w:val="22"/>
                <w:szCs w:val="22"/>
              </w:rPr>
              <w:fldChar w:fldCharType="end"/>
            </w:r>
            <w:r w:rsidRPr="00511EE3">
              <w:rPr>
                <w:rFonts w:cs="Arial"/>
                <w:sz w:val="22"/>
                <w:szCs w:val="22"/>
              </w:rPr>
              <w:t>;</w:t>
            </w:r>
          </w:p>
        </w:tc>
      </w:tr>
      <w:tr w:rsidR="000A700E" w:rsidRPr="00511EE3" w14:paraId="60C924D5" w14:textId="77777777" w:rsidTr="00FF1201">
        <w:tc>
          <w:tcPr>
            <w:tcW w:w="2410" w:type="dxa"/>
          </w:tcPr>
          <w:p w14:paraId="505A257C" w14:textId="40762DAA"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“Comparable Supply”</w:t>
            </w:r>
          </w:p>
        </w:tc>
        <w:tc>
          <w:tcPr>
            <w:tcW w:w="5905" w:type="dxa"/>
          </w:tcPr>
          <w:p w14:paraId="2D5CEBA7" w14:textId="2DE13DA2" w:rsidR="000A700E" w:rsidRPr="00511EE3" w:rsidRDefault="000A700E" w:rsidP="0085113C">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means the supply of services to another customer of the Supplier that are the same or similar to any of the Services;</w:t>
            </w:r>
          </w:p>
        </w:tc>
      </w:tr>
      <w:tr w:rsidR="00D91CB8" w:rsidRPr="00511EE3" w14:paraId="3E384719" w14:textId="77777777" w:rsidTr="00FF1201">
        <w:tc>
          <w:tcPr>
            <w:tcW w:w="2410" w:type="dxa"/>
          </w:tcPr>
          <w:p w14:paraId="3E384714" w14:textId="77777777" w:rsidR="00D91CB8" w:rsidRPr="00511EE3" w:rsidRDefault="00D91CB8" w:rsidP="00D1199D">
            <w:pPr>
              <w:pStyle w:val="00-DefinitionHeading"/>
              <w:spacing w:before="120" w:after="120"/>
              <w:ind w:left="0"/>
              <w:jc w:val="left"/>
              <w:rPr>
                <w:rFonts w:cs="Arial"/>
                <w:szCs w:val="22"/>
              </w:rPr>
            </w:pPr>
            <w:r w:rsidRPr="00511EE3">
              <w:rPr>
                <w:rFonts w:cs="Arial"/>
                <w:szCs w:val="22"/>
              </w:rPr>
              <w:t>“Confidential Information”</w:t>
            </w:r>
          </w:p>
        </w:tc>
        <w:tc>
          <w:tcPr>
            <w:tcW w:w="5905" w:type="dxa"/>
          </w:tcPr>
          <w:p w14:paraId="3E384715" w14:textId="77777777" w:rsidR="00D91CB8" w:rsidRPr="00511EE3" w:rsidRDefault="00D91CB8" w:rsidP="0085113C">
            <w:pPr>
              <w:pStyle w:val="MRheading2"/>
              <w:tabs>
                <w:tab w:val="clear" w:pos="720"/>
                <w:tab w:val="num" w:pos="798"/>
              </w:tabs>
              <w:spacing w:before="120" w:after="120" w:line="240" w:lineRule="auto"/>
              <w:ind w:left="0" w:firstLine="0"/>
              <w:rPr>
                <w:rFonts w:cs="Arial"/>
                <w:szCs w:val="22"/>
              </w:rPr>
            </w:pPr>
            <w:bookmarkStart w:id="804" w:name="_Ref442453498"/>
            <w:r w:rsidRPr="00511EE3">
              <w:rPr>
                <w:rFonts w:cs="Arial"/>
                <w:szCs w:val="22"/>
              </w:rPr>
              <w:t xml:space="preserve">means information, data and material of any nature, which either Party may receive or obtain in connection with the conclusion </w:t>
            </w:r>
            <w:r w:rsidR="005E647A" w:rsidRPr="00511EE3">
              <w:rPr>
                <w:rFonts w:cs="Arial"/>
                <w:szCs w:val="22"/>
              </w:rPr>
              <w:t>and/or operation of the Framework Agreement</w:t>
            </w:r>
            <w:r w:rsidRPr="00511EE3">
              <w:rPr>
                <w:rFonts w:cs="Arial"/>
                <w:szCs w:val="22"/>
              </w:rPr>
              <w:t xml:space="preserve"> including any procurement process which is:</w:t>
            </w:r>
            <w:bookmarkEnd w:id="804"/>
          </w:p>
          <w:p w14:paraId="3E384716" w14:textId="487D41F9" w:rsidR="00D91CB8" w:rsidRPr="00511EE3" w:rsidRDefault="00D91CB8" w:rsidP="0085113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05" w:name="_Ref442453499"/>
            <w:r w:rsidRPr="00511EE3">
              <w:rPr>
                <w:rFonts w:cs="Arial"/>
                <w:szCs w:val="22"/>
              </w:rPr>
              <w:t>Personal Data including without limitation which relates to any patient or other service user or his or her treatment or clinical or care history;</w:t>
            </w:r>
            <w:bookmarkEnd w:id="805"/>
          </w:p>
          <w:p w14:paraId="3E384717" w14:textId="77777777" w:rsidR="00D91CB8" w:rsidRPr="00511EE3" w:rsidRDefault="00D91CB8" w:rsidP="0085113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06" w:name="_Ref442453500"/>
            <w:r w:rsidRPr="00511EE3">
              <w:rPr>
                <w:rFonts w:cs="Arial"/>
                <w:szCs w:val="22"/>
              </w:rPr>
              <w:t>designated as confidential by either party or that ought reasonably to be considered as confidential (however it is conveyed or on whatever media it is stored); and/or</w:t>
            </w:r>
            <w:bookmarkEnd w:id="806"/>
          </w:p>
          <w:p w14:paraId="3E384718" w14:textId="77777777" w:rsidR="00D91CB8" w:rsidRPr="00511EE3" w:rsidRDefault="00D91CB8" w:rsidP="0085113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07" w:name="_Ref442453501"/>
            <w:r w:rsidRPr="00511EE3">
              <w:rPr>
                <w:rFonts w:cs="Arial"/>
                <w:szCs w:val="22"/>
              </w:rPr>
              <w:t>Policies and such other documents which the Supplier may obtain or have access to through the Authority’s intranet;</w:t>
            </w:r>
            <w:bookmarkEnd w:id="807"/>
          </w:p>
        </w:tc>
      </w:tr>
      <w:tr w:rsidR="00FF1201" w:rsidRPr="00511EE3" w14:paraId="002B848D" w14:textId="77777777" w:rsidTr="00FF1201">
        <w:tc>
          <w:tcPr>
            <w:tcW w:w="2410" w:type="dxa"/>
          </w:tcPr>
          <w:p w14:paraId="75D76921" w14:textId="3CCB7E06" w:rsidR="00FF1201" w:rsidRPr="00511EE3" w:rsidRDefault="00FF1201" w:rsidP="00FF1201">
            <w:pPr>
              <w:spacing w:before="120" w:after="120" w:line="240" w:lineRule="auto"/>
              <w:rPr>
                <w:rFonts w:cs="Arial"/>
                <w:b/>
                <w:bCs/>
                <w:sz w:val="22"/>
                <w:szCs w:val="22"/>
              </w:rPr>
            </w:pPr>
            <w:r w:rsidRPr="00511EE3">
              <w:rPr>
                <w:rFonts w:eastAsia="MS Mincho" w:cs="Arial"/>
                <w:b/>
                <w:bCs/>
                <w:w w:val="0"/>
                <w:sz w:val="22"/>
                <w:szCs w:val="24"/>
              </w:rPr>
              <w:t>“Connected Person”</w:t>
            </w:r>
          </w:p>
        </w:tc>
        <w:tc>
          <w:tcPr>
            <w:tcW w:w="5905" w:type="dxa"/>
          </w:tcPr>
          <w:p w14:paraId="7BCA9B48" w14:textId="77777777" w:rsidR="00FF1201" w:rsidRPr="00511EE3" w:rsidRDefault="00FF1201" w:rsidP="00FF1201">
            <w:pPr>
              <w:spacing w:before="120" w:after="120"/>
              <w:rPr>
                <w:sz w:val="22"/>
                <w:szCs w:val="22"/>
              </w:rPr>
            </w:pPr>
            <w:r w:rsidRPr="00511EE3">
              <w:rPr>
                <w:sz w:val="22"/>
                <w:szCs w:val="22"/>
              </w:rPr>
              <w:t>means any of the following:</w:t>
            </w:r>
          </w:p>
          <w:p w14:paraId="26B41038"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 person with “significant control” over the Supplier (within the meaning given by section 790C(2) of the Companies Act 2006 (“CA 2006”));</w:t>
            </w:r>
          </w:p>
          <w:p w14:paraId="64DEFFF2"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 director or shadow director of the Supplier;</w:t>
            </w:r>
          </w:p>
          <w:p w14:paraId="5A0DCB51"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 parent undertaking or a subsidiary undertaking of the Supplier;</w:t>
            </w:r>
          </w:p>
          <w:p w14:paraId="5E3DCB8C"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 predecessor company of the Supplier;</w:t>
            </w:r>
          </w:p>
          <w:p w14:paraId="03B6B3FF"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any other person who it can reasonably be considered stands in an equivalent position in relation to the Supplier as a person within paragraphs (a) to (d) above;</w:t>
            </w:r>
          </w:p>
          <w:p w14:paraId="640A794E" w14:textId="77777777" w:rsidR="00FF1201" w:rsidRPr="00511EE3" w:rsidRDefault="00FF1201" w:rsidP="00675D87">
            <w:pPr>
              <w:pStyle w:val="ListParagraph"/>
              <w:widowControl w:val="0"/>
              <w:numPr>
                <w:ilvl w:val="0"/>
                <w:numId w:val="59"/>
              </w:numPr>
              <w:spacing w:before="120" w:after="120" w:line="240" w:lineRule="auto"/>
              <w:jc w:val="both"/>
              <w:outlineLvl w:val="0"/>
              <w:rPr>
                <w:rFonts w:cs="Arial"/>
                <w:sz w:val="22"/>
                <w:szCs w:val="22"/>
              </w:rPr>
            </w:pPr>
            <w:r w:rsidRPr="00511EE3">
              <w:rPr>
                <w:sz w:val="22"/>
                <w:szCs w:val="22"/>
              </w:rPr>
              <w:t>any person with the right to exercise, or who actually exercises, significant influence or control over the Supplier;</w:t>
            </w:r>
          </w:p>
          <w:p w14:paraId="63E91730" w14:textId="4788BEBF" w:rsidR="00FF1201" w:rsidRPr="00511EE3" w:rsidRDefault="00FF1201" w:rsidP="00675D87">
            <w:pPr>
              <w:pStyle w:val="ListParagraph"/>
              <w:widowControl w:val="0"/>
              <w:numPr>
                <w:ilvl w:val="0"/>
                <w:numId w:val="59"/>
              </w:numPr>
              <w:spacing w:before="120" w:after="120" w:line="240" w:lineRule="auto"/>
              <w:jc w:val="both"/>
              <w:outlineLvl w:val="0"/>
              <w:rPr>
                <w:rFonts w:cs="Arial"/>
                <w:sz w:val="22"/>
                <w:szCs w:val="22"/>
              </w:rPr>
            </w:pPr>
            <w:r w:rsidRPr="00511EE3">
              <w:rPr>
                <w:sz w:val="22"/>
                <w:szCs w:val="22"/>
              </w:rPr>
              <w:t>any person over which the Supplier has the right to exercise, or actually exercises, significant influence or control.</w:t>
            </w:r>
          </w:p>
        </w:tc>
      </w:tr>
      <w:tr w:rsidR="00FF1201" w:rsidRPr="00511EE3" w14:paraId="3E38471C" w14:textId="77777777" w:rsidTr="00FF1201">
        <w:tc>
          <w:tcPr>
            <w:tcW w:w="2410" w:type="dxa"/>
          </w:tcPr>
          <w:p w14:paraId="3E38471A"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“Contract”</w:t>
            </w:r>
          </w:p>
        </w:tc>
        <w:tc>
          <w:tcPr>
            <w:tcW w:w="5905" w:type="dxa"/>
          </w:tcPr>
          <w:p w14:paraId="3E38471B"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any contract entered into under this Framework Agreement with the Supplier by any Participating Authority as further defined in the Call-off Terms and Conditions for the Provision of Services;</w:t>
            </w:r>
          </w:p>
        </w:tc>
      </w:tr>
      <w:tr w:rsidR="00FF1201" w:rsidRPr="00511EE3" w14:paraId="3E38471F" w14:textId="77777777" w:rsidTr="00FF1201">
        <w:tc>
          <w:tcPr>
            <w:tcW w:w="2410" w:type="dxa"/>
          </w:tcPr>
          <w:p w14:paraId="3E38471D"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lastRenderedPageBreak/>
              <w:t>“Contracting Authority”</w:t>
            </w:r>
          </w:p>
        </w:tc>
        <w:tc>
          <w:tcPr>
            <w:tcW w:w="5905" w:type="dxa"/>
          </w:tcPr>
          <w:p w14:paraId="3E38471E" w14:textId="05BA3EFC" w:rsidR="00FF1201" w:rsidRPr="00511EE3" w:rsidRDefault="00966ADF" w:rsidP="00FF1201">
            <w:pPr>
              <w:spacing w:before="120" w:after="120" w:line="240" w:lineRule="auto"/>
              <w:jc w:val="both"/>
              <w:rPr>
                <w:rFonts w:cs="Arial"/>
                <w:sz w:val="22"/>
                <w:szCs w:val="22"/>
              </w:rPr>
            </w:pPr>
            <w:r w:rsidRPr="00511EE3">
              <w:rPr>
                <w:rFonts w:cs="Arial"/>
                <w:sz w:val="22"/>
                <w:szCs w:val="22"/>
              </w:rPr>
              <w:t>means any contracting authority as defined in section 2 of the Procurement Act 2023, other than the Authority;</w:t>
            </w:r>
          </w:p>
        </w:tc>
      </w:tr>
      <w:tr w:rsidR="00FF1201" w:rsidRPr="00511EE3" w14:paraId="3E384722" w14:textId="77777777" w:rsidTr="00FF1201">
        <w:tc>
          <w:tcPr>
            <w:tcW w:w="2410" w:type="dxa"/>
          </w:tcPr>
          <w:p w14:paraId="3E384720"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“Contract Manager”</w:t>
            </w:r>
          </w:p>
        </w:tc>
        <w:tc>
          <w:tcPr>
            <w:tcW w:w="5905" w:type="dxa"/>
          </w:tcPr>
          <w:p w14:paraId="3E384721" w14:textId="202279A0" w:rsidR="00FF1201" w:rsidRPr="00511EE3" w:rsidRDefault="00FF1201" w:rsidP="00FF1201">
            <w:pPr>
              <w:spacing w:before="120" w:after="120" w:line="240" w:lineRule="auto"/>
              <w:jc w:val="both"/>
              <w:rPr>
                <w:rFonts w:cs="Arial"/>
                <w:sz w:val="22"/>
                <w:szCs w:val="22"/>
              </w:rPr>
            </w:pPr>
            <w:r w:rsidRPr="00511EE3">
              <w:rPr>
                <w:rFonts w:cs="Arial"/>
                <w:sz w:val="22"/>
                <w:szCs w:val="22"/>
              </w:rPr>
              <w:t>means for the Authority and for the Supplier the individuals specified in the Key Provisions or such other person notified by a Party to the other Party from time to time in accordance with Clause 8.1 of Schedule 2;</w:t>
            </w:r>
          </w:p>
        </w:tc>
      </w:tr>
      <w:tr w:rsidR="00FF1201" w:rsidRPr="00511EE3" w14:paraId="3E384725" w14:textId="77777777" w:rsidTr="00FF1201">
        <w:tc>
          <w:tcPr>
            <w:tcW w:w="2410" w:type="dxa"/>
          </w:tcPr>
          <w:p w14:paraId="3E384723"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“Contract Price”</w:t>
            </w:r>
          </w:p>
        </w:tc>
        <w:tc>
          <w:tcPr>
            <w:tcW w:w="5905" w:type="dxa"/>
          </w:tcPr>
          <w:p w14:paraId="3E384724"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FF1201" w:rsidRPr="00511EE3" w14:paraId="3E384728" w14:textId="77777777" w:rsidTr="00FF1201">
        <w:tc>
          <w:tcPr>
            <w:tcW w:w="2410" w:type="dxa"/>
          </w:tcPr>
          <w:p w14:paraId="3E384726" w14:textId="77777777" w:rsidR="00FF1201" w:rsidRPr="00511EE3" w:rsidRDefault="00FF1201" w:rsidP="00FF1201">
            <w:pPr>
              <w:pStyle w:val="00-DefinitionHeading"/>
              <w:spacing w:before="120" w:after="120"/>
              <w:ind w:left="0"/>
              <w:jc w:val="left"/>
              <w:rPr>
                <w:rFonts w:cs="Arial"/>
                <w:b w:val="0"/>
                <w:szCs w:val="22"/>
              </w:rPr>
            </w:pPr>
            <w:r w:rsidRPr="00511EE3">
              <w:rPr>
                <w:rFonts w:cs="Arial"/>
                <w:szCs w:val="22"/>
              </w:rPr>
              <w:t>“Controller”</w:t>
            </w:r>
          </w:p>
        </w:tc>
        <w:tc>
          <w:tcPr>
            <w:tcW w:w="5905" w:type="dxa"/>
          </w:tcPr>
          <w:p w14:paraId="3E384727" w14:textId="11B0C3BF" w:rsidR="00FF1201" w:rsidRPr="00511EE3" w:rsidRDefault="00FF1201" w:rsidP="00FF1201">
            <w:pPr>
              <w:spacing w:before="120" w:after="120" w:line="240" w:lineRule="auto"/>
              <w:jc w:val="both"/>
              <w:rPr>
                <w:rFonts w:cs="Arial"/>
                <w:sz w:val="22"/>
                <w:szCs w:val="22"/>
              </w:rPr>
            </w:pPr>
            <w:r w:rsidRPr="00511EE3">
              <w:rPr>
                <w:rFonts w:cs="Arial"/>
                <w:sz w:val="22"/>
                <w:szCs w:val="22"/>
              </w:rPr>
              <w:t>shall have the same meaning as set out in the UK GDPR;</w:t>
            </w:r>
          </w:p>
        </w:tc>
      </w:tr>
      <w:tr w:rsidR="00FF1201" w:rsidRPr="00511EE3" w14:paraId="3E38472B" w14:textId="77777777" w:rsidTr="00FF1201">
        <w:tc>
          <w:tcPr>
            <w:tcW w:w="2410" w:type="dxa"/>
          </w:tcPr>
          <w:p w14:paraId="3E384729"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 xml:space="preserve">“Data Protection Legislation” </w:t>
            </w:r>
          </w:p>
        </w:tc>
        <w:tc>
          <w:tcPr>
            <w:tcW w:w="5905" w:type="dxa"/>
          </w:tcPr>
          <w:p w14:paraId="3E38472A" w14:textId="61CFD5BD" w:rsidR="00FF1201" w:rsidRPr="00511EE3" w:rsidRDefault="00FF1201" w:rsidP="00FF1201">
            <w:pPr>
              <w:pStyle w:val="MRheading2"/>
              <w:tabs>
                <w:tab w:val="clear" w:pos="720"/>
                <w:tab w:val="num" w:pos="798"/>
              </w:tabs>
              <w:spacing w:before="120" w:after="120" w:line="240" w:lineRule="auto"/>
              <w:ind w:left="0" w:firstLine="0"/>
              <w:rPr>
                <w:rFonts w:cs="Arial"/>
                <w:szCs w:val="22"/>
              </w:rPr>
            </w:pPr>
            <w:r w:rsidRPr="00511EE3">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F1201" w:rsidRPr="00511EE3" w14:paraId="3E38472E" w14:textId="77777777" w:rsidTr="00FF1201">
        <w:tc>
          <w:tcPr>
            <w:tcW w:w="2410" w:type="dxa"/>
          </w:tcPr>
          <w:p w14:paraId="3E38472C"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“Data Protection Protocol”</w:t>
            </w:r>
          </w:p>
        </w:tc>
        <w:tc>
          <w:tcPr>
            <w:tcW w:w="5905" w:type="dxa"/>
          </w:tcPr>
          <w:p w14:paraId="3E38472D" w14:textId="2A44F651" w:rsidR="00FF1201" w:rsidRPr="00511EE3" w:rsidRDefault="00FF1201" w:rsidP="00FF1201">
            <w:pPr>
              <w:pStyle w:val="MRheading2"/>
              <w:tabs>
                <w:tab w:val="clear" w:pos="720"/>
                <w:tab w:val="num" w:pos="798"/>
              </w:tabs>
              <w:spacing w:before="120" w:after="120" w:line="240" w:lineRule="auto"/>
              <w:ind w:left="0" w:firstLine="0"/>
              <w:rPr>
                <w:rFonts w:cs="Arial"/>
                <w:szCs w:val="22"/>
              </w:rPr>
            </w:pPr>
            <w:r w:rsidRPr="00511EE3">
              <w:rPr>
                <w:rFonts w:cs="Arial"/>
                <w:szCs w:val="22"/>
              </w:rPr>
              <w:t xml:space="preserve">means any document of that name as provided to the Supplier by the Authority (as amended from time to time in accordance with its terms), which shall include, without limitation, any such document appended to </w:t>
            </w:r>
            <w:r w:rsidRPr="00511EE3">
              <w:rPr>
                <w:rFonts w:cs="Arial"/>
                <w:szCs w:val="22"/>
              </w:rPr>
              <w:fldChar w:fldCharType="begin"/>
            </w:r>
            <w:r w:rsidRPr="00511EE3">
              <w:rPr>
                <w:rFonts w:cs="Arial"/>
                <w:szCs w:val="22"/>
              </w:rPr>
              <w:instrText xml:space="preserve"> REF _Ref347235111 \n \h  \* MERGEFORMAT </w:instrText>
            </w:r>
            <w:r w:rsidRPr="00511EE3">
              <w:rPr>
                <w:rFonts w:cs="Arial"/>
                <w:szCs w:val="22"/>
              </w:rPr>
            </w:r>
            <w:r w:rsidRPr="00511EE3">
              <w:rPr>
                <w:rFonts w:cs="Arial"/>
                <w:szCs w:val="22"/>
              </w:rPr>
              <w:fldChar w:fldCharType="separate"/>
            </w:r>
            <w:r w:rsidRPr="00511EE3">
              <w:rPr>
                <w:rFonts w:cs="Arial"/>
                <w:szCs w:val="22"/>
              </w:rPr>
              <w:t>Schedule 3</w:t>
            </w:r>
            <w:r w:rsidRPr="00511EE3">
              <w:rPr>
                <w:rFonts w:cs="Arial"/>
                <w:szCs w:val="22"/>
              </w:rPr>
              <w:fldChar w:fldCharType="end"/>
            </w:r>
            <w:r w:rsidRPr="00511EE3">
              <w:rPr>
                <w:rFonts w:cs="Arial"/>
                <w:szCs w:val="22"/>
              </w:rPr>
              <w:t xml:space="preserve"> (Information and Data Provisions) of this Framework Agreement;</w:t>
            </w:r>
          </w:p>
        </w:tc>
      </w:tr>
      <w:tr w:rsidR="00FF1201" w:rsidRPr="00511EE3" w14:paraId="3E384731" w14:textId="77777777" w:rsidTr="00FF1201">
        <w:tc>
          <w:tcPr>
            <w:tcW w:w="2410" w:type="dxa"/>
          </w:tcPr>
          <w:p w14:paraId="3E38472F"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“Dispute(s)”</w:t>
            </w:r>
          </w:p>
        </w:tc>
        <w:tc>
          <w:tcPr>
            <w:tcW w:w="5905" w:type="dxa"/>
          </w:tcPr>
          <w:p w14:paraId="3E384730" w14:textId="77777777" w:rsidR="00FF1201" w:rsidRPr="00511EE3" w:rsidRDefault="00FF1201" w:rsidP="00FF1201">
            <w:pPr>
              <w:pStyle w:val="MRheading2"/>
              <w:tabs>
                <w:tab w:val="clear" w:pos="720"/>
                <w:tab w:val="num" w:pos="798"/>
              </w:tabs>
              <w:spacing w:before="120" w:after="120" w:line="240" w:lineRule="auto"/>
              <w:ind w:left="0" w:firstLine="0"/>
              <w:rPr>
                <w:rFonts w:cs="Arial"/>
                <w:szCs w:val="22"/>
              </w:rPr>
            </w:pPr>
            <w:r w:rsidRPr="00511EE3">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FF1201" w:rsidRPr="00511EE3" w14:paraId="3E384734" w14:textId="77777777" w:rsidTr="00FF1201">
        <w:tc>
          <w:tcPr>
            <w:tcW w:w="2410" w:type="dxa"/>
          </w:tcPr>
          <w:p w14:paraId="3E384732"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“Dispute Notice”</w:t>
            </w:r>
          </w:p>
        </w:tc>
        <w:tc>
          <w:tcPr>
            <w:tcW w:w="5905" w:type="dxa"/>
          </w:tcPr>
          <w:p w14:paraId="3E384733" w14:textId="77777777" w:rsidR="00FF1201" w:rsidRPr="00511EE3" w:rsidRDefault="00FF1201" w:rsidP="00FF1201">
            <w:pPr>
              <w:pStyle w:val="MRheading2"/>
              <w:tabs>
                <w:tab w:val="clear" w:pos="720"/>
                <w:tab w:val="num" w:pos="798"/>
              </w:tabs>
              <w:spacing w:before="120" w:after="120" w:line="240" w:lineRule="auto"/>
              <w:ind w:left="0" w:firstLine="0"/>
              <w:rPr>
                <w:rFonts w:cs="Arial"/>
                <w:szCs w:val="22"/>
              </w:rPr>
            </w:pPr>
            <w:r w:rsidRPr="00511EE3">
              <w:rPr>
                <w:rFonts w:cs="Arial"/>
                <w:szCs w:val="22"/>
              </w:rPr>
              <w:t>means a written notice served by one Party to the other stating that the Party serving the notice believes there is a Dispute;</w:t>
            </w:r>
          </w:p>
        </w:tc>
      </w:tr>
      <w:tr w:rsidR="00FF1201" w:rsidRPr="00511EE3" w14:paraId="3E384737" w14:textId="77777777" w:rsidTr="00FF1201">
        <w:tc>
          <w:tcPr>
            <w:tcW w:w="2410" w:type="dxa"/>
          </w:tcPr>
          <w:p w14:paraId="3E384735"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“Dispute Resolution Procedure”</w:t>
            </w:r>
          </w:p>
        </w:tc>
        <w:tc>
          <w:tcPr>
            <w:tcW w:w="5905" w:type="dxa"/>
          </w:tcPr>
          <w:p w14:paraId="3E384736" w14:textId="752BB748"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means the process for resolving Disputes as set out in Clause </w:t>
            </w:r>
            <w:r w:rsidRPr="00511EE3">
              <w:rPr>
                <w:rFonts w:cs="Arial"/>
                <w:sz w:val="22"/>
                <w:szCs w:val="22"/>
              </w:rPr>
              <w:fldChar w:fldCharType="begin"/>
            </w:r>
            <w:r w:rsidRPr="00511EE3">
              <w:rPr>
                <w:rFonts w:cs="Arial"/>
                <w:sz w:val="22"/>
                <w:szCs w:val="22"/>
              </w:rPr>
              <w:instrText xml:space="preserve"> REF _Ref286071345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22</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FF1201" w:rsidRPr="00511EE3" w14:paraId="3E38473A" w14:textId="77777777" w:rsidTr="00FF1201">
        <w:tc>
          <w:tcPr>
            <w:tcW w:w="2410" w:type="dxa"/>
          </w:tcPr>
          <w:p w14:paraId="3E384738"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“DOTAS”</w:t>
            </w:r>
          </w:p>
        </w:tc>
        <w:tc>
          <w:tcPr>
            <w:tcW w:w="5905" w:type="dxa"/>
          </w:tcPr>
          <w:p w14:paraId="3E384739" w14:textId="2F9FFD05" w:rsidR="00FF1201" w:rsidRPr="00511EE3" w:rsidRDefault="00FF1201" w:rsidP="00FF1201">
            <w:pPr>
              <w:pStyle w:val="MRheading2"/>
              <w:tabs>
                <w:tab w:val="clear" w:pos="720"/>
              </w:tabs>
              <w:spacing w:before="120" w:after="120" w:line="240" w:lineRule="auto"/>
              <w:ind w:left="0" w:firstLine="0"/>
              <w:rPr>
                <w:rFonts w:cs="Arial"/>
                <w:szCs w:val="22"/>
              </w:rPr>
            </w:pPr>
            <w:r w:rsidRPr="00511EE3">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511EE3">
              <w:rPr>
                <w:rFonts w:cs="Arial"/>
                <w:szCs w:val="22"/>
              </w:rPr>
              <w:lastRenderedPageBreak/>
              <w:t>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FF1201" w:rsidRPr="00511EE3" w14:paraId="3E38473D" w14:textId="77777777" w:rsidTr="00FF1201">
        <w:tc>
          <w:tcPr>
            <w:tcW w:w="2410" w:type="dxa"/>
          </w:tcPr>
          <w:p w14:paraId="3E38473B"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lastRenderedPageBreak/>
              <w:t>“Electronic Trading System(s)”</w:t>
            </w:r>
          </w:p>
        </w:tc>
        <w:tc>
          <w:tcPr>
            <w:tcW w:w="5905" w:type="dxa"/>
          </w:tcPr>
          <w:p w14:paraId="3E38473C" w14:textId="763BC379" w:rsidR="00FF1201" w:rsidRPr="00511EE3" w:rsidRDefault="00FF1201" w:rsidP="00FF1201">
            <w:pPr>
              <w:spacing w:before="120" w:after="120" w:line="240" w:lineRule="auto"/>
              <w:jc w:val="both"/>
              <w:rPr>
                <w:rFonts w:cs="Arial"/>
                <w:sz w:val="22"/>
                <w:szCs w:val="22"/>
              </w:rPr>
            </w:pPr>
            <w:r w:rsidRPr="00511EE3">
              <w:rPr>
                <w:rFonts w:cs="Arial"/>
                <w:sz w:val="22"/>
                <w:szCs w:val="22"/>
              </w:rPr>
              <w:t>means such electronic data interchange system and/or world wide web application and/or other application with such message standards and protocols as the Authority may specify from time to time;</w:t>
            </w:r>
          </w:p>
        </w:tc>
      </w:tr>
      <w:tr w:rsidR="00FF1201" w:rsidRPr="00511EE3" w14:paraId="3E384740" w14:textId="77777777" w:rsidTr="00FF1201">
        <w:tc>
          <w:tcPr>
            <w:tcW w:w="2410" w:type="dxa"/>
          </w:tcPr>
          <w:p w14:paraId="3E38473E"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“Environmental Regulations”</w:t>
            </w:r>
          </w:p>
        </w:tc>
        <w:tc>
          <w:tcPr>
            <w:tcW w:w="5905" w:type="dxa"/>
          </w:tcPr>
          <w:p w14:paraId="3E38473F" w14:textId="39CD5B59" w:rsidR="00FF1201" w:rsidRPr="00511EE3" w:rsidRDefault="00FF1201" w:rsidP="00FF1201">
            <w:pPr>
              <w:spacing w:before="120" w:after="120" w:line="240" w:lineRule="auto"/>
              <w:jc w:val="both"/>
              <w:rPr>
                <w:rFonts w:cs="Arial"/>
                <w:sz w:val="22"/>
                <w:szCs w:val="22"/>
              </w:rPr>
            </w:pPr>
            <w:bookmarkStart w:id="808" w:name="_Toc303948982"/>
            <w:bookmarkStart w:id="809" w:name="_Toc303949742"/>
            <w:bookmarkStart w:id="810" w:name="_Toc303950509"/>
            <w:bookmarkStart w:id="811" w:name="_Toc303951289"/>
            <w:bookmarkStart w:id="812" w:name="_Toc304135372"/>
            <w:r w:rsidRPr="00511EE3">
              <w:rPr>
                <w:rFonts w:cs="Arial"/>
                <w:sz w:val="22"/>
                <w:szCs w:val="22"/>
              </w:rPr>
              <w:t xml:space="preserve">shall have the meaning given to the term in Clause </w:t>
            </w:r>
            <w:r w:rsidRPr="00511EE3">
              <w:rPr>
                <w:rFonts w:cs="Arial"/>
                <w:sz w:val="22"/>
                <w:szCs w:val="22"/>
              </w:rPr>
              <w:fldChar w:fldCharType="begin"/>
            </w:r>
            <w:r w:rsidRPr="00511EE3">
              <w:rPr>
                <w:rFonts w:cs="Arial"/>
                <w:sz w:val="22"/>
                <w:szCs w:val="22"/>
              </w:rPr>
              <w:instrText xml:space="preserve"> REF _Ref351073093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1.2</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_Ref347235111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3</w:t>
            </w:r>
            <w:r w:rsidRPr="00511EE3">
              <w:rPr>
                <w:rFonts w:cs="Arial"/>
                <w:sz w:val="22"/>
                <w:szCs w:val="22"/>
              </w:rPr>
              <w:fldChar w:fldCharType="end"/>
            </w:r>
            <w:r w:rsidRPr="00511EE3">
              <w:rPr>
                <w:rFonts w:cs="Arial"/>
                <w:sz w:val="22"/>
                <w:szCs w:val="22"/>
              </w:rPr>
              <w:t>;</w:t>
            </w:r>
            <w:bookmarkEnd w:id="808"/>
            <w:bookmarkEnd w:id="809"/>
            <w:bookmarkEnd w:id="810"/>
            <w:bookmarkEnd w:id="811"/>
            <w:bookmarkEnd w:id="812"/>
          </w:p>
        </w:tc>
      </w:tr>
      <w:tr w:rsidR="00FF1201" w:rsidRPr="00511EE3" w14:paraId="3E384746" w14:textId="77777777" w:rsidTr="00FF1201">
        <w:tc>
          <w:tcPr>
            <w:tcW w:w="2410" w:type="dxa"/>
          </w:tcPr>
          <w:p w14:paraId="3E384741"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 xml:space="preserve">“eProcurement Guidance” </w:t>
            </w:r>
          </w:p>
          <w:p w14:paraId="3E384742" w14:textId="77777777" w:rsidR="00FF1201" w:rsidRPr="00511EE3" w:rsidRDefault="00FF1201" w:rsidP="00FF1201">
            <w:pPr>
              <w:spacing w:before="120" w:after="120" w:line="240" w:lineRule="auto"/>
              <w:rPr>
                <w:rFonts w:cs="Arial"/>
                <w:b/>
                <w:sz w:val="22"/>
                <w:szCs w:val="22"/>
              </w:rPr>
            </w:pPr>
          </w:p>
        </w:tc>
        <w:tc>
          <w:tcPr>
            <w:tcW w:w="5905" w:type="dxa"/>
          </w:tcPr>
          <w:p w14:paraId="3E384745" w14:textId="71DCEAF4" w:rsidR="00FF1201" w:rsidRPr="00511EE3" w:rsidRDefault="00DC611C" w:rsidP="00DC611C">
            <w:pPr>
              <w:spacing w:before="120" w:after="120" w:line="240" w:lineRule="auto"/>
              <w:jc w:val="both"/>
              <w:rPr>
                <w:rFonts w:cs="Arial"/>
                <w:sz w:val="22"/>
                <w:szCs w:val="22"/>
              </w:rPr>
            </w:pPr>
            <w:r w:rsidRPr="00511EE3">
              <w:rPr>
                <w:rFonts w:cs="Arial"/>
                <w:bCs/>
                <w:sz w:val="22"/>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FF1201" w:rsidRPr="00511EE3" w14:paraId="3E384749" w14:textId="77777777" w:rsidTr="00FF1201">
        <w:tc>
          <w:tcPr>
            <w:tcW w:w="2410" w:type="dxa"/>
          </w:tcPr>
          <w:p w14:paraId="3E384747"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“Equality Legislation”</w:t>
            </w:r>
          </w:p>
        </w:tc>
        <w:tc>
          <w:tcPr>
            <w:tcW w:w="5905" w:type="dxa"/>
          </w:tcPr>
          <w:p w14:paraId="3E384748" w14:textId="70F2D20A"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11EE3">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11EE3">
              <w:rPr>
                <w:rFonts w:cs="Arial"/>
                <w:sz w:val="22"/>
                <w:szCs w:val="22"/>
              </w:rPr>
              <w:t>;</w:t>
            </w:r>
          </w:p>
        </w:tc>
      </w:tr>
      <w:tr w:rsidR="00FF1201" w:rsidRPr="00511EE3" w14:paraId="78B4BAD9" w14:textId="77777777" w:rsidTr="00FF1201">
        <w:tc>
          <w:tcPr>
            <w:tcW w:w="2410" w:type="dxa"/>
          </w:tcPr>
          <w:p w14:paraId="110E5DEB" w14:textId="6A1D7A16" w:rsidR="00FF1201" w:rsidRPr="00511EE3" w:rsidRDefault="00FF1201" w:rsidP="00FF1201">
            <w:pPr>
              <w:spacing w:before="120" w:after="120" w:line="240" w:lineRule="auto"/>
              <w:rPr>
                <w:rFonts w:cs="Arial"/>
                <w:b/>
                <w:sz w:val="22"/>
                <w:szCs w:val="22"/>
              </w:rPr>
            </w:pPr>
            <w:r w:rsidRPr="00511EE3">
              <w:rPr>
                <w:rFonts w:cs="Arial"/>
                <w:b/>
                <w:sz w:val="22"/>
                <w:szCs w:val="22"/>
              </w:rPr>
              <w:t>“EU References”</w:t>
            </w:r>
          </w:p>
        </w:tc>
        <w:tc>
          <w:tcPr>
            <w:tcW w:w="5905" w:type="dxa"/>
          </w:tcPr>
          <w:p w14:paraId="6F35A981" w14:textId="40697CF3" w:rsidR="00FF1201" w:rsidRPr="00511EE3" w:rsidRDefault="00FF1201" w:rsidP="00FF1201">
            <w:pPr>
              <w:spacing w:before="120" w:after="120" w:line="240" w:lineRule="auto"/>
              <w:jc w:val="both"/>
              <w:rPr>
                <w:rFonts w:cs="Arial"/>
                <w:sz w:val="22"/>
                <w:szCs w:val="22"/>
              </w:rPr>
            </w:pPr>
            <w:r w:rsidRPr="00511EE3">
              <w:rPr>
                <w:rFonts w:cs="Arial"/>
                <w:w w:val="0"/>
                <w:sz w:val="22"/>
                <w:szCs w:val="22"/>
              </w:rPr>
              <w:t xml:space="preserve">shall have the meaning given to the term in Clause </w:t>
            </w:r>
            <w:r w:rsidRPr="00511EE3">
              <w:rPr>
                <w:rFonts w:cs="Arial"/>
                <w:w w:val="0"/>
                <w:sz w:val="22"/>
                <w:szCs w:val="22"/>
              </w:rPr>
              <w:fldChar w:fldCharType="begin"/>
            </w:r>
            <w:r w:rsidRPr="00511EE3">
              <w:rPr>
                <w:rFonts w:cs="Arial"/>
                <w:w w:val="0"/>
                <w:sz w:val="22"/>
                <w:szCs w:val="22"/>
              </w:rPr>
              <w:instrText xml:space="preserve"> REF _Ref94179144 \n \h  \* MERGEFORMAT </w:instrText>
            </w:r>
            <w:r w:rsidRPr="00511EE3">
              <w:rPr>
                <w:rFonts w:cs="Arial"/>
                <w:w w:val="0"/>
                <w:sz w:val="22"/>
                <w:szCs w:val="22"/>
              </w:rPr>
            </w:r>
            <w:r w:rsidRPr="00511EE3">
              <w:rPr>
                <w:rFonts w:cs="Arial"/>
                <w:w w:val="0"/>
                <w:sz w:val="22"/>
                <w:szCs w:val="22"/>
              </w:rPr>
              <w:fldChar w:fldCharType="separate"/>
            </w:r>
            <w:r w:rsidRPr="00511EE3">
              <w:rPr>
                <w:rFonts w:cs="Arial"/>
                <w:w w:val="0"/>
                <w:sz w:val="22"/>
                <w:szCs w:val="22"/>
              </w:rPr>
              <w:t>1.16</w:t>
            </w:r>
            <w:r w:rsidRPr="00511EE3">
              <w:rPr>
                <w:rFonts w:cs="Arial"/>
                <w:w w:val="0"/>
                <w:sz w:val="22"/>
                <w:szCs w:val="22"/>
              </w:rPr>
              <w:fldChar w:fldCharType="end"/>
            </w:r>
            <w:r w:rsidRPr="00511EE3">
              <w:rPr>
                <w:rFonts w:cs="Arial"/>
                <w:w w:val="0"/>
                <w:sz w:val="22"/>
                <w:szCs w:val="22"/>
              </w:rPr>
              <w:t xml:space="preserve"> of </w:t>
            </w:r>
            <w:r w:rsidRPr="00511EE3">
              <w:rPr>
                <w:rFonts w:cs="Arial"/>
                <w:w w:val="0"/>
                <w:sz w:val="22"/>
                <w:szCs w:val="22"/>
              </w:rPr>
              <w:fldChar w:fldCharType="begin"/>
            </w:r>
            <w:r w:rsidRPr="00511EE3">
              <w:rPr>
                <w:rFonts w:cs="Arial"/>
                <w:w w:val="0"/>
                <w:sz w:val="22"/>
                <w:szCs w:val="22"/>
              </w:rPr>
              <w:instrText xml:space="preserve"> REF _Ref377731007 \n \h  \* MERGEFORMAT </w:instrText>
            </w:r>
            <w:r w:rsidRPr="00511EE3">
              <w:rPr>
                <w:rFonts w:cs="Arial"/>
                <w:w w:val="0"/>
                <w:sz w:val="22"/>
                <w:szCs w:val="22"/>
              </w:rPr>
            </w:r>
            <w:r w:rsidRPr="00511EE3">
              <w:rPr>
                <w:rFonts w:cs="Arial"/>
                <w:w w:val="0"/>
                <w:sz w:val="22"/>
                <w:szCs w:val="22"/>
              </w:rPr>
              <w:fldChar w:fldCharType="separate"/>
            </w:r>
            <w:r w:rsidRPr="00511EE3">
              <w:rPr>
                <w:rFonts w:cs="Arial"/>
                <w:w w:val="0"/>
                <w:sz w:val="22"/>
                <w:szCs w:val="22"/>
              </w:rPr>
              <w:t>Schedule 4</w:t>
            </w:r>
            <w:r w:rsidRPr="00511EE3">
              <w:rPr>
                <w:rFonts w:cs="Arial"/>
                <w:w w:val="0"/>
                <w:sz w:val="22"/>
                <w:szCs w:val="22"/>
              </w:rPr>
              <w:fldChar w:fldCharType="end"/>
            </w:r>
            <w:r w:rsidRPr="00511EE3">
              <w:rPr>
                <w:rFonts w:cs="Arial"/>
                <w:w w:val="0"/>
                <w:sz w:val="22"/>
                <w:szCs w:val="22"/>
              </w:rPr>
              <w:t>;</w:t>
            </w:r>
          </w:p>
        </w:tc>
      </w:tr>
      <w:tr w:rsidR="00FF1201" w:rsidRPr="00511EE3" w14:paraId="69357D1C" w14:textId="77777777" w:rsidTr="00FF1201">
        <w:tc>
          <w:tcPr>
            <w:tcW w:w="2410" w:type="dxa"/>
          </w:tcPr>
          <w:p w14:paraId="18C38ED7" w14:textId="6CAE1587" w:rsidR="00FF1201" w:rsidRPr="00511EE3" w:rsidRDefault="0074353E" w:rsidP="00FF1201">
            <w:pPr>
              <w:spacing w:before="120" w:after="120" w:line="240" w:lineRule="auto"/>
              <w:rPr>
                <w:rFonts w:cs="Arial"/>
                <w:b/>
                <w:sz w:val="22"/>
                <w:szCs w:val="22"/>
              </w:rPr>
            </w:pPr>
            <w:r w:rsidRPr="00511EE3">
              <w:rPr>
                <w:rFonts w:cs="Arial"/>
                <w:b/>
                <w:sz w:val="22"/>
                <w:szCs w:val="22"/>
              </w:rPr>
              <w:t>“Evergreen Sustainable Supplier Assessment</w:t>
            </w:r>
          </w:p>
        </w:tc>
        <w:tc>
          <w:tcPr>
            <w:tcW w:w="5905" w:type="dxa"/>
          </w:tcPr>
          <w:p w14:paraId="214B84E1" w14:textId="27367467" w:rsidR="00FF1201" w:rsidRPr="00511EE3" w:rsidRDefault="0074353E" w:rsidP="00FF1201">
            <w:pPr>
              <w:spacing w:before="120" w:after="120" w:line="240" w:lineRule="auto"/>
              <w:jc w:val="both"/>
              <w:rPr>
                <w:rFonts w:cs="Arial"/>
                <w:w w:val="0"/>
                <w:sz w:val="22"/>
                <w:szCs w:val="22"/>
              </w:rPr>
            </w:pPr>
            <w:r w:rsidRPr="00511EE3">
              <w:rPr>
                <w:rFonts w:cs="Arial"/>
                <w:w w:val="0"/>
                <w:sz w:val="22"/>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74353E" w:rsidRPr="00511EE3" w14:paraId="0DEBBCCC" w14:textId="77777777" w:rsidTr="00FF1201">
        <w:tc>
          <w:tcPr>
            <w:tcW w:w="2410" w:type="dxa"/>
          </w:tcPr>
          <w:p w14:paraId="748E56DC" w14:textId="7816B4AE" w:rsidR="0074353E" w:rsidRPr="00511EE3" w:rsidRDefault="0074353E" w:rsidP="00FF1201">
            <w:pPr>
              <w:spacing w:before="120" w:after="120" w:line="240" w:lineRule="auto"/>
              <w:rPr>
                <w:rFonts w:cs="Arial"/>
                <w:b/>
                <w:sz w:val="22"/>
                <w:szCs w:val="22"/>
              </w:rPr>
            </w:pPr>
            <w:r w:rsidRPr="00511EE3">
              <w:rPr>
                <w:rFonts w:eastAsia="MS Mincho" w:cs="Arial"/>
                <w:w w:val="0"/>
                <w:szCs w:val="22"/>
              </w:rPr>
              <w:t>“</w:t>
            </w:r>
            <w:r w:rsidRPr="00511EE3">
              <w:rPr>
                <w:rFonts w:eastAsia="MS Mincho" w:cs="Arial"/>
                <w:b/>
                <w:bCs/>
                <w:w w:val="0"/>
                <w:szCs w:val="22"/>
              </w:rPr>
              <w:t>Exclusion Ground</w:t>
            </w:r>
            <w:r w:rsidRPr="00511EE3">
              <w:rPr>
                <w:rFonts w:eastAsia="MS Mincho" w:cs="Arial"/>
                <w:w w:val="0"/>
                <w:szCs w:val="22"/>
              </w:rPr>
              <w:t>”</w:t>
            </w:r>
          </w:p>
        </w:tc>
        <w:tc>
          <w:tcPr>
            <w:tcW w:w="5905" w:type="dxa"/>
          </w:tcPr>
          <w:p w14:paraId="237181EC" w14:textId="77777777" w:rsidR="0074353E" w:rsidRPr="00511EE3" w:rsidRDefault="0074353E" w:rsidP="0074353E">
            <w:pPr>
              <w:pStyle w:val="MRheading2"/>
              <w:tabs>
                <w:tab w:val="clear" w:pos="720"/>
              </w:tabs>
              <w:spacing w:before="120" w:after="120" w:line="240" w:lineRule="auto"/>
              <w:ind w:left="0" w:firstLine="0"/>
              <w:rPr>
                <w:rFonts w:eastAsia="MS Mincho" w:cs="Arial"/>
                <w:w w:val="0"/>
                <w:szCs w:val="22"/>
              </w:rPr>
            </w:pPr>
            <w:r w:rsidRPr="00511EE3">
              <w:rPr>
                <w:rFonts w:eastAsia="MS Mincho" w:cs="Arial"/>
                <w:w w:val="0"/>
                <w:szCs w:val="22"/>
              </w:rPr>
              <w:t>means any of the:</w:t>
            </w:r>
          </w:p>
          <w:p w14:paraId="2AAF8421" w14:textId="77777777" w:rsidR="0074353E" w:rsidRPr="00511EE3" w:rsidRDefault="0074353E" w:rsidP="0074353E">
            <w:pPr>
              <w:pStyle w:val="MRheading2"/>
              <w:numPr>
                <w:ilvl w:val="5"/>
                <w:numId w:val="11"/>
              </w:numPr>
              <w:autoSpaceDE w:val="0"/>
              <w:autoSpaceDN w:val="0"/>
              <w:adjustRightInd w:val="0"/>
              <w:spacing w:before="120" w:after="120" w:line="240" w:lineRule="auto"/>
              <w:ind w:left="802"/>
              <w:rPr>
                <w:rFonts w:cs="Arial"/>
                <w:w w:val="0"/>
                <w:szCs w:val="22"/>
              </w:rPr>
            </w:pPr>
            <w:r w:rsidRPr="00511EE3">
              <w:rPr>
                <w:rFonts w:eastAsia="MS Mincho" w:cs="Arial"/>
                <w:w w:val="0"/>
                <w:szCs w:val="22"/>
              </w:rPr>
              <w:t>mandatory exclusion grounds as set out in Schedule 6 of the Procurement Act 2023; and</w:t>
            </w:r>
          </w:p>
          <w:p w14:paraId="13A722B9" w14:textId="6707A0C5" w:rsidR="0074353E" w:rsidRPr="00511EE3" w:rsidRDefault="0074353E" w:rsidP="0074353E">
            <w:pPr>
              <w:pStyle w:val="MRheading2"/>
              <w:numPr>
                <w:ilvl w:val="5"/>
                <w:numId w:val="11"/>
              </w:numPr>
              <w:autoSpaceDE w:val="0"/>
              <w:autoSpaceDN w:val="0"/>
              <w:adjustRightInd w:val="0"/>
              <w:spacing w:before="120" w:after="120" w:line="240" w:lineRule="auto"/>
              <w:ind w:left="802"/>
              <w:rPr>
                <w:rFonts w:cs="Arial"/>
                <w:w w:val="0"/>
                <w:szCs w:val="22"/>
              </w:rPr>
            </w:pPr>
            <w:r w:rsidRPr="00511EE3">
              <w:rPr>
                <w:rFonts w:eastAsia="MS Mincho" w:cs="Arial"/>
                <w:w w:val="0"/>
                <w:szCs w:val="22"/>
              </w:rPr>
              <w:t>discretionary exclusion grounds as set out in Schedule 7 of the Procurement Act 2023.</w:t>
            </w:r>
          </w:p>
        </w:tc>
      </w:tr>
      <w:tr w:rsidR="00FF1201" w:rsidRPr="00511EE3" w14:paraId="24DC84E1" w14:textId="77777777" w:rsidTr="00FF1201">
        <w:tc>
          <w:tcPr>
            <w:tcW w:w="2410" w:type="dxa"/>
          </w:tcPr>
          <w:p w14:paraId="48711E87" w14:textId="70D00BC3" w:rsidR="00FF1201" w:rsidRPr="00511EE3" w:rsidRDefault="00FF1201" w:rsidP="00FF1201">
            <w:pPr>
              <w:spacing w:before="120" w:after="120" w:line="240" w:lineRule="auto"/>
              <w:rPr>
                <w:rFonts w:cs="Arial"/>
                <w:b/>
                <w:sz w:val="22"/>
                <w:szCs w:val="22"/>
              </w:rPr>
            </w:pPr>
            <w:r w:rsidRPr="00511EE3">
              <w:rPr>
                <w:rFonts w:cs="Arial"/>
                <w:b/>
                <w:sz w:val="22"/>
                <w:szCs w:val="22"/>
              </w:rPr>
              <w:t>“Exit Day”</w:t>
            </w:r>
          </w:p>
        </w:tc>
        <w:tc>
          <w:tcPr>
            <w:tcW w:w="5905" w:type="dxa"/>
          </w:tcPr>
          <w:p w14:paraId="36ACF916" w14:textId="78602FB9" w:rsidR="00FF1201" w:rsidRPr="00511EE3" w:rsidRDefault="00FF1201" w:rsidP="00FF1201">
            <w:pPr>
              <w:spacing w:before="120" w:after="120" w:line="240" w:lineRule="auto"/>
              <w:jc w:val="both"/>
              <w:rPr>
                <w:rFonts w:cs="Arial"/>
                <w:sz w:val="22"/>
                <w:szCs w:val="22"/>
              </w:rPr>
            </w:pPr>
            <w:r w:rsidRPr="00511EE3">
              <w:rPr>
                <w:rFonts w:cs="Arial"/>
                <w:w w:val="0"/>
                <w:sz w:val="22"/>
                <w:szCs w:val="22"/>
              </w:rPr>
              <w:t>shall have the meaning in the European Union (Withdrawal) Act 2018;</w:t>
            </w:r>
          </w:p>
        </w:tc>
      </w:tr>
      <w:tr w:rsidR="00FF1201" w:rsidRPr="00511EE3" w14:paraId="3E38474C" w14:textId="77777777" w:rsidTr="00FF1201">
        <w:tc>
          <w:tcPr>
            <w:tcW w:w="2410" w:type="dxa"/>
          </w:tcPr>
          <w:p w14:paraId="3E38474A"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lastRenderedPageBreak/>
              <w:t>“FOIA”</w:t>
            </w:r>
          </w:p>
        </w:tc>
        <w:tc>
          <w:tcPr>
            <w:tcW w:w="5905" w:type="dxa"/>
          </w:tcPr>
          <w:p w14:paraId="3E38474B" w14:textId="6EF683B4" w:rsidR="00FF1201" w:rsidRPr="00511EE3" w:rsidRDefault="00FF1201" w:rsidP="00FF1201">
            <w:pPr>
              <w:spacing w:before="120" w:after="120" w:line="240" w:lineRule="auto"/>
              <w:jc w:val="both"/>
              <w:rPr>
                <w:rFonts w:cs="Arial"/>
                <w:sz w:val="22"/>
                <w:szCs w:val="22"/>
              </w:rPr>
            </w:pPr>
            <w:bookmarkStart w:id="813" w:name="_Toc303948988"/>
            <w:bookmarkStart w:id="814" w:name="_Toc303949748"/>
            <w:bookmarkStart w:id="815" w:name="_Toc303950515"/>
            <w:bookmarkStart w:id="816" w:name="_Toc303951295"/>
            <w:bookmarkStart w:id="817" w:name="_Toc304135378"/>
            <w:r w:rsidRPr="00511EE3">
              <w:rPr>
                <w:rFonts w:cs="Arial"/>
                <w:sz w:val="22"/>
                <w:szCs w:val="22"/>
              </w:rPr>
              <w:t xml:space="preserve">shall have the meaning given to the term in Clause </w:t>
            </w:r>
            <w:r w:rsidRPr="00511EE3">
              <w:rPr>
                <w:rFonts w:cs="Arial"/>
                <w:sz w:val="22"/>
                <w:szCs w:val="22"/>
              </w:rPr>
              <w:fldChar w:fldCharType="begin"/>
            </w:r>
            <w:r w:rsidRPr="00511EE3">
              <w:rPr>
                <w:rFonts w:cs="Arial"/>
                <w:sz w:val="22"/>
                <w:szCs w:val="22"/>
              </w:rPr>
              <w:instrText xml:space="preserve"> REF _Ref351073093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1.2</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_Ref347235111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3</w:t>
            </w:r>
            <w:r w:rsidRPr="00511EE3">
              <w:rPr>
                <w:rFonts w:cs="Arial"/>
                <w:sz w:val="22"/>
                <w:szCs w:val="22"/>
              </w:rPr>
              <w:fldChar w:fldCharType="end"/>
            </w:r>
            <w:r w:rsidRPr="00511EE3">
              <w:rPr>
                <w:rFonts w:cs="Arial"/>
                <w:sz w:val="22"/>
                <w:szCs w:val="22"/>
              </w:rPr>
              <w:t>;</w:t>
            </w:r>
            <w:bookmarkEnd w:id="813"/>
            <w:bookmarkEnd w:id="814"/>
            <w:bookmarkEnd w:id="815"/>
            <w:bookmarkEnd w:id="816"/>
            <w:bookmarkEnd w:id="817"/>
          </w:p>
        </w:tc>
      </w:tr>
      <w:tr w:rsidR="00FF1201" w:rsidRPr="00511EE3" w14:paraId="3E384759" w14:textId="77777777" w:rsidTr="00FF1201">
        <w:tc>
          <w:tcPr>
            <w:tcW w:w="2410" w:type="dxa"/>
          </w:tcPr>
          <w:p w14:paraId="3E38474D"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“Force Majeure Event”</w:t>
            </w:r>
          </w:p>
        </w:tc>
        <w:tc>
          <w:tcPr>
            <w:tcW w:w="5905" w:type="dxa"/>
          </w:tcPr>
          <w:p w14:paraId="3E38474E" w14:textId="75F7B81C" w:rsidR="00FF1201" w:rsidRPr="00511EE3" w:rsidRDefault="00FF1201" w:rsidP="00FF1201">
            <w:pPr>
              <w:pStyle w:val="MRheading2"/>
              <w:tabs>
                <w:tab w:val="clear" w:pos="720"/>
                <w:tab w:val="num" w:pos="798"/>
              </w:tabs>
              <w:spacing w:before="120" w:after="120" w:line="240" w:lineRule="auto"/>
              <w:ind w:left="0" w:firstLine="0"/>
              <w:rPr>
                <w:rFonts w:cs="Arial"/>
                <w:szCs w:val="22"/>
              </w:rPr>
            </w:pPr>
            <w:bookmarkStart w:id="818" w:name="_Ref442453528"/>
            <w:r w:rsidRPr="00511EE3">
              <w:rPr>
                <w:rFonts w:cs="Arial"/>
                <w:szCs w:val="22"/>
              </w:rPr>
              <w:t>means any event beyond the reasonable control of the Party in question to include, without limitation:</w:t>
            </w:r>
            <w:bookmarkEnd w:id="818"/>
          </w:p>
          <w:p w14:paraId="3E38474F" w14:textId="77777777" w:rsidR="00FF1201" w:rsidRPr="00511EE3" w:rsidRDefault="00FF1201" w:rsidP="00FF1201">
            <w:pPr>
              <w:pStyle w:val="MRDefinition1"/>
              <w:numPr>
                <w:ilvl w:val="0"/>
                <w:numId w:val="48"/>
              </w:numPr>
              <w:spacing w:before="120" w:after="120" w:line="240" w:lineRule="auto"/>
              <w:rPr>
                <w:rFonts w:cs="Arial"/>
                <w:szCs w:val="22"/>
              </w:rPr>
            </w:pPr>
            <w:bookmarkStart w:id="819" w:name="_Ref442453529"/>
            <w:r w:rsidRPr="00511EE3">
              <w:rPr>
                <w:rFonts w:cs="Arial"/>
                <w:szCs w:val="22"/>
              </w:rPr>
              <w:t>war including civil war (whether declared or undeclared), riot, civil commotion or armed conflict materially affecting either Party’s ability to perform its obligations under this Framework Agreement;</w:t>
            </w:r>
            <w:bookmarkEnd w:id="819"/>
          </w:p>
          <w:p w14:paraId="3E384750"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0" w:name="_Ref442453530"/>
            <w:r w:rsidRPr="00511EE3">
              <w:rPr>
                <w:rFonts w:cs="Arial"/>
                <w:szCs w:val="22"/>
              </w:rPr>
              <w:t>acts of terrorism;</w:t>
            </w:r>
            <w:bookmarkEnd w:id="820"/>
          </w:p>
          <w:p w14:paraId="3E384751"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1" w:name="_Ref442453531"/>
            <w:r w:rsidRPr="00511EE3">
              <w:rPr>
                <w:rFonts w:cs="Arial"/>
                <w:szCs w:val="22"/>
              </w:rPr>
              <w:t>flood, storm or other natural disasters;</w:t>
            </w:r>
            <w:bookmarkEnd w:id="821"/>
            <w:r w:rsidRPr="00511EE3">
              <w:rPr>
                <w:rFonts w:cs="Arial"/>
                <w:szCs w:val="22"/>
              </w:rPr>
              <w:t xml:space="preserve"> </w:t>
            </w:r>
          </w:p>
          <w:p w14:paraId="3E384752"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2" w:name="_Ref442453532"/>
            <w:r w:rsidRPr="00511EE3">
              <w:rPr>
                <w:rFonts w:cs="Arial"/>
                <w:szCs w:val="22"/>
              </w:rPr>
              <w:t>fire;</w:t>
            </w:r>
            <w:bookmarkEnd w:id="822"/>
          </w:p>
          <w:p w14:paraId="3E384753"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3" w:name="_Ref442453533"/>
            <w:r w:rsidRPr="00511EE3">
              <w:rPr>
                <w:rFonts w:cs="Arial"/>
                <w:szCs w:val="22"/>
              </w:rPr>
              <w:t>unavailability of public utilities and/or access to transport networks to the extent no diligent supplier could reasonably have planned for such unavailability as part of its business continuity planning;</w:t>
            </w:r>
            <w:bookmarkEnd w:id="823"/>
          </w:p>
          <w:p w14:paraId="3E384754"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4" w:name="_Ref442453534"/>
            <w:r w:rsidRPr="00511EE3">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824"/>
            <w:r w:rsidRPr="00511EE3">
              <w:rPr>
                <w:rFonts w:cs="Arial"/>
                <w:szCs w:val="22"/>
              </w:rPr>
              <w:t xml:space="preserve"> </w:t>
            </w:r>
          </w:p>
          <w:p w14:paraId="3E384755"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5" w:name="_Ref442453535"/>
            <w:r w:rsidRPr="00511EE3">
              <w:rPr>
                <w:rFonts w:cs="Arial"/>
                <w:szCs w:val="22"/>
              </w:rPr>
              <w:t>compliance with any local law or governmental order, rule, regulation or direction applicable outside of England and Wales that could not have been reasonably foreseen;</w:t>
            </w:r>
            <w:bookmarkEnd w:id="825"/>
            <w:r w:rsidRPr="00511EE3">
              <w:rPr>
                <w:rFonts w:cs="Arial"/>
                <w:szCs w:val="22"/>
              </w:rPr>
              <w:t xml:space="preserve"> </w:t>
            </w:r>
          </w:p>
          <w:p w14:paraId="3E384756"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6" w:name="_Ref442453536"/>
            <w:r w:rsidRPr="00511EE3">
              <w:rPr>
                <w:rFonts w:cs="Arial"/>
                <w:szCs w:val="22"/>
              </w:rPr>
              <w:t>industrial action which affects the ability of the Supplier to provide the Services, but which is not confined to the workforce of the Supplier or the workforce of any Sub-contractor of the Supplier; and</w:t>
            </w:r>
            <w:bookmarkEnd w:id="826"/>
          </w:p>
          <w:p w14:paraId="3E384757" w14:textId="53AB976A"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7" w:name="_Ref442453537"/>
            <w:r w:rsidRPr="00511EE3">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827"/>
            <w:r w:rsidRPr="00511EE3">
              <w:rPr>
                <w:rFonts w:cs="Arial"/>
                <w:szCs w:val="22"/>
              </w:rPr>
              <w:t>,</w:t>
            </w:r>
          </w:p>
          <w:p w14:paraId="3E384758" w14:textId="0A9969AA" w:rsidR="00FF1201" w:rsidRPr="00511EE3" w:rsidRDefault="00FF1201" w:rsidP="00FF1201">
            <w:pPr>
              <w:pStyle w:val="MRDefinition2"/>
              <w:numPr>
                <w:ilvl w:val="0"/>
                <w:numId w:val="0"/>
              </w:numPr>
              <w:tabs>
                <w:tab w:val="clear" w:pos="2160"/>
              </w:tabs>
              <w:spacing w:before="120" w:after="120" w:line="240" w:lineRule="auto"/>
              <w:rPr>
                <w:rFonts w:cs="Arial"/>
                <w:szCs w:val="22"/>
              </w:rPr>
            </w:pPr>
            <w:r w:rsidRPr="00511EE3">
              <w:rPr>
                <w:rFonts w:cs="Arial"/>
                <w:szCs w:val="22"/>
              </w:rPr>
              <w:t xml:space="preserve">but excluding, for the avoidance of doubt, </w:t>
            </w:r>
            <w:r w:rsidRPr="00511EE3">
              <w:rPr>
                <w:rFonts w:cs="Arial"/>
                <w:w w:val="0"/>
                <w:szCs w:val="22"/>
              </w:rPr>
              <w:t xml:space="preserve">any event or other consequence arising as a result of or in connection with </w:t>
            </w:r>
            <w:r w:rsidRPr="00511EE3">
              <w:rPr>
                <w:rFonts w:cs="Arial"/>
                <w:szCs w:val="22"/>
              </w:rPr>
              <w:t xml:space="preserve">the withdrawal of the United Kingdom from the European Union; </w:t>
            </w:r>
          </w:p>
        </w:tc>
      </w:tr>
      <w:tr w:rsidR="00FF1201" w:rsidRPr="00511EE3" w14:paraId="3E38475C" w14:textId="77777777" w:rsidTr="00FF1201">
        <w:tc>
          <w:tcPr>
            <w:tcW w:w="2410" w:type="dxa"/>
          </w:tcPr>
          <w:p w14:paraId="3E38475A"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“Framework Agreement”</w:t>
            </w:r>
          </w:p>
        </w:tc>
        <w:tc>
          <w:tcPr>
            <w:tcW w:w="5905" w:type="dxa"/>
          </w:tcPr>
          <w:p w14:paraId="3E38475B"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form of framework agreement at the front of this document and all schedules and appendices attached to the form of framework agreement;</w:t>
            </w:r>
          </w:p>
        </w:tc>
      </w:tr>
      <w:tr w:rsidR="00FF1201" w:rsidRPr="00511EE3" w14:paraId="3E38475F" w14:textId="77777777" w:rsidTr="00FF1201">
        <w:tc>
          <w:tcPr>
            <w:tcW w:w="2410" w:type="dxa"/>
          </w:tcPr>
          <w:p w14:paraId="3E38475D"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lastRenderedPageBreak/>
              <w:t>“Fraud”</w:t>
            </w:r>
          </w:p>
        </w:tc>
        <w:tc>
          <w:tcPr>
            <w:tcW w:w="5905" w:type="dxa"/>
          </w:tcPr>
          <w:p w14:paraId="3E38475E"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any offence under any law in respect of fraud in relation to this Framework Agreement or defrauding or attempting to defraud or conspiring to defraud the government, parliament or any Contracting Authority;</w:t>
            </w:r>
          </w:p>
        </w:tc>
      </w:tr>
      <w:tr w:rsidR="00FF1201" w:rsidRPr="00511EE3" w14:paraId="3E384767" w14:textId="77777777" w:rsidTr="00FF1201">
        <w:tc>
          <w:tcPr>
            <w:tcW w:w="2410" w:type="dxa"/>
          </w:tcPr>
          <w:p w14:paraId="3E384763"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“General Anti-Abuse Rule”</w:t>
            </w:r>
          </w:p>
        </w:tc>
        <w:tc>
          <w:tcPr>
            <w:tcW w:w="5905" w:type="dxa"/>
          </w:tcPr>
          <w:p w14:paraId="3E384764" w14:textId="2EB0187F" w:rsidR="00FF1201" w:rsidRPr="00511EE3" w:rsidRDefault="00FF1201" w:rsidP="00FF1201">
            <w:pPr>
              <w:spacing w:before="120" w:after="120" w:line="240" w:lineRule="auto"/>
              <w:jc w:val="both"/>
              <w:rPr>
                <w:rFonts w:cs="Arial"/>
                <w:sz w:val="22"/>
                <w:szCs w:val="22"/>
              </w:rPr>
            </w:pPr>
            <w:r w:rsidRPr="00511EE3">
              <w:rPr>
                <w:rFonts w:cs="Arial"/>
                <w:sz w:val="22"/>
                <w:szCs w:val="22"/>
              </w:rPr>
              <w:t>means:</w:t>
            </w:r>
          </w:p>
          <w:p w14:paraId="3E384765" w14:textId="5CF99508" w:rsidR="00FF1201" w:rsidRPr="00511EE3" w:rsidRDefault="00FF1201" w:rsidP="00FF1201">
            <w:pPr>
              <w:pStyle w:val="MRDefinition1"/>
              <w:numPr>
                <w:ilvl w:val="0"/>
                <w:numId w:val="52"/>
              </w:numPr>
              <w:tabs>
                <w:tab w:val="clear" w:pos="720"/>
                <w:tab w:val="num" w:pos="747"/>
              </w:tabs>
              <w:spacing w:before="120" w:after="120" w:line="240" w:lineRule="auto"/>
              <w:rPr>
                <w:rFonts w:cs="Arial"/>
                <w:szCs w:val="22"/>
              </w:rPr>
            </w:pPr>
            <w:r w:rsidRPr="00511EE3">
              <w:rPr>
                <w:rFonts w:cs="Arial"/>
                <w:szCs w:val="22"/>
              </w:rPr>
              <w:t>the legislation in Part 5 of the Finance Act 2013; and</w:t>
            </w:r>
          </w:p>
          <w:p w14:paraId="3E384766" w14:textId="5F4FCF07" w:rsidR="00FF1201" w:rsidRPr="00511EE3" w:rsidRDefault="00FF1201" w:rsidP="00FF1201">
            <w:pPr>
              <w:pStyle w:val="MRDefinition1"/>
              <w:numPr>
                <w:ilvl w:val="0"/>
                <w:numId w:val="52"/>
              </w:numPr>
              <w:tabs>
                <w:tab w:val="clear" w:pos="720"/>
                <w:tab w:val="num" w:pos="747"/>
              </w:tabs>
              <w:spacing w:before="120" w:after="120" w:line="240" w:lineRule="auto"/>
              <w:rPr>
                <w:rFonts w:cs="Arial"/>
                <w:szCs w:val="22"/>
              </w:rPr>
            </w:pPr>
            <w:r w:rsidRPr="00511EE3">
              <w:rPr>
                <w:rFonts w:cs="Arial"/>
                <w:szCs w:val="22"/>
              </w:rPr>
              <w:t>any future legislation introduced into parliament to counteract tax advantages arising from abusive arrangements to avoid national insurance contributions;</w:t>
            </w:r>
          </w:p>
        </w:tc>
      </w:tr>
      <w:tr w:rsidR="00FF1201" w:rsidRPr="00511EE3" w14:paraId="796CD8FC" w14:textId="77777777" w:rsidTr="00FF1201">
        <w:tc>
          <w:tcPr>
            <w:tcW w:w="2410" w:type="dxa"/>
          </w:tcPr>
          <w:p w14:paraId="5B984F0E" w14:textId="72CBB31B" w:rsidR="00FF1201" w:rsidRPr="00511EE3" w:rsidRDefault="00FF1201" w:rsidP="00FF1201">
            <w:pPr>
              <w:spacing w:before="120" w:after="120" w:line="240" w:lineRule="auto"/>
              <w:rPr>
                <w:rFonts w:cs="Arial"/>
                <w:b/>
                <w:sz w:val="22"/>
                <w:szCs w:val="22"/>
              </w:rPr>
            </w:pPr>
            <w:r w:rsidRPr="00511EE3">
              <w:rPr>
                <w:rFonts w:cs="Arial"/>
                <w:b/>
                <w:sz w:val="22"/>
                <w:szCs w:val="22"/>
              </w:rPr>
              <w:t>“General Change in Law”</w:t>
            </w:r>
          </w:p>
        </w:tc>
        <w:tc>
          <w:tcPr>
            <w:tcW w:w="5905" w:type="dxa"/>
          </w:tcPr>
          <w:p w14:paraId="7D1DC072" w14:textId="7928FE68" w:rsidR="00FF1201" w:rsidRPr="00511EE3" w:rsidRDefault="00FF1201" w:rsidP="00FF1201">
            <w:pPr>
              <w:spacing w:before="120" w:after="120" w:line="240" w:lineRule="auto"/>
              <w:jc w:val="both"/>
              <w:rPr>
                <w:rFonts w:cs="Arial"/>
                <w:sz w:val="22"/>
                <w:szCs w:val="22"/>
              </w:rPr>
            </w:pPr>
            <w:r w:rsidRPr="00511EE3">
              <w:rPr>
                <w:rFonts w:cs="Arial"/>
                <w:sz w:val="22"/>
                <w:szCs w:val="22"/>
              </w:rPr>
              <w:t>means a Change in Law where the change is of a general legislative nature (including taxation or duties of any sort affecting the Supplier) or which affects or relates to a Comparable Supply;</w:t>
            </w:r>
          </w:p>
        </w:tc>
      </w:tr>
      <w:tr w:rsidR="00FF1201" w:rsidRPr="00511EE3" w14:paraId="3E38476A" w14:textId="77777777" w:rsidTr="00FF1201">
        <w:tc>
          <w:tcPr>
            <w:tcW w:w="2410" w:type="dxa"/>
          </w:tcPr>
          <w:p w14:paraId="3E384768"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“Good Industry Practice”</w:t>
            </w:r>
          </w:p>
        </w:tc>
        <w:tc>
          <w:tcPr>
            <w:tcW w:w="5905" w:type="dxa"/>
          </w:tcPr>
          <w:p w14:paraId="3E384769" w14:textId="219A7DAB"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Framework Agreement, including in accordance with any codes of practice published by relevant trade associations;</w:t>
            </w:r>
          </w:p>
        </w:tc>
      </w:tr>
      <w:tr w:rsidR="00FF1201" w:rsidRPr="00511EE3" w14:paraId="3E38476D" w14:textId="77777777" w:rsidTr="00FF1201">
        <w:tc>
          <w:tcPr>
            <w:tcW w:w="2410" w:type="dxa"/>
          </w:tcPr>
          <w:p w14:paraId="3E38476B"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“Guidance”</w:t>
            </w:r>
          </w:p>
        </w:tc>
        <w:tc>
          <w:tcPr>
            <w:tcW w:w="5905" w:type="dxa"/>
          </w:tcPr>
          <w:p w14:paraId="3E38476C" w14:textId="0EB4784F" w:rsidR="00FF1201" w:rsidRPr="00511EE3" w:rsidRDefault="00FF1201" w:rsidP="00FF1201">
            <w:pPr>
              <w:spacing w:before="120" w:after="120" w:line="240" w:lineRule="auto"/>
              <w:jc w:val="both"/>
              <w:rPr>
                <w:rFonts w:cs="Arial"/>
                <w:sz w:val="22"/>
                <w:szCs w:val="22"/>
              </w:rPr>
            </w:pPr>
            <w:bookmarkStart w:id="828" w:name="_Toc303948990"/>
            <w:bookmarkStart w:id="829" w:name="_Toc303949750"/>
            <w:bookmarkStart w:id="830" w:name="_Toc303950517"/>
            <w:bookmarkStart w:id="831" w:name="_Toc303951297"/>
            <w:bookmarkStart w:id="832" w:name="_Toc304135380"/>
            <w:r w:rsidRPr="00511EE3">
              <w:rPr>
                <w:rFonts w:cs="Arial"/>
                <w:sz w:val="22"/>
                <w:szCs w:val="22"/>
              </w:rPr>
              <w:t>means any applicable guidance, supplier code of conduct,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bookmarkEnd w:id="828"/>
            <w:bookmarkEnd w:id="829"/>
            <w:bookmarkEnd w:id="830"/>
            <w:bookmarkEnd w:id="831"/>
            <w:bookmarkEnd w:id="832"/>
          </w:p>
        </w:tc>
      </w:tr>
      <w:tr w:rsidR="00FF1201" w:rsidRPr="00511EE3" w14:paraId="3E384773" w14:textId="77777777" w:rsidTr="00FF1201">
        <w:tc>
          <w:tcPr>
            <w:tcW w:w="2410" w:type="dxa"/>
          </w:tcPr>
          <w:p w14:paraId="3E384771" w14:textId="4AA8E28B" w:rsidR="00FF1201" w:rsidRPr="00511EE3" w:rsidRDefault="00FF1201" w:rsidP="00FF1201">
            <w:pPr>
              <w:spacing w:before="120" w:after="120" w:line="240" w:lineRule="auto"/>
              <w:rPr>
                <w:rFonts w:cs="Arial"/>
                <w:b/>
                <w:sz w:val="22"/>
                <w:szCs w:val="22"/>
              </w:rPr>
            </w:pPr>
            <w:r w:rsidRPr="00511EE3">
              <w:rPr>
                <w:rFonts w:cs="Arial"/>
                <w:b/>
                <w:sz w:val="22"/>
                <w:szCs w:val="22"/>
              </w:rPr>
              <w:t>“HM Government Cyber Essentials Scheme”</w:t>
            </w:r>
          </w:p>
        </w:tc>
        <w:tc>
          <w:tcPr>
            <w:tcW w:w="5905" w:type="dxa"/>
          </w:tcPr>
          <w:p w14:paraId="3E384772" w14:textId="6D9CD423"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HM Government Cyber Essentials Scheme as further defined in the documents relating to this scheme published at: https://www.gov.uk/government/publications/cyber-essentials-scheme-overview</w:t>
            </w:r>
          </w:p>
        </w:tc>
      </w:tr>
      <w:tr w:rsidR="00FF1201" w:rsidRPr="00511EE3" w14:paraId="3E384776" w14:textId="77777777" w:rsidTr="00FF1201">
        <w:tc>
          <w:tcPr>
            <w:tcW w:w="2410" w:type="dxa"/>
          </w:tcPr>
          <w:p w14:paraId="3E384774"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“Intellectual Property Rights”</w:t>
            </w:r>
          </w:p>
        </w:tc>
        <w:tc>
          <w:tcPr>
            <w:tcW w:w="5905" w:type="dxa"/>
          </w:tcPr>
          <w:p w14:paraId="3E384775" w14:textId="49FF1994" w:rsidR="00FF1201" w:rsidRPr="00511EE3" w:rsidRDefault="00FF1201" w:rsidP="00FF1201">
            <w:pPr>
              <w:spacing w:before="120" w:after="120" w:line="240" w:lineRule="auto"/>
              <w:jc w:val="both"/>
              <w:rPr>
                <w:rFonts w:cs="Arial"/>
                <w:sz w:val="22"/>
                <w:szCs w:val="22"/>
              </w:rPr>
            </w:pPr>
            <w:r w:rsidRPr="00511EE3">
              <w:rPr>
                <w:rFonts w:cs="Arial"/>
                <w:sz w:val="22"/>
                <w:szCs w:val="22"/>
              </w:rPr>
              <w:t>means all patents, copyright, design rights, registered designs, trademarks, know-how, database rights, confidential formulae and any other intellectual property rights and the rights to apply for patents and trademarks and registered designs;</w:t>
            </w:r>
          </w:p>
        </w:tc>
      </w:tr>
      <w:tr w:rsidR="00FF1201" w:rsidRPr="00511EE3" w14:paraId="3E384779" w14:textId="77777777" w:rsidTr="00FF1201">
        <w:tc>
          <w:tcPr>
            <w:tcW w:w="2410" w:type="dxa"/>
          </w:tcPr>
          <w:p w14:paraId="3E384777"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lastRenderedPageBreak/>
              <w:t>“Key Provisions”</w:t>
            </w:r>
          </w:p>
        </w:tc>
        <w:tc>
          <w:tcPr>
            <w:tcW w:w="5905" w:type="dxa"/>
          </w:tcPr>
          <w:p w14:paraId="3E384778" w14:textId="42059300"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means the key provisions set out in </w:t>
            </w:r>
            <w:r w:rsidRPr="00511EE3">
              <w:rPr>
                <w:rFonts w:cs="Arial"/>
                <w:sz w:val="22"/>
                <w:szCs w:val="22"/>
              </w:rPr>
              <w:fldChar w:fldCharType="begin"/>
            </w:r>
            <w:r w:rsidRPr="00511EE3">
              <w:rPr>
                <w:rFonts w:cs="Arial"/>
                <w:sz w:val="22"/>
                <w:szCs w:val="22"/>
              </w:rPr>
              <w:instrText xml:space="preserve"> REF _Ref318785210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1</w:t>
            </w:r>
            <w:r w:rsidRPr="00511EE3">
              <w:rPr>
                <w:rFonts w:cs="Arial"/>
                <w:sz w:val="22"/>
                <w:szCs w:val="22"/>
              </w:rPr>
              <w:fldChar w:fldCharType="end"/>
            </w:r>
            <w:r w:rsidRPr="00511EE3">
              <w:rPr>
                <w:rFonts w:cs="Arial"/>
                <w:sz w:val="22"/>
                <w:szCs w:val="22"/>
              </w:rPr>
              <w:t>;</w:t>
            </w:r>
          </w:p>
        </w:tc>
      </w:tr>
      <w:tr w:rsidR="00FF1201" w:rsidRPr="00511EE3" w14:paraId="3E38477C" w14:textId="77777777" w:rsidTr="00FF1201">
        <w:tc>
          <w:tcPr>
            <w:tcW w:w="2410" w:type="dxa"/>
          </w:tcPr>
          <w:p w14:paraId="3E38477A"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“KPI”</w:t>
            </w:r>
          </w:p>
        </w:tc>
        <w:tc>
          <w:tcPr>
            <w:tcW w:w="5905" w:type="dxa"/>
          </w:tcPr>
          <w:p w14:paraId="3E38477B" w14:textId="75CA99BD" w:rsidR="00FF1201" w:rsidRPr="00511EE3" w:rsidRDefault="00FF1201" w:rsidP="00FF1201">
            <w:pPr>
              <w:spacing w:before="120" w:after="120" w:line="240" w:lineRule="auto"/>
              <w:jc w:val="both"/>
              <w:rPr>
                <w:rFonts w:cs="Arial"/>
                <w:sz w:val="22"/>
                <w:szCs w:val="22"/>
              </w:rPr>
            </w:pPr>
            <w:bookmarkStart w:id="833" w:name="_Toc303948992"/>
            <w:bookmarkStart w:id="834" w:name="_Toc303949752"/>
            <w:bookmarkStart w:id="835" w:name="_Toc303950519"/>
            <w:bookmarkStart w:id="836" w:name="_Toc303951299"/>
            <w:bookmarkStart w:id="837" w:name="_Toc304135382"/>
            <w:r w:rsidRPr="00511EE3">
              <w:rPr>
                <w:rFonts w:cs="Arial"/>
                <w:sz w:val="22"/>
                <w:szCs w:val="22"/>
              </w:rPr>
              <w:t xml:space="preserve">means the key performance indicators as set out in </w:t>
            </w:r>
            <w:r w:rsidRPr="00511EE3">
              <w:rPr>
                <w:rFonts w:cs="Arial"/>
                <w:sz w:val="22"/>
                <w:szCs w:val="22"/>
              </w:rPr>
              <w:fldChar w:fldCharType="begin"/>
            </w:r>
            <w:r w:rsidRPr="00511EE3">
              <w:rPr>
                <w:rFonts w:cs="Arial"/>
                <w:sz w:val="22"/>
                <w:szCs w:val="22"/>
              </w:rPr>
              <w:instrText xml:space="preserve"> REF _Ref377731146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5</w:t>
            </w:r>
            <w:r w:rsidRPr="00511EE3">
              <w:rPr>
                <w:rFonts w:cs="Arial"/>
                <w:sz w:val="22"/>
                <w:szCs w:val="22"/>
              </w:rPr>
              <w:fldChar w:fldCharType="end"/>
            </w:r>
            <w:r w:rsidRPr="00511EE3">
              <w:rPr>
                <w:rFonts w:cs="Arial"/>
                <w:sz w:val="22"/>
                <w:szCs w:val="22"/>
              </w:rPr>
              <w:t>;</w:t>
            </w:r>
            <w:bookmarkEnd w:id="833"/>
            <w:bookmarkEnd w:id="834"/>
            <w:bookmarkEnd w:id="835"/>
            <w:bookmarkEnd w:id="836"/>
            <w:bookmarkEnd w:id="837"/>
          </w:p>
        </w:tc>
      </w:tr>
      <w:tr w:rsidR="00FF1201" w:rsidRPr="00511EE3" w14:paraId="3E384786" w14:textId="77777777" w:rsidTr="00FF1201">
        <w:tc>
          <w:tcPr>
            <w:tcW w:w="2410" w:type="dxa"/>
          </w:tcPr>
          <w:p w14:paraId="3E38477D"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“Law”</w:t>
            </w:r>
          </w:p>
        </w:tc>
        <w:tc>
          <w:tcPr>
            <w:tcW w:w="5905" w:type="dxa"/>
          </w:tcPr>
          <w:p w14:paraId="29554BA9" w14:textId="77777777" w:rsidR="00DC3237" w:rsidRPr="00511EE3" w:rsidRDefault="00DC3237" w:rsidP="00DC3237">
            <w:pPr>
              <w:spacing w:before="120" w:after="120"/>
              <w:rPr>
                <w:rFonts w:eastAsia="Calibri" w:cs="Arial"/>
                <w:sz w:val="22"/>
                <w:szCs w:val="22"/>
                <w:lang w:eastAsia="en-US"/>
              </w:rPr>
            </w:pPr>
            <w:r w:rsidRPr="00511EE3">
              <w:rPr>
                <w:rFonts w:eastAsia="Calibri" w:cs="Arial"/>
                <w:sz w:val="22"/>
                <w:szCs w:val="22"/>
                <w:lang w:eastAsia="en-US"/>
              </w:rPr>
              <w:t>means any applicable legal requirements including, without limitation:</w:t>
            </w:r>
          </w:p>
          <w:p w14:paraId="484468B6"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 xml:space="preserve">any applicable statute or proclamation, delegated or subordinate legislation, bye-law, order, regulation or instrument as applicable in England and Wales;  </w:t>
            </w:r>
          </w:p>
          <w:p w14:paraId="0371F18D"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any enforceable right, power, liability, obligation, restriction, remedy and/or procedure within the meaning of the European Union (Withdrawal) Act 2018 as amended by the European Union (Withdrawal Agreement) Act 2020;</w:t>
            </w:r>
          </w:p>
          <w:p w14:paraId="454C631F"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any applicable judgment of a relevant court of law which is a binding precedent in England and Wales;</w:t>
            </w:r>
          </w:p>
          <w:p w14:paraId="1E837F3F"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requirements set by any regulatory body as applicable in England and Wales;</w:t>
            </w:r>
          </w:p>
          <w:p w14:paraId="63F59785"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 xml:space="preserve">any relevant code of practice as applicable in England and Wales; </w:t>
            </w:r>
          </w:p>
          <w:p w14:paraId="3E384785" w14:textId="5FC2C03A" w:rsidR="00FF1201" w:rsidRPr="00511EE3" w:rsidRDefault="00DC3237" w:rsidP="00DC3237">
            <w:pPr>
              <w:numPr>
                <w:ilvl w:val="0"/>
                <w:numId w:val="64"/>
              </w:numPr>
              <w:spacing w:before="120" w:after="120" w:line="240" w:lineRule="auto"/>
              <w:rPr>
                <w:rFonts w:eastAsia="Calibri" w:cs="Arial"/>
                <w:szCs w:val="22"/>
                <w:lang w:eastAsia="en-US"/>
              </w:rPr>
            </w:pPr>
            <w:r w:rsidRPr="00511EE3">
              <w:rPr>
                <w:rFonts w:eastAsia="Calibri" w:cs="Arial"/>
                <w:sz w:val="22"/>
                <w:szCs w:val="22"/>
                <w:lang w:eastAsia="en-US"/>
              </w:rPr>
              <w:t xml:space="preserve">and any relevant collective agreement and/or international law provisions (to include, without limitation, as referred to in </w:t>
            </w:r>
            <w:r w:rsidRPr="00511EE3">
              <w:rPr>
                <w:rFonts w:eastAsia="Calibri" w:cs="Arial"/>
                <w:sz w:val="22"/>
                <w:szCs w:val="22"/>
                <w:lang w:eastAsia="en-US"/>
              </w:rPr>
              <w:fldChar w:fldCharType="begin"/>
            </w:r>
            <w:r w:rsidRPr="00511EE3">
              <w:rPr>
                <w:rFonts w:eastAsia="Calibri" w:cs="Arial"/>
                <w:sz w:val="22"/>
                <w:szCs w:val="22"/>
                <w:lang w:eastAsia="en-US"/>
              </w:rPr>
              <w:instrText xml:space="preserve"> REF _Ref94259043 \w \h  \* MERGEFORMAT </w:instrText>
            </w:r>
            <w:r w:rsidRPr="00511EE3">
              <w:rPr>
                <w:rFonts w:eastAsia="Calibri" w:cs="Arial"/>
                <w:sz w:val="22"/>
                <w:szCs w:val="22"/>
                <w:lang w:eastAsia="en-US"/>
              </w:rPr>
            </w:r>
            <w:r w:rsidRPr="00511EE3">
              <w:rPr>
                <w:rFonts w:eastAsia="Calibri" w:cs="Arial"/>
                <w:sz w:val="22"/>
                <w:szCs w:val="22"/>
                <w:lang w:eastAsia="en-US"/>
              </w:rPr>
              <w:fldChar w:fldCharType="separate"/>
            </w:r>
            <w:r w:rsidRPr="00511EE3">
              <w:rPr>
                <w:rFonts w:eastAsia="Calibri" w:cs="Arial"/>
                <w:sz w:val="22"/>
                <w:szCs w:val="22"/>
                <w:lang w:eastAsia="en-US"/>
              </w:rPr>
              <w:t>(a)</w:t>
            </w:r>
            <w:r w:rsidRPr="00511EE3">
              <w:rPr>
                <w:rFonts w:eastAsia="Calibri" w:cs="Arial"/>
                <w:sz w:val="22"/>
                <w:szCs w:val="22"/>
                <w:lang w:eastAsia="en-US"/>
              </w:rPr>
              <w:fldChar w:fldCharType="end"/>
            </w:r>
            <w:r w:rsidRPr="00511EE3">
              <w:rPr>
                <w:rFonts w:eastAsia="Calibri" w:cs="Arial"/>
                <w:sz w:val="22"/>
                <w:szCs w:val="22"/>
                <w:lang w:eastAsia="en-US"/>
              </w:rPr>
              <w:t xml:space="preserve"> to </w:t>
            </w:r>
            <w:r w:rsidRPr="00511EE3">
              <w:rPr>
                <w:rFonts w:eastAsia="Calibri" w:cs="Arial"/>
                <w:sz w:val="22"/>
                <w:szCs w:val="22"/>
                <w:lang w:eastAsia="en-US"/>
              </w:rPr>
              <w:fldChar w:fldCharType="begin"/>
            </w:r>
            <w:r w:rsidRPr="00511EE3">
              <w:rPr>
                <w:rFonts w:eastAsia="Calibri" w:cs="Arial"/>
                <w:sz w:val="22"/>
                <w:szCs w:val="22"/>
                <w:lang w:eastAsia="en-US"/>
              </w:rPr>
              <w:instrText xml:space="preserve"> REF _Ref442453558 \w \h  \* MERGEFORMAT </w:instrText>
            </w:r>
            <w:r w:rsidRPr="00511EE3">
              <w:rPr>
                <w:rFonts w:eastAsia="Calibri" w:cs="Arial"/>
                <w:sz w:val="22"/>
                <w:szCs w:val="22"/>
                <w:lang w:eastAsia="en-US"/>
              </w:rPr>
            </w:r>
            <w:r w:rsidRPr="00511EE3">
              <w:rPr>
                <w:rFonts w:eastAsia="Calibri" w:cs="Arial"/>
                <w:sz w:val="22"/>
                <w:szCs w:val="22"/>
                <w:lang w:eastAsia="en-US"/>
              </w:rPr>
              <w:fldChar w:fldCharType="separate"/>
            </w:r>
            <w:r w:rsidRPr="00511EE3">
              <w:rPr>
                <w:rFonts w:eastAsia="Calibri" w:cs="Arial"/>
                <w:sz w:val="22"/>
                <w:szCs w:val="22"/>
                <w:lang w:eastAsia="en-US"/>
              </w:rPr>
              <w:t>(e)</w:t>
            </w:r>
            <w:r w:rsidRPr="00511EE3">
              <w:rPr>
                <w:rFonts w:eastAsia="Calibri" w:cs="Arial"/>
                <w:sz w:val="22"/>
                <w:szCs w:val="22"/>
                <w:lang w:eastAsia="en-US"/>
              </w:rPr>
              <w:fldChar w:fldCharType="end"/>
            </w:r>
            <w:r w:rsidRPr="00511EE3">
              <w:rPr>
                <w:rFonts w:eastAsia="Calibri" w:cs="Arial"/>
                <w:sz w:val="22"/>
                <w:szCs w:val="22"/>
                <w:lang w:eastAsia="en-US"/>
              </w:rPr>
              <w:t xml:space="preserve"> above);</w:t>
            </w:r>
          </w:p>
        </w:tc>
      </w:tr>
      <w:tr w:rsidR="00FF1201" w:rsidRPr="00511EE3" w14:paraId="64421506" w14:textId="77777777" w:rsidTr="00FF1201">
        <w:tc>
          <w:tcPr>
            <w:tcW w:w="2410" w:type="dxa"/>
          </w:tcPr>
          <w:p w14:paraId="404D3901" w14:textId="2B2FE0CD" w:rsidR="00FF1201" w:rsidRPr="00511EE3" w:rsidRDefault="00FF1201" w:rsidP="00FF1201">
            <w:pPr>
              <w:spacing w:before="120" w:after="120" w:line="240" w:lineRule="auto"/>
              <w:rPr>
                <w:rFonts w:cs="Arial"/>
                <w:b/>
                <w:sz w:val="22"/>
                <w:szCs w:val="22"/>
              </w:rPr>
            </w:pPr>
            <w:r w:rsidRPr="00511EE3">
              <w:rPr>
                <w:rFonts w:cs="Arial"/>
                <w:b/>
                <w:sz w:val="22"/>
                <w:szCs w:val="22"/>
              </w:rPr>
              <w:t>“Net Zero and Social Value Commitments”</w:t>
            </w:r>
          </w:p>
        </w:tc>
        <w:tc>
          <w:tcPr>
            <w:tcW w:w="5905" w:type="dxa"/>
          </w:tcPr>
          <w:p w14:paraId="6D90BA25" w14:textId="57E1DF3B" w:rsidR="00FF1201" w:rsidRPr="00511EE3" w:rsidRDefault="00FF1201" w:rsidP="00FF1201">
            <w:pPr>
              <w:spacing w:before="120" w:after="120" w:line="240" w:lineRule="auto"/>
              <w:jc w:val="both"/>
              <w:rPr>
                <w:rFonts w:eastAsia="MS Mincho" w:cs="Arial"/>
                <w:sz w:val="22"/>
                <w:szCs w:val="22"/>
              </w:rPr>
            </w:pPr>
            <w:r w:rsidRPr="00511EE3">
              <w:rPr>
                <w:rFonts w:eastAsia="MS Mincho" w:cs="Arial"/>
                <w:sz w:val="22"/>
                <w:szCs w:val="22"/>
              </w:rPr>
              <w:t>means the Supplier’s net zero and social value commitments, each as set out in the Key Provisions and/or the Specification and Tender Response Document;</w:t>
            </w:r>
          </w:p>
        </w:tc>
      </w:tr>
      <w:tr w:rsidR="00FF1201" w:rsidRPr="00511EE3" w14:paraId="721DDCCE" w14:textId="77777777" w:rsidTr="00FF1201">
        <w:tc>
          <w:tcPr>
            <w:tcW w:w="2410" w:type="dxa"/>
          </w:tcPr>
          <w:p w14:paraId="2348540F" w14:textId="5DCE5F71" w:rsidR="00FF1201" w:rsidRPr="00511EE3" w:rsidRDefault="0074353E" w:rsidP="00FF1201">
            <w:pPr>
              <w:spacing w:before="120" w:after="120" w:line="240" w:lineRule="auto"/>
              <w:rPr>
                <w:rFonts w:cs="Arial"/>
                <w:b/>
                <w:sz w:val="22"/>
                <w:szCs w:val="22"/>
              </w:rPr>
            </w:pPr>
            <w:r w:rsidRPr="00511EE3">
              <w:rPr>
                <w:rFonts w:cs="Arial"/>
                <w:b/>
                <w:sz w:val="22"/>
                <w:szCs w:val="24"/>
              </w:rPr>
              <w:t>“Social Value Contract Commitments”</w:t>
            </w:r>
          </w:p>
        </w:tc>
        <w:tc>
          <w:tcPr>
            <w:tcW w:w="5905" w:type="dxa"/>
          </w:tcPr>
          <w:p w14:paraId="28CD96C5" w14:textId="4AB02CD9" w:rsidR="00FF1201" w:rsidRPr="00511EE3" w:rsidRDefault="00FF1201" w:rsidP="00FF1201">
            <w:pPr>
              <w:spacing w:before="120" w:after="120" w:line="240" w:lineRule="auto"/>
              <w:jc w:val="both"/>
              <w:rPr>
                <w:rFonts w:eastAsia="MS Mincho" w:cs="Arial"/>
                <w:sz w:val="22"/>
                <w:szCs w:val="22"/>
              </w:rPr>
            </w:pPr>
            <w:r w:rsidRPr="00511EE3">
              <w:rPr>
                <w:rFonts w:cs="Arial"/>
                <w:w w:val="0"/>
                <w:sz w:val="22"/>
                <w:szCs w:val="22"/>
              </w:rPr>
              <w:t xml:space="preserve">shall have the meaning given to the term in Clause </w:t>
            </w:r>
            <w:r w:rsidR="00C26377" w:rsidRPr="00511EE3">
              <w:rPr>
                <w:rFonts w:cs="Arial"/>
                <w:w w:val="0"/>
                <w:sz w:val="22"/>
                <w:szCs w:val="22"/>
              </w:rPr>
              <w:fldChar w:fldCharType="begin"/>
            </w:r>
            <w:r w:rsidR="00C26377" w:rsidRPr="00511EE3">
              <w:rPr>
                <w:rFonts w:cs="Arial"/>
                <w:w w:val="0"/>
                <w:sz w:val="22"/>
                <w:szCs w:val="22"/>
              </w:rPr>
              <w:instrText xml:space="preserve"> REF _Ref377736189 \n \h </w:instrText>
            </w:r>
            <w:r w:rsidR="00C26377" w:rsidRPr="00511EE3">
              <w:rPr>
                <w:rFonts w:cs="Arial"/>
                <w:w w:val="0"/>
                <w:sz w:val="22"/>
                <w:szCs w:val="22"/>
              </w:rPr>
            </w:r>
            <w:r w:rsidR="00C26377" w:rsidRPr="00511EE3">
              <w:rPr>
                <w:rFonts w:cs="Arial"/>
                <w:w w:val="0"/>
                <w:sz w:val="22"/>
                <w:szCs w:val="22"/>
              </w:rPr>
              <w:fldChar w:fldCharType="separate"/>
            </w:r>
            <w:r w:rsidR="00C26377" w:rsidRPr="00511EE3">
              <w:rPr>
                <w:rFonts w:cs="Arial"/>
                <w:w w:val="0"/>
                <w:sz w:val="22"/>
                <w:szCs w:val="22"/>
              </w:rPr>
              <w:t>8.5</w:t>
            </w:r>
            <w:r w:rsidR="00C26377" w:rsidRPr="00511EE3">
              <w:rPr>
                <w:rFonts w:cs="Arial"/>
                <w:w w:val="0"/>
                <w:sz w:val="22"/>
                <w:szCs w:val="22"/>
              </w:rPr>
              <w:fldChar w:fldCharType="end"/>
            </w:r>
            <w:r w:rsidRPr="00511EE3">
              <w:rPr>
                <w:rFonts w:cs="Arial"/>
                <w:w w:val="0"/>
                <w:sz w:val="22"/>
                <w:szCs w:val="22"/>
              </w:rPr>
              <w:t xml:space="preserve"> of </w:t>
            </w:r>
            <w:r w:rsidRPr="00511EE3">
              <w:rPr>
                <w:rFonts w:cs="Arial"/>
                <w:w w:val="0"/>
                <w:sz w:val="22"/>
                <w:szCs w:val="22"/>
              </w:rPr>
              <w:fldChar w:fldCharType="begin"/>
            </w:r>
            <w:r w:rsidRPr="00511EE3">
              <w:rPr>
                <w:rFonts w:cs="Arial"/>
                <w:w w:val="0"/>
                <w:sz w:val="22"/>
                <w:szCs w:val="22"/>
              </w:rPr>
              <w:instrText xml:space="preserve"> REF _Ref377732283 \r \h  \* MERGEFORMAT </w:instrText>
            </w:r>
            <w:r w:rsidRPr="00511EE3">
              <w:rPr>
                <w:rFonts w:cs="Arial"/>
                <w:w w:val="0"/>
                <w:sz w:val="22"/>
                <w:szCs w:val="22"/>
              </w:rPr>
            </w:r>
            <w:r w:rsidRPr="00511EE3">
              <w:rPr>
                <w:rFonts w:cs="Arial"/>
                <w:w w:val="0"/>
                <w:sz w:val="22"/>
                <w:szCs w:val="22"/>
              </w:rPr>
              <w:fldChar w:fldCharType="separate"/>
            </w:r>
            <w:r w:rsidRPr="00511EE3">
              <w:rPr>
                <w:rFonts w:cs="Arial"/>
                <w:w w:val="0"/>
                <w:sz w:val="22"/>
                <w:szCs w:val="22"/>
              </w:rPr>
              <w:t>Schedule 1</w:t>
            </w:r>
            <w:r w:rsidRPr="00511EE3">
              <w:rPr>
                <w:rFonts w:cs="Arial"/>
                <w:w w:val="0"/>
                <w:sz w:val="22"/>
                <w:szCs w:val="22"/>
              </w:rPr>
              <w:fldChar w:fldCharType="end"/>
            </w:r>
            <w:r w:rsidRPr="00511EE3">
              <w:rPr>
                <w:rFonts w:cs="Arial"/>
                <w:w w:val="0"/>
                <w:sz w:val="22"/>
                <w:szCs w:val="22"/>
              </w:rPr>
              <w:t>;</w:t>
            </w:r>
          </w:p>
        </w:tc>
      </w:tr>
      <w:tr w:rsidR="00FF1201" w:rsidRPr="00511EE3" w14:paraId="3E384789" w14:textId="77777777" w:rsidTr="00FF1201">
        <w:tc>
          <w:tcPr>
            <w:tcW w:w="2410" w:type="dxa"/>
          </w:tcPr>
          <w:p w14:paraId="3E384787"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“NHS”</w:t>
            </w:r>
          </w:p>
        </w:tc>
        <w:tc>
          <w:tcPr>
            <w:tcW w:w="5905" w:type="dxa"/>
          </w:tcPr>
          <w:p w14:paraId="3E384788" w14:textId="77777777" w:rsidR="00FF1201" w:rsidRPr="00511EE3" w:rsidRDefault="00FF1201" w:rsidP="00FF1201">
            <w:pPr>
              <w:spacing w:before="120" w:after="120" w:line="240" w:lineRule="auto"/>
              <w:jc w:val="both"/>
              <w:rPr>
                <w:rFonts w:cs="Arial"/>
                <w:sz w:val="22"/>
                <w:szCs w:val="22"/>
              </w:rPr>
            </w:pPr>
            <w:r w:rsidRPr="00511EE3">
              <w:rPr>
                <w:rFonts w:eastAsia="MS Mincho" w:cs="Arial"/>
                <w:sz w:val="22"/>
                <w:szCs w:val="22"/>
              </w:rPr>
              <w:t xml:space="preserve">means </w:t>
            </w:r>
            <w:r w:rsidRPr="00511EE3">
              <w:rPr>
                <w:rFonts w:cs="Arial"/>
                <w:sz w:val="22"/>
                <w:szCs w:val="22"/>
              </w:rPr>
              <w:t>the National Health Service;</w:t>
            </w:r>
          </w:p>
        </w:tc>
      </w:tr>
      <w:tr w:rsidR="00FF1201" w:rsidRPr="00511EE3" w14:paraId="3E384790" w14:textId="77777777" w:rsidTr="00FF1201">
        <w:tc>
          <w:tcPr>
            <w:tcW w:w="2410" w:type="dxa"/>
          </w:tcPr>
          <w:p w14:paraId="3E38478A" w14:textId="4782BA9F" w:rsidR="00FF1201" w:rsidRPr="00511EE3" w:rsidRDefault="00C26377" w:rsidP="00FF1201">
            <w:pPr>
              <w:spacing w:before="120" w:after="120" w:line="240" w:lineRule="auto"/>
              <w:rPr>
                <w:rFonts w:cs="Arial"/>
                <w:b/>
                <w:sz w:val="22"/>
                <w:szCs w:val="22"/>
              </w:rPr>
            </w:pPr>
            <w:r w:rsidRPr="00511EE3">
              <w:rPr>
                <w:rFonts w:cs="Arial"/>
                <w:b/>
                <w:sz w:val="22"/>
                <w:szCs w:val="22"/>
              </w:rPr>
              <w:t>“NHS Net Zero Supplier Roadmap”</w:t>
            </w:r>
          </w:p>
        </w:tc>
        <w:tc>
          <w:tcPr>
            <w:tcW w:w="5905" w:type="dxa"/>
          </w:tcPr>
          <w:p w14:paraId="3E38478F" w14:textId="5AA58FD2" w:rsidR="00FF1201" w:rsidRPr="00511EE3" w:rsidRDefault="00C26377" w:rsidP="00AD5EB0">
            <w:pPr>
              <w:spacing w:before="120" w:after="120" w:line="240" w:lineRule="auto"/>
              <w:jc w:val="both"/>
              <w:rPr>
                <w:rFonts w:cs="Arial"/>
                <w:szCs w:val="22"/>
              </w:rPr>
            </w:pPr>
            <w:r w:rsidRPr="00511EE3">
              <w:rPr>
                <w:rFonts w:eastAsia="MS Mincho" w:cs="Arial"/>
                <w:sz w:val="22"/>
                <w:szCs w:val="22"/>
              </w:rPr>
              <w:t xml:space="preserve">means the NHS Net Zero Supplier Roadmap  set out at the following web address:    </w:t>
            </w:r>
            <w:hyperlink r:id="rId20" w:history="1">
              <w:r w:rsidR="00AD5EB0" w:rsidRPr="00511EE3">
                <w:rPr>
                  <w:rStyle w:val="Hyperlink"/>
                  <w:rFonts w:eastAsia="MS Mincho" w:cs="Arial"/>
                  <w:sz w:val="22"/>
                  <w:szCs w:val="22"/>
                </w:rPr>
                <w:t>https://www.england.nhs.uk/greenernhs/get-involved/suppliers/</w:t>
              </w:r>
            </w:hyperlink>
            <w:r w:rsidR="00AD5EB0" w:rsidRPr="00511EE3">
              <w:rPr>
                <w:rFonts w:eastAsia="MS Mincho" w:cs="Arial"/>
                <w:sz w:val="22"/>
                <w:szCs w:val="22"/>
              </w:rPr>
              <w:t xml:space="preserve"> </w:t>
            </w:r>
            <w:r w:rsidRPr="00511EE3">
              <w:rPr>
                <w:rFonts w:eastAsia="MS Mincho" w:cs="Arial"/>
                <w:sz w:val="22"/>
                <w:szCs w:val="22"/>
              </w:rPr>
              <w:t>and as amended from time to time;</w:t>
            </w:r>
          </w:p>
        </w:tc>
      </w:tr>
      <w:tr w:rsidR="00FF1201" w:rsidRPr="00511EE3" w14:paraId="3E384793" w14:textId="77777777" w:rsidTr="00FF1201">
        <w:tc>
          <w:tcPr>
            <w:tcW w:w="2410" w:type="dxa"/>
          </w:tcPr>
          <w:p w14:paraId="3E384791"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“Order Form”</w:t>
            </w:r>
          </w:p>
        </w:tc>
        <w:tc>
          <w:tcPr>
            <w:tcW w:w="5905" w:type="dxa"/>
          </w:tcPr>
          <w:p w14:paraId="3E384792" w14:textId="44D378CC" w:rsidR="00FF1201" w:rsidRPr="00511EE3" w:rsidRDefault="00FF1201" w:rsidP="00FF1201">
            <w:pPr>
              <w:spacing w:before="120" w:after="120" w:line="240" w:lineRule="auto"/>
              <w:jc w:val="both"/>
              <w:rPr>
                <w:rFonts w:eastAsia="MS Mincho" w:cs="Arial"/>
                <w:sz w:val="22"/>
                <w:szCs w:val="22"/>
              </w:rPr>
            </w:pPr>
            <w:r w:rsidRPr="00511EE3">
              <w:rPr>
                <w:rFonts w:eastAsia="MS Mincho" w:cs="Arial"/>
                <w:sz w:val="22"/>
                <w:szCs w:val="22"/>
              </w:rPr>
              <w:t xml:space="preserve">means the template order form on which Orders are to be placed, as set out in </w:t>
            </w:r>
            <w:r w:rsidRPr="00511EE3">
              <w:rPr>
                <w:rFonts w:eastAsia="MS Mincho" w:cs="Arial"/>
                <w:sz w:val="22"/>
                <w:szCs w:val="22"/>
              </w:rPr>
              <w:fldChar w:fldCharType="begin"/>
            </w:r>
            <w:r w:rsidRPr="00511EE3">
              <w:rPr>
                <w:rFonts w:eastAsia="MS Mincho" w:cs="Arial"/>
                <w:sz w:val="22"/>
                <w:szCs w:val="22"/>
              </w:rPr>
              <w:instrText xml:space="preserve"> REF _Ref377731153 \r \h  \* MERGEFORMAT </w:instrText>
            </w:r>
            <w:r w:rsidRPr="00511EE3">
              <w:rPr>
                <w:rFonts w:eastAsia="MS Mincho" w:cs="Arial"/>
                <w:sz w:val="22"/>
                <w:szCs w:val="22"/>
              </w:rPr>
            </w:r>
            <w:r w:rsidRPr="00511EE3">
              <w:rPr>
                <w:rFonts w:eastAsia="MS Mincho" w:cs="Arial"/>
                <w:sz w:val="22"/>
                <w:szCs w:val="22"/>
              </w:rPr>
              <w:fldChar w:fldCharType="separate"/>
            </w:r>
            <w:r w:rsidRPr="00511EE3">
              <w:rPr>
                <w:rFonts w:eastAsia="MS Mincho" w:cs="Arial"/>
                <w:sz w:val="22"/>
                <w:szCs w:val="22"/>
              </w:rPr>
              <w:t>Schedule 7</w:t>
            </w:r>
            <w:r w:rsidRPr="00511EE3">
              <w:rPr>
                <w:rFonts w:eastAsia="MS Mincho" w:cs="Arial"/>
                <w:sz w:val="22"/>
                <w:szCs w:val="22"/>
              </w:rPr>
              <w:fldChar w:fldCharType="end"/>
            </w:r>
            <w:r w:rsidRPr="00511EE3">
              <w:rPr>
                <w:rFonts w:eastAsia="MS Mincho" w:cs="Arial"/>
                <w:sz w:val="22"/>
                <w:szCs w:val="22"/>
              </w:rPr>
              <w:t>;</w:t>
            </w:r>
          </w:p>
        </w:tc>
      </w:tr>
      <w:tr w:rsidR="00FF1201" w:rsidRPr="00511EE3" w14:paraId="3E384796" w14:textId="77777777" w:rsidTr="00FF1201">
        <w:tc>
          <w:tcPr>
            <w:tcW w:w="2410" w:type="dxa"/>
          </w:tcPr>
          <w:p w14:paraId="3E384794"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“Ordering Procedure”</w:t>
            </w:r>
          </w:p>
        </w:tc>
        <w:tc>
          <w:tcPr>
            <w:tcW w:w="5905" w:type="dxa"/>
          </w:tcPr>
          <w:p w14:paraId="3E384795" w14:textId="1FE73704" w:rsidR="00FF1201" w:rsidRPr="00511EE3" w:rsidRDefault="00FF1201" w:rsidP="00FF1201">
            <w:pPr>
              <w:spacing w:before="120" w:after="120" w:line="240" w:lineRule="auto"/>
              <w:jc w:val="both"/>
              <w:rPr>
                <w:rFonts w:eastAsia="MS Mincho" w:cs="Arial"/>
                <w:sz w:val="22"/>
                <w:szCs w:val="22"/>
              </w:rPr>
            </w:pPr>
            <w:r w:rsidRPr="00511EE3">
              <w:rPr>
                <w:rFonts w:eastAsia="MS Mincho" w:cs="Arial"/>
                <w:sz w:val="22"/>
                <w:szCs w:val="22"/>
              </w:rPr>
              <w:t xml:space="preserve">means the procedure enabling Participating Authorities to call-off Services and enter into Contracts under this Framework Agreement, as set out in </w:t>
            </w:r>
            <w:r w:rsidRPr="00511EE3">
              <w:rPr>
                <w:rFonts w:eastAsia="MS Mincho" w:cs="Arial"/>
                <w:sz w:val="22"/>
                <w:szCs w:val="22"/>
              </w:rPr>
              <w:fldChar w:fldCharType="begin"/>
            </w:r>
            <w:r w:rsidRPr="00511EE3">
              <w:rPr>
                <w:rFonts w:eastAsia="MS Mincho" w:cs="Arial"/>
                <w:sz w:val="22"/>
                <w:szCs w:val="22"/>
              </w:rPr>
              <w:instrText xml:space="preserve"> REF _Ref377731153 \r \h  \* MERGEFORMAT </w:instrText>
            </w:r>
            <w:r w:rsidRPr="00511EE3">
              <w:rPr>
                <w:rFonts w:eastAsia="MS Mincho" w:cs="Arial"/>
                <w:sz w:val="22"/>
                <w:szCs w:val="22"/>
              </w:rPr>
            </w:r>
            <w:r w:rsidRPr="00511EE3">
              <w:rPr>
                <w:rFonts w:eastAsia="MS Mincho" w:cs="Arial"/>
                <w:sz w:val="22"/>
                <w:szCs w:val="22"/>
              </w:rPr>
              <w:fldChar w:fldCharType="separate"/>
            </w:r>
            <w:r w:rsidRPr="00511EE3">
              <w:rPr>
                <w:rFonts w:eastAsia="MS Mincho" w:cs="Arial"/>
                <w:sz w:val="22"/>
                <w:szCs w:val="22"/>
              </w:rPr>
              <w:t>Schedule 7</w:t>
            </w:r>
            <w:r w:rsidRPr="00511EE3">
              <w:rPr>
                <w:rFonts w:eastAsia="MS Mincho" w:cs="Arial"/>
                <w:sz w:val="22"/>
                <w:szCs w:val="22"/>
              </w:rPr>
              <w:fldChar w:fldCharType="end"/>
            </w:r>
            <w:r w:rsidRPr="00511EE3">
              <w:rPr>
                <w:rFonts w:eastAsia="MS Mincho" w:cs="Arial"/>
                <w:sz w:val="22"/>
                <w:szCs w:val="22"/>
              </w:rPr>
              <w:t>;</w:t>
            </w:r>
          </w:p>
        </w:tc>
      </w:tr>
      <w:tr w:rsidR="00FF1201" w:rsidRPr="00511EE3" w14:paraId="3E384799" w14:textId="77777777" w:rsidTr="00FF1201">
        <w:tc>
          <w:tcPr>
            <w:tcW w:w="2410" w:type="dxa"/>
          </w:tcPr>
          <w:p w14:paraId="3E384797"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lastRenderedPageBreak/>
              <w:t>“Orders”</w:t>
            </w:r>
          </w:p>
        </w:tc>
        <w:tc>
          <w:tcPr>
            <w:tcW w:w="5905" w:type="dxa"/>
          </w:tcPr>
          <w:p w14:paraId="3E384798" w14:textId="77777777" w:rsidR="00FF1201" w:rsidRPr="00511EE3" w:rsidRDefault="00FF1201" w:rsidP="00FF1201">
            <w:pPr>
              <w:spacing w:before="120" w:after="120" w:line="240" w:lineRule="auto"/>
              <w:jc w:val="both"/>
              <w:rPr>
                <w:rFonts w:eastAsia="MS Mincho" w:cs="Arial"/>
                <w:sz w:val="22"/>
                <w:szCs w:val="22"/>
              </w:rPr>
            </w:pPr>
            <w:r w:rsidRPr="00511EE3">
              <w:rPr>
                <w:rFonts w:eastAsia="MS Mincho" w:cs="Arial"/>
                <w:sz w:val="22"/>
                <w:szCs w:val="22"/>
              </w:rPr>
              <w:t>means orders for Services placed under this Framework Agreement by Participating Authorities;</w:t>
            </w:r>
          </w:p>
        </w:tc>
      </w:tr>
      <w:tr w:rsidR="00FF1201" w:rsidRPr="00511EE3" w14:paraId="3E38479C" w14:textId="77777777" w:rsidTr="00FF1201">
        <w:tc>
          <w:tcPr>
            <w:tcW w:w="2410" w:type="dxa"/>
          </w:tcPr>
          <w:p w14:paraId="3E38479A"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“Participating Authority”</w:t>
            </w:r>
          </w:p>
        </w:tc>
        <w:tc>
          <w:tcPr>
            <w:tcW w:w="5905" w:type="dxa"/>
          </w:tcPr>
          <w:p w14:paraId="3E38479B" w14:textId="75EFB4A5" w:rsidR="00FF1201" w:rsidRPr="00511EE3" w:rsidRDefault="00FF1201" w:rsidP="00FF1201">
            <w:pPr>
              <w:spacing w:before="120" w:after="120" w:line="240" w:lineRule="auto"/>
              <w:jc w:val="both"/>
              <w:rPr>
                <w:rFonts w:cs="Arial"/>
                <w:sz w:val="22"/>
                <w:szCs w:val="22"/>
              </w:rPr>
            </w:pPr>
            <w:r w:rsidRPr="00511EE3">
              <w:rPr>
                <w:rFonts w:cs="Arial"/>
                <w:sz w:val="22"/>
                <w:szCs w:val="22"/>
              </w:rPr>
              <w:t>means a Contracting Authority entitled to place Orders under this Framework Agreement including the Authority and any other Contracting Authority as set out in the Key Provisions;</w:t>
            </w:r>
          </w:p>
        </w:tc>
      </w:tr>
      <w:tr w:rsidR="00FF1201" w:rsidRPr="00511EE3" w14:paraId="3E38479F" w14:textId="77777777" w:rsidTr="00FF1201">
        <w:tc>
          <w:tcPr>
            <w:tcW w:w="2410" w:type="dxa"/>
          </w:tcPr>
          <w:p w14:paraId="3E38479D"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“Party”</w:t>
            </w:r>
          </w:p>
        </w:tc>
        <w:tc>
          <w:tcPr>
            <w:tcW w:w="5905" w:type="dxa"/>
          </w:tcPr>
          <w:p w14:paraId="3E38479E" w14:textId="699C7D58" w:rsidR="00FF1201" w:rsidRPr="00511EE3" w:rsidRDefault="00FF1201" w:rsidP="00FF1201">
            <w:pPr>
              <w:spacing w:before="120" w:after="120" w:line="240" w:lineRule="auto"/>
              <w:jc w:val="both"/>
              <w:rPr>
                <w:rFonts w:cs="Arial"/>
                <w:sz w:val="22"/>
                <w:szCs w:val="22"/>
              </w:rPr>
            </w:pPr>
            <w:bookmarkStart w:id="838" w:name="_Toc303948999"/>
            <w:bookmarkStart w:id="839" w:name="_Toc303949759"/>
            <w:bookmarkStart w:id="840" w:name="_Toc303950526"/>
            <w:bookmarkStart w:id="841" w:name="_Toc303951306"/>
            <w:bookmarkStart w:id="842" w:name="_Toc304135389"/>
            <w:r w:rsidRPr="00511EE3">
              <w:rPr>
                <w:rFonts w:cs="Arial"/>
                <w:sz w:val="22"/>
                <w:szCs w:val="22"/>
              </w:rPr>
              <w:t>means the Authority or the Supplier as appropriate and Parties means both the Authority and the Supplier;</w:t>
            </w:r>
            <w:bookmarkEnd w:id="838"/>
            <w:bookmarkEnd w:id="839"/>
            <w:bookmarkEnd w:id="840"/>
            <w:bookmarkEnd w:id="841"/>
            <w:bookmarkEnd w:id="842"/>
          </w:p>
        </w:tc>
      </w:tr>
      <w:tr w:rsidR="00FF1201" w:rsidRPr="00511EE3" w14:paraId="3E3847A2" w14:textId="77777777" w:rsidTr="00FF1201">
        <w:tc>
          <w:tcPr>
            <w:tcW w:w="2410" w:type="dxa"/>
          </w:tcPr>
          <w:p w14:paraId="3E3847A0"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“Personal Data”</w:t>
            </w:r>
          </w:p>
        </w:tc>
        <w:tc>
          <w:tcPr>
            <w:tcW w:w="5905" w:type="dxa"/>
          </w:tcPr>
          <w:p w14:paraId="3E3847A1" w14:textId="702DE533" w:rsidR="00FF1201" w:rsidRPr="00511EE3" w:rsidRDefault="00FF1201" w:rsidP="00FF1201">
            <w:pPr>
              <w:spacing w:before="120" w:after="120" w:line="240" w:lineRule="auto"/>
              <w:jc w:val="both"/>
              <w:rPr>
                <w:rFonts w:cs="Arial"/>
                <w:sz w:val="22"/>
                <w:szCs w:val="22"/>
              </w:rPr>
            </w:pPr>
            <w:r w:rsidRPr="00511EE3">
              <w:rPr>
                <w:rFonts w:cs="Arial"/>
                <w:sz w:val="22"/>
                <w:szCs w:val="22"/>
              </w:rPr>
              <w:t>shall have the same meaning as set out in the UK GDPR;</w:t>
            </w:r>
          </w:p>
        </w:tc>
      </w:tr>
      <w:tr w:rsidR="00FF1201" w:rsidRPr="00511EE3" w14:paraId="3E3847A5" w14:textId="77777777" w:rsidTr="00FF1201">
        <w:tc>
          <w:tcPr>
            <w:tcW w:w="2410" w:type="dxa"/>
          </w:tcPr>
          <w:p w14:paraId="3E3847A3" w14:textId="77777777" w:rsidR="00FF1201" w:rsidRPr="00511EE3" w:rsidRDefault="00FF1201" w:rsidP="00FF1201">
            <w:pPr>
              <w:keepNext/>
              <w:spacing w:before="120" w:after="120" w:line="240" w:lineRule="auto"/>
              <w:rPr>
                <w:rFonts w:cs="Arial"/>
                <w:b/>
                <w:sz w:val="22"/>
                <w:szCs w:val="22"/>
              </w:rPr>
            </w:pPr>
            <w:r w:rsidRPr="00511EE3">
              <w:rPr>
                <w:rFonts w:cs="Arial"/>
                <w:b/>
                <w:sz w:val="22"/>
                <w:szCs w:val="22"/>
              </w:rPr>
              <w:t>“Policies”</w:t>
            </w:r>
          </w:p>
        </w:tc>
        <w:tc>
          <w:tcPr>
            <w:tcW w:w="5905" w:type="dxa"/>
          </w:tcPr>
          <w:p w14:paraId="3E3847A4" w14:textId="21BD57A4" w:rsidR="00FF1201" w:rsidRPr="00511EE3" w:rsidRDefault="00FF1201" w:rsidP="00FF1201">
            <w:pPr>
              <w:keepNext/>
              <w:spacing w:before="120" w:after="120" w:line="240" w:lineRule="auto"/>
              <w:jc w:val="both"/>
              <w:rPr>
                <w:rFonts w:cs="Arial"/>
                <w:sz w:val="22"/>
                <w:szCs w:val="22"/>
              </w:rPr>
            </w:pPr>
            <w:r w:rsidRPr="00511EE3">
              <w:rPr>
                <w:rFonts w:cs="Arial"/>
                <w:sz w:val="22"/>
                <w:szCs w:val="22"/>
              </w:rPr>
              <w:t>means the policies, rules and procedures of the Authority as notified to the Supplier from time to time;</w:t>
            </w:r>
          </w:p>
        </w:tc>
      </w:tr>
      <w:tr w:rsidR="00FF1201" w:rsidRPr="00511EE3" w14:paraId="3E3847A8" w14:textId="77777777" w:rsidTr="00FF1201">
        <w:tc>
          <w:tcPr>
            <w:tcW w:w="2410" w:type="dxa"/>
          </w:tcPr>
          <w:p w14:paraId="3E3847A6"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“Process”</w:t>
            </w:r>
          </w:p>
        </w:tc>
        <w:tc>
          <w:tcPr>
            <w:tcW w:w="5905" w:type="dxa"/>
          </w:tcPr>
          <w:p w14:paraId="3E3847A7" w14:textId="3AAAF5C6" w:rsidR="00FF1201" w:rsidRPr="00511EE3" w:rsidRDefault="00FF1201" w:rsidP="00FF1201">
            <w:pPr>
              <w:spacing w:before="120" w:after="120" w:line="240" w:lineRule="auto"/>
              <w:jc w:val="both"/>
              <w:rPr>
                <w:rFonts w:cs="Arial"/>
                <w:sz w:val="22"/>
                <w:szCs w:val="22"/>
              </w:rPr>
            </w:pPr>
            <w:r w:rsidRPr="00511EE3">
              <w:rPr>
                <w:rFonts w:cs="Arial"/>
                <w:sz w:val="22"/>
                <w:szCs w:val="22"/>
              </w:rPr>
              <w:t>shall have the same meaning as set out in the UK GDPR. Processing and Processed shall be construed accordingly;</w:t>
            </w:r>
          </w:p>
        </w:tc>
      </w:tr>
      <w:tr w:rsidR="00FF1201" w:rsidRPr="00511EE3" w14:paraId="3E3847AE" w14:textId="77777777" w:rsidTr="00FF1201">
        <w:tc>
          <w:tcPr>
            <w:tcW w:w="2410" w:type="dxa"/>
          </w:tcPr>
          <w:p w14:paraId="3E3847AC"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“Prohibited Acts”</w:t>
            </w:r>
          </w:p>
        </w:tc>
        <w:tc>
          <w:tcPr>
            <w:tcW w:w="5905" w:type="dxa"/>
          </w:tcPr>
          <w:p w14:paraId="3E3847AD" w14:textId="7907252A"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has the meaning given under </w:t>
            </w:r>
            <w:r w:rsidRPr="00511EE3">
              <w:rPr>
                <w:rFonts w:cs="Arial"/>
                <w:sz w:val="22"/>
                <w:szCs w:val="22"/>
              </w:rPr>
              <w:fldChar w:fldCharType="begin"/>
            </w:r>
            <w:r w:rsidRPr="00511EE3">
              <w:rPr>
                <w:rFonts w:cs="Arial"/>
                <w:sz w:val="22"/>
                <w:szCs w:val="22"/>
              </w:rPr>
              <w:instrText xml:space="preserve"> REF _Ref362333140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29.1.1</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FF1201" w:rsidRPr="00511EE3" w14:paraId="3E3847B1" w14:textId="77777777" w:rsidTr="00FF1201">
        <w:tc>
          <w:tcPr>
            <w:tcW w:w="2410" w:type="dxa"/>
          </w:tcPr>
          <w:p w14:paraId="3E3847AF"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“Relevant Tax Authority”</w:t>
            </w:r>
          </w:p>
        </w:tc>
        <w:tc>
          <w:tcPr>
            <w:tcW w:w="5905" w:type="dxa"/>
          </w:tcPr>
          <w:p w14:paraId="3E3847B0" w14:textId="63B24E48" w:rsidR="00FF1201" w:rsidRPr="00511EE3" w:rsidRDefault="00FF1201" w:rsidP="00FF1201">
            <w:pPr>
              <w:spacing w:before="120" w:after="120" w:line="240" w:lineRule="auto"/>
              <w:jc w:val="both"/>
              <w:rPr>
                <w:rFonts w:cs="Arial"/>
                <w:sz w:val="22"/>
                <w:szCs w:val="22"/>
              </w:rPr>
            </w:pPr>
            <w:r w:rsidRPr="00511EE3">
              <w:rPr>
                <w:rFonts w:cs="Arial"/>
                <w:sz w:val="22"/>
                <w:szCs w:val="22"/>
              </w:rPr>
              <w:t>means HM Revenue and Customs, or, if applicable, a tax authority in the jurisdiction in which the Supplier is established;</w:t>
            </w:r>
          </w:p>
        </w:tc>
      </w:tr>
      <w:tr w:rsidR="00FF1201" w:rsidRPr="00511EE3" w14:paraId="3E3847B4" w14:textId="77777777" w:rsidTr="00FF1201">
        <w:tc>
          <w:tcPr>
            <w:tcW w:w="2410" w:type="dxa"/>
          </w:tcPr>
          <w:p w14:paraId="3E3847B2" w14:textId="77777777" w:rsidR="00FF1201" w:rsidRPr="00511EE3" w:rsidRDefault="00FF1201" w:rsidP="00FF1201">
            <w:pPr>
              <w:spacing w:before="120" w:after="120" w:line="240" w:lineRule="auto"/>
              <w:rPr>
                <w:rFonts w:cs="Arial"/>
                <w:b/>
                <w:sz w:val="22"/>
                <w:szCs w:val="22"/>
              </w:rPr>
            </w:pPr>
            <w:r w:rsidRPr="00511EE3">
              <w:rPr>
                <w:rFonts w:cs="Arial"/>
                <w:b/>
                <w:w w:val="0"/>
                <w:sz w:val="22"/>
                <w:szCs w:val="22"/>
              </w:rPr>
              <w:t>“Remedial Proposal”</w:t>
            </w:r>
          </w:p>
        </w:tc>
        <w:tc>
          <w:tcPr>
            <w:tcW w:w="5905" w:type="dxa"/>
          </w:tcPr>
          <w:p w14:paraId="3E3847B3" w14:textId="6A99D4C0"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has the meaning given under Clause </w:t>
            </w:r>
            <w:r w:rsidRPr="00511EE3">
              <w:rPr>
                <w:rFonts w:cs="Arial"/>
                <w:sz w:val="22"/>
                <w:szCs w:val="22"/>
              </w:rPr>
              <w:fldChar w:fldCharType="begin"/>
            </w:r>
            <w:r w:rsidRPr="00511EE3">
              <w:rPr>
                <w:rFonts w:cs="Arial"/>
                <w:sz w:val="22"/>
                <w:szCs w:val="22"/>
              </w:rPr>
              <w:instrText xml:space="preserve"> REF _Ref348702851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15.3</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FF1201" w:rsidRPr="00511EE3" w14:paraId="3E3847B7" w14:textId="77777777" w:rsidTr="00FF1201">
        <w:tc>
          <w:tcPr>
            <w:tcW w:w="2410" w:type="dxa"/>
          </w:tcPr>
          <w:p w14:paraId="3E3847B5" w14:textId="77777777" w:rsidR="00FF1201" w:rsidRPr="00511EE3" w:rsidRDefault="00FF1201" w:rsidP="00FF1201">
            <w:pPr>
              <w:spacing w:before="120" w:after="120" w:line="240" w:lineRule="auto"/>
              <w:rPr>
                <w:rFonts w:cs="Arial"/>
                <w:b/>
                <w:sz w:val="22"/>
                <w:szCs w:val="22"/>
                <w:highlight w:val="green"/>
              </w:rPr>
            </w:pPr>
            <w:r w:rsidRPr="00511EE3">
              <w:rPr>
                <w:rFonts w:cs="Arial"/>
                <w:b/>
                <w:sz w:val="22"/>
                <w:szCs w:val="22"/>
              </w:rPr>
              <w:t>“Services”</w:t>
            </w:r>
          </w:p>
        </w:tc>
        <w:tc>
          <w:tcPr>
            <w:tcW w:w="5905" w:type="dxa"/>
          </w:tcPr>
          <w:p w14:paraId="3E3847B6" w14:textId="5CE15920"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services that the Supplier is required to provide to Participating Authorities under Contracts placed under this Framework Agreement, details of such Services being set out in the Specification and Tender Response Document and any Order;</w:t>
            </w:r>
          </w:p>
        </w:tc>
      </w:tr>
      <w:tr w:rsidR="00FF1201" w:rsidRPr="00511EE3" w14:paraId="3E3847BA" w14:textId="77777777" w:rsidTr="00FF1201">
        <w:tc>
          <w:tcPr>
            <w:tcW w:w="2410" w:type="dxa"/>
          </w:tcPr>
          <w:p w14:paraId="3E3847B8"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“Services Information”</w:t>
            </w:r>
          </w:p>
        </w:tc>
        <w:tc>
          <w:tcPr>
            <w:tcW w:w="5905" w:type="dxa"/>
          </w:tcPr>
          <w:p w14:paraId="3E3847B9" w14:textId="21B16749"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means information concerning the Services as may be reasonably requested by the Authority and supplied by the Supplier to the Authority in accordance with Clause </w:t>
            </w:r>
            <w:r w:rsidRPr="00511EE3">
              <w:rPr>
                <w:rFonts w:cs="Arial"/>
                <w:sz w:val="22"/>
                <w:szCs w:val="22"/>
                <w:highlight w:val="green"/>
              </w:rPr>
              <w:fldChar w:fldCharType="begin"/>
            </w:r>
            <w:r w:rsidRPr="00511EE3">
              <w:rPr>
                <w:rFonts w:cs="Arial"/>
                <w:sz w:val="22"/>
                <w:szCs w:val="22"/>
              </w:rPr>
              <w:instrText xml:space="preserve"> REF _Ref349142583 \r \h </w:instrText>
            </w:r>
            <w:r w:rsidRPr="00511EE3">
              <w:rPr>
                <w:rFonts w:cs="Arial"/>
                <w:sz w:val="22"/>
                <w:szCs w:val="22"/>
                <w:highlight w:val="green"/>
              </w:rPr>
              <w:instrText xml:space="preserve"> \* MERGEFORMAT </w:instrText>
            </w:r>
            <w:r w:rsidRPr="00511EE3">
              <w:rPr>
                <w:rFonts w:cs="Arial"/>
                <w:sz w:val="22"/>
                <w:szCs w:val="22"/>
                <w:highlight w:val="green"/>
              </w:rPr>
            </w:r>
            <w:r w:rsidRPr="00511EE3">
              <w:rPr>
                <w:rFonts w:cs="Arial"/>
                <w:sz w:val="22"/>
                <w:szCs w:val="22"/>
                <w:highlight w:val="green"/>
              </w:rPr>
              <w:fldChar w:fldCharType="separate"/>
            </w:r>
            <w:r w:rsidRPr="00511EE3">
              <w:rPr>
                <w:rFonts w:cs="Arial"/>
                <w:sz w:val="22"/>
                <w:szCs w:val="22"/>
              </w:rPr>
              <w:t>20</w:t>
            </w:r>
            <w:r w:rsidRPr="00511EE3">
              <w:rPr>
                <w:rFonts w:cs="Arial"/>
                <w:sz w:val="22"/>
                <w:szCs w:val="22"/>
                <w:highlight w:val="green"/>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 xml:space="preserve"> for inclusion in the Authority's services catalogue from time to time;</w:t>
            </w:r>
          </w:p>
        </w:tc>
      </w:tr>
      <w:tr w:rsidR="00FF1201" w:rsidRPr="00511EE3" w14:paraId="33CB0B51" w14:textId="77777777" w:rsidTr="00FF1201">
        <w:tc>
          <w:tcPr>
            <w:tcW w:w="2410" w:type="dxa"/>
          </w:tcPr>
          <w:p w14:paraId="540C1F50" w14:textId="5B9CE756" w:rsidR="00FF1201" w:rsidRPr="00511EE3" w:rsidRDefault="00FF1201" w:rsidP="00FF1201">
            <w:pPr>
              <w:spacing w:before="120" w:after="120" w:line="240" w:lineRule="auto"/>
              <w:rPr>
                <w:rFonts w:cs="Arial"/>
                <w:b/>
                <w:sz w:val="22"/>
                <w:szCs w:val="22"/>
              </w:rPr>
            </w:pPr>
            <w:r w:rsidRPr="00511EE3">
              <w:rPr>
                <w:rFonts w:cs="Arial"/>
                <w:b/>
                <w:sz w:val="22"/>
                <w:szCs w:val="22"/>
              </w:rPr>
              <w:t>“Slavery Act”</w:t>
            </w:r>
          </w:p>
        </w:tc>
        <w:tc>
          <w:tcPr>
            <w:tcW w:w="5905" w:type="dxa"/>
          </w:tcPr>
          <w:p w14:paraId="701A1601" w14:textId="443BC6BA"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has the meaning given in Clause </w:t>
            </w:r>
            <w:r w:rsidRPr="00511EE3">
              <w:rPr>
                <w:rFonts w:cs="Arial"/>
                <w:sz w:val="22"/>
                <w:szCs w:val="22"/>
              </w:rPr>
              <w:fldChar w:fldCharType="begin"/>
            </w:r>
            <w:r w:rsidRPr="00511EE3">
              <w:rPr>
                <w:rFonts w:cs="Arial"/>
                <w:sz w:val="22"/>
                <w:szCs w:val="22"/>
              </w:rPr>
              <w:instrText xml:space="preserve"> REF _Ref94179461 \n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19.2.1</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\n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FF1201" w:rsidRPr="00511EE3" w14:paraId="3E3847BD" w14:textId="77777777" w:rsidTr="00FF1201">
        <w:tc>
          <w:tcPr>
            <w:tcW w:w="2410" w:type="dxa"/>
          </w:tcPr>
          <w:p w14:paraId="3E3847BB"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“Specification and Tender Response Document”</w:t>
            </w:r>
          </w:p>
        </w:tc>
        <w:tc>
          <w:tcPr>
            <w:tcW w:w="5905" w:type="dxa"/>
          </w:tcPr>
          <w:p w14:paraId="3E3847BC" w14:textId="751ADA8D"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means the document set out in </w:t>
            </w:r>
            <w:r w:rsidRPr="00511EE3">
              <w:rPr>
                <w:rFonts w:cs="Arial"/>
                <w:sz w:val="22"/>
                <w:szCs w:val="22"/>
              </w:rPr>
              <w:fldChar w:fldCharType="begin"/>
            </w:r>
            <w:r w:rsidRPr="00511EE3">
              <w:rPr>
                <w:rFonts w:cs="Arial"/>
                <w:sz w:val="22"/>
                <w:szCs w:val="22"/>
              </w:rPr>
              <w:instrText xml:space="preserve"> REF _Ref377731146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5</w:t>
            </w:r>
            <w:r w:rsidRPr="00511EE3">
              <w:rPr>
                <w:rFonts w:cs="Arial"/>
                <w:sz w:val="22"/>
                <w:szCs w:val="22"/>
              </w:rPr>
              <w:fldChar w:fldCharType="end"/>
            </w:r>
            <w:r w:rsidRPr="00511EE3">
              <w:rPr>
                <w:rFonts w:cs="Arial"/>
                <w:sz w:val="22"/>
                <w:szCs w:val="22"/>
              </w:rPr>
              <w:t xml:space="preserve"> as amended and/or updated in accordance with this Framework Agreement;</w:t>
            </w:r>
          </w:p>
        </w:tc>
      </w:tr>
      <w:tr w:rsidR="00FF1201" w:rsidRPr="00511EE3" w14:paraId="438F3BC8" w14:textId="77777777" w:rsidTr="00FF1201">
        <w:tc>
          <w:tcPr>
            <w:tcW w:w="2410" w:type="dxa"/>
          </w:tcPr>
          <w:p w14:paraId="0E262A0E" w14:textId="16E202DF" w:rsidR="00FF1201" w:rsidRPr="00511EE3" w:rsidRDefault="00FF1201" w:rsidP="00FF1201">
            <w:pPr>
              <w:spacing w:before="120" w:after="120" w:line="240" w:lineRule="auto"/>
              <w:rPr>
                <w:rFonts w:cs="Arial"/>
                <w:b/>
                <w:sz w:val="22"/>
                <w:szCs w:val="22"/>
              </w:rPr>
            </w:pPr>
            <w:r w:rsidRPr="00511EE3">
              <w:rPr>
                <w:rFonts w:cs="Arial"/>
                <w:b/>
                <w:sz w:val="22"/>
                <w:szCs w:val="22"/>
              </w:rPr>
              <w:t>“Specific Change in Law”</w:t>
            </w:r>
          </w:p>
        </w:tc>
        <w:tc>
          <w:tcPr>
            <w:tcW w:w="5905" w:type="dxa"/>
          </w:tcPr>
          <w:p w14:paraId="69282137" w14:textId="7794CFCB" w:rsidR="00FF1201" w:rsidRPr="00511EE3" w:rsidRDefault="00FF1201" w:rsidP="00FF1201">
            <w:pPr>
              <w:spacing w:before="120" w:after="120" w:line="240" w:lineRule="auto"/>
              <w:jc w:val="both"/>
              <w:rPr>
                <w:rFonts w:cs="Arial"/>
                <w:sz w:val="22"/>
                <w:szCs w:val="22"/>
              </w:rPr>
            </w:pPr>
            <w:r w:rsidRPr="00511EE3">
              <w:rPr>
                <w:rFonts w:eastAsia="MS Mincho" w:cs="Arial"/>
                <w:w w:val="0"/>
                <w:sz w:val="22"/>
                <w:szCs w:val="22"/>
              </w:rPr>
              <w:t>means a Change in Law that relates specifically to the business of the Authority and which would not affect a Comparable Supply;</w:t>
            </w:r>
          </w:p>
        </w:tc>
      </w:tr>
      <w:tr w:rsidR="00FF1201" w:rsidRPr="00511EE3" w14:paraId="3E3847C0" w14:textId="77777777" w:rsidTr="00FF1201">
        <w:tc>
          <w:tcPr>
            <w:tcW w:w="2410" w:type="dxa"/>
          </w:tcPr>
          <w:p w14:paraId="3E3847BE"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“Staff”</w:t>
            </w:r>
          </w:p>
        </w:tc>
        <w:tc>
          <w:tcPr>
            <w:tcW w:w="5905" w:type="dxa"/>
          </w:tcPr>
          <w:p w14:paraId="3E3847BF" w14:textId="76029061"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means all persons employed or engaged by the Supplier to perform its obligations under this Framework Agreement </w:t>
            </w:r>
            <w:r w:rsidRPr="00511EE3">
              <w:rPr>
                <w:rFonts w:cs="Arial"/>
                <w:sz w:val="22"/>
                <w:szCs w:val="22"/>
              </w:rPr>
              <w:lastRenderedPageBreak/>
              <w:t>including any Sub-contractors and person employed or engaged by such Sub-contractors;</w:t>
            </w:r>
          </w:p>
        </w:tc>
      </w:tr>
      <w:tr w:rsidR="00FF1201" w:rsidRPr="00511EE3" w14:paraId="3E3847C3" w14:textId="77777777" w:rsidTr="00FF1201">
        <w:tc>
          <w:tcPr>
            <w:tcW w:w="2410" w:type="dxa"/>
            <w:tcBorders>
              <w:top w:val="single" w:sz="4" w:space="0" w:color="auto"/>
              <w:left w:val="single" w:sz="4" w:space="0" w:color="auto"/>
              <w:bottom w:val="single" w:sz="4" w:space="0" w:color="auto"/>
              <w:right w:val="single" w:sz="4" w:space="0" w:color="auto"/>
            </w:tcBorders>
          </w:tcPr>
          <w:p w14:paraId="3E3847C1" w14:textId="77777777" w:rsidR="00FF1201" w:rsidRPr="00511EE3" w:rsidRDefault="00FF1201" w:rsidP="00FF1201">
            <w:pPr>
              <w:spacing w:before="120" w:line="240" w:lineRule="auto"/>
              <w:rPr>
                <w:rFonts w:cs="Arial"/>
                <w:b/>
                <w:sz w:val="22"/>
                <w:szCs w:val="22"/>
              </w:rPr>
            </w:pPr>
            <w:r w:rsidRPr="00511EE3">
              <w:rPr>
                <w:rFonts w:cs="Arial"/>
                <w:b/>
                <w:sz w:val="22"/>
                <w:szCs w:val="22"/>
              </w:rPr>
              <w:lastRenderedPageBreak/>
              <w:t>“Sub-contract”</w:t>
            </w:r>
          </w:p>
        </w:tc>
        <w:tc>
          <w:tcPr>
            <w:tcW w:w="5905" w:type="dxa"/>
            <w:tcBorders>
              <w:top w:val="single" w:sz="4" w:space="0" w:color="auto"/>
              <w:left w:val="single" w:sz="4" w:space="0" w:color="auto"/>
              <w:bottom w:val="single" w:sz="4" w:space="0" w:color="auto"/>
              <w:right w:val="single" w:sz="4" w:space="0" w:color="auto"/>
            </w:tcBorders>
          </w:tcPr>
          <w:p w14:paraId="3E3847C2"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a contract between two or more suppliers, at any stage of remoteness from the Supplier in a sub-contracting chain, made wholly or substantially for the purpose of performing (or contributing to the performance of the whole or any part of this Framework Agreement;</w:t>
            </w:r>
          </w:p>
        </w:tc>
      </w:tr>
      <w:tr w:rsidR="00FF1201" w:rsidRPr="00511EE3" w14:paraId="3E3847C6" w14:textId="77777777" w:rsidTr="00FF1201">
        <w:tc>
          <w:tcPr>
            <w:tcW w:w="2410" w:type="dxa"/>
            <w:tcBorders>
              <w:top w:val="single" w:sz="4" w:space="0" w:color="auto"/>
              <w:left w:val="single" w:sz="4" w:space="0" w:color="auto"/>
              <w:bottom w:val="single" w:sz="4" w:space="0" w:color="auto"/>
              <w:right w:val="single" w:sz="4" w:space="0" w:color="auto"/>
            </w:tcBorders>
          </w:tcPr>
          <w:p w14:paraId="3E3847C4" w14:textId="77777777" w:rsidR="00FF1201" w:rsidRPr="00511EE3" w:rsidRDefault="00FF1201" w:rsidP="00FF1201">
            <w:pPr>
              <w:spacing w:before="120" w:line="240" w:lineRule="auto"/>
              <w:rPr>
                <w:rFonts w:cs="Arial"/>
                <w:b/>
                <w:sz w:val="22"/>
                <w:szCs w:val="22"/>
              </w:rPr>
            </w:pPr>
            <w:r w:rsidRPr="00511EE3">
              <w:rPr>
                <w:rFonts w:cs="Arial"/>
                <w:b/>
                <w:sz w:val="22"/>
                <w:szCs w:val="22"/>
              </w:rPr>
              <w:t>“Sub-contractor”</w:t>
            </w:r>
          </w:p>
        </w:tc>
        <w:tc>
          <w:tcPr>
            <w:tcW w:w="5905" w:type="dxa"/>
            <w:tcBorders>
              <w:top w:val="single" w:sz="4" w:space="0" w:color="auto"/>
              <w:left w:val="single" w:sz="4" w:space="0" w:color="auto"/>
              <w:bottom w:val="single" w:sz="4" w:space="0" w:color="auto"/>
              <w:right w:val="single" w:sz="4" w:space="0" w:color="auto"/>
            </w:tcBorders>
          </w:tcPr>
          <w:p w14:paraId="3E3847C5"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a party to a Sub-contract other than the Supplier;</w:t>
            </w:r>
          </w:p>
        </w:tc>
      </w:tr>
      <w:tr w:rsidR="00FF1201" w:rsidRPr="00511EE3" w14:paraId="3E3847C9" w14:textId="77777777" w:rsidTr="00FF1201">
        <w:tc>
          <w:tcPr>
            <w:tcW w:w="2410" w:type="dxa"/>
          </w:tcPr>
          <w:p w14:paraId="3E3847C7"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“Supplier”</w:t>
            </w:r>
          </w:p>
        </w:tc>
        <w:tc>
          <w:tcPr>
            <w:tcW w:w="5905" w:type="dxa"/>
          </w:tcPr>
          <w:p w14:paraId="3E3847C8"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supplier named on the form of Framework Agreement on the first page;</w:t>
            </w:r>
          </w:p>
        </w:tc>
      </w:tr>
      <w:tr w:rsidR="00FF1201" w:rsidRPr="00511EE3" w14:paraId="3E3847CC" w14:textId="77777777" w:rsidTr="00FF1201">
        <w:tc>
          <w:tcPr>
            <w:tcW w:w="2410" w:type="dxa"/>
          </w:tcPr>
          <w:p w14:paraId="3E3847CA"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“Supplier Code of Conduct”</w:t>
            </w:r>
          </w:p>
        </w:tc>
        <w:tc>
          <w:tcPr>
            <w:tcW w:w="5905" w:type="dxa"/>
          </w:tcPr>
          <w:p w14:paraId="3E3847CB" w14:textId="77777777" w:rsidR="00FF1201" w:rsidRPr="00511EE3" w:rsidRDefault="00FF1201" w:rsidP="00FF1201">
            <w:pPr>
              <w:pStyle w:val="MRheading2"/>
              <w:tabs>
                <w:tab w:val="clear" w:pos="720"/>
              </w:tabs>
              <w:spacing w:before="120" w:after="120" w:line="240" w:lineRule="auto"/>
              <w:ind w:left="0" w:firstLine="0"/>
              <w:rPr>
                <w:rFonts w:cs="Arial"/>
                <w:szCs w:val="22"/>
              </w:rPr>
            </w:pPr>
            <w:r w:rsidRPr="00511EE3">
              <w:rPr>
                <w:rFonts w:cs="Arial"/>
                <w:szCs w:val="22"/>
              </w:rPr>
              <w:t>means the code of that name published by the Government Commercial Function originally dated September 2017, as may be amended, restated, updated, re-issued or re-named from time to time;</w:t>
            </w:r>
          </w:p>
        </w:tc>
      </w:tr>
      <w:tr w:rsidR="00FF1201" w:rsidRPr="00511EE3" w14:paraId="3139B143" w14:textId="77777777" w:rsidTr="00FF1201">
        <w:tc>
          <w:tcPr>
            <w:tcW w:w="2410" w:type="dxa"/>
          </w:tcPr>
          <w:p w14:paraId="5B2E4D48" w14:textId="5B5461BE" w:rsidR="00FF1201" w:rsidRPr="00511EE3" w:rsidRDefault="00AD5EB0" w:rsidP="00FF1201">
            <w:pPr>
              <w:pStyle w:val="00-DefinitionHeading"/>
              <w:spacing w:before="120" w:after="120"/>
              <w:ind w:left="0"/>
              <w:jc w:val="left"/>
              <w:rPr>
                <w:rFonts w:cs="Arial"/>
                <w:szCs w:val="22"/>
              </w:rPr>
            </w:pPr>
            <w:r w:rsidRPr="00511EE3">
              <w:rPr>
                <w:rFonts w:cs="Arial"/>
                <w:szCs w:val="22"/>
              </w:rPr>
              <w:t>“Supplier Net Zero Contract Champion”</w:t>
            </w:r>
          </w:p>
        </w:tc>
        <w:tc>
          <w:tcPr>
            <w:tcW w:w="5905" w:type="dxa"/>
          </w:tcPr>
          <w:p w14:paraId="1A57B14E" w14:textId="1219FFE9" w:rsidR="00FF1201" w:rsidRPr="00511EE3" w:rsidRDefault="00FF1201" w:rsidP="00FF1201">
            <w:pPr>
              <w:pStyle w:val="MRheading2"/>
              <w:tabs>
                <w:tab w:val="clear" w:pos="720"/>
              </w:tabs>
              <w:spacing w:before="120" w:after="120" w:line="240" w:lineRule="auto"/>
              <w:ind w:left="0" w:firstLine="0"/>
              <w:rPr>
                <w:rFonts w:cs="Arial"/>
                <w:szCs w:val="22"/>
              </w:rPr>
            </w:pPr>
            <w:r w:rsidRPr="00511EE3">
              <w:rPr>
                <w:rFonts w:cs="Arial"/>
                <w:w w:val="0"/>
                <w:szCs w:val="22"/>
              </w:rPr>
              <w:t xml:space="preserve">shall have the meaning given to the term in Clause </w:t>
            </w:r>
            <w:r w:rsidR="00AD5EB0" w:rsidRPr="00511EE3">
              <w:rPr>
                <w:rFonts w:cs="Arial"/>
                <w:w w:val="0"/>
                <w:szCs w:val="22"/>
              </w:rPr>
              <w:fldChar w:fldCharType="begin"/>
            </w:r>
            <w:r w:rsidR="00AD5EB0" w:rsidRPr="00511EE3">
              <w:rPr>
                <w:rFonts w:cs="Arial"/>
                <w:w w:val="0"/>
                <w:szCs w:val="22"/>
              </w:rPr>
              <w:instrText xml:space="preserve"> REF _Ref190687362 \n \h </w:instrText>
            </w:r>
            <w:r w:rsidR="00AD5EB0" w:rsidRPr="00511EE3">
              <w:rPr>
                <w:rFonts w:cs="Arial"/>
                <w:w w:val="0"/>
                <w:szCs w:val="22"/>
              </w:rPr>
            </w:r>
            <w:r w:rsidR="00AD5EB0" w:rsidRPr="00511EE3">
              <w:rPr>
                <w:rFonts w:cs="Arial"/>
                <w:w w:val="0"/>
                <w:szCs w:val="22"/>
              </w:rPr>
              <w:fldChar w:fldCharType="separate"/>
            </w:r>
            <w:r w:rsidR="00AD5EB0" w:rsidRPr="00511EE3">
              <w:rPr>
                <w:rFonts w:cs="Arial"/>
                <w:w w:val="0"/>
                <w:szCs w:val="22"/>
              </w:rPr>
              <w:t>8.4</w:t>
            </w:r>
            <w:r w:rsidR="00AD5EB0" w:rsidRPr="00511EE3">
              <w:rPr>
                <w:rFonts w:cs="Arial"/>
                <w:w w:val="0"/>
                <w:szCs w:val="22"/>
              </w:rPr>
              <w:fldChar w:fldCharType="end"/>
            </w:r>
            <w:r w:rsidRPr="00511EE3">
              <w:rPr>
                <w:rFonts w:cs="Arial"/>
                <w:w w:val="0"/>
                <w:szCs w:val="22"/>
              </w:rPr>
              <w:t xml:space="preserve"> of </w:t>
            </w:r>
            <w:r w:rsidRPr="00511EE3">
              <w:rPr>
                <w:rFonts w:cs="Arial"/>
                <w:w w:val="0"/>
                <w:szCs w:val="22"/>
              </w:rPr>
              <w:fldChar w:fldCharType="begin"/>
            </w:r>
            <w:r w:rsidRPr="00511EE3">
              <w:rPr>
                <w:rFonts w:cs="Arial"/>
                <w:w w:val="0"/>
                <w:szCs w:val="22"/>
              </w:rPr>
              <w:instrText xml:space="preserve"> REF _Ref318785210 \r \h  \* MERGEFORMAT </w:instrText>
            </w:r>
            <w:r w:rsidRPr="00511EE3">
              <w:rPr>
                <w:rFonts w:cs="Arial"/>
                <w:w w:val="0"/>
                <w:szCs w:val="22"/>
              </w:rPr>
            </w:r>
            <w:r w:rsidRPr="00511EE3">
              <w:rPr>
                <w:rFonts w:cs="Arial"/>
                <w:w w:val="0"/>
                <w:szCs w:val="22"/>
              </w:rPr>
              <w:fldChar w:fldCharType="separate"/>
            </w:r>
            <w:r w:rsidRPr="00511EE3">
              <w:rPr>
                <w:rFonts w:cs="Arial"/>
                <w:w w:val="0"/>
                <w:szCs w:val="22"/>
              </w:rPr>
              <w:t>Schedule 1</w:t>
            </w:r>
            <w:r w:rsidRPr="00511EE3">
              <w:rPr>
                <w:rFonts w:cs="Arial"/>
                <w:w w:val="0"/>
                <w:szCs w:val="22"/>
              </w:rPr>
              <w:fldChar w:fldCharType="end"/>
            </w:r>
            <w:r w:rsidRPr="00511EE3">
              <w:rPr>
                <w:rFonts w:cs="Arial"/>
                <w:w w:val="0"/>
                <w:szCs w:val="22"/>
              </w:rPr>
              <w:t>;</w:t>
            </w:r>
          </w:p>
        </w:tc>
      </w:tr>
      <w:tr w:rsidR="00FF1201" w:rsidRPr="00511EE3" w14:paraId="1575354D" w14:textId="77777777" w:rsidTr="00FF1201">
        <w:tc>
          <w:tcPr>
            <w:tcW w:w="2410" w:type="dxa"/>
          </w:tcPr>
          <w:p w14:paraId="141C57CF" w14:textId="6485E481" w:rsidR="00FF1201" w:rsidRPr="00511EE3" w:rsidRDefault="00AD5EB0" w:rsidP="00FF1201">
            <w:pPr>
              <w:spacing w:before="120" w:after="120" w:line="240" w:lineRule="auto"/>
              <w:rPr>
                <w:rFonts w:cs="Arial"/>
                <w:b/>
                <w:sz w:val="22"/>
                <w:szCs w:val="22"/>
              </w:rPr>
            </w:pPr>
            <w:r w:rsidRPr="00511EE3">
              <w:rPr>
                <w:rFonts w:cs="Arial"/>
                <w:b/>
                <w:sz w:val="22"/>
                <w:szCs w:val="24"/>
              </w:rPr>
              <w:t>“Supplier Social Value Contract Champion”</w:t>
            </w:r>
          </w:p>
        </w:tc>
        <w:tc>
          <w:tcPr>
            <w:tcW w:w="5905" w:type="dxa"/>
          </w:tcPr>
          <w:p w14:paraId="1E614A89" w14:textId="34CF9BED" w:rsidR="00FF1201" w:rsidRPr="00511EE3" w:rsidRDefault="00FF1201" w:rsidP="00FF1201">
            <w:pPr>
              <w:spacing w:before="120" w:after="120" w:line="240" w:lineRule="auto"/>
              <w:jc w:val="both"/>
              <w:rPr>
                <w:rFonts w:cs="Arial"/>
                <w:sz w:val="22"/>
                <w:szCs w:val="22"/>
              </w:rPr>
            </w:pPr>
            <w:r w:rsidRPr="00511EE3">
              <w:rPr>
                <w:rFonts w:cs="Arial"/>
                <w:w w:val="0"/>
                <w:sz w:val="22"/>
                <w:szCs w:val="22"/>
              </w:rPr>
              <w:t xml:space="preserve">shall have the meaning given to the term in Clause </w:t>
            </w:r>
            <w:r w:rsidR="00AD5EB0" w:rsidRPr="00511EE3">
              <w:rPr>
                <w:rFonts w:cs="Arial"/>
                <w:w w:val="0"/>
                <w:sz w:val="22"/>
                <w:szCs w:val="22"/>
              </w:rPr>
              <w:fldChar w:fldCharType="begin"/>
            </w:r>
            <w:r w:rsidR="00AD5EB0" w:rsidRPr="00511EE3">
              <w:rPr>
                <w:rFonts w:cs="Arial"/>
                <w:w w:val="0"/>
                <w:sz w:val="22"/>
                <w:szCs w:val="22"/>
              </w:rPr>
              <w:instrText xml:space="preserve"> REF _Ref190687474 \n \h </w:instrText>
            </w:r>
            <w:r w:rsidR="00AD5EB0" w:rsidRPr="00511EE3">
              <w:rPr>
                <w:rFonts w:cs="Arial"/>
                <w:w w:val="0"/>
                <w:sz w:val="22"/>
                <w:szCs w:val="22"/>
              </w:rPr>
            </w:r>
            <w:r w:rsidR="00AD5EB0" w:rsidRPr="00511EE3">
              <w:rPr>
                <w:rFonts w:cs="Arial"/>
                <w:w w:val="0"/>
                <w:sz w:val="22"/>
                <w:szCs w:val="22"/>
              </w:rPr>
              <w:fldChar w:fldCharType="separate"/>
            </w:r>
            <w:r w:rsidR="00AD5EB0" w:rsidRPr="00511EE3">
              <w:rPr>
                <w:rFonts w:cs="Arial"/>
                <w:w w:val="0"/>
                <w:sz w:val="22"/>
                <w:szCs w:val="22"/>
              </w:rPr>
              <w:t>8.7</w:t>
            </w:r>
            <w:r w:rsidR="00AD5EB0" w:rsidRPr="00511EE3">
              <w:rPr>
                <w:rFonts w:cs="Arial"/>
                <w:w w:val="0"/>
                <w:sz w:val="22"/>
                <w:szCs w:val="22"/>
              </w:rPr>
              <w:fldChar w:fldCharType="end"/>
            </w:r>
            <w:r w:rsidR="00AD5EB0" w:rsidRPr="00511EE3">
              <w:rPr>
                <w:rFonts w:cs="Arial"/>
                <w:w w:val="0"/>
                <w:sz w:val="22"/>
                <w:szCs w:val="22"/>
              </w:rPr>
              <w:t xml:space="preserve"> </w:t>
            </w:r>
            <w:r w:rsidRPr="00511EE3">
              <w:rPr>
                <w:rFonts w:cs="Arial"/>
                <w:w w:val="0"/>
                <w:sz w:val="22"/>
                <w:szCs w:val="22"/>
              </w:rPr>
              <w:t xml:space="preserve">of </w:t>
            </w:r>
            <w:r w:rsidRPr="00511EE3">
              <w:rPr>
                <w:rFonts w:cs="Arial"/>
                <w:w w:val="0"/>
                <w:sz w:val="22"/>
                <w:szCs w:val="22"/>
              </w:rPr>
              <w:fldChar w:fldCharType="begin"/>
            </w:r>
            <w:r w:rsidRPr="00511EE3">
              <w:rPr>
                <w:rFonts w:cs="Arial"/>
                <w:w w:val="0"/>
                <w:sz w:val="22"/>
                <w:szCs w:val="22"/>
              </w:rPr>
              <w:instrText xml:space="preserve"> REF _Ref318785210 \r \h  \* MERGEFORMAT </w:instrText>
            </w:r>
            <w:r w:rsidRPr="00511EE3">
              <w:rPr>
                <w:rFonts w:cs="Arial"/>
                <w:w w:val="0"/>
                <w:sz w:val="22"/>
                <w:szCs w:val="22"/>
              </w:rPr>
            </w:r>
            <w:r w:rsidRPr="00511EE3">
              <w:rPr>
                <w:rFonts w:cs="Arial"/>
                <w:w w:val="0"/>
                <w:sz w:val="22"/>
                <w:szCs w:val="22"/>
              </w:rPr>
              <w:fldChar w:fldCharType="separate"/>
            </w:r>
            <w:r w:rsidRPr="00511EE3">
              <w:rPr>
                <w:rFonts w:cs="Arial"/>
                <w:w w:val="0"/>
                <w:sz w:val="22"/>
                <w:szCs w:val="22"/>
              </w:rPr>
              <w:t>Schedule 1</w:t>
            </w:r>
            <w:r w:rsidRPr="00511EE3">
              <w:rPr>
                <w:rFonts w:cs="Arial"/>
                <w:w w:val="0"/>
                <w:sz w:val="22"/>
                <w:szCs w:val="22"/>
              </w:rPr>
              <w:fldChar w:fldCharType="end"/>
            </w:r>
            <w:r w:rsidRPr="00511EE3">
              <w:rPr>
                <w:rFonts w:cs="Arial"/>
                <w:w w:val="0"/>
                <w:sz w:val="22"/>
                <w:szCs w:val="22"/>
              </w:rPr>
              <w:t>;</w:t>
            </w:r>
          </w:p>
        </w:tc>
      </w:tr>
      <w:tr w:rsidR="00FF1201" w:rsidRPr="00511EE3" w14:paraId="3E3847CF" w14:textId="77777777" w:rsidTr="00FF1201">
        <w:tc>
          <w:tcPr>
            <w:tcW w:w="2410" w:type="dxa"/>
          </w:tcPr>
          <w:p w14:paraId="3E3847CD"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“Term”</w:t>
            </w:r>
          </w:p>
        </w:tc>
        <w:tc>
          <w:tcPr>
            <w:tcW w:w="5905" w:type="dxa"/>
          </w:tcPr>
          <w:p w14:paraId="3E3847CE" w14:textId="5A24267A"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term as set out in the Key Provisions;</w:t>
            </w:r>
          </w:p>
        </w:tc>
      </w:tr>
      <w:tr w:rsidR="00FF1201" w:rsidRPr="00511EE3" w14:paraId="3E3847D2" w14:textId="77777777" w:rsidTr="00FF1201">
        <w:tc>
          <w:tcPr>
            <w:tcW w:w="2410" w:type="dxa"/>
          </w:tcPr>
          <w:p w14:paraId="3E3847D0"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“Termination Notice”</w:t>
            </w:r>
          </w:p>
        </w:tc>
        <w:tc>
          <w:tcPr>
            <w:tcW w:w="5905" w:type="dxa"/>
          </w:tcPr>
          <w:p w14:paraId="3E3847D1"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FF1201" w:rsidRPr="00511EE3" w14:paraId="3E3847D5" w14:textId="77777777" w:rsidTr="00FF1201">
        <w:tc>
          <w:tcPr>
            <w:tcW w:w="2410" w:type="dxa"/>
          </w:tcPr>
          <w:p w14:paraId="3E3847D3"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“Third Party Body”</w:t>
            </w:r>
          </w:p>
        </w:tc>
        <w:tc>
          <w:tcPr>
            <w:tcW w:w="5905" w:type="dxa"/>
          </w:tcPr>
          <w:p w14:paraId="3E3847D4" w14:textId="2EF26C80"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has the meaning given under Clause </w:t>
            </w:r>
            <w:r w:rsidRPr="00511EE3">
              <w:rPr>
                <w:rFonts w:cs="Arial"/>
                <w:sz w:val="22"/>
                <w:szCs w:val="22"/>
              </w:rPr>
              <w:fldChar w:fldCharType="begin"/>
            </w:r>
            <w:r w:rsidRPr="00511EE3">
              <w:rPr>
                <w:rFonts w:cs="Arial"/>
                <w:sz w:val="22"/>
                <w:szCs w:val="22"/>
              </w:rPr>
              <w:instrText xml:space="preserve"> REF _Ref263771960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8.5</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FF1201" w:rsidRPr="00511EE3" w14:paraId="3D5FBDF8" w14:textId="77777777" w:rsidTr="00FF1201">
        <w:tc>
          <w:tcPr>
            <w:tcW w:w="2410" w:type="dxa"/>
          </w:tcPr>
          <w:p w14:paraId="66A6EF0A" w14:textId="5F75D6EC" w:rsidR="00FF1201" w:rsidRPr="00511EE3" w:rsidRDefault="00FF1201" w:rsidP="00FF1201">
            <w:pPr>
              <w:spacing w:before="120" w:after="120" w:line="240" w:lineRule="auto"/>
              <w:rPr>
                <w:rFonts w:cs="Arial"/>
                <w:b/>
                <w:sz w:val="22"/>
                <w:szCs w:val="22"/>
              </w:rPr>
            </w:pPr>
            <w:r w:rsidRPr="00511EE3">
              <w:rPr>
                <w:rFonts w:cs="Arial"/>
                <w:b/>
                <w:sz w:val="22"/>
                <w:szCs w:val="22"/>
              </w:rPr>
              <w:t>“UK GDPR”</w:t>
            </w:r>
          </w:p>
        </w:tc>
        <w:tc>
          <w:tcPr>
            <w:tcW w:w="5905" w:type="dxa"/>
          </w:tcPr>
          <w:p w14:paraId="2D2D493F" w14:textId="520881FE" w:rsidR="00FF1201" w:rsidRPr="00511EE3" w:rsidRDefault="00FF1201" w:rsidP="00FF1201">
            <w:pPr>
              <w:spacing w:before="120" w:after="120" w:line="240" w:lineRule="auto"/>
              <w:jc w:val="both"/>
              <w:rPr>
                <w:rFonts w:cs="Arial"/>
                <w:sz w:val="22"/>
                <w:szCs w:val="22"/>
              </w:rPr>
            </w:pPr>
            <w:r w:rsidRPr="00511EE3">
              <w:rPr>
                <w:rFonts w:eastAsia="MS Mincho" w:cs="Arial"/>
                <w:w w:val="0"/>
                <w:sz w:val="22"/>
                <w:szCs w:val="22"/>
              </w:rPr>
              <w:t>has the meaning given to it in section 3(10) (as supplemented by section 205(4)) of the Data Protection Act 2018; and</w:t>
            </w:r>
          </w:p>
        </w:tc>
      </w:tr>
      <w:tr w:rsidR="00FF1201" w:rsidRPr="00511EE3" w14:paraId="3E3847D8" w14:textId="77777777" w:rsidTr="00FF1201">
        <w:tc>
          <w:tcPr>
            <w:tcW w:w="2410" w:type="dxa"/>
          </w:tcPr>
          <w:p w14:paraId="3E3847D6"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“VAT”</w:t>
            </w:r>
          </w:p>
        </w:tc>
        <w:tc>
          <w:tcPr>
            <w:tcW w:w="5905" w:type="dxa"/>
          </w:tcPr>
          <w:p w14:paraId="3E3847D7"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value added tax chargeable under the Value Added Tax Act 1994 or any similar, replacement or extra tax.</w:t>
            </w:r>
          </w:p>
        </w:tc>
      </w:tr>
    </w:tbl>
    <w:p w14:paraId="3E3847D9" w14:textId="77777777" w:rsidR="00AF29CC" w:rsidRPr="00511EE3" w:rsidRDefault="00680516" w:rsidP="00A56CE2">
      <w:pPr>
        <w:pStyle w:val="MRNumberedHeading2"/>
        <w:numPr>
          <w:ilvl w:val="1"/>
          <w:numId w:val="44"/>
        </w:numPr>
        <w:spacing w:before="120" w:after="120" w:line="240" w:lineRule="auto"/>
        <w:rPr>
          <w:rFonts w:cs="Arial"/>
          <w:sz w:val="22"/>
          <w:szCs w:val="22"/>
        </w:rPr>
      </w:pPr>
      <w:bookmarkStart w:id="843" w:name="_Ref442453560"/>
      <w:r w:rsidRPr="00511EE3">
        <w:rPr>
          <w:rFonts w:cs="Arial"/>
          <w:sz w:val="22"/>
          <w:szCs w:val="22"/>
        </w:rPr>
        <w:t>References to any Law shall be deemed to include a reference to that Law as amended, extended, consolidated, re-enacted, restated, implemented or transposed from time to time</w:t>
      </w:r>
      <w:bookmarkEnd w:id="843"/>
      <w:r w:rsidRPr="00511EE3">
        <w:rPr>
          <w:rFonts w:cs="Arial"/>
          <w:sz w:val="22"/>
          <w:szCs w:val="22"/>
        </w:rPr>
        <w:t>.</w:t>
      </w:r>
    </w:p>
    <w:p w14:paraId="3E3847DA" w14:textId="77777777" w:rsidR="00AF29CC" w:rsidRPr="00511EE3" w:rsidRDefault="00AF29CC" w:rsidP="00A56CE2">
      <w:pPr>
        <w:pStyle w:val="MRheading2"/>
        <w:numPr>
          <w:ilvl w:val="1"/>
          <w:numId w:val="2"/>
        </w:numPr>
        <w:spacing w:before="120" w:after="120" w:line="240" w:lineRule="auto"/>
        <w:rPr>
          <w:rFonts w:cs="Arial"/>
          <w:szCs w:val="22"/>
        </w:rPr>
      </w:pPr>
      <w:bookmarkStart w:id="844" w:name="_Toc303949003"/>
      <w:bookmarkStart w:id="845" w:name="_Toc303949763"/>
      <w:bookmarkStart w:id="846" w:name="_Toc303950530"/>
      <w:bookmarkStart w:id="847" w:name="_Toc303951310"/>
      <w:bookmarkStart w:id="848" w:name="_Toc304135393"/>
      <w:r w:rsidRPr="00511EE3">
        <w:rPr>
          <w:rFonts w:cs="Arial"/>
          <w:szCs w:val="22"/>
        </w:rPr>
        <w:t xml:space="preserve">References to any legal entity shall include </w:t>
      </w:r>
      <w:proofErr w:type="spellStart"/>
      <w:r w:rsidRPr="00511EE3">
        <w:rPr>
          <w:rFonts w:cs="Arial"/>
          <w:szCs w:val="22"/>
        </w:rPr>
        <w:t>any body</w:t>
      </w:r>
      <w:proofErr w:type="spellEnd"/>
      <w:r w:rsidRPr="00511EE3">
        <w:rPr>
          <w:rFonts w:cs="Arial"/>
          <w:szCs w:val="22"/>
        </w:rPr>
        <w:t xml:space="preserve"> that takes over responsibility for the functions of such entity.</w:t>
      </w:r>
      <w:bookmarkEnd w:id="844"/>
      <w:bookmarkEnd w:id="845"/>
      <w:bookmarkEnd w:id="846"/>
      <w:bookmarkEnd w:id="847"/>
      <w:bookmarkEnd w:id="848"/>
    </w:p>
    <w:p w14:paraId="3E3847DB" w14:textId="77777777" w:rsidR="00AF29CC" w:rsidRPr="00511EE3" w:rsidRDefault="00AF29CC" w:rsidP="00A56CE2">
      <w:pPr>
        <w:pStyle w:val="MRheading2"/>
        <w:numPr>
          <w:ilvl w:val="1"/>
          <w:numId w:val="2"/>
        </w:numPr>
        <w:spacing w:before="120" w:after="120" w:line="240" w:lineRule="auto"/>
        <w:rPr>
          <w:rFonts w:cs="Arial"/>
          <w:szCs w:val="22"/>
        </w:rPr>
      </w:pPr>
      <w:bookmarkStart w:id="849" w:name="_Toc303949004"/>
      <w:bookmarkStart w:id="850" w:name="_Toc303949764"/>
      <w:bookmarkStart w:id="851" w:name="_Toc303950531"/>
      <w:bookmarkStart w:id="852" w:name="_Toc303951311"/>
      <w:bookmarkStart w:id="853" w:name="_Toc304135394"/>
      <w:r w:rsidRPr="00511EE3">
        <w:rPr>
          <w:rFonts w:cs="Arial"/>
          <w:szCs w:val="22"/>
        </w:rPr>
        <w:t xml:space="preserve">References in this </w:t>
      </w:r>
      <w:r w:rsidR="00BD6A48" w:rsidRPr="00511EE3">
        <w:rPr>
          <w:rFonts w:cs="Arial"/>
          <w:szCs w:val="22"/>
        </w:rPr>
        <w:t>Framework Agreement</w:t>
      </w:r>
      <w:r w:rsidR="00370174" w:rsidRPr="00511EE3">
        <w:rPr>
          <w:rFonts w:cs="Arial"/>
          <w:szCs w:val="22"/>
        </w:rPr>
        <w:t xml:space="preserve"> </w:t>
      </w:r>
      <w:r w:rsidRPr="00511EE3">
        <w:rPr>
          <w:rFonts w:cs="Arial"/>
          <w:szCs w:val="22"/>
        </w:rPr>
        <w:t>to a “Schedule”, “Appendix”, “Paragraph” or to a “Clause”</w:t>
      </w:r>
      <w:r w:rsidR="00153CB6" w:rsidRPr="00511EE3">
        <w:rPr>
          <w:rFonts w:cs="Arial"/>
          <w:szCs w:val="22"/>
        </w:rPr>
        <w:t xml:space="preserve"> are to schedules, appendices</w:t>
      </w:r>
      <w:r w:rsidRPr="00511EE3">
        <w:rPr>
          <w:rFonts w:cs="Arial"/>
          <w:szCs w:val="22"/>
        </w:rPr>
        <w:t xml:space="preserve">, paragraphs and clauses of this </w:t>
      </w:r>
      <w:r w:rsidR="00BD6A48" w:rsidRPr="00511EE3">
        <w:rPr>
          <w:rFonts w:cs="Arial"/>
          <w:szCs w:val="22"/>
        </w:rPr>
        <w:t>Framework Agreement</w:t>
      </w:r>
      <w:r w:rsidRPr="00511EE3">
        <w:rPr>
          <w:rFonts w:cs="Arial"/>
          <w:szCs w:val="22"/>
        </w:rPr>
        <w:t>.</w:t>
      </w:r>
      <w:bookmarkEnd w:id="849"/>
      <w:bookmarkEnd w:id="850"/>
      <w:bookmarkEnd w:id="851"/>
      <w:bookmarkEnd w:id="852"/>
      <w:bookmarkEnd w:id="853"/>
    </w:p>
    <w:p w14:paraId="3E3847DC" w14:textId="77777777" w:rsidR="005F0E03" w:rsidRPr="00511EE3" w:rsidRDefault="005F0E03" w:rsidP="00A56CE2">
      <w:pPr>
        <w:pStyle w:val="MRheading2"/>
        <w:numPr>
          <w:ilvl w:val="1"/>
          <w:numId w:val="2"/>
        </w:numPr>
        <w:spacing w:before="120" w:after="120" w:line="240" w:lineRule="auto"/>
        <w:rPr>
          <w:rFonts w:cs="Arial"/>
          <w:szCs w:val="22"/>
        </w:rPr>
      </w:pPr>
      <w:bookmarkStart w:id="854" w:name="_Toc303949007"/>
      <w:bookmarkStart w:id="855" w:name="_Toc303949767"/>
      <w:bookmarkStart w:id="856" w:name="_Toc303950534"/>
      <w:bookmarkStart w:id="857" w:name="_Toc303951314"/>
      <w:bookmarkStart w:id="858" w:name="_Toc304135397"/>
      <w:r w:rsidRPr="00511EE3">
        <w:rPr>
          <w:rFonts w:cs="Arial"/>
          <w:szCs w:val="22"/>
        </w:rPr>
        <w:lastRenderedPageBreak/>
        <w:t xml:space="preserve">References in this </w:t>
      </w:r>
      <w:r w:rsidR="00BD6A48" w:rsidRPr="00511EE3">
        <w:rPr>
          <w:rFonts w:cs="Arial"/>
          <w:szCs w:val="22"/>
        </w:rPr>
        <w:t>Framework Agreement</w:t>
      </w:r>
      <w:r w:rsidR="00370174" w:rsidRPr="00511EE3">
        <w:rPr>
          <w:rFonts w:cs="Arial"/>
          <w:szCs w:val="22"/>
        </w:rPr>
        <w:t xml:space="preserve"> </w:t>
      </w:r>
      <w:r w:rsidRPr="00511EE3">
        <w:rPr>
          <w:rFonts w:cs="Arial"/>
          <w:szCs w:val="22"/>
        </w:rPr>
        <w:t>to a day or to the calculation of time frames are references to a calendar day unless expressly specified as a Business Day.</w:t>
      </w:r>
    </w:p>
    <w:p w14:paraId="3E3847DD" w14:textId="6E1614A7" w:rsidR="00AF29CC"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 xml:space="preserve">Unless set out in the Commercial Schedule as a chargeable item and subject to Clause </w:t>
      </w:r>
      <w:r w:rsidR="001119BA" w:rsidRPr="00511EE3">
        <w:rPr>
          <w:rFonts w:cs="Arial"/>
          <w:szCs w:val="22"/>
        </w:rPr>
        <w:fldChar w:fldCharType="begin"/>
      </w:r>
      <w:r w:rsidR="001119BA" w:rsidRPr="00511EE3">
        <w:rPr>
          <w:rFonts w:cs="Arial"/>
          <w:szCs w:val="22"/>
        </w:rPr>
        <w:instrText xml:space="preserve"> REF _Ref341950805 \r \h </w:instrText>
      </w:r>
      <w:r w:rsidR="00911731" w:rsidRPr="00511EE3">
        <w:rPr>
          <w:rFonts w:cs="Arial"/>
          <w:szCs w:val="22"/>
        </w:rPr>
        <w:instrText xml:space="preserve"> \* MERGEFORMAT </w:instrText>
      </w:r>
      <w:r w:rsidR="001119BA" w:rsidRPr="00511EE3">
        <w:rPr>
          <w:rFonts w:cs="Arial"/>
          <w:szCs w:val="22"/>
        </w:rPr>
      </w:r>
      <w:r w:rsidR="001119BA" w:rsidRPr="00511EE3">
        <w:rPr>
          <w:rFonts w:cs="Arial"/>
          <w:szCs w:val="22"/>
        </w:rPr>
        <w:fldChar w:fldCharType="separate"/>
      </w:r>
      <w:r w:rsidR="00112CD2" w:rsidRPr="00511EE3">
        <w:rPr>
          <w:rFonts w:cs="Arial"/>
          <w:szCs w:val="22"/>
        </w:rPr>
        <w:t>30.6</w:t>
      </w:r>
      <w:r w:rsidR="001119BA" w:rsidRPr="00511EE3">
        <w:rPr>
          <w:rFonts w:cs="Arial"/>
          <w:szCs w:val="22"/>
        </w:rPr>
        <w:fldChar w:fldCharType="end"/>
      </w:r>
      <w:r w:rsidR="001119BA" w:rsidRPr="00511EE3">
        <w:rPr>
          <w:rFonts w:cs="Arial"/>
          <w:szCs w:val="22"/>
        </w:rPr>
        <w:t xml:space="preserve"> of</w:t>
      </w:r>
      <w:r w:rsidR="002E0807" w:rsidRPr="00511EE3">
        <w:rPr>
          <w:rFonts w:cs="Arial"/>
          <w:szCs w:val="22"/>
        </w:rPr>
        <w:t xml:space="preserve"> </w:t>
      </w:r>
      <w:r w:rsidR="002E0807" w:rsidRPr="00511EE3">
        <w:rPr>
          <w:rFonts w:cs="Arial"/>
          <w:szCs w:val="22"/>
        </w:rPr>
        <w:fldChar w:fldCharType="begin"/>
      </w:r>
      <w:r w:rsidR="002E0807" w:rsidRPr="00511EE3">
        <w:rPr>
          <w:rFonts w:cs="Arial"/>
          <w:szCs w:val="22"/>
        </w:rPr>
        <w:instrText xml:space="preserve"> REF _Ref352916352 \r \h </w:instrText>
      </w:r>
      <w:r w:rsidR="00B078B0" w:rsidRPr="00511EE3">
        <w:rPr>
          <w:rFonts w:cs="Arial"/>
          <w:szCs w:val="22"/>
        </w:rPr>
        <w:instrText xml:space="preserve"> \* MERGEFORMAT </w:instrText>
      </w:r>
      <w:r w:rsidR="002E0807" w:rsidRPr="00511EE3">
        <w:rPr>
          <w:rFonts w:cs="Arial"/>
          <w:szCs w:val="22"/>
        </w:rPr>
      </w:r>
      <w:r w:rsidR="002E0807" w:rsidRPr="00511EE3">
        <w:rPr>
          <w:rFonts w:cs="Arial"/>
          <w:szCs w:val="22"/>
        </w:rPr>
        <w:fldChar w:fldCharType="separate"/>
      </w:r>
      <w:r w:rsidR="00112CD2" w:rsidRPr="00511EE3">
        <w:rPr>
          <w:rFonts w:cs="Arial"/>
          <w:szCs w:val="22"/>
        </w:rPr>
        <w:t>Schedule 2</w:t>
      </w:r>
      <w:r w:rsidR="002E0807" w:rsidRPr="00511EE3">
        <w:rPr>
          <w:rFonts w:cs="Arial"/>
          <w:szCs w:val="22"/>
        </w:rPr>
        <w:fldChar w:fldCharType="end"/>
      </w:r>
      <w:r w:rsidRPr="00511EE3">
        <w:rPr>
          <w:rFonts w:cs="Arial"/>
          <w:szCs w:val="22"/>
        </w:rPr>
        <w:t xml:space="preserve">, the Supplier shall bear the cost of complying with its obligations under this </w:t>
      </w:r>
      <w:r w:rsidR="00BD6A48" w:rsidRPr="00511EE3">
        <w:rPr>
          <w:rFonts w:cs="Arial"/>
          <w:szCs w:val="22"/>
        </w:rPr>
        <w:t>Framework Agreement</w:t>
      </w:r>
      <w:r w:rsidRPr="00511EE3">
        <w:rPr>
          <w:rFonts w:cs="Arial"/>
          <w:szCs w:val="22"/>
        </w:rPr>
        <w:t>.</w:t>
      </w:r>
    </w:p>
    <w:p w14:paraId="3E3847DE" w14:textId="1DA84495" w:rsidR="00AF29CC"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The headings are for co</w:t>
      </w:r>
      <w:r w:rsidR="003E4E15" w:rsidRPr="00511EE3">
        <w:rPr>
          <w:rFonts w:cs="Arial"/>
          <w:szCs w:val="22"/>
        </w:rPr>
        <w:t>n</w:t>
      </w:r>
      <w:r w:rsidRPr="00511EE3">
        <w:rPr>
          <w:rFonts w:cs="Arial"/>
          <w:szCs w:val="22"/>
        </w:rPr>
        <w:t xml:space="preserve">venience only and shall not affect the interpretation of this </w:t>
      </w:r>
      <w:r w:rsidR="00BD6A48" w:rsidRPr="00511EE3">
        <w:rPr>
          <w:rFonts w:cs="Arial"/>
          <w:szCs w:val="22"/>
        </w:rPr>
        <w:t>Framework Agreement</w:t>
      </w:r>
      <w:r w:rsidRPr="00511EE3">
        <w:rPr>
          <w:rFonts w:cs="Arial"/>
          <w:szCs w:val="22"/>
        </w:rPr>
        <w:t>.</w:t>
      </w:r>
      <w:bookmarkStart w:id="859" w:name="_Toc303949001"/>
      <w:bookmarkStart w:id="860" w:name="_Toc303949761"/>
      <w:bookmarkStart w:id="861" w:name="_Toc303950528"/>
      <w:bookmarkStart w:id="862" w:name="_Toc303951308"/>
      <w:bookmarkStart w:id="863" w:name="_Toc304135391"/>
      <w:bookmarkEnd w:id="854"/>
      <w:bookmarkEnd w:id="855"/>
      <w:bookmarkEnd w:id="856"/>
      <w:bookmarkEnd w:id="857"/>
      <w:bookmarkEnd w:id="858"/>
    </w:p>
    <w:p w14:paraId="3E3847DF" w14:textId="77777777" w:rsidR="00AF29CC"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Words denoting the singular shall include the plural and vice versa.</w:t>
      </w:r>
      <w:bookmarkEnd w:id="859"/>
      <w:bookmarkEnd w:id="860"/>
      <w:bookmarkEnd w:id="861"/>
      <w:bookmarkEnd w:id="862"/>
      <w:bookmarkEnd w:id="863"/>
    </w:p>
    <w:p w14:paraId="3E3847E0" w14:textId="35BFE63D" w:rsidR="00AF29CC" w:rsidRPr="00511EE3" w:rsidRDefault="00AF29CC" w:rsidP="00A56CE2">
      <w:pPr>
        <w:pStyle w:val="MRheading2"/>
        <w:numPr>
          <w:ilvl w:val="1"/>
          <w:numId w:val="2"/>
        </w:numPr>
        <w:spacing w:before="120" w:after="120" w:line="240" w:lineRule="auto"/>
        <w:rPr>
          <w:rFonts w:cs="Arial"/>
          <w:szCs w:val="22"/>
        </w:rPr>
      </w:pPr>
      <w:bookmarkStart w:id="864" w:name="_Ref318701630"/>
      <w:r w:rsidRPr="00511EE3">
        <w:rPr>
          <w:rFonts w:cs="Arial"/>
          <w:szCs w:val="22"/>
        </w:rPr>
        <w:t xml:space="preserve">Where a term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 xml:space="preserve">provides for a list of one or more items following the word “including” or “includes” then such list is not to be interpreted as an exhaustive list. </w:t>
      </w:r>
      <w:r w:rsidR="000F43D4" w:rsidRPr="00511EE3">
        <w:rPr>
          <w:rFonts w:cs="Arial"/>
          <w:szCs w:val="22"/>
        </w:rPr>
        <w:t xml:space="preserve"> </w:t>
      </w:r>
      <w:r w:rsidRPr="00511EE3">
        <w:rPr>
          <w:rFonts w:cs="Arial"/>
          <w:szCs w:val="22"/>
        </w:rPr>
        <w:t xml:space="preserve">Any such list shall not be treated as excluding any item that might have been included in such list having regard to the context of the contractual term in question. </w:t>
      </w:r>
      <w:r w:rsidR="000F43D4" w:rsidRPr="00511EE3">
        <w:rPr>
          <w:rFonts w:cs="Arial"/>
          <w:szCs w:val="22"/>
        </w:rPr>
        <w:t xml:space="preserve"> </w:t>
      </w:r>
      <w:r w:rsidRPr="00511EE3">
        <w:rPr>
          <w:rFonts w:cs="Arial"/>
          <w:szCs w:val="22"/>
        </w:rPr>
        <w:t>General words are not to be given a restrictive meaning where they are followed by examples intended to be included within the general words.</w:t>
      </w:r>
    </w:p>
    <w:p w14:paraId="3E3847E1" w14:textId="2CEBF771" w:rsidR="000550CC" w:rsidRPr="00511EE3" w:rsidRDefault="00AF29CC" w:rsidP="00A56CE2">
      <w:pPr>
        <w:pStyle w:val="MRheading2"/>
        <w:numPr>
          <w:ilvl w:val="1"/>
          <w:numId w:val="2"/>
        </w:numPr>
        <w:spacing w:before="120" w:after="120" w:line="240" w:lineRule="auto"/>
        <w:rPr>
          <w:rFonts w:cs="Arial"/>
          <w:szCs w:val="22"/>
        </w:rPr>
      </w:pPr>
      <w:bookmarkStart w:id="865" w:name="_Ref322935357"/>
      <w:r w:rsidRPr="00511EE3">
        <w:rPr>
          <w:rFonts w:cs="Arial"/>
          <w:szCs w:val="22"/>
        </w:rPr>
        <w:t>Where there is a conflict between the Supplier’s responses to the Authority’s requirements (the Supplier’s responses being set out in</w:t>
      </w:r>
      <w:r w:rsidR="008F7A1A" w:rsidRPr="00511EE3">
        <w:rPr>
          <w:rFonts w:cs="Arial"/>
          <w:szCs w:val="22"/>
        </w:rPr>
        <w:t xml:space="preserve"> </w:t>
      </w:r>
      <w:r w:rsidR="008F7A1A" w:rsidRPr="00511EE3">
        <w:rPr>
          <w:rFonts w:cs="Arial"/>
          <w:szCs w:val="22"/>
        </w:rPr>
        <w:fldChar w:fldCharType="begin"/>
      </w:r>
      <w:r w:rsidR="008F7A1A" w:rsidRPr="00511EE3">
        <w:rPr>
          <w:rFonts w:cs="Arial"/>
          <w:szCs w:val="22"/>
        </w:rPr>
        <w:instrText xml:space="preserve"> REF _Ref377731146 \r \h </w:instrText>
      </w:r>
      <w:r w:rsidR="00B078B0" w:rsidRPr="00511EE3">
        <w:rPr>
          <w:rFonts w:cs="Arial"/>
          <w:szCs w:val="22"/>
        </w:rPr>
        <w:instrText xml:space="preserve"> \* MERGEFORMAT </w:instrText>
      </w:r>
      <w:r w:rsidR="008F7A1A" w:rsidRPr="00511EE3">
        <w:rPr>
          <w:rFonts w:cs="Arial"/>
          <w:szCs w:val="22"/>
        </w:rPr>
      </w:r>
      <w:r w:rsidR="008F7A1A" w:rsidRPr="00511EE3">
        <w:rPr>
          <w:rFonts w:cs="Arial"/>
          <w:szCs w:val="22"/>
        </w:rPr>
        <w:fldChar w:fldCharType="separate"/>
      </w:r>
      <w:r w:rsidR="00112CD2" w:rsidRPr="00511EE3">
        <w:rPr>
          <w:rFonts w:cs="Arial"/>
          <w:szCs w:val="22"/>
        </w:rPr>
        <w:t>Schedule 5</w:t>
      </w:r>
      <w:r w:rsidR="008F7A1A" w:rsidRPr="00511EE3">
        <w:rPr>
          <w:rFonts w:cs="Arial"/>
          <w:szCs w:val="22"/>
        </w:rPr>
        <w:fldChar w:fldCharType="end"/>
      </w:r>
      <w:r w:rsidRPr="00511EE3">
        <w:rPr>
          <w:rFonts w:cs="Arial"/>
          <w:szCs w:val="22"/>
        </w:rPr>
        <w:t xml:space="preserve">) and any other part of this </w:t>
      </w:r>
      <w:r w:rsidR="00BD6A48" w:rsidRPr="00511EE3">
        <w:rPr>
          <w:rFonts w:cs="Arial"/>
          <w:szCs w:val="22"/>
        </w:rPr>
        <w:t>Framework Agreement</w:t>
      </w:r>
      <w:r w:rsidRPr="00511EE3">
        <w:rPr>
          <w:rFonts w:cs="Arial"/>
          <w:szCs w:val="22"/>
        </w:rPr>
        <w:t xml:space="preserve">, such other part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shall prevail.</w:t>
      </w:r>
      <w:bookmarkEnd w:id="864"/>
      <w:bookmarkEnd w:id="865"/>
    </w:p>
    <w:p w14:paraId="3E3847E2" w14:textId="6B0A9F84" w:rsidR="003B1F9F" w:rsidRPr="00511EE3" w:rsidRDefault="003B1F9F" w:rsidP="00A56CE2">
      <w:pPr>
        <w:pStyle w:val="MRheading2"/>
        <w:numPr>
          <w:ilvl w:val="1"/>
          <w:numId w:val="2"/>
        </w:numPr>
        <w:spacing w:before="120" w:after="120" w:line="240" w:lineRule="auto"/>
        <w:rPr>
          <w:rFonts w:cs="Arial"/>
          <w:szCs w:val="22"/>
        </w:rPr>
      </w:pPr>
      <w:r w:rsidRPr="00511EE3">
        <w:rPr>
          <w:rFonts w:cs="Arial"/>
          <w:szCs w:val="22"/>
        </w:rPr>
        <w:t xml:space="preserve">Where a document is required under this </w:t>
      </w:r>
      <w:r w:rsidR="00BD6A48" w:rsidRPr="00511EE3">
        <w:rPr>
          <w:rFonts w:cs="Arial"/>
          <w:szCs w:val="22"/>
        </w:rPr>
        <w:t>Framework Agreement</w:t>
      </w:r>
      <w:r w:rsidRPr="00511EE3">
        <w:rPr>
          <w:rFonts w:cs="Arial"/>
          <w:szCs w:val="22"/>
        </w:rPr>
        <w:t>, the Parties may agree in writing that this shall be in electronic format only.</w:t>
      </w:r>
    </w:p>
    <w:p w14:paraId="3E3847E3" w14:textId="77777777" w:rsidR="005B3A34" w:rsidRPr="00511EE3" w:rsidRDefault="00784D79" w:rsidP="00A56CE2">
      <w:pPr>
        <w:pStyle w:val="MRheading2"/>
        <w:numPr>
          <w:ilvl w:val="1"/>
          <w:numId w:val="2"/>
        </w:numPr>
        <w:spacing w:before="120" w:after="120" w:line="240" w:lineRule="auto"/>
        <w:rPr>
          <w:rFonts w:cs="Arial"/>
          <w:szCs w:val="22"/>
        </w:rPr>
      </w:pPr>
      <w:r w:rsidRPr="00511EE3">
        <w:rPr>
          <w:rFonts w:cs="Arial"/>
          <w:szCs w:val="22"/>
        </w:rPr>
        <w:t xml:space="preserve">Any guidance notes in grey text do not form part of this </w:t>
      </w:r>
      <w:r w:rsidR="00BD6A48" w:rsidRPr="00511EE3">
        <w:rPr>
          <w:rFonts w:cs="Arial"/>
          <w:szCs w:val="22"/>
        </w:rPr>
        <w:t>Framework Agreement</w:t>
      </w:r>
      <w:r w:rsidRPr="00511EE3">
        <w:rPr>
          <w:rFonts w:cs="Arial"/>
          <w:szCs w:val="22"/>
        </w:rPr>
        <w:t>.</w:t>
      </w:r>
    </w:p>
    <w:p w14:paraId="3E3847E4" w14:textId="77777777" w:rsidR="005B3A34" w:rsidRPr="00511EE3" w:rsidRDefault="005B3A34" w:rsidP="00A56CE2">
      <w:pPr>
        <w:pStyle w:val="MRheading2"/>
        <w:numPr>
          <w:ilvl w:val="1"/>
          <w:numId w:val="2"/>
        </w:numPr>
        <w:spacing w:before="120" w:after="120" w:line="240" w:lineRule="auto"/>
        <w:rPr>
          <w:rFonts w:cs="Arial"/>
          <w:szCs w:val="22"/>
        </w:rPr>
      </w:pPr>
      <w:r w:rsidRPr="00511EE3">
        <w:rPr>
          <w:rFonts w:cs="Arial"/>
          <w:szCs w:val="22"/>
        </w:rPr>
        <w:t xml:space="preserve">Any Breach Notice issued by a Party in connection with this </w:t>
      </w:r>
      <w:r w:rsidR="005C5066" w:rsidRPr="00511EE3">
        <w:rPr>
          <w:rFonts w:cs="Arial"/>
          <w:szCs w:val="22"/>
        </w:rPr>
        <w:t>Framework Agreement</w:t>
      </w:r>
      <w:r w:rsidRPr="00511EE3">
        <w:rPr>
          <w:rFonts w:cs="Arial"/>
          <w:szCs w:val="22"/>
        </w:rPr>
        <w:t xml:space="preserve"> shall not be invalid due to it containing insufficient information.  A Party receiving a Breach Notice (“</w:t>
      </w:r>
      <w:r w:rsidRPr="00511EE3">
        <w:rPr>
          <w:rFonts w:cs="Arial"/>
          <w:b/>
          <w:szCs w:val="22"/>
        </w:rPr>
        <w:t>Receiving Party</w:t>
      </w:r>
      <w:r w:rsidRPr="00511EE3">
        <w:rPr>
          <w:rFonts w:cs="Arial"/>
          <w:szCs w:val="22"/>
        </w:rPr>
        <w:t>”) may ask the Party that issued the Breach Notice (“</w:t>
      </w:r>
      <w:r w:rsidRPr="00511EE3">
        <w:rPr>
          <w:rFonts w:cs="Arial"/>
          <w:b/>
          <w:szCs w:val="22"/>
        </w:rPr>
        <w:t>Issuing Party</w:t>
      </w:r>
      <w:r w:rsidRPr="00511EE3">
        <w:rPr>
          <w:rFonts w:cs="Arial"/>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3847E5" w14:textId="50A6A794" w:rsidR="005B3A34" w:rsidRPr="00511EE3" w:rsidRDefault="005B3A34" w:rsidP="00A56CE2">
      <w:pPr>
        <w:pStyle w:val="MRheading2"/>
        <w:numPr>
          <w:ilvl w:val="1"/>
          <w:numId w:val="2"/>
        </w:numPr>
        <w:spacing w:before="120" w:after="120" w:line="240" w:lineRule="auto"/>
        <w:rPr>
          <w:rFonts w:cs="Arial"/>
          <w:szCs w:val="22"/>
        </w:rPr>
      </w:pPr>
      <w:r w:rsidRPr="00511EE3">
        <w:rPr>
          <w:rFonts w:cs="Arial"/>
          <w:szCs w:val="22"/>
        </w:rPr>
        <w:t xml:space="preserve">Any terms defined as part of a Schedule or other document forming part of this </w:t>
      </w:r>
      <w:r w:rsidR="005C5066" w:rsidRPr="00511EE3">
        <w:rPr>
          <w:rFonts w:cs="Arial"/>
          <w:szCs w:val="22"/>
        </w:rPr>
        <w:t>Framework Agreement</w:t>
      </w:r>
      <w:r w:rsidRPr="00511EE3">
        <w:rPr>
          <w:rFonts w:cs="Arial"/>
          <w:szCs w:val="22"/>
        </w:rPr>
        <w:t xml:space="preserve"> shall have the meaning as defined in such Schedule or document.</w:t>
      </w:r>
    </w:p>
    <w:p w14:paraId="336D7373" w14:textId="33111A81" w:rsidR="00333820" w:rsidRPr="00511EE3" w:rsidRDefault="00333820" w:rsidP="00A56CE2">
      <w:pPr>
        <w:pStyle w:val="MRNumberedHeading2"/>
        <w:spacing w:before="120" w:after="120" w:line="240" w:lineRule="auto"/>
        <w:rPr>
          <w:rFonts w:cs="Arial"/>
          <w:sz w:val="22"/>
          <w:szCs w:val="22"/>
        </w:rPr>
      </w:pPr>
      <w:bookmarkStart w:id="866" w:name="_Hlk82190548"/>
      <w:r w:rsidRPr="00511EE3">
        <w:rPr>
          <w:rFonts w:cs="Arial"/>
          <w:sz w:val="22"/>
          <w:szCs w:val="22"/>
        </w:rPr>
        <w:t xml:space="preserve">For the avoidance of doubt, and to the extent not prohibited by any Law, the term “expenses” (as referred to under any indemnity provisions forming part of this </w:t>
      </w:r>
      <w:r w:rsidR="009226B5" w:rsidRPr="00511EE3">
        <w:rPr>
          <w:rFonts w:cs="Arial"/>
          <w:sz w:val="22"/>
          <w:szCs w:val="22"/>
        </w:rPr>
        <w:t>Framework Agreement</w:t>
      </w:r>
      <w:r w:rsidRPr="00511EE3">
        <w:rPr>
          <w:rFonts w:cs="Arial"/>
          <w:sz w:val="22"/>
          <w:szCs w:val="22"/>
        </w:rPr>
        <w:t>) shall be deemed to include any fine and any related costs imposed by a commissioner, regulator or other competent body.</w:t>
      </w:r>
    </w:p>
    <w:p w14:paraId="08F2CD42" w14:textId="6AB060D4" w:rsidR="00333820" w:rsidRPr="00511EE3" w:rsidRDefault="00333820" w:rsidP="00A56CE2">
      <w:pPr>
        <w:pStyle w:val="MRNumberedHeading2"/>
        <w:spacing w:before="120" w:after="120" w:line="240" w:lineRule="auto"/>
        <w:rPr>
          <w:rFonts w:cs="Arial"/>
          <w:sz w:val="22"/>
          <w:szCs w:val="22"/>
        </w:rPr>
      </w:pPr>
      <w:bookmarkStart w:id="867" w:name="_Ref94179144"/>
      <w:r w:rsidRPr="00511EE3">
        <w:rPr>
          <w:rFonts w:cs="Arial"/>
          <w:sz w:val="22"/>
          <w:szCs w:val="22"/>
        </w:rPr>
        <w:t xml:space="preserve">Any reference in this </w:t>
      </w:r>
      <w:r w:rsidR="009226B5" w:rsidRPr="00511EE3">
        <w:rPr>
          <w:rFonts w:cs="Arial"/>
          <w:sz w:val="22"/>
          <w:szCs w:val="22"/>
        </w:rPr>
        <w:t xml:space="preserve">Framework Agreement </w:t>
      </w:r>
      <w:r w:rsidRPr="00511EE3">
        <w:rPr>
          <w:rFonts w:cs="Arial"/>
          <w:sz w:val="22"/>
          <w:szCs w:val="22"/>
        </w:rPr>
        <w:t>which immediately before Exit Day was a reference to (as it has effect from time to time):</w:t>
      </w:r>
      <w:bookmarkStart w:id="868" w:name="_Ref57832996"/>
      <w:bookmarkEnd w:id="867"/>
      <w:bookmarkEnd w:id="868"/>
    </w:p>
    <w:p w14:paraId="65B92595" w14:textId="056960D0" w:rsidR="00333820" w:rsidRPr="00511EE3" w:rsidRDefault="00333820" w:rsidP="00A56CE2">
      <w:pPr>
        <w:pStyle w:val="MRheading2"/>
        <w:tabs>
          <w:tab w:val="clear" w:pos="720"/>
        </w:tabs>
        <w:spacing w:before="120" w:after="120" w:line="240" w:lineRule="auto"/>
        <w:ind w:left="1440"/>
        <w:rPr>
          <w:rFonts w:cs="Arial"/>
          <w:w w:val="0"/>
          <w:szCs w:val="22"/>
        </w:rPr>
      </w:pPr>
      <w:r w:rsidRPr="00511EE3">
        <w:rPr>
          <w:rFonts w:cs="Arial"/>
          <w:w w:val="0"/>
          <w:szCs w:val="22"/>
        </w:rPr>
        <w:t xml:space="preserve">(i) </w:t>
      </w:r>
      <w:r w:rsidRPr="00511EE3">
        <w:rPr>
          <w:rFonts w:cs="Arial"/>
          <w:w w:val="0"/>
          <w:szCs w:val="22"/>
        </w:rPr>
        <w:tab/>
        <w:t>any EU regulation, EU decision, EU tertiary legislation or provision of the EEA agreement (“</w:t>
      </w:r>
      <w:r w:rsidRPr="00511EE3">
        <w:rPr>
          <w:rFonts w:cs="Arial"/>
          <w:b/>
          <w:w w:val="0"/>
          <w:szCs w:val="22"/>
        </w:rPr>
        <w:t>EU References</w:t>
      </w:r>
      <w:r w:rsidRPr="00511EE3">
        <w:rPr>
          <w:rFonts w:cs="Arial"/>
          <w:w w:val="0"/>
          <w:szCs w:val="22"/>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3E3847E6" w14:textId="3E717D81" w:rsidR="00AF29CC" w:rsidRPr="00511EE3" w:rsidRDefault="00333820" w:rsidP="00A56CE2">
      <w:pPr>
        <w:pStyle w:val="MRheading2"/>
        <w:spacing w:before="120" w:after="120" w:line="240" w:lineRule="auto"/>
        <w:ind w:left="1440"/>
        <w:rPr>
          <w:rFonts w:cs="Arial"/>
          <w:szCs w:val="22"/>
        </w:rPr>
      </w:pPr>
      <w:r w:rsidRPr="00511EE3">
        <w:rPr>
          <w:rFonts w:cs="Arial"/>
          <w:w w:val="0"/>
          <w:szCs w:val="22"/>
        </w:rPr>
        <w:lastRenderedPageBreak/>
        <w:t xml:space="preserve">(ii) </w:t>
      </w:r>
      <w:r w:rsidRPr="00511EE3">
        <w:rPr>
          <w:rFonts w:cs="Arial"/>
          <w:w w:val="0"/>
          <w:szCs w:val="22"/>
        </w:rPr>
        <w:tab/>
        <w:t>any EU institution or EU authority or other such EU body shall be read on and after Exit Day as a reference to the UK institution, authority or body to which its functions were transferred</w:t>
      </w:r>
      <w:bookmarkEnd w:id="866"/>
      <w:r w:rsidRPr="00511EE3">
        <w:rPr>
          <w:rFonts w:cs="Arial"/>
          <w:w w:val="0"/>
          <w:szCs w:val="22"/>
        </w:rPr>
        <w:t>.</w:t>
      </w:r>
    </w:p>
    <w:p w14:paraId="3E3847E7" w14:textId="77777777" w:rsidR="00C532BC" w:rsidRPr="00511EE3" w:rsidRDefault="00C532BC" w:rsidP="00D1199D">
      <w:pPr>
        <w:spacing w:line="240" w:lineRule="auto"/>
        <w:rPr>
          <w:rFonts w:cs="Arial"/>
          <w:sz w:val="22"/>
          <w:szCs w:val="22"/>
        </w:rPr>
        <w:sectPr w:rsidR="00C532BC" w:rsidRPr="00511EE3" w:rsidSect="0063012E">
          <w:pgSz w:w="11909" w:h="16834" w:code="9"/>
          <w:pgMar w:top="1440" w:right="1440" w:bottom="1440" w:left="1440" w:header="720" w:footer="720" w:gutter="0"/>
          <w:paperSrc w:first="262" w:other="262"/>
          <w:cols w:space="708"/>
          <w:docGrid w:linePitch="233"/>
        </w:sectPr>
      </w:pPr>
    </w:p>
    <w:p w14:paraId="3E3847E9" w14:textId="77777777" w:rsidR="00AF29CC" w:rsidRPr="00511EE3" w:rsidRDefault="00AF29CC" w:rsidP="00D1199D">
      <w:pPr>
        <w:pStyle w:val="MRSchedule1"/>
        <w:spacing w:line="240" w:lineRule="auto"/>
        <w:ind w:left="0"/>
        <w:rPr>
          <w:rFonts w:cs="Arial"/>
          <w:szCs w:val="22"/>
        </w:rPr>
      </w:pPr>
      <w:bookmarkStart w:id="869" w:name="_Ref377731146"/>
    </w:p>
    <w:bookmarkEnd w:id="869"/>
    <w:p w14:paraId="3E3847EA" w14:textId="77777777" w:rsidR="00AF29CC" w:rsidRPr="00511EE3" w:rsidRDefault="00AF29CC" w:rsidP="00D1199D">
      <w:pPr>
        <w:pStyle w:val="MRSchedule2"/>
        <w:spacing w:line="240" w:lineRule="auto"/>
        <w:rPr>
          <w:rFonts w:cs="Arial"/>
        </w:rPr>
      </w:pPr>
      <w:r w:rsidRPr="00511EE3">
        <w:rPr>
          <w:rFonts w:cs="Arial"/>
        </w:rPr>
        <w:t>Specification and Tender Response Document</w:t>
      </w:r>
    </w:p>
    <w:p w14:paraId="3E3847EB" w14:textId="77777777" w:rsidR="00AF29CC" w:rsidRPr="00511EE3" w:rsidRDefault="001917FD" w:rsidP="00D1199D">
      <w:pPr>
        <w:pStyle w:val="MRheading2"/>
        <w:tabs>
          <w:tab w:val="clear" w:pos="720"/>
        </w:tabs>
        <w:spacing w:line="240" w:lineRule="auto"/>
        <w:ind w:left="0" w:firstLine="0"/>
        <w:jc w:val="center"/>
        <w:rPr>
          <w:rFonts w:cs="Arial"/>
          <w:b/>
          <w:szCs w:val="22"/>
        </w:rPr>
      </w:pPr>
      <w:r w:rsidRPr="00511EE3">
        <w:rPr>
          <w:rFonts w:cs="Arial"/>
          <w:b/>
          <w:szCs w:val="22"/>
        </w:rPr>
        <w:t>[</w:t>
      </w:r>
      <w:r w:rsidRPr="00511EE3">
        <w:rPr>
          <w:rFonts w:cs="Arial"/>
          <w:b/>
          <w:i/>
          <w:szCs w:val="22"/>
          <w:highlight w:val="cyan"/>
        </w:rPr>
        <w:t xml:space="preserve">To be inserted as part of the final </w:t>
      </w:r>
      <w:r w:rsidR="00BD6A48" w:rsidRPr="00511EE3">
        <w:rPr>
          <w:rFonts w:cs="Arial"/>
          <w:b/>
          <w:i/>
          <w:szCs w:val="22"/>
          <w:highlight w:val="cyan"/>
        </w:rPr>
        <w:t>Framework Agreement</w:t>
      </w:r>
      <w:r w:rsidRPr="00511EE3">
        <w:rPr>
          <w:rFonts w:cs="Arial"/>
          <w:b/>
          <w:szCs w:val="22"/>
        </w:rPr>
        <w:t>]</w:t>
      </w:r>
    </w:p>
    <w:p w14:paraId="6C94FDB2" w14:textId="77777777" w:rsidR="00AD5EB0" w:rsidRPr="00511EE3" w:rsidRDefault="00AD5EB0" w:rsidP="00AD5EB0">
      <w:pPr>
        <w:spacing w:before="120" w:after="120"/>
        <w:jc w:val="both"/>
        <w:rPr>
          <w:rFonts w:cs="Calibri"/>
          <w:i/>
          <w:color w:val="999999"/>
          <w:w w:val="0"/>
          <w:szCs w:val="24"/>
        </w:rPr>
      </w:pPr>
      <w:r w:rsidRPr="00511EE3">
        <w:rPr>
          <w:rFonts w:cs="Calibri"/>
          <w:i/>
          <w:color w:val="999999"/>
          <w:w w:val="0"/>
          <w:szCs w:val="24"/>
        </w:rPr>
        <w:t>Guidance: Unless the framework is a light touch contract, section 45(5) of the Procurement Act 2023 makes it a mandatory requirement that the framework agreement:</w:t>
      </w:r>
    </w:p>
    <w:p w14:paraId="2AD58EC0" w14:textId="77777777" w:rsidR="00AD5EB0" w:rsidRPr="00511EE3" w:rsidRDefault="00AD5EB0" w:rsidP="00675D87">
      <w:pPr>
        <w:pStyle w:val="ListParagraph"/>
        <w:numPr>
          <w:ilvl w:val="0"/>
          <w:numId w:val="60"/>
        </w:numPr>
        <w:spacing w:before="120" w:after="120" w:line="240" w:lineRule="auto"/>
        <w:jc w:val="both"/>
        <w:rPr>
          <w:rFonts w:cs="Calibri"/>
          <w:i/>
          <w:color w:val="999999"/>
          <w:w w:val="0"/>
          <w:szCs w:val="24"/>
        </w:rPr>
      </w:pPr>
      <w:r w:rsidRPr="00511EE3">
        <w:rPr>
          <w:rFonts w:cs="Calibri"/>
          <w:i/>
          <w:color w:val="999999"/>
          <w:w w:val="0"/>
          <w:szCs w:val="24"/>
        </w:rPr>
        <w:t xml:space="preserve">includes a description of the goods or services to be provided under contracts awarded in accordance with the framework; and </w:t>
      </w:r>
    </w:p>
    <w:p w14:paraId="5DD2239B" w14:textId="77777777" w:rsidR="00AD5EB0" w:rsidRPr="00511EE3" w:rsidRDefault="00AD5EB0" w:rsidP="00675D87">
      <w:pPr>
        <w:pStyle w:val="ListParagraph"/>
        <w:numPr>
          <w:ilvl w:val="0"/>
          <w:numId w:val="60"/>
        </w:numPr>
        <w:spacing w:before="120" w:after="120" w:line="240" w:lineRule="auto"/>
        <w:jc w:val="both"/>
        <w:rPr>
          <w:rFonts w:cs="Calibri"/>
          <w:i/>
          <w:color w:val="999999"/>
          <w:w w:val="0"/>
          <w:szCs w:val="24"/>
        </w:rPr>
      </w:pPr>
      <w:r w:rsidRPr="00511EE3">
        <w:rPr>
          <w:rFonts w:cs="Calibri"/>
          <w:i/>
          <w:color w:val="999999"/>
          <w:w w:val="0"/>
          <w:szCs w:val="24"/>
        </w:rPr>
        <w:t>the estimated value of the framework.</w:t>
      </w:r>
    </w:p>
    <w:p w14:paraId="61ACD290" w14:textId="77777777" w:rsidR="00AD5EB0" w:rsidRPr="00511EE3" w:rsidRDefault="00AD5EB0" w:rsidP="00AD5EB0">
      <w:pPr>
        <w:spacing w:before="120" w:after="120"/>
        <w:jc w:val="both"/>
        <w:rPr>
          <w:rFonts w:cs="Calibri"/>
          <w:i/>
          <w:color w:val="999999"/>
          <w:w w:val="0"/>
          <w:szCs w:val="24"/>
        </w:rPr>
      </w:pPr>
      <w:r w:rsidRPr="00511EE3">
        <w:rPr>
          <w:rFonts w:cs="Calibri"/>
          <w:i/>
          <w:color w:val="999999"/>
          <w:w w:val="0"/>
          <w:szCs w:val="24"/>
        </w:rPr>
        <w:t>It is suggested that this information is included in the Specification and included here to meet that requirement.</w:t>
      </w:r>
    </w:p>
    <w:p w14:paraId="52E66A9D" w14:textId="77777777" w:rsidR="00AD5EB0" w:rsidRPr="00511EE3" w:rsidRDefault="00AD5EB0" w:rsidP="00AD5EB0">
      <w:pPr>
        <w:pStyle w:val="MRheading2"/>
        <w:tabs>
          <w:tab w:val="clear" w:pos="720"/>
        </w:tabs>
        <w:spacing w:line="240" w:lineRule="auto"/>
        <w:ind w:left="0" w:firstLine="0"/>
        <w:rPr>
          <w:rFonts w:cs="Arial"/>
          <w:b/>
          <w:szCs w:val="22"/>
        </w:rPr>
      </w:pPr>
    </w:p>
    <w:p w14:paraId="4DF3B43B" w14:textId="77777777" w:rsidR="00750534" w:rsidRPr="00511EE3" w:rsidRDefault="00750534" w:rsidP="00AD5EB0">
      <w:pPr>
        <w:pStyle w:val="MRheading2"/>
        <w:tabs>
          <w:tab w:val="clear" w:pos="720"/>
        </w:tabs>
        <w:spacing w:line="240" w:lineRule="auto"/>
        <w:ind w:left="0" w:firstLine="0"/>
        <w:rPr>
          <w:rFonts w:cs="Arial"/>
          <w:b/>
          <w:szCs w:val="22"/>
        </w:rPr>
      </w:pPr>
    </w:p>
    <w:p w14:paraId="60638389" w14:textId="77777777" w:rsidR="00AA7C00" w:rsidRPr="00511EE3" w:rsidRDefault="00AA7C00" w:rsidP="00D1199D">
      <w:pPr>
        <w:spacing w:line="240" w:lineRule="auto"/>
        <w:rPr>
          <w:rFonts w:cs="Arial"/>
          <w:sz w:val="22"/>
          <w:szCs w:val="22"/>
        </w:rPr>
      </w:pPr>
    </w:p>
    <w:p w14:paraId="3E3847EC" w14:textId="44432EB4" w:rsidR="00567ABC" w:rsidRPr="00511EE3" w:rsidRDefault="00567ABC" w:rsidP="00D1199D">
      <w:pPr>
        <w:spacing w:line="240" w:lineRule="auto"/>
        <w:rPr>
          <w:rFonts w:cs="Arial"/>
          <w:sz w:val="22"/>
          <w:szCs w:val="22"/>
        </w:rPr>
        <w:sectPr w:rsidR="00567ABC" w:rsidRPr="00511EE3" w:rsidSect="0063012E">
          <w:pgSz w:w="11909" w:h="16834" w:code="9"/>
          <w:pgMar w:top="1440" w:right="1440" w:bottom="1440" w:left="1440" w:header="720" w:footer="720" w:gutter="0"/>
          <w:paperSrc w:first="262" w:other="262"/>
          <w:cols w:space="708"/>
          <w:docGrid w:linePitch="233"/>
        </w:sectPr>
      </w:pPr>
    </w:p>
    <w:p w14:paraId="3E3847EE" w14:textId="77777777" w:rsidR="00AF29CC" w:rsidRPr="00511EE3" w:rsidRDefault="00AF29CC" w:rsidP="00D1199D">
      <w:pPr>
        <w:pStyle w:val="MRSchedule1"/>
        <w:spacing w:line="240" w:lineRule="auto"/>
        <w:ind w:left="0"/>
        <w:rPr>
          <w:rFonts w:cs="Arial"/>
          <w:szCs w:val="22"/>
        </w:rPr>
      </w:pPr>
      <w:bookmarkStart w:id="870" w:name="_Toc312422935"/>
      <w:bookmarkStart w:id="871" w:name="_Ref377731561"/>
      <w:bookmarkEnd w:id="870"/>
    </w:p>
    <w:bookmarkEnd w:id="871"/>
    <w:p w14:paraId="3E3847EF" w14:textId="77777777" w:rsidR="00AF29CC" w:rsidRPr="00511EE3" w:rsidRDefault="00AF29CC" w:rsidP="00D1199D">
      <w:pPr>
        <w:pStyle w:val="MRSchedule2"/>
        <w:spacing w:line="240" w:lineRule="auto"/>
        <w:rPr>
          <w:rFonts w:cs="Arial"/>
        </w:rPr>
      </w:pPr>
      <w:r w:rsidRPr="00511EE3">
        <w:rPr>
          <w:rFonts w:cs="Arial"/>
        </w:rPr>
        <w:t>Commercial Schedule</w:t>
      </w:r>
    </w:p>
    <w:p w14:paraId="3E3847F0" w14:textId="77777777" w:rsidR="00AF29CC" w:rsidRPr="00511EE3" w:rsidRDefault="001917FD" w:rsidP="00D1199D">
      <w:pPr>
        <w:pStyle w:val="MRheading2"/>
        <w:tabs>
          <w:tab w:val="clear" w:pos="720"/>
        </w:tabs>
        <w:spacing w:line="240" w:lineRule="auto"/>
        <w:ind w:left="0" w:firstLine="0"/>
        <w:jc w:val="center"/>
        <w:rPr>
          <w:rFonts w:cs="Arial"/>
          <w:b/>
          <w:szCs w:val="22"/>
        </w:rPr>
      </w:pPr>
      <w:r w:rsidRPr="00511EE3">
        <w:rPr>
          <w:rFonts w:cs="Arial"/>
          <w:b/>
          <w:szCs w:val="22"/>
        </w:rPr>
        <w:t>[</w:t>
      </w:r>
      <w:r w:rsidRPr="00511EE3">
        <w:rPr>
          <w:rFonts w:cs="Arial"/>
          <w:b/>
          <w:i/>
          <w:szCs w:val="22"/>
          <w:highlight w:val="cyan"/>
        </w:rPr>
        <w:t xml:space="preserve">To be inserted as part of the final </w:t>
      </w:r>
      <w:r w:rsidR="00BD6A48" w:rsidRPr="00511EE3">
        <w:rPr>
          <w:rFonts w:cs="Arial"/>
          <w:b/>
          <w:i/>
          <w:szCs w:val="22"/>
          <w:highlight w:val="cyan"/>
        </w:rPr>
        <w:t>Framework Agreement</w:t>
      </w:r>
      <w:r w:rsidRPr="00511EE3">
        <w:rPr>
          <w:rFonts w:cs="Arial"/>
          <w:b/>
          <w:szCs w:val="22"/>
        </w:rPr>
        <w:t>]</w:t>
      </w:r>
    </w:p>
    <w:p w14:paraId="261A618D" w14:textId="77777777" w:rsidR="00750534" w:rsidRPr="00511EE3" w:rsidRDefault="00750534" w:rsidP="00750534">
      <w:pPr>
        <w:spacing w:before="120" w:after="120"/>
        <w:jc w:val="both"/>
        <w:rPr>
          <w:rFonts w:cs="Calibri"/>
          <w:i/>
          <w:color w:val="999999"/>
          <w:w w:val="0"/>
          <w:szCs w:val="24"/>
        </w:rPr>
      </w:pPr>
      <w:r w:rsidRPr="00511EE3">
        <w:rPr>
          <w:rFonts w:cs="Calibri"/>
          <w:i/>
          <w:color w:val="999999"/>
          <w:w w:val="0"/>
          <w:szCs w:val="24"/>
        </w:rPr>
        <w:t xml:space="preserve">Guidance: The framework agreement must include the price payable, or mechanism for determining the price payable, under contracts awarded in accordance with the framework (section 45(5) of the Procurement Act 2023), unless the framework agreement is a light touch contract. </w:t>
      </w:r>
    </w:p>
    <w:p w14:paraId="5D1D2780" w14:textId="77777777" w:rsidR="00750534" w:rsidRPr="00511EE3" w:rsidRDefault="00750534" w:rsidP="00750534">
      <w:pPr>
        <w:spacing w:before="120" w:after="120"/>
        <w:jc w:val="both"/>
        <w:rPr>
          <w:rFonts w:cs="Calibri"/>
          <w:i/>
          <w:color w:val="999999"/>
          <w:w w:val="0"/>
          <w:szCs w:val="24"/>
        </w:rPr>
      </w:pPr>
    </w:p>
    <w:p w14:paraId="42814C11" w14:textId="77777777" w:rsidR="00750534" w:rsidRPr="00511EE3" w:rsidRDefault="00750534" w:rsidP="00750534">
      <w:pPr>
        <w:spacing w:before="120" w:after="120"/>
        <w:jc w:val="both"/>
        <w:rPr>
          <w:rFonts w:cs="Calibri"/>
          <w:i/>
          <w:color w:val="999999"/>
          <w:w w:val="0"/>
          <w:szCs w:val="24"/>
        </w:rPr>
      </w:pPr>
      <w:r w:rsidRPr="00511EE3">
        <w:rPr>
          <w:rFonts w:cs="Calibri"/>
          <w:i/>
          <w:color w:val="999999"/>
          <w:w w:val="0"/>
          <w:szCs w:val="24"/>
        </w:rPr>
        <w:t xml:space="preserve">Section 45(7) of the Procurement Act 2023 permits Contracting Authorities to charge fees to the Supplier at a fixed percentage of the estimated value of any contract awarded to the Supplier in accordance with the framework – any such fees should be clearly set out in the Commercial Schedule. </w:t>
      </w:r>
    </w:p>
    <w:p w14:paraId="28B796A1" w14:textId="77777777" w:rsidR="00750534" w:rsidRPr="00511EE3" w:rsidRDefault="00750534" w:rsidP="00750534">
      <w:pPr>
        <w:pStyle w:val="MRheading2"/>
        <w:tabs>
          <w:tab w:val="clear" w:pos="720"/>
        </w:tabs>
        <w:spacing w:line="240" w:lineRule="auto"/>
        <w:ind w:left="0" w:firstLine="0"/>
        <w:rPr>
          <w:rFonts w:cs="Arial"/>
          <w:b/>
          <w:szCs w:val="22"/>
        </w:rPr>
      </w:pPr>
    </w:p>
    <w:p w14:paraId="4D696B82" w14:textId="77777777" w:rsidR="00C532BC" w:rsidRPr="00511EE3" w:rsidRDefault="00C532BC" w:rsidP="00D1199D">
      <w:pPr>
        <w:spacing w:line="240" w:lineRule="auto"/>
        <w:rPr>
          <w:rFonts w:cs="Arial"/>
          <w:sz w:val="22"/>
          <w:szCs w:val="22"/>
        </w:rPr>
      </w:pPr>
    </w:p>
    <w:p w14:paraId="3E3847F1" w14:textId="64B9F7EF" w:rsidR="00567ABC" w:rsidRPr="00511EE3" w:rsidRDefault="00567ABC" w:rsidP="00D1199D">
      <w:pPr>
        <w:spacing w:line="240" w:lineRule="auto"/>
        <w:rPr>
          <w:rFonts w:cs="Arial"/>
          <w:sz w:val="22"/>
          <w:szCs w:val="22"/>
        </w:rPr>
        <w:sectPr w:rsidR="00567ABC" w:rsidRPr="00511EE3" w:rsidSect="0063012E">
          <w:pgSz w:w="11909" w:h="16834" w:code="9"/>
          <w:pgMar w:top="1440" w:right="1440" w:bottom="1440" w:left="1440" w:header="720" w:footer="720" w:gutter="0"/>
          <w:paperSrc w:first="262" w:other="262"/>
          <w:cols w:space="708"/>
          <w:docGrid w:linePitch="233"/>
        </w:sectPr>
      </w:pPr>
    </w:p>
    <w:p w14:paraId="3E3847F3" w14:textId="77777777" w:rsidR="00AF29CC" w:rsidRPr="00511EE3" w:rsidRDefault="00AF29CC" w:rsidP="00D1199D">
      <w:pPr>
        <w:pStyle w:val="MRSchedule1"/>
        <w:spacing w:line="240" w:lineRule="auto"/>
        <w:ind w:left="0"/>
        <w:rPr>
          <w:rFonts w:cs="Arial"/>
          <w:szCs w:val="22"/>
        </w:rPr>
      </w:pPr>
      <w:bookmarkStart w:id="872" w:name="_Ref377731153"/>
    </w:p>
    <w:p w14:paraId="3E3847F4" w14:textId="77777777" w:rsidR="00AF29CC" w:rsidRPr="00511EE3" w:rsidRDefault="00102ABB" w:rsidP="00D1199D">
      <w:pPr>
        <w:pStyle w:val="MRSchedule2"/>
        <w:spacing w:line="240" w:lineRule="auto"/>
        <w:rPr>
          <w:rFonts w:cs="Arial"/>
          <w:i/>
        </w:rPr>
      </w:pPr>
      <w:bookmarkStart w:id="873" w:name="_Toc312422936"/>
      <w:bookmarkEnd w:id="872"/>
      <w:bookmarkEnd w:id="873"/>
      <w:r w:rsidRPr="00511EE3">
        <w:rPr>
          <w:rFonts w:cs="Arial"/>
        </w:rPr>
        <w:t>Ordering Procedure, Award Criteria and Order Form</w:t>
      </w:r>
    </w:p>
    <w:p w14:paraId="3E3847F5" w14:textId="77777777" w:rsidR="00530068" w:rsidRPr="00511EE3" w:rsidRDefault="00530068" w:rsidP="00D1199D">
      <w:pPr>
        <w:pStyle w:val="NormalWeb"/>
        <w:spacing w:before="120" w:after="120" w:line="240" w:lineRule="auto"/>
        <w:rPr>
          <w:rFonts w:cs="Arial"/>
          <w:i/>
          <w:szCs w:val="20"/>
        </w:rPr>
      </w:pPr>
    </w:p>
    <w:p w14:paraId="3E3847F6" w14:textId="77777777" w:rsidR="009E5E6E" w:rsidRPr="00511EE3" w:rsidRDefault="00530068" w:rsidP="00A56CE2">
      <w:pPr>
        <w:spacing w:before="120" w:after="120" w:line="240" w:lineRule="auto"/>
        <w:jc w:val="both"/>
        <w:rPr>
          <w:rFonts w:cs="Arial"/>
          <w:i/>
          <w:color w:val="999999"/>
          <w:w w:val="0"/>
          <w:szCs w:val="20"/>
        </w:rPr>
      </w:pPr>
      <w:r w:rsidRPr="00511EE3">
        <w:rPr>
          <w:rFonts w:cs="Arial"/>
          <w:i/>
          <w:color w:val="999999"/>
          <w:w w:val="0"/>
          <w:szCs w:val="20"/>
        </w:rPr>
        <w:t xml:space="preserve">Guidance: </w:t>
      </w:r>
      <w:r w:rsidR="009E5E6E" w:rsidRPr="00511EE3">
        <w:rPr>
          <w:rFonts w:cs="Arial"/>
          <w:i/>
          <w:color w:val="999999"/>
          <w:w w:val="0"/>
          <w:szCs w:val="20"/>
        </w:rPr>
        <w:t>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r w:rsidRPr="00511EE3">
        <w:rPr>
          <w:rFonts w:cs="Arial"/>
          <w:i/>
          <w:color w:val="999999"/>
          <w:w w:val="0"/>
          <w:szCs w:val="20"/>
        </w:rPr>
        <w:t>.</w:t>
      </w:r>
    </w:p>
    <w:p w14:paraId="3E3847F7" w14:textId="77777777" w:rsidR="009E5E6E" w:rsidRPr="00511EE3" w:rsidRDefault="009E5E6E" w:rsidP="00A56CE2">
      <w:pPr>
        <w:pStyle w:val="NormalWeb"/>
        <w:spacing w:before="120" w:after="120" w:line="240" w:lineRule="auto"/>
        <w:rPr>
          <w:rFonts w:cs="Arial"/>
          <w:i/>
          <w:color w:val="808080" w:themeColor="background1" w:themeShade="80"/>
          <w:szCs w:val="20"/>
        </w:rPr>
      </w:pPr>
    </w:p>
    <w:p w14:paraId="3E3847F8" w14:textId="13A18E21" w:rsidR="00530068" w:rsidRPr="00511EE3" w:rsidRDefault="00530068" w:rsidP="00A56CE2">
      <w:p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call-off contract is made up of the following components:</w:t>
      </w:r>
    </w:p>
    <w:p w14:paraId="3E3847FA" w14:textId="1D48A2C6" w:rsidR="00530068" w:rsidRPr="00511EE3" w:rsidRDefault="00530068" w:rsidP="00A56CE2">
      <w:pPr>
        <w:pStyle w:val="MRLMA2"/>
        <w:tabs>
          <w:tab w:val="clear" w:pos="1440"/>
        </w:tabs>
        <w:spacing w:before="120" w:after="120" w:line="240" w:lineRule="auto"/>
        <w:ind w:left="709" w:hanging="709"/>
        <w:rPr>
          <w:rFonts w:cs="Arial"/>
          <w:i/>
          <w:iCs/>
          <w:color w:val="808080" w:themeColor="background1" w:themeShade="80"/>
          <w:sz w:val="20"/>
        </w:rPr>
      </w:pPr>
      <w:r w:rsidRPr="00511EE3">
        <w:rPr>
          <w:rFonts w:cs="Arial"/>
          <w:i/>
          <w:iCs/>
          <w:color w:val="808080" w:themeColor="background1" w:themeShade="80"/>
          <w:sz w:val="20"/>
        </w:rPr>
        <w:t xml:space="preserve">the call-off terms and conditions set out at </w:t>
      </w:r>
      <w:r w:rsidR="009D1B68" w:rsidRPr="00511EE3">
        <w:rPr>
          <w:rFonts w:cs="Arial"/>
          <w:i/>
          <w:iCs/>
          <w:color w:val="808080" w:themeColor="background1" w:themeShade="80"/>
          <w:sz w:val="20"/>
        </w:rPr>
        <w:fldChar w:fldCharType="begin"/>
      </w:r>
      <w:r w:rsidR="009D1B68" w:rsidRPr="00511EE3">
        <w:rPr>
          <w:rFonts w:cs="Arial"/>
          <w:i/>
          <w:iCs/>
          <w:color w:val="808080" w:themeColor="background1" w:themeShade="80"/>
          <w:sz w:val="20"/>
        </w:rPr>
        <w:instrText xml:space="preserve"> REF _Ref361844838 \r \h </w:instrText>
      </w:r>
      <w:r w:rsidR="00B078B0" w:rsidRPr="00511EE3">
        <w:rPr>
          <w:rFonts w:cs="Arial"/>
          <w:i/>
          <w:iCs/>
          <w:color w:val="808080" w:themeColor="background1" w:themeShade="80"/>
          <w:sz w:val="20"/>
        </w:rPr>
        <w:instrText xml:space="preserve"> \* MERGEFORMAT </w:instrText>
      </w:r>
      <w:r w:rsidR="009D1B68" w:rsidRPr="00511EE3">
        <w:rPr>
          <w:rFonts w:cs="Arial"/>
          <w:i/>
          <w:iCs/>
          <w:color w:val="808080" w:themeColor="background1" w:themeShade="80"/>
          <w:sz w:val="20"/>
        </w:rPr>
      </w:r>
      <w:r w:rsidR="009D1B68" w:rsidRPr="00511EE3">
        <w:rPr>
          <w:rFonts w:cs="Arial"/>
          <w:i/>
          <w:iCs/>
          <w:color w:val="808080" w:themeColor="background1" w:themeShade="80"/>
          <w:sz w:val="20"/>
        </w:rPr>
        <w:fldChar w:fldCharType="separate"/>
      </w:r>
      <w:r w:rsidR="00112CD2" w:rsidRPr="00511EE3">
        <w:rPr>
          <w:rFonts w:cs="Arial"/>
          <w:i/>
          <w:iCs/>
          <w:color w:val="808080" w:themeColor="background1" w:themeShade="80"/>
          <w:sz w:val="20"/>
        </w:rPr>
        <w:t>Appendix A</w:t>
      </w:r>
      <w:r w:rsidR="009D1B68" w:rsidRPr="00511EE3">
        <w:rPr>
          <w:rFonts w:cs="Arial"/>
          <w:i/>
          <w:iCs/>
          <w:color w:val="808080" w:themeColor="background1" w:themeShade="80"/>
          <w:sz w:val="20"/>
        </w:rPr>
        <w:fldChar w:fldCharType="end"/>
      </w:r>
      <w:r w:rsidR="009D1B68" w:rsidRPr="00511EE3">
        <w:rPr>
          <w:rFonts w:cs="Arial"/>
          <w:i/>
          <w:iCs/>
          <w:color w:val="808080" w:themeColor="background1" w:themeShade="80"/>
          <w:sz w:val="20"/>
        </w:rPr>
        <w:t xml:space="preserve"> </w:t>
      </w:r>
      <w:r w:rsidRPr="00511EE3">
        <w:rPr>
          <w:rFonts w:cs="Arial"/>
          <w:i/>
          <w:iCs/>
          <w:color w:val="808080" w:themeColor="background1" w:themeShade="80"/>
          <w:sz w:val="20"/>
        </w:rPr>
        <w:t>of this Framework Agreement;</w:t>
      </w:r>
    </w:p>
    <w:p w14:paraId="3E3847FB" w14:textId="4BC434F1" w:rsidR="00530068" w:rsidRPr="00511EE3" w:rsidRDefault="00530068" w:rsidP="00A56CE2">
      <w:pPr>
        <w:pStyle w:val="MRLMA2"/>
        <w:tabs>
          <w:tab w:val="clear" w:pos="1440"/>
        </w:tabs>
        <w:spacing w:before="120" w:after="120" w:line="240" w:lineRule="auto"/>
        <w:ind w:left="709" w:hanging="709"/>
        <w:rPr>
          <w:rFonts w:cs="Arial"/>
          <w:i/>
          <w:color w:val="808080" w:themeColor="background1" w:themeShade="80"/>
          <w:sz w:val="20"/>
        </w:rPr>
      </w:pPr>
      <w:r w:rsidRPr="00511EE3">
        <w:rPr>
          <w:rFonts w:cs="Arial"/>
          <w:i/>
          <w:color w:val="808080" w:themeColor="background1" w:themeShade="80"/>
          <w:sz w:val="20"/>
        </w:rPr>
        <w:t>a completed Order Form as referred to below;</w:t>
      </w:r>
    </w:p>
    <w:p w14:paraId="3E3847FC" w14:textId="40A64C29" w:rsidR="009E5E6E" w:rsidRPr="00511EE3" w:rsidRDefault="00530068" w:rsidP="00A56CE2">
      <w:pPr>
        <w:pStyle w:val="MRLMA2"/>
        <w:tabs>
          <w:tab w:val="clear" w:pos="1440"/>
        </w:tabs>
        <w:spacing w:before="120" w:after="120" w:line="240" w:lineRule="auto"/>
        <w:ind w:left="709" w:hanging="709"/>
        <w:rPr>
          <w:rFonts w:cs="Arial"/>
          <w:i/>
          <w:color w:val="808080" w:themeColor="background1" w:themeShade="80"/>
          <w:sz w:val="20"/>
        </w:rPr>
      </w:pPr>
      <w:r w:rsidRPr="00511EE3">
        <w:rPr>
          <w:rFonts w:cs="Arial"/>
          <w:i/>
          <w:color w:val="808080" w:themeColor="background1" w:themeShade="80"/>
          <w:sz w:val="20"/>
        </w:rPr>
        <w:t>the applicable parts of the Specification and Tender Response D</w:t>
      </w:r>
      <w:r w:rsidR="00093C17" w:rsidRPr="00511EE3">
        <w:rPr>
          <w:rFonts w:cs="Arial"/>
          <w:i/>
          <w:color w:val="808080" w:themeColor="background1" w:themeShade="80"/>
          <w:sz w:val="20"/>
        </w:rPr>
        <w:t xml:space="preserve">ocument set out at </w:t>
      </w:r>
      <w:r w:rsidR="00093C17" w:rsidRPr="00511EE3">
        <w:rPr>
          <w:rFonts w:cs="Arial"/>
          <w:i/>
          <w:color w:val="808080" w:themeColor="background1" w:themeShade="80"/>
          <w:sz w:val="20"/>
        </w:rPr>
        <w:fldChar w:fldCharType="begin"/>
      </w:r>
      <w:r w:rsidR="00093C17" w:rsidRPr="00511EE3">
        <w:rPr>
          <w:rFonts w:cs="Arial"/>
          <w:i/>
          <w:color w:val="808080" w:themeColor="background1" w:themeShade="80"/>
          <w:sz w:val="20"/>
        </w:rPr>
        <w:instrText xml:space="preserve"> REF _Ref377731146 \r \h </w:instrText>
      </w:r>
      <w:r w:rsidR="00B078B0" w:rsidRPr="00511EE3">
        <w:rPr>
          <w:rFonts w:cs="Arial"/>
          <w:i/>
          <w:color w:val="808080" w:themeColor="background1" w:themeShade="80"/>
          <w:sz w:val="20"/>
        </w:rPr>
        <w:instrText xml:space="preserve"> \* MERGEFORMAT </w:instrText>
      </w:r>
      <w:r w:rsidR="00093C17" w:rsidRPr="00511EE3">
        <w:rPr>
          <w:rFonts w:cs="Arial"/>
          <w:i/>
          <w:color w:val="808080" w:themeColor="background1" w:themeShade="80"/>
          <w:sz w:val="20"/>
        </w:rPr>
      </w:r>
      <w:r w:rsidR="00093C17" w:rsidRPr="00511EE3">
        <w:rPr>
          <w:rFonts w:cs="Arial"/>
          <w:i/>
          <w:color w:val="808080" w:themeColor="background1" w:themeShade="80"/>
          <w:sz w:val="20"/>
        </w:rPr>
        <w:fldChar w:fldCharType="separate"/>
      </w:r>
      <w:r w:rsidR="00112CD2" w:rsidRPr="00511EE3">
        <w:rPr>
          <w:rFonts w:cs="Arial"/>
          <w:i/>
          <w:color w:val="808080" w:themeColor="background1" w:themeShade="80"/>
          <w:sz w:val="20"/>
        </w:rPr>
        <w:t>Schedule 5</w:t>
      </w:r>
      <w:r w:rsidR="00093C17" w:rsidRPr="00511EE3">
        <w:rPr>
          <w:rFonts w:cs="Arial"/>
          <w:i/>
          <w:color w:val="808080" w:themeColor="background1" w:themeShade="80"/>
          <w:sz w:val="20"/>
        </w:rPr>
        <w:fldChar w:fldCharType="end"/>
      </w:r>
      <w:r w:rsidRPr="00511EE3">
        <w:rPr>
          <w:rFonts w:cs="Arial"/>
          <w:i/>
          <w:color w:val="808080" w:themeColor="background1" w:themeShade="80"/>
          <w:sz w:val="20"/>
        </w:rPr>
        <w:t xml:space="preserve"> of this Framework Agreement, as m</w:t>
      </w:r>
      <w:r w:rsidR="009E5E6E" w:rsidRPr="00511EE3">
        <w:rPr>
          <w:rFonts w:cs="Arial"/>
          <w:i/>
          <w:color w:val="808080" w:themeColor="background1" w:themeShade="80"/>
          <w:sz w:val="20"/>
        </w:rPr>
        <w:t>a</w:t>
      </w:r>
      <w:r w:rsidRPr="00511EE3">
        <w:rPr>
          <w:rFonts w:cs="Arial"/>
          <w:i/>
          <w:color w:val="808080" w:themeColor="background1" w:themeShade="80"/>
          <w:sz w:val="20"/>
        </w:rPr>
        <w:t>y be supplemented by information set out and/or referred to in the Order Form;</w:t>
      </w:r>
    </w:p>
    <w:p w14:paraId="3E3847FD" w14:textId="7C4C142D" w:rsidR="009E5E6E" w:rsidRPr="00511EE3" w:rsidRDefault="009E5E6E" w:rsidP="00A56CE2">
      <w:pPr>
        <w:pStyle w:val="MRLMA2"/>
        <w:tabs>
          <w:tab w:val="clear" w:pos="1440"/>
        </w:tabs>
        <w:spacing w:before="120" w:after="120" w:line="240" w:lineRule="auto"/>
        <w:ind w:left="709" w:hanging="709"/>
        <w:rPr>
          <w:rFonts w:cs="Arial"/>
          <w:i/>
          <w:color w:val="808080" w:themeColor="background1" w:themeShade="80"/>
          <w:sz w:val="20"/>
        </w:rPr>
      </w:pPr>
      <w:r w:rsidRPr="00511EE3">
        <w:rPr>
          <w:rFonts w:cs="Arial"/>
          <w:i/>
          <w:color w:val="808080" w:themeColor="background1" w:themeShade="80"/>
          <w:sz w:val="20"/>
        </w:rPr>
        <w:t xml:space="preserve">the applicable parts of the Commercial Schedule set out at </w:t>
      </w:r>
      <w:r w:rsidR="00093C17" w:rsidRPr="00511EE3">
        <w:rPr>
          <w:rFonts w:cs="Arial"/>
          <w:i/>
          <w:color w:val="808080" w:themeColor="background1" w:themeShade="80"/>
          <w:sz w:val="20"/>
        </w:rPr>
        <w:fldChar w:fldCharType="begin"/>
      </w:r>
      <w:r w:rsidR="00093C17" w:rsidRPr="00511EE3">
        <w:rPr>
          <w:rFonts w:cs="Arial"/>
          <w:i/>
          <w:color w:val="808080" w:themeColor="background1" w:themeShade="80"/>
          <w:sz w:val="20"/>
        </w:rPr>
        <w:instrText xml:space="preserve"> REF _Ref377731561 \r \h </w:instrText>
      </w:r>
      <w:r w:rsidR="00B078B0" w:rsidRPr="00511EE3">
        <w:rPr>
          <w:rFonts w:cs="Arial"/>
          <w:i/>
          <w:color w:val="808080" w:themeColor="background1" w:themeShade="80"/>
          <w:sz w:val="20"/>
        </w:rPr>
        <w:instrText xml:space="preserve"> \* MERGEFORMAT </w:instrText>
      </w:r>
      <w:r w:rsidR="00093C17" w:rsidRPr="00511EE3">
        <w:rPr>
          <w:rFonts w:cs="Arial"/>
          <w:i/>
          <w:color w:val="808080" w:themeColor="background1" w:themeShade="80"/>
          <w:sz w:val="20"/>
        </w:rPr>
      </w:r>
      <w:r w:rsidR="00093C17" w:rsidRPr="00511EE3">
        <w:rPr>
          <w:rFonts w:cs="Arial"/>
          <w:i/>
          <w:color w:val="808080" w:themeColor="background1" w:themeShade="80"/>
          <w:sz w:val="20"/>
        </w:rPr>
        <w:fldChar w:fldCharType="separate"/>
      </w:r>
      <w:r w:rsidR="00112CD2" w:rsidRPr="00511EE3">
        <w:rPr>
          <w:rFonts w:cs="Arial"/>
          <w:i/>
          <w:color w:val="808080" w:themeColor="background1" w:themeShade="80"/>
          <w:sz w:val="20"/>
        </w:rPr>
        <w:t>Schedule 6</w:t>
      </w:r>
      <w:r w:rsidR="00093C17" w:rsidRPr="00511EE3">
        <w:rPr>
          <w:rFonts w:cs="Arial"/>
          <w:i/>
          <w:color w:val="808080" w:themeColor="background1" w:themeShade="80"/>
          <w:sz w:val="20"/>
        </w:rPr>
        <w:fldChar w:fldCharType="end"/>
      </w:r>
      <w:r w:rsidRPr="00511EE3">
        <w:rPr>
          <w:rFonts w:cs="Arial"/>
          <w:i/>
          <w:color w:val="808080" w:themeColor="background1" w:themeShade="80"/>
          <w:sz w:val="20"/>
        </w:rPr>
        <w:t xml:space="preserve"> of this Framework Agreement, as may be supplemented by information set out and/or referred to in the Order Form; and</w:t>
      </w:r>
    </w:p>
    <w:p w14:paraId="3E3847FE" w14:textId="5579CBC0" w:rsidR="00530068" w:rsidRPr="00511EE3" w:rsidRDefault="00530068" w:rsidP="00A56CE2">
      <w:pPr>
        <w:pStyle w:val="MRLMA2"/>
        <w:tabs>
          <w:tab w:val="clear" w:pos="1440"/>
        </w:tabs>
        <w:spacing w:before="120" w:after="120" w:line="240" w:lineRule="auto"/>
        <w:ind w:left="709" w:hanging="709"/>
        <w:rPr>
          <w:rFonts w:cs="Arial"/>
          <w:i/>
          <w:color w:val="808080" w:themeColor="background1" w:themeShade="80"/>
          <w:sz w:val="20"/>
        </w:rPr>
      </w:pPr>
      <w:r w:rsidRPr="00511EE3">
        <w:rPr>
          <w:rFonts w:cs="Arial"/>
          <w:i/>
          <w:color w:val="808080" w:themeColor="background1" w:themeShade="80"/>
          <w:sz w:val="20"/>
        </w:rPr>
        <w:t>any relevant provisions applicable to the call-off contract as set out in the Framework Agreement.</w:t>
      </w:r>
    </w:p>
    <w:p w14:paraId="24BBA23B" w14:textId="77777777" w:rsidR="006E1E15" w:rsidRPr="00511EE3" w:rsidRDefault="006E1E15" w:rsidP="00A56CE2">
      <w:pPr>
        <w:pStyle w:val="MRLMA2"/>
        <w:numPr>
          <w:ilvl w:val="0"/>
          <w:numId w:val="0"/>
        </w:numPr>
        <w:spacing w:before="120" w:after="120" w:line="240" w:lineRule="auto"/>
        <w:ind w:left="709"/>
        <w:rPr>
          <w:rFonts w:cs="Arial"/>
          <w:i/>
          <w:color w:val="808080" w:themeColor="background1" w:themeShade="80"/>
          <w:sz w:val="20"/>
        </w:rPr>
      </w:pPr>
    </w:p>
    <w:p w14:paraId="52C489F5" w14:textId="77777777" w:rsidR="00750534" w:rsidRPr="00511EE3" w:rsidRDefault="00530068" w:rsidP="00750534">
      <w:pPr>
        <w:spacing w:before="120" w:after="120"/>
        <w:jc w:val="both"/>
        <w:rPr>
          <w:rFonts w:cs="Arial"/>
          <w:i/>
          <w:color w:val="808080" w:themeColor="background1" w:themeShade="80"/>
          <w:szCs w:val="20"/>
        </w:rPr>
      </w:pPr>
      <w:r w:rsidRPr="00511EE3">
        <w:rPr>
          <w:rFonts w:cs="Arial"/>
          <w:i/>
          <w:color w:val="808080" w:themeColor="background1" w:themeShade="80"/>
          <w:szCs w:val="20"/>
        </w:rPr>
        <w:t xml:space="preserve">You </w:t>
      </w:r>
      <w:r w:rsidRPr="00511EE3">
        <w:rPr>
          <w:rFonts w:cs="Arial"/>
          <w:b/>
          <w:i/>
          <w:color w:val="808080" w:themeColor="background1" w:themeShade="80"/>
          <w:szCs w:val="20"/>
          <w:u w:val="single"/>
        </w:rPr>
        <w:t>must</w:t>
      </w:r>
      <w:r w:rsidRPr="00511EE3">
        <w:rPr>
          <w:rFonts w:cs="Arial"/>
          <w:i/>
          <w:color w:val="808080" w:themeColor="background1" w:themeShade="80"/>
          <w:szCs w:val="20"/>
        </w:rPr>
        <w:t xml:space="preserve"> se</w:t>
      </w:r>
      <w:r w:rsidR="00093C17" w:rsidRPr="00511EE3">
        <w:rPr>
          <w:rFonts w:cs="Arial"/>
          <w:i/>
          <w:color w:val="808080" w:themeColor="background1" w:themeShade="80"/>
          <w:szCs w:val="20"/>
        </w:rPr>
        <w:t xml:space="preserve">t out as part of this </w:t>
      </w:r>
      <w:r w:rsidR="00093C17" w:rsidRPr="00511EE3">
        <w:rPr>
          <w:rFonts w:cs="Arial"/>
          <w:i/>
          <w:color w:val="808080" w:themeColor="background1" w:themeShade="80"/>
          <w:szCs w:val="20"/>
        </w:rPr>
        <w:fldChar w:fldCharType="begin"/>
      </w:r>
      <w:r w:rsidR="00093C17" w:rsidRPr="00511EE3">
        <w:rPr>
          <w:rFonts w:cs="Arial"/>
          <w:i/>
          <w:color w:val="808080" w:themeColor="background1" w:themeShade="80"/>
          <w:szCs w:val="20"/>
        </w:rPr>
        <w:instrText xml:space="preserve"> REF _Ref377731153 \r \h </w:instrText>
      </w:r>
      <w:r w:rsidR="00B078B0" w:rsidRPr="00511EE3">
        <w:rPr>
          <w:rFonts w:cs="Arial"/>
          <w:i/>
          <w:color w:val="808080" w:themeColor="background1" w:themeShade="80"/>
          <w:szCs w:val="20"/>
        </w:rPr>
        <w:instrText xml:space="preserve"> \* MERGEFORMAT </w:instrText>
      </w:r>
      <w:r w:rsidR="00093C17" w:rsidRPr="00511EE3">
        <w:rPr>
          <w:rFonts w:cs="Arial"/>
          <w:i/>
          <w:color w:val="808080" w:themeColor="background1" w:themeShade="80"/>
          <w:szCs w:val="20"/>
        </w:rPr>
      </w:r>
      <w:r w:rsidR="00093C17" w:rsidRPr="00511EE3">
        <w:rPr>
          <w:rFonts w:cs="Arial"/>
          <w:i/>
          <w:color w:val="808080" w:themeColor="background1" w:themeShade="80"/>
          <w:szCs w:val="20"/>
        </w:rPr>
        <w:fldChar w:fldCharType="separate"/>
      </w:r>
      <w:r w:rsidR="00112CD2" w:rsidRPr="00511EE3">
        <w:rPr>
          <w:rFonts w:cs="Arial"/>
          <w:i/>
          <w:color w:val="808080" w:themeColor="background1" w:themeShade="80"/>
          <w:szCs w:val="20"/>
        </w:rPr>
        <w:t>Schedule 7</w:t>
      </w:r>
      <w:r w:rsidR="00093C17" w:rsidRPr="00511EE3">
        <w:rPr>
          <w:rFonts w:cs="Arial"/>
          <w:i/>
          <w:color w:val="808080" w:themeColor="background1" w:themeShade="80"/>
          <w:szCs w:val="20"/>
        </w:rPr>
        <w:fldChar w:fldCharType="end"/>
      </w:r>
      <w:r w:rsidRPr="00511EE3">
        <w:rPr>
          <w:rFonts w:cs="Arial"/>
          <w:i/>
          <w:color w:val="808080" w:themeColor="background1" w:themeShade="80"/>
          <w:szCs w:val="20"/>
        </w:rPr>
        <w:t>:</w:t>
      </w:r>
      <w:r w:rsidR="00750534" w:rsidRPr="00511EE3">
        <w:rPr>
          <w:rFonts w:cs="Arial"/>
          <w:i/>
          <w:color w:val="808080" w:themeColor="background1" w:themeShade="80"/>
          <w:szCs w:val="20"/>
        </w:rPr>
        <w:t xml:space="preserve"> any selection process to be applied on the award of call-off contracts (this is not a mandatory requirement if your framework is a light touch contract, but it is advisable to do so in any event). Schedule 7 must set out the following information:</w:t>
      </w:r>
    </w:p>
    <w:p w14:paraId="58ED6C52" w14:textId="77777777" w:rsidR="00750534" w:rsidRPr="00511EE3" w:rsidRDefault="00750534" w:rsidP="00750534">
      <w:pPr>
        <w:spacing w:before="120" w:after="120" w:line="240" w:lineRule="auto"/>
        <w:jc w:val="both"/>
        <w:rPr>
          <w:rFonts w:cs="Arial"/>
          <w:i/>
          <w:color w:val="808080" w:themeColor="background1" w:themeShade="80"/>
          <w:szCs w:val="20"/>
        </w:rPr>
      </w:pPr>
    </w:p>
    <w:p w14:paraId="27616A58" w14:textId="77777777" w:rsidR="00750534" w:rsidRPr="00511EE3" w:rsidRDefault="00750534" w:rsidP="00750534">
      <w:p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(a) the call-off processes and related ordering procedures, which should set out: </w:t>
      </w:r>
    </w:p>
    <w:p w14:paraId="5F3982AA"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procedure for making an award by following a competitive selection process. When designing the procedure you should consider the following:</w:t>
      </w:r>
    </w:p>
    <w:p w14:paraId="3C56A5A6"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You can either:</w:t>
      </w:r>
    </w:p>
    <w:p w14:paraId="631DAEBD"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 set out detailed conditions of participation which must be applied by participating authorities, set out high level conditions in the framework and allow participating authorities to add further detail; or</w:t>
      </w:r>
    </w:p>
    <w:p w14:paraId="04C575E9"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allow participating authorities to determine their own conditions, taking into account their own particular circumstances.</w:t>
      </w:r>
    </w:p>
    <w:p w14:paraId="264918AE" w14:textId="77777777" w:rsidR="00750534" w:rsidRPr="00511EE3" w:rsidRDefault="00750534" w:rsidP="00750534">
      <w:pPr>
        <w:spacing w:before="120" w:after="120" w:line="240" w:lineRule="auto"/>
        <w:ind w:left="1418"/>
        <w:jc w:val="both"/>
        <w:rPr>
          <w:rFonts w:cs="Arial"/>
          <w:i/>
          <w:color w:val="808080" w:themeColor="background1" w:themeShade="80"/>
          <w:szCs w:val="20"/>
        </w:rPr>
      </w:pPr>
      <w:r w:rsidRPr="00511EE3">
        <w:rPr>
          <w:rFonts w:cs="Arial"/>
          <w:i/>
          <w:color w:val="808080" w:themeColor="background1" w:themeShade="80"/>
          <w:szCs w:val="20"/>
        </w:rPr>
        <w:t xml:space="preserve"> Any conditions of participation set must comply with the requirements in sections 46(1) to 46(6) of the Procurement Act 2023, except in the case of frameworks which are light touch contracts, where such requirements are not mandatory, although you may voluntarily comply with them.</w:t>
      </w:r>
    </w:p>
    <w:p w14:paraId="5D44850E"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A competitive selection process may provide for the assessment of proposals from suppliers, but only by reference to one or more of the award criteria against which tenders were assessed in awarding the framework. Such award criteria may be refined, for example additional sub-criteria may be included or the criteria explained further. These requirements are not mandatory for frameworks which are light touch contracts, although you may voluntarily comply with them. </w:t>
      </w:r>
    </w:p>
    <w:p w14:paraId="28B14C9E"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where permitted, the process for making an award without competition (i.e. a direct award). This is permitted: </w:t>
      </w:r>
    </w:p>
    <w:p w14:paraId="34D51DC5"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for frameworks which are a light touch contract; or </w:t>
      </w:r>
    </w:p>
    <w:p w14:paraId="6EE3D645"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lastRenderedPageBreak/>
        <w:t xml:space="preserve">under section 45(4) of the Procurement Act 2023 where: </w:t>
      </w:r>
    </w:p>
    <w:p w14:paraId="35A00EC0"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in circumstances where only one supplier is party to the framework; or</w:t>
      </w:r>
    </w:p>
    <w:p w14:paraId="5862B4FD"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if the framework sets out—</w:t>
      </w:r>
    </w:p>
    <w:p w14:paraId="5DC6348F" w14:textId="77777777" w:rsidR="00750534" w:rsidRPr="00511EE3" w:rsidRDefault="00750534" w:rsidP="00750534">
      <w:pPr>
        <w:numPr>
          <w:ilvl w:val="3"/>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core terms of the public contract, and</w:t>
      </w:r>
    </w:p>
    <w:p w14:paraId="17DB4C4F" w14:textId="77777777" w:rsidR="00750534" w:rsidRPr="00511EE3" w:rsidRDefault="00750534" w:rsidP="00750534">
      <w:pPr>
        <w:numPr>
          <w:ilvl w:val="3"/>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an objective mechanism for supplier selection (e.g. a ‘taxi rank system’ where call-off contracts are awarded on a rotational basis or a ‘highest ranking’ system with a limitation on the number of call-off contracts to be awarded to any one supplier).</w:t>
      </w:r>
    </w:p>
    <w:p w14:paraId="530B3DED"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Your framework must not permit the award of a call-off contract to an excluded supplier or prevent a participating authority from requesting additional information from suppliers before awarding a call-off contract. </w:t>
      </w:r>
    </w:p>
    <w:p w14:paraId="71539505"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You should note that it is an implied term under section 48 of the Procurement Act 2023 (which cannot be restricted or overridden by any express provision) that a participating authority may exclude a supplier that is an excluded supplier or has, since the award of the framework, become an excludable supplier from participating in any selection process run in relation to the award of a call-off contract. A supplier becoming an excludable supplier includes circumstances where:</w:t>
      </w:r>
    </w:p>
    <w:p w14:paraId="2E88DE8C"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 supplier has become an excludable supplier on the basis of a discretionary exclusion ground that—</w:t>
      </w:r>
    </w:p>
    <w:p w14:paraId="53CE72E8"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did not apply before award of the framework, or</w:t>
      </w:r>
    </w:p>
    <w:p w14:paraId="321B0426"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applied before award of the framework by reference to different circumstances, and</w:t>
      </w:r>
    </w:p>
    <w:p w14:paraId="517B05C9"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 participating authority discovers that, before award of the framework, the supplier was an excludable supplier.</w:t>
      </w:r>
    </w:p>
    <w:p w14:paraId="7799E401"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Before excluding a supplier who is excluded or excludable only by virtue of an associated person, the participating authority must give that supplier reasonable opportunity to replace the associated person.</w:t>
      </w:r>
    </w:p>
    <w:p w14:paraId="65CD0175"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in each instance, how and when an Order is placed using the Order Form referred to below. This should always be the final step in any ordering process adopted as this is the point at which a legally binding call-off contract is formed.</w:t>
      </w:r>
    </w:p>
    <w:p w14:paraId="04BDD287" w14:textId="77777777" w:rsidR="00750534" w:rsidRPr="00511EE3" w:rsidRDefault="00750534" w:rsidP="00750534">
      <w:p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(b) a template Order Form for use by Participating Authorities as part of the ordering procedure adopted. This template Order Form can be set out as a separate Annex to this </w:t>
      </w:r>
      <w:r w:rsidRPr="00511EE3">
        <w:rPr>
          <w:rFonts w:cs="Arial"/>
          <w:i/>
          <w:color w:val="808080" w:themeColor="background1" w:themeShade="80"/>
          <w:szCs w:val="20"/>
        </w:rPr>
        <w:fldChar w:fldCharType="begin"/>
      </w:r>
      <w:r w:rsidRPr="00511EE3">
        <w:rPr>
          <w:rFonts w:cs="Arial"/>
          <w:i/>
          <w:color w:val="808080" w:themeColor="background1" w:themeShade="80"/>
          <w:szCs w:val="20"/>
        </w:rPr>
        <w:instrText xml:space="preserve"> REF _Ref377731153 \r \h  \* MERGEFORMAT </w:instrText>
      </w:r>
      <w:r w:rsidRPr="00511EE3">
        <w:rPr>
          <w:rFonts w:cs="Arial"/>
          <w:i/>
          <w:color w:val="808080" w:themeColor="background1" w:themeShade="80"/>
          <w:szCs w:val="20"/>
        </w:rPr>
      </w:r>
      <w:r w:rsidRPr="00511EE3">
        <w:rPr>
          <w:rFonts w:cs="Arial"/>
          <w:i/>
          <w:color w:val="808080" w:themeColor="background1" w:themeShade="80"/>
          <w:szCs w:val="20"/>
        </w:rPr>
        <w:fldChar w:fldCharType="separate"/>
      </w:r>
      <w:r w:rsidRPr="00511EE3">
        <w:rPr>
          <w:rFonts w:cs="Arial"/>
          <w:i/>
          <w:color w:val="808080" w:themeColor="background1" w:themeShade="80"/>
          <w:szCs w:val="20"/>
        </w:rPr>
        <w:t>Schedule 7</w:t>
      </w:r>
      <w:r w:rsidRPr="00511EE3">
        <w:rPr>
          <w:rFonts w:cs="Arial"/>
          <w:i/>
          <w:color w:val="808080" w:themeColor="background1" w:themeShade="80"/>
          <w:szCs w:val="20"/>
        </w:rPr>
        <w:fldChar w:fldCharType="end"/>
      </w:r>
      <w:r w:rsidRPr="00511EE3">
        <w:rPr>
          <w:rFonts w:cs="Arial"/>
          <w:i/>
          <w:color w:val="808080" w:themeColor="background1" w:themeShade="80"/>
          <w:szCs w:val="20"/>
        </w:rPr>
        <w:t xml:space="preserve"> and could be a modified version of a standard purchase order. As envisaged by the call-off terms and conditions the Order Form should allow for the inclusion of the following details:</w:t>
      </w:r>
    </w:p>
    <w:p w14:paraId="0142438A"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name of the Participating Authority and Supplier entering into the call-off contract;</w:t>
      </w:r>
    </w:p>
    <w:p w14:paraId="6625A4FA"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reference to the Framework Agreement and application of the call-off terms and conditions at </w:t>
      </w:r>
      <w:bookmarkStart w:id="874" w:name="DocXTextRef47"/>
      <w:r w:rsidRPr="00511EE3">
        <w:rPr>
          <w:rFonts w:cs="Arial"/>
          <w:i/>
          <w:color w:val="808080" w:themeColor="background1" w:themeShade="80"/>
          <w:szCs w:val="20"/>
        </w:rPr>
        <w:t>Appendix A</w:t>
      </w:r>
      <w:bookmarkEnd w:id="874"/>
      <w:r w:rsidRPr="00511EE3">
        <w:rPr>
          <w:rFonts w:cs="Arial"/>
          <w:i/>
          <w:color w:val="808080" w:themeColor="background1" w:themeShade="80"/>
          <w:szCs w:val="20"/>
        </w:rPr>
        <w:t>;</w:t>
      </w:r>
    </w:p>
    <w:p w14:paraId="4D36EC3A"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date of the Order;</w:t>
      </w:r>
    </w:p>
    <w:p w14:paraId="4F115778"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confirmation of the goods and/or services being ordered; </w:t>
      </w:r>
    </w:p>
    <w:p w14:paraId="67556DBC"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the term of the particular call-off contract; </w:t>
      </w:r>
    </w:p>
    <w:p w14:paraId="535FA8A7"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date of the commencement of services where this is not the date of the Order Form and long-stop date; </w:t>
      </w:r>
    </w:p>
    <w:p w14:paraId="17D5E2F7"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the name and contact details for the contract mangers for each party, as relevant to the specific Order; </w:t>
      </w:r>
    </w:p>
    <w:p w14:paraId="0370DE79"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addresses of both parties for notices to be given under the call-off contract;</w:t>
      </w:r>
    </w:p>
    <w:p w14:paraId="1C13790A"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lastRenderedPageBreak/>
        <w:t>confirmation of the contract price for that order, as calculated in accordance with the Commercial Schedule set out in the Framework Agreement;</w:t>
      </w:r>
    </w:p>
    <w:p w14:paraId="32172723"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confirmation of the payment profile, i.e. whether this is monthly in arrears or immediately following completion of the provision of the services / delivery of the goods; </w:t>
      </w:r>
    </w:p>
    <w:p w14:paraId="3D452D87"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any delivery timescales, delivery dates, and delivery instructions (to include delivery location and delivery times) to the extent these are not set out in the Specification and Tender Response Document; </w:t>
      </w:r>
    </w:p>
    <w:p w14:paraId="21F05648"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details of KPI’s and associated service credits relevant to the Order, if any; </w:t>
      </w:r>
    </w:p>
    <w:p w14:paraId="1C2AD183"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where appropriate, details of the assessment of KPIs set for contracts with a value which is more than £5million (including VAT) and publication of the outcome of the assessment;</w:t>
      </w:r>
    </w:p>
    <w:p w14:paraId="31B461C3"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details of any implementation phase and associated implementation plan;</w:t>
      </w:r>
    </w:p>
    <w:p w14:paraId="70174124"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if the Supplier is processing personal data, confirmation of whether the Supplier is doing so as a data controller or data processor; </w:t>
      </w:r>
    </w:p>
    <w:p w14:paraId="472AF0F9"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details of or reference to any lease or licence being granted by the Participating Authority to the Supplier to enable it to provide the Services; and</w:t>
      </w:r>
    </w:p>
    <w:p w14:paraId="556B53B4"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other supplementary details relevant to the particular Order (in particular, any reference to the Participating Authority’s requirements set out in any documents relating to a mini-competition and the Supplier’s proposal).</w:t>
      </w:r>
    </w:p>
    <w:p w14:paraId="1176F2AA" w14:textId="77777777" w:rsidR="00750534" w:rsidRPr="00511EE3" w:rsidRDefault="00750534" w:rsidP="00750534">
      <w:p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Also allow for the inclusion of any order numbers and other administrative details as required by any internal systems and processes. </w:t>
      </w:r>
    </w:p>
    <w:p w14:paraId="3E3847FF" w14:textId="1B48282B" w:rsidR="00750534" w:rsidRPr="00511EE3" w:rsidRDefault="00750534" w:rsidP="00750534">
      <w:pPr>
        <w:spacing w:before="120" w:after="120" w:line="240" w:lineRule="auto"/>
        <w:jc w:val="both"/>
        <w:rPr>
          <w:rFonts w:cs="Arial"/>
          <w:i/>
          <w:color w:val="808080" w:themeColor="background1" w:themeShade="80"/>
          <w:szCs w:val="20"/>
        </w:rPr>
      </w:pPr>
    </w:p>
    <w:p w14:paraId="3E384815" w14:textId="4642F990" w:rsidR="00530068" w:rsidRPr="00511EE3" w:rsidRDefault="00530068" w:rsidP="00A56CE2">
      <w:pPr>
        <w:spacing w:before="120" w:after="120" w:line="240" w:lineRule="auto"/>
        <w:ind w:left="840"/>
        <w:jc w:val="both"/>
        <w:rPr>
          <w:rFonts w:cs="Arial"/>
          <w:i/>
          <w:color w:val="808080" w:themeColor="background1" w:themeShade="80"/>
          <w:sz w:val="22"/>
          <w:szCs w:val="22"/>
        </w:rPr>
      </w:pPr>
    </w:p>
    <w:p w14:paraId="3E384816" w14:textId="77777777" w:rsidR="00530068" w:rsidRPr="00511EE3" w:rsidRDefault="00530068" w:rsidP="00A56CE2">
      <w:pPr>
        <w:spacing w:before="120" w:after="120" w:line="240" w:lineRule="auto"/>
        <w:rPr>
          <w:rFonts w:cs="Arial"/>
          <w:color w:val="808080" w:themeColor="background1" w:themeShade="80"/>
          <w:sz w:val="22"/>
          <w:szCs w:val="22"/>
        </w:rPr>
      </w:pPr>
    </w:p>
    <w:p w14:paraId="3E384817" w14:textId="77777777" w:rsidR="0011059B" w:rsidRPr="00511EE3" w:rsidRDefault="0011059B" w:rsidP="00D1199D">
      <w:pPr>
        <w:pStyle w:val="MRSchedule1"/>
        <w:spacing w:line="240" w:lineRule="auto"/>
        <w:ind w:left="0"/>
        <w:jc w:val="left"/>
        <w:rPr>
          <w:rFonts w:cs="Arial"/>
          <w:szCs w:val="22"/>
        </w:rPr>
        <w:sectPr w:rsidR="0011059B" w:rsidRPr="00511EE3" w:rsidSect="0063012E">
          <w:pgSz w:w="11909" w:h="16834" w:code="9"/>
          <w:pgMar w:top="1440" w:right="1440" w:bottom="1440" w:left="1440" w:header="720" w:footer="720" w:gutter="0"/>
          <w:paperSrc w:first="262" w:other="262"/>
          <w:cols w:space="708"/>
          <w:docGrid w:linePitch="233"/>
        </w:sectPr>
      </w:pPr>
      <w:bookmarkStart w:id="875" w:name="_Ref318814649"/>
    </w:p>
    <w:p w14:paraId="3E384818" w14:textId="4493AFA0" w:rsidR="00AF29CC" w:rsidRPr="00511EE3" w:rsidRDefault="00AF29CC" w:rsidP="00D1199D">
      <w:pPr>
        <w:pStyle w:val="MRSchedule1"/>
        <w:spacing w:line="240" w:lineRule="auto"/>
        <w:ind w:left="0"/>
        <w:rPr>
          <w:rFonts w:cs="Arial"/>
          <w:b w:val="0"/>
          <w:szCs w:val="22"/>
        </w:rPr>
      </w:pPr>
      <w:bookmarkStart w:id="876" w:name="_Toc312422937"/>
      <w:bookmarkStart w:id="877" w:name="_Toc312422938"/>
      <w:bookmarkStart w:id="878" w:name="_Ref347319759"/>
      <w:bookmarkEnd w:id="875"/>
      <w:bookmarkEnd w:id="876"/>
      <w:bookmarkEnd w:id="877"/>
    </w:p>
    <w:p w14:paraId="49359EFE" w14:textId="77777777" w:rsidR="00231234" w:rsidRPr="00511EE3" w:rsidRDefault="00231234" w:rsidP="00D1199D">
      <w:pPr>
        <w:pStyle w:val="MRSchedule2"/>
        <w:spacing w:line="240" w:lineRule="auto"/>
        <w:rPr>
          <w:rFonts w:cs="Arial"/>
        </w:rPr>
      </w:pPr>
    </w:p>
    <w:p w14:paraId="7423A5BA" w14:textId="541AE45D" w:rsidR="00C532BC" w:rsidRPr="00511EE3" w:rsidRDefault="00CA1DEB" w:rsidP="00D1199D">
      <w:pPr>
        <w:pStyle w:val="MRheading2"/>
        <w:tabs>
          <w:tab w:val="clear" w:pos="720"/>
        </w:tabs>
        <w:spacing w:line="240" w:lineRule="auto"/>
        <w:ind w:left="0" w:firstLine="0"/>
        <w:jc w:val="center"/>
        <w:rPr>
          <w:rFonts w:cs="Arial"/>
          <w:b/>
          <w:szCs w:val="22"/>
        </w:rPr>
      </w:pPr>
      <w:r w:rsidRPr="00511EE3">
        <w:rPr>
          <w:rFonts w:cs="Arial"/>
          <w:szCs w:val="22"/>
        </w:rPr>
        <w:t>[</w:t>
      </w:r>
      <w:r w:rsidRPr="00511EE3">
        <w:rPr>
          <w:rFonts w:cs="Arial"/>
          <w:b/>
          <w:i/>
          <w:szCs w:val="22"/>
          <w:highlight w:val="cyan"/>
        </w:rPr>
        <w:t>Delete at final contract stage if not required</w:t>
      </w:r>
      <w:r w:rsidRPr="00511EE3">
        <w:rPr>
          <w:rFonts w:cs="Arial"/>
          <w:szCs w:val="22"/>
        </w:rPr>
        <w:t>]</w:t>
      </w:r>
    </w:p>
    <w:p w14:paraId="7D3832B6" w14:textId="77777777" w:rsidR="00972F77" w:rsidRPr="00511EE3" w:rsidRDefault="00972F77" w:rsidP="00D1199D">
      <w:pPr>
        <w:pStyle w:val="MRheading2"/>
        <w:tabs>
          <w:tab w:val="clear" w:pos="720"/>
        </w:tabs>
        <w:spacing w:line="240" w:lineRule="auto"/>
        <w:ind w:left="0" w:firstLine="0"/>
        <w:rPr>
          <w:rFonts w:cs="Arial"/>
          <w:b/>
          <w:szCs w:val="22"/>
        </w:rPr>
      </w:pPr>
    </w:p>
    <w:p w14:paraId="3E38481A" w14:textId="14C24E08" w:rsidR="00972F77" w:rsidRPr="00511EE3" w:rsidRDefault="00972F77" w:rsidP="00D1199D">
      <w:pPr>
        <w:pStyle w:val="MRheading2"/>
        <w:tabs>
          <w:tab w:val="clear" w:pos="720"/>
        </w:tabs>
        <w:spacing w:line="240" w:lineRule="auto"/>
        <w:ind w:left="0" w:firstLine="0"/>
        <w:rPr>
          <w:rFonts w:cs="Arial"/>
          <w:b/>
          <w:szCs w:val="22"/>
        </w:rPr>
        <w:sectPr w:rsidR="00972F77" w:rsidRPr="00511EE3" w:rsidSect="0063012E">
          <w:headerReference w:type="even" r:id="rId21"/>
          <w:headerReference w:type="default" r:id="rId22"/>
          <w:headerReference w:type="first" r:id="rId23"/>
          <w:pgSz w:w="11909" w:h="16834" w:code="9"/>
          <w:pgMar w:top="1440" w:right="1440" w:bottom="1440" w:left="1440" w:header="720" w:footer="720" w:gutter="0"/>
          <w:paperSrc w:first="262" w:other="262"/>
          <w:cols w:space="708"/>
          <w:docGrid w:linePitch="233"/>
        </w:sectPr>
      </w:pPr>
    </w:p>
    <w:p w14:paraId="3E38481C" w14:textId="24EAA3EB" w:rsidR="00F63A48" w:rsidRPr="00511EE3" w:rsidRDefault="00F63A48" w:rsidP="00D1199D">
      <w:pPr>
        <w:pStyle w:val="MRSchedule1"/>
        <w:spacing w:line="240" w:lineRule="auto"/>
        <w:ind w:left="0"/>
        <w:rPr>
          <w:rFonts w:cs="Arial"/>
          <w:szCs w:val="22"/>
        </w:rPr>
      </w:pPr>
      <w:bookmarkStart w:id="879" w:name="_Ref361844815"/>
      <w:bookmarkEnd w:id="878"/>
    </w:p>
    <w:p w14:paraId="589F442A" w14:textId="77777777" w:rsidR="00231234" w:rsidRPr="00511EE3" w:rsidRDefault="00231234" w:rsidP="00D1199D">
      <w:pPr>
        <w:pStyle w:val="MRSchedule2"/>
        <w:spacing w:line="240" w:lineRule="auto"/>
        <w:rPr>
          <w:rFonts w:cs="Arial"/>
        </w:rPr>
      </w:pPr>
    </w:p>
    <w:bookmarkEnd w:id="879"/>
    <w:p w14:paraId="3E38481D" w14:textId="69779BEA" w:rsidR="00F63A48" w:rsidRPr="00511EE3" w:rsidRDefault="00F63A48" w:rsidP="00D1199D">
      <w:pPr>
        <w:pStyle w:val="Heading2"/>
        <w:numPr>
          <w:ilvl w:val="0"/>
          <w:numId w:val="0"/>
        </w:numPr>
        <w:spacing w:line="240" w:lineRule="auto"/>
        <w:jc w:val="center"/>
        <w:rPr>
          <w:rFonts w:cs="Arial"/>
          <w:i w:val="0"/>
          <w:sz w:val="22"/>
          <w:szCs w:val="22"/>
        </w:rPr>
      </w:pPr>
      <w:r w:rsidRPr="00511EE3">
        <w:rPr>
          <w:rFonts w:cs="Arial"/>
          <w:i w:val="0"/>
          <w:sz w:val="22"/>
          <w:szCs w:val="22"/>
        </w:rPr>
        <w:t>[</w:t>
      </w:r>
      <w:r w:rsidRPr="00511EE3">
        <w:rPr>
          <w:rFonts w:cs="Arial"/>
          <w:sz w:val="22"/>
          <w:szCs w:val="22"/>
          <w:highlight w:val="cyan"/>
        </w:rPr>
        <w:t xml:space="preserve">Delete at final </w:t>
      </w:r>
      <w:r w:rsidR="00F63BEF" w:rsidRPr="00511EE3">
        <w:rPr>
          <w:rFonts w:cs="Arial"/>
          <w:sz w:val="22"/>
          <w:szCs w:val="22"/>
          <w:highlight w:val="cyan"/>
        </w:rPr>
        <w:t xml:space="preserve">framework agreement </w:t>
      </w:r>
      <w:r w:rsidRPr="00511EE3">
        <w:rPr>
          <w:rFonts w:cs="Arial"/>
          <w:sz w:val="22"/>
          <w:szCs w:val="22"/>
          <w:highlight w:val="cyan"/>
        </w:rPr>
        <w:t>stage if not required</w:t>
      </w:r>
      <w:r w:rsidR="00CA1DEB" w:rsidRPr="00511EE3">
        <w:rPr>
          <w:rFonts w:cs="Arial"/>
          <w:sz w:val="22"/>
          <w:szCs w:val="22"/>
          <w:highlight w:val="cyan"/>
        </w:rPr>
        <w:t>. Insert extra schedules in following pages if required</w:t>
      </w:r>
      <w:r w:rsidRPr="00511EE3">
        <w:rPr>
          <w:rFonts w:cs="Arial"/>
          <w:i w:val="0"/>
          <w:sz w:val="22"/>
          <w:szCs w:val="22"/>
        </w:rPr>
        <w:t>]</w:t>
      </w:r>
    </w:p>
    <w:p w14:paraId="2CA54BAE" w14:textId="77777777" w:rsidR="00972F77" w:rsidRPr="00511EE3" w:rsidRDefault="00972F77" w:rsidP="00D1199D">
      <w:pPr>
        <w:spacing w:line="240" w:lineRule="auto"/>
        <w:rPr>
          <w:rFonts w:cs="Arial"/>
          <w:i/>
        </w:rPr>
      </w:pPr>
    </w:p>
    <w:p w14:paraId="3E38481E" w14:textId="77777777" w:rsidR="00F63A48" w:rsidRPr="00511EE3" w:rsidRDefault="00F63A48" w:rsidP="00D1199D">
      <w:pPr>
        <w:pStyle w:val="MRSchedule1"/>
        <w:spacing w:line="240" w:lineRule="auto"/>
        <w:ind w:left="0"/>
        <w:rPr>
          <w:rFonts w:cs="Arial"/>
          <w:szCs w:val="22"/>
        </w:rPr>
        <w:sectPr w:rsidR="00F63A48" w:rsidRPr="00511EE3" w:rsidSect="0063012E">
          <w:pgSz w:w="11909" w:h="16834" w:code="9"/>
          <w:pgMar w:top="1440" w:right="1440" w:bottom="1440" w:left="1440" w:header="720" w:footer="720" w:gutter="0"/>
          <w:paperSrc w:first="262" w:other="262"/>
          <w:cols w:space="708"/>
          <w:docGrid w:linePitch="233"/>
        </w:sectPr>
      </w:pPr>
      <w:bookmarkStart w:id="880" w:name="_Ref361844797"/>
    </w:p>
    <w:p w14:paraId="3E38481F" w14:textId="77777777" w:rsidR="00F63A48" w:rsidRPr="00511EE3" w:rsidRDefault="00F63A48" w:rsidP="00D1199D">
      <w:pPr>
        <w:pStyle w:val="MRSchedule1"/>
        <w:numPr>
          <w:ilvl w:val="0"/>
          <w:numId w:val="37"/>
        </w:numPr>
        <w:spacing w:line="240" w:lineRule="auto"/>
        <w:rPr>
          <w:rFonts w:cs="Arial"/>
          <w:b w:val="0"/>
          <w:bCs/>
          <w:szCs w:val="22"/>
        </w:rPr>
      </w:pPr>
      <w:bookmarkStart w:id="881" w:name="_Ref361844838"/>
      <w:bookmarkEnd w:id="880"/>
    </w:p>
    <w:bookmarkEnd w:id="881"/>
    <w:p w14:paraId="3E384820" w14:textId="77777777" w:rsidR="00F63A48" w:rsidRPr="00511EE3" w:rsidRDefault="000B181E" w:rsidP="00D1199D">
      <w:pPr>
        <w:pStyle w:val="Heading2"/>
        <w:numPr>
          <w:ilvl w:val="0"/>
          <w:numId w:val="0"/>
        </w:numPr>
        <w:spacing w:line="240" w:lineRule="auto"/>
        <w:jc w:val="center"/>
        <w:rPr>
          <w:rFonts w:cs="Arial"/>
          <w:b w:val="0"/>
          <w:bCs/>
          <w:i w:val="0"/>
          <w:sz w:val="22"/>
          <w:szCs w:val="22"/>
          <w:u w:val="single"/>
        </w:rPr>
      </w:pPr>
      <w:r w:rsidRPr="00511EE3">
        <w:rPr>
          <w:rFonts w:cs="Arial"/>
          <w:b w:val="0"/>
          <w:bCs/>
          <w:i w:val="0"/>
          <w:sz w:val="22"/>
          <w:szCs w:val="22"/>
          <w:u w:val="single"/>
        </w:rPr>
        <w:t>Call-off Terms and Conditions for the Provision of Services</w:t>
      </w:r>
    </w:p>
    <w:p w14:paraId="3E384822" w14:textId="77777777" w:rsidR="00F63A48" w:rsidRPr="00511EE3" w:rsidRDefault="00F63A48" w:rsidP="00D1199D">
      <w:pPr>
        <w:spacing w:before="120" w:after="120" w:line="240" w:lineRule="auto"/>
        <w:rPr>
          <w:rFonts w:cs="Arial"/>
          <w:sz w:val="22"/>
          <w:szCs w:val="22"/>
        </w:rPr>
      </w:pPr>
    </w:p>
    <w:p w14:paraId="3E384823" w14:textId="70E17BFC" w:rsidR="00F62DFF" w:rsidRPr="00511EE3" w:rsidRDefault="00F62DFF" w:rsidP="0085113C">
      <w:pPr>
        <w:spacing w:before="120" w:after="120" w:line="240" w:lineRule="auto"/>
        <w:jc w:val="both"/>
        <w:rPr>
          <w:rFonts w:cs="Arial"/>
          <w:sz w:val="22"/>
          <w:szCs w:val="22"/>
        </w:rPr>
      </w:pPr>
      <w:bookmarkStart w:id="882" w:name="_DV_C8"/>
      <w:r w:rsidRPr="00511EE3">
        <w:rPr>
          <w:rFonts w:cs="Arial"/>
          <w:sz w:val="22"/>
          <w:szCs w:val="22"/>
        </w:rPr>
        <w:t>Where an Order Form is issued by the Authority that refers to the Framework Agreement, th</w:t>
      </w:r>
      <w:r w:rsidR="002D517B" w:rsidRPr="00511EE3">
        <w:rPr>
          <w:rFonts w:cs="Arial"/>
          <w:sz w:val="22"/>
          <w:szCs w:val="22"/>
        </w:rPr>
        <w:t>e</w:t>
      </w:r>
      <w:r w:rsidRPr="00511EE3">
        <w:rPr>
          <w:rFonts w:cs="Arial"/>
          <w:sz w:val="22"/>
          <w:szCs w:val="22"/>
        </w:rPr>
        <w:t xml:space="preserve"> Contract is made between the Authority and the Supplier on the date of that Order Form. Th</w:t>
      </w:r>
      <w:r w:rsidR="002D517B" w:rsidRPr="00511EE3">
        <w:rPr>
          <w:rFonts w:cs="Arial"/>
          <w:sz w:val="22"/>
          <w:szCs w:val="22"/>
        </w:rPr>
        <w:t>e</w:t>
      </w:r>
      <w:r w:rsidRPr="00511EE3">
        <w:rPr>
          <w:rFonts w:cs="Arial"/>
          <w:sz w:val="22"/>
          <w:szCs w:val="22"/>
        </w:rPr>
        <w:t xml:space="preserve"> Contract i</w:t>
      </w:r>
      <w:bookmarkEnd w:id="882"/>
      <w:r w:rsidRPr="00511EE3">
        <w:rPr>
          <w:rFonts w:cs="Arial"/>
          <w:sz w:val="22"/>
          <w:szCs w:val="22"/>
        </w:rPr>
        <w:t xml:space="preserve">s subject to the terms set out in the schedules </w:t>
      </w:r>
      <w:r w:rsidR="00AF1EEC" w:rsidRPr="00511EE3">
        <w:rPr>
          <w:rFonts w:cs="Arial"/>
          <w:sz w:val="22"/>
          <w:szCs w:val="22"/>
        </w:rPr>
        <w:t xml:space="preserve">of these Call-off Terms and Conditions </w:t>
      </w:r>
      <w:r w:rsidRPr="00511EE3">
        <w:rPr>
          <w:rFonts w:cs="Arial"/>
          <w:sz w:val="22"/>
          <w:szCs w:val="22"/>
        </w:rPr>
        <w:t>listed below (“</w:t>
      </w:r>
      <w:r w:rsidRPr="00511EE3">
        <w:rPr>
          <w:rFonts w:cs="Arial"/>
          <w:b/>
          <w:sz w:val="22"/>
          <w:szCs w:val="22"/>
        </w:rPr>
        <w:t>Schedules</w:t>
      </w:r>
      <w:r w:rsidRPr="00511EE3">
        <w:rPr>
          <w:rFonts w:cs="Arial"/>
          <w:sz w:val="22"/>
          <w:szCs w:val="22"/>
        </w:rPr>
        <w:t>”).</w:t>
      </w:r>
    </w:p>
    <w:p w14:paraId="3E384824" w14:textId="3FD9E844" w:rsidR="00F62DFF" w:rsidRPr="00511EE3" w:rsidRDefault="00F62DFF" w:rsidP="0085113C">
      <w:pPr>
        <w:spacing w:before="120" w:after="120" w:line="240" w:lineRule="auto"/>
        <w:jc w:val="both"/>
        <w:rPr>
          <w:rFonts w:cs="Arial"/>
          <w:sz w:val="22"/>
          <w:szCs w:val="22"/>
        </w:rPr>
      </w:pPr>
      <w:r w:rsidRPr="00511EE3">
        <w:rPr>
          <w:rFonts w:cs="Arial"/>
          <w:sz w:val="22"/>
          <w:szCs w:val="22"/>
        </w:rPr>
        <w:t>The Authority and the Supplier undertake to comply with the provisions of the Schedules in the performance of th</w:t>
      </w:r>
      <w:r w:rsidR="002D517B" w:rsidRPr="00511EE3">
        <w:rPr>
          <w:rFonts w:cs="Arial"/>
          <w:sz w:val="22"/>
          <w:szCs w:val="22"/>
        </w:rPr>
        <w:t>e</w:t>
      </w:r>
      <w:r w:rsidRPr="00511EE3">
        <w:rPr>
          <w:rFonts w:cs="Arial"/>
          <w:sz w:val="22"/>
          <w:szCs w:val="22"/>
        </w:rPr>
        <w:t xml:space="preserve"> Contract.</w:t>
      </w:r>
    </w:p>
    <w:p w14:paraId="3E384825" w14:textId="77777777" w:rsidR="00F62DFF" w:rsidRPr="00511EE3" w:rsidRDefault="00F62DFF" w:rsidP="0085113C">
      <w:pPr>
        <w:spacing w:before="120" w:after="120" w:line="240" w:lineRule="auto"/>
        <w:jc w:val="both"/>
        <w:rPr>
          <w:rFonts w:cs="Arial"/>
          <w:sz w:val="22"/>
          <w:szCs w:val="22"/>
        </w:rPr>
      </w:pPr>
      <w:r w:rsidRPr="00511EE3">
        <w:rPr>
          <w:rFonts w:cs="Arial"/>
          <w:sz w:val="22"/>
          <w:szCs w:val="22"/>
        </w:rPr>
        <w:t>The Supplier shall supply to the Authority, and the Authority shall receive and pay for, the Services on the terms of th</w:t>
      </w:r>
      <w:r w:rsidR="002D517B" w:rsidRPr="00511EE3">
        <w:rPr>
          <w:rFonts w:cs="Arial"/>
          <w:sz w:val="22"/>
          <w:szCs w:val="22"/>
        </w:rPr>
        <w:t>e</w:t>
      </w:r>
      <w:r w:rsidRPr="00511EE3">
        <w:rPr>
          <w:rFonts w:cs="Arial"/>
          <w:sz w:val="22"/>
          <w:szCs w:val="22"/>
        </w:rPr>
        <w:t xml:space="preserve"> Contract.</w:t>
      </w:r>
    </w:p>
    <w:p w14:paraId="3E384826" w14:textId="77777777" w:rsidR="00F62DFF" w:rsidRPr="00511EE3" w:rsidRDefault="00F62DFF" w:rsidP="0085113C">
      <w:pPr>
        <w:spacing w:before="120" w:after="120" w:line="240" w:lineRule="auto"/>
        <w:jc w:val="both"/>
        <w:rPr>
          <w:rFonts w:cs="Arial"/>
          <w:sz w:val="22"/>
          <w:szCs w:val="22"/>
        </w:rPr>
      </w:pPr>
      <w:r w:rsidRPr="00511EE3">
        <w:rPr>
          <w:rFonts w:cs="Arial"/>
          <w:sz w:val="22"/>
          <w:szCs w:val="22"/>
        </w:rPr>
        <w:t>For the avoidance of doubt, any actions or work undertaken by the Supplier prior to the receipt of an Order Form covering the relevant Services shall be undertaken at the Supplier’s risk and expense and the Supplier shall only be entitled to invoice for Services covered by a valid Order Form.</w:t>
      </w:r>
    </w:p>
    <w:p w14:paraId="3E384827" w14:textId="49C17D62" w:rsidR="00F62DFF" w:rsidRPr="00511EE3" w:rsidRDefault="00F62DFF" w:rsidP="0085113C">
      <w:pPr>
        <w:spacing w:before="120" w:after="120" w:line="240" w:lineRule="auto"/>
        <w:jc w:val="both"/>
        <w:rPr>
          <w:rFonts w:cs="Arial"/>
          <w:sz w:val="22"/>
          <w:szCs w:val="22"/>
        </w:rPr>
      </w:pPr>
      <w:r w:rsidRPr="00511EE3">
        <w:rPr>
          <w:rFonts w:cs="Arial"/>
          <w:sz w:val="22"/>
          <w:szCs w:val="22"/>
        </w:rPr>
        <w:t xml:space="preserve">The Definitions in </w:t>
      </w:r>
      <w:r w:rsidR="000D648E" w:rsidRPr="00511EE3">
        <w:rPr>
          <w:rFonts w:cs="Arial"/>
          <w:sz w:val="22"/>
          <w:szCs w:val="22"/>
        </w:rPr>
        <w:fldChar w:fldCharType="begin"/>
      </w:r>
      <w:r w:rsidR="000D648E" w:rsidRPr="00511EE3">
        <w:rPr>
          <w:rFonts w:cs="Arial"/>
          <w:sz w:val="22"/>
          <w:szCs w:val="22"/>
        </w:rPr>
        <w:instrText xml:space="preserve"> REF _Ref369614787 \r \h </w:instrText>
      </w:r>
      <w:r w:rsidR="00B078B0" w:rsidRPr="00511EE3">
        <w:rPr>
          <w:rFonts w:cs="Arial"/>
          <w:sz w:val="22"/>
          <w:szCs w:val="22"/>
        </w:rPr>
        <w:instrText xml:space="preserve"> \* MERGEFORMAT </w:instrText>
      </w:r>
      <w:r w:rsidR="000D648E" w:rsidRPr="00511EE3">
        <w:rPr>
          <w:rFonts w:cs="Arial"/>
          <w:sz w:val="22"/>
          <w:szCs w:val="22"/>
        </w:rPr>
      </w:r>
      <w:r w:rsidR="000D648E" w:rsidRPr="00511EE3">
        <w:rPr>
          <w:rFonts w:cs="Arial"/>
          <w:sz w:val="22"/>
          <w:szCs w:val="22"/>
        </w:rPr>
        <w:fldChar w:fldCharType="separate"/>
      </w:r>
      <w:r w:rsidR="00112CD2" w:rsidRPr="00511EE3">
        <w:rPr>
          <w:rFonts w:cs="Arial"/>
          <w:sz w:val="22"/>
          <w:szCs w:val="22"/>
        </w:rPr>
        <w:t>Schedule 4</w:t>
      </w:r>
      <w:r w:rsidR="000D648E" w:rsidRPr="00511EE3">
        <w:rPr>
          <w:rFonts w:cs="Arial"/>
          <w:sz w:val="22"/>
          <w:szCs w:val="22"/>
        </w:rPr>
        <w:fldChar w:fldCharType="end"/>
      </w:r>
      <w:r w:rsidR="000D648E" w:rsidRPr="00511EE3">
        <w:rPr>
          <w:rFonts w:cs="Arial"/>
          <w:sz w:val="22"/>
          <w:szCs w:val="22"/>
        </w:rPr>
        <w:t xml:space="preserve"> </w:t>
      </w:r>
      <w:r w:rsidR="00AF1EEC" w:rsidRPr="00511EE3">
        <w:rPr>
          <w:rFonts w:cs="Arial"/>
          <w:sz w:val="22"/>
          <w:szCs w:val="22"/>
        </w:rPr>
        <w:t xml:space="preserve">of these Call-off Terms and Conditions </w:t>
      </w:r>
      <w:r w:rsidRPr="00511EE3">
        <w:rPr>
          <w:rFonts w:cs="Arial"/>
          <w:sz w:val="22"/>
          <w:szCs w:val="22"/>
        </w:rPr>
        <w:t>apply to the use of all capitalised terms in th</w:t>
      </w:r>
      <w:r w:rsidR="002D517B" w:rsidRPr="00511EE3">
        <w:rPr>
          <w:rFonts w:cs="Arial"/>
          <w:sz w:val="22"/>
          <w:szCs w:val="22"/>
        </w:rPr>
        <w:t>e</w:t>
      </w:r>
      <w:r w:rsidRPr="00511EE3">
        <w:rPr>
          <w:rFonts w:cs="Arial"/>
          <w:sz w:val="22"/>
          <w:szCs w:val="22"/>
        </w:rPr>
        <w:t xml:space="preserve"> Contract.</w:t>
      </w:r>
    </w:p>
    <w:p w14:paraId="3E384828" w14:textId="77777777" w:rsidR="00F62DFF" w:rsidRPr="00511EE3" w:rsidRDefault="00F62DFF" w:rsidP="00D1199D">
      <w:pPr>
        <w:spacing w:before="120" w:line="240" w:lineRule="auto"/>
        <w:jc w:val="center"/>
        <w:rPr>
          <w:rFonts w:cs="Arial"/>
          <w:b/>
          <w:sz w:val="22"/>
          <w:szCs w:val="22"/>
          <w:u w:val="single"/>
        </w:rPr>
      </w:pPr>
      <w:r w:rsidRPr="00511EE3">
        <w:rPr>
          <w:rFonts w:cs="Arial"/>
          <w:b/>
          <w:sz w:val="22"/>
          <w:szCs w:val="22"/>
          <w:u w:val="single"/>
        </w:rPr>
        <w:t>Schedules</w:t>
      </w:r>
    </w:p>
    <w:p w14:paraId="3E384829" w14:textId="77777777" w:rsidR="00F62DFF" w:rsidRPr="00511EE3" w:rsidRDefault="00F62DFF" w:rsidP="00D1199D">
      <w:pPr>
        <w:spacing w:before="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F62DFF" w:rsidRPr="00511EE3" w14:paraId="3E38482C" w14:textId="77777777" w:rsidTr="00A56CE2">
        <w:trPr>
          <w:jc w:val="center"/>
        </w:trPr>
        <w:tc>
          <w:tcPr>
            <w:tcW w:w="2916" w:type="dxa"/>
          </w:tcPr>
          <w:p w14:paraId="3E38482A" w14:textId="0FBFA9B1" w:rsidR="00F62DFF" w:rsidRPr="00511EE3" w:rsidRDefault="0026362A" w:rsidP="00D1199D">
            <w:pPr>
              <w:spacing w:before="120" w:line="240" w:lineRule="auto"/>
              <w:rPr>
                <w:rFonts w:cs="Arial"/>
                <w:b/>
                <w:sz w:val="22"/>
                <w:szCs w:val="22"/>
              </w:rPr>
            </w:pPr>
            <w:r w:rsidRPr="00511EE3">
              <w:rPr>
                <w:rFonts w:cs="Arial"/>
                <w:sz w:val="22"/>
                <w:szCs w:val="22"/>
              </w:rPr>
              <w:fldChar w:fldCharType="begin"/>
            </w:r>
            <w:r w:rsidRPr="00511EE3">
              <w:rPr>
                <w:rFonts w:cs="Arial"/>
                <w:sz w:val="22"/>
                <w:szCs w:val="22"/>
              </w:rPr>
              <w:instrText xml:space="preserve"> REF _Ref377732283 \r \h </w:instrText>
            </w:r>
            <w:r w:rsidR="00B078B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1</w:t>
            </w:r>
            <w:r w:rsidRPr="00511EE3">
              <w:rPr>
                <w:rFonts w:cs="Arial"/>
                <w:sz w:val="22"/>
                <w:szCs w:val="22"/>
              </w:rPr>
              <w:fldChar w:fldCharType="end"/>
            </w:r>
            <w:r w:rsidR="008F7A1A" w:rsidRPr="00511EE3">
              <w:rPr>
                <w:rFonts w:cs="Arial"/>
                <w:sz w:val="22"/>
                <w:szCs w:val="22"/>
              </w:rPr>
              <w:t xml:space="preserve"> </w:t>
            </w:r>
            <w:r w:rsidR="004F24CC" w:rsidRPr="00511EE3">
              <w:rPr>
                <w:rFonts w:cs="Arial"/>
                <w:sz w:val="22"/>
                <w:szCs w:val="22"/>
              </w:rPr>
              <w:t>of these</w:t>
            </w:r>
            <w:r w:rsidR="004F24CC" w:rsidRPr="00511EE3">
              <w:rPr>
                <w:rFonts w:cs="Arial"/>
                <w:b/>
                <w:sz w:val="22"/>
                <w:szCs w:val="22"/>
              </w:rPr>
              <w:t xml:space="preserve"> </w:t>
            </w:r>
            <w:r w:rsidR="004F24CC" w:rsidRPr="00511EE3">
              <w:rPr>
                <w:rFonts w:cs="Arial"/>
                <w:sz w:val="22"/>
                <w:szCs w:val="22"/>
              </w:rPr>
              <w:t>Call-off Terms and Conditions</w:t>
            </w:r>
          </w:p>
        </w:tc>
        <w:tc>
          <w:tcPr>
            <w:tcW w:w="6240" w:type="dxa"/>
          </w:tcPr>
          <w:p w14:paraId="3E38482B" w14:textId="77777777" w:rsidR="00F62DFF" w:rsidRPr="00511EE3" w:rsidRDefault="00F62DFF" w:rsidP="00D1199D">
            <w:pPr>
              <w:spacing w:before="120" w:line="240" w:lineRule="auto"/>
              <w:rPr>
                <w:rFonts w:cs="Arial"/>
                <w:sz w:val="22"/>
                <w:szCs w:val="22"/>
              </w:rPr>
            </w:pPr>
            <w:r w:rsidRPr="00511EE3">
              <w:rPr>
                <w:rFonts w:cs="Arial"/>
                <w:sz w:val="22"/>
                <w:szCs w:val="22"/>
              </w:rPr>
              <w:t xml:space="preserve">Key Provisions </w:t>
            </w:r>
          </w:p>
        </w:tc>
      </w:tr>
      <w:tr w:rsidR="00F62DFF" w:rsidRPr="00511EE3" w14:paraId="3E38482F" w14:textId="77777777" w:rsidTr="00A56CE2">
        <w:trPr>
          <w:jc w:val="center"/>
        </w:trPr>
        <w:tc>
          <w:tcPr>
            <w:tcW w:w="2916" w:type="dxa"/>
          </w:tcPr>
          <w:p w14:paraId="3E38482D" w14:textId="3FDEC16E" w:rsidR="00F62DFF" w:rsidRPr="00511EE3" w:rsidRDefault="0026362A" w:rsidP="00D1199D">
            <w:pPr>
              <w:spacing w:before="120" w:line="240" w:lineRule="auto"/>
              <w:rPr>
                <w:rFonts w:cs="Arial"/>
                <w:b/>
                <w:sz w:val="22"/>
                <w:szCs w:val="22"/>
              </w:rPr>
            </w:pPr>
            <w:r w:rsidRPr="00511EE3">
              <w:rPr>
                <w:rFonts w:cs="Arial"/>
                <w:sz w:val="22"/>
                <w:szCs w:val="22"/>
              </w:rPr>
              <w:fldChar w:fldCharType="begin"/>
            </w:r>
            <w:r w:rsidRPr="00511EE3">
              <w:rPr>
                <w:rFonts w:cs="Arial"/>
                <w:sz w:val="22"/>
                <w:szCs w:val="22"/>
              </w:rPr>
              <w:instrText xml:space="preserve"> REF _Ref377732316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008F7A1A" w:rsidRPr="00511EE3">
              <w:rPr>
                <w:rFonts w:cs="Arial"/>
                <w:sz w:val="22"/>
                <w:szCs w:val="22"/>
              </w:rPr>
              <w:t xml:space="preserve"> </w:t>
            </w:r>
            <w:r w:rsidR="004F24CC" w:rsidRPr="00511EE3">
              <w:rPr>
                <w:rFonts w:cs="Arial"/>
                <w:sz w:val="22"/>
                <w:szCs w:val="22"/>
              </w:rPr>
              <w:t>of these Call-off Terms and Conditions</w:t>
            </w:r>
          </w:p>
        </w:tc>
        <w:tc>
          <w:tcPr>
            <w:tcW w:w="6240" w:type="dxa"/>
          </w:tcPr>
          <w:p w14:paraId="3E38482E" w14:textId="77777777" w:rsidR="00F62DFF" w:rsidRPr="00511EE3" w:rsidRDefault="00F62DFF" w:rsidP="00D1199D">
            <w:pPr>
              <w:spacing w:before="120" w:line="240" w:lineRule="auto"/>
              <w:rPr>
                <w:rFonts w:cs="Arial"/>
                <w:sz w:val="22"/>
                <w:szCs w:val="22"/>
              </w:rPr>
            </w:pPr>
            <w:r w:rsidRPr="00511EE3">
              <w:rPr>
                <w:rFonts w:cs="Arial"/>
                <w:sz w:val="22"/>
                <w:szCs w:val="22"/>
              </w:rPr>
              <w:t>General Terms and Conditions</w:t>
            </w:r>
          </w:p>
        </w:tc>
      </w:tr>
      <w:tr w:rsidR="00F62DFF" w:rsidRPr="00511EE3" w14:paraId="3E384832" w14:textId="77777777" w:rsidTr="00A56CE2">
        <w:trPr>
          <w:jc w:val="center"/>
        </w:trPr>
        <w:tc>
          <w:tcPr>
            <w:tcW w:w="2916" w:type="dxa"/>
          </w:tcPr>
          <w:p w14:paraId="3E384830" w14:textId="683E7ADE" w:rsidR="00F62DFF" w:rsidRPr="00511EE3" w:rsidRDefault="0026362A" w:rsidP="00D1199D">
            <w:pPr>
              <w:spacing w:before="120" w:line="240" w:lineRule="auto"/>
              <w:rPr>
                <w:rFonts w:cs="Arial"/>
                <w:b/>
                <w:sz w:val="22"/>
                <w:szCs w:val="22"/>
              </w:rPr>
            </w:pPr>
            <w:r w:rsidRPr="00511EE3">
              <w:rPr>
                <w:rFonts w:cs="Arial"/>
                <w:b/>
                <w:sz w:val="22"/>
                <w:szCs w:val="22"/>
              </w:rPr>
              <w:fldChar w:fldCharType="begin"/>
            </w:r>
            <w:r w:rsidRPr="00511EE3">
              <w:rPr>
                <w:rFonts w:cs="Arial"/>
                <w:sz w:val="22"/>
                <w:szCs w:val="22"/>
              </w:rPr>
              <w:instrText xml:space="preserve"> REF _Ref377732351 \r \h </w:instrText>
            </w:r>
            <w:r w:rsidR="00B078B0"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sz w:val="22"/>
                <w:szCs w:val="22"/>
              </w:rPr>
              <w:t>Schedule 3</w:t>
            </w:r>
            <w:r w:rsidRPr="00511EE3">
              <w:rPr>
                <w:rFonts w:cs="Arial"/>
                <w:b/>
                <w:sz w:val="22"/>
                <w:szCs w:val="22"/>
              </w:rPr>
              <w:fldChar w:fldCharType="end"/>
            </w:r>
            <w:r w:rsidR="008F7A1A" w:rsidRPr="00511EE3">
              <w:rPr>
                <w:rFonts w:cs="Arial"/>
                <w:b/>
                <w:sz w:val="22"/>
                <w:szCs w:val="22"/>
              </w:rPr>
              <w:t xml:space="preserve"> </w:t>
            </w:r>
            <w:r w:rsidR="004F24CC" w:rsidRPr="00511EE3">
              <w:rPr>
                <w:rFonts w:cs="Arial"/>
                <w:sz w:val="22"/>
                <w:szCs w:val="22"/>
              </w:rPr>
              <w:t>of these Call-off Terms and Conditions</w:t>
            </w:r>
          </w:p>
        </w:tc>
        <w:tc>
          <w:tcPr>
            <w:tcW w:w="6240" w:type="dxa"/>
          </w:tcPr>
          <w:p w14:paraId="3E384831" w14:textId="77777777" w:rsidR="00F62DFF" w:rsidRPr="00511EE3" w:rsidRDefault="00F62DFF" w:rsidP="00D1199D">
            <w:pPr>
              <w:spacing w:before="120" w:line="240" w:lineRule="auto"/>
              <w:rPr>
                <w:rFonts w:cs="Arial"/>
                <w:sz w:val="22"/>
                <w:szCs w:val="22"/>
              </w:rPr>
            </w:pPr>
            <w:r w:rsidRPr="00511EE3">
              <w:rPr>
                <w:rFonts w:cs="Arial"/>
                <w:sz w:val="22"/>
                <w:szCs w:val="22"/>
              </w:rPr>
              <w:t xml:space="preserve">Information </w:t>
            </w:r>
            <w:r w:rsidR="0099166F" w:rsidRPr="00511EE3">
              <w:rPr>
                <w:rFonts w:cs="Arial"/>
                <w:sz w:val="22"/>
                <w:szCs w:val="22"/>
              </w:rPr>
              <w:t>and Data</w:t>
            </w:r>
            <w:r w:rsidRPr="00511EE3">
              <w:rPr>
                <w:rFonts w:cs="Arial"/>
                <w:sz w:val="22"/>
                <w:szCs w:val="22"/>
              </w:rPr>
              <w:t xml:space="preserve"> Provisions</w:t>
            </w:r>
          </w:p>
        </w:tc>
      </w:tr>
      <w:tr w:rsidR="00F62DFF" w:rsidRPr="00511EE3" w14:paraId="3E384835" w14:textId="77777777" w:rsidTr="00A56CE2">
        <w:trPr>
          <w:jc w:val="center"/>
        </w:trPr>
        <w:tc>
          <w:tcPr>
            <w:tcW w:w="2916" w:type="dxa"/>
          </w:tcPr>
          <w:p w14:paraId="3E384833" w14:textId="55C1570F" w:rsidR="00F62DFF" w:rsidRPr="00511EE3" w:rsidRDefault="0026362A" w:rsidP="00D1199D">
            <w:pPr>
              <w:spacing w:before="120" w:line="240" w:lineRule="auto"/>
              <w:rPr>
                <w:rFonts w:cs="Arial"/>
                <w:b/>
                <w:sz w:val="22"/>
                <w:szCs w:val="22"/>
              </w:rPr>
            </w:pPr>
            <w:r w:rsidRPr="00511EE3">
              <w:rPr>
                <w:rFonts w:cs="Arial"/>
                <w:b/>
                <w:sz w:val="22"/>
                <w:szCs w:val="22"/>
              </w:rPr>
              <w:fldChar w:fldCharType="begin"/>
            </w:r>
            <w:r w:rsidRPr="00511EE3">
              <w:rPr>
                <w:rFonts w:cs="Arial"/>
                <w:sz w:val="22"/>
                <w:szCs w:val="22"/>
              </w:rPr>
              <w:instrText xml:space="preserve"> REF _Ref377732378 \r \h </w:instrText>
            </w:r>
            <w:r w:rsidR="00B078B0"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sz w:val="22"/>
                <w:szCs w:val="22"/>
              </w:rPr>
              <w:t>Schedule 4</w:t>
            </w:r>
            <w:r w:rsidRPr="00511EE3">
              <w:rPr>
                <w:rFonts w:cs="Arial"/>
                <w:b/>
                <w:sz w:val="22"/>
                <w:szCs w:val="22"/>
              </w:rPr>
              <w:fldChar w:fldCharType="end"/>
            </w:r>
            <w:r w:rsidR="008F7A1A" w:rsidRPr="00511EE3">
              <w:rPr>
                <w:rFonts w:cs="Arial"/>
                <w:b/>
                <w:sz w:val="22"/>
                <w:szCs w:val="22"/>
              </w:rPr>
              <w:t xml:space="preserve"> </w:t>
            </w:r>
            <w:r w:rsidR="004F24CC" w:rsidRPr="00511EE3">
              <w:rPr>
                <w:rFonts w:cs="Arial"/>
                <w:sz w:val="22"/>
                <w:szCs w:val="22"/>
              </w:rPr>
              <w:t>of these Call-off Terms and Conditions</w:t>
            </w:r>
          </w:p>
        </w:tc>
        <w:tc>
          <w:tcPr>
            <w:tcW w:w="6240" w:type="dxa"/>
          </w:tcPr>
          <w:p w14:paraId="3E384834" w14:textId="77777777" w:rsidR="00F62DFF" w:rsidRPr="00511EE3" w:rsidRDefault="00F62DFF" w:rsidP="00D1199D">
            <w:pPr>
              <w:spacing w:before="120" w:line="240" w:lineRule="auto"/>
              <w:rPr>
                <w:rFonts w:cs="Arial"/>
                <w:sz w:val="22"/>
                <w:szCs w:val="22"/>
              </w:rPr>
            </w:pPr>
            <w:r w:rsidRPr="00511EE3">
              <w:rPr>
                <w:rFonts w:cs="Arial"/>
                <w:sz w:val="22"/>
                <w:szCs w:val="22"/>
              </w:rPr>
              <w:t>Definitions and Interpretations</w:t>
            </w:r>
          </w:p>
        </w:tc>
      </w:tr>
    </w:tbl>
    <w:p w14:paraId="3E384838" w14:textId="77777777" w:rsidR="00AF29CC" w:rsidRPr="00511EE3" w:rsidRDefault="00F62DFF" w:rsidP="00D1199D">
      <w:pPr>
        <w:pStyle w:val="Heading2"/>
        <w:numPr>
          <w:ilvl w:val="0"/>
          <w:numId w:val="0"/>
        </w:numPr>
        <w:spacing w:line="240" w:lineRule="auto"/>
        <w:jc w:val="center"/>
        <w:rPr>
          <w:rFonts w:cs="Arial"/>
          <w:i w:val="0"/>
          <w:sz w:val="22"/>
          <w:szCs w:val="22"/>
        </w:rPr>
      </w:pPr>
      <w:r w:rsidRPr="00511EE3">
        <w:rPr>
          <w:rFonts w:cs="Arial"/>
          <w:i w:val="0"/>
          <w:sz w:val="22"/>
          <w:szCs w:val="22"/>
        </w:rPr>
        <w:br w:type="page"/>
      </w:r>
    </w:p>
    <w:p w14:paraId="3E384839" w14:textId="63478353" w:rsidR="00F62DFF" w:rsidRPr="00511EE3" w:rsidRDefault="00AF1EEC" w:rsidP="00D1199D">
      <w:pPr>
        <w:pStyle w:val="MRSchedule1"/>
        <w:numPr>
          <w:ilvl w:val="0"/>
          <w:numId w:val="38"/>
        </w:numPr>
        <w:spacing w:line="240" w:lineRule="auto"/>
        <w:ind w:left="0"/>
        <w:rPr>
          <w:rFonts w:cs="Arial"/>
          <w:szCs w:val="22"/>
        </w:rPr>
      </w:pPr>
      <w:r w:rsidRPr="00511EE3">
        <w:rPr>
          <w:rFonts w:cs="Arial"/>
          <w:szCs w:val="22"/>
        </w:rPr>
        <w:lastRenderedPageBreak/>
        <w:t xml:space="preserve"> </w:t>
      </w:r>
      <w:bookmarkStart w:id="883" w:name="_Ref377732283"/>
      <w:r w:rsidRPr="00511EE3">
        <w:rPr>
          <w:rFonts w:cs="Arial"/>
          <w:szCs w:val="22"/>
        </w:rPr>
        <w:t xml:space="preserve">of these Call-off </w:t>
      </w:r>
      <w:r w:rsidR="00567ABC" w:rsidRPr="00511EE3">
        <w:rPr>
          <w:rFonts w:cs="Arial"/>
          <w:szCs w:val="22"/>
        </w:rPr>
        <w:t>T</w:t>
      </w:r>
      <w:r w:rsidRPr="00511EE3">
        <w:rPr>
          <w:rFonts w:cs="Arial"/>
          <w:szCs w:val="22"/>
        </w:rPr>
        <w:t>erms and Conditions</w:t>
      </w:r>
      <w:bookmarkEnd w:id="883"/>
    </w:p>
    <w:p w14:paraId="3E38483A" w14:textId="77777777" w:rsidR="00F62DFF" w:rsidRPr="00511EE3" w:rsidRDefault="00F62DFF" w:rsidP="00D1199D">
      <w:pPr>
        <w:pStyle w:val="MRheading2"/>
        <w:tabs>
          <w:tab w:val="clear" w:pos="720"/>
        </w:tabs>
        <w:spacing w:line="240" w:lineRule="auto"/>
        <w:ind w:left="0" w:firstLine="0"/>
        <w:jc w:val="center"/>
        <w:rPr>
          <w:rFonts w:cs="Arial"/>
          <w:bCs/>
          <w:szCs w:val="22"/>
          <w:u w:val="single"/>
        </w:rPr>
      </w:pPr>
      <w:r w:rsidRPr="00511EE3">
        <w:rPr>
          <w:rFonts w:cs="Arial"/>
          <w:bCs/>
          <w:szCs w:val="22"/>
          <w:u w:val="single"/>
        </w:rPr>
        <w:t>Key Provisions</w:t>
      </w:r>
    </w:p>
    <w:p w14:paraId="3E38483B" w14:textId="77777777" w:rsidR="00F62DFF" w:rsidRPr="00511EE3" w:rsidRDefault="00F62DFF" w:rsidP="00D1199D">
      <w:pPr>
        <w:spacing w:before="120" w:after="120" w:line="240" w:lineRule="auto"/>
        <w:rPr>
          <w:rFonts w:cs="Arial"/>
          <w:b/>
          <w:sz w:val="22"/>
          <w:szCs w:val="22"/>
        </w:rPr>
      </w:pPr>
    </w:p>
    <w:p w14:paraId="3E38483C" w14:textId="3FAD9DFD" w:rsidR="00F62DFF" w:rsidRPr="00511EE3" w:rsidRDefault="00F62DFF" w:rsidP="00A56CE2">
      <w:pPr>
        <w:pStyle w:val="MRSchedPara1"/>
        <w:spacing w:before="120" w:after="120" w:line="240" w:lineRule="auto"/>
        <w:rPr>
          <w:rFonts w:cs="Arial"/>
        </w:rPr>
      </w:pPr>
      <w:bookmarkStart w:id="884" w:name="_Ref358208507"/>
      <w:r w:rsidRPr="00511EE3">
        <w:rPr>
          <w:rFonts w:cs="Arial"/>
        </w:rPr>
        <w:t>Application of the Key Provisions</w:t>
      </w:r>
      <w:bookmarkEnd w:id="884"/>
    </w:p>
    <w:p w14:paraId="3E38483D" w14:textId="7E753274" w:rsidR="00F62DFF" w:rsidRPr="00511EE3" w:rsidRDefault="00F62DFF" w:rsidP="00A56CE2">
      <w:pPr>
        <w:pStyle w:val="MRSchedPara2"/>
        <w:spacing w:before="120" w:after="120" w:line="240" w:lineRule="auto"/>
        <w:rPr>
          <w:rFonts w:cs="Arial"/>
        </w:rPr>
      </w:pPr>
      <w:r w:rsidRPr="00511EE3">
        <w:rPr>
          <w:rFonts w:cs="Arial"/>
        </w:rPr>
        <w:t xml:space="preserve">The standard Key Provisions at Clauses </w:t>
      </w:r>
      <w:r w:rsidR="004926E4" w:rsidRPr="00511EE3">
        <w:rPr>
          <w:rFonts w:cs="Arial"/>
        </w:rPr>
        <w:fldChar w:fldCharType="begin"/>
      </w:r>
      <w:r w:rsidR="004926E4" w:rsidRPr="00511EE3">
        <w:rPr>
          <w:rFonts w:cs="Arial"/>
        </w:rPr>
        <w:instrText xml:space="preserve"> REF _Ref358208507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1</w:t>
      </w:r>
      <w:r w:rsidR="004926E4" w:rsidRPr="00511EE3">
        <w:rPr>
          <w:rFonts w:cs="Arial"/>
        </w:rPr>
        <w:fldChar w:fldCharType="end"/>
      </w:r>
      <w:r w:rsidRPr="00511EE3">
        <w:rPr>
          <w:rFonts w:cs="Arial"/>
        </w:rPr>
        <w:t xml:space="preserve"> to </w:t>
      </w:r>
      <w:r w:rsidR="00C34123" w:rsidRPr="00511EE3">
        <w:rPr>
          <w:rFonts w:cs="Arial"/>
        </w:rPr>
        <w:fldChar w:fldCharType="begin"/>
      </w:r>
      <w:r w:rsidR="00C34123" w:rsidRPr="00511EE3">
        <w:rPr>
          <w:rFonts w:cs="Arial"/>
        </w:rPr>
        <w:instrText xml:space="preserve"> REF _Ref81479859 \n \h </w:instrText>
      </w:r>
      <w:r w:rsidR="001F5CC4" w:rsidRPr="00511EE3">
        <w:rPr>
          <w:rFonts w:cs="Arial"/>
        </w:rPr>
        <w:instrText xml:space="preserve"> \* MERGEFORMAT </w:instrText>
      </w:r>
      <w:r w:rsidR="00C34123" w:rsidRPr="00511EE3">
        <w:rPr>
          <w:rFonts w:cs="Arial"/>
        </w:rPr>
      </w:r>
      <w:r w:rsidR="00C34123" w:rsidRPr="00511EE3">
        <w:rPr>
          <w:rFonts w:cs="Arial"/>
        </w:rPr>
        <w:fldChar w:fldCharType="separate"/>
      </w:r>
      <w:r w:rsidR="00112CD2" w:rsidRPr="00511EE3">
        <w:rPr>
          <w:rFonts w:cs="Arial"/>
        </w:rPr>
        <w:t>8</w:t>
      </w:r>
      <w:r w:rsidR="00C34123" w:rsidRPr="00511EE3">
        <w:rPr>
          <w:rFonts w:cs="Arial"/>
        </w:rPr>
        <w:fldChar w:fldCharType="end"/>
      </w:r>
      <w:r w:rsidR="00332715" w:rsidRPr="00511EE3">
        <w:rPr>
          <w:rFonts w:cs="Arial"/>
        </w:rPr>
        <w:t xml:space="preserve"> </w:t>
      </w:r>
      <w:r w:rsidRPr="00511EE3">
        <w:rPr>
          <w:rFonts w:cs="Arial"/>
        </w:rPr>
        <w:t xml:space="preserve">of this </w:t>
      </w:r>
      <w:r w:rsidR="004926E4" w:rsidRPr="00511EE3">
        <w:rPr>
          <w:rFonts w:cs="Arial"/>
        </w:rPr>
        <w:fldChar w:fldCharType="begin"/>
      </w:r>
      <w:r w:rsidR="004926E4" w:rsidRPr="00511EE3">
        <w:rPr>
          <w:rFonts w:cs="Arial"/>
        </w:rPr>
        <w:instrText xml:space="preserve"> REF _Ref377732283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1</w:t>
      </w:r>
      <w:r w:rsidR="004926E4" w:rsidRPr="00511EE3">
        <w:rPr>
          <w:rFonts w:cs="Arial"/>
        </w:rPr>
        <w:fldChar w:fldCharType="end"/>
      </w:r>
      <w:r w:rsidR="008F7A1A" w:rsidRPr="00511EE3">
        <w:rPr>
          <w:rFonts w:cs="Arial"/>
        </w:rPr>
        <w:t xml:space="preserve"> </w:t>
      </w:r>
      <w:r w:rsidR="004F24CC" w:rsidRPr="00511EE3">
        <w:rPr>
          <w:rFonts w:cs="Arial"/>
        </w:rPr>
        <w:t xml:space="preserve">of these Call-off Terms and Conditions </w:t>
      </w:r>
      <w:r w:rsidRPr="00511EE3">
        <w:rPr>
          <w:rFonts w:cs="Arial"/>
        </w:rPr>
        <w:t>shall apply to this Contract.</w:t>
      </w:r>
    </w:p>
    <w:p w14:paraId="3E38483E" w14:textId="1FAE32B1" w:rsidR="00F62DFF" w:rsidRPr="00511EE3" w:rsidRDefault="00F62DFF" w:rsidP="00A56CE2">
      <w:pPr>
        <w:pStyle w:val="MRSchedPara2"/>
        <w:spacing w:before="120" w:after="120" w:line="240" w:lineRule="auto"/>
        <w:rPr>
          <w:rFonts w:cs="Arial"/>
        </w:rPr>
      </w:pPr>
      <w:r w:rsidRPr="00511EE3">
        <w:rPr>
          <w:rFonts w:cs="Arial"/>
        </w:rPr>
        <w:t>Extra Key Provisions shall only apply to this Contract where such provisions are set out as part of the Order Form.</w:t>
      </w:r>
    </w:p>
    <w:p w14:paraId="3E38483F" w14:textId="77777777" w:rsidR="00F62DFF" w:rsidRPr="00511EE3" w:rsidRDefault="00F62DFF" w:rsidP="00A56CE2">
      <w:pPr>
        <w:pStyle w:val="MRSchedPara1"/>
        <w:spacing w:before="120" w:after="120" w:line="240" w:lineRule="auto"/>
        <w:rPr>
          <w:rFonts w:cs="Arial"/>
          <w:b w:val="0"/>
        </w:rPr>
      </w:pPr>
      <w:r w:rsidRPr="00511EE3">
        <w:rPr>
          <w:rFonts w:cs="Arial"/>
        </w:rPr>
        <w:t>Term</w:t>
      </w:r>
    </w:p>
    <w:p w14:paraId="3E384840" w14:textId="77777777" w:rsidR="00F62DFF" w:rsidRPr="00511EE3" w:rsidRDefault="00F62DFF" w:rsidP="00A56CE2">
      <w:pPr>
        <w:pStyle w:val="MRSchedPara2"/>
        <w:spacing w:before="120" w:after="120" w:line="240" w:lineRule="auto"/>
        <w:rPr>
          <w:rFonts w:cs="Arial"/>
        </w:rPr>
      </w:pPr>
      <w:r w:rsidRPr="00511EE3">
        <w:rPr>
          <w:rFonts w:cs="Arial"/>
        </w:rPr>
        <w:t>This Contract commences on the Commencement Date.</w:t>
      </w:r>
    </w:p>
    <w:p w14:paraId="3E384841" w14:textId="2A2281CA" w:rsidR="00F62DFF" w:rsidRPr="00511EE3" w:rsidRDefault="00F62DFF" w:rsidP="00A56CE2">
      <w:pPr>
        <w:pStyle w:val="MRSchedPara2"/>
        <w:spacing w:before="120" w:after="120" w:line="240" w:lineRule="auto"/>
        <w:rPr>
          <w:rFonts w:cs="Arial"/>
        </w:rPr>
      </w:pPr>
      <w:r w:rsidRPr="00511EE3">
        <w:rPr>
          <w:rFonts w:cs="Arial"/>
        </w:rPr>
        <w:t>The Term of this Contract shall be as set out in the Order Form.</w:t>
      </w:r>
    </w:p>
    <w:p w14:paraId="3E384842" w14:textId="6410134D" w:rsidR="00F62DFF" w:rsidRPr="00511EE3" w:rsidRDefault="00F62DFF" w:rsidP="00A56CE2">
      <w:pPr>
        <w:pStyle w:val="MRSchedPara2"/>
        <w:spacing w:before="120" w:after="120" w:line="240" w:lineRule="auto"/>
        <w:rPr>
          <w:rFonts w:cs="Arial"/>
        </w:rPr>
      </w:pPr>
      <w:r w:rsidRPr="00511EE3">
        <w:rPr>
          <w:rFonts w:cs="Arial"/>
        </w:rPr>
        <w:t xml:space="preserve">The Term may be extended in accordance with Clause </w:t>
      </w:r>
      <w:r w:rsidR="004926E4" w:rsidRPr="00511EE3">
        <w:rPr>
          <w:rFonts w:cs="Arial"/>
        </w:rPr>
        <w:fldChar w:fldCharType="begin"/>
      </w:r>
      <w:r w:rsidR="004926E4" w:rsidRPr="00511EE3">
        <w:rPr>
          <w:rFonts w:cs="Arial"/>
        </w:rPr>
        <w:instrText xml:space="preserve"> REF _Ref369615223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15.2</w:t>
      </w:r>
      <w:r w:rsidR="004926E4" w:rsidRPr="00511EE3">
        <w:rPr>
          <w:rFonts w:cs="Arial"/>
        </w:rPr>
        <w:fldChar w:fldCharType="end"/>
      </w:r>
      <w:r w:rsidR="000B564D" w:rsidRPr="00511EE3">
        <w:rPr>
          <w:rFonts w:cs="Arial"/>
        </w:rPr>
        <w:t xml:space="preserve"> </w:t>
      </w:r>
      <w:r w:rsidRPr="00511EE3">
        <w:rPr>
          <w:rFonts w:cs="Arial"/>
        </w:rPr>
        <w:t xml:space="preserve">of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8F7A1A" w:rsidRPr="00511EE3">
        <w:rPr>
          <w:rFonts w:cs="Arial"/>
        </w:rPr>
        <w:t xml:space="preserve"> </w:t>
      </w:r>
      <w:r w:rsidR="004F24CC" w:rsidRPr="00511EE3">
        <w:rPr>
          <w:rFonts w:cs="Arial"/>
        </w:rPr>
        <w:t xml:space="preserve">of these Call-off Terms and Conditions </w:t>
      </w:r>
      <w:r w:rsidRPr="00511EE3">
        <w:rPr>
          <w:rFonts w:cs="Arial"/>
        </w:rPr>
        <w:t>provided that the duration of this Contract shall be no longer than any maximum duration applicable to the Contract if such maximum duration is set out in the Framework Agreement (including any options to extend).</w:t>
      </w:r>
    </w:p>
    <w:p w14:paraId="3E384843" w14:textId="77777777" w:rsidR="00F62DFF" w:rsidRPr="00511EE3" w:rsidRDefault="00F62DFF" w:rsidP="00A56CE2">
      <w:pPr>
        <w:pStyle w:val="MRSchedPara1"/>
        <w:spacing w:before="120" w:after="120" w:line="240" w:lineRule="auto"/>
        <w:rPr>
          <w:rFonts w:cs="Arial"/>
          <w:b w:val="0"/>
        </w:rPr>
      </w:pPr>
      <w:bookmarkStart w:id="885" w:name="_Ref94181042"/>
      <w:r w:rsidRPr="00511EE3">
        <w:rPr>
          <w:rFonts w:cs="Arial"/>
        </w:rPr>
        <w:t>Contract Managers</w:t>
      </w:r>
      <w:bookmarkEnd w:id="885"/>
    </w:p>
    <w:p w14:paraId="3E384844" w14:textId="4FA494B1" w:rsidR="00F62DFF" w:rsidRPr="00511EE3" w:rsidRDefault="00F62DFF" w:rsidP="00A56CE2">
      <w:pPr>
        <w:pStyle w:val="MRSchedPara2"/>
        <w:spacing w:before="120" w:after="120" w:line="240" w:lineRule="auto"/>
        <w:rPr>
          <w:rFonts w:cs="Arial"/>
        </w:rPr>
      </w:pPr>
      <w:r w:rsidRPr="00511EE3">
        <w:rPr>
          <w:rFonts w:cs="Arial"/>
        </w:rPr>
        <w:t>The Contract Managers at the commencement of this Contract shall be as set out in the Order Form or as otherwise agreed between the Parties in writing.</w:t>
      </w:r>
    </w:p>
    <w:p w14:paraId="3E384845" w14:textId="77777777" w:rsidR="00F62DFF" w:rsidRPr="00511EE3" w:rsidRDefault="00F62DFF" w:rsidP="00A56CE2">
      <w:pPr>
        <w:pStyle w:val="MRSchedPara1"/>
        <w:spacing w:before="120" w:after="120" w:line="240" w:lineRule="auto"/>
        <w:rPr>
          <w:rFonts w:cs="Arial"/>
          <w:b w:val="0"/>
        </w:rPr>
      </w:pPr>
      <w:r w:rsidRPr="00511EE3">
        <w:rPr>
          <w:rFonts w:cs="Arial"/>
        </w:rPr>
        <w:t>Names and addresses for notices</w:t>
      </w:r>
    </w:p>
    <w:p w14:paraId="3E384846" w14:textId="7CE0580E" w:rsidR="00F62DFF" w:rsidRPr="00511EE3" w:rsidRDefault="00F62DFF" w:rsidP="00A56CE2">
      <w:pPr>
        <w:pStyle w:val="MRSchedPara2"/>
        <w:spacing w:before="120" w:after="120" w:line="240" w:lineRule="auto"/>
        <w:rPr>
          <w:rFonts w:cs="Arial"/>
        </w:rPr>
      </w:pPr>
      <w:r w:rsidRPr="00511EE3">
        <w:rPr>
          <w:rFonts w:cs="Arial"/>
        </w:rPr>
        <w:t>Unless otherwise agreed by the Parties in writing, notices served under this Contract are to be delivered t</w:t>
      </w:r>
      <w:bookmarkStart w:id="886" w:name="_DV_C72"/>
      <w:r w:rsidRPr="00511EE3">
        <w:rPr>
          <w:rFonts w:cs="Arial"/>
        </w:rPr>
        <w:t>o such persons at such addresses as referred to in the Order Form.</w:t>
      </w:r>
      <w:bookmarkEnd w:id="886"/>
    </w:p>
    <w:p w14:paraId="3E384847" w14:textId="77777777" w:rsidR="00F62DFF" w:rsidRPr="00511EE3" w:rsidRDefault="00F62DFF" w:rsidP="00A56CE2">
      <w:pPr>
        <w:pStyle w:val="MRSchedPara1"/>
        <w:spacing w:before="120" w:after="120" w:line="240" w:lineRule="auto"/>
        <w:rPr>
          <w:rFonts w:cs="Arial"/>
          <w:b w:val="0"/>
        </w:rPr>
      </w:pPr>
      <w:r w:rsidRPr="00511EE3">
        <w:rPr>
          <w:rFonts w:cs="Arial"/>
          <w:snapToGrid w:val="0"/>
          <w:w w:val="0"/>
        </w:rPr>
        <w:t xml:space="preserve">Management levels for </w:t>
      </w:r>
      <w:r w:rsidR="00002A01" w:rsidRPr="00511EE3">
        <w:rPr>
          <w:rFonts w:cs="Arial"/>
          <w:snapToGrid w:val="0"/>
          <w:w w:val="0"/>
        </w:rPr>
        <w:t xml:space="preserve">escalation and </w:t>
      </w:r>
      <w:r w:rsidRPr="00511EE3">
        <w:rPr>
          <w:rFonts w:cs="Arial"/>
          <w:snapToGrid w:val="0"/>
          <w:w w:val="0"/>
        </w:rPr>
        <w:t>dispute resolution</w:t>
      </w:r>
    </w:p>
    <w:p w14:paraId="3E384848" w14:textId="77777777" w:rsidR="00F62DFF" w:rsidRPr="00511EE3" w:rsidRDefault="00F62DFF" w:rsidP="00A56CE2">
      <w:pPr>
        <w:pStyle w:val="MRSchedPara2"/>
        <w:spacing w:before="120" w:after="120" w:line="240" w:lineRule="auto"/>
        <w:rPr>
          <w:rFonts w:cs="Arial"/>
        </w:rPr>
      </w:pPr>
      <w:r w:rsidRPr="00511EE3">
        <w:rPr>
          <w:rFonts w:cs="Arial"/>
        </w:rPr>
        <w:t>Unless otherwise agreed by the Parties in writing, th</w:t>
      </w:r>
      <w:r w:rsidR="00ED3329" w:rsidRPr="00511EE3">
        <w:rPr>
          <w:rFonts w:cs="Arial"/>
        </w:rPr>
        <w:t>e management levels at which a D</w:t>
      </w:r>
      <w:r w:rsidRPr="00511EE3">
        <w:rPr>
          <w:rFonts w:cs="Arial"/>
        </w:rPr>
        <w:t>ispute will be dealt with are as follows:</w:t>
      </w:r>
    </w:p>
    <w:p w14:paraId="3E384849" w14:textId="4807ABB8" w:rsidR="00F62DFF" w:rsidRPr="00511EE3" w:rsidRDefault="00F62DFF" w:rsidP="00A56CE2">
      <w:pPr>
        <w:spacing w:before="120" w:after="120"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302"/>
        <w:gridCol w:w="3201"/>
      </w:tblGrid>
      <w:tr w:rsidR="00F62DFF" w:rsidRPr="00511EE3" w14:paraId="3E38484D" w14:textId="77777777" w:rsidTr="00A56CE2">
        <w:trPr>
          <w:jc w:val="center"/>
        </w:trPr>
        <w:tc>
          <w:tcPr>
            <w:tcW w:w="1812" w:type="dxa"/>
            <w:shd w:val="clear" w:color="auto" w:fill="auto"/>
          </w:tcPr>
          <w:p w14:paraId="3E38484A"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Level</w:t>
            </w:r>
          </w:p>
        </w:tc>
        <w:tc>
          <w:tcPr>
            <w:tcW w:w="3302" w:type="dxa"/>
            <w:shd w:val="clear" w:color="auto" w:fill="auto"/>
          </w:tcPr>
          <w:p w14:paraId="3E38484B"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Authority representative</w:t>
            </w:r>
          </w:p>
        </w:tc>
        <w:tc>
          <w:tcPr>
            <w:tcW w:w="3201" w:type="dxa"/>
            <w:shd w:val="clear" w:color="auto" w:fill="auto"/>
          </w:tcPr>
          <w:p w14:paraId="3E38484C"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Supplier representative</w:t>
            </w:r>
          </w:p>
        </w:tc>
      </w:tr>
      <w:tr w:rsidR="00F62DFF" w:rsidRPr="00511EE3" w14:paraId="3E384851" w14:textId="77777777" w:rsidTr="00A56CE2">
        <w:trPr>
          <w:jc w:val="center"/>
        </w:trPr>
        <w:tc>
          <w:tcPr>
            <w:tcW w:w="1812" w:type="dxa"/>
            <w:shd w:val="clear" w:color="auto" w:fill="auto"/>
          </w:tcPr>
          <w:p w14:paraId="3E38484E"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1</w:t>
            </w:r>
          </w:p>
        </w:tc>
        <w:tc>
          <w:tcPr>
            <w:tcW w:w="3302" w:type="dxa"/>
            <w:shd w:val="clear" w:color="auto" w:fill="auto"/>
          </w:tcPr>
          <w:p w14:paraId="3E38484F"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Contract Manager</w:t>
            </w:r>
          </w:p>
        </w:tc>
        <w:tc>
          <w:tcPr>
            <w:tcW w:w="3201" w:type="dxa"/>
            <w:shd w:val="clear" w:color="auto" w:fill="auto"/>
          </w:tcPr>
          <w:p w14:paraId="3E384850"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Contract Manager</w:t>
            </w:r>
          </w:p>
        </w:tc>
      </w:tr>
      <w:tr w:rsidR="00F62DFF" w:rsidRPr="00511EE3" w14:paraId="3E384855" w14:textId="77777777" w:rsidTr="00A56CE2">
        <w:trPr>
          <w:jc w:val="center"/>
        </w:trPr>
        <w:tc>
          <w:tcPr>
            <w:tcW w:w="1812" w:type="dxa"/>
            <w:shd w:val="clear" w:color="auto" w:fill="auto"/>
          </w:tcPr>
          <w:p w14:paraId="3E384852"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2</w:t>
            </w:r>
          </w:p>
        </w:tc>
        <w:tc>
          <w:tcPr>
            <w:tcW w:w="3302" w:type="dxa"/>
            <w:shd w:val="clear" w:color="auto" w:fill="auto"/>
          </w:tcPr>
          <w:p w14:paraId="3E384853"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color w:val="auto"/>
              </w:rPr>
              <w:t>Assistant Director or equivalent</w:t>
            </w:r>
          </w:p>
        </w:tc>
        <w:tc>
          <w:tcPr>
            <w:tcW w:w="3201" w:type="dxa"/>
            <w:shd w:val="clear" w:color="auto" w:fill="auto"/>
          </w:tcPr>
          <w:p w14:paraId="3E384854"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color w:val="auto"/>
              </w:rPr>
              <w:t>Assistant Director or equivalent</w:t>
            </w:r>
          </w:p>
        </w:tc>
      </w:tr>
      <w:tr w:rsidR="00F62DFF" w:rsidRPr="00511EE3" w14:paraId="3E384859" w14:textId="77777777" w:rsidTr="00A56CE2">
        <w:trPr>
          <w:jc w:val="center"/>
        </w:trPr>
        <w:tc>
          <w:tcPr>
            <w:tcW w:w="1812" w:type="dxa"/>
            <w:shd w:val="clear" w:color="auto" w:fill="auto"/>
          </w:tcPr>
          <w:p w14:paraId="3E384856"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3</w:t>
            </w:r>
          </w:p>
        </w:tc>
        <w:tc>
          <w:tcPr>
            <w:tcW w:w="3302" w:type="dxa"/>
            <w:shd w:val="clear" w:color="auto" w:fill="auto"/>
          </w:tcPr>
          <w:p w14:paraId="3E384857"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color w:val="auto"/>
              </w:rPr>
              <w:t>Director or equivalent</w:t>
            </w:r>
          </w:p>
        </w:tc>
        <w:tc>
          <w:tcPr>
            <w:tcW w:w="3201" w:type="dxa"/>
            <w:shd w:val="clear" w:color="auto" w:fill="auto"/>
          </w:tcPr>
          <w:p w14:paraId="3E384858"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color w:val="auto"/>
              </w:rPr>
              <w:t>Director or equivalent</w:t>
            </w:r>
          </w:p>
        </w:tc>
      </w:tr>
    </w:tbl>
    <w:p w14:paraId="3E38485A" w14:textId="77777777" w:rsidR="00F62DFF" w:rsidRPr="00511EE3" w:rsidRDefault="00F62DFF" w:rsidP="00A56CE2">
      <w:pPr>
        <w:pStyle w:val="MRSchedPara1"/>
        <w:spacing w:before="120" w:after="120" w:line="240" w:lineRule="auto"/>
        <w:rPr>
          <w:rFonts w:cs="Arial"/>
          <w:b w:val="0"/>
          <w:snapToGrid w:val="0"/>
          <w:w w:val="0"/>
        </w:rPr>
      </w:pPr>
      <w:bookmarkStart w:id="887" w:name="_Ref358208521"/>
      <w:bookmarkStart w:id="888" w:name="_Ref327985379"/>
      <w:r w:rsidRPr="00511EE3">
        <w:rPr>
          <w:rFonts w:cs="Arial"/>
          <w:snapToGrid w:val="0"/>
          <w:w w:val="0"/>
        </w:rPr>
        <w:t>Order of precedence</w:t>
      </w:r>
      <w:bookmarkEnd w:id="887"/>
    </w:p>
    <w:p w14:paraId="3E38485B" w14:textId="3C0CE589" w:rsidR="00F62DFF" w:rsidRPr="00511EE3" w:rsidRDefault="00F62DFF" w:rsidP="00A56CE2">
      <w:pPr>
        <w:pStyle w:val="MRSchedPara2"/>
        <w:spacing w:before="120" w:after="120" w:line="240" w:lineRule="auto"/>
        <w:rPr>
          <w:rFonts w:cs="Arial"/>
        </w:rPr>
      </w:pPr>
      <w:r w:rsidRPr="00511EE3">
        <w:rPr>
          <w:rFonts w:cs="Arial"/>
        </w:rPr>
        <w:t xml:space="preserve">Subject always to Clause </w:t>
      </w:r>
      <w:r w:rsidR="00093C17" w:rsidRPr="00511EE3">
        <w:rPr>
          <w:rFonts w:cs="Arial"/>
        </w:rPr>
        <w:fldChar w:fldCharType="begin"/>
      </w:r>
      <w:r w:rsidR="00093C17" w:rsidRPr="00511EE3">
        <w:rPr>
          <w:rFonts w:cs="Arial"/>
        </w:rPr>
        <w:instrText xml:space="preserve"> REF _Ref329261765 \r \h </w:instrText>
      </w:r>
      <w:r w:rsidR="00B078B0" w:rsidRPr="00511EE3">
        <w:rPr>
          <w:rFonts w:cs="Arial"/>
        </w:rPr>
        <w:instrText xml:space="preserve"> \* MERGEFORMAT </w:instrText>
      </w:r>
      <w:r w:rsidR="00093C17" w:rsidRPr="00511EE3">
        <w:rPr>
          <w:rFonts w:cs="Arial"/>
        </w:rPr>
      </w:r>
      <w:r w:rsidR="00093C17" w:rsidRPr="00511EE3">
        <w:rPr>
          <w:rFonts w:cs="Arial"/>
        </w:rPr>
        <w:fldChar w:fldCharType="separate"/>
      </w:r>
      <w:r w:rsidR="00112CD2" w:rsidRPr="00511EE3">
        <w:rPr>
          <w:rFonts w:cs="Arial"/>
        </w:rPr>
        <w:t>1.10</w:t>
      </w:r>
      <w:r w:rsidR="00093C17" w:rsidRPr="00511EE3">
        <w:rPr>
          <w:rFonts w:cs="Arial"/>
        </w:rPr>
        <w:fldChar w:fldCharType="end"/>
      </w:r>
      <w:r w:rsidRPr="00511EE3">
        <w:rPr>
          <w:rFonts w:cs="Arial"/>
        </w:rPr>
        <w:t xml:space="preserve"> of</w:t>
      </w:r>
      <w:r w:rsidR="000D648E" w:rsidRPr="00511EE3">
        <w:rPr>
          <w:rFonts w:cs="Arial"/>
        </w:rPr>
        <w:t xml:space="preserve"> </w:t>
      </w:r>
      <w:r w:rsidR="004926E4" w:rsidRPr="00511EE3">
        <w:rPr>
          <w:rFonts w:cs="Arial"/>
        </w:rPr>
        <w:fldChar w:fldCharType="begin"/>
      </w:r>
      <w:r w:rsidR="004926E4" w:rsidRPr="00511EE3">
        <w:rPr>
          <w:rFonts w:cs="Arial"/>
        </w:rPr>
        <w:instrText xml:space="preserve"> REF _Ref377732378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4</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should there be a conflict between any other parts of this Contract the order of priority for construction purposes shall be:</w:t>
      </w:r>
      <w:bookmarkEnd w:id="888"/>
    </w:p>
    <w:p w14:paraId="3E38485C" w14:textId="718EC03A" w:rsidR="00F62DFF" w:rsidRPr="00511EE3" w:rsidRDefault="00F62DFF" w:rsidP="00A56CE2">
      <w:pPr>
        <w:pStyle w:val="MRSchedPara3"/>
        <w:spacing w:before="120" w:after="120" w:line="240" w:lineRule="auto"/>
        <w:rPr>
          <w:rFonts w:cs="Arial"/>
        </w:rPr>
      </w:pPr>
      <w:r w:rsidRPr="00511EE3">
        <w:rPr>
          <w:rFonts w:cs="Arial"/>
        </w:rPr>
        <w:t>the Order Form</w:t>
      </w:r>
      <w:r w:rsidR="00110B76" w:rsidRPr="00511EE3">
        <w:rPr>
          <w:rFonts w:cs="Arial"/>
        </w:rPr>
        <w:t>;</w:t>
      </w:r>
    </w:p>
    <w:p w14:paraId="3E38485D" w14:textId="5F876405" w:rsidR="00F62DFF" w:rsidRPr="00511EE3" w:rsidRDefault="00F62DFF" w:rsidP="00A56CE2">
      <w:pPr>
        <w:pStyle w:val="MRSchedPara3"/>
        <w:spacing w:before="120" w:after="120" w:line="240" w:lineRule="auto"/>
        <w:rPr>
          <w:rFonts w:cs="Arial"/>
        </w:rPr>
      </w:pPr>
      <w:r w:rsidRPr="00511EE3">
        <w:rPr>
          <w:rFonts w:cs="Arial"/>
        </w:rPr>
        <w:t>the applicable provisions of the Framework Agreement other than the Specification and Tender Response Document;</w:t>
      </w:r>
    </w:p>
    <w:p w14:paraId="3E38485E" w14:textId="42E67E41" w:rsidR="00F62DFF" w:rsidRPr="00511EE3" w:rsidRDefault="00F62DFF" w:rsidP="00A56CE2">
      <w:pPr>
        <w:pStyle w:val="MRSchedPara3"/>
        <w:spacing w:before="120" w:after="120" w:line="240" w:lineRule="auto"/>
        <w:rPr>
          <w:rFonts w:cs="Arial"/>
        </w:rPr>
      </w:pPr>
      <w:r w:rsidRPr="00511EE3">
        <w:rPr>
          <w:rFonts w:cs="Arial"/>
        </w:rPr>
        <w:lastRenderedPageBreak/>
        <w:t>the provisions on the front page of these Call-off Terms and Conditions for the Provision of Services;</w:t>
      </w:r>
    </w:p>
    <w:p w14:paraId="3E38485F" w14:textId="7562CCF3" w:rsidR="00F62DFF" w:rsidRPr="00511EE3" w:rsidRDefault="004926E4" w:rsidP="00A56CE2">
      <w:pPr>
        <w:pStyle w:val="MRSchedPara3"/>
        <w:spacing w:before="120" w:after="120" w:line="240" w:lineRule="auto"/>
        <w:rPr>
          <w:rFonts w:cs="Arial"/>
        </w:rPr>
      </w:pPr>
      <w:r w:rsidRPr="00511EE3">
        <w:rPr>
          <w:rFonts w:cs="Arial"/>
        </w:rPr>
        <w:fldChar w:fldCharType="begin"/>
      </w:r>
      <w:r w:rsidRPr="00511EE3">
        <w:rPr>
          <w:rFonts w:cs="Arial"/>
        </w:rPr>
        <w:instrText xml:space="preserve"> REF _Ref377732283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1</w:t>
      </w:r>
      <w:r w:rsidRPr="00511EE3">
        <w:rPr>
          <w:rFonts w:cs="Arial"/>
        </w:rPr>
        <w:fldChar w:fldCharType="end"/>
      </w:r>
      <w:r w:rsidRPr="00511EE3">
        <w:rPr>
          <w:rFonts w:cs="Arial"/>
        </w:rPr>
        <w:t xml:space="preserve"> </w:t>
      </w:r>
      <w:r w:rsidR="004F24CC" w:rsidRPr="00511EE3">
        <w:rPr>
          <w:rFonts w:cs="Arial"/>
        </w:rPr>
        <w:t>of these Call-off Terms and Conditions</w:t>
      </w:r>
      <w:r w:rsidR="00F62DFF" w:rsidRPr="00511EE3">
        <w:rPr>
          <w:rFonts w:cs="Arial"/>
        </w:rPr>
        <w:t>: Key Provisions;</w:t>
      </w:r>
    </w:p>
    <w:p w14:paraId="3E384860" w14:textId="77777777" w:rsidR="00F62DFF" w:rsidRPr="00511EE3" w:rsidRDefault="00F62DFF" w:rsidP="00A56CE2">
      <w:pPr>
        <w:pStyle w:val="MRSchedPara3"/>
        <w:spacing w:before="120" w:after="120" w:line="240" w:lineRule="auto"/>
        <w:rPr>
          <w:rFonts w:cs="Arial"/>
        </w:rPr>
      </w:pPr>
      <w:r w:rsidRPr="00511EE3">
        <w:rPr>
          <w:rFonts w:cs="Arial"/>
        </w:rPr>
        <w:t>the Specification and Tender Response Document (but only in respect of the requirements);</w:t>
      </w:r>
    </w:p>
    <w:p w14:paraId="3E384861" w14:textId="21CBE51F" w:rsidR="00F62DFF" w:rsidRPr="00511EE3" w:rsidRDefault="004926E4" w:rsidP="00A56CE2">
      <w:pPr>
        <w:pStyle w:val="MRSchedPara3"/>
        <w:spacing w:before="120" w:after="120" w:line="240" w:lineRule="auto"/>
        <w:rPr>
          <w:rFonts w:cs="Arial"/>
        </w:rPr>
      </w:pPr>
      <w:r w:rsidRPr="00511EE3">
        <w:rPr>
          <w:rFonts w:cs="Arial"/>
        </w:rPr>
        <w:fldChar w:fldCharType="begin"/>
      </w:r>
      <w:r w:rsidRPr="00511EE3">
        <w:rPr>
          <w:rFonts w:cs="Arial"/>
        </w:rPr>
        <w:instrText xml:space="preserve"> REF _Ref377732316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w:t>
      </w:r>
      <w:r w:rsidR="004F24CC" w:rsidRPr="00511EE3">
        <w:rPr>
          <w:rFonts w:cs="Arial"/>
        </w:rPr>
        <w:t>of these Call-off Terms and Conditions</w:t>
      </w:r>
      <w:r w:rsidR="00F62DFF" w:rsidRPr="00511EE3">
        <w:rPr>
          <w:rFonts w:cs="Arial"/>
        </w:rPr>
        <w:t>: General Terms and Conditions;</w:t>
      </w:r>
    </w:p>
    <w:p w14:paraId="3E384862" w14:textId="722EEC7D" w:rsidR="00F62DFF" w:rsidRPr="00511EE3" w:rsidRDefault="004926E4" w:rsidP="00A56CE2">
      <w:pPr>
        <w:pStyle w:val="MRSchedPara3"/>
        <w:spacing w:before="120" w:after="120" w:line="240" w:lineRule="auto"/>
        <w:rPr>
          <w:rFonts w:cs="Arial"/>
        </w:rPr>
      </w:pPr>
      <w:r w:rsidRPr="00511EE3">
        <w:rPr>
          <w:rFonts w:cs="Arial"/>
        </w:rPr>
        <w:fldChar w:fldCharType="begin"/>
      </w:r>
      <w:r w:rsidRPr="00511EE3">
        <w:rPr>
          <w:rFonts w:cs="Arial"/>
        </w:rPr>
        <w:instrText xml:space="preserve"> REF _Ref377732351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3</w:t>
      </w:r>
      <w:r w:rsidRPr="00511EE3">
        <w:rPr>
          <w:rFonts w:cs="Arial"/>
        </w:rPr>
        <w:fldChar w:fldCharType="end"/>
      </w:r>
      <w:r w:rsidRPr="00511EE3">
        <w:rPr>
          <w:rFonts w:cs="Arial"/>
        </w:rPr>
        <w:t xml:space="preserve"> </w:t>
      </w:r>
      <w:r w:rsidR="004F24CC" w:rsidRPr="00511EE3">
        <w:rPr>
          <w:rFonts w:cs="Arial"/>
        </w:rPr>
        <w:t>of these Call-off Terms and Conditions</w:t>
      </w:r>
      <w:r w:rsidR="00F62DFF" w:rsidRPr="00511EE3">
        <w:rPr>
          <w:rFonts w:cs="Arial"/>
        </w:rPr>
        <w:t>: Information Governance</w:t>
      </w:r>
      <w:r w:rsidR="00002A01" w:rsidRPr="00511EE3">
        <w:rPr>
          <w:rFonts w:cs="Arial"/>
        </w:rPr>
        <w:t xml:space="preserve"> Provisions;</w:t>
      </w:r>
    </w:p>
    <w:p w14:paraId="3E384863" w14:textId="0AB17183" w:rsidR="00F62DFF" w:rsidRPr="00511EE3" w:rsidRDefault="004926E4" w:rsidP="00A56CE2">
      <w:pPr>
        <w:pStyle w:val="MRSchedPara3"/>
        <w:spacing w:before="120" w:after="120" w:line="240" w:lineRule="auto"/>
        <w:rPr>
          <w:rFonts w:cs="Arial"/>
        </w:rPr>
      </w:pPr>
      <w:r w:rsidRPr="00511EE3">
        <w:rPr>
          <w:rFonts w:cs="Arial"/>
        </w:rPr>
        <w:fldChar w:fldCharType="begin"/>
      </w:r>
      <w:r w:rsidRPr="00511EE3">
        <w:rPr>
          <w:rFonts w:cs="Arial"/>
        </w:rPr>
        <w:instrText xml:space="preserve"> REF _Ref377732378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4</w:t>
      </w:r>
      <w:r w:rsidRPr="00511EE3">
        <w:rPr>
          <w:rFonts w:cs="Arial"/>
        </w:rPr>
        <w:fldChar w:fldCharType="end"/>
      </w:r>
      <w:r w:rsidRPr="00511EE3">
        <w:rPr>
          <w:rFonts w:cs="Arial"/>
        </w:rPr>
        <w:t xml:space="preserve"> </w:t>
      </w:r>
      <w:r w:rsidR="004F24CC" w:rsidRPr="00511EE3">
        <w:rPr>
          <w:rFonts w:cs="Arial"/>
        </w:rPr>
        <w:t>of these Call-off Terms and Conditions</w:t>
      </w:r>
      <w:r w:rsidR="00F62DFF" w:rsidRPr="00511EE3">
        <w:rPr>
          <w:rFonts w:cs="Arial"/>
        </w:rPr>
        <w:t xml:space="preserve">: </w:t>
      </w:r>
      <w:r w:rsidR="00002A01" w:rsidRPr="00511EE3">
        <w:rPr>
          <w:rFonts w:cs="Arial"/>
        </w:rPr>
        <w:t>Definitions and Interpretations;</w:t>
      </w:r>
      <w:r w:rsidR="00110B76" w:rsidRPr="00511EE3">
        <w:rPr>
          <w:rFonts w:cs="Arial"/>
        </w:rPr>
        <w:t xml:space="preserve"> and</w:t>
      </w:r>
    </w:p>
    <w:p w14:paraId="3E384864" w14:textId="77777777" w:rsidR="00002A01" w:rsidRPr="00511EE3" w:rsidRDefault="00002A01" w:rsidP="00A56CE2">
      <w:pPr>
        <w:pStyle w:val="MRSchedPara3"/>
        <w:spacing w:before="120" w:after="120" w:line="240" w:lineRule="auto"/>
        <w:rPr>
          <w:rFonts w:cs="Arial"/>
        </w:rPr>
      </w:pPr>
      <w:r w:rsidRPr="00511EE3">
        <w:rPr>
          <w:rFonts w:cs="Arial"/>
        </w:rPr>
        <w:t>any other documentation forming part of the Contract in the date order in which such documentation was created with the more recent documentation taking precedence over older documentation to the extent only of any conflict.</w:t>
      </w:r>
    </w:p>
    <w:p w14:paraId="3E384865" w14:textId="77777777" w:rsidR="00F62DFF" w:rsidRPr="00511EE3" w:rsidRDefault="00F62DFF" w:rsidP="00A56CE2">
      <w:pPr>
        <w:pStyle w:val="MRSchedPara1"/>
        <w:spacing w:before="120" w:after="120" w:line="240" w:lineRule="auto"/>
        <w:rPr>
          <w:rFonts w:cs="Arial"/>
          <w:b w:val="0"/>
          <w:snapToGrid w:val="0"/>
          <w:w w:val="0"/>
        </w:rPr>
      </w:pPr>
      <w:bookmarkStart w:id="889" w:name="_Ref358208621"/>
      <w:r w:rsidRPr="00511EE3">
        <w:rPr>
          <w:rFonts w:cs="Arial"/>
          <w:snapToGrid w:val="0"/>
          <w:w w:val="0"/>
        </w:rPr>
        <w:t>Application of TUPE at the commencement of the provision of Services</w:t>
      </w:r>
      <w:bookmarkEnd w:id="889"/>
    </w:p>
    <w:p w14:paraId="3E384866" w14:textId="77777777" w:rsidR="00F62DFF" w:rsidRPr="00511EE3" w:rsidRDefault="00F62DFF" w:rsidP="00A56CE2">
      <w:pPr>
        <w:pStyle w:val="MRSchedPara2"/>
        <w:spacing w:before="120" w:after="120" w:line="240" w:lineRule="auto"/>
        <w:rPr>
          <w:rFonts w:cs="Arial"/>
        </w:rPr>
      </w:pPr>
      <w:r w:rsidRPr="00511EE3">
        <w:rPr>
          <w:rFonts w:cs="Arial"/>
        </w:rPr>
        <w:t>The Parties agree that at the commencement of the provision of Services by the Supplier TUPE and the Cabinet Office Statement shall not apply so as to transfer the employment of any employees of the Authority or a Third Party to the Supplier.</w:t>
      </w:r>
    </w:p>
    <w:p w14:paraId="3E384867" w14:textId="77777777" w:rsidR="00F62DFF" w:rsidRPr="00511EE3" w:rsidRDefault="00F62DFF" w:rsidP="00A56CE2">
      <w:pPr>
        <w:pStyle w:val="MRSchedPara2"/>
        <w:spacing w:before="120" w:after="120" w:line="240" w:lineRule="auto"/>
        <w:rPr>
          <w:rFonts w:cs="Arial"/>
        </w:rPr>
      </w:pPr>
      <w:r w:rsidRPr="00511EE3">
        <w:rPr>
          <w:rFonts w:cs="Arial"/>
        </w:rPr>
        <w:t xml:space="preserve">If any person who is an employee of the Authority or a Third Party claims or it is determined that their contract of employment has been transferred from the Authority or Third Party to the Supplier or a </w:t>
      </w:r>
      <w:r w:rsidR="00772163" w:rsidRPr="00511EE3">
        <w:rPr>
          <w:rFonts w:cs="Arial"/>
        </w:rPr>
        <w:t>Sub-contractor</w:t>
      </w:r>
      <w:r w:rsidRPr="00511EE3">
        <w:rPr>
          <w:rFonts w:cs="Arial"/>
        </w:rPr>
        <w:t xml:space="preserve"> pursuant to TUPE, or claims that their employment would have so transferred had they not resigned, then:</w:t>
      </w:r>
    </w:p>
    <w:p w14:paraId="3E384868" w14:textId="77777777" w:rsidR="00F62DFF" w:rsidRPr="00511EE3" w:rsidRDefault="00F62DFF" w:rsidP="00A56CE2">
      <w:pPr>
        <w:pStyle w:val="MRSchedPara3"/>
        <w:spacing w:before="120" w:after="120" w:line="240" w:lineRule="auto"/>
        <w:rPr>
          <w:rFonts w:cs="Arial"/>
        </w:rPr>
      </w:pPr>
      <w:r w:rsidRPr="00511EE3">
        <w:rPr>
          <w:rFonts w:cs="Arial"/>
        </w:rPr>
        <w:t>the Supplier will, within seven (7) days of becoming aware of that fact, give notice in writing to the Authority;</w:t>
      </w:r>
      <w:bookmarkStart w:id="890" w:name="_Ref327289555"/>
    </w:p>
    <w:p w14:paraId="3E384869" w14:textId="77777777" w:rsidR="00F62DFF" w:rsidRPr="00511EE3" w:rsidRDefault="00F62DFF" w:rsidP="00A56CE2">
      <w:pPr>
        <w:pStyle w:val="MRSchedPara3"/>
        <w:spacing w:before="120" w:after="120" w:line="240" w:lineRule="auto"/>
        <w:rPr>
          <w:rFonts w:cs="Arial"/>
        </w:rPr>
      </w:pPr>
      <w:bookmarkStart w:id="891" w:name="_Ref351139870"/>
      <w:r w:rsidRPr="00511EE3">
        <w:rPr>
          <w:rFonts w:cs="Arial"/>
        </w:rPr>
        <w:t>the Authority or Third Party may offer employment to such person within twenty-eight (28) days of the notification by the Supplier;</w:t>
      </w:r>
      <w:bookmarkEnd w:id="890"/>
      <w:bookmarkEnd w:id="891"/>
    </w:p>
    <w:p w14:paraId="3E38486A" w14:textId="77777777" w:rsidR="00F62DFF" w:rsidRPr="00511EE3" w:rsidRDefault="00F62DFF" w:rsidP="00A56CE2">
      <w:pPr>
        <w:pStyle w:val="MRSchedPara3"/>
        <w:spacing w:before="120" w:after="120" w:line="240" w:lineRule="auto"/>
        <w:rPr>
          <w:rFonts w:cs="Arial"/>
        </w:rPr>
      </w:pPr>
      <w:r w:rsidRPr="00511EE3">
        <w:rPr>
          <w:rFonts w:cs="Arial"/>
        </w:rPr>
        <w:t xml:space="preserve">if such offer of employment is accepted, the Supplier or a </w:t>
      </w:r>
      <w:r w:rsidR="00772163" w:rsidRPr="00511EE3">
        <w:rPr>
          <w:rFonts w:cs="Arial"/>
        </w:rPr>
        <w:t>Sub-contractor</w:t>
      </w:r>
      <w:r w:rsidRPr="00511EE3">
        <w:rPr>
          <w:rFonts w:cs="Arial"/>
        </w:rPr>
        <w:t xml:space="preserve"> shall immediately release the person from their employment;</w:t>
      </w:r>
    </w:p>
    <w:p w14:paraId="3E38486B" w14:textId="5A596EC3" w:rsidR="00D7713D" w:rsidRPr="00511EE3" w:rsidRDefault="00F62DFF" w:rsidP="00A56CE2">
      <w:pPr>
        <w:pStyle w:val="MRSchedPara3"/>
        <w:spacing w:before="120" w:after="120" w:line="240" w:lineRule="auto"/>
        <w:rPr>
          <w:rFonts w:cs="Arial"/>
        </w:rPr>
      </w:pPr>
      <w:r w:rsidRPr="00511EE3">
        <w:rPr>
          <w:rFonts w:cs="Arial"/>
        </w:rPr>
        <w:t xml:space="preserve">if after that period specified in Clause </w:t>
      </w:r>
      <w:r w:rsidR="004926E4" w:rsidRPr="00511EE3">
        <w:rPr>
          <w:rFonts w:cs="Arial"/>
        </w:rPr>
        <w:fldChar w:fldCharType="begin"/>
      </w:r>
      <w:r w:rsidR="004926E4" w:rsidRPr="00511EE3">
        <w:rPr>
          <w:rFonts w:cs="Arial"/>
        </w:rPr>
        <w:instrText xml:space="preserve"> REF _Ref351139870 \r \h </w:instrText>
      </w:r>
      <w:r w:rsidR="00FB028D"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7.2.2</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_Ref377732283 \r \h </w:instrText>
      </w:r>
      <w:r w:rsidR="00FB028D"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1</w:t>
      </w:r>
      <w:r w:rsidR="004926E4" w:rsidRPr="00511EE3">
        <w:rPr>
          <w:rFonts w:cs="Arial"/>
        </w:rPr>
        <w:fldChar w:fldCharType="end"/>
      </w:r>
      <w:r w:rsidR="004926E4" w:rsidRPr="00511EE3">
        <w:rPr>
          <w:rFonts w:cs="Arial"/>
        </w:rPr>
        <w:t xml:space="preserve"> </w:t>
      </w:r>
      <w:r w:rsidR="004F24CC" w:rsidRPr="00511EE3">
        <w:rPr>
          <w:rFonts w:cs="Arial"/>
        </w:rPr>
        <w:t xml:space="preserve">of these Call-off Terms and Conditions </w:t>
      </w:r>
      <w:r w:rsidRPr="00511EE3">
        <w:rPr>
          <w:rFonts w:cs="Arial"/>
        </w:rPr>
        <w:t xml:space="preserve">has elapsed, no offer of employment has been made by the Authority or Third Party, or such offer has been made by the Authority or Third Party but not accepted within a reasonable time, the Supplier or </w:t>
      </w:r>
      <w:r w:rsidR="00772163" w:rsidRPr="00511EE3">
        <w:rPr>
          <w:rFonts w:cs="Arial"/>
        </w:rPr>
        <w:t>Sub-contractor</w:t>
      </w:r>
      <w:r w:rsidRPr="00511EE3">
        <w:rPr>
          <w:rFonts w:cs="Arial"/>
        </w:rPr>
        <w:t xml:space="preserve"> shall employ that person in accordance with its obligations and duties under TUPE and shall be responsible for all liabilities arising in respect of any such person</w:t>
      </w:r>
      <w:r w:rsidR="00503993" w:rsidRPr="00511EE3">
        <w:rPr>
          <w:rFonts w:cs="Arial"/>
        </w:rPr>
        <w:t xml:space="preserve"> </w:t>
      </w:r>
      <w:r w:rsidR="00FB028D" w:rsidRPr="00511EE3">
        <w:rPr>
          <w:rFonts w:cs="Arial"/>
        </w:rPr>
        <w:t xml:space="preserve">and shall (where relevant) be bound to apply Fair Deal for Staff Pensions in respect of any such person in accordance with the </w:t>
      </w:r>
      <w:r w:rsidR="00CD62D0" w:rsidRPr="00511EE3">
        <w:rPr>
          <w:rFonts w:cs="Arial"/>
        </w:rPr>
        <w:t xml:space="preserve">requirements </w:t>
      </w:r>
      <w:r w:rsidR="00FB028D" w:rsidRPr="00511EE3">
        <w:rPr>
          <w:rFonts w:cs="Arial"/>
        </w:rPr>
        <w:t xml:space="preserve">of Part D of Schedule 7 of the NHS Terms and Conditions for the Provision of Services (Contract Version) </w:t>
      </w:r>
      <w:r w:rsidR="001378E9" w:rsidRPr="00511EE3">
        <w:rPr>
          <w:rFonts w:cs="Arial"/>
        </w:rPr>
        <w:t>(January 2018</w:t>
      </w:r>
      <w:r w:rsidR="00503993" w:rsidRPr="00511EE3">
        <w:rPr>
          <w:rFonts w:cs="Arial"/>
        </w:rPr>
        <w:t>)</w:t>
      </w:r>
      <w:r w:rsidR="00FB028D" w:rsidRPr="00511EE3">
        <w:rPr>
          <w:rFonts w:cs="Arial"/>
        </w:rPr>
        <w:t>.</w:t>
      </w:r>
    </w:p>
    <w:p w14:paraId="494FDB05" w14:textId="77777777" w:rsidR="00570943" w:rsidRPr="00511EE3" w:rsidRDefault="00570943" w:rsidP="004B177C">
      <w:pPr>
        <w:pStyle w:val="MRSchedPara1"/>
        <w:spacing w:before="120" w:after="120" w:line="240" w:lineRule="auto"/>
        <w:rPr>
          <w:rFonts w:cs="Arial"/>
          <w:b w:val="0"/>
        </w:rPr>
      </w:pPr>
      <w:r w:rsidRPr="00511EE3">
        <w:rPr>
          <w:rFonts w:cs="Arial"/>
        </w:rPr>
        <w:t>Net Zero and Social Value Commitments</w:t>
      </w:r>
    </w:p>
    <w:p w14:paraId="17923A7E" w14:textId="77777777" w:rsidR="00570943" w:rsidRPr="00511EE3" w:rsidRDefault="00570943" w:rsidP="00570943">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r w:rsidRPr="00511EE3">
        <w:rPr>
          <w:rFonts w:ascii="Arial" w:hAnsi="Arial" w:cs="Arial"/>
          <w:bCs/>
          <w:color w:val="auto"/>
          <w:w w:val="0"/>
        </w:rPr>
        <w:tab/>
      </w:r>
      <w:r w:rsidRPr="00511EE3">
        <w:rPr>
          <w:rFonts w:ascii="Arial" w:hAnsi="Arial" w:cs="Arial"/>
          <w:bCs/>
          <w:color w:val="auto"/>
          <w:w w:val="0"/>
          <w:u w:val="single"/>
        </w:rPr>
        <w:t>Supplier carbon reduction plans and reporting</w:t>
      </w:r>
    </w:p>
    <w:p w14:paraId="2455F5AE" w14:textId="77777777" w:rsidR="00750534" w:rsidRPr="00511EE3" w:rsidRDefault="00750534" w:rsidP="00750534">
      <w:pPr>
        <w:pStyle w:val="MRSchedPara2"/>
        <w:spacing w:line="240" w:lineRule="auto"/>
        <w:rPr>
          <w:w w:val="0"/>
        </w:rPr>
      </w:pPr>
      <w:bookmarkStart w:id="892" w:name="_Ref104451315"/>
      <w:r w:rsidRPr="00511EE3">
        <w:rPr>
          <w:w w:val="0"/>
        </w:rPr>
        <w:t xml:space="preserve">The Supplier shall put in place, maintain and implement a board approved, publicly available, carbon reduction plan </w:t>
      </w:r>
      <w:r w:rsidRPr="00511EE3">
        <w:rPr>
          <w:rFonts w:cs="Arial"/>
          <w:w w:val="0"/>
        </w:rPr>
        <w:t xml:space="preserve">or net zero commitment </w:t>
      </w:r>
      <w:r w:rsidRPr="00511EE3">
        <w:rPr>
          <w:w w:val="0"/>
        </w:rPr>
        <w:t xml:space="preserve">in accordance with the </w:t>
      </w:r>
      <w:r w:rsidRPr="00511EE3">
        <w:rPr>
          <w:w w:val="0"/>
        </w:rPr>
        <w:lastRenderedPageBreak/>
        <w:t>requirements and timescales set out in the NHS Net Zero Supplier Roadmap as may be updated from time to time.</w:t>
      </w:r>
      <w:bookmarkEnd w:id="892"/>
    </w:p>
    <w:p w14:paraId="5DC52647" w14:textId="77777777" w:rsidR="00BA46ED" w:rsidRPr="00511EE3" w:rsidRDefault="00BA46ED" w:rsidP="00BA46ED">
      <w:pPr>
        <w:pStyle w:val="MRSchedPara2"/>
        <w:spacing w:line="240" w:lineRule="auto"/>
        <w:rPr>
          <w:rFonts w:cs="Arial"/>
          <w:w w:val="0"/>
        </w:rPr>
      </w:pPr>
      <w:r w:rsidRPr="00511EE3">
        <w:t>Subject to Clause 8.3 of this Schedule 1, the Supplier may benchmark and report its progress against the requirements detailed in the NHS Net Zero Supplier Roadmap through the Evergreen Sustainable Supplier Assessment.</w:t>
      </w:r>
    </w:p>
    <w:p w14:paraId="6268F2C2" w14:textId="7AF02EDE" w:rsidR="00570943" w:rsidRPr="00511EE3" w:rsidRDefault="00BA46ED" w:rsidP="00AC0A1D">
      <w:pPr>
        <w:pStyle w:val="MRSchedPara2"/>
        <w:spacing w:before="120" w:after="120" w:line="240" w:lineRule="auto"/>
        <w:rPr>
          <w:rFonts w:cs="Arial"/>
          <w:w w:val="0"/>
        </w:rPr>
      </w:pPr>
      <w:r w:rsidRPr="00511EE3">
        <w:rPr>
          <w:w w:val="0"/>
        </w:rPr>
        <w:t xml:space="preserve">The Supplier shall </w:t>
      </w:r>
      <w:r w:rsidRPr="00511EE3">
        <w:rPr>
          <w:rFonts w:cs="Arial"/>
          <w:w w:val="0"/>
        </w:rPr>
        <w:t xml:space="preserve">be required, upon receipt of written notice from the Authority or where the Authority publishes such a requirement, to benchmark and </w:t>
      </w:r>
      <w:r w:rsidRPr="00511EE3">
        <w:rPr>
          <w:w w:val="0"/>
        </w:rPr>
        <w:t xml:space="preserve">report its progress </w:t>
      </w:r>
      <w:r w:rsidRPr="00511EE3">
        <w:rPr>
          <w:rFonts w:cs="Arial"/>
          <w:w w:val="0"/>
        </w:rPr>
        <w:t xml:space="preserve">against the requirements detailed in the NHS Net Zero Supplier Roadmap </w:t>
      </w:r>
      <w:r w:rsidRPr="00511EE3">
        <w:rPr>
          <w:w w:val="0"/>
        </w:rPr>
        <w:t xml:space="preserve">through the Evergreen </w:t>
      </w:r>
      <w:r w:rsidRPr="00511EE3">
        <w:rPr>
          <w:rFonts w:cs="Arial"/>
          <w:w w:val="0"/>
        </w:rPr>
        <w:t xml:space="preserve">Sustainable </w:t>
      </w:r>
      <w:r w:rsidRPr="00511EE3">
        <w:rPr>
          <w:w w:val="0"/>
        </w:rPr>
        <w:t>Supplier Assessment.</w:t>
      </w:r>
    </w:p>
    <w:p w14:paraId="6F35D723" w14:textId="77777777" w:rsidR="00570943" w:rsidRPr="00511EE3" w:rsidRDefault="00570943" w:rsidP="00570943">
      <w:pPr>
        <w:spacing w:before="120" w:after="120" w:line="240" w:lineRule="auto"/>
        <w:rPr>
          <w:rFonts w:cs="Arial"/>
          <w:i/>
          <w:color w:val="999999"/>
          <w:w w:val="0"/>
          <w:szCs w:val="24"/>
        </w:rPr>
      </w:pPr>
    </w:p>
    <w:p w14:paraId="1EC92C59" w14:textId="76E286D6" w:rsidR="00570943" w:rsidRPr="00511EE3" w:rsidRDefault="00BA46ED" w:rsidP="00570943">
      <w:pPr>
        <w:spacing w:before="120" w:after="120" w:line="240" w:lineRule="auto"/>
        <w:rPr>
          <w:rFonts w:cs="Arial"/>
          <w:iCs/>
          <w:color w:val="999999"/>
          <w:w w:val="0"/>
          <w:szCs w:val="24"/>
        </w:rPr>
      </w:pPr>
      <w:r w:rsidRPr="00511EE3">
        <w:rPr>
          <w:rFonts w:cs="Arial"/>
          <w:i/>
          <w:color w:val="999999"/>
          <w:w w:val="0"/>
          <w:szCs w:val="24"/>
        </w:rPr>
        <w:t>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p w14:paraId="0294DD33" w14:textId="65976167" w:rsidR="00BA46ED" w:rsidRPr="00511EE3" w:rsidRDefault="00BA46ED" w:rsidP="00BA46ED">
      <w:pPr>
        <w:pStyle w:val="MRSchedPara2"/>
        <w:spacing w:line="240" w:lineRule="auto"/>
      </w:pPr>
      <w:r w:rsidRPr="00511EE3">
        <w:t>The Within seven (7) days of the Commencement Date, the Supplier shall appoint (and notify to the Authority) a relevant person (being the  Supplier’s CEO, relevant Supplier board member or senior director) (“</w:t>
      </w:r>
      <w:r w:rsidRPr="00511EE3">
        <w:rPr>
          <w:b/>
          <w:bCs/>
        </w:rPr>
        <w:t>Supplier Net Zero Contract Champion</w:t>
      </w:r>
      <w:r w:rsidRPr="00511EE3">
        <w:t>”)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754DD5" w:rsidRPr="00511EE3">
        <w:t>i</w:t>
      </w:r>
      <w:r w:rsidRPr="00511EE3">
        <w:t>er by the Authority) to ensure that such failure is remedied by the earliest date reasonably possible.</w:t>
      </w:r>
    </w:p>
    <w:p w14:paraId="7A650480" w14:textId="041142FB" w:rsidR="00BA46ED" w:rsidRPr="00511EE3" w:rsidRDefault="00BA46ED" w:rsidP="00BA46ED">
      <w:pPr>
        <w:pStyle w:val="MRSchedPara1"/>
        <w:numPr>
          <w:ilvl w:val="0"/>
          <w:numId w:val="0"/>
        </w:numPr>
        <w:spacing w:before="120" w:after="120"/>
        <w:ind w:left="720"/>
        <w:rPr>
          <w:rFonts w:cs="Arial"/>
          <w:b w:val="0"/>
        </w:rPr>
      </w:pPr>
      <w:bookmarkStart w:id="893" w:name="_Ref110865340"/>
      <w:r w:rsidRPr="00511EE3">
        <w:rPr>
          <w:rFonts w:cs="Arial"/>
          <w:b w:val="0"/>
          <w:w w:val="0"/>
        </w:rPr>
        <w:t xml:space="preserve">Social value in the delivery of the </w:t>
      </w:r>
      <w:r w:rsidR="002D0450" w:rsidRPr="00511EE3">
        <w:rPr>
          <w:rFonts w:cs="Arial"/>
          <w:b w:val="0"/>
          <w:w w:val="0"/>
        </w:rPr>
        <w:t>Framework Agreement</w:t>
      </w:r>
    </w:p>
    <w:p w14:paraId="259C740F" w14:textId="69DDC0D8" w:rsidR="00570943" w:rsidRPr="00511EE3" w:rsidRDefault="00BA46ED" w:rsidP="00AC0A1D">
      <w:pPr>
        <w:pStyle w:val="MRSchedPara2"/>
        <w:spacing w:before="120" w:after="120" w:line="240" w:lineRule="auto"/>
        <w:rPr>
          <w:rFonts w:cs="Arial"/>
        </w:rPr>
      </w:pPr>
      <w:bookmarkStart w:id="894" w:name="_Ref109297390"/>
      <w:bookmarkStart w:id="895" w:name="_Ref109383505"/>
      <w:bookmarkEnd w:id="893"/>
      <w:r w:rsidRPr="00511EE3">
        <w:t>The Supplier shall deliver its social value contract commitments in accordance with the requirements and timescales set out in the Specification and Tender Response Document forming part of this Contract (“</w:t>
      </w:r>
      <w:r w:rsidRPr="00511EE3">
        <w:rPr>
          <w:b/>
          <w:bCs/>
        </w:rPr>
        <w:t>Social Value Contract Commitments</w:t>
      </w:r>
      <w:r w:rsidRPr="00511EE3">
        <w:t>”).</w:t>
      </w:r>
      <w:bookmarkEnd w:id="894"/>
      <w:bookmarkEnd w:id="895"/>
    </w:p>
    <w:p w14:paraId="4CCFE07C" w14:textId="7B8DDDD6" w:rsidR="00BA46ED" w:rsidRPr="00511EE3" w:rsidRDefault="00BA46ED" w:rsidP="00BA46ED">
      <w:pPr>
        <w:pStyle w:val="MRSchedPara2"/>
        <w:spacing w:line="240" w:lineRule="auto"/>
        <w:rPr>
          <w:rFonts w:cs="Arial"/>
        </w:rPr>
      </w:pPr>
      <w:r w:rsidRPr="00511EE3">
        <w:rPr>
          <w:rFonts w:cs="Arial"/>
        </w:rPr>
        <w:t xml:space="preserve">The Supplier shall report its progress on delivering its Social Value Contract Commitments through progress reports, as set out in the Specification and Tender Response Document forming part of this </w:t>
      </w:r>
      <w:r w:rsidR="002D0450" w:rsidRPr="00511EE3">
        <w:rPr>
          <w:rFonts w:cs="Arial"/>
        </w:rPr>
        <w:t>Framework Agreement</w:t>
      </w:r>
      <w:r w:rsidR="00637828" w:rsidRPr="00511EE3">
        <w:rPr>
          <w:rFonts w:cs="Arial"/>
        </w:rPr>
        <w:t xml:space="preserve"> and any Contracts</w:t>
      </w:r>
      <w:r w:rsidRPr="00511EE3">
        <w:rPr>
          <w:rFonts w:cs="Arial"/>
        </w:rPr>
        <w:t xml:space="preserve">.  </w:t>
      </w:r>
    </w:p>
    <w:p w14:paraId="40B1497B" w14:textId="77777777" w:rsidR="00570943" w:rsidRPr="00511EE3" w:rsidRDefault="00570943" w:rsidP="00570943">
      <w:pPr>
        <w:spacing w:before="120" w:after="120" w:line="240" w:lineRule="auto"/>
        <w:rPr>
          <w:rFonts w:cs="Arial"/>
          <w:iCs/>
          <w:color w:val="999999"/>
          <w:w w:val="0"/>
          <w:szCs w:val="24"/>
        </w:rPr>
      </w:pPr>
    </w:p>
    <w:p w14:paraId="6C5CC846" w14:textId="33D93FEA" w:rsidR="00570943" w:rsidRPr="00511EE3" w:rsidRDefault="00570943" w:rsidP="00570943">
      <w:pPr>
        <w:spacing w:before="120" w:after="120" w:line="240" w:lineRule="auto"/>
        <w:jc w:val="both"/>
        <w:rPr>
          <w:rFonts w:cs="Arial"/>
          <w:i/>
          <w:color w:val="999999"/>
          <w:w w:val="0"/>
          <w:szCs w:val="24"/>
        </w:rPr>
      </w:pPr>
      <w:r w:rsidRPr="00511EE3">
        <w:rPr>
          <w:rFonts w:cs="Arial"/>
          <w:i/>
          <w:color w:val="999999"/>
          <w:w w:val="0"/>
          <w:szCs w:val="24"/>
        </w:rPr>
        <w:t>Guidance: Reporting timeframes for Framework Agreement and Contract specific net zero and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E7C2868" w14:textId="77777777" w:rsidR="00570943" w:rsidRPr="00511EE3" w:rsidRDefault="00570943" w:rsidP="00570943">
      <w:pPr>
        <w:spacing w:before="120" w:after="120" w:line="240" w:lineRule="auto"/>
        <w:jc w:val="both"/>
        <w:rPr>
          <w:rFonts w:cs="Arial"/>
          <w:i/>
          <w:color w:val="999999"/>
          <w:w w:val="0"/>
          <w:szCs w:val="24"/>
        </w:rPr>
      </w:pPr>
    </w:p>
    <w:p w14:paraId="7AA1165B" w14:textId="77777777" w:rsidR="00675D87" w:rsidRPr="00511EE3" w:rsidRDefault="00675D87" w:rsidP="00675D87">
      <w:pPr>
        <w:pStyle w:val="MRSchedPara2"/>
        <w:spacing w:line="240" w:lineRule="auto"/>
        <w:rPr>
          <w:rFonts w:cs="Arial"/>
        </w:rPr>
      </w:pPr>
      <w:r w:rsidRPr="00511EE3">
        <w:rPr>
          <w:rFonts w:cs="Arial"/>
        </w:rPr>
        <w:lastRenderedPageBreak/>
        <w:t>Within seven (7) days of the Commencement Date, the Supplier shall appoint (and notify to the Authority) a relevant person (being either the Supplier’s CEO, relevant Supplier board member or senior director) (“</w:t>
      </w:r>
      <w:r w:rsidRPr="00511EE3">
        <w:rPr>
          <w:rFonts w:cs="Arial"/>
          <w:b/>
          <w:bCs/>
        </w:rPr>
        <w:t>Supplier Social Value Contract Champion</w:t>
      </w:r>
      <w:r w:rsidRPr="00511EE3">
        <w:rPr>
          <w:rFonts w:cs="Arial"/>
        </w:rPr>
        <w:t>”) who shall be responsible for overseeing the Supplier’s compliance with Clauses 8.5 and 8.6 of this Schedule 1. Without prejudice to the Authority’s other rights and remedies under this Contract, if the Supplier fails to comply with Clauses 8.5 and 8.6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Supplier by the Authority) to ensure that such failure is remedied by the earliest date reasonably possible.</w:t>
      </w:r>
    </w:p>
    <w:p w14:paraId="3C26E4BD" w14:textId="3E52E0A7" w:rsidR="00570943" w:rsidRPr="00511EE3" w:rsidRDefault="00570943" w:rsidP="00675D87">
      <w:pPr>
        <w:pStyle w:val="MRSchedPara2"/>
        <w:numPr>
          <w:ilvl w:val="0"/>
          <w:numId w:val="0"/>
        </w:numPr>
        <w:spacing w:before="120" w:after="120" w:line="240" w:lineRule="auto"/>
        <w:rPr>
          <w:rFonts w:cs="Arial"/>
        </w:rPr>
      </w:pPr>
    </w:p>
    <w:p w14:paraId="3B9ACC52" w14:textId="77777777" w:rsidR="00E015BC" w:rsidRPr="00511EE3" w:rsidRDefault="00E015BC" w:rsidP="00A56CE2">
      <w:pPr>
        <w:spacing w:before="120" w:after="120" w:line="240" w:lineRule="auto"/>
        <w:jc w:val="both"/>
        <w:rPr>
          <w:rFonts w:cs="Arial"/>
          <w:i/>
          <w:color w:val="999999"/>
          <w:w w:val="0"/>
          <w:szCs w:val="24"/>
        </w:rPr>
      </w:pPr>
    </w:p>
    <w:p w14:paraId="514306C4" w14:textId="77777777" w:rsidR="00B61E7F" w:rsidRPr="00511EE3" w:rsidRDefault="00B61E7F" w:rsidP="00A56CE2">
      <w:pPr>
        <w:spacing w:before="120" w:after="120" w:line="240" w:lineRule="auto"/>
        <w:jc w:val="both"/>
        <w:rPr>
          <w:rFonts w:cs="Arial"/>
          <w:i/>
          <w:color w:val="999999"/>
          <w:w w:val="0"/>
          <w:szCs w:val="20"/>
        </w:rPr>
      </w:pPr>
    </w:p>
    <w:p w14:paraId="3E38486C" w14:textId="77777777" w:rsidR="00F62DFF" w:rsidRPr="00511EE3" w:rsidRDefault="00D7713D" w:rsidP="00A56CE2">
      <w:pPr>
        <w:spacing w:before="120" w:after="120" w:line="240" w:lineRule="auto"/>
        <w:rPr>
          <w:rFonts w:cs="Arial"/>
          <w:sz w:val="22"/>
          <w:szCs w:val="22"/>
        </w:rPr>
      </w:pPr>
      <w:r w:rsidRPr="00511EE3">
        <w:rPr>
          <w:rFonts w:cs="Arial"/>
          <w:sz w:val="22"/>
          <w:szCs w:val="22"/>
        </w:rPr>
        <w:br w:type="page"/>
      </w:r>
    </w:p>
    <w:p w14:paraId="3E38486D" w14:textId="77777777" w:rsidR="00D7713D" w:rsidRPr="00511EE3" w:rsidRDefault="00AF1EEC" w:rsidP="00D1199D">
      <w:pPr>
        <w:pStyle w:val="MRSchedule1"/>
        <w:spacing w:line="240" w:lineRule="auto"/>
        <w:ind w:left="0"/>
        <w:rPr>
          <w:rFonts w:cs="Arial"/>
          <w:szCs w:val="22"/>
        </w:rPr>
      </w:pPr>
      <w:bookmarkStart w:id="896" w:name="_Ref330459256"/>
      <w:bookmarkStart w:id="897" w:name="_CrossRef_vqvCVIg1"/>
      <w:bookmarkStart w:id="898" w:name="_CrossRef_WUT262YF"/>
      <w:bookmarkStart w:id="899" w:name="_CrossRef_dtwKeeua"/>
      <w:r w:rsidRPr="00511EE3">
        <w:rPr>
          <w:rFonts w:cs="Arial"/>
          <w:szCs w:val="22"/>
        </w:rPr>
        <w:lastRenderedPageBreak/>
        <w:t xml:space="preserve"> </w:t>
      </w:r>
      <w:bookmarkStart w:id="900" w:name="_Ref377732316"/>
      <w:r w:rsidRPr="00511EE3">
        <w:rPr>
          <w:rFonts w:cs="Arial"/>
          <w:szCs w:val="22"/>
        </w:rPr>
        <w:t>of these Call-off Terms and Conditions</w:t>
      </w:r>
      <w:bookmarkEnd w:id="900"/>
    </w:p>
    <w:bookmarkEnd w:id="896"/>
    <w:bookmarkEnd w:id="897"/>
    <w:bookmarkEnd w:id="898"/>
    <w:bookmarkEnd w:id="899"/>
    <w:p w14:paraId="3E38486E" w14:textId="77777777" w:rsidR="00D7713D" w:rsidRPr="00511EE3" w:rsidRDefault="00D7713D" w:rsidP="00D1199D">
      <w:pPr>
        <w:pStyle w:val="MRheading2"/>
        <w:tabs>
          <w:tab w:val="clear" w:pos="720"/>
        </w:tabs>
        <w:spacing w:line="240" w:lineRule="auto"/>
        <w:ind w:left="0" w:firstLine="0"/>
        <w:jc w:val="center"/>
        <w:rPr>
          <w:rFonts w:cs="Arial"/>
          <w:bCs/>
          <w:szCs w:val="22"/>
          <w:u w:val="single"/>
        </w:rPr>
      </w:pPr>
      <w:r w:rsidRPr="00511EE3">
        <w:rPr>
          <w:rFonts w:cs="Arial"/>
          <w:bCs/>
          <w:szCs w:val="22"/>
          <w:u w:val="single"/>
        </w:rPr>
        <w:t>General Terms and Conditions</w:t>
      </w:r>
    </w:p>
    <w:p w14:paraId="3E38486F" w14:textId="77777777" w:rsidR="00D7713D" w:rsidRPr="00511EE3" w:rsidRDefault="00D7713D" w:rsidP="00D1199D">
      <w:pPr>
        <w:spacing w:line="240" w:lineRule="auto"/>
        <w:jc w:val="center"/>
        <w:rPr>
          <w:rFonts w:cs="Arial"/>
          <w:b/>
          <w:sz w:val="22"/>
          <w:szCs w:val="22"/>
        </w:rPr>
      </w:pPr>
    </w:p>
    <w:tbl>
      <w:tblPr>
        <w:tblW w:w="0" w:type="auto"/>
        <w:jc w:val="center"/>
        <w:tblLook w:val="01E0" w:firstRow="1" w:lastRow="1" w:firstColumn="1" w:lastColumn="1" w:noHBand="0" w:noVBand="0"/>
      </w:tblPr>
      <w:tblGrid>
        <w:gridCol w:w="7674"/>
      </w:tblGrid>
      <w:tr w:rsidR="00D7713D" w:rsidRPr="00511EE3" w14:paraId="3E384871" w14:textId="77777777" w:rsidTr="00A56CE2">
        <w:trPr>
          <w:jc w:val="center"/>
        </w:trPr>
        <w:tc>
          <w:tcPr>
            <w:tcW w:w="7674" w:type="dxa"/>
            <w:shd w:val="clear" w:color="auto" w:fill="auto"/>
          </w:tcPr>
          <w:p w14:paraId="3E384870" w14:textId="77777777" w:rsidR="00D7713D" w:rsidRPr="00511EE3" w:rsidRDefault="00D7713D" w:rsidP="00D1199D">
            <w:pPr>
              <w:spacing w:before="60" w:after="60" w:line="240" w:lineRule="auto"/>
              <w:rPr>
                <w:rFonts w:cs="Arial"/>
                <w:b/>
                <w:sz w:val="22"/>
                <w:szCs w:val="22"/>
              </w:rPr>
            </w:pPr>
            <w:r w:rsidRPr="00511EE3">
              <w:rPr>
                <w:rFonts w:cs="Arial"/>
                <w:b/>
                <w:sz w:val="22"/>
                <w:szCs w:val="22"/>
              </w:rPr>
              <w:t>Contents</w:t>
            </w:r>
          </w:p>
        </w:tc>
      </w:tr>
      <w:tr w:rsidR="00D7713D" w:rsidRPr="00511EE3" w14:paraId="3E384873" w14:textId="77777777" w:rsidTr="00A56CE2">
        <w:trPr>
          <w:jc w:val="center"/>
        </w:trPr>
        <w:tc>
          <w:tcPr>
            <w:tcW w:w="7674" w:type="dxa"/>
            <w:shd w:val="clear" w:color="auto" w:fill="auto"/>
          </w:tcPr>
          <w:p w14:paraId="3E384872" w14:textId="77777777" w:rsidR="00D7713D" w:rsidRPr="00511EE3" w:rsidRDefault="00D7713D" w:rsidP="00D1199D">
            <w:pPr>
              <w:spacing w:before="60" w:after="60" w:line="240" w:lineRule="auto"/>
              <w:rPr>
                <w:rFonts w:cs="Arial"/>
                <w:sz w:val="22"/>
                <w:szCs w:val="22"/>
              </w:rPr>
            </w:pPr>
            <w:r w:rsidRPr="00511EE3">
              <w:rPr>
                <w:rFonts w:cs="Arial"/>
                <w:sz w:val="22"/>
                <w:szCs w:val="22"/>
              </w:rPr>
              <w:t>1.    Provision of Services</w:t>
            </w:r>
          </w:p>
        </w:tc>
      </w:tr>
      <w:tr w:rsidR="00D7713D" w:rsidRPr="00511EE3" w14:paraId="3E384875" w14:textId="77777777" w:rsidTr="00A56CE2">
        <w:trPr>
          <w:jc w:val="center"/>
        </w:trPr>
        <w:tc>
          <w:tcPr>
            <w:tcW w:w="7674" w:type="dxa"/>
            <w:shd w:val="clear" w:color="auto" w:fill="auto"/>
          </w:tcPr>
          <w:p w14:paraId="3E384874" w14:textId="77777777" w:rsidR="00D7713D" w:rsidRPr="00511EE3" w:rsidRDefault="00D7713D" w:rsidP="00D1199D">
            <w:pPr>
              <w:spacing w:before="60" w:after="60" w:line="240" w:lineRule="auto"/>
              <w:rPr>
                <w:rFonts w:cs="Arial"/>
                <w:sz w:val="22"/>
                <w:szCs w:val="22"/>
              </w:rPr>
            </w:pPr>
            <w:r w:rsidRPr="00511EE3">
              <w:rPr>
                <w:rFonts w:cs="Arial"/>
                <w:sz w:val="22"/>
                <w:szCs w:val="22"/>
              </w:rPr>
              <w:t>2.    Premises, locations and access</w:t>
            </w:r>
          </w:p>
        </w:tc>
      </w:tr>
      <w:tr w:rsidR="00D7713D" w:rsidRPr="00511EE3" w14:paraId="3E384877" w14:textId="77777777" w:rsidTr="00A56CE2">
        <w:trPr>
          <w:jc w:val="center"/>
        </w:trPr>
        <w:tc>
          <w:tcPr>
            <w:tcW w:w="7674" w:type="dxa"/>
            <w:shd w:val="clear" w:color="auto" w:fill="auto"/>
          </w:tcPr>
          <w:p w14:paraId="3E384876" w14:textId="77777777" w:rsidR="00D7713D" w:rsidRPr="00511EE3" w:rsidRDefault="00D7713D" w:rsidP="00D1199D">
            <w:pPr>
              <w:spacing w:before="60" w:after="60" w:line="240" w:lineRule="auto"/>
              <w:rPr>
                <w:rFonts w:cs="Arial"/>
                <w:sz w:val="22"/>
                <w:szCs w:val="22"/>
              </w:rPr>
            </w:pPr>
            <w:r w:rsidRPr="00511EE3">
              <w:rPr>
                <w:rFonts w:cs="Arial"/>
                <w:sz w:val="22"/>
                <w:szCs w:val="22"/>
              </w:rPr>
              <w:t>3.    Cooperation with third parties</w:t>
            </w:r>
          </w:p>
        </w:tc>
      </w:tr>
      <w:tr w:rsidR="00D7713D" w:rsidRPr="00511EE3" w14:paraId="3E384879" w14:textId="77777777" w:rsidTr="00A56CE2">
        <w:trPr>
          <w:jc w:val="center"/>
        </w:trPr>
        <w:tc>
          <w:tcPr>
            <w:tcW w:w="7674" w:type="dxa"/>
            <w:shd w:val="clear" w:color="auto" w:fill="auto"/>
          </w:tcPr>
          <w:p w14:paraId="3E384878" w14:textId="77777777" w:rsidR="00D7713D" w:rsidRPr="00511EE3" w:rsidRDefault="00D7713D" w:rsidP="00D1199D">
            <w:pPr>
              <w:spacing w:before="60" w:after="60" w:line="240" w:lineRule="auto"/>
              <w:rPr>
                <w:rFonts w:cs="Arial"/>
                <w:sz w:val="22"/>
                <w:szCs w:val="22"/>
              </w:rPr>
            </w:pPr>
            <w:r w:rsidRPr="00511EE3">
              <w:rPr>
                <w:rFonts w:cs="Arial"/>
                <w:sz w:val="22"/>
                <w:szCs w:val="22"/>
              </w:rPr>
              <w:t>4.    Use of Authority equipment</w:t>
            </w:r>
          </w:p>
        </w:tc>
      </w:tr>
      <w:tr w:rsidR="00D7713D" w:rsidRPr="00511EE3" w14:paraId="3E38487B" w14:textId="77777777" w:rsidTr="00A56CE2">
        <w:trPr>
          <w:jc w:val="center"/>
        </w:trPr>
        <w:tc>
          <w:tcPr>
            <w:tcW w:w="7674" w:type="dxa"/>
            <w:shd w:val="clear" w:color="auto" w:fill="auto"/>
          </w:tcPr>
          <w:p w14:paraId="3E38487A" w14:textId="77777777" w:rsidR="00D7713D" w:rsidRPr="00511EE3" w:rsidRDefault="00D7713D" w:rsidP="00D1199D">
            <w:pPr>
              <w:spacing w:before="60" w:after="60" w:line="240" w:lineRule="auto"/>
              <w:rPr>
                <w:rFonts w:cs="Arial"/>
                <w:sz w:val="22"/>
                <w:szCs w:val="22"/>
              </w:rPr>
            </w:pPr>
            <w:r w:rsidRPr="00511EE3">
              <w:rPr>
                <w:rFonts w:cs="Arial"/>
                <w:sz w:val="22"/>
                <w:szCs w:val="22"/>
              </w:rPr>
              <w:t>5.    Staff</w:t>
            </w:r>
            <w:r w:rsidR="00314F34" w:rsidRPr="00511EE3">
              <w:rPr>
                <w:rFonts w:cs="Arial"/>
                <w:sz w:val="22"/>
                <w:szCs w:val="22"/>
              </w:rPr>
              <w:t xml:space="preserve"> and Lifescience Industry Accredited Credentialing Register</w:t>
            </w:r>
          </w:p>
        </w:tc>
      </w:tr>
      <w:tr w:rsidR="00D7713D" w:rsidRPr="00511EE3" w14:paraId="3E38487D" w14:textId="77777777" w:rsidTr="00A56CE2">
        <w:trPr>
          <w:jc w:val="center"/>
        </w:trPr>
        <w:tc>
          <w:tcPr>
            <w:tcW w:w="7674" w:type="dxa"/>
            <w:shd w:val="clear" w:color="auto" w:fill="auto"/>
          </w:tcPr>
          <w:p w14:paraId="3E38487C" w14:textId="77777777" w:rsidR="00D7713D" w:rsidRPr="00511EE3" w:rsidRDefault="00D7713D" w:rsidP="00D1199D">
            <w:pPr>
              <w:spacing w:before="60" w:after="60" w:line="240" w:lineRule="auto"/>
              <w:rPr>
                <w:rFonts w:cs="Arial"/>
                <w:sz w:val="22"/>
                <w:szCs w:val="22"/>
              </w:rPr>
            </w:pPr>
            <w:r w:rsidRPr="00511EE3">
              <w:rPr>
                <w:rFonts w:cs="Arial"/>
                <w:sz w:val="22"/>
                <w:szCs w:val="22"/>
              </w:rPr>
              <w:t>6.    Business continuity</w:t>
            </w:r>
          </w:p>
        </w:tc>
      </w:tr>
      <w:tr w:rsidR="00D7713D" w:rsidRPr="00511EE3" w14:paraId="3E38487F" w14:textId="77777777" w:rsidTr="00A56CE2">
        <w:trPr>
          <w:jc w:val="center"/>
        </w:trPr>
        <w:tc>
          <w:tcPr>
            <w:tcW w:w="7674" w:type="dxa"/>
            <w:shd w:val="clear" w:color="auto" w:fill="auto"/>
          </w:tcPr>
          <w:p w14:paraId="3E38487E" w14:textId="77777777" w:rsidR="00D7713D" w:rsidRPr="00511EE3" w:rsidRDefault="00D7713D" w:rsidP="00D1199D">
            <w:pPr>
              <w:spacing w:before="60" w:after="60" w:line="240" w:lineRule="auto"/>
              <w:rPr>
                <w:rFonts w:cs="Arial"/>
                <w:sz w:val="22"/>
                <w:szCs w:val="22"/>
              </w:rPr>
            </w:pPr>
            <w:r w:rsidRPr="00511EE3">
              <w:rPr>
                <w:rFonts w:cs="Arial"/>
                <w:sz w:val="22"/>
                <w:szCs w:val="22"/>
              </w:rPr>
              <w:t>7.    The Authority’s obligations</w:t>
            </w:r>
          </w:p>
        </w:tc>
      </w:tr>
      <w:tr w:rsidR="00D7713D" w:rsidRPr="00511EE3" w14:paraId="3E384881" w14:textId="77777777" w:rsidTr="00A56CE2">
        <w:trPr>
          <w:jc w:val="center"/>
        </w:trPr>
        <w:tc>
          <w:tcPr>
            <w:tcW w:w="7674" w:type="dxa"/>
            <w:shd w:val="clear" w:color="auto" w:fill="auto"/>
          </w:tcPr>
          <w:p w14:paraId="3E384880" w14:textId="77777777" w:rsidR="00D7713D" w:rsidRPr="00511EE3" w:rsidRDefault="00D7713D" w:rsidP="00D1199D">
            <w:pPr>
              <w:spacing w:before="60" w:after="60" w:line="240" w:lineRule="auto"/>
              <w:rPr>
                <w:rFonts w:cs="Arial"/>
                <w:sz w:val="22"/>
                <w:szCs w:val="22"/>
              </w:rPr>
            </w:pPr>
            <w:r w:rsidRPr="00511EE3">
              <w:rPr>
                <w:rFonts w:cs="Arial"/>
                <w:sz w:val="22"/>
                <w:szCs w:val="22"/>
              </w:rPr>
              <w:t>8.    Contract management</w:t>
            </w:r>
          </w:p>
        </w:tc>
      </w:tr>
      <w:tr w:rsidR="00D7713D" w:rsidRPr="00511EE3" w14:paraId="3E384883" w14:textId="77777777" w:rsidTr="00A56CE2">
        <w:trPr>
          <w:jc w:val="center"/>
        </w:trPr>
        <w:tc>
          <w:tcPr>
            <w:tcW w:w="7674" w:type="dxa"/>
            <w:shd w:val="clear" w:color="auto" w:fill="auto"/>
          </w:tcPr>
          <w:p w14:paraId="3E384882" w14:textId="77777777" w:rsidR="00D7713D" w:rsidRPr="00511EE3" w:rsidRDefault="00D7713D" w:rsidP="00D1199D">
            <w:pPr>
              <w:spacing w:before="60" w:after="60" w:line="240" w:lineRule="auto"/>
              <w:rPr>
                <w:rFonts w:cs="Arial"/>
                <w:sz w:val="22"/>
                <w:szCs w:val="22"/>
              </w:rPr>
            </w:pPr>
            <w:r w:rsidRPr="00511EE3">
              <w:rPr>
                <w:rFonts w:cs="Arial"/>
                <w:sz w:val="22"/>
                <w:szCs w:val="22"/>
              </w:rPr>
              <w:t>9.    Price and payment</w:t>
            </w:r>
          </w:p>
        </w:tc>
      </w:tr>
      <w:tr w:rsidR="00D7713D" w:rsidRPr="00511EE3" w14:paraId="3E384885" w14:textId="77777777" w:rsidTr="00A56CE2">
        <w:trPr>
          <w:jc w:val="center"/>
        </w:trPr>
        <w:tc>
          <w:tcPr>
            <w:tcW w:w="7674" w:type="dxa"/>
            <w:shd w:val="clear" w:color="auto" w:fill="auto"/>
          </w:tcPr>
          <w:p w14:paraId="3E384884" w14:textId="77777777" w:rsidR="00D7713D" w:rsidRPr="00511EE3" w:rsidRDefault="00D7713D" w:rsidP="00D1199D">
            <w:pPr>
              <w:spacing w:before="60" w:after="60" w:line="240" w:lineRule="auto"/>
              <w:rPr>
                <w:rFonts w:cs="Arial"/>
                <w:sz w:val="22"/>
                <w:szCs w:val="22"/>
              </w:rPr>
            </w:pPr>
            <w:r w:rsidRPr="00511EE3">
              <w:rPr>
                <w:rFonts w:cs="Arial"/>
                <w:sz w:val="22"/>
                <w:szCs w:val="22"/>
              </w:rPr>
              <w:t>10.  Warranties</w:t>
            </w:r>
          </w:p>
        </w:tc>
      </w:tr>
      <w:tr w:rsidR="00D7713D" w:rsidRPr="00511EE3" w14:paraId="3E384887" w14:textId="77777777" w:rsidTr="00A56CE2">
        <w:trPr>
          <w:jc w:val="center"/>
        </w:trPr>
        <w:tc>
          <w:tcPr>
            <w:tcW w:w="7674" w:type="dxa"/>
            <w:shd w:val="clear" w:color="auto" w:fill="auto"/>
          </w:tcPr>
          <w:p w14:paraId="3E384886" w14:textId="77777777" w:rsidR="00D7713D" w:rsidRPr="00511EE3" w:rsidRDefault="00D7713D" w:rsidP="00D1199D">
            <w:pPr>
              <w:spacing w:before="60" w:after="60" w:line="240" w:lineRule="auto"/>
              <w:rPr>
                <w:rFonts w:cs="Arial"/>
                <w:sz w:val="22"/>
                <w:szCs w:val="22"/>
              </w:rPr>
            </w:pPr>
            <w:r w:rsidRPr="00511EE3">
              <w:rPr>
                <w:rFonts w:cs="Arial"/>
                <w:sz w:val="22"/>
                <w:szCs w:val="22"/>
              </w:rPr>
              <w:t>11.  Intellectual property</w:t>
            </w:r>
          </w:p>
        </w:tc>
      </w:tr>
      <w:tr w:rsidR="00D7713D" w:rsidRPr="00511EE3" w14:paraId="3E384889" w14:textId="77777777" w:rsidTr="00A56CE2">
        <w:trPr>
          <w:jc w:val="center"/>
        </w:trPr>
        <w:tc>
          <w:tcPr>
            <w:tcW w:w="7674" w:type="dxa"/>
            <w:shd w:val="clear" w:color="auto" w:fill="auto"/>
          </w:tcPr>
          <w:p w14:paraId="3E384888" w14:textId="77777777" w:rsidR="00D7713D" w:rsidRPr="00511EE3" w:rsidRDefault="00D7713D" w:rsidP="00D1199D">
            <w:pPr>
              <w:spacing w:before="60" w:after="60" w:line="240" w:lineRule="auto"/>
              <w:rPr>
                <w:rFonts w:cs="Arial"/>
                <w:sz w:val="22"/>
                <w:szCs w:val="22"/>
              </w:rPr>
            </w:pPr>
            <w:r w:rsidRPr="00511EE3">
              <w:rPr>
                <w:rFonts w:cs="Arial"/>
                <w:sz w:val="22"/>
                <w:szCs w:val="22"/>
              </w:rPr>
              <w:t>12.  Indemnity</w:t>
            </w:r>
          </w:p>
        </w:tc>
      </w:tr>
      <w:tr w:rsidR="00D7713D" w:rsidRPr="00511EE3" w14:paraId="3E38488B" w14:textId="77777777" w:rsidTr="00A56CE2">
        <w:trPr>
          <w:jc w:val="center"/>
        </w:trPr>
        <w:tc>
          <w:tcPr>
            <w:tcW w:w="7674" w:type="dxa"/>
            <w:shd w:val="clear" w:color="auto" w:fill="auto"/>
          </w:tcPr>
          <w:p w14:paraId="3E38488A" w14:textId="52E8E46C" w:rsidR="00D7713D" w:rsidRPr="00511EE3" w:rsidRDefault="00D7713D" w:rsidP="00D1199D">
            <w:pPr>
              <w:spacing w:before="60" w:after="60" w:line="240" w:lineRule="auto"/>
              <w:rPr>
                <w:rFonts w:cs="Arial"/>
                <w:sz w:val="22"/>
                <w:szCs w:val="22"/>
              </w:rPr>
            </w:pPr>
            <w:r w:rsidRPr="00511EE3">
              <w:rPr>
                <w:rFonts w:cs="Arial"/>
                <w:sz w:val="22"/>
                <w:szCs w:val="22"/>
              </w:rPr>
              <w:t>13.  Limitation of liability</w:t>
            </w:r>
          </w:p>
        </w:tc>
      </w:tr>
      <w:tr w:rsidR="00D7713D" w:rsidRPr="00511EE3" w14:paraId="3E38488D" w14:textId="77777777" w:rsidTr="00A56CE2">
        <w:trPr>
          <w:jc w:val="center"/>
        </w:trPr>
        <w:tc>
          <w:tcPr>
            <w:tcW w:w="7674" w:type="dxa"/>
            <w:shd w:val="clear" w:color="auto" w:fill="auto"/>
          </w:tcPr>
          <w:p w14:paraId="3E38488C" w14:textId="77777777" w:rsidR="00D7713D" w:rsidRPr="00511EE3" w:rsidRDefault="00D7713D" w:rsidP="00D1199D">
            <w:pPr>
              <w:spacing w:before="60" w:after="60" w:line="240" w:lineRule="auto"/>
              <w:rPr>
                <w:rFonts w:cs="Arial"/>
                <w:sz w:val="22"/>
                <w:szCs w:val="22"/>
              </w:rPr>
            </w:pPr>
            <w:r w:rsidRPr="00511EE3">
              <w:rPr>
                <w:rFonts w:cs="Arial"/>
                <w:sz w:val="22"/>
                <w:szCs w:val="22"/>
              </w:rPr>
              <w:t>14.  Insurance</w:t>
            </w:r>
          </w:p>
        </w:tc>
      </w:tr>
      <w:tr w:rsidR="00D7713D" w:rsidRPr="00511EE3" w14:paraId="3E38488F" w14:textId="77777777" w:rsidTr="00A56CE2">
        <w:trPr>
          <w:jc w:val="center"/>
        </w:trPr>
        <w:tc>
          <w:tcPr>
            <w:tcW w:w="7674" w:type="dxa"/>
            <w:shd w:val="clear" w:color="auto" w:fill="auto"/>
          </w:tcPr>
          <w:p w14:paraId="3E38488E" w14:textId="77777777" w:rsidR="00D7713D" w:rsidRPr="00511EE3" w:rsidRDefault="00D7713D" w:rsidP="00D1199D">
            <w:pPr>
              <w:spacing w:before="60" w:after="60" w:line="240" w:lineRule="auto"/>
              <w:rPr>
                <w:rFonts w:cs="Arial"/>
                <w:sz w:val="22"/>
                <w:szCs w:val="22"/>
              </w:rPr>
            </w:pPr>
            <w:r w:rsidRPr="00511EE3">
              <w:rPr>
                <w:rFonts w:cs="Arial"/>
                <w:sz w:val="22"/>
                <w:szCs w:val="22"/>
              </w:rPr>
              <w:t>15.  Term and termination</w:t>
            </w:r>
          </w:p>
        </w:tc>
      </w:tr>
      <w:tr w:rsidR="00D7713D" w:rsidRPr="00511EE3" w14:paraId="3E384891" w14:textId="77777777" w:rsidTr="00A56CE2">
        <w:trPr>
          <w:jc w:val="center"/>
        </w:trPr>
        <w:tc>
          <w:tcPr>
            <w:tcW w:w="7674" w:type="dxa"/>
            <w:shd w:val="clear" w:color="auto" w:fill="auto"/>
          </w:tcPr>
          <w:p w14:paraId="3E384890" w14:textId="77777777" w:rsidR="00D7713D" w:rsidRPr="00511EE3" w:rsidRDefault="00D7713D" w:rsidP="00D1199D">
            <w:pPr>
              <w:spacing w:before="60" w:after="60" w:line="240" w:lineRule="auto"/>
              <w:rPr>
                <w:rFonts w:cs="Arial"/>
                <w:sz w:val="22"/>
                <w:szCs w:val="22"/>
              </w:rPr>
            </w:pPr>
            <w:r w:rsidRPr="00511EE3">
              <w:rPr>
                <w:rFonts w:cs="Arial"/>
                <w:sz w:val="22"/>
                <w:szCs w:val="22"/>
              </w:rPr>
              <w:t>16.  C</w:t>
            </w:r>
            <w:r w:rsidR="00A46952" w:rsidRPr="00511EE3">
              <w:rPr>
                <w:rFonts w:cs="Arial"/>
                <w:sz w:val="22"/>
                <w:szCs w:val="22"/>
              </w:rPr>
              <w:t>onsequences of expiry or early</w:t>
            </w:r>
            <w:r w:rsidRPr="00511EE3">
              <w:rPr>
                <w:rFonts w:cs="Arial"/>
                <w:sz w:val="22"/>
                <w:szCs w:val="22"/>
              </w:rPr>
              <w:t xml:space="preserve"> termination of this Contract</w:t>
            </w:r>
          </w:p>
        </w:tc>
      </w:tr>
      <w:tr w:rsidR="00D7713D" w:rsidRPr="00511EE3" w14:paraId="3E384893" w14:textId="77777777" w:rsidTr="00A56CE2">
        <w:trPr>
          <w:jc w:val="center"/>
        </w:trPr>
        <w:tc>
          <w:tcPr>
            <w:tcW w:w="7674" w:type="dxa"/>
            <w:shd w:val="clear" w:color="auto" w:fill="auto"/>
          </w:tcPr>
          <w:p w14:paraId="3E384892" w14:textId="77777777" w:rsidR="00D7713D" w:rsidRPr="00511EE3" w:rsidRDefault="00D7713D" w:rsidP="00D1199D">
            <w:pPr>
              <w:spacing w:before="60" w:after="60" w:line="240" w:lineRule="auto"/>
              <w:rPr>
                <w:rFonts w:cs="Arial"/>
                <w:sz w:val="22"/>
                <w:szCs w:val="22"/>
              </w:rPr>
            </w:pPr>
            <w:r w:rsidRPr="00511EE3">
              <w:rPr>
                <w:rFonts w:cs="Arial"/>
                <w:sz w:val="22"/>
                <w:szCs w:val="22"/>
              </w:rPr>
              <w:t xml:space="preserve">17.  </w:t>
            </w:r>
            <w:r w:rsidRPr="00511EE3">
              <w:rPr>
                <w:rFonts w:cs="Arial"/>
                <w:w w:val="0"/>
                <w:sz w:val="22"/>
                <w:szCs w:val="22"/>
              </w:rPr>
              <w:t>Staff information and the application of TUPE at the end of the Contract</w:t>
            </w:r>
          </w:p>
        </w:tc>
      </w:tr>
      <w:tr w:rsidR="00D7713D" w:rsidRPr="00511EE3" w14:paraId="3E384895" w14:textId="77777777" w:rsidTr="00A56CE2">
        <w:trPr>
          <w:jc w:val="center"/>
        </w:trPr>
        <w:tc>
          <w:tcPr>
            <w:tcW w:w="7674" w:type="dxa"/>
            <w:shd w:val="clear" w:color="auto" w:fill="auto"/>
          </w:tcPr>
          <w:p w14:paraId="3E384894" w14:textId="77777777" w:rsidR="00D7713D" w:rsidRPr="00511EE3" w:rsidRDefault="00D7713D" w:rsidP="00D1199D">
            <w:pPr>
              <w:spacing w:before="60" w:after="60" w:line="240" w:lineRule="auto"/>
              <w:rPr>
                <w:rFonts w:cs="Arial"/>
                <w:sz w:val="22"/>
                <w:szCs w:val="22"/>
              </w:rPr>
            </w:pPr>
            <w:r w:rsidRPr="00511EE3">
              <w:rPr>
                <w:rFonts w:cs="Arial"/>
                <w:sz w:val="22"/>
                <w:szCs w:val="22"/>
              </w:rPr>
              <w:t>18.  Complaints</w:t>
            </w:r>
          </w:p>
        </w:tc>
      </w:tr>
      <w:tr w:rsidR="00D7713D" w:rsidRPr="00511EE3" w14:paraId="3E384897" w14:textId="77777777" w:rsidTr="00A56CE2">
        <w:trPr>
          <w:jc w:val="center"/>
        </w:trPr>
        <w:tc>
          <w:tcPr>
            <w:tcW w:w="7674" w:type="dxa"/>
            <w:shd w:val="clear" w:color="auto" w:fill="auto"/>
          </w:tcPr>
          <w:p w14:paraId="3E384896" w14:textId="3E1D7BD2" w:rsidR="00D7713D" w:rsidRPr="00511EE3" w:rsidRDefault="00D7713D" w:rsidP="00D1199D">
            <w:pPr>
              <w:spacing w:before="60" w:after="60" w:line="240" w:lineRule="auto"/>
              <w:rPr>
                <w:rFonts w:cs="Arial"/>
                <w:sz w:val="22"/>
                <w:szCs w:val="22"/>
              </w:rPr>
            </w:pPr>
            <w:r w:rsidRPr="00511EE3">
              <w:rPr>
                <w:rFonts w:cs="Arial"/>
                <w:sz w:val="22"/>
                <w:szCs w:val="22"/>
              </w:rPr>
              <w:t xml:space="preserve">19.  </w:t>
            </w:r>
            <w:r w:rsidR="006D473D" w:rsidRPr="00511EE3">
              <w:rPr>
                <w:rFonts w:cs="Arial"/>
                <w:w w:val="0"/>
                <w:sz w:val="22"/>
                <w:szCs w:val="22"/>
              </w:rPr>
              <w:t>Modern slavery and environmental, social and labour laws</w:t>
            </w:r>
          </w:p>
        </w:tc>
      </w:tr>
      <w:tr w:rsidR="00D7713D" w:rsidRPr="00511EE3" w14:paraId="3E384899" w14:textId="77777777" w:rsidTr="00A56CE2">
        <w:trPr>
          <w:jc w:val="center"/>
        </w:trPr>
        <w:tc>
          <w:tcPr>
            <w:tcW w:w="7674" w:type="dxa"/>
            <w:shd w:val="clear" w:color="auto" w:fill="auto"/>
          </w:tcPr>
          <w:p w14:paraId="3E384898" w14:textId="77777777" w:rsidR="00D7713D" w:rsidRPr="00511EE3" w:rsidRDefault="00D7713D" w:rsidP="00D1199D">
            <w:pPr>
              <w:spacing w:before="60" w:after="60" w:line="240" w:lineRule="auto"/>
              <w:rPr>
                <w:rFonts w:cs="Arial"/>
                <w:sz w:val="22"/>
                <w:szCs w:val="22"/>
              </w:rPr>
            </w:pPr>
            <w:r w:rsidRPr="00511EE3">
              <w:rPr>
                <w:rFonts w:cs="Arial"/>
                <w:sz w:val="22"/>
                <w:szCs w:val="22"/>
              </w:rPr>
              <w:t>20.  Electronic services information</w:t>
            </w:r>
          </w:p>
        </w:tc>
      </w:tr>
      <w:tr w:rsidR="00D7713D" w:rsidRPr="00511EE3" w14:paraId="3E38489B" w14:textId="77777777" w:rsidTr="00A56CE2">
        <w:trPr>
          <w:jc w:val="center"/>
        </w:trPr>
        <w:tc>
          <w:tcPr>
            <w:tcW w:w="7674" w:type="dxa"/>
            <w:shd w:val="clear" w:color="auto" w:fill="auto"/>
          </w:tcPr>
          <w:p w14:paraId="3E38489A" w14:textId="77777777" w:rsidR="00D7713D" w:rsidRPr="00511EE3" w:rsidRDefault="00D7713D" w:rsidP="00D1199D">
            <w:pPr>
              <w:spacing w:before="60" w:after="60" w:line="240" w:lineRule="auto"/>
              <w:rPr>
                <w:rFonts w:cs="Arial"/>
                <w:sz w:val="22"/>
                <w:szCs w:val="22"/>
              </w:rPr>
            </w:pPr>
            <w:r w:rsidRPr="00511EE3">
              <w:rPr>
                <w:rFonts w:cs="Arial"/>
                <w:sz w:val="22"/>
                <w:szCs w:val="22"/>
              </w:rPr>
              <w:t>21.  Change management</w:t>
            </w:r>
          </w:p>
        </w:tc>
      </w:tr>
      <w:tr w:rsidR="00D7713D" w:rsidRPr="00511EE3" w14:paraId="3E38489D" w14:textId="77777777" w:rsidTr="00A56CE2">
        <w:trPr>
          <w:jc w:val="center"/>
        </w:trPr>
        <w:tc>
          <w:tcPr>
            <w:tcW w:w="7674" w:type="dxa"/>
            <w:shd w:val="clear" w:color="auto" w:fill="auto"/>
          </w:tcPr>
          <w:p w14:paraId="3E38489C" w14:textId="77777777" w:rsidR="00D7713D" w:rsidRPr="00511EE3" w:rsidRDefault="00D7713D" w:rsidP="00D1199D">
            <w:pPr>
              <w:spacing w:before="60" w:after="60" w:line="240" w:lineRule="auto"/>
              <w:rPr>
                <w:rFonts w:cs="Arial"/>
                <w:sz w:val="22"/>
                <w:szCs w:val="22"/>
              </w:rPr>
            </w:pPr>
            <w:r w:rsidRPr="00511EE3">
              <w:rPr>
                <w:rFonts w:cs="Arial"/>
                <w:sz w:val="22"/>
                <w:szCs w:val="22"/>
              </w:rPr>
              <w:t xml:space="preserve">22.  Dispute resolution </w:t>
            </w:r>
          </w:p>
        </w:tc>
      </w:tr>
      <w:tr w:rsidR="00D7713D" w:rsidRPr="00511EE3" w14:paraId="3E38489F" w14:textId="77777777" w:rsidTr="00A56CE2">
        <w:trPr>
          <w:jc w:val="center"/>
        </w:trPr>
        <w:tc>
          <w:tcPr>
            <w:tcW w:w="7674" w:type="dxa"/>
            <w:shd w:val="clear" w:color="auto" w:fill="auto"/>
          </w:tcPr>
          <w:p w14:paraId="3E38489E" w14:textId="77777777" w:rsidR="00D7713D" w:rsidRPr="00511EE3" w:rsidRDefault="00D7713D" w:rsidP="00D1199D">
            <w:pPr>
              <w:spacing w:before="60" w:after="60" w:line="240" w:lineRule="auto"/>
              <w:rPr>
                <w:rFonts w:cs="Arial"/>
                <w:sz w:val="22"/>
                <w:szCs w:val="22"/>
              </w:rPr>
            </w:pPr>
            <w:r w:rsidRPr="00511EE3">
              <w:rPr>
                <w:rFonts w:cs="Arial"/>
                <w:sz w:val="22"/>
                <w:szCs w:val="22"/>
              </w:rPr>
              <w:t>23.  Force majeure</w:t>
            </w:r>
          </w:p>
        </w:tc>
      </w:tr>
      <w:tr w:rsidR="00D7713D" w:rsidRPr="00511EE3" w14:paraId="3E3848A1" w14:textId="77777777" w:rsidTr="00A56CE2">
        <w:trPr>
          <w:jc w:val="center"/>
        </w:trPr>
        <w:tc>
          <w:tcPr>
            <w:tcW w:w="7674" w:type="dxa"/>
            <w:shd w:val="clear" w:color="auto" w:fill="auto"/>
          </w:tcPr>
          <w:p w14:paraId="3E3848A0" w14:textId="77777777" w:rsidR="00D7713D" w:rsidRPr="00511EE3" w:rsidRDefault="00D7713D" w:rsidP="00D1199D">
            <w:pPr>
              <w:spacing w:before="60" w:after="60" w:line="240" w:lineRule="auto"/>
              <w:rPr>
                <w:rFonts w:cs="Arial"/>
                <w:sz w:val="22"/>
                <w:szCs w:val="22"/>
              </w:rPr>
            </w:pPr>
            <w:r w:rsidRPr="00511EE3">
              <w:rPr>
                <w:rFonts w:cs="Arial"/>
                <w:sz w:val="22"/>
                <w:szCs w:val="22"/>
              </w:rPr>
              <w:t>24.  Records retention and right of audit</w:t>
            </w:r>
          </w:p>
        </w:tc>
      </w:tr>
      <w:tr w:rsidR="00D7713D" w:rsidRPr="00511EE3" w14:paraId="3E3848A3" w14:textId="77777777" w:rsidTr="00A56CE2">
        <w:trPr>
          <w:jc w:val="center"/>
        </w:trPr>
        <w:tc>
          <w:tcPr>
            <w:tcW w:w="7674" w:type="dxa"/>
            <w:shd w:val="clear" w:color="auto" w:fill="auto"/>
          </w:tcPr>
          <w:p w14:paraId="3E3848A2" w14:textId="77777777" w:rsidR="00D7713D" w:rsidRPr="00511EE3" w:rsidRDefault="00D7713D" w:rsidP="00D1199D">
            <w:pPr>
              <w:spacing w:before="60" w:after="60" w:line="240" w:lineRule="auto"/>
              <w:rPr>
                <w:rFonts w:cs="Arial"/>
                <w:sz w:val="22"/>
                <w:szCs w:val="22"/>
              </w:rPr>
            </w:pPr>
            <w:r w:rsidRPr="00511EE3">
              <w:rPr>
                <w:rFonts w:cs="Arial"/>
                <w:sz w:val="22"/>
                <w:szCs w:val="22"/>
              </w:rPr>
              <w:t>25.  Conflicts of interest and the prevention of fraud</w:t>
            </w:r>
          </w:p>
        </w:tc>
      </w:tr>
      <w:tr w:rsidR="00D7713D" w:rsidRPr="00511EE3" w14:paraId="3E3848A5" w14:textId="77777777" w:rsidTr="00A56CE2">
        <w:trPr>
          <w:jc w:val="center"/>
        </w:trPr>
        <w:tc>
          <w:tcPr>
            <w:tcW w:w="7674" w:type="dxa"/>
            <w:shd w:val="clear" w:color="auto" w:fill="auto"/>
          </w:tcPr>
          <w:p w14:paraId="3E3848A4" w14:textId="77777777" w:rsidR="00D7713D" w:rsidRPr="00511EE3" w:rsidRDefault="00D7713D" w:rsidP="00D1199D">
            <w:pPr>
              <w:spacing w:before="60" w:after="60" w:line="240" w:lineRule="auto"/>
              <w:rPr>
                <w:rFonts w:cs="Arial"/>
                <w:sz w:val="22"/>
                <w:szCs w:val="22"/>
              </w:rPr>
            </w:pPr>
            <w:r w:rsidRPr="00511EE3">
              <w:rPr>
                <w:rFonts w:cs="Arial"/>
                <w:sz w:val="22"/>
                <w:szCs w:val="22"/>
              </w:rPr>
              <w:t>26.  Equality and human rights</w:t>
            </w:r>
          </w:p>
        </w:tc>
      </w:tr>
      <w:tr w:rsidR="00D7713D" w:rsidRPr="00511EE3" w14:paraId="3E3848A7" w14:textId="77777777" w:rsidTr="00A56CE2">
        <w:trPr>
          <w:jc w:val="center"/>
        </w:trPr>
        <w:tc>
          <w:tcPr>
            <w:tcW w:w="7674" w:type="dxa"/>
            <w:shd w:val="clear" w:color="auto" w:fill="auto"/>
          </w:tcPr>
          <w:p w14:paraId="3E3848A6" w14:textId="77777777" w:rsidR="00D7713D" w:rsidRPr="00511EE3" w:rsidRDefault="00D7713D" w:rsidP="00D1199D">
            <w:pPr>
              <w:spacing w:before="60" w:after="60" w:line="240" w:lineRule="auto"/>
              <w:rPr>
                <w:rFonts w:cs="Arial"/>
                <w:sz w:val="22"/>
                <w:szCs w:val="22"/>
              </w:rPr>
            </w:pPr>
            <w:r w:rsidRPr="00511EE3">
              <w:rPr>
                <w:rFonts w:cs="Arial"/>
                <w:sz w:val="22"/>
                <w:szCs w:val="22"/>
              </w:rPr>
              <w:t>27.  Notice</w:t>
            </w:r>
          </w:p>
        </w:tc>
      </w:tr>
      <w:tr w:rsidR="00D7713D" w:rsidRPr="00511EE3" w14:paraId="3E3848A9" w14:textId="77777777" w:rsidTr="00A56CE2">
        <w:trPr>
          <w:jc w:val="center"/>
        </w:trPr>
        <w:tc>
          <w:tcPr>
            <w:tcW w:w="7674" w:type="dxa"/>
            <w:shd w:val="clear" w:color="auto" w:fill="auto"/>
          </w:tcPr>
          <w:p w14:paraId="3E3848A8" w14:textId="77777777" w:rsidR="00D7713D" w:rsidRPr="00511EE3" w:rsidRDefault="00CD7FFD" w:rsidP="00D1199D">
            <w:pPr>
              <w:spacing w:before="60" w:after="60" w:line="240" w:lineRule="auto"/>
              <w:rPr>
                <w:rFonts w:cs="Arial"/>
                <w:sz w:val="22"/>
                <w:szCs w:val="22"/>
              </w:rPr>
            </w:pPr>
            <w:r w:rsidRPr="00511EE3">
              <w:rPr>
                <w:rFonts w:cs="Arial"/>
                <w:sz w:val="22"/>
                <w:szCs w:val="22"/>
              </w:rPr>
              <w:t>28.  Assignment, novation and S</w:t>
            </w:r>
            <w:r w:rsidR="00D7713D" w:rsidRPr="00511EE3">
              <w:rPr>
                <w:rFonts w:cs="Arial"/>
                <w:sz w:val="22"/>
                <w:szCs w:val="22"/>
              </w:rPr>
              <w:t>ub</w:t>
            </w:r>
            <w:r w:rsidRPr="00511EE3">
              <w:rPr>
                <w:rFonts w:cs="Arial"/>
                <w:sz w:val="22"/>
                <w:szCs w:val="22"/>
              </w:rPr>
              <w:t>-</w:t>
            </w:r>
            <w:r w:rsidR="00D7713D" w:rsidRPr="00511EE3">
              <w:rPr>
                <w:rFonts w:cs="Arial"/>
                <w:sz w:val="22"/>
                <w:szCs w:val="22"/>
              </w:rPr>
              <w:t>contracting</w:t>
            </w:r>
          </w:p>
        </w:tc>
      </w:tr>
      <w:tr w:rsidR="00D7713D" w:rsidRPr="00511EE3" w14:paraId="3E3848AB" w14:textId="77777777" w:rsidTr="00A56CE2">
        <w:trPr>
          <w:jc w:val="center"/>
        </w:trPr>
        <w:tc>
          <w:tcPr>
            <w:tcW w:w="7674" w:type="dxa"/>
            <w:shd w:val="clear" w:color="auto" w:fill="auto"/>
          </w:tcPr>
          <w:p w14:paraId="3E3848AA" w14:textId="77777777" w:rsidR="00D7713D" w:rsidRPr="00511EE3" w:rsidRDefault="00D7713D" w:rsidP="00D1199D">
            <w:pPr>
              <w:spacing w:before="60" w:after="60" w:line="240" w:lineRule="auto"/>
              <w:rPr>
                <w:rFonts w:cs="Arial"/>
                <w:sz w:val="22"/>
                <w:szCs w:val="22"/>
              </w:rPr>
            </w:pPr>
            <w:r w:rsidRPr="00511EE3">
              <w:rPr>
                <w:rFonts w:cs="Arial"/>
                <w:sz w:val="22"/>
                <w:szCs w:val="22"/>
              </w:rPr>
              <w:t>29.  Prohibited Acts</w:t>
            </w:r>
          </w:p>
        </w:tc>
      </w:tr>
      <w:tr w:rsidR="00D7713D" w:rsidRPr="00511EE3" w14:paraId="3E3848AD" w14:textId="77777777" w:rsidTr="00A56CE2">
        <w:trPr>
          <w:jc w:val="center"/>
        </w:trPr>
        <w:tc>
          <w:tcPr>
            <w:tcW w:w="7674" w:type="dxa"/>
            <w:shd w:val="clear" w:color="auto" w:fill="auto"/>
          </w:tcPr>
          <w:p w14:paraId="3E3848AC" w14:textId="77777777" w:rsidR="00D7713D" w:rsidRPr="00511EE3" w:rsidRDefault="00D7713D" w:rsidP="00D1199D">
            <w:pPr>
              <w:spacing w:before="60" w:after="60" w:line="240" w:lineRule="auto"/>
              <w:rPr>
                <w:rFonts w:cs="Arial"/>
                <w:sz w:val="22"/>
                <w:szCs w:val="22"/>
              </w:rPr>
            </w:pPr>
            <w:r w:rsidRPr="00511EE3">
              <w:rPr>
                <w:rFonts w:cs="Arial"/>
                <w:sz w:val="22"/>
                <w:szCs w:val="22"/>
              </w:rPr>
              <w:t>30.  General</w:t>
            </w:r>
          </w:p>
        </w:tc>
      </w:tr>
    </w:tbl>
    <w:p w14:paraId="3E3848AE" w14:textId="77777777" w:rsidR="00D7713D" w:rsidRPr="00511EE3" w:rsidRDefault="00D7713D" w:rsidP="00D1199D">
      <w:pPr>
        <w:spacing w:line="240" w:lineRule="auto"/>
        <w:jc w:val="center"/>
        <w:rPr>
          <w:rFonts w:cs="Arial"/>
          <w:b/>
          <w:sz w:val="22"/>
          <w:szCs w:val="22"/>
        </w:rPr>
      </w:pPr>
    </w:p>
    <w:p w14:paraId="3E3848AF" w14:textId="77777777" w:rsidR="00D7713D" w:rsidRPr="00511EE3" w:rsidRDefault="00D7713D" w:rsidP="00D1199D">
      <w:pPr>
        <w:spacing w:line="240" w:lineRule="auto"/>
        <w:rPr>
          <w:rFonts w:cs="Arial"/>
          <w:b/>
          <w:sz w:val="22"/>
          <w:szCs w:val="22"/>
        </w:rPr>
      </w:pPr>
      <w:r w:rsidRPr="00511EE3">
        <w:rPr>
          <w:rFonts w:cs="Arial"/>
          <w:b/>
          <w:sz w:val="22"/>
          <w:szCs w:val="22"/>
        </w:rPr>
        <w:br w:type="page"/>
      </w:r>
    </w:p>
    <w:p w14:paraId="3E3848B0" w14:textId="446968DD" w:rsidR="00D7713D" w:rsidRPr="00511EE3" w:rsidRDefault="00D7713D" w:rsidP="00675D87">
      <w:pPr>
        <w:pStyle w:val="MRSchedPara1"/>
        <w:numPr>
          <w:ilvl w:val="0"/>
          <w:numId w:val="53"/>
        </w:numPr>
        <w:spacing w:before="120" w:after="120" w:line="240" w:lineRule="auto"/>
        <w:rPr>
          <w:rFonts w:cs="Arial"/>
          <w:b w:val="0"/>
        </w:rPr>
      </w:pPr>
      <w:bookmarkStart w:id="901" w:name="_Ref323649114"/>
      <w:r w:rsidRPr="00511EE3">
        <w:rPr>
          <w:rFonts w:cs="Arial"/>
        </w:rPr>
        <w:lastRenderedPageBreak/>
        <w:t>Provision of Services</w:t>
      </w:r>
      <w:bookmarkEnd w:id="901"/>
    </w:p>
    <w:p w14:paraId="3E3848B1" w14:textId="1D897FDC" w:rsidR="00D7713D" w:rsidRPr="00511EE3" w:rsidRDefault="00D7713D" w:rsidP="00675D87">
      <w:pPr>
        <w:pStyle w:val="MRSchedPara2"/>
        <w:numPr>
          <w:ilvl w:val="1"/>
          <w:numId w:val="53"/>
        </w:numPr>
        <w:spacing w:before="120" w:after="120" w:line="240" w:lineRule="auto"/>
        <w:rPr>
          <w:rFonts w:cs="Arial"/>
        </w:rPr>
      </w:pPr>
      <w:r w:rsidRPr="00511EE3">
        <w:rPr>
          <w:rFonts w:cs="Arial"/>
        </w:rPr>
        <w:t>The Authority appoints the Supplier and the Supplier agrees to provide the Services:</w:t>
      </w:r>
    </w:p>
    <w:p w14:paraId="3E3848B2" w14:textId="77777777" w:rsidR="00D7713D" w:rsidRPr="00511EE3" w:rsidRDefault="00D7713D" w:rsidP="00675D87">
      <w:pPr>
        <w:pStyle w:val="MRSchedPara3"/>
        <w:numPr>
          <w:ilvl w:val="2"/>
          <w:numId w:val="53"/>
        </w:numPr>
        <w:spacing w:before="120" w:after="120" w:line="240" w:lineRule="auto"/>
        <w:rPr>
          <w:rFonts w:cs="Arial"/>
        </w:rPr>
      </w:pPr>
      <w:bookmarkStart w:id="902" w:name="_Toc303949010"/>
      <w:bookmarkStart w:id="903" w:name="_Toc303949771"/>
      <w:bookmarkStart w:id="904" w:name="_Toc303950538"/>
      <w:bookmarkStart w:id="905" w:name="_Toc303951318"/>
      <w:bookmarkStart w:id="906" w:name="_Toc304135401"/>
      <w:r w:rsidRPr="00511EE3">
        <w:rPr>
          <w:rFonts w:cs="Arial"/>
        </w:rPr>
        <w:t>promptly and in any event within any time limits as may be set out in this Contract;</w:t>
      </w:r>
      <w:bookmarkEnd w:id="902"/>
      <w:bookmarkEnd w:id="903"/>
      <w:bookmarkEnd w:id="904"/>
      <w:bookmarkEnd w:id="905"/>
      <w:bookmarkEnd w:id="906"/>
    </w:p>
    <w:p w14:paraId="3E3848B3" w14:textId="77777777" w:rsidR="00D7713D" w:rsidRPr="00511EE3" w:rsidRDefault="00D7713D" w:rsidP="00675D87">
      <w:pPr>
        <w:pStyle w:val="MRSchedPara3"/>
        <w:numPr>
          <w:ilvl w:val="2"/>
          <w:numId w:val="53"/>
        </w:numPr>
        <w:spacing w:before="120" w:after="120" w:line="240" w:lineRule="auto"/>
        <w:rPr>
          <w:rFonts w:cs="Arial"/>
        </w:rPr>
      </w:pPr>
      <w:bookmarkStart w:id="907" w:name="_Toc303949011"/>
      <w:bookmarkStart w:id="908" w:name="_Toc303949772"/>
      <w:bookmarkStart w:id="909" w:name="_Toc303950539"/>
      <w:bookmarkStart w:id="910" w:name="_Toc303951319"/>
      <w:bookmarkStart w:id="911" w:name="_Toc304135402"/>
      <w:r w:rsidRPr="00511EE3">
        <w:rPr>
          <w:rFonts w:cs="Arial"/>
        </w:rPr>
        <w:t>in accordance with all other provisions of this Contract;</w:t>
      </w:r>
      <w:bookmarkEnd w:id="907"/>
      <w:bookmarkEnd w:id="908"/>
      <w:bookmarkEnd w:id="909"/>
      <w:bookmarkEnd w:id="910"/>
      <w:bookmarkEnd w:id="911"/>
    </w:p>
    <w:p w14:paraId="3E3848B4" w14:textId="77777777" w:rsidR="00D7713D" w:rsidRPr="00511EE3" w:rsidRDefault="00D7713D" w:rsidP="00675D87">
      <w:pPr>
        <w:pStyle w:val="MRSchedPara3"/>
        <w:numPr>
          <w:ilvl w:val="2"/>
          <w:numId w:val="53"/>
        </w:numPr>
        <w:spacing w:before="120" w:after="120" w:line="240" w:lineRule="auto"/>
        <w:rPr>
          <w:rFonts w:cs="Arial"/>
        </w:rPr>
      </w:pPr>
      <w:bookmarkStart w:id="912" w:name="_Toc303949012"/>
      <w:bookmarkStart w:id="913" w:name="_Toc303949773"/>
      <w:bookmarkStart w:id="914" w:name="_Toc303950540"/>
      <w:bookmarkStart w:id="915" w:name="_Toc303951320"/>
      <w:bookmarkStart w:id="916" w:name="_Toc304135403"/>
      <w:r w:rsidRPr="00511EE3">
        <w:rPr>
          <w:rFonts w:cs="Arial"/>
        </w:rPr>
        <w:t>with reasonable skill and care and in accordance with the provisions of the Framework Agreement as applicable and/or the provisions of the Order Form;</w:t>
      </w:r>
      <w:bookmarkEnd w:id="912"/>
      <w:bookmarkEnd w:id="913"/>
      <w:bookmarkEnd w:id="914"/>
      <w:bookmarkEnd w:id="915"/>
      <w:bookmarkEnd w:id="916"/>
    </w:p>
    <w:p w14:paraId="3E3848B5" w14:textId="77777777" w:rsidR="00D7713D" w:rsidRPr="00511EE3" w:rsidRDefault="00D7713D" w:rsidP="00675D87">
      <w:pPr>
        <w:pStyle w:val="MRSchedPara3"/>
        <w:numPr>
          <w:ilvl w:val="2"/>
          <w:numId w:val="53"/>
        </w:numPr>
        <w:spacing w:before="120" w:after="120" w:line="240" w:lineRule="auto"/>
        <w:rPr>
          <w:rFonts w:cs="Arial"/>
        </w:rPr>
      </w:pPr>
      <w:bookmarkStart w:id="917" w:name="_Toc303949013"/>
      <w:bookmarkStart w:id="918" w:name="_Toc303949774"/>
      <w:bookmarkStart w:id="919" w:name="_Toc303950541"/>
      <w:bookmarkStart w:id="920" w:name="_Toc303951321"/>
      <w:bookmarkStart w:id="921" w:name="_Toc304135404"/>
      <w:r w:rsidRPr="00511EE3">
        <w:rPr>
          <w:rFonts w:cs="Arial"/>
        </w:rPr>
        <w:t>in accordance with the Law and with Guidance;</w:t>
      </w:r>
      <w:bookmarkEnd w:id="917"/>
      <w:bookmarkEnd w:id="918"/>
      <w:bookmarkEnd w:id="919"/>
      <w:bookmarkEnd w:id="920"/>
      <w:bookmarkEnd w:id="921"/>
    </w:p>
    <w:p w14:paraId="3E3848B6" w14:textId="7A6ACE85" w:rsidR="00D7713D" w:rsidRPr="00511EE3" w:rsidRDefault="00D7713D" w:rsidP="00675D87">
      <w:pPr>
        <w:pStyle w:val="MRSchedPara3"/>
        <w:numPr>
          <w:ilvl w:val="2"/>
          <w:numId w:val="53"/>
        </w:numPr>
        <w:spacing w:before="120" w:after="120" w:line="240" w:lineRule="auto"/>
        <w:rPr>
          <w:rFonts w:cs="Arial"/>
        </w:rPr>
      </w:pPr>
      <w:r w:rsidRPr="00511EE3">
        <w:rPr>
          <w:rFonts w:cs="Arial"/>
        </w:rPr>
        <w:t>in accordance with Good Industry Practice;</w:t>
      </w:r>
    </w:p>
    <w:p w14:paraId="3E3848B7" w14:textId="77777777" w:rsidR="00D7713D" w:rsidRPr="00511EE3" w:rsidRDefault="00D7713D" w:rsidP="00675D87">
      <w:pPr>
        <w:pStyle w:val="MRSchedPara3"/>
        <w:numPr>
          <w:ilvl w:val="2"/>
          <w:numId w:val="53"/>
        </w:numPr>
        <w:spacing w:before="120" w:after="120" w:line="240" w:lineRule="auto"/>
        <w:rPr>
          <w:rFonts w:cs="Arial"/>
        </w:rPr>
      </w:pPr>
      <w:bookmarkStart w:id="922" w:name="_Toc303949014"/>
      <w:bookmarkStart w:id="923" w:name="_Toc303949775"/>
      <w:bookmarkStart w:id="924" w:name="_Toc303950542"/>
      <w:bookmarkStart w:id="925" w:name="_Toc303951322"/>
      <w:bookmarkStart w:id="926" w:name="_Toc304135405"/>
      <w:r w:rsidRPr="00511EE3">
        <w:rPr>
          <w:rFonts w:cs="Arial"/>
        </w:rPr>
        <w:t>in accordance with the Policies; and</w:t>
      </w:r>
      <w:bookmarkEnd w:id="922"/>
      <w:bookmarkEnd w:id="923"/>
      <w:bookmarkEnd w:id="924"/>
      <w:bookmarkEnd w:id="925"/>
      <w:bookmarkEnd w:id="926"/>
    </w:p>
    <w:p w14:paraId="3E3848B8" w14:textId="2AA4C152" w:rsidR="00135665" w:rsidRPr="00511EE3" w:rsidRDefault="00D7713D" w:rsidP="00675D87">
      <w:pPr>
        <w:pStyle w:val="MRSchedPara3"/>
        <w:numPr>
          <w:ilvl w:val="2"/>
          <w:numId w:val="53"/>
        </w:numPr>
        <w:spacing w:before="120" w:after="120" w:line="240" w:lineRule="auto"/>
        <w:rPr>
          <w:rFonts w:cs="Arial"/>
        </w:rPr>
      </w:pPr>
      <w:bookmarkStart w:id="927" w:name="_Ref289669880"/>
      <w:bookmarkStart w:id="928" w:name="_Toc303949015"/>
      <w:bookmarkStart w:id="929" w:name="_Toc303949776"/>
      <w:bookmarkStart w:id="930" w:name="_Toc303950543"/>
      <w:bookmarkStart w:id="931" w:name="_Toc303951323"/>
      <w:bookmarkStart w:id="932" w:name="_Toc304135406"/>
      <w:r w:rsidRPr="00511EE3">
        <w:rPr>
          <w:rFonts w:cs="Arial"/>
        </w:rPr>
        <w:t>in a professional and courteous manner</w:t>
      </w:r>
      <w:bookmarkEnd w:id="927"/>
      <w:bookmarkEnd w:id="928"/>
      <w:bookmarkEnd w:id="929"/>
      <w:bookmarkEnd w:id="930"/>
      <w:bookmarkEnd w:id="931"/>
      <w:bookmarkEnd w:id="932"/>
      <w:r w:rsidRPr="00511EE3">
        <w:rPr>
          <w:rFonts w:cs="Arial"/>
        </w:rPr>
        <w:t>.</w:t>
      </w:r>
      <w:bookmarkStart w:id="933" w:name="Page_54a"/>
      <w:bookmarkEnd w:id="933"/>
    </w:p>
    <w:p w14:paraId="3E3848B9" w14:textId="665671CE" w:rsidR="00135665" w:rsidRPr="00511EE3" w:rsidRDefault="00135665" w:rsidP="00A56CE2">
      <w:pPr>
        <w:pStyle w:val="MRheading2"/>
        <w:tabs>
          <w:tab w:val="clear" w:pos="720"/>
        </w:tabs>
        <w:spacing w:before="120" w:after="120" w:line="240" w:lineRule="auto"/>
        <w:ind w:firstLine="0"/>
        <w:rPr>
          <w:rFonts w:cs="Arial"/>
          <w:szCs w:val="22"/>
        </w:rPr>
      </w:pPr>
      <w:r w:rsidRPr="00511EE3">
        <w:rPr>
          <w:rFonts w:cs="Arial"/>
          <w:szCs w:val="22"/>
        </w:rPr>
        <w:t>In complying with its obligations under this Contract, the Supplier shall, and shall procure that all Staff shall, act in accordance with the NHS values as set out in the NHS Constitution from time to time.</w:t>
      </w:r>
    </w:p>
    <w:p w14:paraId="3E3848BA" w14:textId="333A32C0" w:rsidR="00D7713D" w:rsidRPr="00511EE3" w:rsidRDefault="00537652" w:rsidP="00675D87">
      <w:pPr>
        <w:pStyle w:val="MRSchedPara2"/>
        <w:numPr>
          <w:ilvl w:val="1"/>
          <w:numId w:val="53"/>
        </w:numPr>
        <w:spacing w:before="120" w:after="120" w:line="240" w:lineRule="auto"/>
        <w:rPr>
          <w:rFonts w:cs="Arial"/>
        </w:rPr>
      </w:pPr>
      <w:bookmarkStart w:id="934" w:name="_Ref503953824"/>
      <w:r w:rsidRPr="00511EE3">
        <w:rPr>
          <w:rFonts w:cs="Arial"/>
        </w:rPr>
        <w:t xml:space="preserve">The Supplier shall comply with the Implementation Requirements (if any) in accordance with any timescales as may be set out in the Specification and Tender Response Document., Without limitation to the foregoing provisions of this Clause </w:t>
      </w:r>
      <w:r w:rsidRPr="00511EE3">
        <w:rPr>
          <w:rFonts w:cs="Arial"/>
        </w:rPr>
        <w:fldChar w:fldCharType="begin"/>
      </w:r>
      <w:r w:rsidRPr="00511EE3">
        <w:rPr>
          <w:rFonts w:cs="Arial"/>
        </w:rPr>
        <w:instrText xml:space="preserve"> REF _Ref503953824 \r \h  \* MERGEFORMAT </w:instrText>
      </w:r>
      <w:r w:rsidRPr="00511EE3">
        <w:rPr>
          <w:rFonts w:cs="Arial"/>
        </w:rPr>
      </w:r>
      <w:r w:rsidRPr="00511EE3">
        <w:rPr>
          <w:rFonts w:cs="Arial"/>
        </w:rPr>
        <w:fldChar w:fldCharType="separate"/>
      </w:r>
      <w:r w:rsidR="00112CD2" w:rsidRPr="00511EE3">
        <w:rPr>
          <w:rFonts w:cs="Arial"/>
        </w:rPr>
        <w:t>1.2</w:t>
      </w:r>
      <w:r w:rsidRPr="00511EE3">
        <w:rPr>
          <w:rFonts w:cs="Arial"/>
        </w:rPr>
        <w:fldChar w:fldCharType="end"/>
      </w:r>
      <w:r w:rsidRPr="00511EE3">
        <w:rPr>
          <w:rFonts w:cs="Arial"/>
        </w:rPr>
        <w:t xml:space="preserve"> of this </w:t>
      </w:r>
      <w:r w:rsidRPr="00511EE3">
        <w:rPr>
          <w:rFonts w:cs="Arial"/>
        </w:rPr>
        <w:fldChar w:fldCharType="begin"/>
      </w:r>
      <w:r w:rsidRPr="00511EE3">
        <w:rPr>
          <w:rFonts w:cs="Arial"/>
        </w:rPr>
        <w:instrText xml:space="preserve"> REF _Ref377732316 \r \h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of these Call-off Terms and Conditions</w:t>
      </w:r>
      <w:r w:rsidR="00D7713D" w:rsidRPr="00511EE3">
        <w:rPr>
          <w:rFonts w:cs="Arial"/>
        </w:rPr>
        <w:t>, the Supplier shall if specified in the Order Form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934"/>
    </w:p>
    <w:p w14:paraId="3E3848BB" w14:textId="5C61E876"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commence delivery of the Services on the Services Commencement Date.</w:t>
      </w:r>
    </w:p>
    <w:p w14:paraId="3E3848BC" w14:textId="66F3D427" w:rsidR="00D7713D" w:rsidRPr="00511EE3" w:rsidRDefault="00D7713D" w:rsidP="00675D87">
      <w:pPr>
        <w:pStyle w:val="MRSchedPara2"/>
        <w:numPr>
          <w:ilvl w:val="1"/>
          <w:numId w:val="53"/>
        </w:numPr>
        <w:spacing w:before="120" w:after="120" w:line="240" w:lineRule="auto"/>
        <w:rPr>
          <w:rFonts w:cs="Arial"/>
        </w:rPr>
      </w:pPr>
      <w:bookmarkStart w:id="935" w:name="_Toc303949064"/>
      <w:bookmarkStart w:id="936" w:name="_Toc303949826"/>
      <w:bookmarkStart w:id="937" w:name="_Toc303950593"/>
      <w:bookmarkStart w:id="938" w:name="_Toc303951373"/>
      <w:bookmarkStart w:id="939" w:name="_Toc304135456"/>
      <w:bookmarkStart w:id="940" w:name="_Toc303949055"/>
      <w:bookmarkStart w:id="941" w:name="_Toc303949817"/>
      <w:bookmarkStart w:id="942" w:name="_Toc303950584"/>
      <w:bookmarkStart w:id="943" w:name="_Toc303951364"/>
      <w:bookmarkStart w:id="944" w:name="_Toc304135447"/>
      <w:bookmarkStart w:id="945" w:name="_Ref289670162"/>
      <w:bookmarkStart w:id="946" w:name="_Toc303949048"/>
      <w:bookmarkStart w:id="947" w:name="_Toc303949810"/>
      <w:bookmarkStart w:id="948" w:name="_Toc303950577"/>
      <w:bookmarkStart w:id="949" w:name="_Toc303951357"/>
      <w:bookmarkStart w:id="950" w:name="_Toc304135440"/>
      <w:bookmarkStart w:id="951" w:name="_Ref285629707"/>
      <w:r w:rsidRPr="00511EE3">
        <w:rPr>
          <w:rFonts w:cs="Arial"/>
        </w:rPr>
        <w:t>The Supplier shall comply fully with its obligations set out in the Specification and Tender Response Document and/or the Order Form, including without limitation the KPIs.</w:t>
      </w:r>
    </w:p>
    <w:bookmarkEnd w:id="935"/>
    <w:bookmarkEnd w:id="936"/>
    <w:bookmarkEnd w:id="937"/>
    <w:bookmarkEnd w:id="938"/>
    <w:bookmarkEnd w:id="939"/>
    <w:p w14:paraId="3E3848BD"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ensure that all relevant consents, authorisations, licences and accreditations required to provide the Services are in place at the Actual Services Commencement Date and are maintained throughout the Term.</w:t>
      </w:r>
    </w:p>
    <w:p w14:paraId="3E3848BE" w14:textId="792ED02D" w:rsidR="00D7713D" w:rsidRPr="00511EE3" w:rsidRDefault="00D7713D" w:rsidP="00675D87">
      <w:pPr>
        <w:pStyle w:val="MRSchedPara2"/>
        <w:numPr>
          <w:ilvl w:val="1"/>
          <w:numId w:val="53"/>
        </w:numPr>
        <w:spacing w:before="120" w:after="120" w:line="240" w:lineRule="auto"/>
        <w:rPr>
          <w:rFonts w:cs="Arial"/>
        </w:rPr>
      </w:pPr>
      <w:r w:rsidRPr="00511EE3">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40"/>
      <w:bookmarkEnd w:id="941"/>
      <w:bookmarkEnd w:id="942"/>
      <w:bookmarkEnd w:id="943"/>
      <w:bookmarkEnd w:id="944"/>
    </w:p>
    <w:p w14:paraId="3E3848BF" w14:textId="77777777" w:rsidR="00D7713D" w:rsidRPr="00511EE3" w:rsidRDefault="00D7713D" w:rsidP="00675D87">
      <w:pPr>
        <w:pStyle w:val="MRSchedPara2"/>
        <w:numPr>
          <w:ilvl w:val="1"/>
          <w:numId w:val="53"/>
        </w:numPr>
        <w:spacing w:before="120" w:after="120" w:line="240" w:lineRule="auto"/>
        <w:rPr>
          <w:rFonts w:cs="Arial"/>
        </w:rPr>
      </w:pPr>
      <w:bookmarkStart w:id="952" w:name="_Ref290363186"/>
      <w:bookmarkStart w:id="953" w:name="_Toc303949056"/>
      <w:bookmarkStart w:id="954" w:name="_Toc303949818"/>
      <w:bookmarkStart w:id="955" w:name="_Toc303950585"/>
      <w:bookmarkStart w:id="956" w:name="_Toc303951365"/>
      <w:bookmarkStart w:id="957" w:name="_Toc304135448"/>
      <w:r w:rsidRPr="00511EE3">
        <w:rPr>
          <w:rFonts w:cs="Arial"/>
        </w:rPr>
        <w:t>The Supplier shall notify the Authority forthwith in writing:</w:t>
      </w:r>
      <w:bookmarkEnd w:id="952"/>
      <w:bookmarkEnd w:id="953"/>
      <w:bookmarkEnd w:id="954"/>
      <w:bookmarkEnd w:id="955"/>
      <w:bookmarkEnd w:id="956"/>
      <w:bookmarkEnd w:id="957"/>
    </w:p>
    <w:p w14:paraId="3E3848C0" w14:textId="77777777" w:rsidR="00D7713D" w:rsidRPr="00511EE3" w:rsidRDefault="00D7713D" w:rsidP="00675D87">
      <w:pPr>
        <w:pStyle w:val="MRSchedPara3"/>
        <w:numPr>
          <w:ilvl w:val="2"/>
          <w:numId w:val="53"/>
        </w:numPr>
        <w:spacing w:before="120" w:after="120" w:line="240" w:lineRule="auto"/>
        <w:rPr>
          <w:rFonts w:cs="Arial"/>
        </w:rPr>
      </w:pPr>
      <w:bookmarkStart w:id="958" w:name="_Toc303949057"/>
      <w:bookmarkStart w:id="959" w:name="_Toc303949819"/>
      <w:bookmarkStart w:id="960" w:name="_Toc303950586"/>
      <w:bookmarkStart w:id="961" w:name="_Toc303951366"/>
      <w:bookmarkStart w:id="962" w:name="_Toc304135449"/>
      <w:r w:rsidRPr="00511EE3">
        <w:rPr>
          <w:rFonts w:cs="Arial"/>
        </w:rPr>
        <w:t>of any pending inspection of the Services, or any part of them, by a regulatory body immediately upon the Supplier becoming aware of such inspection; and</w:t>
      </w:r>
      <w:bookmarkEnd w:id="958"/>
      <w:bookmarkEnd w:id="959"/>
      <w:bookmarkEnd w:id="960"/>
      <w:bookmarkEnd w:id="961"/>
      <w:bookmarkEnd w:id="962"/>
    </w:p>
    <w:p w14:paraId="3E3848C1" w14:textId="77777777" w:rsidR="00D7713D" w:rsidRPr="00511EE3" w:rsidRDefault="00D7713D" w:rsidP="00675D87">
      <w:pPr>
        <w:pStyle w:val="MRSchedPara3"/>
        <w:numPr>
          <w:ilvl w:val="2"/>
          <w:numId w:val="53"/>
        </w:numPr>
        <w:spacing w:before="120" w:after="120" w:line="240" w:lineRule="auto"/>
        <w:rPr>
          <w:rFonts w:cs="Arial"/>
        </w:rPr>
      </w:pPr>
      <w:bookmarkStart w:id="963" w:name="_Toc303949058"/>
      <w:bookmarkStart w:id="964" w:name="_Toc303949820"/>
      <w:bookmarkStart w:id="965" w:name="_Toc303950587"/>
      <w:bookmarkStart w:id="966" w:name="_Toc303951367"/>
      <w:bookmarkStart w:id="967" w:name="_Toc304135450"/>
      <w:r w:rsidRPr="00511EE3">
        <w:rPr>
          <w:rFonts w:cs="Arial"/>
        </w:rPr>
        <w:t xml:space="preserve">of any failure of the Services, or any part of them, to meet the quality standards required by a regulatory body, promptly and in any event within </w:t>
      </w:r>
      <w:r w:rsidRPr="00511EE3">
        <w:rPr>
          <w:rFonts w:cs="Arial"/>
        </w:rPr>
        <w:lastRenderedPageBreak/>
        <w:t>two (2) Business Days of the Supplier becoming aware of any such failure. This shall include without limitation any informal feedback received during or following an inspection raising concerns of any nature regarding the provision of the</w:t>
      </w:r>
      <w:bookmarkEnd w:id="963"/>
      <w:bookmarkEnd w:id="964"/>
      <w:bookmarkEnd w:id="965"/>
      <w:bookmarkEnd w:id="966"/>
      <w:bookmarkEnd w:id="967"/>
      <w:r w:rsidRPr="00511EE3">
        <w:rPr>
          <w:rFonts w:cs="Arial"/>
        </w:rPr>
        <w:t xml:space="preserve"> Services.</w:t>
      </w:r>
    </w:p>
    <w:p w14:paraId="3E3848C2" w14:textId="20FB6670" w:rsidR="00D7713D" w:rsidRPr="00511EE3" w:rsidRDefault="00D7713D" w:rsidP="00675D87">
      <w:pPr>
        <w:pStyle w:val="MRSchedPara2"/>
        <w:numPr>
          <w:ilvl w:val="1"/>
          <w:numId w:val="53"/>
        </w:numPr>
        <w:spacing w:before="120" w:after="120" w:line="240" w:lineRule="auto"/>
        <w:rPr>
          <w:rFonts w:cs="Arial"/>
        </w:rPr>
      </w:pPr>
      <w:bookmarkStart w:id="968" w:name="_Ref295490332"/>
      <w:bookmarkStart w:id="969" w:name="_Toc303949059"/>
      <w:bookmarkStart w:id="970" w:name="_Toc303949821"/>
      <w:bookmarkStart w:id="971" w:name="_Toc303950588"/>
      <w:bookmarkStart w:id="972" w:name="_Toc303951368"/>
      <w:bookmarkStart w:id="973" w:name="_Toc304135451"/>
      <w:r w:rsidRPr="00511EE3">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968"/>
      <w:bookmarkEnd w:id="969"/>
      <w:bookmarkEnd w:id="970"/>
      <w:bookmarkEnd w:id="971"/>
      <w:bookmarkEnd w:id="972"/>
      <w:bookmarkEnd w:id="973"/>
    </w:p>
    <w:p w14:paraId="3E3848C3" w14:textId="3487F4B3" w:rsidR="00D7713D" w:rsidRPr="00511EE3" w:rsidRDefault="00D7713D" w:rsidP="00675D87">
      <w:pPr>
        <w:pStyle w:val="MRSchedPara2"/>
        <w:numPr>
          <w:ilvl w:val="1"/>
          <w:numId w:val="53"/>
        </w:numPr>
        <w:spacing w:before="120" w:after="120" w:line="240" w:lineRule="auto"/>
        <w:rPr>
          <w:rFonts w:cs="Arial"/>
        </w:rPr>
      </w:pPr>
      <w:bookmarkStart w:id="974" w:name="_Toc303949060"/>
      <w:bookmarkStart w:id="975" w:name="_Toc303949822"/>
      <w:bookmarkStart w:id="976" w:name="_Toc303950589"/>
      <w:bookmarkStart w:id="977" w:name="_Toc303951369"/>
      <w:bookmarkStart w:id="978" w:name="_Toc304135452"/>
      <w:r w:rsidRPr="00511EE3">
        <w:rPr>
          <w:rFonts w:cs="Arial"/>
        </w:rPr>
        <w:t xml:space="preserve">Upon receipt of notice pursuant to Clause </w:t>
      </w:r>
      <w:r w:rsidR="004926E4" w:rsidRPr="00511EE3">
        <w:rPr>
          <w:rFonts w:cs="Arial"/>
        </w:rPr>
        <w:fldChar w:fldCharType="begin"/>
      </w:r>
      <w:r w:rsidR="004926E4" w:rsidRPr="00511EE3">
        <w:rPr>
          <w:rFonts w:cs="Arial"/>
        </w:rPr>
        <w:instrText xml:space="preserve"> REF _Ref290363186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1.7</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 xml:space="preserve">of these Call-off Terms and Conditions </w:t>
      </w:r>
      <w:r w:rsidRPr="00511EE3">
        <w:rPr>
          <w:rFonts w:cs="Arial"/>
        </w:rPr>
        <w:t xml:space="preserve">or any report or communication pursuant to Clause </w:t>
      </w:r>
      <w:r w:rsidR="004926E4" w:rsidRPr="00511EE3">
        <w:rPr>
          <w:rFonts w:cs="Arial"/>
        </w:rPr>
        <w:fldChar w:fldCharType="begin"/>
      </w:r>
      <w:r w:rsidR="004926E4" w:rsidRPr="00511EE3">
        <w:rPr>
          <w:rFonts w:cs="Arial"/>
        </w:rPr>
        <w:instrText xml:space="preserve"> REF _Ref295490332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1.8</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the Authority shall be entitled to request further information from the Supplier and/or a meeting with the Supplier, and the Supplier shall cooperate fully with any such request.</w:t>
      </w:r>
      <w:bookmarkEnd w:id="974"/>
      <w:bookmarkEnd w:id="975"/>
      <w:bookmarkEnd w:id="976"/>
      <w:bookmarkEnd w:id="977"/>
      <w:bookmarkEnd w:id="978"/>
    </w:p>
    <w:p w14:paraId="3E3848C4"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945"/>
      <w:r w:rsidRPr="00511EE3">
        <w:rPr>
          <w:rFonts w:cs="Arial"/>
        </w:rPr>
        <w:t xml:space="preserve">The Supplier shall ensure that its Contract Manager informs the Authority’s Contract Manager in writing forthwith upon (a) becoming aware that any </w:t>
      </w:r>
      <w:bookmarkStart w:id="979" w:name="_Ref289670178"/>
      <w:r w:rsidRPr="00511EE3">
        <w:rPr>
          <w:rFonts w:cs="Arial"/>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980" w:name="_Toc303949054"/>
      <w:bookmarkStart w:id="981" w:name="_Toc303949816"/>
      <w:bookmarkStart w:id="982" w:name="_Toc303950583"/>
      <w:bookmarkStart w:id="983" w:name="_Toc303951363"/>
      <w:bookmarkStart w:id="984" w:name="_Toc304135446"/>
      <w:bookmarkEnd w:id="946"/>
      <w:bookmarkEnd w:id="947"/>
      <w:bookmarkEnd w:id="948"/>
      <w:bookmarkEnd w:id="949"/>
      <w:bookmarkEnd w:id="950"/>
      <w:r w:rsidRPr="00511EE3">
        <w:rPr>
          <w:rFonts w:cs="Arial"/>
        </w:rPr>
        <w:t>and/or accidents that have or may have an impact on the Services</w:t>
      </w:r>
      <w:bookmarkEnd w:id="980"/>
      <w:bookmarkEnd w:id="981"/>
      <w:bookmarkEnd w:id="982"/>
      <w:bookmarkEnd w:id="983"/>
      <w:bookmarkEnd w:id="984"/>
      <w:r w:rsidRPr="00511EE3">
        <w:rPr>
          <w:rFonts w:cs="Arial"/>
        </w:rPr>
        <w:t>.</w:t>
      </w:r>
    </w:p>
    <w:bookmarkEnd w:id="951"/>
    <w:bookmarkEnd w:id="979"/>
    <w:p w14:paraId="3E3848C5"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3E3848C6" w14:textId="1425A601" w:rsidR="00D7713D" w:rsidRPr="00511EE3" w:rsidRDefault="00D7713D" w:rsidP="00675D87">
      <w:pPr>
        <w:pStyle w:val="MRSchedPara1"/>
        <w:numPr>
          <w:ilvl w:val="0"/>
          <w:numId w:val="53"/>
        </w:numPr>
        <w:spacing w:before="120" w:after="120" w:line="240" w:lineRule="auto"/>
        <w:rPr>
          <w:rFonts w:cs="Arial"/>
        </w:rPr>
      </w:pPr>
      <w:bookmarkStart w:id="985" w:name="_Ref351103396"/>
      <w:r w:rsidRPr="00511EE3">
        <w:rPr>
          <w:rFonts w:cs="Arial"/>
        </w:rPr>
        <w:t>Premises, locations and access</w:t>
      </w:r>
      <w:bookmarkEnd w:id="985"/>
    </w:p>
    <w:p w14:paraId="3E3848C7" w14:textId="7974C705" w:rsidR="00D7713D" w:rsidRPr="00511EE3" w:rsidRDefault="00D7713D" w:rsidP="00675D87">
      <w:pPr>
        <w:pStyle w:val="MRSchedPara2"/>
        <w:numPr>
          <w:ilvl w:val="1"/>
          <w:numId w:val="53"/>
        </w:numPr>
        <w:spacing w:before="120" w:after="120" w:line="240" w:lineRule="auto"/>
        <w:rPr>
          <w:rFonts w:cs="Arial"/>
        </w:rPr>
      </w:pPr>
      <w:bookmarkStart w:id="986" w:name="_Ref351073364"/>
      <w:bookmarkStart w:id="987" w:name="_Ref351054879"/>
      <w:r w:rsidRPr="00511EE3">
        <w:rPr>
          <w:rFonts w:cs="Arial"/>
        </w:rPr>
        <w:t>The Services shall be provided at such Authority premises and at such locations within those premises, as may be set out in the Order Form or as otherwise agreed by the Parties in writing (“</w:t>
      </w:r>
      <w:r w:rsidRPr="00511EE3">
        <w:rPr>
          <w:rFonts w:cs="Arial"/>
          <w:b/>
        </w:rPr>
        <w:t>Premises and Locations</w:t>
      </w:r>
      <w:r w:rsidRPr="00511EE3">
        <w:rPr>
          <w:rFonts w:cs="Arial"/>
        </w:rPr>
        <w:t>”).</w:t>
      </w:r>
      <w:bookmarkEnd w:id="986"/>
    </w:p>
    <w:p w14:paraId="3E3848C8" w14:textId="04C1CC68" w:rsidR="00D7713D" w:rsidRPr="00511EE3" w:rsidRDefault="00D7713D" w:rsidP="00675D87">
      <w:pPr>
        <w:pStyle w:val="MRSchedPara2"/>
        <w:numPr>
          <w:ilvl w:val="1"/>
          <w:numId w:val="53"/>
        </w:numPr>
        <w:spacing w:before="120" w:after="120" w:line="240" w:lineRule="auto"/>
        <w:rPr>
          <w:rFonts w:cs="Arial"/>
        </w:rPr>
      </w:pPr>
      <w:bookmarkStart w:id="988" w:name="_Ref351055134"/>
      <w:r w:rsidRPr="00511EE3">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987"/>
      <w:bookmarkEnd w:id="988"/>
    </w:p>
    <w:p w14:paraId="3E3848C9" w14:textId="0FF13599" w:rsidR="00D7713D" w:rsidRPr="00511EE3" w:rsidRDefault="00D7713D" w:rsidP="00675D87">
      <w:pPr>
        <w:pStyle w:val="MRSchedPara2"/>
        <w:numPr>
          <w:ilvl w:val="1"/>
          <w:numId w:val="53"/>
        </w:numPr>
        <w:spacing w:before="120" w:after="120" w:line="240" w:lineRule="auto"/>
        <w:rPr>
          <w:rFonts w:cs="Arial"/>
        </w:rPr>
      </w:pPr>
      <w:bookmarkStart w:id="989" w:name="_Ref351054855"/>
      <w:bookmarkStart w:id="990" w:name="_Ref351055501"/>
      <w:bookmarkStart w:id="991" w:name="_Ref358371361"/>
      <w:r w:rsidRPr="00511EE3">
        <w:rPr>
          <w:rFonts w:cs="Arial"/>
        </w:rPr>
        <w:t xml:space="preserve">Subject to Clause </w:t>
      </w:r>
      <w:r w:rsidR="004926E4" w:rsidRPr="00511EE3">
        <w:rPr>
          <w:rFonts w:cs="Arial"/>
        </w:rPr>
        <w:fldChar w:fldCharType="begin"/>
      </w:r>
      <w:r w:rsidR="004926E4" w:rsidRPr="00511EE3">
        <w:rPr>
          <w:rFonts w:cs="Arial"/>
        </w:rPr>
        <w:instrText xml:space="preserve"> REF _Ref351056911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2.4</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xml:space="preserve">, any access granted to the Supplier and its Staff under Clause </w:t>
      </w:r>
      <w:r w:rsidR="004926E4" w:rsidRPr="00511EE3">
        <w:rPr>
          <w:rFonts w:cs="Arial"/>
        </w:rPr>
        <w:fldChar w:fldCharType="begin"/>
      </w:r>
      <w:r w:rsidR="004926E4" w:rsidRPr="00511EE3">
        <w:rPr>
          <w:rFonts w:cs="Arial"/>
        </w:rPr>
        <w:instrText xml:space="preserve"> REF _Ref351055134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2.2</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 xml:space="preserve">of these Call-off Terms and Conditions </w:t>
      </w:r>
      <w:r w:rsidRPr="00511EE3">
        <w:rPr>
          <w:rFonts w:cs="Arial"/>
        </w:rPr>
        <w:t>shall be non-exclusive and revocable. Such access shall not be deemed to create any greater rights or interest than so granted (to include, without limitation, any relationship of landlord and tenant) in the Premises and Locations</w:t>
      </w:r>
      <w:bookmarkEnd w:id="989"/>
      <w:r w:rsidRPr="00511EE3">
        <w:rPr>
          <w:rFonts w:cs="Arial"/>
        </w:rPr>
        <w:t>. The Supplier warrants that it shall carry out all such reasonable further acts to give effect to this Clause</w:t>
      </w:r>
      <w:bookmarkEnd w:id="990"/>
      <w:r w:rsidRPr="00511EE3">
        <w:rPr>
          <w:rFonts w:cs="Arial"/>
        </w:rPr>
        <w:t xml:space="preserve"> </w:t>
      </w:r>
      <w:r w:rsidR="004926E4" w:rsidRPr="00511EE3">
        <w:rPr>
          <w:rFonts w:cs="Arial"/>
        </w:rPr>
        <w:fldChar w:fldCharType="begin"/>
      </w:r>
      <w:r w:rsidR="004926E4" w:rsidRPr="00511EE3">
        <w:rPr>
          <w:rFonts w:cs="Arial"/>
        </w:rPr>
        <w:instrText xml:space="preserve"> REF _Ref358371361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2.3</w:t>
      </w:r>
      <w:r w:rsidR="004926E4" w:rsidRPr="00511EE3">
        <w:rPr>
          <w:rFonts w:cs="Arial"/>
        </w:rPr>
        <w:fldChar w:fldCharType="end"/>
      </w:r>
      <w:r w:rsidRPr="00511EE3">
        <w:rPr>
          <w:rFonts w:cs="Arial"/>
        </w:rPr>
        <w:t xml:space="preserve"> of this</w:t>
      </w:r>
      <w:r w:rsidR="004926E4" w:rsidRPr="00511EE3">
        <w:rPr>
          <w:rFonts w:cs="Arial"/>
        </w:rPr>
        <w:t xml:space="preserve">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F24CC" w:rsidRPr="00511EE3">
        <w:rPr>
          <w:rFonts w:cs="Arial"/>
        </w:rPr>
        <w:t xml:space="preserve"> of these Call-off Terms and Conditions</w:t>
      </w:r>
      <w:r w:rsidRPr="00511EE3">
        <w:rPr>
          <w:rFonts w:cs="Arial"/>
        </w:rPr>
        <w:t>.</w:t>
      </w:r>
      <w:bookmarkEnd w:id="991"/>
    </w:p>
    <w:p w14:paraId="3E3848CA" w14:textId="574F5DE4" w:rsidR="00D7713D" w:rsidRPr="00511EE3" w:rsidRDefault="00D7713D" w:rsidP="00675D87">
      <w:pPr>
        <w:pStyle w:val="MRSchedPara2"/>
        <w:numPr>
          <w:ilvl w:val="1"/>
          <w:numId w:val="53"/>
        </w:numPr>
        <w:spacing w:before="120" w:after="120" w:line="240" w:lineRule="auto"/>
        <w:rPr>
          <w:rFonts w:cs="Arial"/>
        </w:rPr>
      </w:pPr>
      <w:bookmarkStart w:id="992" w:name="_Ref351056182"/>
      <w:bookmarkStart w:id="993" w:name="_Ref351056911"/>
      <w:r w:rsidRPr="00511EE3">
        <w:rPr>
          <w:rFonts w:cs="Arial"/>
        </w:rPr>
        <w:lastRenderedPageBreak/>
        <w:t xml:space="preserve">Where, in order to provide the Services, the Supplier requires any greater rights to use or occupy any specific Premises and Locations over and above such reasonable access rights granted in accordance with Clause </w:t>
      </w:r>
      <w:r w:rsidR="004926E4" w:rsidRPr="00511EE3">
        <w:rPr>
          <w:rFonts w:cs="Arial"/>
        </w:rPr>
        <w:fldChar w:fldCharType="begin"/>
      </w:r>
      <w:r w:rsidR="004926E4" w:rsidRPr="00511EE3">
        <w:rPr>
          <w:rFonts w:cs="Arial"/>
        </w:rPr>
        <w:instrText xml:space="preserve"> REF _Ref351055134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2.2</w:t>
      </w:r>
      <w:r w:rsidR="004926E4" w:rsidRPr="00511EE3">
        <w:rPr>
          <w:rFonts w:cs="Arial"/>
        </w:rPr>
        <w:fldChar w:fldCharType="end"/>
      </w:r>
      <w:r w:rsidRPr="00511EE3">
        <w:rPr>
          <w:rFonts w:cs="Arial"/>
        </w:rPr>
        <w:t xml:space="preserve"> and Clause </w:t>
      </w:r>
      <w:r w:rsidR="004926E4" w:rsidRPr="00511EE3">
        <w:rPr>
          <w:rFonts w:cs="Arial"/>
        </w:rPr>
        <w:fldChar w:fldCharType="begin"/>
      </w:r>
      <w:r w:rsidR="004926E4" w:rsidRPr="00511EE3">
        <w:rPr>
          <w:rFonts w:cs="Arial"/>
        </w:rPr>
        <w:instrText xml:space="preserve"> REF _Ref358371361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2.3</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such further rights shall be limited to any rights granted to the Supplier by the Authority in accordance with any licence and/or lease entered into by the Supplier</w:t>
      </w:r>
      <w:bookmarkEnd w:id="992"/>
      <w:r w:rsidRPr="00511EE3">
        <w:rPr>
          <w:rFonts w:cs="Arial"/>
        </w:rPr>
        <w:t xml:space="preserve"> as referred to in any Order Form.</w:t>
      </w:r>
      <w:bookmarkEnd w:id="993"/>
    </w:p>
    <w:p w14:paraId="3E3848CB" w14:textId="06281435" w:rsidR="00D7713D" w:rsidRPr="00511EE3" w:rsidRDefault="00D7713D" w:rsidP="00675D87">
      <w:pPr>
        <w:pStyle w:val="MRSchedPara2"/>
        <w:numPr>
          <w:ilvl w:val="1"/>
          <w:numId w:val="53"/>
        </w:numPr>
        <w:spacing w:before="120" w:after="120" w:line="240" w:lineRule="auto"/>
        <w:rPr>
          <w:rFonts w:cs="Arial"/>
        </w:rPr>
      </w:pPr>
      <w:bookmarkStart w:id="994" w:name="_Ref351057999"/>
      <w:r w:rsidRPr="00511EE3">
        <w:rPr>
          <w:rFonts w:cs="Arial"/>
        </w:rPr>
        <w:t xml:space="preserve">Where it is provided for by a specific mechanism set out in the Specification and Tender Response Document and/or the Order Form, the Authority may increase, reduce or otherwise vary the Premises and Locations in accordance with such mechanism subject to the provisions of any licence or lease entered into by the Parties as referred to </w:t>
      </w:r>
      <w:proofErr w:type="spellStart"/>
      <w:r w:rsidRPr="00511EE3">
        <w:rPr>
          <w:rFonts w:cs="Arial"/>
        </w:rPr>
        <w:t>at</w:t>
      </w:r>
      <w:proofErr w:type="spellEnd"/>
      <w:r w:rsidRPr="00511EE3">
        <w:rPr>
          <w:rFonts w:cs="Arial"/>
        </w:rPr>
        <w:t xml:space="preserve"> Clause </w:t>
      </w:r>
      <w:r w:rsidRPr="00511EE3">
        <w:rPr>
          <w:rFonts w:cs="Arial"/>
        </w:rPr>
        <w:fldChar w:fldCharType="begin"/>
      </w:r>
      <w:r w:rsidRPr="00511EE3">
        <w:rPr>
          <w:rFonts w:cs="Arial"/>
        </w:rPr>
        <w:instrText xml:space="preserve"> REF _Ref351056182 \r \h  \* MERGEFORMAT </w:instrText>
      </w:r>
      <w:r w:rsidRPr="00511EE3">
        <w:rPr>
          <w:rFonts w:cs="Arial"/>
        </w:rPr>
      </w:r>
      <w:r w:rsidRPr="00511EE3">
        <w:rPr>
          <w:rFonts w:cs="Arial"/>
        </w:rPr>
        <w:fldChar w:fldCharType="separate"/>
      </w:r>
      <w:r w:rsidR="00112CD2" w:rsidRPr="00511EE3">
        <w:rPr>
          <w:rFonts w:cs="Arial"/>
        </w:rPr>
        <w:t>2.4</w:t>
      </w:r>
      <w:r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511EE3">
        <w:rPr>
          <w:rFonts w:cs="Arial"/>
        </w:rPr>
        <w:fldChar w:fldCharType="begin"/>
      </w:r>
      <w:r w:rsidR="004926E4" w:rsidRPr="00511EE3">
        <w:rPr>
          <w:rFonts w:cs="Arial"/>
        </w:rPr>
        <w:instrText xml:space="preserve"> REF _Ref351053608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21</w:t>
      </w:r>
      <w:r w:rsidR="004926E4" w:rsidRPr="00511EE3">
        <w:rPr>
          <w:rFonts w:cs="Arial"/>
        </w:rPr>
        <w:fldChar w:fldCharType="end"/>
      </w:r>
      <w:r w:rsidRPr="00511EE3">
        <w:rPr>
          <w:rFonts w:cs="Arial"/>
        </w:rPr>
        <w:t xml:space="preserve"> of thi</w:t>
      </w:r>
      <w:bookmarkEnd w:id="994"/>
      <w:r w:rsidRPr="00511EE3">
        <w:rPr>
          <w:rFonts w:cs="Arial"/>
        </w:rPr>
        <w:t>s</w:t>
      </w:r>
      <w:r w:rsidR="004926E4" w:rsidRPr="00511EE3">
        <w:rPr>
          <w:rFonts w:cs="Arial"/>
        </w:rPr>
        <w:t xml:space="preserve">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F24CC" w:rsidRPr="00511EE3">
        <w:rPr>
          <w:rFonts w:cs="Arial"/>
        </w:rPr>
        <w:t xml:space="preserve"> of these Call-off Terms and Conditions</w:t>
      </w:r>
      <w:r w:rsidRPr="00511EE3">
        <w:rPr>
          <w:rFonts w:cs="Arial"/>
        </w:rPr>
        <w:t xml:space="preserve">. If agreement cannot be reached the matter shall be referred to, and resolved in accordance with, the dispute resolution process set out in Clause </w:t>
      </w:r>
      <w:r w:rsidRPr="00511EE3">
        <w:rPr>
          <w:rFonts w:cs="Arial"/>
        </w:rPr>
        <w:fldChar w:fldCharType="begin"/>
      </w:r>
      <w:r w:rsidRPr="00511EE3">
        <w:rPr>
          <w:rFonts w:cs="Arial"/>
        </w:rPr>
        <w:instrText xml:space="preserve"> REF _Ref318787051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5</w:t>
      </w:r>
      <w:r w:rsidRPr="00511EE3">
        <w:rPr>
          <w:rFonts w:cs="Arial"/>
        </w:rPr>
        <w:fldChar w:fldCharType="end"/>
      </w:r>
      <w:r w:rsidRPr="00511EE3">
        <w:rPr>
          <w:rFonts w:cs="Arial"/>
        </w:rPr>
        <w:t xml:space="preserve"> of the Key Provisions and Clause </w:t>
      </w:r>
      <w:r w:rsidR="00C84A2F" w:rsidRPr="00511EE3">
        <w:rPr>
          <w:rFonts w:cs="Arial"/>
        </w:rPr>
        <w:fldChar w:fldCharType="begin"/>
      </w:r>
      <w:r w:rsidR="00C84A2F" w:rsidRPr="00511EE3">
        <w:rPr>
          <w:rFonts w:cs="Arial"/>
        </w:rPr>
        <w:instrText xml:space="preserve"> REF _Ref95142492 \r \h </w:instrText>
      </w:r>
      <w:r w:rsidR="00C84A2F" w:rsidRPr="00511EE3">
        <w:rPr>
          <w:rFonts w:cs="Arial"/>
        </w:rPr>
      </w:r>
      <w:r w:rsidR="00C84A2F" w:rsidRPr="00511EE3">
        <w:rPr>
          <w:rFonts w:cs="Arial"/>
        </w:rPr>
        <w:fldChar w:fldCharType="separate"/>
      </w:r>
      <w:r w:rsidR="00112CD2" w:rsidRPr="00511EE3">
        <w:rPr>
          <w:rFonts w:cs="Arial"/>
        </w:rPr>
        <w:t>22.3</w:t>
      </w:r>
      <w:r w:rsidR="00C84A2F"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w:t>
      </w:r>
    </w:p>
    <w:p w14:paraId="3E3848CC" w14:textId="77777777" w:rsidR="00D7713D" w:rsidRPr="00511EE3" w:rsidRDefault="00D7713D" w:rsidP="00675D87">
      <w:pPr>
        <w:pStyle w:val="MRSchedPara1"/>
        <w:numPr>
          <w:ilvl w:val="0"/>
          <w:numId w:val="53"/>
        </w:numPr>
        <w:spacing w:before="120" w:after="120" w:line="240" w:lineRule="auto"/>
        <w:rPr>
          <w:rFonts w:cs="Arial"/>
        </w:rPr>
      </w:pPr>
      <w:bookmarkStart w:id="995" w:name="_Ref351103404"/>
      <w:bookmarkStart w:id="996" w:name="_Ref94181043"/>
      <w:r w:rsidRPr="00511EE3">
        <w:rPr>
          <w:rFonts w:cs="Arial"/>
        </w:rPr>
        <w:t xml:space="preserve">Cooperation with </w:t>
      </w:r>
      <w:bookmarkEnd w:id="995"/>
      <w:r w:rsidRPr="00511EE3">
        <w:rPr>
          <w:rFonts w:cs="Arial"/>
        </w:rPr>
        <w:t>third parties</w:t>
      </w:r>
      <w:bookmarkEnd w:id="996"/>
    </w:p>
    <w:p w14:paraId="3E3848CD" w14:textId="5DF59804"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as reasonably required by the Authority, cooperate with any other service providers to the Authority and/or any other third parties as may be relevant in the provision of the Services.</w:t>
      </w:r>
    </w:p>
    <w:p w14:paraId="3E3848CE" w14:textId="77777777" w:rsidR="00D7713D" w:rsidRPr="00511EE3" w:rsidRDefault="00D7713D" w:rsidP="00675D87">
      <w:pPr>
        <w:pStyle w:val="MRSchedPara1"/>
        <w:numPr>
          <w:ilvl w:val="0"/>
          <w:numId w:val="53"/>
        </w:numPr>
        <w:spacing w:before="120" w:after="120" w:line="240" w:lineRule="auto"/>
        <w:rPr>
          <w:rFonts w:cs="Arial"/>
        </w:rPr>
      </w:pPr>
      <w:bookmarkStart w:id="997" w:name="_Ref351103414"/>
      <w:r w:rsidRPr="00511EE3">
        <w:rPr>
          <w:rFonts w:cs="Arial"/>
        </w:rPr>
        <w:t>Use of Authority equipment</w:t>
      </w:r>
      <w:bookmarkEnd w:id="997"/>
    </w:p>
    <w:p w14:paraId="3E3848CF" w14:textId="78055BE7" w:rsidR="00D7713D" w:rsidRPr="00511EE3" w:rsidRDefault="00D7713D" w:rsidP="00675D87">
      <w:pPr>
        <w:pStyle w:val="MRSchedPara2"/>
        <w:numPr>
          <w:ilvl w:val="1"/>
          <w:numId w:val="53"/>
        </w:numPr>
        <w:spacing w:before="120" w:after="120" w:line="240" w:lineRule="auto"/>
        <w:rPr>
          <w:rFonts w:cs="Arial"/>
        </w:rPr>
      </w:pPr>
      <w:r w:rsidRPr="00511EE3">
        <w:rPr>
          <w:rFonts w:cs="Arial"/>
        </w:rPr>
        <w:t>Unless otherwise set out in the Specification and Tender Response Document or otherwise agreed by the Parties in writing, any equipment or other items provided by the Authority for use by the Supplier:</w:t>
      </w:r>
    </w:p>
    <w:p w14:paraId="3E3848D0" w14:textId="3E9C8B04" w:rsidR="00D7713D" w:rsidRPr="00511EE3" w:rsidRDefault="00D7713D" w:rsidP="00675D87">
      <w:pPr>
        <w:pStyle w:val="MRSchedPara3"/>
        <w:numPr>
          <w:ilvl w:val="2"/>
          <w:numId w:val="53"/>
        </w:numPr>
        <w:spacing w:before="120" w:after="120" w:line="240" w:lineRule="auto"/>
        <w:rPr>
          <w:rFonts w:cs="Arial"/>
        </w:rPr>
      </w:pPr>
      <w:r w:rsidRPr="00511EE3">
        <w:rPr>
          <w:rFonts w:cs="Arial"/>
        </w:rPr>
        <w:t>shall be provided at the Authority’s sole discretion;</w:t>
      </w:r>
    </w:p>
    <w:p w14:paraId="3E3848D1"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shall be inspected by the Supplier in order that the Supplier can confirm to its reasonable satisfaction that such equipment and/or item is fit for its intended use and shall not be used by the Supplier until it has satisfied itself of this;</w:t>
      </w:r>
    </w:p>
    <w:p w14:paraId="3E3848D2"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must be returned to the Authority within any agreed timescales for such return or otherwise upon the request of the Authority; and</w:t>
      </w:r>
    </w:p>
    <w:p w14:paraId="3E3848D3" w14:textId="583378E0" w:rsidR="00D7713D" w:rsidRPr="00511EE3" w:rsidRDefault="00D7713D" w:rsidP="00675D87">
      <w:pPr>
        <w:pStyle w:val="MRSchedPara3"/>
        <w:numPr>
          <w:ilvl w:val="2"/>
          <w:numId w:val="53"/>
        </w:numPr>
        <w:spacing w:before="120" w:after="120" w:line="240" w:lineRule="auto"/>
        <w:rPr>
          <w:rFonts w:cs="Arial"/>
        </w:rPr>
      </w:pPr>
      <w:r w:rsidRPr="00511EE3">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p>
    <w:p w14:paraId="3E3848D4" w14:textId="77777777" w:rsidR="00D7713D" w:rsidRPr="00511EE3" w:rsidRDefault="00C32A4D" w:rsidP="00675D87">
      <w:pPr>
        <w:pStyle w:val="MRSchedPara1"/>
        <w:numPr>
          <w:ilvl w:val="0"/>
          <w:numId w:val="53"/>
        </w:numPr>
        <w:spacing w:before="120" w:after="120" w:line="240" w:lineRule="auto"/>
        <w:rPr>
          <w:rFonts w:cs="Arial"/>
        </w:rPr>
      </w:pPr>
      <w:r w:rsidRPr="00511EE3">
        <w:rPr>
          <w:rFonts w:cs="Arial"/>
        </w:rPr>
        <w:t>Staff and Lifescience Industry Accredited Credentialing Register</w:t>
      </w:r>
    </w:p>
    <w:p w14:paraId="3E3848D5" w14:textId="36DE8DA1" w:rsidR="00D7713D" w:rsidRPr="00511EE3" w:rsidRDefault="00D7713D" w:rsidP="00675D87">
      <w:pPr>
        <w:pStyle w:val="MRSchedPara2"/>
        <w:numPr>
          <w:ilvl w:val="1"/>
          <w:numId w:val="53"/>
        </w:numPr>
        <w:spacing w:before="120" w:after="120" w:line="240" w:lineRule="auto"/>
        <w:rPr>
          <w:rFonts w:cs="Arial"/>
        </w:rPr>
      </w:pPr>
      <w:bookmarkStart w:id="998" w:name="_Toc303949074"/>
      <w:bookmarkStart w:id="999" w:name="_Toc303949837"/>
      <w:bookmarkStart w:id="1000" w:name="_Toc303950604"/>
      <w:bookmarkStart w:id="1001" w:name="_Toc303951384"/>
      <w:bookmarkStart w:id="1002" w:name="_Toc304135467"/>
      <w:r w:rsidRPr="00511EE3">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998"/>
      <w:bookmarkEnd w:id="999"/>
      <w:bookmarkEnd w:id="1000"/>
      <w:bookmarkEnd w:id="1001"/>
      <w:bookmarkEnd w:id="1002"/>
    </w:p>
    <w:p w14:paraId="3E3848D6" w14:textId="05E8006D"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p>
    <w:p w14:paraId="3E3848D7"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lastRenderedPageBreak/>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p>
    <w:p w14:paraId="3E3848D8" w14:textId="77777777" w:rsidR="00D7713D" w:rsidRPr="00511EE3" w:rsidRDefault="00D7713D" w:rsidP="00675D87">
      <w:pPr>
        <w:pStyle w:val="MRSchedPara2"/>
        <w:numPr>
          <w:ilvl w:val="1"/>
          <w:numId w:val="53"/>
        </w:numPr>
        <w:spacing w:before="120" w:after="120" w:line="240" w:lineRule="auto"/>
        <w:rPr>
          <w:rFonts w:cs="Arial"/>
        </w:rPr>
      </w:pPr>
      <w:bookmarkStart w:id="1003" w:name="_Toc303949076"/>
      <w:bookmarkStart w:id="1004" w:name="_Toc303949839"/>
      <w:bookmarkStart w:id="1005" w:name="_Toc303950606"/>
      <w:bookmarkStart w:id="1006" w:name="_Toc303951386"/>
      <w:bookmarkStart w:id="1007" w:name="_Toc304135469"/>
      <w:r w:rsidRPr="00511EE3">
        <w:rPr>
          <w:rFonts w:cs="Arial"/>
        </w:rPr>
        <w:t>The Supplier shall ensure that all Staff are aware of, and at all times comply with, the Policies.</w:t>
      </w:r>
      <w:bookmarkEnd w:id="1003"/>
      <w:bookmarkEnd w:id="1004"/>
      <w:bookmarkEnd w:id="1005"/>
      <w:bookmarkEnd w:id="1006"/>
      <w:bookmarkEnd w:id="1007"/>
    </w:p>
    <w:p w14:paraId="3E3848D9" w14:textId="2FADD5B5" w:rsidR="00D7713D" w:rsidRPr="00511EE3" w:rsidRDefault="00D7713D" w:rsidP="00675D87">
      <w:pPr>
        <w:pStyle w:val="MRSchedPara2"/>
        <w:numPr>
          <w:ilvl w:val="1"/>
          <w:numId w:val="53"/>
        </w:numPr>
        <w:spacing w:before="120" w:after="120" w:line="240" w:lineRule="auto"/>
        <w:rPr>
          <w:rFonts w:cs="Arial"/>
        </w:rPr>
      </w:pPr>
      <w:bookmarkStart w:id="1008" w:name="_Toc303949079"/>
      <w:bookmarkStart w:id="1009" w:name="_Toc303949842"/>
      <w:bookmarkStart w:id="1010" w:name="_Toc303950609"/>
      <w:bookmarkStart w:id="1011" w:name="_Toc303951389"/>
      <w:bookmarkStart w:id="1012" w:name="_Toc304135472"/>
      <w:r w:rsidRPr="00511EE3">
        <w:rPr>
          <w:rFonts w:cs="Arial"/>
        </w:rPr>
        <w:t>The Supplier shall:</w:t>
      </w:r>
    </w:p>
    <w:p w14:paraId="3E3848DA"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employ only those Staff who are careful, skilled and experienced in the duties required of them;</w:t>
      </w:r>
    </w:p>
    <w:p w14:paraId="3E3848DB"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ensure that every member of Staff is properly and sufficiently trained and instructed;</w:t>
      </w:r>
    </w:p>
    <w:p w14:paraId="3E3848DC" w14:textId="0CBE9716" w:rsidR="00D7713D" w:rsidRPr="00511EE3" w:rsidRDefault="00D7713D" w:rsidP="00675D87">
      <w:pPr>
        <w:pStyle w:val="MRSchedPara3"/>
        <w:numPr>
          <w:ilvl w:val="2"/>
          <w:numId w:val="53"/>
        </w:numPr>
        <w:spacing w:before="120" w:after="120" w:line="240" w:lineRule="auto"/>
        <w:rPr>
          <w:rFonts w:cs="Arial"/>
        </w:rPr>
      </w:pPr>
      <w:r w:rsidRPr="00511EE3">
        <w:rPr>
          <w:rFonts w:cs="Arial"/>
        </w:rPr>
        <w:t>ensure all Staff have the qualifications to carry out their duties;</w:t>
      </w:r>
    </w:p>
    <w:p w14:paraId="3E3848DD" w14:textId="05F12D48" w:rsidR="00D7713D" w:rsidRPr="00511EE3" w:rsidRDefault="00D7713D" w:rsidP="00675D87">
      <w:pPr>
        <w:pStyle w:val="MRSchedPara3"/>
        <w:numPr>
          <w:ilvl w:val="2"/>
          <w:numId w:val="53"/>
        </w:numPr>
        <w:spacing w:before="120" w:after="120" w:line="240" w:lineRule="auto"/>
        <w:rPr>
          <w:rFonts w:cs="Arial"/>
        </w:rPr>
      </w:pPr>
      <w:r w:rsidRPr="00511EE3">
        <w:rPr>
          <w:rFonts w:cs="Arial"/>
        </w:rPr>
        <w:t>maintain throughout the Term all appropriate licences and registrations with any relevant bodies (at the Supplier’s expen</w:t>
      </w:r>
      <w:r w:rsidR="00144A3A" w:rsidRPr="00511EE3">
        <w:rPr>
          <w:rFonts w:cs="Arial"/>
        </w:rPr>
        <w:t>se) in respect of the Staff;</w:t>
      </w:r>
    </w:p>
    <w:p w14:paraId="3E3848DE" w14:textId="0AE76EAF" w:rsidR="00144A3A" w:rsidRPr="00511EE3" w:rsidRDefault="00D7713D" w:rsidP="00675D87">
      <w:pPr>
        <w:pStyle w:val="MRSchedPara3"/>
        <w:numPr>
          <w:ilvl w:val="2"/>
          <w:numId w:val="53"/>
        </w:numPr>
        <w:spacing w:before="120" w:after="120" w:line="240" w:lineRule="auto"/>
        <w:rPr>
          <w:rFonts w:cs="Arial"/>
        </w:rPr>
      </w:pPr>
      <w:r w:rsidRPr="00511EE3">
        <w:rPr>
          <w:rFonts w:cs="Arial"/>
        </w:rPr>
        <w:t>ensure all Staff comply with such registration, continuing professional development and training requirements or recommendations appropriate to their role including those from time to time issued by the Department of Health</w:t>
      </w:r>
      <w:r w:rsidR="00416FA9" w:rsidRPr="00511EE3">
        <w:rPr>
          <w:rFonts w:cs="Arial"/>
        </w:rPr>
        <w:t xml:space="preserve"> and Social Care</w:t>
      </w:r>
      <w:r w:rsidRPr="00511EE3">
        <w:rPr>
          <w:rFonts w:cs="Arial"/>
        </w:rPr>
        <w:t xml:space="preserve"> or any relevant regulatory body or any industry body in relation to such Staff</w:t>
      </w:r>
      <w:bookmarkEnd w:id="1008"/>
      <w:bookmarkEnd w:id="1009"/>
      <w:bookmarkEnd w:id="1010"/>
      <w:bookmarkEnd w:id="1011"/>
      <w:bookmarkEnd w:id="1012"/>
      <w:r w:rsidR="00144A3A" w:rsidRPr="00511EE3">
        <w:rPr>
          <w:rFonts w:cs="Arial"/>
        </w:rPr>
        <w:t>; and</w:t>
      </w:r>
    </w:p>
    <w:p w14:paraId="3E3848DF" w14:textId="29A5E1BA" w:rsidR="00D7713D" w:rsidRPr="00511EE3" w:rsidRDefault="00144A3A" w:rsidP="00675D87">
      <w:pPr>
        <w:pStyle w:val="MRSchedPara3"/>
        <w:numPr>
          <w:ilvl w:val="2"/>
          <w:numId w:val="53"/>
        </w:numPr>
        <w:spacing w:before="120" w:after="120" w:line="240" w:lineRule="auto"/>
        <w:rPr>
          <w:rFonts w:cs="Arial"/>
        </w:rPr>
      </w:pPr>
      <w:bookmarkStart w:id="1013" w:name="_Ref442453151"/>
      <w:r w:rsidRPr="00511EE3">
        <w:rPr>
          <w:rFonts w:cs="Arial"/>
        </w:rPr>
        <w:t>comply with the Authority’s staff vetting procedures and other staff protocols, as may be relevant to this Contract and which are notified to the Supplier by the Authority in writing.</w:t>
      </w:r>
      <w:bookmarkEnd w:id="1013"/>
    </w:p>
    <w:p w14:paraId="3E3848E0" w14:textId="7F725C61"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p>
    <w:p w14:paraId="3E3848E1" w14:textId="77777777" w:rsidR="00D7713D" w:rsidRPr="00511EE3" w:rsidRDefault="00D7713D" w:rsidP="00675D87">
      <w:pPr>
        <w:pStyle w:val="MRSchedPara2"/>
        <w:numPr>
          <w:ilvl w:val="1"/>
          <w:numId w:val="53"/>
        </w:numPr>
        <w:spacing w:before="120" w:after="120" w:line="240" w:lineRule="auto"/>
        <w:rPr>
          <w:rFonts w:cs="Arial"/>
        </w:rPr>
      </w:pPr>
      <w:bookmarkStart w:id="1014" w:name="_Ref287960781"/>
      <w:bookmarkStart w:id="1015" w:name="_Toc303949080"/>
      <w:bookmarkStart w:id="1016" w:name="_Toc303949843"/>
      <w:bookmarkStart w:id="1017" w:name="_Toc303950610"/>
      <w:bookmarkStart w:id="1018" w:name="_Toc303951390"/>
      <w:bookmarkStart w:id="1019" w:name="_Toc304135473"/>
      <w:r w:rsidRPr="00511EE3">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014"/>
      <w:bookmarkEnd w:id="1015"/>
      <w:bookmarkEnd w:id="1016"/>
      <w:bookmarkEnd w:id="1017"/>
      <w:bookmarkEnd w:id="1018"/>
      <w:bookmarkEnd w:id="1019"/>
    </w:p>
    <w:p w14:paraId="3E3848E2" w14:textId="77777777" w:rsidR="00D7713D" w:rsidRPr="00511EE3" w:rsidRDefault="00D7713D" w:rsidP="00675D87">
      <w:pPr>
        <w:pStyle w:val="MRSchedPara3"/>
        <w:numPr>
          <w:ilvl w:val="2"/>
          <w:numId w:val="53"/>
        </w:numPr>
        <w:spacing w:before="120" w:after="120" w:line="240" w:lineRule="auto"/>
        <w:rPr>
          <w:rFonts w:cs="Arial"/>
        </w:rPr>
      </w:pPr>
      <w:bookmarkStart w:id="1020" w:name="_Ref15206642"/>
      <w:bookmarkStart w:id="1021" w:name="_Toc303949081"/>
      <w:bookmarkStart w:id="1022" w:name="_Toc303949844"/>
      <w:bookmarkStart w:id="1023" w:name="_Toc303950611"/>
      <w:bookmarkStart w:id="1024" w:name="_Toc303951391"/>
      <w:bookmarkStart w:id="1025" w:name="_Toc304135474"/>
      <w:r w:rsidRPr="00511EE3">
        <w:rPr>
          <w:rFonts w:cs="Arial"/>
        </w:rPr>
        <w:t>are questioned concerning their Convictions; and</w:t>
      </w:r>
      <w:bookmarkEnd w:id="1020"/>
      <w:bookmarkEnd w:id="1021"/>
      <w:bookmarkEnd w:id="1022"/>
      <w:bookmarkEnd w:id="1023"/>
      <w:bookmarkEnd w:id="1024"/>
      <w:bookmarkEnd w:id="1025"/>
    </w:p>
    <w:p w14:paraId="3E3848E3" w14:textId="109D5F98" w:rsidR="00D7713D" w:rsidRPr="00511EE3" w:rsidRDefault="00D7713D" w:rsidP="00675D87">
      <w:pPr>
        <w:pStyle w:val="MRSchedPara3"/>
        <w:numPr>
          <w:ilvl w:val="2"/>
          <w:numId w:val="53"/>
        </w:numPr>
        <w:spacing w:before="120" w:after="120" w:line="240" w:lineRule="auto"/>
        <w:rPr>
          <w:rFonts w:cs="Arial"/>
        </w:rPr>
      </w:pPr>
      <w:bookmarkStart w:id="1026" w:name="_Ref377733010"/>
      <w:bookmarkStart w:id="1027" w:name="_Ref15267286"/>
      <w:bookmarkStart w:id="1028" w:name="_Toc303949082"/>
      <w:bookmarkStart w:id="1029" w:name="_Toc303949845"/>
      <w:bookmarkStart w:id="1030" w:name="_Toc303950612"/>
      <w:bookmarkStart w:id="1031" w:name="_Toc303951392"/>
      <w:bookmarkStart w:id="1032" w:name="_Toc304135475"/>
      <w:r w:rsidRPr="00511EE3">
        <w:rPr>
          <w:rFonts w:cs="Arial"/>
        </w:rPr>
        <w:t>obtain appropriate disclosures from the Disclosure and Barring Service (or other appropriate body) as required by Law and/or the Policies before the Supplier engages the potential staff or persons in the provision of the Services.</w:t>
      </w:r>
      <w:bookmarkEnd w:id="1026"/>
    </w:p>
    <w:p w14:paraId="3E3848E4" w14:textId="652B872F"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027"/>
      <w:r w:rsidRPr="00511EE3">
        <w:rPr>
          <w:rFonts w:cs="Arial"/>
        </w:rPr>
        <w:t xml:space="preserve">  The obtaining of such disclosures shall be at the Supplier’s cost and expense.</w:t>
      </w:r>
      <w:bookmarkEnd w:id="1028"/>
      <w:bookmarkEnd w:id="1029"/>
      <w:bookmarkEnd w:id="1030"/>
      <w:bookmarkEnd w:id="1031"/>
      <w:bookmarkEnd w:id="1032"/>
    </w:p>
    <w:p w14:paraId="3E3848E5" w14:textId="77777777" w:rsidR="00D7713D" w:rsidRPr="00511EE3" w:rsidRDefault="00D7713D" w:rsidP="00675D87">
      <w:pPr>
        <w:pStyle w:val="MRSchedPara2"/>
        <w:numPr>
          <w:ilvl w:val="1"/>
          <w:numId w:val="53"/>
        </w:numPr>
        <w:spacing w:before="120" w:after="120" w:line="240" w:lineRule="auto"/>
        <w:rPr>
          <w:rFonts w:cs="Arial"/>
        </w:rPr>
      </w:pPr>
      <w:bookmarkStart w:id="1033" w:name="_Ref326923687"/>
      <w:bookmarkStart w:id="1034" w:name="_Toc303949083"/>
      <w:bookmarkStart w:id="1035" w:name="_Toc303949846"/>
      <w:bookmarkStart w:id="1036" w:name="_Toc303950613"/>
      <w:bookmarkStart w:id="1037" w:name="_Toc303951393"/>
      <w:bookmarkStart w:id="1038" w:name="_Toc304135476"/>
      <w:r w:rsidRPr="00511EE3">
        <w:rPr>
          <w:rFonts w:cs="Arial"/>
        </w:rPr>
        <w:t>The Supplier shall ensure that no person is employed or otherwise engaged in the provision of the Services without the Authority’s prior written consent if:</w:t>
      </w:r>
      <w:bookmarkEnd w:id="1033"/>
    </w:p>
    <w:p w14:paraId="3E3848E6" w14:textId="62853A04" w:rsidR="00D7713D" w:rsidRPr="00511EE3" w:rsidRDefault="00D7713D" w:rsidP="00675D87">
      <w:pPr>
        <w:pStyle w:val="MRSchedPara3"/>
        <w:numPr>
          <w:ilvl w:val="2"/>
          <w:numId w:val="53"/>
        </w:numPr>
        <w:spacing w:before="120" w:after="120" w:line="240" w:lineRule="auto"/>
        <w:rPr>
          <w:rFonts w:cs="Arial"/>
        </w:rPr>
      </w:pPr>
      <w:r w:rsidRPr="00511EE3">
        <w:rPr>
          <w:rFonts w:cs="Arial"/>
        </w:rPr>
        <w:lastRenderedPageBreak/>
        <w:t xml:space="preserve">the person has disclosed any Convictions upon being questioned about their Convictions in accordance with Clause </w:t>
      </w:r>
      <w:r w:rsidR="00F47872" w:rsidRPr="00511EE3">
        <w:rPr>
          <w:rFonts w:cs="Arial"/>
        </w:rPr>
        <w:fldChar w:fldCharType="begin"/>
      </w:r>
      <w:r w:rsidR="00F47872" w:rsidRPr="00511EE3">
        <w:rPr>
          <w:rFonts w:cs="Arial"/>
        </w:rPr>
        <w:instrText xml:space="preserve"> REF _Ref15206642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5.7.1</w:t>
      </w:r>
      <w:r w:rsidR="00F47872" w:rsidRPr="00511EE3">
        <w:rPr>
          <w:rFonts w:cs="Arial"/>
        </w:rPr>
        <w:fldChar w:fldCharType="end"/>
      </w:r>
      <w:r w:rsidR="00F47872" w:rsidRPr="00511EE3">
        <w:rPr>
          <w:rFonts w:cs="Arial"/>
        </w:rPr>
        <w:t xml:space="preserve"> </w:t>
      </w:r>
      <w:r w:rsidRPr="00511EE3">
        <w:rPr>
          <w:rFonts w:cs="Arial"/>
        </w:rPr>
        <w:t xml:space="preserve">of this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of these Call-off Terms and Conditions</w:t>
      </w:r>
      <w:r w:rsidRPr="00511EE3">
        <w:rPr>
          <w:rFonts w:cs="Arial"/>
        </w:rPr>
        <w:t>;</w:t>
      </w:r>
    </w:p>
    <w:p w14:paraId="3E3848E7" w14:textId="1A2123AC"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person is found to have any Convictions following receipt of standard and/or enhanced disclosures from the Disclosure and Barring Service (or other appropriate body) in accordance with Clause </w:t>
      </w:r>
      <w:r w:rsidR="00F47872" w:rsidRPr="00511EE3">
        <w:rPr>
          <w:rFonts w:cs="Arial"/>
        </w:rPr>
        <w:fldChar w:fldCharType="begin"/>
      </w:r>
      <w:r w:rsidR="00F47872" w:rsidRPr="00511EE3">
        <w:rPr>
          <w:rFonts w:cs="Arial"/>
        </w:rPr>
        <w:instrText xml:space="preserve"> REF _Ref377733010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5.7.2</w:t>
      </w:r>
      <w:r w:rsidR="00F47872" w:rsidRPr="00511EE3">
        <w:rPr>
          <w:rFonts w:cs="Arial"/>
        </w:rPr>
        <w:fldChar w:fldCharType="end"/>
      </w:r>
      <w:r w:rsidRPr="00511EE3">
        <w:rPr>
          <w:rFonts w:cs="Arial"/>
        </w:rPr>
        <w:t xml:space="preserve"> of this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of these Call-off Terms and Conditions</w:t>
      </w:r>
      <w:r w:rsidRPr="00511EE3">
        <w:rPr>
          <w:rFonts w:cs="Arial"/>
        </w:rPr>
        <w:t>; or</w:t>
      </w:r>
    </w:p>
    <w:p w14:paraId="3E3848E8" w14:textId="58A36CA0"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person fails to obtain standard and/or enhanced disclosures from the Disclosure and Barring Service (or other appropriate body) upon request by the Supplier in accordance with Clause </w:t>
      </w:r>
      <w:r w:rsidR="00F47872" w:rsidRPr="00511EE3">
        <w:rPr>
          <w:rFonts w:cs="Arial"/>
        </w:rPr>
        <w:fldChar w:fldCharType="begin"/>
      </w:r>
      <w:r w:rsidR="00F47872" w:rsidRPr="00511EE3">
        <w:rPr>
          <w:rFonts w:cs="Arial"/>
        </w:rPr>
        <w:instrText xml:space="preserve"> REF _Ref377733010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5.7.2</w:t>
      </w:r>
      <w:r w:rsidR="00F47872" w:rsidRPr="00511EE3">
        <w:rPr>
          <w:rFonts w:cs="Arial"/>
        </w:rPr>
        <w:fldChar w:fldCharType="end"/>
      </w:r>
      <w:r w:rsidRPr="00511EE3">
        <w:rPr>
          <w:rFonts w:cs="Arial"/>
        </w:rPr>
        <w:t xml:space="preserve"> of this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of these Call-off Terms and Conditions</w:t>
      </w:r>
      <w:r w:rsidRPr="00511EE3">
        <w:rPr>
          <w:rFonts w:cs="Arial"/>
        </w:rPr>
        <w:t>.</w:t>
      </w:r>
      <w:bookmarkEnd w:id="1034"/>
      <w:bookmarkEnd w:id="1035"/>
      <w:bookmarkEnd w:id="1036"/>
      <w:bookmarkEnd w:id="1037"/>
      <w:bookmarkEnd w:id="1038"/>
    </w:p>
    <w:p w14:paraId="3E3848E9" w14:textId="523485FD" w:rsidR="00D7713D" w:rsidRPr="00511EE3" w:rsidRDefault="00D7713D" w:rsidP="00675D87">
      <w:pPr>
        <w:pStyle w:val="MRSchedPara2"/>
        <w:numPr>
          <w:ilvl w:val="1"/>
          <w:numId w:val="53"/>
        </w:numPr>
        <w:spacing w:before="120" w:after="120" w:line="240" w:lineRule="auto"/>
        <w:rPr>
          <w:rFonts w:cs="Arial"/>
        </w:rPr>
      </w:pPr>
      <w:bookmarkStart w:id="1039" w:name="_Ref326922809"/>
      <w:bookmarkStart w:id="1040" w:name="_Ref287960506"/>
      <w:bookmarkStart w:id="1041" w:name="_Toc303949085"/>
      <w:bookmarkStart w:id="1042" w:name="_Toc303949848"/>
      <w:bookmarkStart w:id="1043" w:name="_Toc303950615"/>
      <w:bookmarkStart w:id="1044" w:name="_Toc303951395"/>
      <w:bookmarkStart w:id="1045" w:name="_Toc304135478"/>
      <w:r w:rsidRPr="00511EE3">
        <w:rPr>
          <w:rFonts w:cs="Arial"/>
        </w:rPr>
        <w:t xml:space="preserve">In addition to the requirements of Clause </w:t>
      </w:r>
      <w:r w:rsidR="00F47872" w:rsidRPr="00511EE3">
        <w:rPr>
          <w:rFonts w:cs="Arial"/>
        </w:rPr>
        <w:fldChar w:fldCharType="begin"/>
      </w:r>
      <w:r w:rsidR="00F47872" w:rsidRPr="00511EE3">
        <w:rPr>
          <w:rFonts w:cs="Arial"/>
        </w:rPr>
        <w:instrText xml:space="preserve"> REF _Ref287960781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w:t>
      </w:r>
      <w:r w:rsidR="00F47872" w:rsidRPr="00511EE3">
        <w:rPr>
          <w:rFonts w:cs="Arial"/>
        </w:rPr>
        <w:fldChar w:fldCharType="end"/>
      </w:r>
      <w:r w:rsidRPr="00511EE3">
        <w:rPr>
          <w:rFonts w:cs="Arial"/>
        </w:rPr>
        <w:t xml:space="preserve"> to Clause </w:t>
      </w:r>
      <w:r w:rsidR="00F47872" w:rsidRPr="00511EE3">
        <w:rPr>
          <w:rFonts w:cs="Arial"/>
        </w:rPr>
        <w:fldChar w:fldCharType="begin"/>
      </w:r>
      <w:r w:rsidR="00F47872" w:rsidRPr="00511EE3">
        <w:rPr>
          <w:rFonts w:cs="Arial"/>
        </w:rPr>
        <w:instrText xml:space="preserve"> REF _Ref326923687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5.9</w:t>
      </w:r>
      <w:r w:rsidR="00F47872" w:rsidRPr="00511EE3">
        <w:rPr>
          <w:rFonts w:cs="Arial"/>
        </w:rPr>
        <w:fldChar w:fldCharType="end"/>
      </w:r>
      <w:r w:rsidRPr="00511EE3">
        <w:rPr>
          <w:rFonts w:cs="Arial"/>
        </w:rPr>
        <w:t xml:space="preserve"> of this</w:t>
      </w:r>
      <w:r w:rsidR="00F47872" w:rsidRPr="00511EE3">
        <w:rPr>
          <w:rFonts w:cs="Arial"/>
        </w:rPr>
        <w:t xml:space="preserve">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Pr="00511EE3">
        <w:rPr>
          <w:rFonts w:cs="Arial"/>
        </w:rPr>
        <w:t xml:space="preserve"> </w:t>
      </w:r>
      <w:r w:rsidR="004F24CC" w:rsidRPr="00511EE3">
        <w:rPr>
          <w:rFonts w:cs="Arial"/>
        </w:rPr>
        <w:t>of these Call-off Terms and Conditions</w:t>
      </w:r>
      <w:r w:rsidRPr="00511EE3">
        <w:rPr>
          <w:rFonts w:cs="Arial"/>
        </w:rPr>
        <w:t>, where the Services are or include regulated activities as defined by the Safeguarding Vulnerable Groups Act 2006 the Supplier:</w:t>
      </w:r>
      <w:bookmarkEnd w:id="1039"/>
    </w:p>
    <w:p w14:paraId="3E3848EA"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warrants that it shall comply with all requirements placed on it by the Safeguarding Vulnerable Groups Act 2006;</w:t>
      </w:r>
    </w:p>
    <w:p w14:paraId="3E3848EB"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warrants that at all times it has and will have no reason to believe that any member of Staff is barred in accordance with the Safeguarding Vulnerable Groups Act 2006; and</w:t>
      </w:r>
    </w:p>
    <w:p w14:paraId="3E3848EC"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3E3848ED" w14:textId="398255A0" w:rsidR="00D7713D" w:rsidRPr="00511EE3" w:rsidRDefault="00D7713D" w:rsidP="00675D87">
      <w:pPr>
        <w:pStyle w:val="MRSchedPara2"/>
        <w:numPr>
          <w:ilvl w:val="1"/>
          <w:numId w:val="53"/>
        </w:numPr>
        <w:spacing w:before="120" w:after="120" w:line="240" w:lineRule="auto"/>
        <w:rPr>
          <w:rFonts w:cs="Arial"/>
        </w:rPr>
      </w:pPr>
      <w:bookmarkStart w:id="1046" w:name="_Ref286220413"/>
      <w:bookmarkStart w:id="1047" w:name="_Toc303949084"/>
      <w:bookmarkStart w:id="1048" w:name="_Toc303949847"/>
      <w:bookmarkStart w:id="1049" w:name="_Toc303950614"/>
      <w:bookmarkStart w:id="1050" w:name="_Toc303951394"/>
      <w:bookmarkStart w:id="1051" w:name="_Toc304135477"/>
      <w:r w:rsidRPr="00511EE3">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046"/>
      <w:bookmarkEnd w:id="1047"/>
      <w:bookmarkEnd w:id="1048"/>
      <w:bookmarkEnd w:id="1049"/>
      <w:bookmarkEnd w:id="1050"/>
      <w:bookmarkEnd w:id="1051"/>
    </w:p>
    <w:p w14:paraId="3E3848EE" w14:textId="1816502B"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Supplier shall immediately provide to the Authority any information that the Authority reasonably requests to enable the Authority to satisfy itself that the obligations set out in Clause </w:t>
      </w:r>
      <w:r w:rsidR="00F47872" w:rsidRPr="00511EE3">
        <w:rPr>
          <w:rFonts w:cs="Arial"/>
        </w:rPr>
        <w:fldChar w:fldCharType="begin"/>
      </w:r>
      <w:r w:rsidR="00F47872" w:rsidRPr="00511EE3">
        <w:rPr>
          <w:rFonts w:cs="Arial"/>
        </w:rPr>
        <w:instrText xml:space="preserve"> REF _Ref287960781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w:t>
      </w:r>
      <w:r w:rsidR="00F47872" w:rsidRPr="00511EE3">
        <w:rPr>
          <w:rFonts w:cs="Arial"/>
        </w:rPr>
        <w:fldChar w:fldCharType="end"/>
      </w:r>
      <w:r w:rsidR="00F47872" w:rsidRPr="00511EE3">
        <w:rPr>
          <w:rFonts w:cs="Arial"/>
        </w:rPr>
        <w:t xml:space="preserve"> </w:t>
      </w:r>
      <w:r w:rsidRPr="00511EE3">
        <w:rPr>
          <w:rFonts w:cs="Arial"/>
        </w:rPr>
        <w:t xml:space="preserve">to Clause </w:t>
      </w:r>
      <w:r w:rsidR="00F47872" w:rsidRPr="00511EE3">
        <w:rPr>
          <w:rFonts w:cs="Arial"/>
        </w:rPr>
        <w:fldChar w:fldCharType="begin"/>
      </w:r>
      <w:r w:rsidR="00F47872" w:rsidRPr="00511EE3">
        <w:rPr>
          <w:rFonts w:cs="Arial"/>
        </w:rPr>
        <w:instrText xml:space="preserve"> REF _Ref286220413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5.11</w:t>
      </w:r>
      <w:r w:rsidR="00F47872" w:rsidRPr="00511EE3">
        <w:rPr>
          <w:rFonts w:cs="Arial"/>
        </w:rPr>
        <w:fldChar w:fldCharType="end"/>
      </w:r>
      <w:r w:rsidR="00F47872" w:rsidRPr="00511EE3">
        <w:rPr>
          <w:rFonts w:cs="Arial"/>
        </w:rPr>
        <w:t xml:space="preserve"> </w:t>
      </w:r>
      <w:r w:rsidRPr="00511EE3">
        <w:rPr>
          <w:rFonts w:cs="Arial"/>
        </w:rPr>
        <w:t xml:space="preserve"> of this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 xml:space="preserve">of these Call-off Terms and Conditions </w:t>
      </w:r>
      <w:r w:rsidRPr="00511EE3">
        <w:rPr>
          <w:rFonts w:cs="Arial"/>
        </w:rPr>
        <w:t>have been met.</w:t>
      </w:r>
    </w:p>
    <w:p w14:paraId="3E3848EF" w14:textId="74274373" w:rsidR="00D7713D" w:rsidRPr="00511EE3" w:rsidRDefault="00D7713D" w:rsidP="00675D87">
      <w:pPr>
        <w:pStyle w:val="MRSchedPara2"/>
        <w:numPr>
          <w:ilvl w:val="1"/>
          <w:numId w:val="53"/>
        </w:numPr>
        <w:spacing w:before="120" w:after="120" w:line="240" w:lineRule="auto"/>
        <w:rPr>
          <w:rFonts w:cs="Arial"/>
        </w:rPr>
      </w:pPr>
      <w:r w:rsidRPr="00511EE3">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040"/>
      <w:r w:rsidRPr="00511EE3">
        <w:rPr>
          <w:rFonts w:cs="Arial"/>
        </w:rPr>
        <w:t xml:space="preserve">  The Authority shall be under no obligation to have such prior discussion should the Authority have concerns regarding patient or service user safety.</w:t>
      </w:r>
      <w:bookmarkEnd w:id="1041"/>
      <w:bookmarkEnd w:id="1042"/>
      <w:bookmarkEnd w:id="1043"/>
      <w:bookmarkEnd w:id="1044"/>
      <w:bookmarkEnd w:id="1045"/>
    </w:p>
    <w:p w14:paraId="3E3848F0" w14:textId="3A0321E9" w:rsidR="00C32A4D" w:rsidRPr="00511EE3" w:rsidRDefault="00C32A4D" w:rsidP="00675D87">
      <w:pPr>
        <w:pStyle w:val="MRSchedPara2"/>
        <w:numPr>
          <w:ilvl w:val="1"/>
          <w:numId w:val="53"/>
        </w:numPr>
        <w:spacing w:before="120" w:after="120" w:line="240" w:lineRule="auto"/>
        <w:rPr>
          <w:rFonts w:cs="Arial"/>
        </w:rPr>
      </w:pPr>
      <w:r w:rsidRPr="00511EE3">
        <w:rPr>
          <w:rFonts w:cs="Arial"/>
        </w:rPr>
        <w:t xml:space="preserve">Unless otherwise confirmed by the Authority in writing, the Supplier shall ensure full compliance (to include with any implementation timelines) with any Guidance issued </w:t>
      </w:r>
      <w:r w:rsidRPr="00511EE3">
        <w:rPr>
          <w:rFonts w:cs="Arial"/>
        </w:rPr>
        <w:lastRenderedPageBreak/>
        <w:t>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171FD1" w:rsidRPr="00511EE3">
        <w:rPr>
          <w:rFonts w:cs="Arial"/>
        </w:rPr>
        <w:t>i</w:t>
      </w:r>
      <w:r w:rsidRPr="00511EE3">
        <w:rPr>
          <w:rFonts w:cs="Arial"/>
        </w:rPr>
        <w:t>es.</w:t>
      </w:r>
    </w:p>
    <w:p w14:paraId="3E3848F1" w14:textId="5653CCAD" w:rsidR="00D7713D" w:rsidRPr="00511EE3" w:rsidRDefault="00D7713D" w:rsidP="00675D87">
      <w:pPr>
        <w:pStyle w:val="MRSchedPara1"/>
        <w:numPr>
          <w:ilvl w:val="0"/>
          <w:numId w:val="53"/>
        </w:numPr>
        <w:spacing w:before="120" w:after="120" w:line="240" w:lineRule="auto"/>
        <w:rPr>
          <w:rFonts w:cs="Arial"/>
        </w:rPr>
      </w:pPr>
      <w:bookmarkStart w:id="1052" w:name="_Ref323649368"/>
      <w:r w:rsidRPr="00511EE3">
        <w:rPr>
          <w:rFonts w:cs="Arial"/>
        </w:rPr>
        <w:t>Business continuity</w:t>
      </w:r>
      <w:bookmarkEnd w:id="1052"/>
    </w:p>
    <w:p w14:paraId="3E3848F2" w14:textId="68276703"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E3848F3" w14:textId="77777777" w:rsidR="00D7713D" w:rsidRPr="00511EE3" w:rsidRDefault="00D7713D" w:rsidP="00675D87">
      <w:pPr>
        <w:pStyle w:val="MRSchedPara3"/>
        <w:numPr>
          <w:ilvl w:val="2"/>
          <w:numId w:val="53"/>
        </w:numPr>
        <w:spacing w:before="120" w:after="120" w:line="240" w:lineRule="auto"/>
        <w:rPr>
          <w:rStyle w:val="DeltaViewInsertion"/>
          <w:rFonts w:cs="Arial"/>
          <w:color w:val="auto"/>
          <w:u w:val="none"/>
        </w:rPr>
      </w:pPr>
      <w:r w:rsidRPr="00511EE3">
        <w:rPr>
          <w:rStyle w:val="DeltaViewInsertion"/>
          <w:rFonts w:cs="Arial"/>
          <w:color w:val="auto"/>
          <w:u w:val="none"/>
        </w:rPr>
        <w:t>the criticality of this Contract to the Authority; and</w:t>
      </w:r>
    </w:p>
    <w:p w14:paraId="3E3848F4" w14:textId="7F4935F5" w:rsidR="00D7713D" w:rsidRPr="00511EE3" w:rsidRDefault="00D7713D" w:rsidP="00675D87">
      <w:pPr>
        <w:pStyle w:val="MRSchedPara3"/>
        <w:numPr>
          <w:ilvl w:val="2"/>
          <w:numId w:val="53"/>
        </w:numPr>
        <w:spacing w:before="120" w:after="120" w:line="240" w:lineRule="auto"/>
        <w:rPr>
          <w:rStyle w:val="DeltaViewInsertion"/>
          <w:rFonts w:cs="Arial"/>
          <w:color w:val="auto"/>
          <w:u w:val="none"/>
        </w:rPr>
      </w:pPr>
      <w:r w:rsidRPr="00511EE3">
        <w:rPr>
          <w:rStyle w:val="DeltaViewInsertion"/>
          <w:rFonts w:cs="Arial"/>
          <w:color w:val="auto"/>
          <w:u w:val="none"/>
        </w:rPr>
        <w:t>the size and scope of the Supplier’s business operations,</w:t>
      </w:r>
    </w:p>
    <w:p w14:paraId="3E3848F5" w14:textId="5CF747A0" w:rsidR="00D7713D" w:rsidRPr="00511EE3" w:rsidRDefault="00D7713D" w:rsidP="00675D87">
      <w:pPr>
        <w:pStyle w:val="MRSchedPara3"/>
        <w:numPr>
          <w:ilvl w:val="2"/>
          <w:numId w:val="53"/>
        </w:numPr>
        <w:spacing w:before="120" w:after="120" w:line="240" w:lineRule="auto"/>
        <w:rPr>
          <w:rStyle w:val="DeltaViewInsertion"/>
          <w:rFonts w:cs="Arial"/>
          <w:color w:val="auto"/>
          <w:u w:val="none"/>
        </w:rPr>
      </w:pPr>
      <w:r w:rsidRPr="00511EE3">
        <w:rPr>
          <w:rStyle w:val="DeltaViewInsertion"/>
          <w:rFonts w:cs="Arial"/>
          <w:color w:val="auto"/>
          <w:u w:val="none"/>
        </w:rPr>
        <w:t>regarding continuity of the provision of the Services during and following a Business Continuity Event.</w:t>
      </w:r>
    </w:p>
    <w:p w14:paraId="3E3848F6" w14:textId="3896AD7A"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bookmarkStart w:id="1053" w:name="_Ref377733105"/>
      <w:r w:rsidRPr="00511EE3">
        <w:rPr>
          <w:rStyle w:val="DeltaViewInsertion"/>
          <w:rFonts w:cs="Arial"/>
          <w:color w:val="auto"/>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_Ref377733105 \r \h </w:instrText>
      </w:r>
      <w:r w:rsidR="00B078B0" w:rsidRPr="00511EE3">
        <w:rPr>
          <w:rFonts w:cs="Arial"/>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6.2</w:t>
      </w:r>
      <w:r w:rsidR="00F47872" w:rsidRPr="00511EE3">
        <w:rPr>
          <w:rStyle w:val="DeltaViewInsertion"/>
          <w:rFonts w:cs="Arial"/>
          <w:color w:val="auto"/>
          <w:u w:val="none"/>
        </w:rPr>
        <w:fldChar w:fldCharType="end"/>
      </w:r>
      <w:r w:rsidRPr="00511EE3">
        <w:rPr>
          <w:rStyle w:val="DeltaViewInsertion"/>
          <w:rFonts w:cs="Arial"/>
          <w:color w:val="auto"/>
          <w:u w:val="none"/>
        </w:rPr>
        <w:t xml:space="preserve"> of this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_Ref377732316 \r \h </w:instrText>
      </w:r>
      <w:r w:rsidR="00B078B0" w:rsidRPr="00511EE3">
        <w:rPr>
          <w:rFonts w:cs="Arial"/>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Schedule 2</w:t>
      </w:r>
      <w:r w:rsidR="00F47872" w:rsidRPr="00511EE3">
        <w:rPr>
          <w:rStyle w:val="DeltaViewInsertion"/>
          <w:rFonts w:cs="Arial"/>
          <w:color w:val="auto"/>
          <w:u w:val="none"/>
        </w:rPr>
        <w:fldChar w:fldCharType="end"/>
      </w:r>
      <w:r w:rsidRPr="00511EE3">
        <w:rPr>
          <w:rStyle w:val="DeltaViewInsertion"/>
          <w:rFonts w:cs="Arial"/>
          <w:color w:val="auto"/>
          <w:u w:val="none"/>
        </w:rPr>
        <w:t xml:space="preserve"> </w:t>
      </w:r>
      <w:r w:rsidR="004F24CC" w:rsidRPr="00511EE3">
        <w:rPr>
          <w:rFonts w:cs="Arial"/>
        </w:rPr>
        <w:t>of these Call-off Terms and Conditions</w:t>
      </w:r>
      <w:r w:rsidR="004F24CC" w:rsidRPr="00511EE3">
        <w:rPr>
          <w:rStyle w:val="DeltaViewInsertion"/>
          <w:rFonts w:cs="Arial"/>
          <w:color w:val="auto"/>
          <w:u w:val="none"/>
        </w:rPr>
        <w:t xml:space="preserve"> </w:t>
      </w:r>
      <w:r w:rsidRPr="00511EE3">
        <w:rPr>
          <w:rStyle w:val="DeltaViewInsertion"/>
          <w:rFonts w:cs="Arial"/>
          <w:color w:val="auto"/>
          <w:u w:val="none"/>
        </w:rPr>
        <w:t>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053"/>
    </w:p>
    <w:p w14:paraId="3E3848F7" w14:textId="77777777"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Should a Business Continuity Event occur at any time, the Supplier shall implement and comply with its Business Continuity Plan and provide regular written reports to the Authority on such implementation.</w:t>
      </w:r>
    </w:p>
    <w:p w14:paraId="3E3848F8" w14:textId="65A5197A"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During and following a Business Continuity Event, the Supplier shall use reasonable endeavours to continue to provide the Services in accordance with this Contract.</w:t>
      </w:r>
    </w:p>
    <w:p w14:paraId="3E3848F9" w14:textId="77777777" w:rsidR="00D7713D" w:rsidRPr="00511EE3" w:rsidRDefault="00D7713D" w:rsidP="00675D87">
      <w:pPr>
        <w:pStyle w:val="MRSchedPara1"/>
        <w:numPr>
          <w:ilvl w:val="0"/>
          <w:numId w:val="53"/>
        </w:numPr>
        <w:spacing w:before="120" w:after="120" w:line="240" w:lineRule="auto"/>
        <w:rPr>
          <w:rFonts w:cs="Arial"/>
        </w:rPr>
      </w:pPr>
      <w:bookmarkStart w:id="1054" w:name="_Ref323649379"/>
      <w:r w:rsidRPr="00511EE3">
        <w:rPr>
          <w:rFonts w:cs="Arial"/>
        </w:rPr>
        <w:t>The Authority’s obligations</w:t>
      </w:r>
      <w:bookmarkEnd w:id="1054"/>
    </w:p>
    <w:p w14:paraId="3E3848FA" w14:textId="3E463C61"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bookmarkStart w:id="1055" w:name="_Toc303949092"/>
      <w:bookmarkStart w:id="1056" w:name="_Toc303949857"/>
      <w:bookmarkStart w:id="1057" w:name="_Toc303950624"/>
      <w:bookmarkStart w:id="1058" w:name="_Toc303951404"/>
      <w:bookmarkStart w:id="1059" w:name="_Toc304135487"/>
      <w:r w:rsidRPr="00511EE3">
        <w:rPr>
          <w:rStyle w:val="DeltaViewInsertion"/>
          <w:rFonts w:cs="Arial"/>
          <w:color w:val="auto"/>
          <w:u w:val="none"/>
        </w:rPr>
        <w:t xml:space="preserve">Subject to the Supplier providing the Services in accordance with this Contract, the Authority will pay the Supplier for the Services in accordance with Clause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_Ref377733124 \r \h </w:instrText>
      </w:r>
      <w:r w:rsidR="00B078B0" w:rsidRPr="00511EE3">
        <w:rPr>
          <w:rStyle w:val="DeltaViewInsertion"/>
          <w:rFonts w:cs="Arial"/>
          <w:color w:val="auto"/>
          <w:u w:val="none"/>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9</w:t>
      </w:r>
      <w:r w:rsidR="00F47872" w:rsidRPr="00511EE3">
        <w:rPr>
          <w:rStyle w:val="DeltaViewInsertion"/>
          <w:rFonts w:cs="Arial"/>
          <w:color w:val="auto"/>
          <w:u w:val="none"/>
        </w:rPr>
        <w:fldChar w:fldCharType="end"/>
      </w:r>
      <w:r w:rsidRPr="00511EE3">
        <w:rPr>
          <w:rStyle w:val="DeltaViewInsertion"/>
          <w:rFonts w:cs="Arial"/>
          <w:color w:val="auto"/>
          <w:u w:val="none"/>
        </w:rPr>
        <w:t xml:space="preserve"> of this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_Ref377732316 \r \h </w:instrText>
      </w:r>
      <w:r w:rsidR="00B078B0" w:rsidRPr="00511EE3">
        <w:rPr>
          <w:rStyle w:val="DeltaViewInsertion"/>
          <w:rFonts w:cs="Arial"/>
          <w:color w:val="auto"/>
          <w:u w:val="none"/>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Schedule 2</w:t>
      </w:r>
      <w:r w:rsidR="00F47872" w:rsidRPr="00511EE3">
        <w:rPr>
          <w:rStyle w:val="DeltaViewInsertion"/>
          <w:rFonts w:cs="Arial"/>
          <w:color w:val="auto"/>
          <w:u w:val="none"/>
        </w:rPr>
        <w:fldChar w:fldCharType="end"/>
      </w:r>
      <w:r w:rsidR="00F47872" w:rsidRPr="00511EE3">
        <w:rPr>
          <w:rStyle w:val="DeltaViewInsertion"/>
          <w:rFonts w:cs="Arial"/>
          <w:color w:val="auto"/>
          <w:u w:val="none"/>
        </w:rPr>
        <w:t xml:space="preserve"> </w:t>
      </w:r>
      <w:r w:rsidR="004F24CC" w:rsidRPr="00511EE3">
        <w:rPr>
          <w:rStyle w:val="DeltaViewInsertion"/>
          <w:rFonts w:cs="Arial"/>
          <w:color w:val="auto"/>
          <w:u w:val="none"/>
        </w:rPr>
        <w:t>of these Call-off Terms and Conditions</w:t>
      </w:r>
      <w:r w:rsidRPr="00511EE3">
        <w:rPr>
          <w:rStyle w:val="DeltaViewInsertion"/>
          <w:rFonts w:cs="Arial"/>
          <w:color w:val="auto"/>
          <w:u w:val="none"/>
        </w:rPr>
        <w:t>.</w:t>
      </w:r>
      <w:bookmarkEnd w:id="1055"/>
      <w:bookmarkEnd w:id="1056"/>
      <w:bookmarkEnd w:id="1057"/>
      <w:bookmarkEnd w:id="1058"/>
      <w:bookmarkEnd w:id="1059"/>
    </w:p>
    <w:p w14:paraId="3E3848FB" w14:textId="77777777"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The Authority shall, as appropriate, provide copies of or give the Supplier access to such of the Policies that are relevant to the provision of the Services.</w:t>
      </w:r>
    </w:p>
    <w:p w14:paraId="3E3848FC" w14:textId="77777777"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The Authority shall comply with the Authority’s Obligations.</w:t>
      </w:r>
    </w:p>
    <w:p w14:paraId="3E3848FD" w14:textId="77777777" w:rsidR="00002A01" w:rsidRPr="00511EE3" w:rsidRDefault="00002A01" w:rsidP="00675D87">
      <w:pPr>
        <w:pStyle w:val="MRSchedPara2"/>
        <w:numPr>
          <w:ilvl w:val="1"/>
          <w:numId w:val="53"/>
        </w:numPr>
        <w:spacing w:before="120" w:after="120" w:line="240" w:lineRule="auto"/>
        <w:rPr>
          <w:rFonts w:cs="Arial"/>
        </w:rPr>
      </w:pPr>
      <w:r w:rsidRPr="00511EE3">
        <w:rPr>
          <w:rStyle w:val="DeltaViewInsertion"/>
          <w:rFonts w:cs="Arial"/>
          <w:color w:val="auto"/>
          <w:u w:val="none"/>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w:t>
      </w:r>
      <w:r w:rsidRPr="00511EE3">
        <w:rPr>
          <w:rStyle w:val="DeltaViewInsertion"/>
          <w:rFonts w:cs="Arial"/>
          <w:color w:val="auto"/>
          <w:u w:val="none"/>
        </w:rPr>
        <w:lastRenderedPageBreak/>
        <w:t>cooperation will require the Authority to plan for and/or allocate specific resources in order to provide such cooperation</w:t>
      </w:r>
      <w:r w:rsidRPr="00511EE3">
        <w:rPr>
          <w:rFonts w:cs="Arial"/>
        </w:rPr>
        <w:t>.</w:t>
      </w:r>
    </w:p>
    <w:p w14:paraId="3E3848FE" w14:textId="76E2963F" w:rsidR="00D7713D" w:rsidRPr="00511EE3" w:rsidRDefault="00D7713D" w:rsidP="00675D87">
      <w:pPr>
        <w:pStyle w:val="MRSchedPara1"/>
        <w:numPr>
          <w:ilvl w:val="0"/>
          <w:numId w:val="53"/>
        </w:numPr>
        <w:spacing w:before="120" w:after="120" w:line="240" w:lineRule="auto"/>
        <w:rPr>
          <w:rFonts w:cs="Arial"/>
        </w:rPr>
      </w:pPr>
      <w:r w:rsidRPr="00511EE3">
        <w:rPr>
          <w:rFonts w:cs="Arial"/>
          <w:w w:val="0"/>
        </w:rPr>
        <w:t>Contract management</w:t>
      </w:r>
    </w:p>
    <w:p w14:paraId="3E3848FF" w14:textId="7795EC0F"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bookmarkStart w:id="1060" w:name="_Ref351371988"/>
      <w:r w:rsidRPr="00511EE3">
        <w:rPr>
          <w:rStyle w:val="DeltaViewInsertion"/>
          <w:rFonts w:cs="Arial"/>
          <w:color w:val="auto"/>
          <w:u w:val="none"/>
        </w:rPr>
        <w:t>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1060"/>
    </w:p>
    <w:p w14:paraId="3E384900" w14:textId="77777777"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3E384901" w14:textId="63F1F9C8" w:rsidR="00D7713D" w:rsidRPr="00511EE3" w:rsidRDefault="00D7713D" w:rsidP="00675D87">
      <w:pPr>
        <w:pStyle w:val="MRSchedPara2"/>
        <w:numPr>
          <w:ilvl w:val="1"/>
          <w:numId w:val="53"/>
        </w:numPr>
        <w:spacing w:before="120" w:after="120" w:line="240" w:lineRule="auto"/>
        <w:rPr>
          <w:rFonts w:cs="Arial"/>
          <w:szCs w:val="20"/>
        </w:rPr>
      </w:pPr>
      <w:r w:rsidRPr="00511EE3">
        <w:rPr>
          <w:rStyle w:val="DeltaViewInsertion"/>
          <w:rFonts w:cs="Arial"/>
          <w:color w:val="auto"/>
          <w:u w:val="none"/>
        </w:rPr>
        <w:t>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Unless otherwise agreed by the Parties in writing, such contract management report shall contain</w:t>
      </w:r>
      <w:r w:rsidRPr="00511EE3">
        <w:rPr>
          <w:rFonts w:cs="Arial"/>
        </w:rPr>
        <w:t>:</w:t>
      </w:r>
    </w:p>
    <w:p w14:paraId="3E384902" w14:textId="3E8B7C96" w:rsidR="00D7713D" w:rsidRPr="00511EE3" w:rsidRDefault="00D7713D" w:rsidP="00675D87">
      <w:pPr>
        <w:pStyle w:val="MRSchedPara3"/>
        <w:numPr>
          <w:ilvl w:val="2"/>
          <w:numId w:val="53"/>
        </w:numPr>
        <w:spacing w:before="120" w:after="120" w:line="240" w:lineRule="auto"/>
        <w:rPr>
          <w:rFonts w:cs="Arial"/>
          <w:szCs w:val="20"/>
        </w:rPr>
      </w:pPr>
      <w:r w:rsidRPr="00511EE3">
        <w:rPr>
          <w:rFonts w:cs="Arial"/>
          <w:szCs w:val="20"/>
        </w:rPr>
        <w:t>details of the performance of the Supplier when assessed in accordance with the KPIs since the last such performance report;</w:t>
      </w:r>
    </w:p>
    <w:p w14:paraId="3E384903" w14:textId="6B7F942A" w:rsidR="00D7713D" w:rsidRPr="00511EE3" w:rsidRDefault="00D7713D" w:rsidP="00675D87">
      <w:pPr>
        <w:pStyle w:val="MRSchedPara3"/>
        <w:numPr>
          <w:ilvl w:val="2"/>
          <w:numId w:val="53"/>
        </w:numPr>
        <w:spacing w:before="120" w:after="120" w:line="240" w:lineRule="auto"/>
        <w:rPr>
          <w:rFonts w:cs="Arial"/>
          <w:szCs w:val="20"/>
        </w:rPr>
      </w:pPr>
      <w:r w:rsidRPr="00511EE3">
        <w:rPr>
          <w:rFonts w:cs="Arial"/>
          <w:szCs w:val="20"/>
        </w:rPr>
        <w:t>details of any complaints from or on behalf of patients or other service users, their nature and the way in which the Supplier has responded to such complaints since the last review meeting written report;</w:t>
      </w:r>
    </w:p>
    <w:p w14:paraId="3E384904" w14:textId="2018BDE9" w:rsidR="00D7713D" w:rsidRPr="00511EE3" w:rsidRDefault="00D7713D" w:rsidP="00675D87">
      <w:pPr>
        <w:pStyle w:val="MRSchedPara3"/>
        <w:numPr>
          <w:ilvl w:val="2"/>
          <w:numId w:val="53"/>
        </w:numPr>
        <w:spacing w:before="120" w:after="120" w:line="240" w:lineRule="auto"/>
        <w:rPr>
          <w:rFonts w:cs="Arial"/>
          <w:szCs w:val="20"/>
        </w:rPr>
      </w:pPr>
      <w:r w:rsidRPr="00511EE3">
        <w:rPr>
          <w:rFonts w:cs="Arial"/>
          <w:szCs w:val="20"/>
        </w:rPr>
        <w:t>the information specified in the Specification and Tender Response Document;</w:t>
      </w:r>
    </w:p>
    <w:p w14:paraId="3E384905" w14:textId="77777777" w:rsidR="00D7713D" w:rsidRPr="00511EE3" w:rsidRDefault="00D7713D" w:rsidP="00675D87">
      <w:pPr>
        <w:pStyle w:val="MRSchedPara3"/>
        <w:numPr>
          <w:ilvl w:val="2"/>
          <w:numId w:val="53"/>
        </w:numPr>
        <w:spacing w:before="120" w:after="120" w:line="240" w:lineRule="auto"/>
        <w:rPr>
          <w:rFonts w:cs="Arial"/>
          <w:szCs w:val="20"/>
        </w:rPr>
      </w:pPr>
      <w:r w:rsidRPr="00511EE3">
        <w:rPr>
          <w:rFonts w:cs="Arial"/>
          <w:szCs w:val="20"/>
        </w:rPr>
        <w:t>a status report in relation to the implementation of any current Remedial Proposals by either Party; and</w:t>
      </w:r>
    </w:p>
    <w:p w14:paraId="3E384906" w14:textId="77777777" w:rsidR="00D7713D" w:rsidRPr="00511EE3" w:rsidRDefault="00D7713D" w:rsidP="00675D87">
      <w:pPr>
        <w:pStyle w:val="MRSchedPara3"/>
        <w:numPr>
          <w:ilvl w:val="2"/>
          <w:numId w:val="53"/>
        </w:numPr>
        <w:spacing w:before="120" w:after="120" w:line="240" w:lineRule="auto"/>
        <w:rPr>
          <w:rFonts w:cs="Arial"/>
          <w:sz w:val="20"/>
          <w:szCs w:val="24"/>
        </w:rPr>
      </w:pPr>
      <w:r w:rsidRPr="00511EE3">
        <w:rPr>
          <w:rFonts w:cs="Arial"/>
          <w:szCs w:val="20"/>
        </w:rPr>
        <w:t>such other information as reasonably</w:t>
      </w:r>
      <w:r w:rsidRPr="00511EE3">
        <w:rPr>
          <w:rFonts w:cs="Arial"/>
          <w:sz w:val="20"/>
          <w:szCs w:val="24"/>
        </w:rPr>
        <w:t xml:space="preserve"> required by the Authority.</w:t>
      </w:r>
    </w:p>
    <w:p w14:paraId="3E384907" w14:textId="25C41AF6" w:rsidR="00D7713D" w:rsidRPr="00511EE3" w:rsidRDefault="00D7713D" w:rsidP="00B13C3A">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511EE3">
        <w:rPr>
          <w:rStyle w:val="DeltaViewInsertion"/>
          <w:rFonts w:cs="Arial"/>
          <w:color w:val="auto"/>
          <w:u w:val="none"/>
        </w:rPr>
        <w:fldChar w:fldCharType="begin"/>
      </w:r>
      <w:r w:rsidRPr="00511EE3">
        <w:rPr>
          <w:rStyle w:val="DeltaViewInsertion"/>
          <w:rFonts w:cs="Arial"/>
          <w:color w:val="auto"/>
          <w:u w:val="none"/>
        </w:rPr>
        <w:instrText xml:space="preserve"> REF _Ref318698498 \r \h </w:instrText>
      </w:r>
      <w:r w:rsidR="00B078B0" w:rsidRPr="00511EE3">
        <w:rPr>
          <w:rStyle w:val="DeltaViewInsertion"/>
          <w:rFonts w:cs="Arial"/>
          <w:color w:val="auto"/>
          <w:u w:val="none"/>
        </w:rPr>
        <w:instrText xml:space="preserve"> \* MERGEFORMAT </w:instrText>
      </w:r>
      <w:r w:rsidRPr="00511EE3">
        <w:rPr>
          <w:rStyle w:val="DeltaViewInsertion"/>
          <w:rFonts w:cs="Arial"/>
          <w:color w:val="auto"/>
          <w:u w:val="none"/>
        </w:rPr>
      </w:r>
      <w:r w:rsidRPr="00511EE3">
        <w:rPr>
          <w:rStyle w:val="DeltaViewInsertion"/>
          <w:rFonts w:cs="Arial"/>
          <w:color w:val="auto"/>
          <w:u w:val="none"/>
        </w:rPr>
        <w:fldChar w:fldCharType="separate"/>
      </w:r>
      <w:r w:rsidR="00112CD2" w:rsidRPr="00511EE3">
        <w:rPr>
          <w:rStyle w:val="DeltaViewInsertion"/>
          <w:rFonts w:cs="Arial"/>
          <w:color w:val="auto"/>
          <w:u w:val="none"/>
        </w:rPr>
        <w:t>5</w:t>
      </w:r>
      <w:r w:rsidRPr="00511EE3">
        <w:rPr>
          <w:rStyle w:val="DeltaViewInsertion"/>
          <w:rFonts w:cs="Arial"/>
          <w:color w:val="auto"/>
          <w:u w:val="none"/>
        </w:rPr>
        <w:fldChar w:fldCharType="end"/>
      </w:r>
      <w:r w:rsidRPr="00511EE3">
        <w:rPr>
          <w:rStyle w:val="DeltaViewInsertion"/>
          <w:rFonts w:cs="Arial"/>
          <w:color w:val="auto"/>
          <w:u w:val="none"/>
        </w:rPr>
        <w:t xml:space="preserve"> of the Key Provisions and Clause </w:t>
      </w:r>
      <w:r w:rsidR="00D90322" w:rsidRPr="00511EE3">
        <w:rPr>
          <w:rStyle w:val="DeltaViewInsertion"/>
          <w:rFonts w:cs="Arial"/>
          <w:color w:val="auto"/>
          <w:u w:val="none"/>
        </w:rPr>
        <w:fldChar w:fldCharType="begin"/>
      </w:r>
      <w:r w:rsidR="00D90322" w:rsidRPr="00511EE3">
        <w:rPr>
          <w:rStyle w:val="DeltaViewInsertion"/>
          <w:rFonts w:cs="Arial"/>
          <w:color w:val="auto"/>
          <w:u w:val="none"/>
        </w:rPr>
        <w:instrText xml:space="preserve"> REF _Ref95142492 \r \h </w:instrText>
      </w:r>
      <w:r w:rsidR="00D90322" w:rsidRPr="00511EE3">
        <w:rPr>
          <w:rStyle w:val="DeltaViewInsertion"/>
          <w:rFonts w:cs="Arial"/>
          <w:color w:val="auto"/>
          <w:u w:val="none"/>
        </w:rPr>
      </w:r>
      <w:r w:rsidR="00D90322" w:rsidRPr="00511EE3">
        <w:rPr>
          <w:rStyle w:val="DeltaViewInsertion"/>
          <w:rFonts w:cs="Arial"/>
          <w:color w:val="auto"/>
          <w:u w:val="none"/>
        </w:rPr>
        <w:fldChar w:fldCharType="separate"/>
      </w:r>
      <w:r w:rsidR="00112CD2" w:rsidRPr="00511EE3">
        <w:rPr>
          <w:rStyle w:val="DeltaViewInsertion"/>
          <w:rFonts w:cs="Arial"/>
          <w:color w:val="auto"/>
          <w:u w:val="none"/>
        </w:rPr>
        <w:t>22.3</w:t>
      </w:r>
      <w:r w:rsidR="00D90322" w:rsidRPr="00511EE3">
        <w:rPr>
          <w:rStyle w:val="DeltaViewInsertion"/>
          <w:rFonts w:cs="Arial"/>
          <w:color w:val="auto"/>
          <w:u w:val="none"/>
        </w:rPr>
        <w:fldChar w:fldCharType="end"/>
      </w:r>
      <w:r w:rsidRPr="00511EE3">
        <w:rPr>
          <w:rStyle w:val="DeltaViewInsertion"/>
          <w:rFonts w:cs="Arial"/>
          <w:color w:val="auto"/>
          <w:u w:val="none"/>
        </w:rPr>
        <w:t xml:space="preserve"> of this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_Ref377732316 \r \h </w:instrText>
      </w:r>
      <w:r w:rsidR="00B078B0" w:rsidRPr="00511EE3">
        <w:rPr>
          <w:rStyle w:val="DeltaViewInsertion"/>
          <w:rFonts w:cs="Arial"/>
          <w:color w:val="auto"/>
          <w:u w:val="none"/>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Schedule 2</w:t>
      </w:r>
      <w:r w:rsidR="00F47872" w:rsidRPr="00511EE3">
        <w:rPr>
          <w:rStyle w:val="DeltaViewInsertion"/>
          <w:rFonts w:cs="Arial"/>
          <w:color w:val="auto"/>
          <w:u w:val="none"/>
        </w:rPr>
        <w:fldChar w:fldCharType="end"/>
      </w:r>
      <w:r w:rsidR="00F47872" w:rsidRPr="00511EE3">
        <w:rPr>
          <w:rStyle w:val="DeltaViewInsertion"/>
          <w:rFonts w:cs="Arial"/>
          <w:color w:val="auto"/>
          <w:u w:val="none"/>
        </w:rPr>
        <w:t xml:space="preserve"> </w:t>
      </w:r>
      <w:r w:rsidR="004F24CC" w:rsidRPr="00511EE3">
        <w:rPr>
          <w:rStyle w:val="DeltaViewInsertion"/>
          <w:rFonts w:cs="Arial"/>
          <w:color w:val="auto"/>
          <w:u w:val="none"/>
        </w:rPr>
        <w:t>of these Call-off Terms and Conditions</w:t>
      </w:r>
      <w:r w:rsidRPr="00511EE3">
        <w:rPr>
          <w:rStyle w:val="DeltaViewInsertion"/>
          <w:rFonts w:cs="Arial"/>
          <w:color w:val="auto"/>
          <w:u w:val="none"/>
        </w:rPr>
        <w:t>.</w:t>
      </w:r>
    </w:p>
    <w:p w14:paraId="47F2C17D" w14:textId="34EB79F6" w:rsidR="008A19BB" w:rsidRPr="00511EE3" w:rsidRDefault="008A19BB" w:rsidP="008A19BB">
      <w:pPr>
        <w:pStyle w:val="MRSchedPara2"/>
        <w:numPr>
          <w:ilvl w:val="1"/>
          <w:numId w:val="53"/>
        </w:numPr>
        <w:spacing w:before="120" w:after="120" w:line="240" w:lineRule="auto"/>
        <w:rPr>
          <w:rFonts w:cs="Arial"/>
        </w:rPr>
      </w:pPr>
      <w:r w:rsidRPr="00511EE3">
        <w:rPr>
          <w:rFonts w:cs="Arial"/>
        </w:rPr>
        <w:lastRenderedPageBreak/>
        <w:t>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 analyse such information in accordance with UK government policy (to include, without limitation, for the purposes of analysing public sector expenditure and planning future procurement activities); or (b) manage the Framework Agreement with the Supplier (“</w:t>
      </w:r>
      <w:r w:rsidRPr="00511EE3">
        <w:rPr>
          <w:rFonts w:cs="Arial"/>
          <w:b/>
          <w:bCs/>
        </w:rPr>
        <w:t>Third Party Body</w:t>
      </w:r>
      <w:r w:rsidRPr="00511EE3">
        <w:rPr>
          <w:rFonts w:cs="Arial"/>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3E384909" w14:textId="11971AFB" w:rsidR="00D7713D" w:rsidRPr="00511EE3" w:rsidRDefault="00D7713D" w:rsidP="00B13C3A">
      <w:pPr>
        <w:pStyle w:val="MRSchedPara2"/>
        <w:numPr>
          <w:ilvl w:val="1"/>
          <w:numId w:val="53"/>
        </w:numPr>
        <w:spacing w:before="120" w:after="120" w:line="240" w:lineRule="auto"/>
        <w:rPr>
          <w:rFonts w:cs="Arial"/>
          <w:w w:val="0"/>
        </w:rPr>
      </w:pPr>
      <w:bookmarkStart w:id="1061" w:name="_Ref377733202"/>
      <w:r w:rsidRPr="00511EE3">
        <w:rPr>
          <w:rFonts w:cs="Arial"/>
        </w:rPr>
        <w:t>Upon receipt of management information supplied by the Supplier to the Authority and/or the Third Party Body, or by the Authority to the Third Party Body, the Parties hereby consent to the Third</w:t>
      </w:r>
      <w:r w:rsidRPr="00511EE3">
        <w:rPr>
          <w:rFonts w:cs="Arial"/>
          <w:w w:val="0"/>
        </w:rPr>
        <w:t xml:space="preserve"> Party Body and the Authority:</w:t>
      </w:r>
      <w:bookmarkEnd w:id="1061"/>
    </w:p>
    <w:p w14:paraId="3E38490A" w14:textId="77777777" w:rsidR="00D7713D" w:rsidRPr="00511EE3" w:rsidRDefault="00D7713D" w:rsidP="00B13C3A">
      <w:pPr>
        <w:pStyle w:val="MRSchedPara3"/>
        <w:numPr>
          <w:ilvl w:val="2"/>
          <w:numId w:val="53"/>
        </w:numPr>
        <w:spacing w:before="120" w:after="120" w:line="240" w:lineRule="auto"/>
        <w:rPr>
          <w:rFonts w:cs="Arial"/>
          <w:w w:val="0"/>
        </w:rPr>
      </w:pPr>
      <w:r w:rsidRPr="00511EE3">
        <w:rPr>
          <w:rFonts w:cs="Arial"/>
          <w:w w:val="0"/>
        </w:rPr>
        <w:t>storing and analysing the management information and producing statistics; and</w:t>
      </w:r>
    </w:p>
    <w:p w14:paraId="3E38490B" w14:textId="77777777" w:rsidR="00D7713D" w:rsidRPr="00511EE3" w:rsidRDefault="00903077" w:rsidP="00B13C3A">
      <w:pPr>
        <w:pStyle w:val="MRSchedPara3"/>
        <w:numPr>
          <w:ilvl w:val="2"/>
          <w:numId w:val="53"/>
        </w:numPr>
        <w:spacing w:before="120" w:after="120" w:line="240" w:lineRule="auto"/>
        <w:rPr>
          <w:rFonts w:cs="Arial"/>
          <w:w w:val="0"/>
        </w:rPr>
      </w:pPr>
      <w:r w:rsidRPr="00511EE3">
        <w:rPr>
          <w:rFonts w:cs="Arial"/>
          <w:w w:val="0"/>
        </w:rPr>
        <w:t>sharing</w:t>
      </w:r>
      <w:r w:rsidR="00383E5C" w:rsidRPr="00511EE3">
        <w:rPr>
          <w:rFonts w:cs="Arial"/>
          <w:w w:val="0"/>
        </w:rPr>
        <w:t xml:space="preserve"> the management information</w:t>
      </w:r>
      <w:r w:rsidR="004B64E6" w:rsidRPr="00511EE3">
        <w:rPr>
          <w:rFonts w:cs="Arial"/>
          <w:w w:val="0"/>
        </w:rPr>
        <w:t xml:space="preserve"> or any statistics produced using the management information</w:t>
      </w:r>
      <w:r w:rsidRPr="00511EE3">
        <w:rPr>
          <w:rFonts w:cs="Arial"/>
          <w:w w:val="0"/>
        </w:rPr>
        <w:t xml:space="preserve"> with any other Contracting Authority</w:t>
      </w:r>
      <w:r w:rsidR="00D7713D" w:rsidRPr="00511EE3">
        <w:rPr>
          <w:rFonts w:cs="Arial"/>
          <w:w w:val="0"/>
        </w:rPr>
        <w:t>.</w:t>
      </w:r>
    </w:p>
    <w:p w14:paraId="3E38490C" w14:textId="6B4846DE" w:rsidR="00D7713D" w:rsidRPr="00511EE3" w:rsidRDefault="002A0CA2" w:rsidP="00B13C3A">
      <w:pPr>
        <w:pStyle w:val="MRSchedPara2"/>
        <w:numPr>
          <w:ilvl w:val="1"/>
          <w:numId w:val="53"/>
        </w:numPr>
        <w:spacing w:before="120" w:after="120" w:line="240" w:lineRule="auto"/>
        <w:rPr>
          <w:rFonts w:cs="Arial"/>
        </w:rPr>
      </w:pPr>
      <w:r w:rsidRPr="00511EE3">
        <w:rPr>
          <w:rFonts w:cs="Arial"/>
        </w:rPr>
        <w:t xml:space="preserve">If the Third Party Body and/or the Authority shares </w:t>
      </w:r>
      <w:r w:rsidR="00903077" w:rsidRPr="00511EE3">
        <w:rPr>
          <w:rFonts w:cs="Arial"/>
        </w:rPr>
        <w:t xml:space="preserve">the </w:t>
      </w:r>
      <w:r w:rsidRPr="00511EE3">
        <w:rPr>
          <w:rFonts w:cs="Arial"/>
        </w:rPr>
        <w:t xml:space="preserve">management information </w:t>
      </w:r>
      <w:r w:rsidR="00903077" w:rsidRPr="00511EE3">
        <w:rPr>
          <w:rFonts w:cs="Arial"/>
        </w:rPr>
        <w:t xml:space="preserve">or any other information provided under </w:t>
      </w:r>
      <w:r w:rsidRPr="00511EE3">
        <w:rPr>
          <w:rFonts w:cs="Arial"/>
        </w:rPr>
        <w:t xml:space="preserve">Clause </w:t>
      </w:r>
      <w:r w:rsidRPr="00511EE3">
        <w:rPr>
          <w:rFonts w:cs="Arial"/>
        </w:rPr>
        <w:fldChar w:fldCharType="begin"/>
      </w:r>
      <w:r w:rsidRPr="00511EE3">
        <w:rPr>
          <w:rFonts w:cs="Arial"/>
        </w:rPr>
        <w:instrText xml:space="preserve"> REF _Ref377733202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8.6</w:t>
      </w:r>
      <w:r w:rsidRPr="00511EE3">
        <w:rPr>
          <w:rFonts w:cs="Arial"/>
        </w:rPr>
        <w:fldChar w:fldCharType="end"/>
      </w:r>
      <w:r w:rsidRPr="00511EE3">
        <w:rPr>
          <w:rFonts w:cs="Arial"/>
        </w:rPr>
        <w:t xml:space="preserve"> of this </w:t>
      </w:r>
      <w:r w:rsidR="00026E5D" w:rsidRPr="00511EE3">
        <w:rPr>
          <w:rFonts w:cs="Arial"/>
        </w:rPr>
        <w:fldChar w:fldCharType="begin"/>
      </w:r>
      <w:r w:rsidR="00026E5D" w:rsidRPr="00511EE3">
        <w:rPr>
          <w:rFonts w:cs="Arial"/>
        </w:rPr>
        <w:instrText xml:space="preserve"> REF _Ref377732316 \r \h </w:instrText>
      </w:r>
      <w:r w:rsidR="00B078B0" w:rsidRPr="00511EE3">
        <w:rPr>
          <w:rFonts w:cs="Arial"/>
        </w:rPr>
        <w:instrText xml:space="preserve"> \* MERGEFORMAT </w:instrText>
      </w:r>
      <w:r w:rsidR="00026E5D" w:rsidRPr="00511EE3">
        <w:rPr>
          <w:rFonts w:cs="Arial"/>
        </w:rPr>
      </w:r>
      <w:r w:rsidR="00026E5D" w:rsidRPr="00511EE3">
        <w:rPr>
          <w:rFonts w:cs="Arial"/>
        </w:rPr>
        <w:fldChar w:fldCharType="separate"/>
      </w:r>
      <w:r w:rsidR="00112CD2" w:rsidRPr="00511EE3">
        <w:rPr>
          <w:rFonts w:cs="Arial"/>
        </w:rPr>
        <w:t>Schedule 2</w:t>
      </w:r>
      <w:r w:rsidR="00026E5D" w:rsidRPr="00511EE3">
        <w:rPr>
          <w:rFonts w:cs="Arial"/>
        </w:rPr>
        <w:fldChar w:fldCharType="end"/>
      </w:r>
      <w:r w:rsidR="00026E5D" w:rsidRPr="00511EE3">
        <w:rPr>
          <w:rFonts w:cs="Arial"/>
        </w:rPr>
        <w:t xml:space="preserve"> </w:t>
      </w:r>
      <w:r w:rsidRPr="00511EE3">
        <w:rPr>
          <w:rFonts w:cs="Arial"/>
        </w:rPr>
        <w:t xml:space="preserve">of these Call-off Terms and Conditions, </w:t>
      </w:r>
      <w:r w:rsidR="00903077" w:rsidRPr="00511EE3">
        <w:rPr>
          <w:rFonts w:cs="Arial"/>
        </w:rPr>
        <w:t>any</w:t>
      </w:r>
      <w:r w:rsidR="00026E5D" w:rsidRPr="00511EE3">
        <w:rPr>
          <w:rFonts w:cs="Arial"/>
        </w:rPr>
        <w:t xml:space="preserve"> </w:t>
      </w:r>
      <w:r w:rsidR="00D7713D" w:rsidRPr="00511EE3">
        <w:rPr>
          <w:rFonts w:cs="Arial"/>
        </w:rPr>
        <w:t xml:space="preserve">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00D7713D" w:rsidRPr="00511EE3">
        <w:rPr>
          <w:rFonts w:cs="Arial"/>
        </w:rPr>
        <w:t>any body</w:t>
      </w:r>
      <w:proofErr w:type="spellEnd"/>
      <w:r w:rsidR="00D7713D" w:rsidRPr="00511EE3">
        <w:rPr>
          <w:rFonts w:cs="Arial"/>
        </w:rPr>
        <w:t xml:space="preserve"> that is not a Contracting Authority (unless required to do so by Law). </w:t>
      </w:r>
    </w:p>
    <w:p w14:paraId="3E38490D" w14:textId="77777777" w:rsidR="00903077" w:rsidRPr="00511EE3" w:rsidRDefault="00903077" w:rsidP="00B13C3A">
      <w:pPr>
        <w:pStyle w:val="MRSchedPara2"/>
        <w:numPr>
          <w:ilvl w:val="1"/>
          <w:numId w:val="53"/>
        </w:numPr>
        <w:spacing w:before="120" w:after="120" w:line="240" w:lineRule="auto"/>
        <w:rPr>
          <w:rFonts w:cs="Arial"/>
          <w:w w:val="0"/>
        </w:rPr>
      </w:pPr>
      <w:r w:rsidRPr="00511EE3">
        <w:rPr>
          <w:rFonts w:cs="Arial"/>
        </w:rPr>
        <w:t>The Authority may make changes to the type of management information which the Supplier is required to supply and shall give the Supplier at least one (1) month’s written notice of</w:t>
      </w:r>
      <w:r w:rsidRPr="00511EE3">
        <w:rPr>
          <w:rFonts w:cs="Arial"/>
          <w:w w:val="0"/>
        </w:rPr>
        <w:t xml:space="preserve"> any changes.</w:t>
      </w:r>
    </w:p>
    <w:p w14:paraId="416D48A2" w14:textId="77777777" w:rsidR="00142024" w:rsidRPr="00511EE3" w:rsidRDefault="00142024" w:rsidP="00B13C3A">
      <w:pPr>
        <w:pStyle w:val="MRSchedPara2"/>
        <w:numPr>
          <w:ilvl w:val="1"/>
          <w:numId w:val="53"/>
        </w:numPr>
        <w:spacing w:before="120" w:after="120" w:line="240" w:lineRule="auto"/>
        <w:rPr>
          <w:w w:val="0"/>
        </w:rPr>
      </w:pPr>
      <w:r w:rsidRPr="00511EE3">
        <w:rPr>
          <w:w w:val="0"/>
        </w:rPr>
        <w:t>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w:t>
      </w:r>
    </w:p>
    <w:p w14:paraId="3E38490E" w14:textId="77777777" w:rsidR="00D7713D" w:rsidRPr="00511EE3" w:rsidRDefault="00D7713D" w:rsidP="00B13C3A">
      <w:pPr>
        <w:pStyle w:val="MRSchedPara1"/>
        <w:numPr>
          <w:ilvl w:val="0"/>
          <w:numId w:val="53"/>
        </w:numPr>
        <w:spacing w:before="120" w:after="120" w:line="240" w:lineRule="auto"/>
        <w:rPr>
          <w:rFonts w:cs="Arial"/>
        </w:rPr>
      </w:pPr>
      <w:bookmarkStart w:id="1062" w:name="_Ref377733124"/>
      <w:r w:rsidRPr="00511EE3">
        <w:rPr>
          <w:rFonts w:cs="Arial"/>
        </w:rPr>
        <w:t>Price and payment</w:t>
      </w:r>
      <w:bookmarkEnd w:id="1062"/>
    </w:p>
    <w:p w14:paraId="3E38490F" w14:textId="77777777" w:rsidR="00D7713D" w:rsidRPr="00511EE3" w:rsidRDefault="00D7713D" w:rsidP="00B13C3A">
      <w:pPr>
        <w:pStyle w:val="MRSchedPara2"/>
        <w:numPr>
          <w:ilvl w:val="1"/>
          <w:numId w:val="53"/>
        </w:numPr>
        <w:spacing w:before="120" w:after="120" w:line="240" w:lineRule="auto"/>
        <w:rPr>
          <w:rFonts w:cs="Arial"/>
          <w:w w:val="0"/>
        </w:rPr>
      </w:pPr>
      <w:r w:rsidRPr="00511EE3">
        <w:rPr>
          <w:rFonts w:cs="Arial"/>
          <w:w w:val="0"/>
        </w:rPr>
        <w:t xml:space="preserve">The Contract Price shall be calculated in accordance with the provisions of the Framework Agreement, as confirmed in the Order Form. </w:t>
      </w:r>
    </w:p>
    <w:p w14:paraId="3E384910" w14:textId="77777777" w:rsidR="00D7713D" w:rsidRPr="00511EE3" w:rsidRDefault="00D7713D" w:rsidP="00B13C3A">
      <w:pPr>
        <w:pStyle w:val="MRSchedPara2"/>
        <w:numPr>
          <w:ilvl w:val="1"/>
          <w:numId w:val="53"/>
        </w:numPr>
        <w:spacing w:before="120" w:after="120" w:line="240" w:lineRule="auto"/>
        <w:rPr>
          <w:rFonts w:cs="Arial"/>
          <w:w w:val="0"/>
        </w:rPr>
      </w:pPr>
      <w:r w:rsidRPr="00511EE3">
        <w:rPr>
          <w:rFonts w:cs="Arial"/>
          <w:w w:val="0"/>
        </w:rPr>
        <w:t>Unless otherwise stated in the Framework Agreement and/or the Order Form, the Contract Price:</w:t>
      </w:r>
    </w:p>
    <w:p w14:paraId="3E384911" w14:textId="77777777" w:rsidR="00D7713D" w:rsidRPr="00511EE3" w:rsidRDefault="00D7713D" w:rsidP="00B13C3A">
      <w:pPr>
        <w:pStyle w:val="MRSchedPara3"/>
        <w:numPr>
          <w:ilvl w:val="2"/>
          <w:numId w:val="53"/>
        </w:numPr>
        <w:spacing w:before="120" w:after="120" w:line="240" w:lineRule="auto"/>
        <w:rPr>
          <w:rFonts w:cs="Arial"/>
        </w:rPr>
      </w:pPr>
      <w:r w:rsidRPr="00511EE3">
        <w:rPr>
          <w:rFonts w:cs="Arial"/>
        </w:rPr>
        <w:t>shall be payable from the Actual Services Commencement Date;</w:t>
      </w:r>
    </w:p>
    <w:p w14:paraId="3E384912" w14:textId="77777777" w:rsidR="00D7713D" w:rsidRPr="00511EE3" w:rsidRDefault="00D7713D" w:rsidP="00B13C3A">
      <w:pPr>
        <w:pStyle w:val="MRSchedPara3"/>
        <w:numPr>
          <w:ilvl w:val="2"/>
          <w:numId w:val="53"/>
        </w:numPr>
        <w:spacing w:before="120" w:after="120" w:line="240" w:lineRule="auto"/>
        <w:rPr>
          <w:rFonts w:cs="Arial"/>
        </w:rPr>
      </w:pPr>
      <w:r w:rsidRPr="00511EE3">
        <w:rPr>
          <w:rFonts w:cs="Arial"/>
        </w:rPr>
        <w:t xml:space="preserve">shall remain fixed during the Term; and </w:t>
      </w:r>
    </w:p>
    <w:p w14:paraId="3E384913" w14:textId="77777777" w:rsidR="00D7713D" w:rsidRPr="00511EE3" w:rsidRDefault="00D7713D" w:rsidP="00B13C3A">
      <w:pPr>
        <w:pStyle w:val="MRSchedPara3"/>
        <w:numPr>
          <w:ilvl w:val="2"/>
          <w:numId w:val="53"/>
        </w:numPr>
        <w:spacing w:before="120" w:after="120" w:line="240" w:lineRule="auto"/>
        <w:rPr>
          <w:rFonts w:cs="Arial"/>
          <w:w w:val="0"/>
        </w:rPr>
      </w:pPr>
      <w:r w:rsidRPr="00511EE3">
        <w:rPr>
          <w:rFonts w:cs="Arial"/>
        </w:rPr>
        <w:t>is the entire price payable by the Authority to the Supplier in respect of the Services and includes, without limitation, any royalties, licence fees, supplies and all consumables used by the Supplier, travel co</w:t>
      </w:r>
      <w:r w:rsidR="00B57F31" w:rsidRPr="00511EE3">
        <w:rPr>
          <w:rFonts w:cs="Arial"/>
        </w:rPr>
        <w:t xml:space="preserve">sts, accommodation expenses, </w:t>
      </w:r>
      <w:r w:rsidRPr="00511EE3">
        <w:rPr>
          <w:rFonts w:cs="Arial"/>
        </w:rPr>
        <w:t>the cost of Staff</w:t>
      </w:r>
      <w:r w:rsidR="00B57F31" w:rsidRPr="00511EE3">
        <w:rPr>
          <w:rFonts w:cs="Arial"/>
        </w:rPr>
        <w:t xml:space="preserve"> and all appropriate taxes </w:t>
      </w:r>
      <w:r w:rsidR="00B57F31" w:rsidRPr="00511EE3">
        <w:rPr>
          <w:rFonts w:cs="Arial"/>
        </w:rPr>
        <w:lastRenderedPageBreak/>
        <w:t>(excluding VAT), duties and tariffs and any expenses arising from import and export administration</w:t>
      </w:r>
      <w:r w:rsidR="00B57F31" w:rsidRPr="00511EE3">
        <w:rPr>
          <w:rFonts w:cs="Arial"/>
          <w:w w:val="0"/>
        </w:rPr>
        <w:t>.</w:t>
      </w:r>
    </w:p>
    <w:p w14:paraId="3E384914" w14:textId="77777777" w:rsidR="00D7713D" w:rsidRPr="00511EE3" w:rsidRDefault="00D7713D" w:rsidP="00B13C3A">
      <w:pPr>
        <w:pStyle w:val="MRSchedPara2"/>
        <w:numPr>
          <w:ilvl w:val="1"/>
          <w:numId w:val="53"/>
        </w:numPr>
        <w:spacing w:before="120" w:after="120" w:line="240" w:lineRule="auto"/>
        <w:rPr>
          <w:rFonts w:cs="Arial"/>
        </w:rPr>
      </w:pPr>
      <w:bookmarkStart w:id="1063" w:name="_Ref351026548"/>
      <w:bookmarkStart w:id="1064" w:name="_Ref351042225"/>
      <w:bookmarkStart w:id="1065" w:name="_Ref323550735"/>
      <w:r w:rsidRPr="00511EE3">
        <w:rPr>
          <w:rFonts w:cs="Arial"/>
          <w:w w:val="0"/>
        </w:rPr>
        <w:t>Unless stated otherwise in the Framework Agreement and/or the Order Form</w:t>
      </w:r>
      <w:bookmarkEnd w:id="1063"/>
      <w:r w:rsidRPr="00511EE3">
        <w:rPr>
          <w:rFonts w:cs="Arial"/>
          <w:w w:val="0"/>
        </w:rPr>
        <w:t>:</w:t>
      </w:r>
      <w:bookmarkEnd w:id="1064"/>
      <w:r w:rsidRPr="00511EE3">
        <w:rPr>
          <w:rFonts w:cs="Arial"/>
          <w:w w:val="0"/>
        </w:rPr>
        <w:t xml:space="preserve"> </w:t>
      </w:r>
    </w:p>
    <w:p w14:paraId="3E384915" w14:textId="77777777" w:rsidR="00D7713D" w:rsidRPr="00511EE3" w:rsidRDefault="00D7713D" w:rsidP="00B13C3A">
      <w:pPr>
        <w:pStyle w:val="MRSchedPara3"/>
        <w:numPr>
          <w:ilvl w:val="2"/>
          <w:numId w:val="53"/>
        </w:numPr>
        <w:spacing w:before="120" w:after="120" w:line="240" w:lineRule="auto"/>
        <w:rPr>
          <w:rFonts w:cs="Arial"/>
        </w:rPr>
      </w:pPr>
      <w:bookmarkStart w:id="1066" w:name="_Ref350337421"/>
      <w:bookmarkStart w:id="1067" w:name="_Ref377733247"/>
      <w:r w:rsidRPr="00511EE3">
        <w:rPr>
          <w:rFonts w:cs="Arial"/>
        </w:rPr>
        <w:t>where the Framework Agreement and/or the Order Form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1066"/>
      <w:r w:rsidRPr="00511EE3">
        <w:rPr>
          <w:rFonts w:cs="Arial"/>
        </w:rPr>
        <w:t>; or</w:t>
      </w:r>
      <w:bookmarkEnd w:id="1067"/>
    </w:p>
    <w:p w14:paraId="3E384916" w14:textId="71384654" w:rsidR="00D7713D" w:rsidRPr="00511EE3" w:rsidRDefault="00D7713D" w:rsidP="00B13C3A">
      <w:pPr>
        <w:pStyle w:val="MRSchedPara3"/>
        <w:numPr>
          <w:ilvl w:val="2"/>
          <w:numId w:val="53"/>
        </w:numPr>
        <w:spacing w:before="120" w:after="120" w:line="240" w:lineRule="auto"/>
        <w:rPr>
          <w:rFonts w:cs="Arial"/>
        </w:rPr>
      </w:pPr>
      <w:r w:rsidRPr="00511EE3">
        <w:rPr>
          <w:rFonts w:cs="Arial"/>
        </w:rPr>
        <w:t xml:space="preserve">where Clause </w:t>
      </w:r>
      <w:r w:rsidR="00F47872" w:rsidRPr="00511EE3">
        <w:rPr>
          <w:rFonts w:cs="Arial"/>
        </w:rPr>
        <w:fldChar w:fldCharType="begin"/>
      </w:r>
      <w:r w:rsidR="00F47872" w:rsidRPr="00511EE3">
        <w:rPr>
          <w:rFonts w:cs="Arial"/>
        </w:rPr>
        <w:instrText xml:space="preserve"> REF _Ref377733247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9.3.1</w:t>
      </w:r>
      <w:r w:rsidR="00F47872" w:rsidRPr="00511EE3">
        <w:rPr>
          <w:rFonts w:cs="Arial"/>
        </w:rPr>
        <w:fldChar w:fldCharType="end"/>
      </w:r>
      <w:r w:rsidRPr="00511EE3">
        <w:rPr>
          <w:rFonts w:cs="Arial"/>
        </w:rPr>
        <w:t xml:space="preserve"> of this </w:t>
      </w:r>
      <w:r w:rsidR="00F47872" w:rsidRPr="00511EE3">
        <w:rPr>
          <w:rFonts w:cs="Arial"/>
        </w:rPr>
        <w:fldChar w:fldCharType="begin"/>
      </w:r>
      <w:r w:rsidR="00F47872" w:rsidRPr="00511EE3">
        <w:rPr>
          <w:rFonts w:cs="Arial"/>
        </w:rPr>
        <w:instrText xml:space="preserve"> REF _Ref377732316 \r \h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 xml:space="preserve">of these Call-off Terms and Conditions </w:t>
      </w:r>
      <w:r w:rsidRPr="00511EE3">
        <w:rPr>
          <w:rFonts w:cs="Arial"/>
        </w:rPr>
        <w:t>does not apply, the Supplier shall invoice the Authority for Services at any time following completion of the provision of the Services in compliance with this Contract.</w:t>
      </w:r>
    </w:p>
    <w:bookmarkEnd w:id="1065"/>
    <w:p w14:paraId="1801CF98" w14:textId="719E6BC8" w:rsidR="008F447B" w:rsidRPr="00511EE3" w:rsidRDefault="008F447B" w:rsidP="00B13C3A">
      <w:pPr>
        <w:pStyle w:val="MRSchedPara2"/>
        <w:numPr>
          <w:ilvl w:val="1"/>
          <w:numId w:val="53"/>
        </w:numPr>
        <w:spacing w:before="120" w:after="120" w:line="240" w:lineRule="auto"/>
        <w:rPr>
          <w:rFonts w:cs="Arial"/>
          <w:w w:val="0"/>
        </w:rPr>
      </w:pPr>
      <w:r w:rsidRPr="00511EE3">
        <w:rPr>
          <w:rFonts w:cs="Arial"/>
          <w:w w:val="0"/>
        </w:rPr>
        <w:t>Each invoice shall contain the name of the invoicing party, a description of the goods, services or works supplied, the sum requested and a unique identification number, together with all such additional information  as the Authority may inform the Supplier from time to time.</w:t>
      </w:r>
    </w:p>
    <w:p w14:paraId="3A79F94A" w14:textId="77777777" w:rsidR="008F447B" w:rsidRPr="00511EE3" w:rsidRDefault="008F447B" w:rsidP="00B13C3A">
      <w:pPr>
        <w:pStyle w:val="MRSchedPara2"/>
        <w:numPr>
          <w:ilvl w:val="1"/>
          <w:numId w:val="53"/>
        </w:numPr>
        <w:spacing w:before="120" w:after="120" w:line="240" w:lineRule="auto"/>
        <w:rPr>
          <w:rFonts w:cs="Arial"/>
          <w:w w:val="0"/>
        </w:rPr>
      </w:pPr>
      <w:r w:rsidRPr="00511EE3">
        <w:rPr>
          <w:rFonts w:cs="Arial"/>
          <w:w w:val="0"/>
        </w:rPr>
        <w:t>Each invoice must be addressed to such individual as the Authority may inform the Supplier from time to time and issued, transmitted and received by the Authority in a structured electronic format that allows for its automatic and electronic processing in a form that: and</w:t>
      </w:r>
    </w:p>
    <w:p w14:paraId="2461AE28" w14:textId="35AF6ED8" w:rsidR="008F447B" w:rsidRPr="00511EE3" w:rsidRDefault="008F447B" w:rsidP="00B13C3A">
      <w:pPr>
        <w:pStyle w:val="MRSchedPara3"/>
        <w:numPr>
          <w:ilvl w:val="2"/>
          <w:numId w:val="53"/>
        </w:numPr>
        <w:spacing w:before="120" w:after="120" w:line="240" w:lineRule="auto"/>
        <w:rPr>
          <w:rFonts w:cs="Arial"/>
          <w:w w:val="0"/>
        </w:rPr>
      </w:pPr>
      <w:r w:rsidRPr="00511EE3">
        <w:rPr>
          <w:rFonts w:cs="Arial"/>
          <w:w w:val="0"/>
        </w:rPr>
        <w:t>complies with the standard for electronic invoicing approved and issued by the British Standards Institution as set out in</w:t>
      </w:r>
      <w:r w:rsidR="00B960F8" w:rsidRPr="00511EE3">
        <w:rPr>
          <w:rFonts w:cs="Arial"/>
          <w:w w:val="0"/>
        </w:rPr>
        <w:t xml:space="preserve"> </w:t>
      </w:r>
      <w:r w:rsidRPr="00511EE3">
        <w:rPr>
          <w:rFonts w:cs="Arial"/>
          <w:w w:val="0"/>
        </w:rPr>
        <w:t xml:space="preserve">BS EN 16931-1:2017 (Electronic invoicing – Part 1: Semantic data model of the core elements of an electronic invoice); and </w:t>
      </w:r>
    </w:p>
    <w:p w14:paraId="5B3000C4" w14:textId="2521FFDE" w:rsidR="008F447B" w:rsidRPr="00511EE3" w:rsidRDefault="008F447B" w:rsidP="00B13C3A">
      <w:pPr>
        <w:pStyle w:val="MRSchedPara3"/>
        <w:numPr>
          <w:ilvl w:val="2"/>
          <w:numId w:val="53"/>
        </w:numPr>
        <w:spacing w:before="120" w:after="120" w:line="240" w:lineRule="auto"/>
        <w:rPr>
          <w:rFonts w:cs="Arial"/>
          <w:w w:val="0"/>
        </w:rPr>
      </w:pPr>
      <w:r w:rsidRPr="00511EE3">
        <w:rPr>
          <w:rFonts w:cs="Arial"/>
          <w:w w:val="0"/>
        </w:rPr>
        <w:t>uses a syntax which is listed as a syntax that complies with that standard in PD CEN/TS 16931-2:2017 (Electronic invoicing – Part 2: List of syntaxes that comply with EN 16931-1) as approved and issued by the British Standards Institution</w:t>
      </w:r>
    </w:p>
    <w:p w14:paraId="3E384918" w14:textId="07B8E4D9" w:rsidR="00D7713D" w:rsidRPr="00511EE3" w:rsidRDefault="00D7713D" w:rsidP="00B13C3A">
      <w:pPr>
        <w:pStyle w:val="MRSchedPara2"/>
        <w:numPr>
          <w:ilvl w:val="1"/>
          <w:numId w:val="53"/>
        </w:numPr>
        <w:spacing w:before="120" w:after="120" w:line="240" w:lineRule="auto"/>
        <w:rPr>
          <w:rFonts w:cs="Arial"/>
          <w:w w:val="0"/>
        </w:rPr>
      </w:pPr>
      <w:r w:rsidRPr="00511EE3">
        <w:rPr>
          <w:rFonts w:cs="Arial"/>
          <w:w w:val="0"/>
        </w:rPr>
        <w:t>The Contract Price is exclusive of VAT, which, if properly chargeable, the Authority shall pay at the prevailing rate subject to receipt from the Supplier of a valid and accurate VAT invoice. Such VAT invoices shall show the VAT calculations as a separate line item.</w:t>
      </w:r>
    </w:p>
    <w:p w14:paraId="3E384919" w14:textId="4ABBB6E1" w:rsidR="005845B2" w:rsidRPr="00511EE3" w:rsidRDefault="005845B2" w:rsidP="00B13C3A">
      <w:pPr>
        <w:pStyle w:val="MRSchedPara2"/>
        <w:numPr>
          <w:ilvl w:val="1"/>
          <w:numId w:val="53"/>
        </w:numPr>
        <w:spacing w:before="120" w:after="120" w:line="240" w:lineRule="auto"/>
        <w:rPr>
          <w:rFonts w:cs="Arial"/>
          <w:w w:val="0"/>
        </w:rPr>
      </w:pPr>
      <w:bookmarkStart w:id="1068" w:name="_Ref508023752"/>
      <w:bookmarkStart w:id="1069" w:name="_Ref318704820"/>
      <w:r w:rsidRPr="00511EE3">
        <w:rPr>
          <w:rFonts w:cs="Arial"/>
          <w:w w:val="0"/>
        </w:rPr>
        <w:t xml:space="preserve">The Authority shall verify and pay each valid and undisputed invoice received in accordance with Clause </w:t>
      </w:r>
      <w:r w:rsidR="00587E5D" w:rsidRPr="00511EE3">
        <w:rPr>
          <w:rFonts w:cs="Arial"/>
          <w:w w:val="0"/>
        </w:rPr>
        <w:fldChar w:fldCharType="begin"/>
      </w:r>
      <w:r w:rsidR="00587E5D" w:rsidRPr="00511EE3">
        <w:rPr>
          <w:rFonts w:cs="Arial"/>
          <w:w w:val="0"/>
        </w:rPr>
        <w:instrText xml:space="preserve"> REF _Ref351042225 \r \h </w:instrText>
      </w:r>
      <w:r w:rsidR="00E33D78" w:rsidRPr="00511EE3">
        <w:rPr>
          <w:rFonts w:cs="Arial"/>
          <w:w w:val="0"/>
        </w:rPr>
        <w:instrText xml:space="preserve"> \* MERGEFORMAT </w:instrText>
      </w:r>
      <w:r w:rsidR="00587E5D" w:rsidRPr="00511EE3">
        <w:rPr>
          <w:rFonts w:cs="Arial"/>
          <w:w w:val="0"/>
        </w:rPr>
      </w:r>
      <w:r w:rsidR="00587E5D" w:rsidRPr="00511EE3">
        <w:rPr>
          <w:rFonts w:cs="Arial"/>
          <w:w w:val="0"/>
        </w:rPr>
        <w:fldChar w:fldCharType="separate"/>
      </w:r>
      <w:r w:rsidR="00112CD2" w:rsidRPr="00511EE3">
        <w:rPr>
          <w:rFonts w:cs="Arial"/>
          <w:w w:val="0"/>
        </w:rPr>
        <w:t>9.3</w:t>
      </w:r>
      <w:r w:rsidR="00587E5D" w:rsidRPr="00511EE3">
        <w:rPr>
          <w:rFonts w:cs="Arial"/>
          <w:w w:val="0"/>
        </w:rPr>
        <w:fldChar w:fldCharType="end"/>
      </w:r>
      <w:r w:rsidR="00587E5D" w:rsidRPr="00511EE3">
        <w:rPr>
          <w:rFonts w:cs="Arial"/>
          <w:w w:val="0"/>
        </w:rPr>
        <w:t xml:space="preserve"> </w:t>
      </w:r>
      <w:r w:rsidRPr="00511EE3">
        <w:rPr>
          <w:rFonts w:cs="Arial"/>
          <w:w w:val="0"/>
        </w:rPr>
        <w:t xml:space="preserve">of this </w:t>
      </w:r>
      <w:r w:rsidR="00C34123" w:rsidRPr="00511EE3">
        <w:rPr>
          <w:rFonts w:cs="Arial"/>
          <w:w w:val="0"/>
        </w:rPr>
        <w:fldChar w:fldCharType="begin"/>
      </w:r>
      <w:r w:rsidR="00C34123" w:rsidRPr="00511EE3">
        <w:rPr>
          <w:rFonts w:cs="Arial"/>
          <w:w w:val="0"/>
        </w:rPr>
        <w:instrText xml:space="preserve"> REF _Ref377732316 \n \h </w:instrText>
      </w:r>
      <w:r w:rsidR="0020760D" w:rsidRPr="00511EE3">
        <w:rPr>
          <w:rFonts w:cs="Arial"/>
          <w:w w:val="0"/>
        </w:rPr>
        <w:instrText xml:space="preserve"> \* MERGEFORMAT </w:instrText>
      </w:r>
      <w:r w:rsidR="00C34123" w:rsidRPr="00511EE3">
        <w:rPr>
          <w:rFonts w:cs="Arial"/>
          <w:w w:val="0"/>
        </w:rPr>
      </w:r>
      <w:r w:rsidR="00C34123" w:rsidRPr="00511EE3">
        <w:rPr>
          <w:rFonts w:cs="Arial"/>
          <w:w w:val="0"/>
        </w:rPr>
        <w:fldChar w:fldCharType="separate"/>
      </w:r>
      <w:r w:rsidR="00112CD2" w:rsidRPr="00511EE3">
        <w:rPr>
          <w:rFonts w:cs="Arial"/>
          <w:w w:val="0"/>
        </w:rPr>
        <w:t>Schedule 2</w:t>
      </w:r>
      <w:r w:rsidR="00C34123" w:rsidRPr="00511EE3">
        <w:rPr>
          <w:rFonts w:cs="Arial"/>
          <w:w w:val="0"/>
        </w:rPr>
        <w:fldChar w:fldCharType="end"/>
      </w:r>
      <w:r w:rsidR="001B5897" w:rsidRPr="00511EE3">
        <w:rPr>
          <w:rFonts w:cs="Arial"/>
          <w:w w:val="0"/>
        </w:rPr>
        <w:t xml:space="preserve"> of these Call</w:t>
      </w:r>
      <w:r w:rsidR="005501A7" w:rsidRPr="00511EE3">
        <w:rPr>
          <w:rFonts w:cs="Arial"/>
          <w:w w:val="0"/>
        </w:rPr>
        <w:t>-</w:t>
      </w:r>
      <w:r w:rsidR="001B5897" w:rsidRPr="00511EE3">
        <w:rPr>
          <w:rFonts w:cs="Arial"/>
          <w:w w:val="0"/>
        </w:rPr>
        <w:t>off Terms and Conditions</w:t>
      </w:r>
      <w:r w:rsidRPr="00511EE3">
        <w:rPr>
          <w:rFonts w:cs="Arial"/>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sidR="00222ABA" w:rsidRPr="00511EE3">
        <w:rPr>
          <w:rFonts w:cs="Arial"/>
          <w:w w:val="0"/>
        </w:rPr>
        <w:t xml:space="preserve"> accordance with this </w:t>
      </w:r>
      <w:r w:rsidR="00C34123" w:rsidRPr="00511EE3">
        <w:rPr>
          <w:rFonts w:cs="Arial"/>
          <w:w w:val="0"/>
        </w:rPr>
        <w:t xml:space="preserve">Clause </w:t>
      </w:r>
      <w:r w:rsidR="00C34123" w:rsidRPr="00511EE3">
        <w:rPr>
          <w:rFonts w:cs="Arial"/>
          <w:w w:val="0"/>
        </w:rPr>
        <w:fldChar w:fldCharType="begin"/>
      </w:r>
      <w:r w:rsidR="00C34123" w:rsidRPr="00511EE3">
        <w:rPr>
          <w:rFonts w:cs="Arial"/>
          <w:w w:val="0"/>
        </w:rPr>
        <w:instrText xml:space="preserve"> REF _Ref508023752 \r \h  \* MERGEFORMAT </w:instrText>
      </w:r>
      <w:r w:rsidR="00C34123" w:rsidRPr="00511EE3">
        <w:rPr>
          <w:rFonts w:cs="Arial"/>
          <w:w w:val="0"/>
        </w:rPr>
      </w:r>
      <w:r w:rsidR="00C34123" w:rsidRPr="00511EE3">
        <w:rPr>
          <w:rFonts w:cs="Arial"/>
          <w:w w:val="0"/>
        </w:rPr>
        <w:fldChar w:fldCharType="separate"/>
      </w:r>
      <w:r w:rsidR="00112CD2" w:rsidRPr="00511EE3">
        <w:rPr>
          <w:rFonts w:cs="Arial"/>
          <w:w w:val="0"/>
        </w:rPr>
        <w:t>9.5</w:t>
      </w:r>
      <w:r w:rsidR="00C34123" w:rsidRPr="00511EE3">
        <w:rPr>
          <w:rFonts w:cs="Arial"/>
          <w:w w:val="0"/>
        </w:rPr>
        <w:fldChar w:fldCharType="end"/>
      </w:r>
      <w:r w:rsidR="00C34123" w:rsidRPr="00511EE3">
        <w:rPr>
          <w:rFonts w:cs="Arial"/>
          <w:w w:val="0"/>
        </w:rPr>
        <w:t xml:space="preserve"> of this </w:t>
      </w:r>
      <w:r w:rsidR="00C34123" w:rsidRPr="00511EE3">
        <w:rPr>
          <w:rFonts w:cs="Arial"/>
          <w:w w:val="0"/>
        </w:rPr>
        <w:fldChar w:fldCharType="begin"/>
      </w:r>
      <w:r w:rsidR="00C34123" w:rsidRPr="00511EE3">
        <w:rPr>
          <w:rFonts w:cs="Arial"/>
          <w:w w:val="0"/>
        </w:rPr>
        <w:instrText xml:space="preserve"> REF _Ref377732316 \n \h </w:instrText>
      </w:r>
      <w:r w:rsidR="0020760D" w:rsidRPr="00511EE3">
        <w:rPr>
          <w:rFonts w:cs="Arial"/>
          <w:w w:val="0"/>
        </w:rPr>
        <w:instrText xml:space="preserve"> \* MERGEFORMAT </w:instrText>
      </w:r>
      <w:r w:rsidR="00C34123" w:rsidRPr="00511EE3">
        <w:rPr>
          <w:rFonts w:cs="Arial"/>
          <w:w w:val="0"/>
        </w:rPr>
      </w:r>
      <w:r w:rsidR="00C34123" w:rsidRPr="00511EE3">
        <w:rPr>
          <w:rFonts w:cs="Arial"/>
          <w:w w:val="0"/>
        </w:rPr>
        <w:fldChar w:fldCharType="separate"/>
      </w:r>
      <w:r w:rsidR="00112CD2" w:rsidRPr="00511EE3">
        <w:rPr>
          <w:rFonts w:cs="Arial"/>
          <w:w w:val="0"/>
        </w:rPr>
        <w:t>Schedule 2</w:t>
      </w:r>
      <w:r w:rsidR="00C34123" w:rsidRPr="00511EE3">
        <w:rPr>
          <w:rFonts w:cs="Arial"/>
          <w:w w:val="0"/>
        </w:rPr>
        <w:fldChar w:fldCharType="end"/>
      </w:r>
      <w:r w:rsidR="00FD6285" w:rsidRPr="00511EE3">
        <w:rPr>
          <w:rFonts w:cs="Arial"/>
          <w:w w:val="0"/>
        </w:rPr>
        <w:t xml:space="preserve"> of these Call-off terms and Conditions</w:t>
      </w:r>
      <w:r w:rsidRPr="00511EE3">
        <w:rPr>
          <w:rFonts w:cs="Arial"/>
          <w:w w:val="0"/>
        </w:rPr>
        <w:t>, the invoice shall be regarded as valid and undisputed for the purposes</w:t>
      </w:r>
      <w:r w:rsidR="00FD6285" w:rsidRPr="00511EE3">
        <w:rPr>
          <w:rFonts w:cs="Arial"/>
          <w:w w:val="0"/>
        </w:rPr>
        <w:t xml:space="preserve"> of</w:t>
      </w:r>
      <w:r w:rsidRPr="00511EE3">
        <w:rPr>
          <w:rFonts w:cs="Arial"/>
          <w:w w:val="0"/>
        </w:rPr>
        <w:t xml:space="preserve"> this Clause </w:t>
      </w:r>
      <w:r w:rsidR="00587E5D" w:rsidRPr="00511EE3">
        <w:rPr>
          <w:rFonts w:cs="Arial"/>
          <w:w w:val="0"/>
        </w:rPr>
        <w:fldChar w:fldCharType="begin"/>
      </w:r>
      <w:r w:rsidR="00587E5D" w:rsidRPr="00511EE3">
        <w:rPr>
          <w:rFonts w:cs="Arial"/>
          <w:w w:val="0"/>
        </w:rPr>
        <w:instrText xml:space="preserve"> REF _Ref508023752 \r \h </w:instrText>
      </w:r>
      <w:r w:rsidR="00E33D78" w:rsidRPr="00511EE3">
        <w:rPr>
          <w:rFonts w:cs="Arial"/>
          <w:w w:val="0"/>
        </w:rPr>
        <w:instrText xml:space="preserve"> \* MERGEFORMAT </w:instrText>
      </w:r>
      <w:r w:rsidR="00587E5D" w:rsidRPr="00511EE3">
        <w:rPr>
          <w:rFonts w:cs="Arial"/>
          <w:w w:val="0"/>
        </w:rPr>
      </w:r>
      <w:r w:rsidR="00587E5D" w:rsidRPr="00511EE3">
        <w:rPr>
          <w:rFonts w:cs="Arial"/>
          <w:w w:val="0"/>
        </w:rPr>
        <w:fldChar w:fldCharType="separate"/>
      </w:r>
      <w:r w:rsidR="00112CD2" w:rsidRPr="00511EE3">
        <w:rPr>
          <w:rFonts w:cs="Arial"/>
          <w:w w:val="0"/>
        </w:rPr>
        <w:t>9.5</w:t>
      </w:r>
      <w:r w:rsidR="00587E5D" w:rsidRPr="00511EE3">
        <w:rPr>
          <w:rFonts w:cs="Arial"/>
          <w:w w:val="0"/>
        </w:rPr>
        <w:fldChar w:fldCharType="end"/>
      </w:r>
      <w:r w:rsidR="00587E5D" w:rsidRPr="00511EE3">
        <w:rPr>
          <w:rFonts w:cs="Arial"/>
          <w:w w:val="0"/>
        </w:rPr>
        <w:t xml:space="preserve"> </w:t>
      </w:r>
      <w:r w:rsidR="00FD6285" w:rsidRPr="00511EE3">
        <w:rPr>
          <w:rFonts w:cs="Arial"/>
          <w:w w:val="0"/>
        </w:rPr>
        <w:t xml:space="preserve">of this </w:t>
      </w:r>
      <w:r w:rsidR="00FD6285" w:rsidRPr="00511EE3">
        <w:rPr>
          <w:rFonts w:cs="Arial"/>
          <w:w w:val="0"/>
        </w:rPr>
        <w:fldChar w:fldCharType="begin"/>
      </w:r>
      <w:r w:rsidR="00FD6285" w:rsidRPr="00511EE3">
        <w:rPr>
          <w:rFonts w:cs="Arial"/>
          <w:w w:val="0"/>
        </w:rPr>
        <w:instrText xml:space="preserve"> REF _Ref377732316 \r \h </w:instrText>
      </w:r>
      <w:r w:rsidR="00FD6285" w:rsidRPr="00511EE3">
        <w:rPr>
          <w:rFonts w:cs="Arial"/>
          <w:w w:val="0"/>
        </w:rPr>
      </w:r>
      <w:r w:rsidR="00FD6285" w:rsidRPr="00511EE3">
        <w:rPr>
          <w:rFonts w:cs="Arial"/>
          <w:w w:val="0"/>
        </w:rPr>
        <w:fldChar w:fldCharType="separate"/>
      </w:r>
      <w:r w:rsidR="00112CD2" w:rsidRPr="00511EE3">
        <w:rPr>
          <w:rFonts w:cs="Arial"/>
          <w:w w:val="0"/>
        </w:rPr>
        <w:t>Schedule 2</w:t>
      </w:r>
      <w:r w:rsidR="00FD6285" w:rsidRPr="00511EE3">
        <w:rPr>
          <w:rFonts w:cs="Arial"/>
          <w:w w:val="0"/>
        </w:rPr>
        <w:fldChar w:fldCharType="end"/>
      </w:r>
      <w:r w:rsidR="00FD6285" w:rsidRPr="00511EE3">
        <w:rPr>
          <w:rFonts w:cs="Arial"/>
          <w:w w:val="0"/>
        </w:rPr>
        <w:t xml:space="preserve"> of these Call-off Terms and Conditions </w:t>
      </w:r>
      <w:r w:rsidRPr="00511EE3">
        <w:rPr>
          <w:rFonts w:cs="Arial"/>
          <w:w w:val="0"/>
        </w:rPr>
        <w:t>after a reasonable time has passed.</w:t>
      </w:r>
      <w:bookmarkEnd w:id="1068"/>
    </w:p>
    <w:p w14:paraId="332C8C2F" w14:textId="07F60423" w:rsidR="00D80BB3" w:rsidRPr="00511EE3" w:rsidRDefault="005845B2" w:rsidP="00B13C3A">
      <w:pPr>
        <w:pStyle w:val="MRSchedPara2"/>
        <w:numPr>
          <w:ilvl w:val="1"/>
          <w:numId w:val="53"/>
        </w:numPr>
        <w:spacing w:before="120" w:after="120" w:line="240" w:lineRule="auto"/>
        <w:rPr>
          <w:rFonts w:cs="Arial"/>
          <w:w w:val="0"/>
        </w:rPr>
      </w:pPr>
      <w:bookmarkStart w:id="1070" w:name="_Ref504398578"/>
      <w:r w:rsidRPr="00511EE3">
        <w:rPr>
          <w:rFonts w:cs="Arial"/>
          <w:w w:val="0"/>
        </w:rPr>
        <w:t xml:space="preserve">Where </w:t>
      </w:r>
      <w:bookmarkEnd w:id="1070"/>
      <w:r w:rsidR="007815DC" w:rsidRPr="00511EE3">
        <w:rPr>
          <w:rFonts w:cs="Arial"/>
          <w:w w:val="0"/>
        </w:rPr>
        <w:t>t</w:t>
      </w:r>
      <w:r w:rsidR="00D80BB3" w:rsidRPr="00511EE3">
        <w:rPr>
          <w:rFonts w:cs="Arial"/>
          <w:w w:val="0"/>
        </w:rPr>
        <w:t>he Authority shall pay any sum due to be paid in respect of a valid and undisputed invoice received in accordance with Clause</w:t>
      </w:r>
      <w:r w:rsidR="000A560F" w:rsidRPr="00511EE3">
        <w:rPr>
          <w:rFonts w:cs="Arial"/>
          <w:w w:val="0"/>
        </w:rPr>
        <w:t>s</w:t>
      </w:r>
      <w:r w:rsidR="00D80BB3" w:rsidRPr="00511EE3">
        <w:rPr>
          <w:rFonts w:cs="Arial"/>
          <w:w w:val="0"/>
        </w:rPr>
        <w:t xml:space="preserve"> </w:t>
      </w:r>
      <w:r w:rsidR="00D80BB3" w:rsidRPr="00511EE3">
        <w:rPr>
          <w:rFonts w:cs="Arial"/>
          <w:w w:val="0"/>
        </w:rPr>
        <w:fldChar w:fldCharType="begin"/>
      </w:r>
      <w:r w:rsidR="00D80BB3" w:rsidRPr="00511EE3">
        <w:rPr>
          <w:rFonts w:cs="Arial"/>
          <w:w w:val="0"/>
        </w:rPr>
        <w:instrText xml:space="preserve"> REF _Ref351042225 \r \h  \* MERGEFORMAT </w:instrText>
      </w:r>
      <w:r w:rsidR="00D80BB3" w:rsidRPr="00511EE3">
        <w:rPr>
          <w:rFonts w:cs="Arial"/>
          <w:w w:val="0"/>
        </w:rPr>
      </w:r>
      <w:r w:rsidR="00D80BB3" w:rsidRPr="00511EE3">
        <w:rPr>
          <w:rFonts w:cs="Arial"/>
          <w:w w:val="0"/>
        </w:rPr>
        <w:fldChar w:fldCharType="separate"/>
      </w:r>
      <w:r w:rsidR="00D80BB3" w:rsidRPr="00511EE3">
        <w:rPr>
          <w:rFonts w:cs="Arial"/>
          <w:w w:val="0"/>
        </w:rPr>
        <w:t>9.3</w:t>
      </w:r>
      <w:r w:rsidR="00D80BB3" w:rsidRPr="00511EE3">
        <w:rPr>
          <w:rFonts w:cs="Arial"/>
          <w:w w:val="0"/>
        </w:rPr>
        <w:fldChar w:fldCharType="end"/>
      </w:r>
      <w:r w:rsidR="00D80BB3" w:rsidRPr="00511EE3">
        <w:rPr>
          <w:rFonts w:cs="Arial"/>
          <w:w w:val="0"/>
        </w:rPr>
        <w:t xml:space="preserve"> </w:t>
      </w:r>
      <w:r w:rsidR="000A560F" w:rsidRPr="00511EE3">
        <w:rPr>
          <w:rFonts w:cs="Arial"/>
          <w:w w:val="0"/>
        </w:rPr>
        <w:t xml:space="preserve">to 9.5 </w:t>
      </w:r>
      <w:r w:rsidR="00D80BB3" w:rsidRPr="00511EE3">
        <w:rPr>
          <w:rFonts w:cs="Arial"/>
          <w:w w:val="0"/>
        </w:rPr>
        <w:t xml:space="preserve">of this </w:t>
      </w:r>
      <w:r w:rsidR="00D80BB3" w:rsidRPr="00511EE3">
        <w:rPr>
          <w:rFonts w:cs="Arial"/>
          <w:w w:val="0"/>
        </w:rPr>
        <w:fldChar w:fldCharType="begin"/>
      </w:r>
      <w:r w:rsidR="00D80BB3" w:rsidRPr="00511EE3">
        <w:rPr>
          <w:rFonts w:cs="Arial"/>
          <w:w w:val="0"/>
        </w:rPr>
        <w:instrText xml:space="preserve"> REF _Ref330459256 \n \h  \* MERGEFORMAT </w:instrText>
      </w:r>
      <w:r w:rsidR="00D80BB3" w:rsidRPr="00511EE3">
        <w:rPr>
          <w:rFonts w:cs="Arial"/>
          <w:w w:val="0"/>
        </w:rPr>
      </w:r>
      <w:r w:rsidR="00D80BB3" w:rsidRPr="00511EE3">
        <w:rPr>
          <w:rFonts w:cs="Arial"/>
          <w:w w:val="0"/>
        </w:rPr>
        <w:fldChar w:fldCharType="separate"/>
      </w:r>
      <w:r w:rsidR="00D80BB3" w:rsidRPr="00511EE3">
        <w:rPr>
          <w:rFonts w:cs="Arial"/>
          <w:w w:val="0"/>
        </w:rPr>
        <w:t>Schedule 2</w:t>
      </w:r>
      <w:r w:rsidR="00D80BB3" w:rsidRPr="00511EE3">
        <w:rPr>
          <w:rFonts w:cs="Arial"/>
          <w:w w:val="0"/>
        </w:rPr>
        <w:fldChar w:fldCharType="end"/>
      </w:r>
      <w:r w:rsidR="00D80BB3" w:rsidRPr="00511EE3">
        <w:rPr>
          <w:rFonts w:cs="Arial"/>
          <w:w w:val="0"/>
        </w:rPr>
        <w:t xml:space="preserve"> of these Call-off Terms and Conditions before the end of the period of thirty (30) days beginning with:</w:t>
      </w:r>
    </w:p>
    <w:p w14:paraId="62CA65BE" w14:textId="77777777" w:rsidR="00D80BB3" w:rsidRPr="00511EE3" w:rsidRDefault="00D80BB3" w:rsidP="00B13C3A">
      <w:pPr>
        <w:pStyle w:val="MRSchedPara3"/>
        <w:numPr>
          <w:ilvl w:val="2"/>
          <w:numId w:val="53"/>
        </w:numPr>
        <w:spacing w:before="120" w:after="120" w:line="240" w:lineRule="auto"/>
        <w:rPr>
          <w:rFonts w:cs="Arial"/>
          <w:w w:val="0"/>
        </w:rPr>
      </w:pPr>
      <w:r w:rsidRPr="00511EE3">
        <w:rPr>
          <w:rFonts w:cs="Arial"/>
          <w:w w:val="0"/>
        </w:rPr>
        <w:t>the day on which an invoice is received by the Authority in respect of the sum; or</w:t>
      </w:r>
    </w:p>
    <w:p w14:paraId="5C550409" w14:textId="278CE217" w:rsidR="00D80BB3" w:rsidRPr="00511EE3" w:rsidRDefault="00D80BB3" w:rsidP="00B13C3A">
      <w:pPr>
        <w:pStyle w:val="MRSchedPara3"/>
        <w:numPr>
          <w:ilvl w:val="2"/>
          <w:numId w:val="53"/>
        </w:numPr>
        <w:spacing w:before="120" w:after="120" w:line="240" w:lineRule="auto"/>
        <w:rPr>
          <w:rFonts w:cs="Arial"/>
          <w:w w:val="0"/>
        </w:rPr>
      </w:pPr>
      <w:r w:rsidRPr="00511EE3">
        <w:rPr>
          <w:rFonts w:cs="Arial"/>
          <w:w w:val="0"/>
        </w:rPr>
        <w:lastRenderedPageBreak/>
        <w:t>if later, the day on which the payment falls due in accordance with the invoice.</w:t>
      </w:r>
    </w:p>
    <w:p w14:paraId="3E38491A" w14:textId="57D9E7AD" w:rsidR="005845B2" w:rsidRPr="00511EE3" w:rsidRDefault="00D80BB3" w:rsidP="00B13C3A">
      <w:pPr>
        <w:pStyle w:val="MRSchedPara2"/>
        <w:numPr>
          <w:ilvl w:val="0"/>
          <w:numId w:val="0"/>
        </w:numPr>
        <w:spacing w:before="120" w:after="120" w:line="240" w:lineRule="auto"/>
        <w:ind w:left="720"/>
        <w:rPr>
          <w:rFonts w:cs="Arial"/>
          <w:w w:val="0"/>
        </w:rPr>
      </w:pPr>
      <w:r w:rsidRPr="00511EE3">
        <w:rPr>
          <w:rFonts w:cs="Arial"/>
          <w:w w:val="0"/>
        </w:rPr>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  </w:t>
      </w:r>
    </w:p>
    <w:p w14:paraId="3E38491B" w14:textId="7AE54929" w:rsidR="00E151C0" w:rsidRPr="00511EE3" w:rsidRDefault="00E151C0" w:rsidP="00B13C3A">
      <w:pPr>
        <w:pStyle w:val="MRSchedPara2"/>
        <w:numPr>
          <w:ilvl w:val="1"/>
          <w:numId w:val="53"/>
        </w:numPr>
        <w:spacing w:before="120" w:after="120" w:line="240" w:lineRule="auto"/>
        <w:rPr>
          <w:rFonts w:cs="Arial"/>
          <w:w w:val="0"/>
        </w:rPr>
      </w:pPr>
      <w:r w:rsidRPr="00511EE3">
        <w:rPr>
          <w:rFonts w:cs="Arial"/>
          <w:w w:val="0"/>
        </w:rPr>
        <w:t xml:space="preserve">The </w:t>
      </w:r>
      <w:r w:rsidR="008A763D" w:rsidRPr="00511EE3">
        <w:rPr>
          <w:rFonts w:cs="Arial"/>
          <w:w w:val="0"/>
        </w:rPr>
        <w:t>s</w:t>
      </w:r>
      <w:r w:rsidRPr="00511EE3">
        <w:rPr>
          <w:rFonts w:cs="Arial"/>
          <w:w w:val="0"/>
        </w:rPr>
        <w:t>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w:t>
      </w:r>
      <w:r w:rsidR="009350C6" w:rsidRPr="00511EE3">
        <w:rPr>
          <w:rFonts w:cs="Arial"/>
          <w:w w:val="0"/>
        </w:rPr>
        <w:t xml:space="preserve"> and/or Order Form</w:t>
      </w:r>
      <w:r w:rsidRPr="00511EE3">
        <w:rPr>
          <w:rFonts w:cs="Arial"/>
          <w:w w:val="0"/>
        </w:rPr>
        <w:t>. Such invoice shall be paid by the Supplier within 30 days of the date of such invoice.</w:t>
      </w:r>
    </w:p>
    <w:p w14:paraId="3E38491C" w14:textId="77777777" w:rsidR="008A3E33" w:rsidRPr="00511EE3" w:rsidRDefault="008A3E33" w:rsidP="00675D87">
      <w:pPr>
        <w:pStyle w:val="MRSchedPara2"/>
        <w:numPr>
          <w:ilvl w:val="1"/>
          <w:numId w:val="53"/>
        </w:numPr>
        <w:spacing w:before="120" w:after="120" w:line="240" w:lineRule="auto"/>
        <w:rPr>
          <w:rFonts w:cs="Arial"/>
        </w:rPr>
      </w:pPr>
      <w:bookmarkStart w:id="1071" w:name="_Ref460405777"/>
      <w:bookmarkEnd w:id="1069"/>
      <w:r w:rsidRPr="00511EE3">
        <w:rPr>
          <w:rFonts w:cs="Arial"/>
          <w:w w:val="0"/>
        </w:rPr>
        <w:t>The Authority reserves</w:t>
      </w:r>
      <w:r w:rsidRPr="00511EE3">
        <w:rPr>
          <w:rFonts w:cs="Arial"/>
        </w:rPr>
        <w:t xml:space="preserve"> the right to set-off:</w:t>
      </w:r>
      <w:bookmarkEnd w:id="1071"/>
    </w:p>
    <w:p w14:paraId="3E38491D" w14:textId="77777777" w:rsidR="008A3E33" w:rsidRPr="00511EE3" w:rsidRDefault="008A3E33" w:rsidP="00675D87">
      <w:pPr>
        <w:pStyle w:val="MRSchedPara3"/>
        <w:numPr>
          <w:ilvl w:val="2"/>
          <w:numId w:val="53"/>
        </w:numPr>
        <w:spacing w:before="120" w:after="120" w:line="240" w:lineRule="auto"/>
        <w:rPr>
          <w:rFonts w:cs="Arial"/>
        </w:rPr>
      </w:pPr>
      <w:r w:rsidRPr="00511EE3">
        <w:rPr>
          <w:rFonts w:cs="Arial"/>
        </w:rPr>
        <w:t xml:space="preserve">any monies due to the Supplier from the Authority </w:t>
      </w:r>
      <w:r w:rsidR="00744D05" w:rsidRPr="00511EE3">
        <w:rPr>
          <w:rFonts w:cs="Arial"/>
        </w:rPr>
        <w:t xml:space="preserve">as against </w:t>
      </w:r>
      <w:r w:rsidRPr="00511EE3">
        <w:rPr>
          <w:rFonts w:cs="Arial"/>
        </w:rPr>
        <w:t xml:space="preserve">any monies due to the Authority from the Supplier under this Contract; and </w:t>
      </w:r>
    </w:p>
    <w:p w14:paraId="3E38491E" w14:textId="77777777" w:rsidR="008A3E33" w:rsidRPr="00511EE3" w:rsidRDefault="008A3E33" w:rsidP="00675D87">
      <w:pPr>
        <w:pStyle w:val="MRSchedPara3"/>
        <w:numPr>
          <w:ilvl w:val="2"/>
          <w:numId w:val="53"/>
        </w:numPr>
        <w:spacing w:before="120" w:after="120" w:line="240" w:lineRule="auto"/>
        <w:rPr>
          <w:rFonts w:cs="Arial"/>
        </w:rPr>
      </w:pPr>
      <w:r w:rsidRPr="00511EE3">
        <w:rPr>
          <w:rFonts w:cs="Arial"/>
        </w:rPr>
        <w:t>any monies due to the Authority from the Supplier as against any monies due to the Supplier from the Authority under this Contract.</w:t>
      </w:r>
    </w:p>
    <w:p w14:paraId="3E38491F" w14:textId="431D3DFD" w:rsidR="00A970D9" w:rsidRPr="00511EE3" w:rsidRDefault="00A970D9" w:rsidP="00675D87">
      <w:pPr>
        <w:pStyle w:val="MRSchedPara2"/>
        <w:numPr>
          <w:ilvl w:val="1"/>
          <w:numId w:val="53"/>
        </w:numPr>
        <w:spacing w:before="120" w:after="120" w:line="240" w:lineRule="auto"/>
        <w:rPr>
          <w:rFonts w:cs="Arial"/>
          <w:w w:val="0"/>
        </w:rPr>
      </w:pPr>
      <w:r w:rsidRPr="00511EE3">
        <w:rPr>
          <w:rFonts w:cs="Arial"/>
        </w:rPr>
        <w:t>Where the Authority</w:t>
      </w:r>
      <w:r w:rsidRPr="00511EE3">
        <w:rPr>
          <w:rFonts w:cs="Arial"/>
          <w:w w:val="0"/>
        </w:rPr>
        <w:t xml:space="preserve"> is entitled to receive any sums (including, without limitation, any costs, charges or expenses) from the Supplier under this Contract, the Authority may invoice the Supplier for such sums. Such invoices shall be paid by the Supplier within 30 days of the date of such invoice.</w:t>
      </w:r>
    </w:p>
    <w:p w14:paraId="3E384920" w14:textId="2A86A460" w:rsidR="00A970D9" w:rsidRPr="00511EE3" w:rsidRDefault="00A970D9" w:rsidP="00675D87">
      <w:pPr>
        <w:pStyle w:val="MRSchedPara2"/>
        <w:numPr>
          <w:ilvl w:val="1"/>
          <w:numId w:val="53"/>
        </w:numPr>
        <w:spacing w:before="120" w:after="120" w:line="240" w:lineRule="auto"/>
        <w:rPr>
          <w:rFonts w:cs="Arial"/>
          <w:w w:val="0"/>
        </w:rPr>
      </w:pPr>
      <w:r w:rsidRPr="00511EE3">
        <w:rPr>
          <w:rFonts w:cs="Arial"/>
          <w:w w:val="0"/>
        </w:rPr>
        <w:t xml:space="preserve">If a </w:t>
      </w:r>
      <w:r w:rsidRPr="00511EE3">
        <w:rPr>
          <w:rFonts w:cs="Arial"/>
        </w:rPr>
        <w:t>Party</w:t>
      </w:r>
      <w:r w:rsidRPr="00511EE3">
        <w:rPr>
          <w:rFonts w:cs="Arial"/>
          <w:w w:val="0"/>
        </w:rPr>
        <w:t xml:space="preserve">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511EE3">
        <w:rPr>
          <w:rFonts w:cs="Arial"/>
        </w:rPr>
        <w:t>actual payment, whether before or after judgment.</w:t>
      </w:r>
    </w:p>
    <w:p w14:paraId="3E384921" w14:textId="77777777" w:rsidR="00D7713D" w:rsidRPr="00511EE3" w:rsidRDefault="00D7713D" w:rsidP="00675D87">
      <w:pPr>
        <w:pStyle w:val="MRSchedPara1"/>
        <w:numPr>
          <w:ilvl w:val="0"/>
          <w:numId w:val="53"/>
        </w:numPr>
        <w:spacing w:before="120" w:after="120" w:line="240" w:lineRule="auto"/>
        <w:rPr>
          <w:rFonts w:cs="Arial"/>
          <w:w w:val="0"/>
        </w:rPr>
      </w:pPr>
      <w:bookmarkStart w:id="1072" w:name="_Ref377733359"/>
      <w:r w:rsidRPr="00511EE3">
        <w:rPr>
          <w:rFonts w:cs="Arial"/>
          <w:w w:val="0"/>
        </w:rPr>
        <w:t>Warranties</w:t>
      </w:r>
      <w:bookmarkEnd w:id="1072"/>
    </w:p>
    <w:p w14:paraId="3E384922"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Supplier warrants and undertakes that:</w:t>
      </w:r>
    </w:p>
    <w:p w14:paraId="3E384923" w14:textId="77777777" w:rsidR="00D7713D" w:rsidRPr="00511EE3" w:rsidRDefault="00D7713D" w:rsidP="00675D87">
      <w:pPr>
        <w:pStyle w:val="MRSchedPara3"/>
        <w:numPr>
          <w:ilvl w:val="2"/>
          <w:numId w:val="53"/>
        </w:numPr>
        <w:spacing w:before="120" w:after="120" w:line="240" w:lineRule="auto"/>
        <w:rPr>
          <w:rFonts w:cs="Arial"/>
        </w:rPr>
      </w:pPr>
      <w:bookmarkStart w:id="1073" w:name="_Toc303949933"/>
      <w:bookmarkStart w:id="1074" w:name="_Toc303950700"/>
      <w:bookmarkStart w:id="1075" w:name="_Toc303951480"/>
      <w:bookmarkStart w:id="1076" w:name="_Toc304135563"/>
      <w:r w:rsidRPr="00511EE3">
        <w:rPr>
          <w:rFonts w:cs="Arial"/>
        </w:rPr>
        <w:t xml:space="preserve">it shall comply with the Framework Agreement; </w:t>
      </w:r>
    </w:p>
    <w:p w14:paraId="3E384924"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it has, and shall ensure its Staff shall have, and shall maintain throughout the Term all appropriate licences and registrations with the relevant bodies to fulfil its obligations under this Contract;</w:t>
      </w:r>
      <w:bookmarkEnd w:id="1073"/>
      <w:bookmarkEnd w:id="1074"/>
      <w:bookmarkEnd w:id="1075"/>
      <w:bookmarkEnd w:id="1076"/>
    </w:p>
    <w:p w14:paraId="3E384925" w14:textId="77777777" w:rsidR="00D7713D" w:rsidRPr="00511EE3" w:rsidRDefault="00D7713D" w:rsidP="00675D87">
      <w:pPr>
        <w:pStyle w:val="MRSchedPara3"/>
        <w:numPr>
          <w:ilvl w:val="2"/>
          <w:numId w:val="53"/>
        </w:numPr>
        <w:spacing w:before="120" w:after="120" w:line="240" w:lineRule="auto"/>
        <w:rPr>
          <w:rFonts w:cs="Arial"/>
        </w:rPr>
      </w:pPr>
      <w:bookmarkStart w:id="1077" w:name="_Toc303949934"/>
      <w:bookmarkStart w:id="1078" w:name="_Toc303950701"/>
      <w:bookmarkStart w:id="1079" w:name="_Toc303951481"/>
      <w:bookmarkStart w:id="1080" w:name="_Toc304135564"/>
      <w:r w:rsidRPr="00511EE3">
        <w:rPr>
          <w:rFonts w:cs="Arial"/>
        </w:rPr>
        <w:t>it has all rights, consents, authorisations, licences and accreditations required to provide the Services and shall maintain such consents, authorisations, licences and accreditations throughout the Term;</w:t>
      </w:r>
    </w:p>
    <w:p w14:paraId="3E384926" w14:textId="5AF9D884"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it has and shall maintain a properly documented system of quality </w:t>
      </w:r>
      <w:r w:rsidR="00744D05" w:rsidRPr="00511EE3">
        <w:rPr>
          <w:rFonts w:cs="Arial"/>
        </w:rPr>
        <w:t xml:space="preserve">controls and </w:t>
      </w:r>
      <w:r w:rsidRPr="00511EE3">
        <w:rPr>
          <w:rFonts w:cs="Arial"/>
        </w:rPr>
        <w:t xml:space="preserve">processes covering all aspects of its obligations under this </w:t>
      </w:r>
      <w:r w:rsidR="00CD0EE6" w:rsidRPr="00511EE3">
        <w:rPr>
          <w:rFonts w:cs="Arial"/>
        </w:rPr>
        <w:t xml:space="preserve">Contract </w:t>
      </w:r>
      <w:r w:rsidRPr="00511EE3">
        <w:rPr>
          <w:rFonts w:cs="Arial"/>
        </w:rPr>
        <w:t>and/or under Law</w:t>
      </w:r>
      <w:r w:rsidR="00F30660" w:rsidRPr="00511EE3">
        <w:rPr>
          <w:rFonts w:cs="Arial"/>
        </w:rPr>
        <w:t xml:space="preserve">, </w:t>
      </w:r>
      <w:r w:rsidRPr="00511EE3">
        <w:rPr>
          <w:rFonts w:cs="Arial"/>
        </w:rPr>
        <w:t>Guidance</w:t>
      </w:r>
      <w:r w:rsidR="00F30660" w:rsidRPr="00511EE3">
        <w:rPr>
          <w:rFonts w:cs="Arial"/>
        </w:rPr>
        <w:t xml:space="preserve"> and Good Industry Practice</w:t>
      </w:r>
      <w:r w:rsidRPr="00511EE3">
        <w:rPr>
          <w:rFonts w:cs="Arial"/>
        </w:rPr>
        <w:t xml:space="preserve"> and shall at all times comply with such quality </w:t>
      </w:r>
      <w:r w:rsidR="00744D05" w:rsidRPr="00511EE3">
        <w:rPr>
          <w:rFonts w:cs="Arial"/>
        </w:rPr>
        <w:t xml:space="preserve">controls and </w:t>
      </w:r>
      <w:r w:rsidRPr="00511EE3">
        <w:rPr>
          <w:rFonts w:cs="Arial"/>
        </w:rPr>
        <w:t>processes;</w:t>
      </w:r>
    </w:p>
    <w:p w14:paraId="3E384927"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it shall not make any significant changes to its system of quality processes in relation to the Services without notifying the Authority in writing at least </w:t>
      </w:r>
      <w:r w:rsidRPr="00511EE3">
        <w:rPr>
          <w:rFonts w:cs="Arial"/>
        </w:rPr>
        <w:lastRenderedPageBreak/>
        <w:t>twenty one (21) days in advance of such change (such notice to include the details of the consequences which follow such change being implemented);</w:t>
      </w:r>
    </w:p>
    <w:p w14:paraId="3E384928" w14:textId="16177771" w:rsidR="00D7713D" w:rsidRPr="00511EE3" w:rsidRDefault="00D7713D" w:rsidP="00675D87">
      <w:pPr>
        <w:pStyle w:val="MRSchedPara3"/>
        <w:numPr>
          <w:ilvl w:val="2"/>
          <w:numId w:val="53"/>
        </w:numPr>
        <w:spacing w:before="120" w:after="120" w:line="240" w:lineRule="auto"/>
        <w:rPr>
          <w:rFonts w:cs="Arial"/>
        </w:rPr>
      </w:pPr>
      <w:r w:rsidRPr="00511EE3">
        <w:rPr>
          <w:rFonts w:cs="Arial"/>
        </w:rPr>
        <w:t>where any act of the Supplier requires the notification to and/or approval by any regulatory or other competent body in accordance with any Law</w:t>
      </w:r>
      <w:r w:rsidR="00F30660" w:rsidRPr="00511EE3">
        <w:rPr>
          <w:rFonts w:cs="Arial"/>
        </w:rPr>
        <w:t>,</w:t>
      </w:r>
      <w:r w:rsidRPr="00511EE3">
        <w:rPr>
          <w:rFonts w:cs="Arial"/>
        </w:rPr>
        <w:t xml:space="preserve"> </w:t>
      </w:r>
      <w:r w:rsidR="00F30660" w:rsidRPr="00511EE3">
        <w:rPr>
          <w:rFonts w:cs="Arial"/>
        </w:rPr>
        <w:t>Guidance and Good Industry Practice,</w:t>
      </w:r>
      <w:r w:rsidRPr="00511EE3">
        <w:rPr>
          <w:rFonts w:cs="Arial"/>
        </w:rPr>
        <w:t xml:space="preserve"> the Supplier shall comply fully with such notification and/or approval requirements;</w:t>
      </w:r>
    </w:p>
    <w:p w14:paraId="3E384929" w14:textId="77777777" w:rsidR="00D7713D" w:rsidRPr="00511EE3" w:rsidRDefault="00D7713D" w:rsidP="00675D87">
      <w:pPr>
        <w:pStyle w:val="MRSchedPara3"/>
        <w:numPr>
          <w:ilvl w:val="2"/>
          <w:numId w:val="53"/>
        </w:numPr>
        <w:spacing w:before="120" w:after="120" w:line="240" w:lineRule="auto"/>
        <w:rPr>
          <w:rFonts w:cs="Arial"/>
        </w:rPr>
      </w:pPr>
      <w:bookmarkStart w:id="1081" w:name="_Ref326770790"/>
      <w:bookmarkStart w:id="1082" w:name="_Ref377733495"/>
      <w:r w:rsidRPr="00511EE3">
        <w:rPr>
          <w:rFonts w:cs="Arial"/>
        </w:rPr>
        <w:t>receipt of the Services by or on behalf of the Authority and use of the deliverables or of any other item or information supplied or made available to the Authority as part of the Services will not infringe any third party rights</w:t>
      </w:r>
      <w:bookmarkEnd w:id="1081"/>
      <w:r w:rsidRPr="00511EE3">
        <w:rPr>
          <w:rFonts w:cs="Arial"/>
        </w:rPr>
        <w:t>, to include without limitation any Intellectual Property Rights;</w:t>
      </w:r>
      <w:bookmarkEnd w:id="1082"/>
    </w:p>
    <w:p w14:paraId="3E38492A" w14:textId="200EEDBA" w:rsidR="00D7713D" w:rsidRPr="00511EE3" w:rsidRDefault="00D7713D" w:rsidP="00675D87">
      <w:pPr>
        <w:pStyle w:val="MRSchedPara3"/>
        <w:numPr>
          <w:ilvl w:val="2"/>
          <w:numId w:val="53"/>
        </w:numPr>
        <w:spacing w:before="120" w:after="120" w:line="240" w:lineRule="auto"/>
        <w:rPr>
          <w:rFonts w:cs="Arial"/>
        </w:rPr>
      </w:pPr>
      <w:bookmarkStart w:id="1083" w:name="_Ref326770806"/>
      <w:r w:rsidRPr="00511EE3">
        <w:rPr>
          <w:rFonts w:cs="Arial"/>
        </w:rPr>
        <w:t xml:space="preserve">it will comply with all </w:t>
      </w:r>
      <w:r w:rsidR="00BF7E9F" w:rsidRPr="00511EE3">
        <w:rPr>
          <w:rFonts w:cs="Arial"/>
        </w:rPr>
        <w:t xml:space="preserve">Law, </w:t>
      </w:r>
      <w:r w:rsidRPr="00511EE3">
        <w:rPr>
          <w:rFonts w:cs="Arial"/>
        </w:rPr>
        <w:t>Guidance</w:t>
      </w:r>
      <w:r w:rsidR="00837FD9" w:rsidRPr="00511EE3">
        <w:rPr>
          <w:rFonts w:cs="Arial"/>
        </w:rPr>
        <w:t xml:space="preserve">, </w:t>
      </w:r>
      <w:r w:rsidR="00D556FB" w:rsidRPr="00511EE3">
        <w:rPr>
          <w:rFonts w:cs="Arial"/>
        </w:rPr>
        <w:t xml:space="preserve">Good Industry Practice, </w:t>
      </w:r>
      <w:r w:rsidR="00BF7E9F" w:rsidRPr="00511EE3">
        <w:rPr>
          <w:rFonts w:cs="Arial"/>
        </w:rPr>
        <w:t>Policies</w:t>
      </w:r>
      <w:r w:rsidRPr="00511EE3">
        <w:rPr>
          <w:rFonts w:cs="Arial"/>
        </w:rPr>
        <w:t xml:space="preserve"> </w:t>
      </w:r>
      <w:r w:rsidR="00837FD9" w:rsidRPr="00511EE3">
        <w:rPr>
          <w:rFonts w:cs="Arial"/>
        </w:rPr>
        <w:t xml:space="preserve">and the Supplier Code of Conduct </w:t>
      </w:r>
      <w:r w:rsidRPr="00511EE3">
        <w:rPr>
          <w:rFonts w:cs="Arial"/>
        </w:rPr>
        <w:t>in so far as it is relevant to the provision of the Services;</w:t>
      </w:r>
      <w:bookmarkEnd w:id="1077"/>
      <w:bookmarkEnd w:id="1078"/>
      <w:bookmarkEnd w:id="1079"/>
      <w:bookmarkEnd w:id="1080"/>
      <w:bookmarkEnd w:id="1083"/>
    </w:p>
    <w:p w14:paraId="3E38492B" w14:textId="6F35308B" w:rsidR="00D7713D" w:rsidRPr="00511EE3" w:rsidRDefault="00D7713D" w:rsidP="00675D87">
      <w:pPr>
        <w:pStyle w:val="MRSchedPara3"/>
        <w:numPr>
          <w:ilvl w:val="2"/>
          <w:numId w:val="53"/>
        </w:numPr>
        <w:spacing w:before="120" w:after="120" w:line="240" w:lineRule="auto"/>
        <w:rPr>
          <w:rFonts w:cs="Arial"/>
        </w:rPr>
      </w:pPr>
      <w:bookmarkStart w:id="1084" w:name="_Toc303949935"/>
      <w:bookmarkStart w:id="1085" w:name="_Toc303950702"/>
      <w:bookmarkStart w:id="1086" w:name="_Toc303951482"/>
      <w:bookmarkStart w:id="1087" w:name="_Toc304135565"/>
      <w:r w:rsidRPr="00511EE3">
        <w:rPr>
          <w:rFonts w:cs="Arial"/>
        </w:rPr>
        <w:t>it will provide the Services using reasonable skill and care and in accordance with Good Industry Practice and shall fulfil all requirements of this Contract using appropriately skilled, trained and experienced staff;</w:t>
      </w:r>
      <w:bookmarkEnd w:id="1084"/>
      <w:bookmarkEnd w:id="1085"/>
      <w:bookmarkEnd w:id="1086"/>
      <w:bookmarkEnd w:id="1087"/>
    </w:p>
    <w:p w14:paraId="3E38492C"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3E38492D" w14:textId="002F324E"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without limitation to the generality of Clause </w:t>
      </w:r>
      <w:r w:rsidR="008A763D" w:rsidRPr="00511EE3">
        <w:rPr>
          <w:rFonts w:cs="Arial"/>
        </w:rPr>
        <w:t>10.1.</w:t>
      </w:r>
      <w:r w:rsidR="00AD440D" w:rsidRPr="00511EE3">
        <w:rPr>
          <w:rFonts w:cs="Arial"/>
        </w:rPr>
        <w:t>8</w:t>
      </w:r>
      <w:r w:rsidR="007A0190" w:rsidRPr="00511EE3">
        <w:rPr>
          <w:rFonts w:cs="Arial"/>
        </w:rPr>
        <w:t xml:space="preserve"> </w:t>
      </w:r>
      <w:r w:rsidRPr="00511EE3">
        <w:rPr>
          <w:rFonts w:cs="Arial"/>
        </w:rPr>
        <w:t xml:space="preserve">of this </w:t>
      </w:r>
      <w:r w:rsidR="007A0190" w:rsidRPr="00511EE3">
        <w:rPr>
          <w:rFonts w:cs="Arial"/>
        </w:rPr>
        <w:fldChar w:fldCharType="begin"/>
      </w:r>
      <w:r w:rsidR="007A0190" w:rsidRPr="00511EE3">
        <w:rPr>
          <w:rFonts w:cs="Arial"/>
        </w:rPr>
        <w:instrText xml:space="preserve"> REF _Ref377732316 \r \h </w:instrText>
      </w:r>
      <w:r w:rsidR="00991176" w:rsidRPr="00511EE3">
        <w:rPr>
          <w:rFonts w:cs="Arial"/>
        </w:rPr>
        <w:instrText xml:space="preserve"> \* MERGEFORMAT </w:instrText>
      </w:r>
      <w:r w:rsidR="007A0190" w:rsidRPr="00511EE3">
        <w:rPr>
          <w:rFonts w:cs="Arial"/>
        </w:rPr>
      </w:r>
      <w:r w:rsidR="007A0190" w:rsidRPr="00511EE3">
        <w:rPr>
          <w:rFonts w:cs="Arial"/>
        </w:rPr>
        <w:fldChar w:fldCharType="separate"/>
      </w:r>
      <w:r w:rsidR="00112CD2" w:rsidRPr="00511EE3">
        <w:rPr>
          <w:rFonts w:cs="Arial"/>
        </w:rPr>
        <w:t>Schedule 2</w:t>
      </w:r>
      <w:r w:rsidR="007A0190" w:rsidRPr="00511EE3">
        <w:rPr>
          <w:rFonts w:cs="Arial"/>
        </w:rPr>
        <w:fldChar w:fldCharType="end"/>
      </w:r>
      <w:r w:rsidR="004F24CC" w:rsidRPr="00511EE3">
        <w:rPr>
          <w:rFonts w:cs="Arial"/>
        </w:rPr>
        <w:t xml:space="preserve"> of these Call-off Terms and Conditions</w:t>
      </w:r>
      <w:r w:rsidRPr="00511EE3">
        <w:rPr>
          <w:rFonts w:cs="Arial"/>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w:t>
      </w:r>
    </w:p>
    <w:p w14:paraId="3E38492E"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E38492F" w14:textId="2FB90605" w:rsidR="00D7713D" w:rsidRPr="00511EE3" w:rsidRDefault="00D7713D" w:rsidP="00675D87">
      <w:pPr>
        <w:pStyle w:val="MRSchedPara3"/>
        <w:numPr>
          <w:ilvl w:val="2"/>
          <w:numId w:val="53"/>
        </w:numPr>
        <w:spacing w:before="120" w:after="120" w:line="240" w:lineRule="auto"/>
        <w:rPr>
          <w:rFonts w:cs="Arial"/>
        </w:rPr>
      </w:pPr>
      <w:r w:rsidRPr="00511EE3">
        <w:rPr>
          <w:rFonts w:cs="Arial"/>
        </w:rPr>
        <w:t>any equipment it uses in the provision of the Services shall comply with all relevant Law</w:t>
      </w:r>
      <w:r w:rsidR="00793F18" w:rsidRPr="00511EE3">
        <w:rPr>
          <w:rFonts w:cs="Arial"/>
        </w:rPr>
        <w:t xml:space="preserve">, </w:t>
      </w:r>
      <w:r w:rsidRPr="00511EE3">
        <w:rPr>
          <w:rFonts w:cs="Arial"/>
        </w:rPr>
        <w:t>Guidance</w:t>
      </w:r>
      <w:r w:rsidR="00DB2101" w:rsidRPr="00511EE3">
        <w:rPr>
          <w:rFonts w:cs="Arial"/>
        </w:rPr>
        <w:t xml:space="preserve"> and Good Industry Practice</w:t>
      </w:r>
      <w:r w:rsidRPr="00511EE3">
        <w:rPr>
          <w:rFonts w:cs="Arial"/>
        </w:rPr>
        <w:t xml:space="preserve"> be fit for its intended purpose and maintained fully in accordance with the manufacturer’s specification</w:t>
      </w:r>
      <w:r w:rsidR="00772163" w:rsidRPr="00511EE3">
        <w:rPr>
          <w:rFonts w:cs="Arial"/>
        </w:rPr>
        <w:t xml:space="preserve"> and shall remain the Supplier’s risk and responsibility at all times;</w:t>
      </w:r>
    </w:p>
    <w:p w14:paraId="3E384931"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3E384932" w14:textId="4A334923" w:rsidR="00DA5B88" w:rsidRPr="00511EE3" w:rsidRDefault="00DA5B88" w:rsidP="00675D87">
      <w:pPr>
        <w:pStyle w:val="MRSchedPara3"/>
        <w:numPr>
          <w:ilvl w:val="2"/>
          <w:numId w:val="53"/>
        </w:numPr>
        <w:spacing w:before="120" w:after="120" w:line="240" w:lineRule="auto"/>
        <w:rPr>
          <w:rFonts w:cs="Arial"/>
        </w:rPr>
      </w:pPr>
      <w:bookmarkStart w:id="1088" w:name="_Ref94180132"/>
      <w:r w:rsidRPr="00511EE3">
        <w:rPr>
          <w:rFonts w:cs="Arial"/>
        </w:rPr>
        <w:t>it shall</w:t>
      </w:r>
      <w:r w:rsidR="00DC7CBF" w:rsidRPr="00511EE3">
        <w:rPr>
          <w:rFonts w:cs="Arial"/>
        </w:rPr>
        <w:t xml:space="preserve"> comply with its Net Zero and Social Value Commitments;</w:t>
      </w:r>
      <w:bookmarkEnd w:id="1088"/>
    </w:p>
    <w:p w14:paraId="3E384933" w14:textId="7D5C6BA9" w:rsidR="00772163" w:rsidRPr="00511EE3" w:rsidRDefault="00772163" w:rsidP="00675D87">
      <w:pPr>
        <w:pStyle w:val="MRSchedPara3"/>
        <w:numPr>
          <w:ilvl w:val="2"/>
          <w:numId w:val="53"/>
        </w:numPr>
        <w:spacing w:before="120" w:after="120" w:line="240" w:lineRule="auto"/>
        <w:rPr>
          <w:rFonts w:cs="Arial"/>
        </w:rPr>
      </w:pPr>
      <w:bookmarkStart w:id="1089" w:name="_Ref508023884"/>
      <w:r w:rsidRPr="00511EE3">
        <w:rPr>
          <w:rFonts w:cs="Arial"/>
        </w:rPr>
        <w:lastRenderedPageBreak/>
        <w:t xml:space="preserve">it shall provide to the Authority any information that the Authority may request as evidence of the Supplier’s compliance with </w:t>
      </w:r>
      <w:bookmarkEnd w:id="1089"/>
      <w:r w:rsidR="00C34123" w:rsidRPr="00511EE3">
        <w:rPr>
          <w:rFonts w:cs="Arial"/>
        </w:rPr>
        <w:t>Clause</w:t>
      </w:r>
      <w:r w:rsidR="00CD0EE6" w:rsidRPr="00511EE3">
        <w:rPr>
          <w:rFonts w:cs="Arial"/>
        </w:rPr>
        <w:t xml:space="preserve"> 10.1.15</w:t>
      </w:r>
      <w:r w:rsidR="00EB72F7" w:rsidRPr="00511EE3">
        <w:rPr>
          <w:rFonts w:cs="Arial"/>
        </w:rPr>
        <w:t>;</w:t>
      </w:r>
    </w:p>
    <w:p w14:paraId="3E384934" w14:textId="33E3DA4D" w:rsidR="00DB662E" w:rsidRPr="00511EE3" w:rsidRDefault="00DB662E" w:rsidP="00675D87">
      <w:pPr>
        <w:pStyle w:val="MRSchedPara3"/>
        <w:numPr>
          <w:ilvl w:val="2"/>
          <w:numId w:val="53"/>
        </w:numPr>
        <w:spacing w:before="120" w:after="120" w:line="240" w:lineRule="auto"/>
        <w:rPr>
          <w:rFonts w:cs="Arial"/>
        </w:rPr>
      </w:pPr>
      <w:r w:rsidRPr="00511EE3">
        <w:rPr>
          <w:rFonts w:cs="Arial"/>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
    <w:p w14:paraId="3E384935"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all information included within the Supplier’s responses</w:t>
      </w:r>
      <w:r w:rsidR="00772163" w:rsidRPr="00511EE3">
        <w:rPr>
          <w:rFonts w:cs="Arial"/>
        </w:rPr>
        <w:t xml:space="preserve"> to any documents issued by the Authority as part of the procurement relating to the award of this Contract (to include, without limitation, as referred to </w:t>
      </w:r>
      <w:r w:rsidRPr="00511EE3">
        <w:rPr>
          <w:rFonts w:cs="Arial"/>
        </w:rPr>
        <w:t xml:space="preserve">in the Specification </w:t>
      </w:r>
      <w:r w:rsidR="00A122EC" w:rsidRPr="00511EE3">
        <w:rPr>
          <w:rFonts w:cs="Arial"/>
        </w:rPr>
        <w:t xml:space="preserve">and Tender Response </w:t>
      </w:r>
      <w:r w:rsidRPr="00511EE3">
        <w:rPr>
          <w:rFonts w:cs="Arial"/>
        </w:rPr>
        <w:t>Document</w:t>
      </w:r>
      <w:r w:rsidR="00A122EC" w:rsidRPr="00511EE3">
        <w:rPr>
          <w:rFonts w:cs="Arial"/>
        </w:rPr>
        <w:t xml:space="preserve"> and/or Order Form</w:t>
      </w:r>
      <w:r w:rsidR="0010441C" w:rsidRPr="00511EE3">
        <w:rPr>
          <w:rFonts w:cs="Arial"/>
        </w:rPr>
        <w:t>) and al</w:t>
      </w:r>
      <w:r w:rsidRPr="00511EE3">
        <w:rPr>
          <w:rFonts w:cs="Arial"/>
        </w:rPr>
        <w:t>l accompanying materials is accurate;</w:t>
      </w:r>
    </w:p>
    <w:p w14:paraId="3E384936" w14:textId="77777777" w:rsidR="00D7713D" w:rsidRPr="00511EE3" w:rsidRDefault="00D7713D" w:rsidP="00675D87">
      <w:pPr>
        <w:pStyle w:val="MRSchedPara3"/>
        <w:numPr>
          <w:ilvl w:val="2"/>
          <w:numId w:val="53"/>
        </w:numPr>
        <w:spacing w:before="120" w:after="120" w:line="240" w:lineRule="auto"/>
        <w:rPr>
          <w:rFonts w:cs="Arial"/>
        </w:rPr>
      </w:pPr>
      <w:bookmarkStart w:id="1090" w:name="_Toc303949932"/>
      <w:bookmarkStart w:id="1091" w:name="_Toc303950699"/>
      <w:bookmarkStart w:id="1092" w:name="_Toc303951479"/>
      <w:bookmarkStart w:id="1093" w:name="_Toc304135562"/>
      <w:r w:rsidRPr="00511EE3">
        <w:rPr>
          <w:rFonts w:cs="Arial"/>
        </w:rPr>
        <w:t>it has the right and authority to enter into this Contract and that it has the capability and capacity to fulfil its obligations under this Contract;</w:t>
      </w:r>
      <w:bookmarkEnd w:id="1090"/>
      <w:bookmarkEnd w:id="1091"/>
      <w:bookmarkEnd w:id="1092"/>
      <w:bookmarkEnd w:id="1093"/>
    </w:p>
    <w:p w14:paraId="3E384937"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it is a properly constituted entity and it is fully empowered by the terms of its constitutional documents to enter into and to carry out its obligations under this Contract and the documents referred to in this Contract;</w:t>
      </w:r>
    </w:p>
    <w:p w14:paraId="3E384938"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all necessary actions to authorise the execution of and performance of its obligations under this Contract have been taken before such execution;</w:t>
      </w:r>
    </w:p>
    <w:p w14:paraId="3E384939"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there are no pending or threatened actions or proceedings before any court or administrative agency which would materially adversely affect the financial condition, business or operations of the Supplier;</w:t>
      </w:r>
    </w:p>
    <w:p w14:paraId="3E38493A" w14:textId="73A30385" w:rsidR="00D7713D" w:rsidRPr="00511EE3" w:rsidRDefault="00D7713D" w:rsidP="00675D87">
      <w:pPr>
        <w:pStyle w:val="MRSchedPara3"/>
        <w:numPr>
          <w:ilvl w:val="2"/>
          <w:numId w:val="53"/>
        </w:numPr>
        <w:spacing w:before="120" w:after="120" w:line="240" w:lineRule="auto"/>
        <w:rPr>
          <w:rFonts w:cs="Arial"/>
        </w:rPr>
      </w:pPr>
      <w:r w:rsidRPr="00511EE3">
        <w:rPr>
          <w:rFonts w:cs="Arial"/>
        </w:rPr>
        <w:t>there are no material agreements existing to which the Supplier is a party which prevent the Supplier from entering into or complying with this Contract;</w:t>
      </w:r>
    </w:p>
    <w:p w14:paraId="3E38493B"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it has and will continue to have the capacity, funding and cash flow to meet all its obligations under this Contract; and</w:t>
      </w:r>
    </w:p>
    <w:p w14:paraId="3E38493C" w14:textId="77777777" w:rsidR="00D7713D" w:rsidRPr="00511EE3" w:rsidRDefault="00D7713D" w:rsidP="000E6B88">
      <w:pPr>
        <w:pStyle w:val="MRSchedPara3"/>
        <w:numPr>
          <w:ilvl w:val="2"/>
          <w:numId w:val="53"/>
        </w:numPr>
        <w:spacing w:before="120" w:after="120" w:line="240" w:lineRule="auto"/>
        <w:rPr>
          <w:rFonts w:cs="Arial"/>
        </w:rPr>
      </w:pPr>
      <w:r w:rsidRPr="00511EE3">
        <w:rPr>
          <w:rFonts w:cs="Arial"/>
        </w:rPr>
        <w:t xml:space="preserve">it has satisfied itself as to the nature and extent of the risks assumed by it under </w:t>
      </w:r>
      <w:r w:rsidR="00BF7E9F" w:rsidRPr="00511EE3">
        <w:rPr>
          <w:rFonts w:cs="Arial"/>
        </w:rPr>
        <w:t>this Contract</w:t>
      </w:r>
      <w:r w:rsidRPr="00511EE3">
        <w:rPr>
          <w:rFonts w:cs="Arial"/>
        </w:rPr>
        <w:t xml:space="preserve"> and has gathered all information necessary to perform its obligations under </w:t>
      </w:r>
      <w:r w:rsidR="00BF7E9F" w:rsidRPr="00511EE3">
        <w:rPr>
          <w:rFonts w:cs="Arial"/>
        </w:rPr>
        <w:t>this Contract</w:t>
      </w:r>
      <w:r w:rsidRPr="00511EE3">
        <w:rPr>
          <w:rFonts w:cs="Arial"/>
        </w:rPr>
        <w:t xml:space="preserve"> and all other obligations assumed by it.</w:t>
      </w:r>
    </w:p>
    <w:p w14:paraId="3E38493D" w14:textId="75A25C85" w:rsidR="00D7713D" w:rsidRPr="00511EE3" w:rsidRDefault="00D7713D" w:rsidP="000E6B88">
      <w:pPr>
        <w:pStyle w:val="MRSchedPara2"/>
        <w:numPr>
          <w:ilvl w:val="1"/>
          <w:numId w:val="53"/>
        </w:numPr>
        <w:spacing w:before="120" w:after="120" w:line="240" w:lineRule="auto"/>
        <w:rPr>
          <w:rFonts w:cs="Arial"/>
          <w:w w:val="0"/>
        </w:rPr>
      </w:pPr>
      <w:bookmarkStart w:id="1094" w:name="_Ref351028636"/>
      <w:r w:rsidRPr="00511EE3">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094"/>
    </w:p>
    <w:p w14:paraId="3E38493E" w14:textId="5A4881B9" w:rsidR="00D7713D" w:rsidRPr="00511EE3" w:rsidRDefault="00D7713D" w:rsidP="000E6B88">
      <w:pPr>
        <w:pStyle w:val="MRSchedPara2"/>
        <w:numPr>
          <w:ilvl w:val="1"/>
          <w:numId w:val="53"/>
        </w:numPr>
        <w:spacing w:before="120" w:after="120" w:line="240" w:lineRule="auto"/>
        <w:rPr>
          <w:rFonts w:cs="Arial"/>
          <w:w w:val="0"/>
        </w:rPr>
      </w:pPr>
      <w:r w:rsidRPr="00511EE3">
        <w:rPr>
          <w:rFonts w:cs="Arial"/>
          <w:w w:val="0"/>
        </w:rPr>
        <w:t xml:space="preserve">Without prejudice to the generality of Clause </w:t>
      </w:r>
      <w:r w:rsidR="00587E5D" w:rsidRPr="00511EE3">
        <w:rPr>
          <w:rFonts w:cs="Arial"/>
          <w:w w:val="0"/>
        </w:rPr>
        <w:fldChar w:fldCharType="begin"/>
      </w:r>
      <w:r w:rsidR="00587E5D" w:rsidRPr="00511EE3">
        <w:rPr>
          <w:rFonts w:cs="Arial"/>
          <w:w w:val="0"/>
        </w:rPr>
        <w:instrText xml:space="preserve"> REF _Ref351028636 \r \h </w:instrText>
      </w:r>
      <w:r w:rsidR="00E33D78" w:rsidRPr="00511EE3">
        <w:rPr>
          <w:rFonts w:cs="Arial"/>
          <w:w w:val="0"/>
        </w:rPr>
        <w:instrText xml:space="preserve"> \* MERGEFORMAT </w:instrText>
      </w:r>
      <w:r w:rsidR="00587E5D" w:rsidRPr="00511EE3">
        <w:rPr>
          <w:rFonts w:cs="Arial"/>
          <w:w w:val="0"/>
        </w:rPr>
      </w:r>
      <w:r w:rsidR="00587E5D" w:rsidRPr="00511EE3">
        <w:rPr>
          <w:rFonts w:cs="Arial"/>
          <w:w w:val="0"/>
        </w:rPr>
        <w:fldChar w:fldCharType="separate"/>
      </w:r>
      <w:r w:rsidR="00112CD2" w:rsidRPr="00511EE3">
        <w:rPr>
          <w:rFonts w:cs="Arial"/>
          <w:w w:val="0"/>
        </w:rPr>
        <w:t>10.2</w:t>
      </w:r>
      <w:r w:rsidR="00587E5D" w:rsidRPr="00511EE3">
        <w:rPr>
          <w:rFonts w:cs="Arial"/>
          <w:w w:val="0"/>
        </w:rPr>
        <w:fldChar w:fldCharType="end"/>
      </w:r>
      <w:r w:rsidRPr="00511EE3">
        <w:rPr>
          <w:rFonts w:cs="Arial"/>
          <w:w w:val="0"/>
        </w:rPr>
        <w:t xml:space="preserve"> of this </w:t>
      </w:r>
      <w:bookmarkStart w:id="1095" w:name="OLE_LINK3"/>
      <w:r w:rsidR="007A0190" w:rsidRPr="00511EE3">
        <w:rPr>
          <w:rFonts w:cs="Arial"/>
          <w:w w:val="0"/>
        </w:rPr>
        <w:fldChar w:fldCharType="begin"/>
      </w:r>
      <w:r w:rsidR="007A0190" w:rsidRPr="00511EE3">
        <w:rPr>
          <w:rFonts w:cs="Arial"/>
          <w:w w:val="0"/>
        </w:rPr>
        <w:instrText xml:space="preserve"> REF _Ref377732316 \r \h </w:instrText>
      </w:r>
      <w:r w:rsidR="00B078B0" w:rsidRPr="00511EE3">
        <w:rPr>
          <w:rFonts w:cs="Arial"/>
          <w:w w:val="0"/>
        </w:rPr>
        <w:instrText xml:space="preserve"> \* MERGEFORMAT </w:instrText>
      </w:r>
      <w:r w:rsidR="007A0190" w:rsidRPr="00511EE3">
        <w:rPr>
          <w:rFonts w:cs="Arial"/>
          <w:w w:val="0"/>
        </w:rPr>
      </w:r>
      <w:r w:rsidR="007A0190" w:rsidRPr="00511EE3">
        <w:rPr>
          <w:rFonts w:cs="Arial"/>
          <w:w w:val="0"/>
        </w:rPr>
        <w:fldChar w:fldCharType="separate"/>
      </w:r>
      <w:r w:rsidR="00112CD2" w:rsidRPr="00511EE3">
        <w:rPr>
          <w:rFonts w:cs="Arial"/>
          <w:w w:val="0"/>
        </w:rPr>
        <w:t>Schedule 2</w:t>
      </w:r>
      <w:r w:rsidR="007A0190" w:rsidRPr="00511EE3">
        <w:rPr>
          <w:rFonts w:cs="Arial"/>
          <w:w w:val="0"/>
        </w:rPr>
        <w:fldChar w:fldCharType="end"/>
      </w:r>
      <w:bookmarkEnd w:id="1095"/>
      <w:r w:rsidR="007A0190" w:rsidRPr="00511EE3">
        <w:rPr>
          <w:rFonts w:cs="Arial"/>
          <w:w w:val="0"/>
        </w:rPr>
        <w:t xml:space="preserve"> </w:t>
      </w:r>
      <w:r w:rsidR="004F24CC" w:rsidRPr="00511EE3">
        <w:rPr>
          <w:rFonts w:cs="Arial"/>
          <w:w w:val="0"/>
        </w:rPr>
        <w:t>of these Call-off Terms and Conditions</w:t>
      </w:r>
      <w:r w:rsidRPr="00511EE3">
        <w:rPr>
          <w:rFonts w:cs="Arial"/>
          <w:w w:val="0"/>
        </w:rPr>
        <w:t>,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w:t>
      </w:r>
    </w:p>
    <w:p w14:paraId="3E38493F" w14:textId="48F6E51F" w:rsidR="0067089F" w:rsidRPr="00511EE3" w:rsidRDefault="0067089F" w:rsidP="000E6B88">
      <w:pPr>
        <w:pStyle w:val="MRSchedPara2"/>
        <w:numPr>
          <w:ilvl w:val="1"/>
          <w:numId w:val="53"/>
        </w:numPr>
        <w:spacing w:before="120" w:after="120" w:line="240" w:lineRule="auto"/>
        <w:rPr>
          <w:rFonts w:cs="Arial"/>
          <w:w w:val="0"/>
        </w:rPr>
      </w:pPr>
      <w:r w:rsidRPr="00511EE3">
        <w:rPr>
          <w:rFonts w:cs="Arial"/>
          <w:w w:val="0"/>
        </w:rPr>
        <w:t>The Supplier warrants and undertakes to the Authority that i</w:t>
      </w:r>
      <w:r w:rsidR="00991176" w:rsidRPr="00511EE3">
        <w:rPr>
          <w:rFonts w:cs="Arial"/>
          <w:w w:val="0"/>
        </w:rPr>
        <w:t>t</w:t>
      </w:r>
      <w:r w:rsidRPr="00511EE3">
        <w:rPr>
          <w:rFonts w:cs="Arial"/>
          <w:w w:val="0"/>
        </w:rPr>
        <w:t xml:space="preserve"> shall comply with any </w:t>
      </w:r>
      <w:r w:rsidR="00560366" w:rsidRPr="00511EE3">
        <w:rPr>
          <w:rFonts w:cs="Arial"/>
          <w:w w:val="0"/>
        </w:rPr>
        <w:t>e</w:t>
      </w:r>
      <w:r w:rsidRPr="00511EE3">
        <w:rPr>
          <w:rFonts w:cs="Arial"/>
          <w:w w:val="0"/>
        </w:rPr>
        <w:t xml:space="preserve">Procurement Guidance as it may apply to the Supplier and shall carry out all reasonable acts required of the Supplier to enable the Authority to comply with such </w:t>
      </w:r>
      <w:r w:rsidR="00560366" w:rsidRPr="00511EE3">
        <w:rPr>
          <w:rFonts w:cs="Arial"/>
          <w:w w:val="0"/>
        </w:rPr>
        <w:t>e</w:t>
      </w:r>
      <w:r w:rsidRPr="00511EE3">
        <w:rPr>
          <w:rFonts w:cs="Arial"/>
          <w:w w:val="0"/>
        </w:rPr>
        <w:t>Procurement Guidance.</w:t>
      </w:r>
    </w:p>
    <w:p w14:paraId="3E384940" w14:textId="55D84D92" w:rsidR="0067089F" w:rsidRPr="00511EE3" w:rsidRDefault="0067089F" w:rsidP="000E6B88">
      <w:pPr>
        <w:pStyle w:val="MRSchedPara2"/>
        <w:numPr>
          <w:ilvl w:val="1"/>
          <w:numId w:val="53"/>
        </w:numPr>
        <w:spacing w:before="120" w:after="120" w:line="240" w:lineRule="auto"/>
        <w:rPr>
          <w:rFonts w:cs="Arial"/>
          <w:w w:val="0"/>
        </w:rPr>
      </w:pPr>
      <w:bookmarkStart w:id="1096" w:name="_Ref391381585"/>
      <w:r w:rsidRPr="00511EE3">
        <w:rPr>
          <w:rFonts w:cs="Arial"/>
          <w:w w:val="0"/>
        </w:rPr>
        <w:lastRenderedPageBreak/>
        <w:t xml:space="preserve">The </w:t>
      </w:r>
      <w:bookmarkEnd w:id="1096"/>
      <w:r w:rsidR="008A763D" w:rsidRPr="00511EE3">
        <w:rPr>
          <w:rFonts w:eastAsia="Times New Roman" w:cs="Arial"/>
          <w:w w:val="0"/>
          <w:szCs w:val="24"/>
        </w:rPr>
        <w:t xml:space="preserve">Supplier warrants and undertakes to the Authority that, as at the Commencement Date, it has notified the Authority in writing of any </w:t>
      </w:r>
      <w:r w:rsidR="008A763D" w:rsidRPr="00511EE3">
        <w:rPr>
          <w:rFonts w:eastAsia="Times New Roman" w:cs="Arial"/>
          <w:w w:val="0"/>
        </w:rPr>
        <w:t>circumstances giving rise to the application</w:t>
      </w:r>
      <w:r w:rsidR="008A763D" w:rsidRPr="00511EE3">
        <w:rPr>
          <w:rFonts w:eastAsia="Times New Roman" w:cs="Arial"/>
          <w:w w:val="0"/>
          <w:szCs w:val="24"/>
        </w:rPr>
        <w:t xml:space="preserve"> of </w:t>
      </w:r>
      <w:r w:rsidR="008A763D" w:rsidRPr="00511EE3">
        <w:rPr>
          <w:rFonts w:eastAsia="Times New Roman" w:cs="Arial"/>
          <w:w w:val="0"/>
        </w:rPr>
        <w:t>an Exclusion Ground</w:t>
      </w:r>
      <w:r w:rsidR="008A763D" w:rsidRPr="00511EE3">
        <w:rPr>
          <w:rFonts w:eastAsia="Times New Roman" w:cs="Arial"/>
          <w:w w:val="0"/>
          <w:szCs w:val="24"/>
        </w:rPr>
        <w:t xml:space="preserve"> in </w:t>
      </w:r>
      <w:r w:rsidR="008A763D" w:rsidRPr="00511EE3">
        <w:rPr>
          <w:rFonts w:eastAsia="Times New Roman" w:cs="Arial"/>
          <w:w w:val="0"/>
        </w:rPr>
        <w:t>respect of the Supplier, any Associated Person,</w:t>
      </w:r>
      <w:r w:rsidR="008A763D" w:rsidRPr="00511EE3">
        <w:rPr>
          <w:rFonts w:eastAsia="Times New Roman" w:cs="Arial"/>
          <w:w w:val="0"/>
          <w:szCs w:val="24"/>
        </w:rPr>
        <w:t xml:space="preserve"> any </w:t>
      </w:r>
      <w:r w:rsidR="008A763D" w:rsidRPr="00511EE3">
        <w:rPr>
          <w:rFonts w:eastAsia="Times New Roman" w:cs="Arial"/>
          <w:w w:val="0"/>
        </w:rPr>
        <w:t>Connected Person and any supplier to whom the Supplier intends to sub-contract the performance of all or part of the Contract.</w:t>
      </w:r>
      <w:r w:rsidR="008A763D" w:rsidRPr="00511EE3">
        <w:rPr>
          <w:rFonts w:eastAsia="Times New Roman" w:cs="Arial"/>
          <w:w w:val="0"/>
          <w:szCs w:val="24"/>
        </w:rPr>
        <w:t xml:space="preserve"> If, at any point during the Term, </w:t>
      </w:r>
      <w:r w:rsidR="008A763D" w:rsidRPr="00511EE3">
        <w:rPr>
          <w:rFonts w:eastAsia="Times New Roman" w:cs="Arial"/>
          <w:w w:val="0"/>
        </w:rPr>
        <w:t>circumstances giving rise to an Exclusion Ground occur in respect of the Supplier, any Associated Person, any Connected Person or any supplier to whom the Supplier has sub-contracted the performance of all or part of the Contract</w:t>
      </w:r>
      <w:r w:rsidR="008A763D" w:rsidRPr="00511EE3">
        <w:rPr>
          <w:rFonts w:eastAsia="Times New Roman" w:cs="Arial"/>
          <w:w w:val="0"/>
          <w:szCs w:val="24"/>
        </w:rPr>
        <w:t>, the Supplier shall:</w:t>
      </w:r>
    </w:p>
    <w:p w14:paraId="3E384941" w14:textId="565F98FC" w:rsidR="0067089F" w:rsidRPr="00511EE3" w:rsidRDefault="0067089F" w:rsidP="000E6B88">
      <w:pPr>
        <w:pStyle w:val="MRSchedPara3"/>
        <w:numPr>
          <w:ilvl w:val="2"/>
          <w:numId w:val="53"/>
        </w:numPr>
        <w:spacing w:before="120" w:after="120" w:line="240" w:lineRule="auto"/>
        <w:rPr>
          <w:rFonts w:cs="Arial"/>
          <w:w w:val="0"/>
        </w:rPr>
      </w:pPr>
      <w:r w:rsidRPr="00511EE3">
        <w:rPr>
          <w:rFonts w:cs="Arial"/>
          <w:w w:val="0"/>
        </w:rPr>
        <w:t>notify the Authority in writing of such fact within five (5) Business Days of its occurrence; and</w:t>
      </w:r>
    </w:p>
    <w:p w14:paraId="3E384942" w14:textId="33E01414" w:rsidR="0067089F" w:rsidRPr="00511EE3" w:rsidRDefault="0067089F" w:rsidP="000E6B88">
      <w:pPr>
        <w:pStyle w:val="MRSchedPara3"/>
        <w:numPr>
          <w:ilvl w:val="2"/>
          <w:numId w:val="53"/>
        </w:numPr>
        <w:spacing w:before="120" w:after="120" w:line="240" w:lineRule="auto"/>
        <w:rPr>
          <w:rFonts w:cs="Arial"/>
          <w:w w:val="0"/>
        </w:rPr>
      </w:pPr>
      <w:r w:rsidRPr="00511EE3">
        <w:rPr>
          <w:rFonts w:cs="Arial"/>
          <w:w w:val="0"/>
        </w:rPr>
        <w:t>promptly provide to the Authority</w:t>
      </w:r>
      <w:r w:rsidR="008A763D" w:rsidRPr="00511EE3">
        <w:rPr>
          <w:rFonts w:cs="Arial"/>
          <w:w w:val="0"/>
        </w:rPr>
        <w:t xml:space="preserve"> the following information</w:t>
      </w:r>
      <w:r w:rsidRPr="00511EE3">
        <w:rPr>
          <w:rFonts w:cs="Arial"/>
          <w:w w:val="0"/>
        </w:rPr>
        <w:t>:</w:t>
      </w:r>
    </w:p>
    <w:p w14:paraId="44BF9F59" w14:textId="6C249B52" w:rsidR="008A763D" w:rsidRPr="00511EE3" w:rsidRDefault="008A763D" w:rsidP="000E6B88">
      <w:pPr>
        <w:pStyle w:val="MRSchedPara4"/>
        <w:numPr>
          <w:ilvl w:val="3"/>
          <w:numId w:val="53"/>
        </w:numPr>
        <w:spacing w:before="120" w:after="120" w:line="240" w:lineRule="auto"/>
        <w:rPr>
          <w:rFonts w:cs="Arial"/>
          <w:w w:val="0"/>
        </w:rPr>
      </w:pPr>
      <w:r w:rsidRPr="00511EE3">
        <w:rPr>
          <w:rFonts w:cs="Arial"/>
          <w:w w:val="0"/>
        </w:rPr>
        <w:t>a short description of the circumstances;</w:t>
      </w:r>
    </w:p>
    <w:p w14:paraId="3E384943" w14:textId="7A146FDA" w:rsidR="0067089F" w:rsidRPr="00511EE3" w:rsidRDefault="008A763D" w:rsidP="000E6B88">
      <w:pPr>
        <w:pStyle w:val="MRSchedPara4"/>
        <w:numPr>
          <w:ilvl w:val="3"/>
          <w:numId w:val="53"/>
        </w:numPr>
        <w:spacing w:before="120" w:after="120" w:line="240" w:lineRule="auto"/>
        <w:rPr>
          <w:rFonts w:cs="Arial"/>
          <w:w w:val="0"/>
        </w:rPr>
      </w:pPr>
      <w:r w:rsidRPr="00511EE3">
        <w:rPr>
          <w:rFonts w:cs="Arial"/>
          <w:w w:val="0"/>
        </w:rPr>
        <w:t>the name, contact postal address and email address of the person who is the subject of the circumstances;</w:t>
      </w:r>
    </w:p>
    <w:p w14:paraId="3E384944" w14:textId="3FF10CBD" w:rsidR="0067089F" w:rsidRPr="00511EE3" w:rsidRDefault="007A126B" w:rsidP="000E6B88">
      <w:pPr>
        <w:pStyle w:val="MRSchedPara4"/>
        <w:numPr>
          <w:ilvl w:val="3"/>
          <w:numId w:val="53"/>
        </w:numPr>
        <w:spacing w:before="120" w:after="120" w:line="240" w:lineRule="auto"/>
        <w:rPr>
          <w:rFonts w:cs="Arial"/>
          <w:w w:val="0"/>
        </w:rPr>
      </w:pPr>
      <w:r w:rsidRPr="00511EE3">
        <w:rPr>
          <w:rFonts w:cs="Arial"/>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49F0BCE3" w14:textId="77777777" w:rsidR="007A126B" w:rsidRPr="00511EE3" w:rsidRDefault="007A126B" w:rsidP="000E6B88">
      <w:pPr>
        <w:pStyle w:val="MRSchedPara4"/>
        <w:numPr>
          <w:ilvl w:val="3"/>
          <w:numId w:val="53"/>
        </w:numPr>
        <w:spacing w:before="120" w:after="120" w:line="240" w:lineRule="auto"/>
        <w:rPr>
          <w:rFonts w:cs="Arial"/>
          <w:w w:val="0"/>
        </w:rPr>
      </w:pPr>
      <w:r w:rsidRPr="00511EE3">
        <w:rPr>
          <w:rFonts w:cs="Arial"/>
          <w:w w:val="0"/>
        </w:rPr>
        <w:t>any evidence that the person who is the subject of the circumstances:</w:t>
      </w:r>
    </w:p>
    <w:p w14:paraId="7C4E59BC" w14:textId="0EFC9B6D" w:rsidR="007A126B" w:rsidRPr="00511EE3" w:rsidRDefault="007A126B" w:rsidP="000E6B88">
      <w:pPr>
        <w:pStyle w:val="MRSchedPara5"/>
        <w:numPr>
          <w:ilvl w:val="4"/>
          <w:numId w:val="53"/>
        </w:numPr>
        <w:spacing w:before="120" w:after="120" w:line="240" w:lineRule="auto"/>
        <w:rPr>
          <w:rFonts w:cs="Arial"/>
          <w:w w:val="0"/>
        </w:rPr>
      </w:pPr>
      <w:r w:rsidRPr="00511EE3">
        <w:rPr>
          <w:rFonts w:cs="Arial"/>
          <w:w w:val="0"/>
        </w:rPr>
        <w:t>took the circumstances seriously, for example by paying any fine or compensation;</w:t>
      </w:r>
    </w:p>
    <w:p w14:paraId="2CFCBABB" w14:textId="77777777" w:rsidR="007A126B" w:rsidRPr="00511EE3" w:rsidRDefault="007A126B" w:rsidP="000E6B88">
      <w:pPr>
        <w:pStyle w:val="MRSchedPara5"/>
        <w:numPr>
          <w:ilvl w:val="4"/>
          <w:numId w:val="53"/>
        </w:numPr>
        <w:spacing w:before="120" w:after="120" w:line="240" w:lineRule="auto"/>
        <w:rPr>
          <w:rFonts w:cs="Arial"/>
          <w:w w:val="0"/>
        </w:rPr>
      </w:pPr>
      <w:r w:rsidRPr="00511EE3">
        <w:rPr>
          <w:rFonts w:cs="Arial"/>
          <w:w w:val="0"/>
        </w:rPr>
        <w:t>took steps to prevent the circumstances occurring again, for example by changing staff or management, or putting procedures or training in place; and</w:t>
      </w:r>
    </w:p>
    <w:p w14:paraId="0F88D268" w14:textId="2100F7A1" w:rsidR="007A126B" w:rsidRPr="00511EE3" w:rsidRDefault="007A126B" w:rsidP="000E6B88">
      <w:pPr>
        <w:pStyle w:val="MRSchedPara5"/>
        <w:numPr>
          <w:ilvl w:val="4"/>
          <w:numId w:val="53"/>
        </w:numPr>
        <w:spacing w:before="120" w:after="120" w:line="240" w:lineRule="auto"/>
        <w:rPr>
          <w:rFonts w:cs="Arial"/>
          <w:w w:val="0"/>
        </w:rPr>
      </w:pPr>
      <w:r w:rsidRPr="00511EE3">
        <w:rPr>
          <w:rFonts w:cs="Arial"/>
          <w:w w:val="0"/>
        </w:rPr>
        <w:t xml:space="preserve">committed to taking further preventative steps, where appropriate; </w:t>
      </w:r>
    </w:p>
    <w:p w14:paraId="55B3F1B1" w14:textId="77777777" w:rsidR="007A126B" w:rsidRPr="00511EE3" w:rsidRDefault="007A126B" w:rsidP="000E6B88">
      <w:pPr>
        <w:pStyle w:val="MRSchedPara4"/>
        <w:numPr>
          <w:ilvl w:val="3"/>
          <w:numId w:val="53"/>
        </w:numPr>
        <w:spacing w:before="120" w:after="120" w:line="240" w:lineRule="auto"/>
        <w:rPr>
          <w:rFonts w:cs="Arial"/>
          <w:w w:val="0"/>
        </w:rPr>
      </w:pPr>
      <w:r w:rsidRPr="00511EE3">
        <w:rPr>
          <w:rFonts w:cs="Arial"/>
          <w:w w:val="0"/>
        </w:rPr>
        <w:tab/>
        <w:t xml:space="preserve">if the circumstances giving rise to the Exclusion Ground have ended, the date when they ended; and </w:t>
      </w:r>
    </w:p>
    <w:p w14:paraId="5A37B1ED" w14:textId="46F826D0" w:rsidR="007A126B" w:rsidRPr="00511EE3" w:rsidRDefault="000E6B88" w:rsidP="000E6B88">
      <w:pPr>
        <w:pStyle w:val="MRSchedPara4"/>
        <w:numPr>
          <w:ilvl w:val="3"/>
          <w:numId w:val="53"/>
        </w:numPr>
        <w:spacing w:before="120" w:after="120" w:line="240" w:lineRule="auto"/>
        <w:rPr>
          <w:rFonts w:cs="Arial"/>
          <w:w w:val="0"/>
        </w:rPr>
      </w:pPr>
      <w:r w:rsidRPr="00511EE3">
        <w:rPr>
          <w:rFonts w:cs="Arial"/>
          <w:w w:val="0"/>
        </w:rPr>
        <w:t>such other information that the Authority may reasonably require.</w:t>
      </w:r>
    </w:p>
    <w:p w14:paraId="00117996" w14:textId="77777777" w:rsidR="007A126B" w:rsidRPr="00511EE3" w:rsidRDefault="007A126B" w:rsidP="007A126B">
      <w:pPr>
        <w:pStyle w:val="MRSchedPara4"/>
        <w:numPr>
          <w:ilvl w:val="0"/>
          <w:numId w:val="0"/>
        </w:numPr>
        <w:spacing w:before="120" w:after="120" w:line="240" w:lineRule="auto"/>
        <w:ind w:left="2520"/>
        <w:rPr>
          <w:rFonts w:cs="Arial"/>
          <w:w w:val="0"/>
        </w:rPr>
      </w:pPr>
    </w:p>
    <w:p w14:paraId="3E384945" w14:textId="0A3B06FE"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The Supplier further warrants and undertakes to the Authority that it will inform the Authority in writing immediately upon becoming aware that any of the warranties set out in Clause </w:t>
      </w:r>
      <w:r w:rsidR="007A0190" w:rsidRPr="00511EE3">
        <w:rPr>
          <w:rFonts w:cs="Arial"/>
          <w:w w:val="0"/>
        </w:rPr>
        <w:fldChar w:fldCharType="begin"/>
      </w:r>
      <w:r w:rsidR="007A0190" w:rsidRPr="00511EE3">
        <w:rPr>
          <w:rFonts w:cs="Arial"/>
          <w:w w:val="0"/>
        </w:rPr>
        <w:instrText xml:space="preserve"> REF _Ref377733359 \r \h </w:instrText>
      </w:r>
      <w:r w:rsidR="00B078B0" w:rsidRPr="00511EE3">
        <w:rPr>
          <w:rFonts w:cs="Arial"/>
          <w:w w:val="0"/>
        </w:rPr>
        <w:instrText xml:space="preserve"> \* MERGEFORMAT </w:instrText>
      </w:r>
      <w:r w:rsidR="007A0190" w:rsidRPr="00511EE3">
        <w:rPr>
          <w:rFonts w:cs="Arial"/>
          <w:w w:val="0"/>
        </w:rPr>
      </w:r>
      <w:r w:rsidR="007A0190" w:rsidRPr="00511EE3">
        <w:rPr>
          <w:rFonts w:cs="Arial"/>
          <w:w w:val="0"/>
        </w:rPr>
        <w:fldChar w:fldCharType="separate"/>
      </w:r>
      <w:r w:rsidR="00112CD2" w:rsidRPr="00511EE3">
        <w:rPr>
          <w:rFonts w:cs="Arial"/>
          <w:w w:val="0"/>
        </w:rPr>
        <w:t>10</w:t>
      </w:r>
      <w:r w:rsidR="007A0190" w:rsidRPr="00511EE3">
        <w:rPr>
          <w:rFonts w:cs="Arial"/>
          <w:w w:val="0"/>
        </w:rPr>
        <w:fldChar w:fldCharType="end"/>
      </w:r>
      <w:r w:rsidR="007A0190" w:rsidRPr="00511EE3">
        <w:rPr>
          <w:rFonts w:cs="Arial"/>
          <w:w w:val="0"/>
        </w:rPr>
        <w:t xml:space="preserve"> </w:t>
      </w:r>
      <w:r w:rsidRPr="00511EE3">
        <w:rPr>
          <w:rFonts w:cs="Arial"/>
          <w:w w:val="0"/>
        </w:rPr>
        <w:t xml:space="preserve">of this </w:t>
      </w:r>
      <w:r w:rsidR="007A0190" w:rsidRPr="00511EE3">
        <w:rPr>
          <w:rFonts w:cs="Arial"/>
          <w:w w:val="0"/>
        </w:rPr>
        <w:fldChar w:fldCharType="begin"/>
      </w:r>
      <w:r w:rsidR="007A0190" w:rsidRPr="00511EE3">
        <w:rPr>
          <w:rFonts w:cs="Arial"/>
          <w:w w:val="0"/>
        </w:rPr>
        <w:instrText xml:space="preserve"> REF _Ref377732316 \r \h </w:instrText>
      </w:r>
      <w:r w:rsidR="00B078B0" w:rsidRPr="00511EE3">
        <w:rPr>
          <w:rFonts w:cs="Arial"/>
          <w:w w:val="0"/>
        </w:rPr>
        <w:instrText xml:space="preserve"> \* MERGEFORMAT </w:instrText>
      </w:r>
      <w:r w:rsidR="007A0190" w:rsidRPr="00511EE3">
        <w:rPr>
          <w:rFonts w:cs="Arial"/>
          <w:w w:val="0"/>
        </w:rPr>
      </w:r>
      <w:r w:rsidR="007A0190" w:rsidRPr="00511EE3">
        <w:rPr>
          <w:rFonts w:cs="Arial"/>
          <w:w w:val="0"/>
        </w:rPr>
        <w:fldChar w:fldCharType="separate"/>
      </w:r>
      <w:r w:rsidR="00112CD2" w:rsidRPr="00511EE3">
        <w:rPr>
          <w:rFonts w:cs="Arial"/>
          <w:w w:val="0"/>
        </w:rPr>
        <w:t>Schedule 2</w:t>
      </w:r>
      <w:r w:rsidR="007A0190" w:rsidRPr="00511EE3">
        <w:rPr>
          <w:rFonts w:cs="Arial"/>
          <w:w w:val="0"/>
        </w:rPr>
        <w:fldChar w:fldCharType="end"/>
      </w:r>
      <w:r w:rsidR="007A0190" w:rsidRPr="00511EE3">
        <w:rPr>
          <w:rFonts w:cs="Arial"/>
          <w:w w:val="0"/>
        </w:rPr>
        <w:t xml:space="preserve"> </w:t>
      </w:r>
      <w:r w:rsidR="004F24CC" w:rsidRPr="00511EE3">
        <w:rPr>
          <w:rFonts w:cs="Arial"/>
          <w:w w:val="0"/>
        </w:rPr>
        <w:t xml:space="preserve">of these Call-off Terms and Conditions </w:t>
      </w:r>
      <w:r w:rsidRPr="00511EE3">
        <w:rPr>
          <w:rFonts w:cs="Arial"/>
          <w:w w:val="0"/>
        </w:rPr>
        <w:t>have been breached or there is a risk that any warranties may be breached.</w:t>
      </w:r>
    </w:p>
    <w:p w14:paraId="3E384946" w14:textId="2857EFB1"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Any warranties provided under this Contract are both independent and cumulative and may be enforced independently or collectively at the sole discretion of the enforcing Party.</w:t>
      </w:r>
    </w:p>
    <w:p w14:paraId="3E384947" w14:textId="77777777" w:rsidR="00D7713D" w:rsidRPr="00511EE3" w:rsidRDefault="00D7713D" w:rsidP="00675D87">
      <w:pPr>
        <w:pStyle w:val="MRSchedPara1"/>
        <w:numPr>
          <w:ilvl w:val="0"/>
          <w:numId w:val="53"/>
        </w:numPr>
        <w:spacing w:before="120" w:after="120" w:line="240" w:lineRule="auto"/>
        <w:rPr>
          <w:rFonts w:cs="Arial"/>
          <w:w w:val="0"/>
        </w:rPr>
      </w:pPr>
      <w:bookmarkStart w:id="1097" w:name="_Ref323649421"/>
      <w:r w:rsidRPr="00511EE3">
        <w:rPr>
          <w:rFonts w:cs="Arial"/>
          <w:w w:val="0"/>
        </w:rPr>
        <w:t>Intellectual property</w:t>
      </w:r>
      <w:bookmarkEnd w:id="1097"/>
    </w:p>
    <w:p w14:paraId="3E384948" w14:textId="5DC4C91B" w:rsidR="00D7713D" w:rsidRPr="00511EE3" w:rsidRDefault="00D7713D" w:rsidP="00675D87">
      <w:pPr>
        <w:pStyle w:val="MRSchedPara2"/>
        <w:numPr>
          <w:ilvl w:val="1"/>
          <w:numId w:val="53"/>
        </w:numPr>
        <w:spacing w:before="120" w:after="120" w:line="240" w:lineRule="auto"/>
        <w:rPr>
          <w:rFonts w:cs="Arial"/>
          <w:w w:val="0"/>
        </w:rPr>
      </w:pPr>
      <w:bookmarkStart w:id="1098" w:name="_Ref318698334"/>
      <w:r w:rsidRPr="00511EE3">
        <w:rPr>
          <w:rFonts w:cs="Arial"/>
          <w:w w:val="0"/>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1098"/>
    </w:p>
    <w:p w14:paraId="3E384949" w14:textId="6F7A2B15"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lastRenderedPageBreak/>
        <w:t xml:space="preserve">The Supplier hereby grants to the Authority, for the life of the use by the Authority of any deliverables, material or any other output supplied to the Authority in any format as part of the Services, an irrevocable, royalty-free, non-exclusive licence </w:t>
      </w:r>
      <w:r w:rsidR="000E75DE" w:rsidRPr="00511EE3">
        <w:rPr>
          <w:rFonts w:cs="Arial"/>
          <w:w w:val="0"/>
        </w:rPr>
        <w:t xml:space="preserve">(with the right to sub-license to any supplier or other third party contracted by, engaged by and/or collaborating with the Authority) </w:t>
      </w:r>
      <w:r w:rsidRPr="00511EE3">
        <w:rPr>
          <w:rFonts w:cs="Arial"/>
          <w:w w:val="0"/>
        </w:rPr>
        <w:t>to use, modify, adapt or enhance such items in the course of the Authority’s normal business operations. For the avoidance of doubt, unless specified otherwise in any Key Provisions and/or in the Specification and Tender Response Document</w:t>
      </w:r>
      <w:r w:rsidR="00C870E6" w:rsidRPr="00511EE3">
        <w:rPr>
          <w:rFonts w:cs="Arial"/>
          <w:w w:val="0"/>
        </w:rPr>
        <w:t xml:space="preserve"> and/or elsewhere in this Contract</w:t>
      </w:r>
      <w:r w:rsidRPr="00511EE3">
        <w:rPr>
          <w:rFonts w:cs="Arial"/>
          <w:w w:val="0"/>
        </w:rPr>
        <w:t>, the Authority shall have no rights to commercially exploit (</w:t>
      </w:r>
      <w:r w:rsidR="00511EE3" w:rsidRPr="00511EE3">
        <w:rPr>
          <w:rFonts w:cs="Arial"/>
          <w:w w:val="0"/>
        </w:rPr>
        <w:t>e.g.</w:t>
      </w:r>
      <w:r w:rsidRPr="00511EE3">
        <w:rPr>
          <w:rFonts w:cs="Arial"/>
          <w:w w:val="0"/>
        </w:rPr>
        <w:t xml:space="preserve"> by selling to third parties) any deliverables, matter or any other output supplied to the Authority in any format as part of the Services.</w:t>
      </w:r>
    </w:p>
    <w:p w14:paraId="3E38494A" w14:textId="77777777" w:rsidR="00D7713D" w:rsidRPr="00511EE3" w:rsidRDefault="00D7713D" w:rsidP="00675D87">
      <w:pPr>
        <w:pStyle w:val="MRSchedPara1"/>
        <w:numPr>
          <w:ilvl w:val="0"/>
          <w:numId w:val="53"/>
        </w:numPr>
        <w:spacing w:before="120" w:after="120" w:line="240" w:lineRule="auto"/>
        <w:rPr>
          <w:rFonts w:cs="Arial"/>
          <w:w w:val="0"/>
        </w:rPr>
      </w:pPr>
      <w:bookmarkStart w:id="1099" w:name="_Ref318706818"/>
      <w:r w:rsidRPr="00511EE3">
        <w:rPr>
          <w:rFonts w:cs="Arial"/>
          <w:w w:val="0"/>
        </w:rPr>
        <w:t>Indemnity</w:t>
      </w:r>
      <w:bookmarkEnd w:id="1099"/>
    </w:p>
    <w:p w14:paraId="3E38494B" w14:textId="21326BFB"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be liable to the Authority for, and shall indemnify and keep the Authority indemnified against, any loss, damages, costs, expenses (including without limitation legal costs and expenses), claims or proceedings in respect of:</w:t>
      </w:r>
    </w:p>
    <w:p w14:paraId="3E38494C" w14:textId="2F171611" w:rsidR="00D7713D" w:rsidRPr="00511EE3" w:rsidRDefault="00D7713D" w:rsidP="00675D87">
      <w:pPr>
        <w:pStyle w:val="MRSchedPara3"/>
        <w:numPr>
          <w:ilvl w:val="2"/>
          <w:numId w:val="53"/>
        </w:numPr>
        <w:spacing w:before="120" w:after="120" w:line="240" w:lineRule="auto"/>
        <w:rPr>
          <w:rFonts w:cs="Arial"/>
        </w:rPr>
      </w:pPr>
      <w:bookmarkStart w:id="1100" w:name="_Toc303949946"/>
      <w:bookmarkStart w:id="1101" w:name="_Toc303950713"/>
      <w:bookmarkStart w:id="1102" w:name="_Toc303951493"/>
      <w:bookmarkStart w:id="1103" w:name="_Toc304135576"/>
      <w:bookmarkStart w:id="1104" w:name="_Ref327971982"/>
      <w:bookmarkStart w:id="1105" w:name="_Ref351071307"/>
      <w:bookmarkStart w:id="1106" w:name="_Ref377733564"/>
      <w:r w:rsidRPr="00511EE3">
        <w:rPr>
          <w:rFonts w:cs="Arial"/>
        </w:rPr>
        <w:t>any injury or allegation of injury to any person, including injury resulting in death;</w:t>
      </w:r>
      <w:bookmarkEnd w:id="1100"/>
      <w:bookmarkEnd w:id="1101"/>
      <w:bookmarkEnd w:id="1102"/>
      <w:bookmarkEnd w:id="1103"/>
      <w:bookmarkEnd w:id="1104"/>
      <w:bookmarkEnd w:id="1105"/>
      <w:bookmarkEnd w:id="1106"/>
    </w:p>
    <w:p w14:paraId="3E38494D" w14:textId="77777777" w:rsidR="00D7713D" w:rsidRPr="00511EE3" w:rsidRDefault="00D7713D" w:rsidP="00675D87">
      <w:pPr>
        <w:pStyle w:val="MRSchedPara3"/>
        <w:numPr>
          <w:ilvl w:val="2"/>
          <w:numId w:val="53"/>
        </w:numPr>
        <w:spacing w:before="120" w:after="120" w:line="240" w:lineRule="auto"/>
        <w:rPr>
          <w:rFonts w:cs="Arial"/>
        </w:rPr>
      </w:pPr>
      <w:bookmarkStart w:id="1107" w:name="_Ref327971999"/>
      <w:bookmarkStart w:id="1108" w:name="_Ref351071803"/>
      <w:r w:rsidRPr="00511EE3">
        <w:rPr>
          <w:rFonts w:cs="Arial"/>
        </w:rPr>
        <w:t>any loss of or damage to property (whether real or personal);</w:t>
      </w:r>
      <w:bookmarkEnd w:id="1107"/>
      <w:r w:rsidRPr="00511EE3">
        <w:rPr>
          <w:rFonts w:cs="Arial"/>
        </w:rPr>
        <w:t xml:space="preserve"> and/or</w:t>
      </w:r>
      <w:bookmarkEnd w:id="1108"/>
    </w:p>
    <w:p w14:paraId="3E38494E" w14:textId="3D905BAA" w:rsidR="00D7713D" w:rsidRPr="00511EE3" w:rsidRDefault="00D7713D" w:rsidP="00675D87">
      <w:pPr>
        <w:pStyle w:val="MRSchedPara3"/>
        <w:numPr>
          <w:ilvl w:val="2"/>
          <w:numId w:val="53"/>
        </w:numPr>
        <w:spacing w:before="120" w:after="120" w:line="240" w:lineRule="auto"/>
        <w:rPr>
          <w:rFonts w:cs="Arial"/>
        </w:rPr>
      </w:pPr>
      <w:bookmarkStart w:id="1109" w:name="_Ref327972015"/>
      <w:bookmarkStart w:id="1110" w:name="_Ref348696333"/>
      <w:bookmarkStart w:id="1111" w:name="_Ref351071350"/>
      <w:r w:rsidRPr="00511EE3">
        <w:rPr>
          <w:rFonts w:cs="Arial"/>
        </w:rPr>
        <w:t xml:space="preserve">any breach of Clause </w:t>
      </w:r>
      <w:r w:rsidR="00587E5D" w:rsidRPr="00511EE3">
        <w:rPr>
          <w:rFonts w:cs="Arial"/>
        </w:rPr>
        <w:fldChar w:fldCharType="begin"/>
      </w:r>
      <w:r w:rsidR="00587E5D" w:rsidRPr="00511EE3">
        <w:rPr>
          <w:rFonts w:cs="Arial"/>
        </w:rPr>
        <w:instrText xml:space="preserve"> REF _Ref377733495 \r \h </w:instrText>
      </w:r>
      <w:r w:rsidR="00E33D78" w:rsidRPr="00511EE3">
        <w:rPr>
          <w:rFonts w:cs="Arial"/>
        </w:rPr>
        <w:instrText xml:space="preserve"> \* MERGEFORMAT </w:instrText>
      </w:r>
      <w:r w:rsidR="00587E5D" w:rsidRPr="00511EE3">
        <w:rPr>
          <w:rFonts w:cs="Arial"/>
        </w:rPr>
      </w:r>
      <w:r w:rsidR="00587E5D" w:rsidRPr="00511EE3">
        <w:rPr>
          <w:rFonts w:cs="Arial"/>
        </w:rPr>
        <w:fldChar w:fldCharType="separate"/>
      </w:r>
      <w:r w:rsidR="00112CD2" w:rsidRPr="00511EE3">
        <w:rPr>
          <w:rFonts w:cs="Arial"/>
        </w:rPr>
        <w:t>10.1.7</w:t>
      </w:r>
      <w:r w:rsidR="00587E5D" w:rsidRPr="00511EE3">
        <w:rPr>
          <w:rFonts w:cs="Arial"/>
        </w:rPr>
        <w:fldChar w:fldCharType="end"/>
      </w:r>
      <w:r w:rsidRPr="00511EE3">
        <w:rPr>
          <w:rFonts w:cs="Arial"/>
        </w:rPr>
        <w:t xml:space="preserve"> and/or Clause </w:t>
      </w:r>
      <w:r w:rsidR="00587E5D" w:rsidRPr="00511EE3">
        <w:rPr>
          <w:rFonts w:cs="Arial"/>
        </w:rPr>
        <w:fldChar w:fldCharType="begin"/>
      </w:r>
      <w:r w:rsidR="00587E5D" w:rsidRPr="00511EE3">
        <w:rPr>
          <w:rFonts w:cs="Arial"/>
        </w:rPr>
        <w:instrText xml:space="preserve"> REF _Ref323649421 \r \h </w:instrText>
      </w:r>
      <w:r w:rsidR="00E33D78" w:rsidRPr="00511EE3">
        <w:rPr>
          <w:rFonts w:cs="Arial"/>
        </w:rPr>
        <w:instrText xml:space="preserve"> \* MERGEFORMAT </w:instrText>
      </w:r>
      <w:r w:rsidR="00587E5D" w:rsidRPr="00511EE3">
        <w:rPr>
          <w:rFonts w:cs="Arial"/>
        </w:rPr>
      </w:r>
      <w:r w:rsidR="00587E5D" w:rsidRPr="00511EE3">
        <w:rPr>
          <w:rFonts w:cs="Arial"/>
        </w:rPr>
        <w:fldChar w:fldCharType="separate"/>
      </w:r>
      <w:r w:rsidR="00112CD2" w:rsidRPr="00511EE3">
        <w:rPr>
          <w:rFonts w:cs="Arial"/>
        </w:rPr>
        <w:t>11</w:t>
      </w:r>
      <w:r w:rsidR="00587E5D" w:rsidRPr="00511EE3">
        <w:rPr>
          <w:rFonts w:cs="Arial"/>
        </w:rPr>
        <w:fldChar w:fldCharType="end"/>
      </w:r>
      <w:r w:rsidRPr="00511EE3">
        <w:rPr>
          <w:rFonts w:cs="Arial"/>
        </w:rPr>
        <w:t xml:space="preserve"> of this </w:t>
      </w:r>
      <w:bookmarkStart w:id="1112" w:name="OLE_LINK4"/>
      <w:bookmarkStart w:id="1113" w:name="OLE_LINK5"/>
      <w:r w:rsidR="00C13695" w:rsidRPr="00511EE3">
        <w:rPr>
          <w:rFonts w:cs="Arial"/>
        </w:rPr>
        <w:fldChar w:fldCharType="begin"/>
      </w:r>
      <w:r w:rsidR="00C13695" w:rsidRPr="00511EE3">
        <w:rPr>
          <w:rFonts w:cs="Arial"/>
        </w:rPr>
        <w:instrText xml:space="preserve"> REF _Ref377732316 \r \h </w:instrText>
      </w:r>
      <w:r w:rsidR="00B078B0" w:rsidRPr="00511EE3">
        <w:rPr>
          <w:rFonts w:cs="Arial"/>
        </w:rPr>
        <w:instrText xml:space="preserve"> \* MERGEFORMAT </w:instrText>
      </w:r>
      <w:r w:rsidR="00C13695" w:rsidRPr="00511EE3">
        <w:rPr>
          <w:rFonts w:cs="Arial"/>
        </w:rPr>
      </w:r>
      <w:r w:rsidR="00C13695" w:rsidRPr="00511EE3">
        <w:rPr>
          <w:rFonts w:cs="Arial"/>
        </w:rPr>
        <w:fldChar w:fldCharType="separate"/>
      </w:r>
      <w:r w:rsidR="00112CD2" w:rsidRPr="00511EE3">
        <w:rPr>
          <w:rFonts w:cs="Arial"/>
        </w:rPr>
        <w:t>Schedule 2</w:t>
      </w:r>
      <w:r w:rsidR="00C13695" w:rsidRPr="00511EE3">
        <w:rPr>
          <w:rFonts w:cs="Arial"/>
        </w:rPr>
        <w:fldChar w:fldCharType="end"/>
      </w:r>
      <w:bookmarkEnd w:id="1112"/>
      <w:bookmarkEnd w:id="1113"/>
      <w:r w:rsidR="00C13695" w:rsidRPr="00511EE3">
        <w:rPr>
          <w:rFonts w:cs="Arial"/>
        </w:rPr>
        <w:t xml:space="preserve"> </w:t>
      </w:r>
      <w:r w:rsidR="004F24CC" w:rsidRPr="00511EE3">
        <w:rPr>
          <w:rFonts w:cs="Arial"/>
        </w:rPr>
        <w:t>of these Call-off Terms and Conditions</w:t>
      </w:r>
      <w:r w:rsidRPr="00511EE3">
        <w:rPr>
          <w:rFonts w:cs="Arial"/>
        </w:rPr>
        <w:t>;</w:t>
      </w:r>
      <w:bookmarkEnd w:id="1109"/>
      <w:bookmarkEnd w:id="1110"/>
      <w:r w:rsidRPr="00511EE3">
        <w:rPr>
          <w:rFonts w:cs="Arial"/>
        </w:rPr>
        <w:t xml:space="preserve"> and/or</w:t>
      </w:r>
      <w:bookmarkEnd w:id="1111"/>
    </w:p>
    <w:p w14:paraId="3E38494F" w14:textId="77777777" w:rsidR="00D7713D" w:rsidRPr="00511EE3" w:rsidRDefault="00D7713D" w:rsidP="00675D87">
      <w:pPr>
        <w:pStyle w:val="MRSchedPara3"/>
        <w:numPr>
          <w:ilvl w:val="2"/>
          <w:numId w:val="53"/>
        </w:numPr>
        <w:spacing w:before="120" w:after="120" w:line="240" w:lineRule="auto"/>
        <w:rPr>
          <w:rFonts w:cs="Arial"/>
        </w:rPr>
      </w:pPr>
      <w:bookmarkStart w:id="1114" w:name="_Ref351071856"/>
      <w:r w:rsidRPr="00511EE3">
        <w:rPr>
          <w:rFonts w:cs="Arial"/>
        </w:rPr>
        <w:t>any failure by the Supplier to commence the delivery of the Services by the Services Commencement Date;</w:t>
      </w:r>
      <w:bookmarkEnd w:id="1114"/>
    </w:p>
    <w:p w14:paraId="3E384950" w14:textId="77777777" w:rsidR="00D7713D" w:rsidRPr="00511EE3" w:rsidRDefault="00D7713D" w:rsidP="00A56CE2">
      <w:pPr>
        <w:pStyle w:val="MRSchedPara3"/>
        <w:numPr>
          <w:ilvl w:val="0"/>
          <w:numId w:val="0"/>
        </w:numPr>
        <w:spacing w:before="120" w:after="120" w:line="240" w:lineRule="auto"/>
        <w:ind w:left="720"/>
        <w:rPr>
          <w:rFonts w:cs="Arial"/>
        </w:rPr>
      </w:pPr>
      <w:r w:rsidRPr="00511EE3">
        <w:rPr>
          <w:rFonts w:cs="Arial"/>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3E384951" w14:textId="567B830D" w:rsidR="00D7713D" w:rsidRPr="00511EE3" w:rsidRDefault="00D7713D" w:rsidP="00675D87">
      <w:pPr>
        <w:pStyle w:val="MRSchedPara2"/>
        <w:numPr>
          <w:ilvl w:val="1"/>
          <w:numId w:val="53"/>
        </w:numPr>
        <w:spacing w:before="120" w:after="120" w:line="240" w:lineRule="auto"/>
        <w:rPr>
          <w:rFonts w:cs="Arial"/>
        </w:rPr>
      </w:pPr>
      <w:bookmarkStart w:id="1115" w:name="_Toc303949952"/>
      <w:bookmarkStart w:id="1116" w:name="_Toc303950719"/>
      <w:bookmarkStart w:id="1117" w:name="_Toc303951499"/>
      <w:bookmarkStart w:id="1118" w:name="_Toc304135582"/>
      <w:bookmarkStart w:id="1119" w:name="_Ref358026196"/>
      <w:r w:rsidRPr="00511EE3">
        <w:rPr>
          <w:rFonts w:cs="Arial"/>
        </w:rPr>
        <w:t>Liability under Clauses</w:t>
      </w:r>
      <w:r w:rsidR="00D350F5" w:rsidRPr="00511EE3">
        <w:rPr>
          <w:rFonts w:cs="Arial"/>
        </w:rPr>
        <w:t xml:space="preserve"> </w:t>
      </w:r>
      <w:r w:rsidR="00D350F5" w:rsidRPr="00511EE3">
        <w:rPr>
          <w:rFonts w:cs="Arial"/>
        </w:rPr>
        <w:fldChar w:fldCharType="begin"/>
      </w:r>
      <w:r w:rsidR="00D350F5" w:rsidRPr="00511EE3">
        <w:rPr>
          <w:rFonts w:cs="Arial"/>
        </w:rPr>
        <w:instrText xml:space="preserve"> REF _Ref377733564 \r \h </w:instrText>
      </w:r>
      <w:r w:rsidR="00B078B0" w:rsidRPr="00511EE3">
        <w:rPr>
          <w:rFonts w:cs="Arial"/>
        </w:rPr>
        <w:instrText xml:space="preserve"> \* MERGEFORMAT </w:instrText>
      </w:r>
      <w:r w:rsidR="00D350F5" w:rsidRPr="00511EE3">
        <w:rPr>
          <w:rFonts w:cs="Arial"/>
        </w:rPr>
      </w:r>
      <w:r w:rsidR="00D350F5" w:rsidRPr="00511EE3">
        <w:rPr>
          <w:rFonts w:cs="Arial"/>
        </w:rPr>
        <w:fldChar w:fldCharType="separate"/>
      </w:r>
      <w:r w:rsidR="00112CD2" w:rsidRPr="00511EE3">
        <w:rPr>
          <w:rFonts w:cs="Arial"/>
        </w:rPr>
        <w:t>12.1.1</w:t>
      </w:r>
      <w:r w:rsidR="00D350F5" w:rsidRPr="00511EE3">
        <w:rPr>
          <w:rFonts w:cs="Arial"/>
        </w:rPr>
        <w:fldChar w:fldCharType="end"/>
      </w:r>
      <w:r w:rsidRPr="00511EE3">
        <w:rPr>
          <w:rFonts w:cs="Arial"/>
        </w:rPr>
        <w:t xml:space="preserve">, </w:t>
      </w:r>
      <w:r w:rsidR="00D350F5" w:rsidRPr="00511EE3">
        <w:rPr>
          <w:rFonts w:cs="Arial"/>
        </w:rPr>
        <w:fldChar w:fldCharType="begin"/>
      </w:r>
      <w:r w:rsidR="00D350F5" w:rsidRPr="00511EE3">
        <w:rPr>
          <w:rFonts w:cs="Arial"/>
        </w:rPr>
        <w:instrText xml:space="preserve"> REF _Ref351071350 \r \h </w:instrText>
      </w:r>
      <w:r w:rsidR="00B078B0" w:rsidRPr="00511EE3">
        <w:rPr>
          <w:rFonts w:cs="Arial"/>
        </w:rPr>
        <w:instrText xml:space="preserve"> \* MERGEFORMAT </w:instrText>
      </w:r>
      <w:r w:rsidR="00D350F5" w:rsidRPr="00511EE3">
        <w:rPr>
          <w:rFonts w:cs="Arial"/>
        </w:rPr>
      </w:r>
      <w:r w:rsidR="00D350F5" w:rsidRPr="00511EE3">
        <w:rPr>
          <w:rFonts w:cs="Arial"/>
        </w:rPr>
        <w:fldChar w:fldCharType="separate"/>
      </w:r>
      <w:r w:rsidR="00112CD2" w:rsidRPr="00511EE3">
        <w:rPr>
          <w:rFonts w:cs="Arial"/>
        </w:rPr>
        <w:t>12.1.3</w:t>
      </w:r>
      <w:r w:rsidR="00D350F5" w:rsidRPr="00511EE3">
        <w:rPr>
          <w:rFonts w:cs="Arial"/>
        </w:rPr>
        <w:fldChar w:fldCharType="end"/>
      </w:r>
      <w:r w:rsidR="00D350F5" w:rsidRPr="00511EE3">
        <w:rPr>
          <w:rFonts w:cs="Arial"/>
        </w:rPr>
        <w:t xml:space="preserve"> </w:t>
      </w:r>
      <w:r w:rsidRPr="00511EE3">
        <w:rPr>
          <w:rFonts w:cs="Arial"/>
        </w:rPr>
        <w:t xml:space="preserve">and </w:t>
      </w:r>
      <w:r w:rsidR="006A7055" w:rsidRPr="00511EE3">
        <w:rPr>
          <w:rFonts w:cs="Arial"/>
        </w:rPr>
        <w:fldChar w:fldCharType="begin"/>
      </w:r>
      <w:r w:rsidR="006A7055" w:rsidRPr="00511EE3">
        <w:rPr>
          <w:rFonts w:cs="Arial"/>
        </w:rPr>
        <w:instrText xml:space="preserve"> REF _Ref286136961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17.13</w:t>
      </w:r>
      <w:r w:rsidR="006A7055" w:rsidRPr="00511EE3">
        <w:rPr>
          <w:rFonts w:cs="Arial"/>
        </w:rPr>
        <w:fldChar w:fldCharType="end"/>
      </w:r>
      <w:r w:rsidRPr="00511EE3">
        <w:rPr>
          <w:rFonts w:cs="Arial"/>
        </w:rPr>
        <w:t xml:space="preserve"> of this </w:t>
      </w:r>
      <w:r w:rsidR="00C13695" w:rsidRPr="00511EE3">
        <w:rPr>
          <w:rFonts w:cs="Arial"/>
        </w:rPr>
        <w:fldChar w:fldCharType="begin"/>
      </w:r>
      <w:r w:rsidR="00C13695" w:rsidRPr="00511EE3">
        <w:rPr>
          <w:rFonts w:cs="Arial"/>
        </w:rPr>
        <w:instrText xml:space="preserve"> REF _Ref377732316 \r \h </w:instrText>
      </w:r>
      <w:r w:rsidR="00B078B0" w:rsidRPr="00511EE3">
        <w:rPr>
          <w:rFonts w:cs="Arial"/>
        </w:rPr>
        <w:instrText xml:space="preserve"> \* MERGEFORMAT </w:instrText>
      </w:r>
      <w:r w:rsidR="00C13695" w:rsidRPr="00511EE3">
        <w:rPr>
          <w:rFonts w:cs="Arial"/>
        </w:rPr>
      </w:r>
      <w:r w:rsidR="00C13695" w:rsidRPr="00511EE3">
        <w:rPr>
          <w:rFonts w:cs="Arial"/>
        </w:rPr>
        <w:fldChar w:fldCharType="separate"/>
      </w:r>
      <w:r w:rsidR="00112CD2" w:rsidRPr="00511EE3">
        <w:rPr>
          <w:rFonts w:cs="Arial"/>
        </w:rPr>
        <w:t>Schedule 2</w:t>
      </w:r>
      <w:r w:rsidR="00C13695" w:rsidRPr="00511EE3">
        <w:rPr>
          <w:rFonts w:cs="Arial"/>
        </w:rPr>
        <w:fldChar w:fldCharType="end"/>
      </w:r>
      <w:r w:rsidR="00C13695" w:rsidRPr="00511EE3">
        <w:rPr>
          <w:rFonts w:cs="Arial"/>
        </w:rPr>
        <w:t xml:space="preserve"> </w:t>
      </w:r>
      <w:r w:rsidR="004F24CC" w:rsidRPr="00511EE3">
        <w:rPr>
          <w:rFonts w:cs="Arial"/>
        </w:rPr>
        <w:t xml:space="preserve">of these Call-off Terms and Conditions </w:t>
      </w:r>
      <w:r w:rsidRPr="00511EE3">
        <w:rPr>
          <w:rFonts w:cs="Arial"/>
        </w:rPr>
        <w:t xml:space="preserve">and Clause </w:t>
      </w:r>
      <w:r w:rsidR="006A7055" w:rsidRPr="00511EE3">
        <w:rPr>
          <w:rFonts w:cs="Arial"/>
        </w:rPr>
        <w:fldChar w:fldCharType="begin"/>
      </w:r>
      <w:r w:rsidR="006A7055" w:rsidRPr="00511EE3">
        <w:rPr>
          <w:rFonts w:cs="Arial"/>
        </w:rPr>
        <w:instrText xml:space="preserve"> REF _Ref352860921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2.6</w:t>
      </w:r>
      <w:r w:rsidR="006A7055" w:rsidRPr="00511EE3">
        <w:rPr>
          <w:rFonts w:cs="Arial"/>
        </w:rPr>
        <w:fldChar w:fldCharType="end"/>
      </w:r>
      <w:r w:rsidRPr="00511EE3">
        <w:rPr>
          <w:rFonts w:cs="Arial"/>
        </w:rPr>
        <w:t xml:space="preserve"> of </w:t>
      </w:r>
      <w:r w:rsidR="006A7055" w:rsidRPr="00511EE3">
        <w:rPr>
          <w:rFonts w:cs="Arial"/>
        </w:rPr>
        <w:fldChar w:fldCharType="begin"/>
      </w:r>
      <w:r w:rsidR="006A7055" w:rsidRPr="00511EE3">
        <w:rPr>
          <w:rFonts w:cs="Arial"/>
        </w:rPr>
        <w:instrText xml:space="preserve"> REF _Ref377732351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Schedule 3</w:t>
      </w:r>
      <w:r w:rsidR="006A7055" w:rsidRPr="00511EE3">
        <w:rPr>
          <w:rFonts w:cs="Arial"/>
        </w:rPr>
        <w:fldChar w:fldCharType="end"/>
      </w:r>
      <w:r w:rsidR="006A7055" w:rsidRPr="00511EE3">
        <w:rPr>
          <w:rFonts w:cs="Arial"/>
        </w:rPr>
        <w:t xml:space="preserve"> </w:t>
      </w:r>
      <w:r w:rsidR="004F24CC" w:rsidRPr="00511EE3">
        <w:rPr>
          <w:rFonts w:cs="Arial"/>
        </w:rPr>
        <w:t xml:space="preserve">of these Call-off Terms and Conditions </w:t>
      </w:r>
      <w:r w:rsidRPr="00511EE3">
        <w:rPr>
          <w:rFonts w:cs="Arial"/>
        </w:rPr>
        <w:t xml:space="preserve">shall be unlimited. Liability under Clauses </w:t>
      </w:r>
      <w:r w:rsidR="006A7055" w:rsidRPr="00511EE3">
        <w:rPr>
          <w:rFonts w:cs="Arial"/>
        </w:rPr>
        <w:fldChar w:fldCharType="begin"/>
      </w:r>
      <w:r w:rsidR="006A7055" w:rsidRPr="00511EE3">
        <w:rPr>
          <w:rFonts w:cs="Arial"/>
        </w:rPr>
        <w:instrText xml:space="preserve"> REF _Ref351071803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12.1.2</w:t>
      </w:r>
      <w:r w:rsidR="006A7055" w:rsidRPr="00511EE3">
        <w:rPr>
          <w:rFonts w:cs="Arial"/>
        </w:rPr>
        <w:fldChar w:fldCharType="end"/>
      </w:r>
      <w:r w:rsidRPr="00511EE3">
        <w:rPr>
          <w:rFonts w:cs="Arial"/>
        </w:rPr>
        <w:t xml:space="preserve"> and </w:t>
      </w:r>
      <w:r w:rsidR="006A7055" w:rsidRPr="00511EE3">
        <w:rPr>
          <w:rFonts w:cs="Arial"/>
        </w:rPr>
        <w:fldChar w:fldCharType="begin"/>
      </w:r>
      <w:r w:rsidR="006A7055" w:rsidRPr="00511EE3">
        <w:rPr>
          <w:rFonts w:cs="Arial"/>
        </w:rPr>
        <w:instrText xml:space="preserve"> REF _Ref351071856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12.1.4</w:t>
      </w:r>
      <w:r w:rsidR="006A7055" w:rsidRPr="00511EE3">
        <w:rPr>
          <w:rFonts w:cs="Arial"/>
        </w:rPr>
        <w:fldChar w:fldCharType="end"/>
      </w:r>
      <w:r w:rsidRPr="00511EE3">
        <w:rPr>
          <w:rFonts w:cs="Arial"/>
        </w:rPr>
        <w:t xml:space="preserve"> of this </w:t>
      </w:r>
      <w:r w:rsidR="00C13695" w:rsidRPr="00511EE3">
        <w:rPr>
          <w:rFonts w:cs="Arial"/>
        </w:rPr>
        <w:fldChar w:fldCharType="begin"/>
      </w:r>
      <w:r w:rsidR="00C13695" w:rsidRPr="00511EE3">
        <w:rPr>
          <w:rFonts w:cs="Arial"/>
        </w:rPr>
        <w:instrText xml:space="preserve"> REF _Ref377732316 \r \h </w:instrText>
      </w:r>
      <w:r w:rsidR="00B078B0" w:rsidRPr="00511EE3">
        <w:rPr>
          <w:rFonts w:cs="Arial"/>
        </w:rPr>
        <w:instrText xml:space="preserve"> \* MERGEFORMAT </w:instrText>
      </w:r>
      <w:r w:rsidR="00C13695" w:rsidRPr="00511EE3">
        <w:rPr>
          <w:rFonts w:cs="Arial"/>
        </w:rPr>
      </w:r>
      <w:r w:rsidR="00C13695" w:rsidRPr="00511EE3">
        <w:rPr>
          <w:rFonts w:cs="Arial"/>
        </w:rPr>
        <w:fldChar w:fldCharType="separate"/>
      </w:r>
      <w:r w:rsidR="00112CD2" w:rsidRPr="00511EE3">
        <w:rPr>
          <w:rFonts w:cs="Arial"/>
        </w:rPr>
        <w:t>Schedule 2</w:t>
      </w:r>
      <w:r w:rsidR="00C13695" w:rsidRPr="00511EE3">
        <w:rPr>
          <w:rFonts w:cs="Arial"/>
        </w:rPr>
        <w:fldChar w:fldCharType="end"/>
      </w:r>
      <w:r w:rsidR="00C13695" w:rsidRPr="00511EE3">
        <w:rPr>
          <w:rFonts w:cs="Arial"/>
        </w:rPr>
        <w:t xml:space="preserve"> </w:t>
      </w:r>
      <w:r w:rsidR="004F24CC" w:rsidRPr="00511EE3">
        <w:rPr>
          <w:rFonts w:cs="Arial"/>
        </w:rPr>
        <w:t xml:space="preserve">of these Call-off Terms and Conditions </w:t>
      </w:r>
      <w:r w:rsidRPr="00511EE3">
        <w:rPr>
          <w:rFonts w:cs="Arial"/>
        </w:rPr>
        <w:t xml:space="preserve">shall be subject to the limitation of liability set out in Clause </w:t>
      </w:r>
      <w:bookmarkEnd w:id="1115"/>
      <w:bookmarkEnd w:id="1116"/>
      <w:bookmarkEnd w:id="1117"/>
      <w:bookmarkEnd w:id="1118"/>
      <w:r w:rsidR="006A7055" w:rsidRPr="00511EE3">
        <w:rPr>
          <w:rFonts w:cs="Arial"/>
        </w:rPr>
        <w:fldChar w:fldCharType="begin"/>
      </w:r>
      <w:r w:rsidR="006A7055" w:rsidRPr="00511EE3">
        <w:rPr>
          <w:rFonts w:cs="Arial"/>
        </w:rPr>
        <w:instrText xml:space="preserve"> REF _Ref377733824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13</w:t>
      </w:r>
      <w:r w:rsidR="006A7055" w:rsidRPr="00511EE3">
        <w:rPr>
          <w:rFonts w:cs="Arial"/>
        </w:rPr>
        <w:fldChar w:fldCharType="end"/>
      </w:r>
      <w:r w:rsidRPr="00511EE3">
        <w:rPr>
          <w:rFonts w:cs="Arial"/>
        </w:rPr>
        <w:t xml:space="preserve"> of this </w:t>
      </w:r>
      <w:r w:rsidR="00C13695" w:rsidRPr="00511EE3">
        <w:rPr>
          <w:rFonts w:cs="Arial"/>
        </w:rPr>
        <w:fldChar w:fldCharType="begin"/>
      </w:r>
      <w:r w:rsidR="00C13695" w:rsidRPr="00511EE3">
        <w:rPr>
          <w:rFonts w:cs="Arial"/>
        </w:rPr>
        <w:instrText xml:space="preserve"> REF _Ref377732316 \r \h </w:instrText>
      </w:r>
      <w:r w:rsidR="00B078B0" w:rsidRPr="00511EE3">
        <w:rPr>
          <w:rFonts w:cs="Arial"/>
        </w:rPr>
        <w:instrText xml:space="preserve"> \* MERGEFORMAT </w:instrText>
      </w:r>
      <w:r w:rsidR="00C13695" w:rsidRPr="00511EE3">
        <w:rPr>
          <w:rFonts w:cs="Arial"/>
        </w:rPr>
      </w:r>
      <w:r w:rsidR="00C13695" w:rsidRPr="00511EE3">
        <w:rPr>
          <w:rFonts w:cs="Arial"/>
        </w:rPr>
        <w:fldChar w:fldCharType="separate"/>
      </w:r>
      <w:r w:rsidR="00112CD2" w:rsidRPr="00511EE3">
        <w:rPr>
          <w:rFonts w:cs="Arial"/>
        </w:rPr>
        <w:t>Schedule 2</w:t>
      </w:r>
      <w:r w:rsidR="00C13695" w:rsidRPr="00511EE3">
        <w:rPr>
          <w:rFonts w:cs="Arial"/>
        </w:rPr>
        <w:fldChar w:fldCharType="end"/>
      </w:r>
      <w:r w:rsidR="00C13695" w:rsidRPr="00511EE3">
        <w:rPr>
          <w:rFonts w:cs="Arial"/>
        </w:rPr>
        <w:t xml:space="preserve"> </w:t>
      </w:r>
      <w:r w:rsidR="004F24CC" w:rsidRPr="00511EE3">
        <w:rPr>
          <w:rFonts w:cs="Arial"/>
        </w:rPr>
        <w:t>of these Call-off Terms and Conditions</w:t>
      </w:r>
      <w:r w:rsidRPr="00511EE3">
        <w:rPr>
          <w:rFonts w:cs="Arial"/>
        </w:rPr>
        <w:t>.</w:t>
      </w:r>
      <w:bookmarkEnd w:id="1119"/>
    </w:p>
    <w:p w14:paraId="3E384952" w14:textId="7D3D0BDA" w:rsidR="00D7713D" w:rsidRPr="00511EE3" w:rsidRDefault="00D7713D" w:rsidP="00675D87">
      <w:pPr>
        <w:pStyle w:val="MRSchedPara2"/>
        <w:numPr>
          <w:ilvl w:val="1"/>
          <w:numId w:val="53"/>
        </w:numPr>
        <w:spacing w:before="120" w:after="120" w:line="240" w:lineRule="auto"/>
        <w:rPr>
          <w:rFonts w:cs="Arial"/>
        </w:rPr>
      </w:pPr>
      <w:r w:rsidRPr="00511EE3">
        <w:rPr>
          <w:rFonts w:cs="Arial"/>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p>
    <w:p w14:paraId="3E384953" w14:textId="6CEAC669" w:rsidR="00D7713D" w:rsidRPr="00511EE3" w:rsidRDefault="00D7713D" w:rsidP="00675D87">
      <w:pPr>
        <w:pStyle w:val="MRSchedPara3"/>
        <w:numPr>
          <w:ilvl w:val="2"/>
          <w:numId w:val="53"/>
        </w:numPr>
        <w:spacing w:before="120" w:after="120" w:line="240" w:lineRule="auto"/>
        <w:rPr>
          <w:rFonts w:cs="Arial"/>
        </w:rPr>
      </w:pPr>
      <w:r w:rsidRPr="00511EE3">
        <w:rPr>
          <w:rFonts w:cs="Arial"/>
        </w:rPr>
        <w:t>relating to any legal, regulatory, governance, information governance, or confidentiality obligations on the Authority; and/or</w:t>
      </w:r>
    </w:p>
    <w:p w14:paraId="3E384954"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relating to the Authority’s membership of any indemnity and/or risk pooling arrangements.</w:t>
      </w:r>
    </w:p>
    <w:p w14:paraId="3E384955" w14:textId="7213BF9F" w:rsidR="00D7713D" w:rsidRPr="00511EE3" w:rsidRDefault="00D7713D" w:rsidP="00A56CE2">
      <w:pPr>
        <w:pStyle w:val="MRSchedPara3"/>
        <w:numPr>
          <w:ilvl w:val="0"/>
          <w:numId w:val="0"/>
        </w:numPr>
        <w:spacing w:before="120" w:after="120" w:line="240" w:lineRule="auto"/>
        <w:ind w:left="720"/>
        <w:rPr>
          <w:rFonts w:cs="Arial"/>
        </w:rPr>
      </w:pPr>
      <w:r w:rsidRPr="00511EE3">
        <w:rPr>
          <w:rFonts w:cs="Arial"/>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3E384956" w14:textId="77777777" w:rsidR="00D7713D" w:rsidRPr="00511EE3" w:rsidRDefault="00D7713D" w:rsidP="00675D87">
      <w:pPr>
        <w:pStyle w:val="MRSchedPara1"/>
        <w:numPr>
          <w:ilvl w:val="0"/>
          <w:numId w:val="53"/>
        </w:numPr>
        <w:spacing w:before="120" w:after="120" w:line="240" w:lineRule="auto"/>
        <w:rPr>
          <w:rFonts w:cs="Arial"/>
          <w:w w:val="0"/>
        </w:rPr>
      </w:pPr>
      <w:bookmarkStart w:id="1120" w:name="_Ref377733824"/>
      <w:r w:rsidRPr="00511EE3">
        <w:rPr>
          <w:rFonts w:cs="Arial"/>
          <w:w w:val="0"/>
        </w:rPr>
        <w:lastRenderedPageBreak/>
        <w:t>Limitation of liability</w:t>
      </w:r>
      <w:bookmarkEnd w:id="1120"/>
    </w:p>
    <w:p w14:paraId="3E384957" w14:textId="4F5C9512" w:rsidR="00D7713D" w:rsidRPr="00511EE3" w:rsidRDefault="00D7713D" w:rsidP="00675D87">
      <w:pPr>
        <w:pStyle w:val="MRSchedPara2"/>
        <w:numPr>
          <w:ilvl w:val="1"/>
          <w:numId w:val="53"/>
        </w:numPr>
        <w:spacing w:before="120" w:after="120" w:line="240" w:lineRule="auto"/>
        <w:rPr>
          <w:rFonts w:cs="Arial"/>
        </w:rPr>
      </w:pPr>
      <w:bookmarkStart w:id="1121" w:name="_Ref377733886"/>
      <w:r w:rsidRPr="00511EE3">
        <w:rPr>
          <w:rFonts w:cs="Arial"/>
        </w:rPr>
        <w:t>Nothing in this Contract shall exclude or restrict the liability of either Party:</w:t>
      </w:r>
      <w:bookmarkEnd w:id="1121"/>
    </w:p>
    <w:p w14:paraId="3E384958"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for death or personal injury resulting from its negligence;</w:t>
      </w:r>
    </w:p>
    <w:p w14:paraId="3E384959"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for fraud or fraudulent misrepresentation; or</w:t>
      </w:r>
    </w:p>
    <w:p w14:paraId="3E38495A"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in any other circumstances where liability may not be limited or excluded under any applicable law.</w:t>
      </w:r>
    </w:p>
    <w:p w14:paraId="3E38495B" w14:textId="04D69C9D" w:rsidR="00D7713D" w:rsidRPr="00511EE3" w:rsidRDefault="00D7713D" w:rsidP="00675D87">
      <w:pPr>
        <w:pStyle w:val="MRSchedPara2"/>
        <w:numPr>
          <w:ilvl w:val="1"/>
          <w:numId w:val="53"/>
        </w:numPr>
        <w:spacing w:before="120" w:after="120" w:line="240" w:lineRule="auto"/>
        <w:rPr>
          <w:rFonts w:cs="Arial"/>
        </w:rPr>
      </w:pPr>
      <w:bookmarkStart w:id="1122" w:name="_Ref377733966"/>
      <w:r w:rsidRPr="00511EE3">
        <w:rPr>
          <w:rFonts w:cs="Arial"/>
        </w:rPr>
        <w:t>Subject to Clauses</w:t>
      </w:r>
      <w:r w:rsidR="006A7055" w:rsidRPr="00511EE3">
        <w:rPr>
          <w:rFonts w:cs="Arial"/>
        </w:rPr>
        <w:t xml:space="preserve"> </w:t>
      </w:r>
      <w:r w:rsidR="006A7055" w:rsidRPr="00511EE3">
        <w:rPr>
          <w:rFonts w:cs="Arial"/>
        </w:rPr>
        <w:fldChar w:fldCharType="begin"/>
      </w:r>
      <w:r w:rsidR="006A7055" w:rsidRPr="00511EE3">
        <w:rPr>
          <w:rFonts w:cs="Arial"/>
        </w:rPr>
        <w:instrText xml:space="preserve"> REF _Ref358026196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12.2</w:t>
      </w:r>
      <w:r w:rsidR="006A7055" w:rsidRPr="00511EE3">
        <w:rPr>
          <w:rFonts w:cs="Arial"/>
        </w:rPr>
        <w:fldChar w:fldCharType="end"/>
      </w:r>
      <w:r w:rsidRPr="00511EE3">
        <w:rPr>
          <w:rFonts w:cs="Arial"/>
        </w:rPr>
        <w:t xml:space="preserve">, </w:t>
      </w:r>
      <w:r w:rsidR="006A7055" w:rsidRPr="00511EE3">
        <w:rPr>
          <w:rFonts w:cs="Arial"/>
        </w:rPr>
        <w:fldChar w:fldCharType="begin"/>
      </w:r>
      <w:r w:rsidR="006A7055" w:rsidRPr="00511EE3">
        <w:rPr>
          <w:rFonts w:cs="Arial"/>
        </w:rPr>
        <w:instrText xml:space="preserve"> REF _Ref377733886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13.1</w:t>
      </w:r>
      <w:r w:rsidR="006A7055" w:rsidRPr="00511EE3">
        <w:rPr>
          <w:rFonts w:cs="Arial"/>
        </w:rPr>
        <w:fldChar w:fldCharType="end"/>
      </w:r>
      <w:r w:rsidRPr="00511EE3">
        <w:rPr>
          <w:rFonts w:cs="Arial"/>
        </w:rPr>
        <w:t xml:space="preserve">, </w:t>
      </w:r>
      <w:r w:rsidR="006A7055" w:rsidRPr="00511EE3">
        <w:rPr>
          <w:rFonts w:cs="Arial"/>
        </w:rPr>
        <w:fldChar w:fldCharType="begin"/>
      </w:r>
      <w:r w:rsidR="006A7055" w:rsidRPr="00511EE3">
        <w:rPr>
          <w:rFonts w:cs="Arial"/>
        </w:rPr>
        <w:instrText xml:space="preserve"> REF _Ref358038003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13.3</w:t>
      </w:r>
      <w:r w:rsidR="006A7055" w:rsidRPr="00511EE3">
        <w:rPr>
          <w:rFonts w:cs="Arial"/>
        </w:rPr>
        <w:fldChar w:fldCharType="end"/>
      </w:r>
      <w:r w:rsidRPr="00511EE3">
        <w:rPr>
          <w:rFonts w:cs="Arial"/>
        </w:rPr>
        <w:t xml:space="preserve">, and </w:t>
      </w:r>
      <w:r w:rsidR="006A7055" w:rsidRPr="00511EE3">
        <w:rPr>
          <w:rFonts w:cs="Arial"/>
        </w:rPr>
        <w:fldChar w:fldCharType="begin"/>
      </w:r>
      <w:r w:rsidR="006A7055" w:rsidRPr="00511EE3">
        <w:rPr>
          <w:rFonts w:cs="Arial"/>
        </w:rPr>
        <w:instrText xml:space="preserve"> REF _Ref377733850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13.5</w:t>
      </w:r>
      <w:r w:rsidR="006A7055" w:rsidRPr="00511EE3">
        <w:rPr>
          <w:rFonts w:cs="Arial"/>
        </w:rPr>
        <w:fldChar w:fldCharType="end"/>
      </w:r>
      <w:r w:rsidR="006A7055" w:rsidRPr="00511EE3">
        <w:rPr>
          <w:rFonts w:cs="Arial"/>
        </w:rPr>
        <w:t xml:space="preserve"> </w:t>
      </w:r>
      <w:r w:rsidRPr="00511EE3">
        <w:rPr>
          <w:rFonts w:cs="Arial"/>
        </w:rPr>
        <w:t xml:space="preserve">of this </w:t>
      </w:r>
      <w:r w:rsidR="006A7055" w:rsidRPr="00511EE3">
        <w:rPr>
          <w:rFonts w:cs="Arial"/>
        </w:rPr>
        <w:fldChar w:fldCharType="begin"/>
      </w:r>
      <w:r w:rsidR="006A7055" w:rsidRPr="00511EE3">
        <w:rPr>
          <w:rFonts w:cs="Arial"/>
        </w:rPr>
        <w:instrText xml:space="preserve"> REF _Ref377732316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Schedule 2</w:t>
      </w:r>
      <w:r w:rsidR="006A7055" w:rsidRPr="00511EE3">
        <w:rPr>
          <w:rFonts w:cs="Arial"/>
        </w:rPr>
        <w:fldChar w:fldCharType="end"/>
      </w:r>
      <w:r w:rsidR="006A7055" w:rsidRPr="00511EE3">
        <w:rPr>
          <w:rFonts w:cs="Arial"/>
        </w:rPr>
        <w:t xml:space="preserve"> </w:t>
      </w:r>
      <w:r w:rsidR="004F24CC" w:rsidRPr="00511EE3">
        <w:rPr>
          <w:rFonts w:cs="Arial"/>
        </w:rPr>
        <w:t>of these Call-off Terms and Conditions</w:t>
      </w:r>
      <w:r w:rsidRPr="00511EE3">
        <w:rPr>
          <w:rFonts w:cs="Arial"/>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1122"/>
    </w:p>
    <w:p w14:paraId="3E38495C" w14:textId="77777777" w:rsidR="00D7713D" w:rsidRPr="00511EE3" w:rsidRDefault="00D7713D" w:rsidP="00675D87">
      <w:pPr>
        <w:pStyle w:val="MRSchedPara2"/>
        <w:numPr>
          <w:ilvl w:val="1"/>
          <w:numId w:val="53"/>
        </w:numPr>
        <w:spacing w:before="120" w:after="120" w:line="240" w:lineRule="auto"/>
        <w:rPr>
          <w:rFonts w:cs="Arial"/>
        </w:rPr>
      </w:pPr>
      <w:bookmarkStart w:id="1123" w:name="_Ref358038003"/>
      <w:r w:rsidRPr="00511EE3">
        <w:rPr>
          <w:rFonts w:cs="Arial"/>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123"/>
    </w:p>
    <w:p w14:paraId="3E38495D"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extra costs incurred purchasing replacement or alternative services; </w:t>
      </w:r>
    </w:p>
    <w:p w14:paraId="3E38495E" w14:textId="55E38277" w:rsidR="00D7713D" w:rsidRPr="00511EE3" w:rsidRDefault="00D7713D" w:rsidP="00675D87">
      <w:pPr>
        <w:pStyle w:val="MRSchedPara3"/>
        <w:numPr>
          <w:ilvl w:val="2"/>
          <w:numId w:val="53"/>
        </w:numPr>
        <w:spacing w:before="120" w:after="120" w:line="240" w:lineRule="auto"/>
        <w:rPr>
          <w:rFonts w:cs="Arial"/>
        </w:rPr>
      </w:pPr>
      <w:r w:rsidRPr="00511EE3">
        <w:rPr>
          <w:rFonts w:cs="Arial"/>
        </w:rPr>
        <w:t>costs associated with advising, screening, testing, treating, retreating or otherwise providing healthcare to patients;</w:t>
      </w:r>
    </w:p>
    <w:p w14:paraId="3E38495F"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the costs of extra management time; and/or</w:t>
      </w:r>
    </w:p>
    <w:p w14:paraId="3E384960" w14:textId="64FD3474" w:rsidR="00D7713D" w:rsidRPr="00511EE3" w:rsidRDefault="00D7713D" w:rsidP="00675D87">
      <w:pPr>
        <w:pStyle w:val="MRSchedPara3"/>
        <w:numPr>
          <w:ilvl w:val="2"/>
          <w:numId w:val="53"/>
        </w:numPr>
        <w:spacing w:before="120" w:after="120" w:line="240" w:lineRule="auto"/>
        <w:rPr>
          <w:rFonts w:cs="Arial"/>
        </w:rPr>
      </w:pPr>
      <w:r w:rsidRPr="00511EE3">
        <w:rPr>
          <w:rFonts w:cs="Arial"/>
        </w:rPr>
        <w:t>loss of income due to an inability to provide health care services,</w:t>
      </w:r>
    </w:p>
    <w:p w14:paraId="3E384961" w14:textId="6FE395FF" w:rsidR="00D7713D" w:rsidRPr="00511EE3" w:rsidRDefault="007A72D9" w:rsidP="00A56CE2">
      <w:pPr>
        <w:pStyle w:val="MRSchedPara3"/>
        <w:numPr>
          <w:ilvl w:val="0"/>
          <w:numId w:val="0"/>
        </w:numPr>
        <w:spacing w:before="120" w:after="120" w:line="240" w:lineRule="auto"/>
        <w:ind w:left="720"/>
        <w:rPr>
          <w:rFonts w:cs="Arial"/>
        </w:rPr>
      </w:pPr>
      <w:r w:rsidRPr="00511EE3">
        <w:rPr>
          <w:rFonts w:cs="Arial"/>
        </w:rPr>
        <w:t>i</w:t>
      </w:r>
      <w:r w:rsidR="00D7713D" w:rsidRPr="00511EE3">
        <w:rPr>
          <w:rFonts w:cs="Arial"/>
        </w:rPr>
        <w:t>n each case to the extent to which such costs, expenses and/or loss of income arise or result from the other Party’s breach of contract, negligent act or omission, breach of statutory duty, and/or other liability under or in connection with this Contract.</w:t>
      </w:r>
    </w:p>
    <w:p w14:paraId="3E384962"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Each Party shall at all times take all reasonable steps to minimise and</w:t>
      </w:r>
      <w:r w:rsidR="00851866" w:rsidRPr="00511EE3">
        <w:rPr>
          <w:rFonts w:cs="Arial"/>
        </w:rPr>
        <w:t xml:space="preserve"> mitigate any loss for which that</w:t>
      </w:r>
      <w:r w:rsidRPr="00511EE3">
        <w:rPr>
          <w:rFonts w:cs="Arial"/>
        </w:rPr>
        <w:t xml:space="preserve"> Party is entitled to bring a claim against the other pursuant to this Contract.</w:t>
      </w:r>
    </w:p>
    <w:p w14:paraId="3E384963" w14:textId="1002A97F" w:rsidR="00D7713D" w:rsidRPr="00511EE3" w:rsidRDefault="00D7713D" w:rsidP="00675D87">
      <w:pPr>
        <w:pStyle w:val="MRSchedPara2"/>
        <w:numPr>
          <w:ilvl w:val="1"/>
          <w:numId w:val="53"/>
        </w:numPr>
        <w:spacing w:before="120" w:after="120" w:line="240" w:lineRule="auto"/>
        <w:rPr>
          <w:rFonts w:cs="Arial"/>
        </w:rPr>
      </w:pPr>
      <w:bookmarkStart w:id="1124" w:name="_Ref377733850"/>
      <w:r w:rsidRPr="00511EE3">
        <w:rPr>
          <w:rFonts w:cs="Arial"/>
        </w:rPr>
        <w:t>If the total Contract Price paid or payable by the Authority to the Supplier over the Term:</w:t>
      </w:r>
      <w:bookmarkEnd w:id="1124"/>
    </w:p>
    <w:p w14:paraId="3E384964" w14:textId="6BD5D514" w:rsidR="00D7713D" w:rsidRPr="00511EE3" w:rsidRDefault="00D7713D" w:rsidP="00675D87">
      <w:pPr>
        <w:pStyle w:val="MRSchedPara3"/>
        <w:numPr>
          <w:ilvl w:val="2"/>
          <w:numId w:val="53"/>
        </w:numPr>
        <w:spacing w:before="120" w:after="120" w:line="240" w:lineRule="auto"/>
        <w:rPr>
          <w:rFonts w:cs="Arial"/>
        </w:rPr>
      </w:pPr>
      <w:bookmarkStart w:id="1125" w:name="_Ref357757341"/>
      <w:r w:rsidRPr="00511EE3">
        <w:rPr>
          <w:rFonts w:cs="Arial"/>
        </w:rPr>
        <w:t xml:space="preserve">is less than or equal to one million pounds (£1,000,000), then the figure of five million pounds (£5,000,000)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shall be replaced with one million pounds (£1,000,000);</w:t>
      </w:r>
      <w:bookmarkEnd w:id="1125"/>
    </w:p>
    <w:p w14:paraId="3E384965" w14:textId="3C289BD8"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is less than or equal to three million pounds (£3,000,000) but greater than one million pounds (£1,000,000), then the figure of five million pounds (£5,000,000)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w:t>
      </w:r>
      <w:r w:rsidR="00FC1951" w:rsidRPr="00511EE3">
        <w:rPr>
          <w:rFonts w:cs="Arial"/>
        </w:rPr>
        <w:t xml:space="preserve">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Pr="00511EE3">
        <w:rPr>
          <w:rFonts w:cs="Arial"/>
        </w:rPr>
        <w:t xml:space="preserve"> </w:t>
      </w:r>
      <w:r w:rsidR="004F24CC" w:rsidRPr="00511EE3">
        <w:rPr>
          <w:rFonts w:cs="Arial"/>
        </w:rPr>
        <w:t xml:space="preserve">of these Call-off Terms and Conditions </w:t>
      </w:r>
      <w:r w:rsidRPr="00511EE3">
        <w:rPr>
          <w:rFonts w:cs="Arial"/>
        </w:rPr>
        <w:t>shall be replaced with three million pounds (£3,000,000);</w:t>
      </w:r>
    </w:p>
    <w:p w14:paraId="3E384966" w14:textId="5019AB6A"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is equal to, exceeds or will exceed ten million pounds (£10,000,000), but is less than fifty million pounds (£50,000,000), then the figure of five million </w:t>
      </w:r>
      <w:r w:rsidRPr="00511EE3">
        <w:rPr>
          <w:rFonts w:cs="Arial"/>
        </w:rPr>
        <w:lastRenderedPageBreak/>
        <w:t xml:space="preserve">pounds (£5,000,000)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 xml:space="preserve">shall be replaced with ten million pounds (£10,000,000) and the figure of one hundred and twenty five percent (125%)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shall be deemed to have been deleted and replaced with one hundred and fifteen percent (115%); and</w:t>
      </w:r>
    </w:p>
    <w:p w14:paraId="3E384967" w14:textId="42303D8D"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is equal to, exceeds or will exceed fifty million pounds (£50,000,000), then the figure of five million pounds (£5,000,000)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 xml:space="preserve">shall be replaced with fifty million pounds (£50,000,000) and the figure of one hundred and twenty five percent (125%)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shall be deemed to have been deleted and replaced with one hundred and five percent (105%).</w:t>
      </w:r>
    </w:p>
    <w:p w14:paraId="3E384968" w14:textId="7693DC7B" w:rsidR="00D7713D" w:rsidRPr="00511EE3" w:rsidRDefault="00D7713D" w:rsidP="00675D87">
      <w:pPr>
        <w:pStyle w:val="MRSchedPara2"/>
        <w:numPr>
          <w:ilvl w:val="1"/>
          <w:numId w:val="53"/>
        </w:numPr>
        <w:spacing w:before="120" w:after="120" w:line="240" w:lineRule="auto"/>
        <w:rPr>
          <w:rFonts w:cs="Arial"/>
        </w:rPr>
      </w:pPr>
      <w:bookmarkStart w:id="1126" w:name="_Toc303949960"/>
      <w:bookmarkStart w:id="1127" w:name="_Toc303950727"/>
      <w:bookmarkStart w:id="1128" w:name="_Toc303951507"/>
      <w:bookmarkStart w:id="1129" w:name="_Toc304135590"/>
      <w:r w:rsidRPr="00511EE3">
        <w:rPr>
          <w:rFonts w:cs="Arial"/>
        </w:rPr>
        <w:t xml:space="preserve">Clause </w:t>
      </w:r>
      <w:r w:rsidR="00FC1951" w:rsidRPr="00511EE3">
        <w:rPr>
          <w:rFonts w:cs="Arial"/>
        </w:rPr>
        <w:fldChar w:fldCharType="begin"/>
      </w:r>
      <w:r w:rsidR="00FC1951" w:rsidRPr="00511EE3">
        <w:rPr>
          <w:rFonts w:cs="Arial"/>
        </w:rPr>
        <w:instrText xml:space="preserve"> REF _Ref377733824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w:t>
      </w:r>
      <w:r w:rsidR="00FC1951" w:rsidRPr="00511EE3">
        <w:rPr>
          <w:rFonts w:cs="Arial"/>
        </w:rPr>
        <w:fldChar w:fldCharType="end"/>
      </w:r>
      <w:r w:rsidR="00324511" w:rsidRPr="00511EE3">
        <w:rPr>
          <w:rFonts w:cs="Arial"/>
        </w:rPr>
        <w:t xml:space="preserve"> </w:t>
      </w:r>
      <w:r w:rsidRPr="00511EE3">
        <w:rPr>
          <w:rFonts w:cs="Arial"/>
        </w:rPr>
        <w:t xml:space="preserve">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shall survive the expiry of or earlier termination of this Contract for any reason.</w:t>
      </w:r>
      <w:bookmarkEnd w:id="1126"/>
      <w:bookmarkEnd w:id="1127"/>
      <w:bookmarkEnd w:id="1128"/>
      <w:bookmarkEnd w:id="1129"/>
    </w:p>
    <w:p w14:paraId="3E384969" w14:textId="77777777" w:rsidR="00D7713D" w:rsidRPr="00511EE3" w:rsidRDefault="00D7713D" w:rsidP="00675D87">
      <w:pPr>
        <w:pStyle w:val="MRSchedPara1"/>
        <w:numPr>
          <w:ilvl w:val="0"/>
          <w:numId w:val="53"/>
        </w:numPr>
        <w:spacing w:before="120" w:after="120" w:line="240" w:lineRule="auto"/>
        <w:rPr>
          <w:rFonts w:cs="Arial"/>
          <w:w w:val="0"/>
        </w:rPr>
      </w:pPr>
      <w:bookmarkStart w:id="1130" w:name="_Ref377734069"/>
      <w:r w:rsidRPr="00511EE3">
        <w:rPr>
          <w:rFonts w:cs="Arial"/>
          <w:w w:val="0"/>
        </w:rPr>
        <w:t>Insurance</w:t>
      </w:r>
      <w:bookmarkEnd w:id="1130"/>
    </w:p>
    <w:p w14:paraId="3E38496A" w14:textId="1E03CD56" w:rsidR="00D7713D" w:rsidRPr="00511EE3" w:rsidRDefault="00D7713D" w:rsidP="00675D87">
      <w:pPr>
        <w:pStyle w:val="MRSchedPara2"/>
        <w:numPr>
          <w:ilvl w:val="1"/>
          <w:numId w:val="53"/>
        </w:numPr>
        <w:spacing w:before="120" w:after="120" w:line="240" w:lineRule="auto"/>
        <w:rPr>
          <w:rFonts w:cs="Arial"/>
        </w:rPr>
      </w:pPr>
      <w:bookmarkStart w:id="1131" w:name="_Ref377734032"/>
      <w:r w:rsidRPr="00511EE3">
        <w:rPr>
          <w:rFonts w:cs="Arial"/>
        </w:rPr>
        <w:t xml:space="preserve">Subject to Clauses </w:t>
      </w:r>
      <w:r w:rsidR="00FC1951" w:rsidRPr="00511EE3">
        <w:rPr>
          <w:rFonts w:cs="Arial"/>
        </w:rPr>
        <w:fldChar w:fldCharType="begin"/>
      </w:r>
      <w:r w:rsidR="00FC1951" w:rsidRPr="00511EE3">
        <w:rPr>
          <w:rFonts w:cs="Arial"/>
        </w:rPr>
        <w:instrText xml:space="preserve"> REF _Ref377734008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14.2</w:t>
      </w:r>
      <w:r w:rsidR="00FC1951" w:rsidRPr="00511EE3">
        <w:rPr>
          <w:rFonts w:cs="Arial"/>
        </w:rPr>
        <w:fldChar w:fldCharType="end"/>
      </w:r>
      <w:r w:rsidRPr="00511EE3">
        <w:rPr>
          <w:rFonts w:cs="Arial"/>
        </w:rPr>
        <w:t xml:space="preserve"> and </w:t>
      </w:r>
      <w:r w:rsidR="00FC1951" w:rsidRPr="00511EE3">
        <w:rPr>
          <w:rFonts w:cs="Arial"/>
        </w:rPr>
        <w:fldChar w:fldCharType="begin"/>
      </w:r>
      <w:r w:rsidR="00FC1951" w:rsidRPr="00511EE3">
        <w:rPr>
          <w:rFonts w:cs="Arial"/>
        </w:rPr>
        <w:instrText xml:space="preserve"> REF _Ref377734020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14.3</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 indemnity in accordance with Good Industry Practice with the minimum cover per claim of the greater of five million pounds (£5,000,000)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31"/>
    </w:p>
    <w:p w14:paraId="3E38496B" w14:textId="2B95C4CE" w:rsidR="00D7713D" w:rsidRPr="00511EE3" w:rsidRDefault="00D7713D" w:rsidP="00675D87">
      <w:pPr>
        <w:pStyle w:val="MRSchedPara2"/>
        <w:numPr>
          <w:ilvl w:val="1"/>
          <w:numId w:val="53"/>
        </w:numPr>
        <w:spacing w:before="120" w:after="120" w:line="240" w:lineRule="auto"/>
        <w:rPr>
          <w:rFonts w:cs="Arial"/>
        </w:rPr>
      </w:pPr>
      <w:bookmarkStart w:id="1132" w:name="_Ref377734008"/>
      <w:r w:rsidRPr="00511EE3">
        <w:rPr>
          <w:rFonts w:cs="Arial"/>
        </w:rPr>
        <w:t>Without limitation to any insurance arrangements as required by Law, the Supplier shall put in place and/or maintain the different types and/or levels of indemnity arrangements specified in the Framework Agreement, if any.</w:t>
      </w:r>
      <w:bookmarkEnd w:id="1132"/>
    </w:p>
    <w:p w14:paraId="3E38496C" w14:textId="3AE0F0A6" w:rsidR="00D7713D" w:rsidRPr="00511EE3" w:rsidRDefault="00D7713D" w:rsidP="00675D87">
      <w:pPr>
        <w:pStyle w:val="MRSchedPara2"/>
        <w:numPr>
          <w:ilvl w:val="1"/>
          <w:numId w:val="53"/>
        </w:numPr>
        <w:spacing w:before="120" w:after="120" w:line="240" w:lineRule="auto"/>
        <w:rPr>
          <w:rFonts w:cs="Arial"/>
        </w:rPr>
      </w:pPr>
      <w:bookmarkStart w:id="1133" w:name="_Ref377734020"/>
      <w:r w:rsidRPr="00511EE3">
        <w:rPr>
          <w:rFonts w:cs="Arial"/>
        </w:rPr>
        <w:t xml:space="preserve">Provided that the Supplier maintains all indemnity arrangements required by Law, the Supplier may </w:t>
      </w:r>
      <w:proofErr w:type="spellStart"/>
      <w:r w:rsidRPr="00511EE3">
        <w:rPr>
          <w:rFonts w:cs="Arial"/>
        </w:rPr>
        <w:t>self insure</w:t>
      </w:r>
      <w:proofErr w:type="spellEnd"/>
      <w:r w:rsidRPr="00511EE3">
        <w:rPr>
          <w:rFonts w:cs="Arial"/>
        </w:rPr>
        <w:t xml:space="preserve"> in order to meet other relevant requirements referred to at Clauses </w:t>
      </w:r>
      <w:r w:rsidR="00FC1951" w:rsidRPr="00511EE3">
        <w:rPr>
          <w:rFonts w:cs="Arial"/>
        </w:rPr>
        <w:fldChar w:fldCharType="begin"/>
      </w:r>
      <w:r w:rsidR="00FC1951" w:rsidRPr="00511EE3">
        <w:rPr>
          <w:rFonts w:cs="Arial"/>
        </w:rPr>
        <w:instrText xml:space="preserve"> REF _Ref377734032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14.1</w:t>
      </w:r>
      <w:r w:rsidR="00FC1951" w:rsidRPr="00511EE3">
        <w:rPr>
          <w:rFonts w:cs="Arial"/>
        </w:rPr>
        <w:fldChar w:fldCharType="end"/>
      </w:r>
      <w:r w:rsidRPr="00511EE3">
        <w:rPr>
          <w:rFonts w:cs="Arial"/>
        </w:rPr>
        <w:t xml:space="preserve"> and </w:t>
      </w:r>
      <w:r w:rsidR="00FC1951" w:rsidRPr="00511EE3">
        <w:rPr>
          <w:rFonts w:cs="Arial"/>
        </w:rPr>
        <w:fldChar w:fldCharType="begin"/>
      </w:r>
      <w:r w:rsidR="00FC1951" w:rsidRPr="00511EE3">
        <w:rPr>
          <w:rFonts w:cs="Arial"/>
        </w:rPr>
        <w:instrText xml:space="preserve"> REF _Ref377734008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 xml:space="preserve">on condition that such </w:t>
      </w:r>
      <w:proofErr w:type="spellStart"/>
      <w:r w:rsidRPr="00511EE3">
        <w:rPr>
          <w:rFonts w:cs="Arial"/>
        </w:rPr>
        <w:t>self insurance</w:t>
      </w:r>
      <w:proofErr w:type="spellEnd"/>
      <w:r w:rsidRPr="00511EE3">
        <w:rPr>
          <w:rFonts w:cs="Arial"/>
        </w:rPr>
        <w:t xml:space="preserve"> arrangements offer the appropriate levels of protection and are approved by the Authority in writing prior to the Commencement Date.</w:t>
      </w:r>
      <w:bookmarkEnd w:id="1133"/>
    </w:p>
    <w:p w14:paraId="3E38496D"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amount of any indemnity cover and/or </w:t>
      </w:r>
      <w:proofErr w:type="spellStart"/>
      <w:r w:rsidRPr="00511EE3">
        <w:rPr>
          <w:rFonts w:cs="Arial"/>
        </w:rPr>
        <w:t>self insurance</w:t>
      </w:r>
      <w:proofErr w:type="spellEnd"/>
      <w:r w:rsidRPr="00511EE3">
        <w:rPr>
          <w:rFonts w:cs="Arial"/>
        </w:rPr>
        <w:t xml:space="preserve"> arrangements shall not relieve the Supplier of any liabilities under this Contract. It shall be the responsibility of the Supplier to determine the amount of indemnity and/or </w:t>
      </w:r>
      <w:proofErr w:type="spellStart"/>
      <w:r w:rsidRPr="00511EE3">
        <w:rPr>
          <w:rFonts w:cs="Arial"/>
        </w:rPr>
        <w:t>self insurance</w:t>
      </w:r>
      <w:proofErr w:type="spellEnd"/>
      <w:r w:rsidRPr="00511EE3">
        <w:rPr>
          <w:rFonts w:cs="Arial"/>
        </w:rPr>
        <w:t xml:space="preserve"> cover that will be adequate to enable it to satisfy its potential liabilities under this Contract. Accordingly, the Supplier shall be liable to make good any deficiency if the proceeds of any indemnity cover and/or </w:t>
      </w:r>
      <w:proofErr w:type="spellStart"/>
      <w:r w:rsidRPr="00511EE3">
        <w:rPr>
          <w:rFonts w:cs="Arial"/>
        </w:rPr>
        <w:t>self insurance</w:t>
      </w:r>
      <w:proofErr w:type="spellEnd"/>
      <w:r w:rsidRPr="00511EE3">
        <w:rPr>
          <w:rFonts w:cs="Arial"/>
        </w:rPr>
        <w:t xml:space="preserve"> arrangement is insufficient to cover the settlement of any claim.</w:t>
      </w:r>
    </w:p>
    <w:p w14:paraId="3E38496E"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38496F" w14:textId="410189BC" w:rsidR="00D7713D" w:rsidRPr="00511EE3" w:rsidRDefault="00D7713D" w:rsidP="00675D87">
      <w:pPr>
        <w:pStyle w:val="MRSchedPara2"/>
        <w:numPr>
          <w:ilvl w:val="1"/>
          <w:numId w:val="53"/>
        </w:numPr>
        <w:spacing w:before="120" w:after="120" w:line="240" w:lineRule="auto"/>
        <w:rPr>
          <w:rFonts w:cs="Arial"/>
        </w:rPr>
      </w:pPr>
      <w:r w:rsidRPr="00511EE3">
        <w:rPr>
          <w:rFonts w:cs="Arial"/>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00FC1951" w:rsidRPr="00511EE3">
        <w:rPr>
          <w:rFonts w:cs="Arial"/>
        </w:rPr>
        <w:fldChar w:fldCharType="begin"/>
      </w:r>
      <w:r w:rsidR="00FC1951" w:rsidRPr="00511EE3">
        <w:rPr>
          <w:rFonts w:cs="Arial"/>
        </w:rPr>
        <w:instrText xml:space="preserve"> REF _Ref377734069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and/or the provisions of the Framework Agreement are fully maintained and that any premiums on them and/or contributions in respect of them (if any) are fully paid.</w:t>
      </w:r>
    </w:p>
    <w:p w14:paraId="3E384970"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3E384971" w14:textId="77777777" w:rsidR="00D7713D" w:rsidRPr="00511EE3" w:rsidRDefault="00D7713D" w:rsidP="00675D87">
      <w:pPr>
        <w:pStyle w:val="MRSchedPara1"/>
        <w:numPr>
          <w:ilvl w:val="0"/>
          <w:numId w:val="53"/>
        </w:numPr>
        <w:spacing w:before="120" w:after="120" w:line="240" w:lineRule="auto"/>
        <w:rPr>
          <w:rFonts w:cs="Arial"/>
        </w:rPr>
      </w:pPr>
      <w:bookmarkStart w:id="1134" w:name="_Ref323649500"/>
      <w:r w:rsidRPr="00511EE3">
        <w:rPr>
          <w:rFonts w:cs="Arial"/>
          <w:w w:val="0"/>
        </w:rPr>
        <w:t>Term and termination</w:t>
      </w:r>
      <w:bookmarkEnd w:id="1134"/>
    </w:p>
    <w:p w14:paraId="3E384972" w14:textId="74CA26A8"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This Contract shall commence on the Commencement Date and unless terminated </w:t>
      </w:r>
      <w:r w:rsidRPr="00511EE3">
        <w:rPr>
          <w:rFonts w:cs="Arial"/>
        </w:rPr>
        <w:br/>
        <w:t>earlier in accordance with the terms of this Contract or the general law, shall continue until the end of the Term.</w:t>
      </w:r>
    </w:p>
    <w:p w14:paraId="3E384973" w14:textId="4FFB8084" w:rsidR="00D7713D" w:rsidRPr="00511EE3" w:rsidRDefault="00D7713D" w:rsidP="00675D87">
      <w:pPr>
        <w:pStyle w:val="MRSchedPara2"/>
        <w:numPr>
          <w:ilvl w:val="1"/>
          <w:numId w:val="53"/>
        </w:numPr>
        <w:spacing w:before="120" w:after="120" w:line="240" w:lineRule="auto"/>
        <w:rPr>
          <w:rFonts w:cs="Arial"/>
          <w:w w:val="0"/>
        </w:rPr>
      </w:pPr>
      <w:bookmarkStart w:id="1135" w:name="_Ref369615223"/>
      <w:r w:rsidRPr="00511EE3">
        <w:rPr>
          <w:rFonts w:cs="Arial"/>
        </w:rPr>
        <w:t>The Authority</w:t>
      </w:r>
      <w:r w:rsidRPr="00511EE3">
        <w:rPr>
          <w:rFonts w:cs="Arial"/>
          <w:w w:val="0"/>
        </w:rPr>
        <w:t>:</w:t>
      </w:r>
      <w:bookmarkEnd w:id="1135"/>
    </w:p>
    <w:p w14:paraId="3E384974" w14:textId="22516F3B"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 xml:space="preserve">subject to Clause </w:t>
      </w:r>
      <w:r w:rsidR="00FC1951" w:rsidRPr="00511EE3">
        <w:rPr>
          <w:rFonts w:cs="Arial"/>
          <w:w w:val="0"/>
        </w:rPr>
        <w:fldChar w:fldCharType="begin"/>
      </w:r>
      <w:r w:rsidR="00FC1951" w:rsidRPr="00511EE3">
        <w:rPr>
          <w:rFonts w:cs="Arial"/>
          <w:w w:val="0"/>
        </w:rPr>
        <w:instrText xml:space="preserve"> REF _Ref369602107 \r \h </w:instrText>
      </w:r>
      <w:r w:rsidR="00B078B0" w:rsidRPr="00511EE3">
        <w:rPr>
          <w:rFonts w:cs="Arial"/>
          <w:w w:val="0"/>
        </w:rPr>
        <w:instrText xml:space="preserve"> \* MERGEFORMAT </w:instrText>
      </w:r>
      <w:r w:rsidR="00FC1951" w:rsidRPr="00511EE3">
        <w:rPr>
          <w:rFonts w:cs="Arial"/>
          <w:w w:val="0"/>
        </w:rPr>
      </w:r>
      <w:r w:rsidR="00FC1951" w:rsidRPr="00511EE3">
        <w:rPr>
          <w:rFonts w:cs="Arial"/>
          <w:w w:val="0"/>
        </w:rPr>
        <w:fldChar w:fldCharType="separate"/>
      </w:r>
      <w:r w:rsidR="00112CD2" w:rsidRPr="00511EE3">
        <w:rPr>
          <w:rFonts w:cs="Arial"/>
          <w:w w:val="0"/>
        </w:rPr>
        <w:t>15.2.2</w:t>
      </w:r>
      <w:r w:rsidR="00FC1951" w:rsidRPr="00511EE3">
        <w:rPr>
          <w:rFonts w:cs="Arial"/>
          <w:w w:val="0"/>
        </w:rPr>
        <w:fldChar w:fldCharType="end"/>
      </w:r>
      <w:r w:rsidRPr="00511EE3">
        <w:rPr>
          <w:rFonts w:cs="Arial"/>
          <w:w w:val="0"/>
        </w:rPr>
        <w:t xml:space="preserve"> of this </w:t>
      </w:r>
      <w:r w:rsidR="00FC1951" w:rsidRPr="00511EE3">
        <w:rPr>
          <w:rFonts w:cs="Arial"/>
          <w:w w:val="0"/>
        </w:rPr>
        <w:fldChar w:fldCharType="begin"/>
      </w:r>
      <w:r w:rsidR="00FC1951" w:rsidRPr="00511EE3">
        <w:rPr>
          <w:rFonts w:cs="Arial"/>
          <w:w w:val="0"/>
        </w:rPr>
        <w:instrText xml:space="preserve"> REF _Ref377732316 \r \h </w:instrText>
      </w:r>
      <w:r w:rsidR="00B078B0" w:rsidRPr="00511EE3">
        <w:rPr>
          <w:rFonts w:cs="Arial"/>
          <w:w w:val="0"/>
        </w:rPr>
        <w:instrText xml:space="preserve"> \* MERGEFORMAT </w:instrText>
      </w:r>
      <w:r w:rsidR="00FC1951" w:rsidRPr="00511EE3">
        <w:rPr>
          <w:rFonts w:cs="Arial"/>
          <w:w w:val="0"/>
        </w:rPr>
      </w:r>
      <w:r w:rsidR="00FC1951" w:rsidRPr="00511EE3">
        <w:rPr>
          <w:rFonts w:cs="Arial"/>
          <w:w w:val="0"/>
        </w:rPr>
        <w:fldChar w:fldCharType="separate"/>
      </w:r>
      <w:r w:rsidR="00112CD2" w:rsidRPr="00511EE3">
        <w:rPr>
          <w:rFonts w:cs="Arial"/>
          <w:w w:val="0"/>
        </w:rPr>
        <w:t>Schedule 2</w:t>
      </w:r>
      <w:r w:rsidR="00FC1951" w:rsidRPr="00511EE3">
        <w:rPr>
          <w:rFonts w:cs="Arial"/>
          <w:w w:val="0"/>
        </w:rPr>
        <w:fldChar w:fldCharType="end"/>
      </w:r>
      <w:r w:rsidR="00FC1951" w:rsidRPr="00511EE3">
        <w:rPr>
          <w:rFonts w:cs="Arial"/>
          <w:w w:val="0"/>
        </w:rPr>
        <w:t xml:space="preserve"> </w:t>
      </w:r>
      <w:r w:rsidR="004F24CC" w:rsidRPr="00511EE3">
        <w:rPr>
          <w:rFonts w:cs="Arial"/>
          <w:w w:val="0"/>
        </w:rPr>
        <w:t>of these Call-off Terms and Conditions</w:t>
      </w:r>
      <w:r w:rsidRPr="00511EE3">
        <w:rPr>
          <w:rFonts w:cs="Arial"/>
          <w:w w:val="0"/>
        </w:rPr>
        <w:t xml:space="preserve">,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sidR="00145FFD" w:rsidRPr="00511EE3">
        <w:rPr>
          <w:rFonts w:cs="Arial"/>
          <w:w w:val="0"/>
        </w:rPr>
        <w:t xml:space="preserve">referred to </w:t>
      </w:r>
      <w:r w:rsidRPr="00511EE3">
        <w:rPr>
          <w:rFonts w:cs="Arial"/>
          <w:w w:val="0"/>
        </w:rPr>
        <w:t>in the Key Provisions; or</w:t>
      </w:r>
    </w:p>
    <w:p w14:paraId="3E384975" w14:textId="48AC5898" w:rsidR="00D7713D" w:rsidRPr="00511EE3" w:rsidRDefault="00D7713D" w:rsidP="00675D87">
      <w:pPr>
        <w:pStyle w:val="MRSchedPara3"/>
        <w:numPr>
          <w:ilvl w:val="2"/>
          <w:numId w:val="53"/>
        </w:numPr>
        <w:spacing w:before="120" w:after="120" w:line="240" w:lineRule="auto"/>
        <w:rPr>
          <w:rFonts w:cs="Arial"/>
          <w:w w:val="0"/>
        </w:rPr>
      </w:pPr>
      <w:bookmarkStart w:id="1136" w:name="_Ref369602107"/>
      <w:r w:rsidRPr="00511EE3">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1136"/>
    </w:p>
    <w:p w14:paraId="3E384976" w14:textId="7E991CD5" w:rsidR="00D7713D" w:rsidRPr="00511EE3" w:rsidRDefault="00D7713D" w:rsidP="00675D87">
      <w:pPr>
        <w:pStyle w:val="MRSchedPara2"/>
        <w:numPr>
          <w:ilvl w:val="1"/>
          <w:numId w:val="53"/>
        </w:numPr>
        <w:spacing w:before="120" w:after="120" w:line="240" w:lineRule="auto"/>
        <w:rPr>
          <w:rFonts w:cs="Arial"/>
          <w:w w:val="0"/>
        </w:rPr>
      </w:pPr>
      <w:bookmarkStart w:id="1137" w:name="_Ref377736129"/>
      <w:r w:rsidRPr="00511EE3">
        <w:rPr>
          <w:rFonts w:cs="Arial"/>
        </w:rPr>
        <w:t>In the case of a breach of any of the terms of this Contract by either Party that is capable of remedy (including, without limitation any breach of any KPI and</w:t>
      </w:r>
      <w:r w:rsidR="00431F81" w:rsidRPr="00511EE3">
        <w:rPr>
          <w:rFonts w:cs="Arial"/>
        </w:rPr>
        <w:t xml:space="preserve">, subject to Clause </w:t>
      </w:r>
      <w:r w:rsidR="00431F81" w:rsidRPr="00511EE3">
        <w:rPr>
          <w:rFonts w:cs="Arial"/>
        </w:rPr>
        <w:fldChar w:fldCharType="begin"/>
      </w:r>
      <w:r w:rsidR="00431F81" w:rsidRPr="00511EE3">
        <w:rPr>
          <w:rFonts w:cs="Arial"/>
        </w:rPr>
        <w:instrText xml:space="preserve"> REF _Ref504398578 \r \h </w:instrText>
      </w:r>
      <w:r w:rsidR="00E33D78" w:rsidRPr="00511EE3">
        <w:rPr>
          <w:rFonts w:cs="Arial"/>
        </w:rPr>
        <w:instrText xml:space="preserve"> \* MERGEFORMAT </w:instrText>
      </w:r>
      <w:r w:rsidR="00431F81" w:rsidRPr="00511EE3">
        <w:rPr>
          <w:rFonts w:cs="Arial"/>
        </w:rPr>
      </w:r>
      <w:r w:rsidR="00431F81" w:rsidRPr="00511EE3">
        <w:rPr>
          <w:rFonts w:cs="Arial"/>
        </w:rPr>
        <w:fldChar w:fldCharType="separate"/>
      </w:r>
      <w:r w:rsidR="00112CD2" w:rsidRPr="00511EE3">
        <w:rPr>
          <w:rFonts w:cs="Arial"/>
        </w:rPr>
        <w:t>9.6</w:t>
      </w:r>
      <w:r w:rsidR="00431F81" w:rsidRPr="00511EE3">
        <w:rPr>
          <w:rFonts w:cs="Arial"/>
        </w:rPr>
        <w:fldChar w:fldCharType="end"/>
      </w:r>
      <w:r w:rsidR="0010441C" w:rsidRPr="00511EE3">
        <w:rPr>
          <w:rFonts w:cs="Arial"/>
        </w:rPr>
        <w:t xml:space="preserve"> of this </w:t>
      </w:r>
      <w:r w:rsidR="00C34123" w:rsidRPr="00511EE3">
        <w:rPr>
          <w:rFonts w:cs="Arial"/>
        </w:rPr>
        <w:fldChar w:fldCharType="begin"/>
      </w:r>
      <w:r w:rsidR="00C34123" w:rsidRPr="00511EE3">
        <w:rPr>
          <w:rFonts w:cs="Arial"/>
        </w:rPr>
        <w:instrText xml:space="preserve"> REF _Ref377732316 \r \h  \* MERGEFORMAT </w:instrText>
      </w:r>
      <w:r w:rsidR="00C34123" w:rsidRPr="00511EE3">
        <w:rPr>
          <w:rFonts w:cs="Arial"/>
        </w:rPr>
      </w:r>
      <w:r w:rsidR="00C34123" w:rsidRPr="00511EE3">
        <w:rPr>
          <w:rFonts w:cs="Arial"/>
        </w:rPr>
        <w:fldChar w:fldCharType="separate"/>
      </w:r>
      <w:r w:rsidR="00112CD2" w:rsidRPr="00511EE3">
        <w:rPr>
          <w:rFonts w:cs="Arial"/>
        </w:rPr>
        <w:t>Schedule 2</w:t>
      </w:r>
      <w:r w:rsidR="00C34123" w:rsidRPr="00511EE3">
        <w:rPr>
          <w:rFonts w:cs="Arial"/>
        </w:rPr>
        <w:fldChar w:fldCharType="end"/>
      </w:r>
      <w:r w:rsidR="00C34123" w:rsidRPr="00511EE3">
        <w:rPr>
          <w:rFonts w:cs="Arial"/>
        </w:rPr>
        <w:t xml:space="preserve"> </w:t>
      </w:r>
      <w:r w:rsidR="009F2010" w:rsidRPr="00511EE3">
        <w:rPr>
          <w:rFonts w:cs="Arial"/>
        </w:rPr>
        <w:t>of these Call-off Terms and Conditions</w:t>
      </w:r>
      <w:r w:rsidR="0010441C" w:rsidRPr="00511EE3">
        <w:rPr>
          <w:rFonts w:cs="Arial"/>
        </w:rPr>
        <w:t xml:space="preserve">, any breach of </w:t>
      </w:r>
      <w:r w:rsidR="009F2010" w:rsidRPr="00511EE3">
        <w:rPr>
          <w:rFonts w:cs="Arial"/>
        </w:rPr>
        <w:t xml:space="preserve">any </w:t>
      </w:r>
      <w:r w:rsidR="0010441C" w:rsidRPr="00511EE3">
        <w:rPr>
          <w:rFonts w:cs="Arial"/>
        </w:rPr>
        <w:t xml:space="preserve">payment obligations </w:t>
      </w:r>
      <w:r w:rsidRPr="00511EE3">
        <w:rPr>
          <w:rFonts w:cs="Arial"/>
        </w:rPr>
        <w:t>under this Contract</w:t>
      </w:r>
      <w:r w:rsidR="00431F81" w:rsidRPr="00511EE3">
        <w:rPr>
          <w:rFonts w:cs="Arial"/>
        </w:rPr>
        <w:t>), the non-breaching Party may</w:t>
      </w:r>
      <w:r w:rsidRPr="00511EE3">
        <w:rPr>
          <w:rFonts w:cs="Arial"/>
        </w:rPr>
        <w:t xml:space="preserve">, without prejudice to its other rights and remedies under this Contract, issue </w:t>
      </w:r>
      <w:r w:rsidR="00431F81" w:rsidRPr="00511EE3">
        <w:rPr>
          <w:rFonts w:cs="Arial"/>
        </w:rPr>
        <w:t>a B</w:t>
      </w:r>
      <w:r w:rsidRPr="00511EE3">
        <w:rPr>
          <w:rFonts w:cs="Arial"/>
        </w:rPr>
        <w:t>reach</w:t>
      </w:r>
      <w:r w:rsidR="00431F81" w:rsidRPr="00511EE3">
        <w:rPr>
          <w:rFonts w:cs="Arial"/>
        </w:rPr>
        <w:t xml:space="preserve"> Notice</w:t>
      </w:r>
      <w:r w:rsidRPr="00511EE3">
        <w:rPr>
          <w:rFonts w:cs="Arial"/>
        </w:rPr>
        <w:t xml:space="preserve"> and </w:t>
      </w:r>
      <w:r w:rsidR="00431F81" w:rsidRPr="00511EE3">
        <w:rPr>
          <w:rFonts w:cs="Arial"/>
        </w:rPr>
        <w:t xml:space="preserve">shall </w:t>
      </w:r>
      <w:r w:rsidRPr="00511EE3">
        <w:rPr>
          <w:rFonts w:cs="Arial"/>
        </w:rPr>
        <w:t xml:space="preserve">allow the Party in breach the opportunity to remedy such breach in the first instance via a remedial proposal put forward by the Party in breach (“Remedial Proposal”) before exercising any right to terminate this Contract in accordance with Clause </w:t>
      </w:r>
      <w:r w:rsidR="00FC1951" w:rsidRPr="00511EE3">
        <w:rPr>
          <w:rFonts w:cs="Arial"/>
        </w:rPr>
        <w:fldChar w:fldCharType="begin"/>
      </w:r>
      <w:r w:rsidR="00FC1951" w:rsidRPr="00511EE3">
        <w:rPr>
          <w:rFonts w:cs="Arial"/>
        </w:rPr>
        <w:instrText xml:space="preserve"> REF _Ref377734116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15.4.2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of these Call-off Terms and Conditions</w:t>
      </w:r>
      <w:r w:rsidRPr="00511EE3">
        <w:rPr>
          <w:rFonts w:cs="Arial"/>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r w:rsidRPr="00511EE3">
        <w:rPr>
          <w:rFonts w:cs="Arial"/>
          <w:w w:val="0"/>
        </w:rPr>
        <w:t>:</w:t>
      </w:r>
      <w:bookmarkEnd w:id="1137"/>
    </w:p>
    <w:p w14:paraId="3E384977" w14:textId="24C0C146"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p>
    <w:p w14:paraId="3E384978" w14:textId="7777777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lastRenderedPageBreak/>
        <w:t>comply with such Remedial Proposal (including, without limitation, as to its timescales for implementation, which shall be thirty (30) days unless otherwise agreed between the Parties); and/or</w:t>
      </w:r>
    </w:p>
    <w:p w14:paraId="3E384979" w14:textId="11F2CD6C"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remedy the default or breach notwithstanding the implementation of such Remedial Proposal in accordance with the agreed timescales for implementation</w:t>
      </w:r>
      <w:r w:rsidRPr="00511EE3">
        <w:rPr>
          <w:rFonts w:cs="Arial"/>
          <w:w w:val="0"/>
          <w:sz w:val="20"/>
          <w:szCs w:val="24"/>
        </w:rPr>
        <w:t>,</w:t>
      </w:r>
    </w:p>
    <w:p w14:paraId="3E38497A" w14:textId="65D091F6" w:rsidR="00D7713D" w:rsidRPr="00511EE3" w:rsidRDefault="00D7713D" w:rsidP="00A56CE2">
      <w:pPr>
        <w:pStyle w:val="MRSchedPara3"/>
        <w:numPr>
          <w:ilvl w:val="0"/>
          <w:numId w:val="0"/>
        </w:numPr>
        <w:spacing w:before="120" w:after="120" w:line="240" w:lineRule="auto"/>
        <w:ind w:left="720"/>
        <w:rPr>
          <w:rFonts w:cs="Arial"/>
          <w:w w:val="0"/>
        </w:rPr>
      </w:pPr>
      <w:r w:rsidRPr="00511EE3">
        <w:rPr>
          <w:rFonts w:cs="Arial"/>
          <w:w w:val="0"/>
        </w:rPr>
        <w:t xml:space="preserve">shall be deemed, for the purposes of Clause </w:t>
      </w:r>
      <w:r w:rsidR="00FC1951" w:rsidRPr="00511EE3">
        <w:rPr>
          <w:rFonts w:cs="Arial"/>
          <w:w w:val="0"/>
        </w:rPr>
        <w:fldChar w:fldCharType="begin"/>
      </w:r>
      <w:r w:rsidR="00FC1951" w:rsidRPr="00511EE3">
        <w:rPr>
          <w:rFonts w:cs="Arial"/>
          <w:w w:val="0"/>
        </w:rPr>
        <w:instrText xml:space="preserve"> REF _Ref377734116 \r \h </w:instrText>
      </w:r>
      <w:r w:rsidR="00B078B0" w:rsidRPr="00511EE3">
        <w:rPr>
          <w:rFonts w:cs="Arial"/>
          <w:w w:val="0"/>
        </w:rPr>
        <w:instrText xml:space="preserve"> \* MERGEFORMAT </w:instrText>
      </w:r>
      <w:r w:rsidR="00FC1951" w:rsidRPr="00511EE3">
        <w:rPr>
          <w:rFonts w:cs="Arial"/>
          <w:w w:val="0"/>
        </w:rPr>
      </w:r>
      <w:r w:rsidR="00FC1951" w:rsidRPr="00511EE3">
        <w:rPr>
          <w:rFonts w:cs="Arial"/>
          <w:w w:val="0"/>
        </w:rPr>
        <w:fldChar w:fldCharType="separate"/>
      </w:r>
      <w:r w:rsidR="00112CD2" w:rsidRPr="00511EE3">
        <w:rPr>
          <w:rFonts w:cs="Arial"/>
          <w:w w:val="0"/>
        </w:rPr>
        <w:t>15.4.2</w:t>
      </w:r>
      <w:r w:rsidR="00FC1951" w:rsidRPr="00511EE3">
        <w:rPr>
          <w:rFonts w:cs="Arial"/>
          <w:w w:val="0"/>
        </w:rPr>
        <w:fldChar w:fldCharType="end"/>
      </w:r>
      <w:r w:rsidRPr="00511EE3">
        <w:rPr>
          <w:rFonts w:cs="Arial"/>
          <w:w w:val="0"/>
        </w:rPr>
        <w:t xml:space="preserve"> of this </w:t>
      </w:r>
      <w:r w:rsidR="00FC1951" w:rsidRPr="00511EE3">
        <w:rPr>
          <w:rFonts w:cs="Arial"/>
        </w:rPr>
        <w:fldChar w:fldCharType="begin"/>
      </w:r>
      <w:r w:rsidR="00FC1951" w:rsidRPr="00511EE3">
        <w:rPr>
          <w:rFonts w:cs="Arial"/>
          <w:w w:val="0"/>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w w:val="0"/>
        </w:rPr>
        <w:t>Schedule 2</w:t>
      </w:r>
      <w:r w:rsidR="00FC1951" w:rsidRPr="00511EE3">
        <w:rPr>
          <w:rFonts w:cs="Arial"/>
        </w:rPr>
        <w:fldChar w:fldCharType="end"/>
      </w:r>
      <w:r w:rsidR="00FC1951" w:rsidRPr="00511EE3">
        <w:rPr>
          <w:rFonts w:cs="Arial"/>
        </w:rPr>
        <w:t xml:space="preserve"> </w:t>
      </w:r>
      <w:r w:rsidR="004F24CC" w:rsidRPr="00511EE3">
        <w:rPr>
          <w:rFonts w:cs="Arial"/>
        </w:rPr>
        <w:t>of these Call-off Terms and Conditions</w:t>
      </w:r>
      <w:r w:rsidRPr="00511EE3">
        <w:rPr>
          <w:rFonts w:cs="Arial"/>
          <w:w w:val="0"/>
        </w:rPr>
        <w:t>, a material breach of this Contract by the Party in breach not remedied in accordance with an agreed Remedial Proposal.</w:t>
      </w:r>
    </w:p>
    <w:p w14:paraId="3E38497B" w14:textId="1F5E5655"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Either Party may terminate this Contract </w:t>
      </w:r>
      <w:r w:rsidR="00A23E1E" w:rsidRPr="00511EE3">
        <w:rPr>
          <w:rFonts w:cs="Arial"/>
          <w:w w:val="0"/>
        </w:rPr>
        <w:t xml:space="preserve">by issuing a Termination Notice </w:t>
      </w:r>
      <w:r w:rsidRPr="00511EE3">
        <w:rPr>
          <w:rFonts w:cs="Arial"/>
          <w:w w:val="0"/>
        </w:rPr>
        <w:t>to the o</w:t>
      </w:r>
      <w:r w:rsidR="003B285C" w:rsidRPr="00511EE3">
        <w:rPr>
          <w:rFonts w:cs="Arial"/>
          <w:w w:val="0"/>
        </w:rPr>
        <w:t xml:space="preserve">ther Party if such other Party </w:t>
      </w:r>
      <w:r w:rsidRPr="00511EE3">
        <w:rPr>
          <w:rFonts w:cs="Arial"/>
          <w:w w:val="0"/>
        </w:rPr>
        <w:t>commits a material breach of any of the terms of this Contract which is:</w:t>
      </w:r>
    </w:p>
    <w:p w14:paraId="3E38497C" w14:textId="5134C5C0" w:rsidR="00D7713D" w:rsidRPr="00511EE3" w:rsidRDefault="00D7713D" w:rsidP="00675D87">
      <w:pPr>
        <w:pStyle w:val="MRSchedPara3"/>
        <w:numPr>
          <w:ilvl w:val="2"/>
          <w:numId w:val="53"/>
        </w:numPr>
        <w:spacing w:before="120" w:after="120" w:line="240" w:lineRule="auto"/>
        <w:rPr>
          <w:rFonts w:cs="Arial"/>
          <w:w w:val="0"/>
        </w:rPr>
      </w:pPr>
      <w:bookmarkStart w:id="1138" w:name="_Ref377734348"/>
      <w:r w:rsidRPr="00511EE3">
        <w:rPr>
          <w:rFonts w:cs="Arial"/>
          <w:w w:val="0"/>
        </w:rPr>
        <w:t>not capable of remedy; or</w:t>
      </w:r>
      <w:bookmarkEnd w:id="1138"/>
    </w:p>
    <w:p w14:paraId="3E38497D" w14:textId="23C47A6C" w:rsidR="00D7713D" w:rsidRPr="00511EE3" w:rsidRDefault="00D7713D" w:rsidP="00675D87">
      <w:pPr>
        <w:pStyle w:val="MRSchedPara3"/>
        <w:numPr>
          <w:ilvl w:val="2"/>
          <w:numId w:val="53"/>
        </w:numPr>
        <w:spacing w:before="120" w:after="120" w:line="240" w:lineRule="auto"/>
        <w:rPr>
          <w:rFonts w:cs="Arial"/>
          <w:w w:val="0"/>
        </w:rPr>
      </w:pPr>
      <w:bookmarkStart w:id="1139" w:name="_Ref377734116"/>
      <w:r w:rsidRPr="00511EE3">
        <w:rPr>
          <w:rFonts w:cs="Arial"/>
          <w:w w:val="0"/>
        </w:rPr>
        <w:t>in the case of a breach capable of remedy, which is not remedied in accordance with a Remedial Proposal</w:t>
      </w:r>
      <w:bookmarkEnd w:id="1139"/>
      <w:r w:rsidR="00145FFD" w:rsidRPr="00511EE3">
        <w:rPr>
          <w:rFonts w:cs="Arial"/>
          <w:w w:val="0"/>
        </w:rPr>
        <w:t>.</w:t>
      </w:r>
    </w:p>
    <w:p w14:paraId="3E38497E" w14:textId="32DE949D"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The Authority may terminate this </w:t>
      </w:r>
      <w:r w:rsidRPr="00511EE3">
        <w:rPr>
          <w:rFonts w:cs="Arial"/>
        </w:rPr>
        <w:t>Contract</w:t>
      </w:r>
      <w:r w:rsidRPr="00511EE3">
        <w:rPr>
          <w:rFonts w:cs="Arial"/>
          <w:w w:val="0"/>
        </w:rPr>
        <w:t xml:space="preserve"> </w:t>
      </w:r>
      <w:r w:rsidR="00A23E1E" w:rsidRPr="00511EE3">
        <w:rPr>
          <w:rFonts w:cs="Arial"/>
          <w:w w:val="0"/>
        </w:rPr>
        <w:t xml:space="preserve">by issuing a Termination Notice </w:t>
      </w:r>
      <w:r w:rsidRPr="00511EE3">
        <w:rPr>
          <w:rFonts w:cs="Arial"/>
          <w:w w:val="0"/>
        </w:rPr>
        <w:t>to the Supplier:</w:t>
      </w:r>
    </w:p>
    <w:p w14:paraId="3E38497F" w14:textId="208D42FC" w:rsidR="00D7713D" w:rsidRPr="00511EE3" w:rsidRDefault="00B6015C" w:rsidP="00675D87">
      <w:pPr>
        <w:pStyle w:val="MRSchedPara3"/>
        <w:numPr>
          <w:ilvl w:val="2"/>
          <w:numId w:val="53"/>
        </w:numPr>
        <w:spacing w:before="120" w:after="120" w:line="240" w:lineRule="auto"/>
        <w:rPr>
          <w:rFonts w:cs="Arial"/>
          <w:w w:val="0"/>
        </w:rPr>
      </w:pPr>
      <w:bookmarkStart w:id="1140" w:name="_Toc303949974"/>
      <w:bookmarkStart w:id="1141" w:name="_Toc303950741"/>
      <w:bookmarkStart w:id="1142" w:name="_Toc303951521"/>
      <w:bookmarkStart w:id="1143" w:name="_Toc304135604"/>
      <w:bookmarkStart w:id="1144" w:name="_Ref313882825"/>
      <w:bookmarkStart w:id="1145" w:name="_Ref377734377"/>
      <w:r w:rsidRPr="00511EE3">
        <w:rPr>
          <w:rFonts w:cs="Arial"/>
          <w:w w:val="0"/>
        </w:rPr>
        <w:t xml:space="preserve">if </w:t>
      </w:r>
      <w:r w:rsidR="00D7713D" w:rsidRPr="00511EE3">
        <w:rPr>
          <w:rFonts w:cs="Arial"/>
          <w:w w:val="0"/>
        </w:rPr>
        <w:t>the Supplier does not commence delivery of the Services by any Long Stop Date;</w:t>
      </w:r>
      <w:bookmarkEnd w:id="1140"/>
      <w:bookmarkEnd w:id="1141"/>
      <w:bookmarkEnd w:id="1142"/>
      <w:bookmarkEnd w:id="1143"/>
      <w:bookmarkEnd w:id="1144"/>
      <w:bookmarkEnd w:id="1145"/>
    </w:p>
    <w:p w14:paraId="3E384980" w14:textId="2DBF6C59" w:rsidR="00D7713D" w:rsidRPr="00511EE3" w:rsidRDefault="00B6015C" w:rsidP="00675D87">
      <w:pPr>
        <w:pStyle w:val="MRSchedPara3"/>
        <w:numPr>
          <w:ilvl w:val="2"/>
          <w:numId w:val="53"/>
        </w:numPr>
        <w:spacing w:before="120" w:after="120" w:line="240" w:lineRule="auto"/>
        <w:rPr>
          <w:rFonts w:cs="Arial"/>
          <w:w w:val="0"/>
        </w:rPr>
      </w:pPr>
      <w:bookmarkStart w:id="1146" w:name="_Ref378791802"/>
      <w:r w:rsidRPr="00511EE3">
        <w:rPr>
          <w:rFonts w:cs="Arial"/>
          <w:w w:val="0"/>
        </w:rPr>
        <w:t xml:space="preserve">if </w:t>
      </w:r>
      <w:r w:rsidR="00D7713D" w:rsidRPr="00511EE3">
        <w:rPr>
          <w:rFonts w:cs="Arial"/>
          <w:w w:val="0"/>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46"/>
    </w:p>
    <w:p w14:paraId="3E384981" w14:textId="78963B87" w:rsidR="00D7713D" w:rsidRPr="00511EE3" w:rsidRDefault="00B6015C" w:rsidP="00675D87">
      <w:pPr>
        <w:pStyle w:val="MRSchedPara3"/>
        <w:numPr>
          <w:ilvl w:val="2"/>
          <w:numId w:val="53"/>
        </w:numPr>
        <w:spacing w:before="120" w:after="120" w:line="240" w:lineRule="auto"/>
        <w:rPr>
          <w:rFonts w:cs="Arial"/>
          <w:w w:val="0"/>
        </w:rPr>
      </w:pPr>
      <w:r w:rsidRPr="00511EE3">
        <w:rPr>
          <w:rFonts w:cs="Arial"/>
          <w:w w:val="0"/>
        </w:rPr>
        <w:t xml:space="preserve">if </w:t>
      </w:r>
      <w:r w:rsidR="00D7713D" w:rsidRPr="00511EE3">
        <w:rPr>
          <w:rFonts w:cs="Arial"/>
          <w:w w:val="0"/>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p>
    <w:p w14:paraId="3E384982" w14:textId="1EEC5B3D" w:rsidR="00D7713D" w:rsidRPr="00511EE3" w:rsidRDefault="00B6015C" w:rsidP="00675D87">
      <w:pPr>
        <w:pStyle w:val="MRSchedPara3"/>
        <w:numPr>
          <w:ilvl w:val="2"/>
          <w:numId w:val="53"/>
        </w:numPr>
        <w:spacing w:before="120" w:after="120" w:line="240" w:lineRule="auto"/>
        <w:rPr>
          <w:rFonts w:cs="Arial"/>
          <w:w w:val="0"/>
        </w:rPr>
      </w:pPr>
      <w:bookmarkStart w:id="1147" w:name="_Ref351037983"/>
      <w:r w:rsidRPr="00511EE3">
        <w:rPr>
          <w:rFonts w:cs="Arial"/>
          <w:w w:val="0"/>
        </w:rPr>
        <w:t xml:space="preserve">if </w:t>
      </w:r>
      <w:r w:rsidR="00D7713D" w:rsidRPr="00511EE3">
        <w:rPr>
          <w:rFonts w:cs="Arial"/>
          <w:w w:val="0"/>
        </w:rPr>
        <w:t>th</w:t>
      </w:r>
      <w:r w:rsidR="00975E19" w:rsidRPr="00511EE3">
        <w:rPr>
          <w:rFonts w:cs="Arial"/>
          <w:w w:val="0"/>
        </w:rPr>
        <w:t>e Supplier purports to assign, S</w:t>
      </w:r>
      <w:r w:rsidR="00D7713D" w:rsidRPr="00511EE3">
        <w:rPr>
          <w:rFonts w:cs="Arial"/>
          <w:w w:val="0"/>
        </w:rPr>
        <w:t>ub</w:t>
      </w:r>
      <w:r w:rsidR="00975E19" w:rsidRPr="00511EE3">
        <w:rPr>
          <w:rFonts w:cs="Arial"/>
          <w:w w:val="0"/>
        </w:rPr>
        <w:t>-</w:t>
      </w:r>
      <w:r w:rsidR="00D7713D" w:rsidRPr="00511EE3">
        <w:rPr>
          <w:rFonts w:cs="Arial"/>
          <w:w w:val="0"/>
        </w:rPr>
        <w:t xml:space="preserve">contract, novate, create a trust in or otherwise transfer or dispose of this Contract in breach of Clause </w:t>
      </w:r>
      <w:r w:rsidR="008540E4" w:rsidRPr="00511EE3">
        <w:rPr>
          <w:rFonts w:cs="Arial"/>
          <w:w w:val="0"/>
        </w:rPr>
        <w:fldChar w:fldCharType="begin"/>
      </w:r>
      <w:r w:rsidR="008540E4" w:rsidRPr="00511EE3">
        <w:rPr>
          <w:rFonts w:cs="Arial"/>
          <w:w w:val="0"/>
        </w:rPr>
        <w:instrText xml:space="preserve"> REF _Ref351072387 \r \h </w:instrText>
      </w:r>
      <w:r w:rsidR="008540E4" w:rsidRPr="00511EE3">
        <w:rPr>
          <w:rFonts w:cs="Arial"/>
          <w:w w:val="0"/>
        </w:rPr>
      </w:r>
      <w:r w:rsidR="008540E4" w:rsidRPr="00511EE3">
        <w:rPr>
          <w:rFonts w:cs="Arial"/>
          <w:w w:val="0"/>
        </w:rPr>
        <w:fldChar w:fldCharType="separate"/>
      </w:r>
      <w:r w:rsidR="00112CD2" w:rsidRPr="00511EE3">
        <w:rPr>
          <w:rFonts w:cs="Arial"/>
          <w:w w:val="0"/>
        </w:rPr>
        <w:t>28.1</w:t>
      </w:r>
      <w:r w:rsidR="008540E4" w:rsidRPr="00511EE3">
        <w:rPr>
          <w:rFonts w:cs="Arial"/>
          <w:w w:val="0"/>
        </w:rPr>
        <w:fldChar w:fldCharType="end"/>
      </w:r>
      <w:r w:rsidR="00D7713D" w:rsidRPr="00511EE3">
        <w:rPr>
          <w:rFonts w:cs="Arial"/>
          <w:w w:val="0"/>
        </w:rPr>
        <w:t xml:space="preserve"> of this </w:t>
      </w:r>
      <w:r w:rsidR="00616476" w:rsidRPr="00511EE3">
        <w:rPr>
          <w:rFonts w:cs="Arial"/>
          <w:w w:val="0"/>
        </w:rPr>
        <w:fldChar w:fldCharType="begin"/>
      </w:r>
      <w:r w:rsidR="00616476" w:rsidRPr="00511EE3">
        <w:rPr>
          <w:rFonts w:cs="Arial"/>
          <w:w w:val="0"/>
        </w:rPr>
        <w:instrText xml:space="preserve"> REF _Ref377732316 \r \h </w:instrText>
      </w:r>
      <w:r w:rsidR="00B078B0" w:rsidRPr="00511EE3">
        <w:rPr>
          <w:rFonts w:cs="Arial"/>
          <w:w w:val="0"/>
        </w:rPr>
        <w:instrText xml:space="preserve"> \* MERGEFORMAT </w:instrText>
      </w:r>
      <w:r w:rsidR="00616476" w:rsidRPr="00511EE3">
        <w:rPr>
          <w:rFonts w:cs="Arial"/>
          <w:w w:val="0"/>
        </w:rPr>
      </w:r>
      <w:r w:rsidR="00616476" w:rsidRPr="00511EE3">
        <w:rPr>
          <w:rFonts w:cs="Arial"/>
          <w:w w:val="0"/>
        </w:rPr>
        <w:fldChar w:fldCharType="separate"/>
      </w:r>
      <w:r w:rsidR="00112CD2" w:rsidRPr="00511EE3">
        <w:rPr>
          <w:rFonts w:cs="Arial"/>
          <w:w w:val="0"/>
        </w:rPr>
        <w:t>Schedule 2</w:t>
      </w:r>
      <w:r w:rsidR="00616476" w:rsidRPr="00511EE3">
        <w:rPr>
          <w:rFonts w:cs="Arial"/>
          <w:w w:val="0"/>
        </w:rPr>
        <w:fldChar w:fldCharType="end"/>
      </w:r>
      <w:r w:rsidR="00616476" w:rsidRPr="00511EE3">
        <w:rPr>
          <w:rFonts w:cs="Arial"/>
          <w:w w:val="0"/>
        </w:rPr>
        <w:t xml:space="preserve"> </w:t>
      </w:r>
      <w:r w:rsidR="004F24CC" w:rsidRPr="00511EE3">
        <w:rPr>
          <w:rFonts w:cs="Arial"/>
          <w:w w:val="0"/>
        </w:rPr>
        <w:t>of these Call-off Terms and Conditions</w:t>
      </w:r>
      <w:r w:rsidR="00D7713D" w:rsidRPr="00511EE3">
        <w:rPr>
          <w:rFonts w:cs="Arial"/>
          <w:w w:val="0"/>
        </w:rPr>
        <w:t>;</w:t>
      </w:r>
      <w:bookmarkEnd w:id="1147"/>
    </w:p>
    <w:p w14:paraId="3E384983" w14:textId="7529F836" w:rsidR="00D7713D" w:rsidRPr="00511EE3" w:rsidRDefault="00D7713D" w:rsidP="00A60E42">
      <w:pPr>
        <w:pStyle w:val="MRSchedPara3"/>
        <w:numPr>
          <w:ilvl w:val="2"/>
          <w:numId w:val="53"/>
        </w:numPr>
        <w:spacing w:before="120" w:after="120" w:line="240" w:lineRule="auto"/>
        <w:rPr>
          <w:rFonts w:cs="Arial"/>
          <w:w w:val="0"/>
        </w:rPr>
      </w:pPr>
      <w:bookmarkStart w:id="1148" w:name="_Ref378791042"/>
      <w:r w:rsidRPr="00511EE3">
        <w:rPr>
          <w:rFonts w:cs="Arial"/>
          <w:w w:val="0"/>
        </w:rPr>
        <w:lastRenderedPageBreak/>
        <w:t>pursuant to and in accordance with any termination rights set out in any Key Provisions and Clauses</w:t>
      </w:r>
      <w:r w:rsidR="00324511" w:rsidRPr="00511EE3">
        <w:rPr>
          <w:rFonts w:cs="Arial"/>
          <w:w w:val="0"/>
        </w:rPr>
        <w:t xml:space="preserve"> </w:t>
      </w:r>
      <w:r w:rsidR="00616476" w:rsidRPr="00511EE3">
        <w:rPr>
          <w:rFonts w:cs="Arial"/>
          <w:w w:val="0"/>
        </w:rPr>
        <w:fldChar w:fldCharType="begin"/>
      </w:r>
      <w:r w:rsidR="00616476" w:rsidRPr="00511EE3">
        <w:rPr>
          <w:rFonts w:cs="Arial"/>
          <w:w w:val="0"/>
        </w:rPr>
        <w:instrText xml:space="preserve"> REF _Ref358223727 \r \h </w:instrText>
      </w:r>
      <w:r w:rsidR="00B078B0" w:rsidRPr="00511EE3">
        <w:rPr>
          <w:rFonts w:cs="Arial"/>
          <w:w w:val="0"/>
        </w:rPr>
        <w:instrText xml:space="preserve"> \* MERGEFORMAT </w:instrText>
      </w:r>
      <w:r w:rsidR="00616476" w:rsidRPr="00511EE3">
        <w:rPr>
          <w:rFonts w:cs="Arial"/>
          <w:w w:val="0"/>
        </w:rPr>
      </w:r>
      <w:r w:rsidR="00616476" w:rsidRPr="00511EE3">
        <w:rPr>
          <w:rFonts w:cs="Arial"/>
          <w:w w:val="0"/>
        </w:rPr>
        <w:fldChar w:fldCharType="separate"/>
      </w:r>
      <w:r w:rsidR="00112CD2" w:rsidRPr="00511EE3">
        <w:rPr>
          <w:rFonts w:cs="Arial"/>
          <w:w w:val="0"/>
        </w:rPr>
        <w:t>15.6</w:t>
      </w:r>
      <w:r w:rsidR="00616476" w:rsidRPr="00511EE3">
        <w:rPr>
          <w:rFonts w:cs="Arial"/>
          <w:w w:val="0"/>
        </w:rPr>
        <w:fldChar w:fldCharType="end"/>
      </w:r>
      <w:r w:rsidRPr="00511EE3">
        <w:rPr>
          <w:rFonts w:cs="Arial"/>
          <w:w w:val="0"/>
        </w:rPr>
        <w:t>,</w:t>
      </w:r>
      <w:r w:rsidR="00616476" w:rsidRPr="00511EE3">
        <w:rPr>
          <w:rFonts w:cs="Arial"/>
          <w:w w:val="0"/>
        </w:rPr>
        <w:t xml:space="preserve"> </w:t>
      </w:r>
      <w:r w:rsidR="00C34123" w:rsidRPr="00511EE3">
        <w:rPr>
          <w:rFonts w:cs="Arial"/>
          <w:w w:val="0"/>
        </w:rPr>
        <w:fldChar w:fldCharType="begin"/>
      </w:r>
      <w:r w:rsidR="00C34123" w:rsidRPr="00511EE3">
        <w:rPr>
          <w:rFonts w:cs="Arial"/>
          <w:w w:val="0"/>
        </w:rPr>
        <w:instrText xml:space="preserve"> REF _Ref94178276 \n \h </w:instrText>
      </w:r>
      <w:r w:rsidR="0020760D" w:rsidRPr="00511EE3">
        <w:rPr>
          <w:rFonts w:cs="Arial"/>
          <w:w w:val="0"/>
        </w:rPr>
        <w:instrText xml:space="preserve"> \* MERGEFORMAT </w:instrText>
      </w:r>
      <w:r w:rsidR="00C34123" w:rsidRPr="00511EE3">
        <w:rPr>
          <w:rFonts w:cs="Arial"/>
          <w:w w:val="0"/>
        </w:rPr>
      </w:r>
      <w:r w:rsidR="00C34123" w:rsidRPr="00511EE3">
        <w:rPr>
          <w:rFonts w:cs="Arial"/>
          <w:w w:val="0"/>
        </w:rPr>
        <w:fldChar w:fldCharType="separate"/>
      </w:r>
      <w:r w:rsidR="00112CD2" w:rsidRPr="00511EE3">
        <w:rPr>
          <w:rFonts w:cs="Arial"/>
          <w:w w:val="0"/>
        </w:rPr>
        <w:t>19.7.2</w:t>
      </w:r>
      <w:r w:rsidR="00C34123" w:rsidRPr="00511EE3">
        <w:rPr>
          <w:rFonts w:cs="Arial"/>
          <w:w w:val="0"/>
        </w:rPr>
        <w:fldChar w:fldCharType="end"/>
      </w:r>
      <w:r w:rsidR="00F62469" w:rsidRPr="00511EE3">
        <w:rPr>
          <w:rFonts w:cs="Arial"/>
          <w:w w:val="0"/>
        </w:rPr>
        <w:t xml:space="preserve">, </w:t>
      </w:r>
      <w:r w:rsidR="0087689F" w:rsidRPr="00511EE3">
        <w:rPr>
          <w:rFonts w:cs="Arial"/>
          <w:w w:val="0"/>
        </w:rPr>
        <w:fldChar w:fldCharType="begin"/>
      </w:r>
      <w:r w:rsidR="0087689F" w:rsidRPr="00511EE3">
        <w:rPr>
          <w:rFonts w:cs="Arial"/>
          <w:w w:val="0"/>
        </w:rPr>
        <w:instrText xml:space="preserve"> REF _Ref352787435 \r \h </w:instrText>
      </w:r>
      <w:r w:rsidR="0087689F" w:rsidRPr="00511EE3">
        <w:rPr>
          <w:rFonts w:cs="Arial"/>
          <w:w w:val="0"/>
        </w:rPr>
      </w:r>
      <w:r w:rsidR="0087689F" w:rsidRPr="00511EE3">
        <w:rPr>
          <w:rFonts w:cs="Arial"/>
          <w:w w:val="0"/>
        </w:rPr>
        <w:fldChar w:fldCharType="separate"/>
      </w:r>
      <w:r w:rsidR="00112CD2" w:rsidRPr="00511EE3">
        <w:rPr>
          <w:rFonts w:cs="Arial"/>
          <w:w w:val="0"/>
        </w:rPr>
        <w:t>23.8</w:t>
      </w:r>
      <w:r w:rsidR="0087689F" w:rsidRPr="00511EE3">
        <w:rPr>
          <w:rFonts w:cs="Arial"/>
          <w:w w:val="0"/>
        </w:rPr>
        <w:fldChar w:fldCharType="end"/>
      </w:r>
      <w:r w:rsidR="00A96411" w:rsidRPr="00511EE3">
        <w:rPr>
          <w:rFonts w:cs="Arial"/>
          <w:w w:val="0"/>
        </w:rPr>
        <w:t>,</w:t>
      </w:r>
      <w:r w:rsidR="00616476" w:rsidRPr="00511EE3">
        <w:rPr>
          <w:rFonts w:cs="Arial"/>
          <w:w w:val="0"/>
        </w:rPr>
        <w:t xml:space="preserve"> </w:t>
      </w:r>
      <w:r w:rsidR="009E7814" w:rsidRPr="00511EE3">
        <w:rPr>
          <w:rFonts w:cs="Arial"/>
          <w:w w:val="0"/>
        </w:rPr>
        <w:fldChar w:fldCharType="begin"/>
      </w:r>
      <w:r w:rsidR="009E7814" w:rsidRPr="00511EE3">
        <w:rPr>
          <w:rFonts w:cs="Arial"/>
          <w:w w:val="0"/>
        </w:rPr>
        <w:instrText xml:space="preserve"> REF _Ref377734237 \r \h </w:instrText>
      </w:r>
      <w:r w:rsidR="009E7814" w:rsidRPr="00511EE3">
        <w:rPr>
          <w:rFonts w:cs="Arial"/>
          <w:w w:val="0"/>
        </w:rPr>
      </w:r>
      <w:r w:rsidR="009E7814" w:rsidRPr="00511EE3">
        <w:rPr>
          <w:rFonts w:cs="Arial"/>
          <w:w w:val="0"/>
        </w:rPr>
        <w:fldChar w:fldCharType="separate"/>
      </w:r>
      <w:r w:rsidR="00112CD2" w:rsidRPr="00511EE3">
        <w:rPr>
          <w:rFonts w:cs="Arial"/>
          <w:w w:val="0"/>
        </w:rPr>
        <w:t>25.2</w:t>
      </w:r>
      <w:r w:rsidR="009E7814" w:rsidRPr="00511EE3">
        <w:rPr>
          <w:rFonts w:cs="Arial"/>
          <w:w w:val="0"/>
        </w:rPr>
        <w:fldChar w:fldCharType="end"/>
      </w:r>
      <w:r w:rsidR="00A96411" w:rsidRPr="00511EE3">
        <w:rPr>
          <w:rFonts w:cs="Arial"/>
          <w:w w:val="0"/>
        </w:rPr>
        <w:t>,</w:t>
      </w:r>
      <w:r w:rsidRPr="00511EE3">
        <w:rPr>
          <w:rFonts w:cs="Arial"/>
          <w:w w:val="0"/>
        </w:rPr>
        <w:t xml:space="preserve"> </w:t>
      </w:r>
      <w:r w:rsidR="00F87DBA" w:rsidRPr="00511EE3">
        <w:rPr>
          <w:rFonts w:cs="Arial"/>
          <w:w w:val="0"/>
        </w:rPr>
        <w:fldChar w:fldCharType="begin"/>
      </w:r>
      <w:r w:rsidR="00F87DBA" w:rsidRPr="00511EE3">
        <w:rPr>
          <w:rFonts w:cs="Arial"/>
          <w:w w:val="0"/>
        </w:rPr>
        <w:instrText xml:space="preserve"> REF _Ref377734253 \r \h </w:instrText>
      </w:r>
      <w:r w:rsidR="00F87DBA" w:rsidRPr="00511EE3">
        <w:rPr>
          <w:rFonts w:cs="Arial"/>
          <w:w w:val="0"/>
        </w:rPr>
      </w:r>
      <w:r w:rsidR="00F87DBA" w:rsidRPr="00511EE3">
        <w:rPr>
          <w:rFonts w:cs="Arial"/>
          <w:w w:val="0"/>
        </w:rPr>
        <w:fldChar w:fldCharType="separate"/>
      </w:r>
      <w:r w:rsidR="00112CD2" w:rsidRPr="00511EE3">
        <w:rPr>
          <w:rFonts w:cs="Arial"/>
          <w:w w:val="0"/>
        </w:rPr>
        <w:t>25.4</w:t>
      </w:r>
      <w:r w:rsidR="00F87DBA" w:rsidRPr="00511EE3">
        <w:rPr>
          <w:rFonts w:cs="Arial"/>
          <w:w w:val="0"/>
        </w:rPr>
        <w:fldChar w:fldCharType="end"/>
      </w:r>
      <w:r w:rsidR="00F87DBA" w:rsidRPr="00511EE3">
        <w:rPr>
          <w:rFonts w:cs="Arial"/>
          <w:w w:val="0"/>
        </w:rPr>
        <w:t xml:space="preserve"> </w:t>
      </w:r>
      <w:r w:rsidRPr="00511EE3">
        <w:rPr>
          <w:rFonts w:cs="Arial"/>
          <w:w w:val="0"/>
        </w:rPr>
        <w:t xml:space="preserve">and </w:t>
      </w:r>
      <w:r w:rsidR="00F87DBA" w:rsidRPr="00511EE3">
        <w:rPr>
          <w:rFonts w:cs="Arial"/>
          <w:w w:val="0"/>
        </w:rPr>
        <w:fldChar w:fldCharType="begin"/>
      </w:r>
      <w:r w:rsidR="00F87DBA" w:rsidRPr="00511EE3">
        <w:rPr>
          <w:rFonts w:cs="Arial"/>
          <w:w w:val="0"/>
        </w:rPr>
        <w:instrText xml:space="preserve"> REF _Ref377734266 \r \h </w:instrText>
      </w:r>
      <w:r w:rsidR="00F87DBA" w:rsidRPr="00511EE3">
        <w:rPr>
          <w:rFonts w:cs="Arial"/>
          <w:w w:val="0"/>
        </w:rPr>
      </w:r>
      <w:r w:rsidR="00F87DBA" w:rsidRPr="00511EE3">
        <w:rPr>
          <w:rFonts w:cs="Arial"/>
          <w:w w:val="0"/>
        </w:rPr>
        <w:fldChar w:fldCharType="separate"/>
      </w:r>
      <w:r w:rsidR="00112CD2" w:rsidRPr="00511EE3">
        <w:rPr>
          <w:rFonts w:cs="Arial"/>
          <w:w w:val="0"/>
        </w:rPr>
        <w:t>29.2</w:t>
      </w:r>
      <w:r w:rsidR="00F87DBA" w:rsidRPr="00511EE3">
        <w:rPr>
          <w:rFonts w:cs="Arial"/>
          <w:w w:val="0"/>
        </w:rPr>
        <w:fldChar w:fldCharType="end"/>
      </w:r>
      <w:r w:rsidRPr="00511EE3">
        <w:rPr>
          <w:rFonts w:cs="Arial"/>
          <w:w w:val="0"/>
        </w:rPr>
        <w:t xml:space="preserve"> of this </w:t>
      </w:r>
      <w:bookmarkStart w:id="1149" w:name="OLE_LINK6"/>
      <w:r w:rsidR="00616476" w:rsidRPr="00511EE3">
        <w:rPr>
          <w:rFonts w:cs="Arial"/>
          <w:w w:val="0"/>
        </w:rPr>
        <w:fldChar w:fldCharType="begin"/>
      </w:r>
      <w:r w:rsidR="00616476" w:rsidRPr="00511EE3">
        <w:rPr>
          <w:rFonts w:cs="Arial"/>
          <w:w w:val="0"/>
        </w:rPr>
        <w:instrText xml:space="preserve"> REF _Ref377732316 \r \h </w:instrText>
      </w:r>
      <w:r w:rsidR="00B078B0" w:rsidRPr="00511EE3">
        <w:rPr>
          <w:rFonts w:cs="Arial"/>
          <w:w w:val="0"/>
        </w:rPr>
        <w:instrText xml:space="preserve"> \* MERGEFORMAT </w:instrText>
      </w:r>
      <w:r w:rsidR="00616476" w:rsidRPr="00511EE3">
        <w:rPr>
          <w:rFonts w:cs="Arial"/>
          <w:w w:val="0"/>
        </w:rPr>
      </w:r>
      <w:r w:rsidR="00616476" w:rsidRPr="00511EE3">
        <w:rPr>
          <w:rFonts w:cs="Arial"/>
          <w:w w:val="0"/>
        </w:rPr>
        <w:fldChar w:fldCharType="separate"/>
      </w:r>
      <w:r w:rsidR="00112CD2" w:rsidRPr="00511EE3">
        <w:rPr>
          <w:rFonts w:cs="Arial"/>
          <w:w w:val="0"/>
        </w:rPr>
        <w:t>Schedule 2</w:t>
      </w:r>
      <w:r w:rsidR="00616476" w:rsidRPr="00511EE3">
        <w:rPr>
          <w:rFonts w:cs="Arial"/>
          <w:w w:val="0"/>
        </w:rPr>
        <w:fldChar w:fldCharType="end"/>
      </w:r>
      <w:bookmarkEnd w:id="1149"/>
      <w:r w:rsidR="00A31814" w:rsidRPr="00511EE3">
        <w:rPr>
          <w:rFonts w:cs="Arial"/>
          <w:w w:val="0"/>
        </w:rPr>
        <w:t xml:space="preserve"> </w:t>
      </w:r>
      <w:r w:rsidR="004F24CC" w:rsidRPr="00511EE3">
        <w:rPr>
          <w:rFonts w:cs="Arial"/>
          <w:w w:val="0"/>
        </w:rPr>
        <w:t>of these Call-off Terms and Conditions</w:t>
      </w:r>
      <w:bookmarkEnd w:id="1148"/>
      <w:r w:rsidR="002F0D35" w:rsidRPr="00511EE3">
        <w:rPr>
          <w:rFonts w:cs="Arial"/>
          <w:w w:val="0"/>
        </w:rPr>
        <w:t>;</w:t>
      </w:r>
    </w:p>
    <w:p w14:paraId="77FC7ED3" w14:textId="76680318" w:rsidR="00DE26FF" w:rsidRPr="00511EE3" w:rsidRDefault="00B6015C" w:rsidP="00A60E42">
      <w:pPr>
        <w:pStyle w:val="MRSchedPara3"/>
        <w:numPr>
          <w:ilvl w:val="2"/>
          <w:numId w:val="53"/>
        </w:numPr>
        <w:spacing w:before="120" w:after="120" w:line="240" w:lineRule="auto"/>
        <w:rPr>
          <w:rFonts w:cs="Arial"/>
          <w:w w:val="0"/>
        </w:rPr>
      </w:pPr>
      <w:r w:rsidRPr="00511EE3">
        <w:rPr>
          <w:rFonts w:cs="Arial"/>
          <w:w w:val="0"/>
        </w:rPr>
        <w:t xml:space="preserve">if </w:t>
      </w:r>
      <w:r w:rsidR="000E6B88" w:rsidRPr="00511EE3">
        <w:rPr>
          <w:rFonts w:cs="Arial"/>
          <w:w w:val="0"/>
        </w:rPr>
        <w:t>the warranty given by the Supplier pursuant to Clause 10.</w:t>
      </w:r>
      <w:r w:rsidR="003B0B3F" w:rsidRPr="00511EE3">
        <w:rPr>
          <w:rFonts w:cs="Arial"/>
          <w:w w:val="0"/>
        </w:rPr>
        <w:t>5</w:t>
      </w:r>
      <w:r w:rsidR="000E6B88" w:rsidRPr="00511EE3">
        <w:rPr>
          <w:rFonts w:cs="Arial"/>
          <w:w w:val="0"/>
        </w:rPr>
        <w:t xml:space="preserve">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w:t>
      </w:r>
      <w:r w:rsidR="003B0B3F" w:rsidRPr="00511EE3">
        <w:rPr>
          <w:rFonts w:cs="Arial"/>
          <w:w w:val="0"/>
        </w:rPr>
        <w:t>5</w:t>
      </w:r>
      <w:r w:rsidR="000E6B88" w:rsidRPr="00511EE3">
        <w:rPr>
          <w:rFonts w:cs="Arial"/>
          <w:w w:val="0"/>
        </w:rPr>
        <w:t xml:space="preserve"> of this Schedule 2, or the Supplier fails to provide details of proposed mitigating factors as required by Clause 10.</w:t>
      </w:r>
      <w:r w:rsidR="003B0B3F" w:rsidRPr="00511EE3">
        <w:rPr>
          <w:rFonts w:cs="Arial"/>
          <w:w w:val="0"/>
        </w:rPr>
        <w:t>5</w:t>
      </w:r>
      <w:r w:rsidR="000E6B88" w:rsidRPr="00511EE3">
        <w:rPr>
          <w:rFonts w:cs="Arial"/>
          <w:w w:val="0"/>
        </w:rPr>
        <w:t xml:space="preserve"> of this Schedule 2 that in the reasonable opinion of the Authority are acceptable; or</w:t>
      </w:r>
    </w:p>
    <w:p w14:paraId="3E384984" w14:textId="641E6025" w:rsidR="002F0D35" w:rsidRPr="00511EE3" w:rsidRDefault="00F32123" w:rsidP="00A60E42">
      <w:pPr>
        <w:pStyle w:val="MRSchedPara3"/>
        <w:numPr>
          <w:ilvl w:val="2"/>
          <w:numId w:val="53"/>
        </w:numPr>
        <w:spacing w:before="120" w:after="120" w:line="240" w:lineRule="auto"/>
        <w:rPr>
          <w:rFonts w:cs="Arial"/>
          <w:w w:val="0"/>
        </w:rPr>
      </w:pPr>
      <w:r w:rsidRPr="00511EE3">
        <w:rPr>
          <w:rFonts w:cs="Arial"/>
          <w:w w:val="0"/>
        </w:rPr>
        <w:t>pursuant to and in accordance with any termination rights set out in the Data Protection Protocol, as applicable to this Contract.</w:t>
      </w:r>
    </w:p>
    <w:p w14:paraId="3E384985" w14:textId="0B96AEB6" w:rsidR="00D7713D" w:rsidRPr="00511EE3" w:rsidRDefault="00D7713D" w:rsidP="00A60E42">
      <w:pPr>
        <w:pStyle w:val="MRSchedPara2"/>
        <w:numPr>
          <w:ilvl w:val="1"/>
          <w:numId w:val="53"/>
        </w:numPr>
        <w:spacing w:before="120" w:after="120" w:line="240" w:lineRule="auto"/>
        <w:rPr>
          <w:rFonts w:cs="Arial"/>
          <w:w w:val="0"/>
        </w:rPr>
      </w:pPr>
      <w:bookmarkStart w:id="1150" w:name="_Ref358223727"/>
      <w:r w:rsidRPr="00511EE3">
        <w:rPr>
          <w:rFonts w:cs="Arial"/>
          <w:w w:val="0"/>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sidR="00772163" w:rsidRPr="00511EE3">
        <w:rPr>
          <w:rFonts w:cs="Arial"/>
          <w:w w:val="0"/>
        </w:rPr>
        <w:t>Sub-contractor</w:t>
      </w:r>
      <w:r w:rsidRPr="00511EE3">
        <w:rPr>
          <w:rFonts w:cs="Arial"/>
          <w:w w:val="0"/>
        </w:rPr>
        <w:t xml:space="preserve"> of the Supplier when compared to any information provided to and/or assessed by the Authority as part of any procurement process or other due diligence leading to the award of this Contract to the Supplier or the entering int</w:t>
      </w:r>
      <w:r w:rsidR="00975E19" w:rsidRPr="00511EE3">
        <w:rPr>
          <w:rFonts w:cs="Arial"/>
          <w:w w:val="0"/>
        </w:rPr>
        <w:t>o a S</w:t>
      </w:r>
      <w:r w:rsidRPr="00511EE3">
        <w:rPr>
          <w:rFonts w:cs="Arial"/>
          <w:w w:val="0"/>
        </w:rPr>
        <w:t>ub</w:t>
      </w:r>
      <w:r w:rsidR="00975E19" w:rsidRPr="00511EE3">
        <w:rPr>
          <w:rFonts w:cs="Arial"/>
          <w:w w:val="0"/>
        </w:rPr>
        <w:t>-</w:t>
      </w:r>
      <w:r w:rsidRPr="00511EE3">
        <w:rPr>
          <w:rFonts w:cs="Arial"/>
          <w:w w:val="0"/>
        </w:rPr>
        <w:t>contract by the Supplier, the following process shall apply:</w:t>
      </w:r>
      <w:bookmarkEnd w:id="1150"/>
    </w:p>
    <w:p w14:paraId="3E384986" w14:textId="527ECE64" w:rsidR="00D7713D" w:rsidRPr="00511EE3" w:rsidRDefault="00D7713D" w:rsidP="00A60E42">
      <w:pPr>
        <w:pStyle w:val="MRSchedPara3"/>
        <w:numPr>
          <w:ilvl w:val="2"/>
          <w:numId w:val="53"/>
        </w:numPr>
        <w:spacing w:before="120" w:after="120" w:line="240" w:lineRule="auto"/>
        <w:rPr>
          <w:rFonts w:cs="Arial"/>
          <w:w w:val="0"/>
        </w:rPr>
      </w:pPr>
      <w:r w:rsidRPr="00511EE3">
        <w:rPr>
          <w:rFonts w:cs="Arial"/>
          <w:w w:val="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p>
    <w:p w14:paraId="3E384987" w14:textId="1CCC8077" w:rsidR="00D7713D" w:rsidRPr="00511EE3" w:rsidRDefault="00D7713D" w:rsidP="00A60E42">
      <w:pPr>
        <w:pStyle w:val="MRSchedPara3"/>
        <w:numPr>
          <w:ilvl w:val="2"/>
          <w:numId w:val="53"/>
        </w:numPr>
        <w:spacing w:before="120" w:after="120" w:line="240" w:lineRule="auto"/>
        <w:rPr>
          <w:rFonts w:cs="Arial"/>
          <w:w w:val="0"/>
        </w:rPr>
      </w:pPr>
      <w:bookmarkStart w:id="1151" w:name="_Ref358040990"/>
      <w:r w:rsidRPr="00511EE3">
        <w:rPr>
          <w:rFonts w:cs="Arial"/>
          <w:w w:val="0"/>
        </w:rPr>
        <w:t xml:space="preserve">a failure or refusal by the Supplier to provide the financial or other security and/or assurances requested in accordance with Clause </w:t>
      </w:r>
      <w:r w:rsidRPr="00511EE3">
        <w:rPr>
          <w:rFonts w:cs="Arial"/>
          <w:w w:val="0"/>
        </w:rPr>
        <w:fldChar w:fldCharType="begin"/>
      </w:r>
      <w:r w:rsidRPr="00511EE3">
        <w:rPr>
          <w:rFonts w:cs="Arial"/>
          <w:w w:val="0"/>
        </w:rPr>
        <w:instrText xml:space="preserve"> REF _Ref358223727 \r \h </w:instrText>
      </w:r>
      <w:r w:rsidR="00B078B0" w:rsidRPr="00511EE3">
        <w:rPr>
          <w:rFonts w:cs="Arial"/>
          <w:w w:val="0"/>
        </w:rPr>
        <w:instrText xml:space="preserve"> \* MERGEFORMAT </w:instrText>
      </w:r>
      <w:r w:rsidRPr="00511EE3">
        <w:rPr>
          <w:rFonts w:cs="Arial"/>
          <w:w w:val="0"/>
        </w:rPr>
      </w:r>
      <w:r w:rsidRPr="00511EE3">
        <w:rPr>
          <w:rFonts w:cs="Arial"/>
          <w:w w:val="0"/>
        </w:rPr>
        <w:fldChar w:fldCharType="separate"/>
      </w:r>
      <w:r w:rsidR="00112CD2" w:rsidRPr="00511EE3">
        <w:rPr>
          <w:rFonts w:cs="Arial"/>
          <w:w w:val="0"/>
        </w:rPr>
        <w:t>15.6</w:t>
      </w:r>
      <w:r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 xml:space="preserve">of these Call-off Terms and Conditions </w:t>
      </w:r>
      <w:r w:rsidRPr="00511EE3">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1151"/>
    </w:p>
    <w:p w14:paraId="3E384988" w14:textId="40D66B67" w:rsidR="00D7713D" w:rsidRPr="00511EE3" w:rsidRDefault="00D7713D" w:rsidP="00A60E42">
      <w:pPr>
        <w:pStyle w:val="MRSchedPara3"/>
        <w:numPr>
          <w:ilvl w:val="2"/>
          <w:numId w:val="53"/>
        </w:numPr>
        <w:spacing w:before="120" w:after="120" w:line="240" w:lineRule="auto"/>
        <w:rPr>
          <w:rFonts w:cs="Arial"/>
          <w:w w:val="0"/>
        </w:rPr>
      </w:pPr>
      <w:r w:rsidRPr="00511EE3">
        <w:rPr>
          <w:rFonts w:cs="Arial"/>
          <w:w w:val="0"/>
        </w:rPr>
        <w:t xml:space="preserve">a failure to resolve such breach in accordance with such Dispute Resolution Procedure by the end of the escalation stage of such process (as set out in Clause </w:t>
      </w:r>
      <w:r w:rsidR="00794D88" w:rsidRPr="00511EE3">
        <w:rPr>
          <w:rFonts w:cs="Arial"/>
          <w:w w:val="0"/>
        </w:rPr>
        <w:fldChar w:fldCharType="begin"/>
      </w:r>
      <w:r w:rsidR="00794D88" w:rsidRPr="00511EE3">
        <w:rPr>
          <w:rFonts w:cs="Arial"/>
          <w:w w:val="0"/>
        </w:rPr>
        <w:instrText xml:space="preserve"> REF _Ref95142492 \r \h </w:instrText>
      </w:r>
      <w:r w:rsidR="00794D88" w:rsidRPr="00511EE3">
        <w:rPr>
          <w:rFonts w:cs="Arial"/>
          <w:w w:val="0"/>
        </w:rPr>
      </w:r>
      <w:r w:rsidR="00794D88" w:rsidRPr="00511EE3">
        <w:rPr>
          <w:rFonts w:cs="Arial"/>
          <w:w w:val="0"/>
        </w:rPr>
        <w:fldChar w:fldCharType="separate"/>
      </w:r>
      <w:r w:rsidR="00112CD2" w:rsidRPr="00511EE3">
        <w:rPr>
          <w:rFonts w:cs="Arial"/>
          <w:w w:val="0"/>
        </w:rPr>
        <w:t>22.3</w:t>
      </w:r>
      <w:r w:rsidR="00794D88"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of these Call-off Terms and Conditions</w:t>
      </w:r>
      <w:r w:rsidRPr="00511EE3">
        <w:rPr>
          <w:rFonts w:cs="Arial"/>
          <w:w w:val="0"/>
        </w:rPr>
        <w:t xml:space="preserve">) shall entitle, but shall not compel, the Authority to terminate this Contract in accordance with Clause </w:t>
      </w:r>
      <w:r w:rsidR="0071136C" w:rsidRPr="00511EE3">
        <w:rPr>
          <w:rFonts w:cs="Arial"/>
          <w:w w:val="0"/>
        </w:rPr>
        <w:fldChar w:fldCharType="begin"/>
      </w:r>
      <w:r w:rsidR="0071136C" w:rsidRPr="00511EE3">
        <w:rPr>
          <w:rFonts w:cs="Arial"/>
          <w:w w:val="0"/>
        </w:rPr>
        <w:instrText xml:space="preserve"> REF _Ref377734348 \r \h </w:instrText>
      </w:r>
      <w:r w:rsidR="00B078B0" w:rsidRPr="00511EE3">
        <w:rPr>
          <w:rFonts w:cs="Arial"/>
          <w:w w:val="0"/>
        </w:rPr>
        <w:instrText xml:space="preserve"> \* MERGEFORMAT </w:instrText>
      </w:r>
      <w:r w:rsidR="0071136C" w:rsidRPr="00511EE3">
        <w:rPr>
          <w:rFonts w:cs="Arial"/>
          <w:w w:val="0"/>
        </w:rPr>
      </w:r>
      <w:r w:rsidR="0071136C" w:rsidRPr="00511EE3">
        <w:rPr>
          <w:rFonts w:cs="Arial"/>
          <w:w w:val="0"/>
        </w:rPr>
        <w:fldChar w:fldCharType="separate"/>
      </w:r>
      <w:r w:rsidR="00112CD2" w:rsidRPr="00511EE3">
        <w:rPr>
          <w:rFonts w:cs="Arial"/>
          <w:w w:val="0"/>
        </w:rPr>
        <w:t>15.4.1</w:t>
      </w:r>
      <w:r w:rsidR="0071136C" w:rsidRPr="00511EE3">
        <w:rPr>
          <w:rFonts w:cs="Arial"/>
          <w:w w:val="0"/>
        </w:rPr>
        <w:fldChar w:fldCharType="end"/>
      </w:r>
      <w:r w:rsidR="00837617" w:rsidRPr="00511EE3">
        <w:rPr>
          <w:rFonts w:cs="Arial"/>
          <w:w w:val="0"/>
        </w:rPr>
        <w:t xml:space="preserve"> </w:t>
      </w:r>
      <w:r w:rsidRPr="00511EE3">
        <w:rPr>
          <w:rFonts w:cs="Arial"/>
          <w:w w:val="0"/>
        </w:rPr>
        <w:t xml:space="preserve">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of these Call-off Terms and Conditions</w:t>
      </w:r>
      <w:r w:rsidRPr="00511EE3">
        <w:rPr>
          <w:rFonts w:cs="Arial"/>
          <w:w w:val="0"/>
        </w:rPr>
        <w:t>.</w:t>
      </w:r>
    </w:p>
    <w:p w14:paraId="3E384989" w14:textId="18716E83" w:rsidR="00D7713D" w:rsidRPr="00511EE3" w:rsidRDefault="00D7713D" w:rsidP="00A60E42">
      <w:pPr>
        <w:pStyle w:val="MRSchedPara3"/>
        <w:numPr>
          <w:ilvl w:val="0"/>
          <w:numId w:val="0"/>
        </w:numPr>
        <w:spacing w:before="120" w:after="120" w:line="240" w:lineRule="auto"/>
        <w:ind w:left="720"/>
        <w:rPr>
          <w:rFonts w:cs="Arial"/>
          <w:w w:val="0"/>
        </w:rPr>
      </w:pPr>
      <w:r w:rsidRPr="00511EE3">
        <w:rPr>
          <w:rFonts w:cs="Arial"/>
          <w:w w:val="0"/>
        </w:rPr>
        <w:t xml:space="preserve">In order that the Authority may act reasonably in exercising its discretion in accordance with Clause </w:t>
      </w:r>
      <w:r w:rsidR="00A31814" w:rsidRPr="00511EE3">
        <w:rPr>
          <w:rFonts w:cs="Arial"/>
          <w:w w:val="0"/>
        </w:rPr>
        <w:fldChar w:fldCharType="begin"/>
      </w:r>
      <w:r w:rsidR="00A31814" w:rsidRPr="00511EE3">
        <w:rPr>
          <w:rFonts w:cs="Arial"/>
          <w:w w:val="0"/>
        </w:rPr>
        <w:instrText xml:space="preserve"> REF _Ref358223727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15.6</w:t>
      </w:r>
      <w:r w:rsidR="00A31814" w:rsidRPr="00511EE3">
        <w:rPr>
          <w:rFonts w:cs="Arial"/>
          <w:w w:val="0"/>
        </w:rPr>
        <w:fldChar w:fldCharType="end"/>
      </w:r>
      <w:r w:rsidRPr="00511EE3">
        <w:rPr>
          <w:rFonts w:cs="Arial"/>
          <w:w w:val="0"/>
        </w:rPr>
        <w:t xml:space="preserve"> of this </w:t>
      </w:r>
      <w:r w:rsidR="00A31814" w:rsidRPr="00511EE3">
        <w:rPr>
          <w:rFonts w:cs="Arial"/>
        </w:rPr>
        <w:fldChar w:fldCharType="begin"/>
      </w:r>
      <w:r w:rsidR="00A31814" w:rsidRPr="00511EE3">
        <w:rPr>
          <w:rFonts w:cs="Arial"/>
        </w:rPr>
        <w:instrText xml:space="preserve"> REF _Ref377732316 \r \h  \* MERGEFORMAT </w:instrText>
      </w:r>
      <w:r w:rsidR="00A31814" w:rsidRPr="00511EE3">
        <w:rPr>
          <w:rFonts w:cs="Arial"/>
        </w:rPr>
      </w:r>
      <w:r w:rsidR="00A31814" w:rsidRPr="00511EE3">
        <w:rPr>
          <w:rFonts w:cs="Arial"/>
        </w:rPr>
        <w:fldChar w:fldCharType="separate"/>
      </w:r>
      <w:r w:rsidR="00112CD2" w:rsidRPr="00511EE3">
        <w:rPr>
          <w:rFonts w:cs="Arial"/>
        </w:rPr>
        <w:t>Schedule 2</w:t>
      </w:r>
      <w:r w:rsidR="00A31814" w:rsidRPr="00511EE3">
        <w:rPr>
          <w:rFonts w:cs="Arial"/>
        </w:rPr>
        <w:fldChar w:fldCharType="end"/>
      </w:r>
      <w:r w:rsidR="00A31814" w:rsidRPr="00511EE3">
        <w:rPr>
          <w:rFonts w:cs="Arial"/>
        </w:rPr>
        <w:t xml:space="preserve"> </w:t>
      </w:r>
      <w:r w:rsidR="004F24CC" w:rsidRPr="00511EE3">
        <w:rPr>
          <w:rFonts w:cs="Arial"/>
        </w:rPr>
        <w:t>of these Call-off Terms and Conditions</w:t>
      </w:r>
      <w:r w:rsidRPr="00511EE3">
        <w:rPr>
          <w:rFonts w:cs="Arial"/>
          <w:w w:val="0"/>
        </w:rPr>
        <w:t>, the Supplier shall provide the Authority with such reasonable and proportionate up-to-date financial or other information relating to the Supplier or any relevant third party entity upon request.</w:t>
      </w:r>
    </w:p>
    <w:p w14:paraId="0748B145" w14:textId="0EB3C353" w:rsidR="00A60E42" w:rsidRPr="00511EE3" w:rsidRDefault="0010441C" w:rsidP="00A60E42">
      <w:pPr>
        <w:pStyle w:val="MRSchedPara2"/>
        <w:numPr>
          <w:ilvl w:val="1"/>
          <w:numId w:val="53"/>
        </w:numPr>
        <w:spacing w:before="120" w:after="120" w:line="240" w:lineRule="auto"/>
        <w:rPr>
          <w:rFonts w:cs="Arial"/>
          <w:w w:val="0"/>
        </w:rPr>
      </w:pPr>
      <w:r w:rsidRPr="00511EE3">
        <w:rPr>
          <w:rFonts w:cs="Arial"/>
          <w:w w:val="0"/>
        </w:rPr>
        <w:t xml:space="preserve">The Authority may terminate this Contract </w:t>
      </w:r>
      <w:r w:rsidR="00A23E1E" w:rsidRPr="00511EE3">
        <w:rPr>
          <w:rFonts w:cs="Arial"/>
          <w:w w:val="0"/>
        </w:rPr>
        <w:t xml:space="preserve">by issuing a Termination Notice </w:t>
      </w:r>
      <w:r w:rsidRPr="00511EE3">
        <w:rPr>
          <w:rFonts w:cs="Arial"/>
          <w:w w:val="0"/>
        </w:rPr>
        <w:t>to the Supplier where:</w:t>
      </w:r>
    </w:p>
    <w:p w14:paraId="3E38498C" w14:textId="3A142E97" w:rsidR="0010441C" w:rsidRPr="00511EE3" w:rsidRDefault="00A60E42" w:rsidP="00A60E42">
      <w:pPr>
        <w:pStyle w:val="MRSchedPara3"/>
        <w:numPr>
          <w:ilvl w:val="2"/>
          <w:numId w:val="53"/>
        </w:numPr>
        <w:spacing w:before="120" w:after="120" w:line="240" w:lineRule="auto"/>
        <w:rPr>
          <w:rFonts w:cs="Arial"/>
          <w:w w:val="0"/>
        </w:rPr>
      </w:pPr>
      <w:r w:rsidRPr="00511EE3">
        <w:rPr>
          <w:rFonts w:cs="Arial"/>
          <w:w w:val="0"/>
        </w:rPr>
        <w:t xml:space="preserve">the Authority considers that the Contract has been awarded or modified in material breach (as defined in section 78(12) of the Procurement Act 2023) </w:t>
      </w:r>
      <w:r w:rsidRPr="00511EE3">
        <w:rPr>
          <w:rFonts w:cs="Arial"/>
          <w:w w:val="0"/>
        </w:rPr>
        <w:lastRenderedPageBreak/>
        <w:t>of the Procurement Act 2023 or regulations made under the Procurement Act 2023;</w:t>
      </w:r>
    </w:p>
    <w:p w14:paraId="3E38498E" w14:textId="2F257B63" w:rsidR="0010441C" w:rsidRPr="00511EE3" w:rsidRDefault="00A60E42" w:rsidP="00A60E42">
      <w:pPr>
        <w:pStyle w:val="MRSchedPara3"/>
        <w:numPr>
          <w:ilvl w:val="2"/>
          <w:numId w:val="53"/>
        </w:numPr>
        <w:spacing w:before="120" w:after="120" w:line="240" w:lineRule="auto"/>
        <w:rPr>
          <w:rFonts w:cs="Arial"/>
          <w:w w:val="0"/>
        </w:rPr>
      </w:pPr>
      <w:r w:rsidRPr="00511EE3">
        <w:rPr>
          <w:rFonts w:cs="Arial"/>
          <w:w w:val="0"/>
        </w:rPr>
        <w:t>since the Commencement Date, the Supplier, any Connected Person and/or any Associated Person has become an excluded supplier or excludable supplier, as defined in section 57 of the Procurement Act 2023, including but not limited to where:</w:t>
      </w:r>
    </w:p>
    <w:p w14:paraId="39EBC014" w14:textId="0FAC0073" w:rsidR="00A60E42" w:rsidRPr="00511EE3" w:rsidRDefault="00A60E42" w:rsidP="00A60E42">
      <w:pPr>
        <w:pStyle w:val="MRSchedPara4"/>
        <w:numPr>
          <w:ilvl w:val="3"/>
          <w:numId w:val="53"/>
        </w:numPr>
        <w:spacing w:before="120" w:after="120" w:line="240" w:lineRule="auto"/>
        <w:rPr>
          <w:rFonts w:cs="Arial"/>
          <w:w w:val="0"/>
        </w:rPr>
      </w:pPr>
      <w:r w:rsidRPr="00511EE3">
        <w:rPr>
          <w:rFonts w:cs="Arial"/>
          <w:w w:val="0"/>
        </w:rPr>
        <w:t>a</w:t>
      </w:r>
      <w:r w:rsidRPr="00511EE3">
        <w:t xml:space="preserve"> </w:t>
      </w:r>
      <w:r w:rsidRPr="00511EE3">
        <w:rPr>
          <w:rFonts w:cs="Arial"/>
          <w:w w:val="0"/>
        </w:rPr>
        <w:t>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2E27F6E5" w14:textId="77777777" w:rsidR="00AB1058" w:rsidRPr="00511EE3" w:rsidRDefault="00A60E42" w:rsidP="00AB1058">
      <w:pPr>
        <w:pStyle w:val="MRNumberedHeading4"/>
        <w:widowControl w:val="0"/>
        <w:tabs>
          <w:tab w:val="left" w:pos="2520"/>
        </w:tabs>
        <w:autoSpaceDE w:val="0"/>
        <w:autoSpaceDN w:val="0"/>
        <w:adjustRightInd w:val="0"/>
        <w:spacing w:before="120" w:after="120" w:line="240" w:lineRule="auto"/>
        <w:jc w:val="both"/>
        <w:rPr>
          <w:w w:val="0"/>
          <w:sz w:val="22"/>
        </w:rPr>
      </w:pPr>
      <w:r w:rsidRPr="00511EE3">
        <w:rPr>
          <w:w w:val="0"/>
          <w:sz w:val="22"/>
        </w:rPr>
        <w:t>the Authority discovers that the Supplier, Connected Person and/or Associated Person was an excludable supplier prior to the Commencement Date;</w:t>
      </w:r>
    </w:p>
    <w:p w14:paraId="1B36D096" w14:textId="77777777" w:rsidR="00D96476" w:rsidRPr="00511EE3" w:rsidRDefault="00AB1058" w:rsidP="00D96476">
      <w:pPr>
        <w:pStyle w:val="MRSchedPara3"/>
        <w:widowControl w:val="0"/>
        <w:numPr>
          <w:ilvl w:val="2"/>
          <w:numId w:val="53"/>
        </w:numPr>
        <w:tabs>
          <w:tab w:val="left" w:pos="2520"/>
        </w:tabs>
        <w:autoSpaceDE w:val="0"/>
        <w:autoSpaceDN w:val="0"/>
        <w:adjustRightInd w:val="0"/>
        <w:spacing w:before="120" w:after="120" w:line="240" w:lineRule="auto"/>
        <w:rPr>
          <w:w w:val="0"/>
        </w:rPr>
      </w:pPr>
      <w:r w:rsidRPr="00511EE3">
        <w:rPr>
          <w:w w:val="0"/>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CCB4ABC" w14:textId="77777777" w:rsidR="00D96476" w:rsidRPr="00511EE3" w:rsidRDefault="00AB1058" w:rsidP="00D96476">
      <w:pPr>
        <w:pStyle w:val="MRSchedPara3"/>
        <w:widowControl w:val="0"/>
        <w:numPr>
          <w:ilvl w:val="2"/>
          <w:numId w:val="53"/>
        </w:numPr>
        <w:tabs>
          <w:tab w:val="left" w:pos="2520"/>
        </w:tabs>
        <w:autoSpaceDE w:val="0"/>
        <w:autoSpaceDN w:val="0"/>
        <w:adjustRightInd w:val="0"/>
        <w:spacing w:before="120" w:after="120" w:line="240" w:lineRule="auto"/>
        <w:rPr>
          <w:w w:val="0"/>
        </w:rPr>
      </w:pPr>
      <w:r w:rsidRPr="00511EE3">
        <w:rPr>
          <w:rFonts w:cs="Arial"/>
          <w:w w:val="0"/>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15.7.3 of Schedule 2.</w:t>
      </w:r>
    </w:p>
    <w:p w14:paraId="41647F02" w14:textId="2C1D2C17" w:rsidR="00D96476" w:rsidRPr="00511EE3" w:rsidRDefault="00D96476" w:rsidP="00D96476">
      <w:pPr>
        <w:pStyle w:val="MRSchedPara2"/>
        <w:widowControl w:val="0"/>
        <w:numPr>
          <w:ilvl w:val="1"/>
          <w:numId w:val="53"/>
        </w:numPr>
        <w:tabs>
          <w:tab w:val="left" w:pos="2520"/>
        </w:tabs>
        <w:autoSpaceDE w:val="0"/>
        <w:autoSpaceDN w:val="0"/>
        <w:adjustRightInd w:val="0"/>
        <w:spacing w:before="120" w:after="120" w:line="240" w:lineRule="auto"/>
        <w:rPr>
          <w:w w:val="0"/>
        </w:rPr>
      </w:pPr>
      <w:r w:rsidRPr="00511EE3">
        <w:rPr>
          <w:rFonts w:cs="Arial"/>
          <w:w w:val="0"/>
        </w:rPr>
        <w:t xml:space="preserve">Before terminating the Contract in accordance with Clauses </w:t>
      </w:r>
      <w:r w:rsidRPr="00511EE3">
        <w:rPr>
          <w:rFonts w:cs="Arial"/>
          <w:w w:val="0"/>
        </w:rPr>
        <w:fldChar w:fldCharType="begin"/>
      </w:r>
      <w:r w:rsidRPr="00511EE3">
        <w:rPr>
          <w:rFonts w:cs="Arial"/>
          <w:w w:val="0"/>
        </w:rPr>
        <w:instrText xml:space="preserve"> REF _Ref442776876 \r \h  \* MERGEFORMAT </w:instrText>
      </w:r>
      <w:r w:rsidRPr="00511EE3">
        <w:rPr>
          <w:rFonts w:cs="Arial"/>
          <w:w w:val="0"/>
        </w:rPr>
      </w:r>
      <w:r w:rsidRPr="00511EE3">
        <w:rPr>
          <w:rFonts w:cs="Arial"/>
          <w:w w:val="0"/>
        </w:rPr>
        <w:fldChar w:fldCharType="separate"/>
      </w:r>
      <w:r w:rsidRPr="00511EE3">
        <w:rPr>
          <w:rFonts w:cs="Arial"/>
          <w:w w:val="0"/>
        </w:rPr>
        <w:t>15.7.1</w:t>
      </w:r>
      <w:r w:rsidRPr="00511EE3">
        <w:rPr>
          <w:rFonts w:cs="Arial"/>
          <w:w w:val="0"/>
        </w:rPr>
        <w:fldChar w:fldCharType="end"/>
      </w:r>
      <w:r w:rsidRPr="00511EE3">
        <w:rPr>
          <w:rFonts w:cs="Arial"/>
          <w:w w:val="0"/>
        </w:rPr>
        <w:t xml:space="preserve"> to </w:t>
      </w:r>
      <w:r w:rsidRPr="00511EE3">
        <w:rPr>
          <w:rFonts w:cs="Arial"/>
          <w:w w:val="0"/>
        </w:rPr>
        <w:fldChar w:fldCharType="begin"/>
      </w:r>
      <w:r w:rsidRPr="00511EE3">
        <w:rPr>
          <w:rFonts w:cs="Arial"/>
          <w:w w:val="0"/>
        </w:rPr>
        <w:instrText xml:space="preserve"> REF _Ref190283076 \r \h  \* MERGEFORMAT </w:instrText>
      </w:r>
      <w:r w:rsidRPr="00511EE3">
        <w:rPr>
          <w:rFonts w:cs="Arial"/>
          <w:w w:val="0"/>
        </w:rPr>
      </w:r>
      <w:r w:rsidRPr="00511EE3">
        <w:rPr>
          <w:rFonts w:cs="Arial"/>
          <w:w w:val="0"/>
        </w:rPr>
        <w:fldChar w:fldCharType="separate"/>
      </w:r>
      <w:r w:rsidRPr="00511EE3">
        <w:rPr>
          <w:rFonts w:cs="Arial"/>
          <w:w w:val="0"/>
        </w:rPr>
        <w:t>15.7.3</w:t>
      </w:r>
      <w:r w:rsidRPr="00511EE3">
        <w:rPr>
          <w:rFonts w:cs="Arial"/>
          <w:w w:val="0"/>
        </w:rPr>
        <w:fldChar w:fldCharType="end"/>
      </w:r>
      <w:r w:rsidRPr="00511EE3">
        <w:rPr>
          <w:rFonts w:cs="Arial"/>
          <w:w w:val="0"/>
        </w:rPr>
        <w:t>, the Authority will:</w:t>
      </w:r>
    </w:p>
    <w:p w14:paraId="47694512" w14:textId="709577DF" w:rsidR="00D96476" w:rsidRPr="00511EE3" w:rsidRDefault="00D96476" w:rsidP="00D96476">
      <w:pPr>
        <w:pStyle w:val="MRSchedPara3"/>
        <w:widowControl w:val="0"/>
        <w:numPr>
          <w:ilvl w:val="2"/>
          <w:numId w:val="53"/>
        </w:numPr>
        <w:tabs>
          <w:tab w:val="clear" w:pos="1797"/>
          <w:tab w:val="left" w:pos="1800"/>
        </w:tabs>
        <w:autoSpaceDE w:val="0"/>
        <w:autoSpaceDN w:val="0"/>
        <w:adjustRightInd w:val="0"/>
        <w:spacing w:before="120" w:after="120" w:line="240" w:lineRule="auto"/>
        <w:rPr>
          <w:w w:val="0"/>
        </w:rPr>
      </w:pPr>
      <w:r w:rsidRPr="00511EE3">
        <w:rPr>
          <w:w w:val="0"/>
        </w:rPr>
        <w:t>provide the Supplier with notice of its intention to terminate, such notice to set out which termination ground applies and why the Authority has decided to terminate the Contract; and</w:t>
      </w:r>
    </w:p>
    <w:p w14:paraId="2C8B991C" w14:textId="77777777" w:rsidR="00D96476" w:rsidRPr="00511EE3" w:rsidRDefault="00D96476" w:rsidP="00D96476">
      <w:pPr>
        <w:pStyle w:val="MRSchedPara3"/>
        <w:spacing w:before="120" w:after="120" w:line="240" w:lineRule="auto"/>
        <w:rPr>
          <w:w w:val="0"/>
        </w:rPr>
      </w:pPr>
      <w:r w:rsidRPr="00511EE3">
        <w:rPr>
          <w:w w:val="0"/>
        </w:rPr>
        <w:t xml:space="preserve">give the Supplier a reasonable opportunity to make representations regarding whether a termination ground applies and the Authority’s decision to terminate the Contract.  </w:t>
      </w:r>
    </w:p>
    <w:p w14:paraId="35AAFFFB" w14:textId="4ACD6415" w:rsidR="00D96476" w:rsidRPr="00511EE3" w:rsidRDefault="00D96476" w:rsidP="00D96476">
      <w:pPr>
        <w:pStyle w:val="MRSchedPara2"/>
        <w:numPr>
          <w:ilvl w:val="1"/>
          <w:numId w:val="53"/>
        </w:numPr>
        <w:spacing w:before="120" w:after="120" w:line="240" w:lineRule="auto"/>
        <w:rPr>
          <w:rFonts w:cs="Arial"/>
          <w:w w:val="0"/>
        </w:rPr>
      </w:pPr>
      <w:r w:rsidRPr="00511EE3">
        <w:rPr>
          <w:rFonts w:cs="Arial"/>
          <w:w w:val="0"/>
        </w:rPr>
        <w:t>Before terminating the Contract in accordance with Clauses 15.7.2 and 15.7.3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3E38498F" w14:textId="20ECC0BE"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If the Authority novates this Contract to </w:t>
      </w:r>
      <w:proofErr w:type="spellStart"/>
      <w:r w:rsidRPr="00511EE3">
        <w:rPr>
          <w:rFonts w:cs="Arial"/>
          <w:w w:val="0"/>
        </w:rPr>
        <w:t>any body</w:t>
      </w:r>
      <w:proofErr w:type="spellEnd"/>
      <w:r w:rsidRPr="00511EE3">
        <w:rPr>
          <w:rFonts w:cs="Arial"/>
          <w:w w:val="0"/>
        </w:rPr>
        <w:t xml:space="preserve"> that is not a Contracting Authority, from the effective date of such novation, the rights of the Authority to terminate this Contract in accordance with Clause </w:t>
      </w:r>
      <w:r w:rsidR="0027589C" w:rsidRPr="00511EE3">
        <w:rPr>
          <w:rFonts w:cs="Arial"/>
          <w:w w:val="0"/>
        </w:rPr>
        <w:fldChar w:fldCharType="begin"/>
      </w:r>
      <w:r w:rsidR="0027589C" w:rsidRPr="00511EE3">
        <w:rPr>
          <w:rFonts w:cs="Arial"/>
          <w:w w:val="0"/>
        </w:rPr>
        <w:instrText xml:space="preserve"> REF _Ref378791802 \r \h </w:instrText>
      </w:r>
      <w:r w:rsidR="00B078B0" w:rsidRPr="00511EE3">
        <w:rPr>
          <w:rFonts w:cs="Arial"/>
          <w:w w:val="0"/>
        </w:rPr>
        <w:instrText xml:space="preserve"> \* MERGEFORMAT </w:instrText>
      </w:r>
      <w:r w:rsidR="0027589C" w:rsidRPr="00511EE3">
        <w:rPr>
          <w:rFonts w:cs="Arial"/>
          <w:w w:val="0"/>
        </w:rPr>
      </w:r>
      <w:r w:rsidR="0027589C" w:rsidRPr="00511EE3">
        <w:rPr>
          <w:rFonts w:cs="Arial"/>
          <w:w w:val="0"/>
        </w:rPr>
        <w:fldChar w:fldCharType="separate"/>
      </w:r>
      <w:r w:rsidR="00112CD2" w:rsidRPr="00511EE3">
        <w:rPr>
          <w:rFonts w:cs="Arial"/>
          <w:w w:val="0"/>
        </w:rPr>
        <w:t>15.5.2</w:t>
      </w:r>
      <w:r w:rsidR="0027589C" w:rsidRPr="00511EE3">
        <w:rPr>
          <w:rFonts w:cs="Arial"/>
          <w:w w:val="0"/>
        </w:rPr>
        <w:fldChar w:fldCharType="end"/>
      </w:r>
      <w:r w:rsidR="0027589C" w:rsidRPr="00511EE3">
        <w:rPr>
          <w:rFonts w:cs="Arial"/>
          <w:w w:val="0"/>
        </w:rPr>
        <w:t xml:space="preserve"> </w:t>
      </w:r>
      <w:r w:rsidRPr="00511EE3">
        <w:rPr>
          <w:rFonts w:cs="Arial"/>
          <w:w w:val="0"/>
        </w:rPr>
        <w:t xml:space="preserve">to Clause </w:t>
      </w:r>
      <w:r w:rsidR="00A31814" w:rsidRPr="00511EE3">
        <w:rPr>
          <w:rFonts w:cs="Arial"/>
          <w:w w:val="0"/>
        </w:rPr>
        <w:fldChar w:fldCharType="begin"/>
      </w:r>
      <w:r w:rsidR="00A31814" w:rsidRPr="00511EE3">
        <w:rPr>
          <w:rFonts w:cs="Arial"/>
          <w:w w:val="0"/>
        </w:rPr>
        <w:instrText xml:space="preserve"> REF _Ref351037983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15.5.4</w:t>
      </w:r>
      <w:r w:rsidR="00A31814"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 xml:space="preserve">of these Call-off Terms and Conditions </w:t>
      </w:r>
      <w:r w:rsidRPr="00511EE3">
        <w:rPr>
          <w:rFonts w:cs="Arial"/>
          <w:w w:val="0"/>
        </w:rPr>
        <w:t xml:space="preserve">shall be deemed mutual termination rights and the Supplier may terminate this Contract </w:t>
      </w:r>
      <w:r w:rsidR="00A23E1E" w:rsidRPr="00511EE3">
        <w:rPr>
          <w:rFonts w:cs="Arial"/>
          <w:w w:val="0"/>
        </w:rPr>
        <w:t xml:space="preserve">by issuing a Termination Notice </w:t>
      </w:r>
      <w:r w:rsidRPr="00511EE3">
        <w:rPr>
          <w:rFonts w:cs="Arial"/>
          <w:w w:val="0"/>
        </w:rPr>
        <w:t>to the entity assuming the position of the Authority if any of the circumstances referred to in such Clauses apply to the entity assuming the position of the Authority.</w:t>
      </w:r>
    </w:p>
    <w:p w14:paraId="3E384990" w14:textId="29784196" w:rsidR="00D7713D" w:rsidRPr="00511EE3" w:rsidRDefault="00CC57BA" w:rsidP="00675D87">
      <w:pPr>
        <w:pStyle w:val="MRSchedPara2"/>
        <w:numPr>
          <w:ilvl w:val="1"/>
          <w:numId w:val="53"/>
        </w:numPr>
        <w:spacing w:before="120" w:after="120" w:line="240" w:lineRule="auto"/>
        <w:rPr>
          <w:rFonts w:cs="Arial"/>
        </w:rPr>
      </w:pPr>
      <w:bookmarkStart w:id="1152" w:name="_Ref442453288"/>
      <w:bookmarkStart w:id="1153" w:name="_Ref504401485"/>
      <w:r w:rsidRPr="00511EE3">
        <w:rPr>
          <w:rFonts w:cs="Arial"/>
          <w:w w:val="0"/>
        </w:rPr>
        <w:lastRenderedPageBreak/>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1152"/>
      <w:r w:rsidRPr="00511EE3">
        <w:rPr>
          <w:rFonts w:cs="Arial"/>
          <w:w w:val="0"/>
        </w:rPr>
        <w:t xml:space="preserve">  If the Parties cannot agree an exit plan in accordance with the timescales set out in this Clause </w:t>
      </w:r>
      <w:r w:rsidRPr="00511EE3">
        <w:rPr>
          <w:rFonts w:cs="Arial"/>
          <w:w w:val="0"/>
        </w:rPr>
        <w:fldChar w:fldCharType="begin"/>
      </w:r>
      <w:r w:rsidRPr="00511EE3">
        <w:rPr>
          <w:rFonts w:cs="Arial"/>
          <w:w w:val="0"/>
        </w:rPr>
        <w:instrText xml:space="preserve"> REF _Ref504401485 \r \h </w:instrText>
      </w:r>
      <w:r w:rsidR="00E33D78" w:rsidRPr="00511EE3">
        <w:rPr>
          <w:rFonts w:cs="Arial"/>
          <w:w w:val="0"/>
        </w:rPr>
        <w:instrText xml:space="preserve"> \* MERGEFORMAT </w:instrText>
      </w:r>
      <w:r w:rsidRPr="00511EE3">
        <w:rPr>
          <w:rFonts w:cs="Arial"/>
          <w:w w:val="0"/>
        </w:rPr>
      </w:r>
      <w:r w:rsidRPr="00511EE3">
        <w:rPr>
          <w:rFonts w:cs="Arial"/>
          <w:w w:val="0"/>
        </w:rPr>
        <w:fldChar w:fldCharType="separate"/>
      </w:r>
      <w:r w:rsidR="00112CD2" w:rsidRPr="00511EE3">
        <w:rPr>
          <w:rFonts w:cs="Arial"/>
          <w:w w:val="0"/>
        </w:rPr>
        <w:t>15.9</w:t>
      </w:r>
      <w:r w:rsidRPr="00511EE3">
        <w:rPr>
          <w:rFonts w:cs="Arial"/>
          <w:w w:val="0"/>
        </w:rPr>
        <w:fldChar w:fldCharType="end"/>
      </w:r>
      <w:r w:rsidRPr="00511EE3">
        <w:rPr>
          <w:rFonts w:cs="Arial"/>
          <w:w w:val="0"/>
        </w:rPr>
        <w:t xml:space="preserve"> of this </w:t>
      </w:r>
      <w:r w:rsidRPr="00511EE3">
        <w:rPr>
          <w:rFonts w:cs="Arial"/>
          <w:w w:val="0"/>
        </w:rPr>
        <w:fldChar w:fldCharType="begin"/>
      </w:r>
      <w:r w:rsidRPr="00511EE3">
        <w:rPr>
          <w:rFonts w:cs="Arial"/>
          <w:w w:val="0"/>
        </w:rPr>
        <w:instrText xml:space="preserve"> REF _Ref377732316 \r \h  \* MERGEFORMAT </w:instrText>
      </w:r>
      <w:r w:rsidRPr="00511EE3">
        <w:rPr>
          <w:rFonts w:cs="Arial"/>
          <w:w w:val="0"/>
        </w:rPr>
      </w:r>
      <w:r w:rsidRPr="00511EE3">
        <w:rPr>
          <w:rFonts w:cs="Arial"/>
          <w:w w:val="0"/>
        </w:rPr>
        <w:fldChar w:fldCharType="separate"/>
      </w:r>
      <w:r w:rsidR="00112CD2" w:rsidRPr="00511EE3">
        <w:rPr>
          <w:rFonts w:cs="Arial"/>
          <w:w w:val="0"/>
        </w:rPr>
        <w:t>Schedule 2</w:t>
      </w:r>
      <w:r w:rsidRPr="00511EE3">
        <w:rPr>
          <w:rFonts w:cs="Arial"/>
          <w:w w:val="0"/>
        </w:rPr>
        <w:fldChar w:fldCharType="end"/>
      </w:r>
      <w:r w:rsidRPr="00511EE3">
        <w:rPr>
          <w:rFonts w:cs="Arial"/>
          <w:w w:val="0"/>
        </w:rPr>
        <w:t xml:space="preserve"> of these Call-off Terms and Conditions (such agreement not to be unreasonably withheld or delayed), such failure to agree shall be deemed a Dispute, which shall be referred to and resolved in accordance with the Dispute Resolution Procedure</w:t>
      </w:r>
      <w:r w:rsidRPr="00511EE3">
        <w:rPr>
          <w:rFonts w:cs="Arial"/>
        </w:rPr>
        <w:t>.</w:t>
      </w:r>
      <w:bookmarkEnd w:id="1153"/>
    </w:p>
    <w:p w14:paraId="3E384991" w14:textId="77777777" w:rsidR="00D7713D" w:rsidRPr="00511EE3" w:rsidRDefault="00D7713D" w:rsidP="00675D87">
      <w:pPr>
        <w:pStyle w:val="MRSchedPara1"/>
        <w:numPr>
          <w:ilvl w:val="0"/>
          <w:numId w:val="53"/>
        </w:numPr>
        <w:spacing w:before="120" w:after="120" w:line="240" w:lineRule="auto"/>
        <w:rPr>
          <w:rFonts w:cs="Arial"/>
          <w:w w:val="0"/>
        </w:rPr>
      </w:pPr>
      <w:bookmarkStart w:id="1154" w:name="_Ref326911414"/>
      <w:r w:rsidRPr="00511EE3">
        <w:rPr>
          <w:rFonts w:cs="Arial"/>
          <w:w w:val="0"/>
        </w:rPr>
        <w:t>C</w:t>
      </w:r>
      <w:r w:rsidR="00363FCA" w:rsidRPr="00511EE3">
        <w:rPr>
          <w:rFonts w:cs="Arial"/>
          <w:w w:val="0"/>
        </w:rPr>
        <w:t>onsequences of expiry or early</w:t>
      </w:r>
      <w:r w:rsidRPr="00511EE3">
        <w:rPr>
          <w:rFonts w:cs="Arial"/>
          <w:w w:val="0"/>
        </w:rPr>
        <w:t xml:space="preserve"> termination of this </w:t>
      </w:r>
      <w:r w:rsidRPr="00511EE3">
        <w:rPr>
          <w:rFonts w:cs="Arial"/>
        </w:rPr>
        <w:t>Contract</w:t>
      </w:r>
      <w:bookmarkEnd w:id="1154"/>
    </w:p>
    <w:p w14:paraId="3E384992"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Upon expiry or earlier termination of this Contract, the Authority agrees to pay the Supplier for the Services which have been completed by the Supplier in accordance with this Contract prior to expiry or earlier termination of this Contract.</w:t>
      </w:r>
    </w:p>
    <w:p w14:paraId="3E384993" w14:textId="6F0DF4D0" w:rsidR="00D7713D" w:rsidRPr="00511EE3" w:rsidRDefault="00D7713D" w:rsidP="00675D87">
      <w:pPr>
        <w:pStyle w:val="MRSchedPara2"/>
        <w:numPr>
          <w:ilvl w:val="1"/>
          <w:numId w:val="53"/>
        </w:numPr>
        <w:spacing w:before="120" w:after="120" w:line="240" w:lineRule="auto"/>
        <w:rPr>
          <w:rFonts w:cs="Arial"/>
        </w:rPr>
      </w:pPr>
      <w:bookmarkStart w:id="1155" w:name="_Ref377734413"/>
      <w:bookmarkStart w:id="1156" w:name="_Ref536869322"/>
      <w:bookmarkStart w:id="1157" w:name="_Ref286163569"/>
      <w:bookmarkStart w:id="1158" w:name="_Toc303949984"/>
      <w:bookmarkStart w:id="1159" w:name="_Toc303950751"/>
      <w:bookmarkStart w:id="1160" w:name="_Toc303951531"/>
      <w:bookmarkStart w:id="1161" w:name="_Toc304135614"/>
      <w:r w:rsidRPr="00511EE3">
        <w:rPr>
          <w:rFonts w:cs="Arial"/>
          <w:w w:val="0"/>
        </w:rPr>
        <w:t>Immediately following expiry or earlier termination of this Contract</w:t>
      </w:r>
      <w:r w:rsidR="005F4B5A" w:rsidRPr="00511EE3">
        <w:rPr>
          <w:rFonts w:cs="Arial"/>
          <w:w w:val="0"/>
        </w:rPr>
        <w:t xml:space="preserve"> and/or in accordance with</w:t>
      </w:r>
      <w:r w:rsidR="005F4B5A" w:rsidRPr="00511EE3">
        <w:rPr>
          <w:rFonts w:cs="Arial"/>
        </w:rPr>
        <w:t xml:space="preserve"> any timescales as set out in the agreed exit plan</w:t>
      </w:r>
      <w:r w:rsidRPr="00511EE3">
        <w:rPr>
          <w:rFonts w:cs="Arial"/>
        </w:rPr>
        <w:t>:</w:t>
      </w:r>
      <w:bookmarkEnd w:id="1155"/>
    </w:p>
    <w:p w14:paraId="3E384994"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the Supplier shall comply with its obligations</w:t>
      </w:r>
      <w:r w:rsidR="00363FCA" w:rsidRPr="00511EE3">
        <w:rPr>
          <w:rFonts w:cs="Arial"/>
        </w:rPr>
        <w:t xml:space="preserve"> under any agreed exit plan; </w:t>
      </w:r>
    </w:p>
    <w:p w14:paraId="3E384995" w14:textId="23B31170" w:rsidR="00D7713D" w:rsidRPr="00511EE3" w:rsidRDefault="005F4B5A" w:rsidP="00675D87">
      <w:pPr>
        <w:pStyle w:val="MRSchedPara3"/>
        <w:numPr>
          <w:ilvl w:val="2"/>
          <w:numId w:val="53"/>
        </w:numPr>
        <w:spacing w:before="120" w:after="120" w:line="240" w:lineRule="auto"/>
        <w:rPr>
          <w:rFonts w:cs="Arial"/>
        </w:rPr>
      </w:pPr>
      <w:r w:rsidRPr="00511EE3">
        <w:rPr>
          <w:rFonts w:cs="Arial"/>
        </w:rPr>
        <w:t>all data, ex</w:t>
      </w:r>
      <w:r w:rsidR="00D7713D" w:rsidRPr="00511EE3">
        <w:rPr>
          <w:rFonts w:cs="Arial"/>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1156"/>
      <w:bookmarkEnd w:id="1157"/>
      <w:bookmarkEnd w:id="1158"/>
      <w:bookmarkEnd w:id="1159"/>
      <w:bookmarkEnd w:id="1160"/>
      <w:bookmarkEnd w:id="1161"/>
      <w:r w:rsidR="00363FCA" w:rsidRPr="00511EE3">
        <w:rPr>
          <w:rFonts w:cs="Arial"/>
        </w:rPr>
        <w:t>; and</w:t>
      </w:r>
    </w:p>
    <w:p w14:paraId="3E384996" w14:textId="7FAB2FDF" w:rsidR="00363FCA" w:rsidRPr="00511EE3" w:rsidRDefault="005F4B5A" w:rsidP="00675D87">
      <w:pPr>
        <w:pStyle w:val="MRSchedPara3"/>
        <w:numPr>
          <w:ilvl w:val="2"/>
          <w:numId w:val="53"/>
        </w:numPr>
        <w:spacing w:before="120" w:after="120" w:line="240" w:lineRule="auto"/>
        <w:rPr>
          <w:rFonts w:cs="Arial"/>
        </w:rPr>
      </w:pPr>
      <w:r w:rsidRPr="00511EE3">
        <w:rPr>
          <w:rFonts w:cs="Arial"/>
        </w:rPr>
        <w:t>any Personal Data Processed by the Supplier on behalf of the Authority shall be returned to the Authority or destroyed in accordance with the relevant provisions of the Data Protection Protocol.</w:t>
      </w:r>
    </w:p>
    <w:p w14:paraId="3E384997" w14:textId="5AEE309D" w:rsidR="00D7713D" w:rsidRPr="00511EE3" w:rsidRDefault="00D7713D" w:rsidP="00675D87">
      <w:pPr>
        <w:pStyle w:val="MRSchedPara2"/>
        <w:numPr>
          <w:ilvl w:val="1"/>
          <w:numId w:val="53"/>
        </w:numPr>
        <w:spacing w:before="120" w:after="120" w:line="240" w:lineRule="auto"/>
        <w:rPr>
          <w:rFonts w:cs="Arial"/>
          <w:w w:val="0"/>
        </w:rPr>
      </w:pPr>
      <w:bookmarkStart w:id="1162" w:name="_Toc303949985"/>
      <w:bookmarkStart w:id="1163" w:name="_Toc303950752"/>
      <w:bookmarkStart w:id="1164" w:name="_Toc303951532"/>
      <w:bookmarkStart w:id="1165" w:name="_Toc304135615"/>
      <w:r w:rsidRPr="00511EE3">
        <w:rPr>
          <w:rFonts w:cs="Arial"/>
          <w:w w:val="0"/>
        </w:rPr>
        <w:t xml:space="preserve">The Supplier shall retain all data relating to the provision of the Services that are not transferred </w:t>
      </w:r>
      <w:r w:rsidR="005F4B5A" w:rsidRPr="00511EE3">
        <w:rPr>
          <w:rFonts w:cs="Arial"/>
          <w:w w:val="0"/>
        </w:rPr>
        <w:t xml:space="preserve">or destroyed </w:t>
      </w:r>
      <w:r w:rsidRPr="00511EE3">
        <w:rPr>
          <w:rFonts w:cs="Arial"/>
          <w:w w:val="0"/>
        </w:rPr>
        <w:t xml:space="preserve">pursuant to Clause </w:t>
      </w:r>
      <w:r w:rsidR="00A31814" w:rsidRPr="00511EE3">
        <w:rPr>
          <w:rFonts w:cs="Arial"/>
          <w:w w:val="0"/>
        </w:rPr>
        <w:fldChar w:fldCharType="begin"/>
      </w:r>
      <w:r w:rsidR="00A31814" w:rsidRPr="00511EE3">
        <w:rPr>
          <w:rFonts w:cs="Arial"/>
          <w:w w:val="0"/>
        </w:rPr>
        <w:instrText xml:space="preserve"> REF _Ref377734413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16.2</w:t>
      </w:r>
      <w:r w:rsidR="00A31814"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 xml:space="preserve">of these Call-off Terms and Conditions </w:t>
      </w:r>
      <w:r w:rsidRPr="00511EE3">
        <w:rPr>
          <w:rFonts w:cs="Arial"/>
          <w:w w:val="0"/>
        </w:rPr>
        <w:t xml:space="preserve">for the period set out in Clause </w:t>
      </w:r>
      <w:r w:rsidR="00332D4A" w:rsidRPr="00511EE3">
        <w:rPr>
          <w:rFonts w:cs="Arial"/>
          <w:w w:val="0"/>
        </w:rPr>
        <w:fldChar w:fldCharType="begin"/>
      </w:r>
      <w:r w:rsidR="00332D4A" w:rsidRPr="00511EE3">
        <w:rPr>
          <w:rFonts w:cs="Arial"/>
          <w:w w:val="0"/>
        </w:rPr>
        <w:instrText xml:space="preserve"> REF _Ref377734458 \r \h </w:instrText>
      </w:r>
      <w:r w:rsidR="00332D4A" w:rsidRPr="00511EE3">
        <w:rPr>
          <w:rFonts w:cs="Arial"/>
          <w:w w:val="0"/>
        </w:rPr>
      </w:r>
      <w:r w:rsidR="00332D4A" w:rsidRPr="00511EE3">
        <w:rPr>
          <w:rFonts w:cs="Arial"/>
          <w:w w:val="0"/>
        </w:rPr>
        <w:fldChar w:fldCharType="separate"/>
      </w:r>
      <w:r w:rsidR="00112CD2" w:rsidRPr="00511EE3">
        <w:rPr>
          <w:rFonts w:cs="Arial"/>
          <w:w w:val="0"/>
        </w:rPr>
        <w:t>24.1</w:t>
      </w:r>
      <w:r w:rsidR="00332D4A"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of these Call-off Terms and Conditions</w:t>
      </w:r>
      <w:r w:rsidRPr="00511EE3">
        <w:rPr>
          <w:rFonts w:cs="Arial"/>
          <w:w w:val="0"/>
        </w:rPr>
        <w:t>.</w:t>
      </w:r>
      <w:bookmarkEnd w:id="1162"/>
      <w:bookmarkEnd w:id="1163"/>
      <w:bookmarkEnd w:id="1164"/>
      <w:bookmarkEnd w:id="1165"/>
    </w:p>
    <w:p w14:paraId="3E384998"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3E384999" w14:textId="569CCC8D" w:rsidR="00D7713D" w:rsidRPr="00511EE3" w:rsidRDefault="00D7713D" w:rsidP="00675D87">
      <w:pPr>
        <w:pStyle w:val="MRSchedPara2"/>
        <w:numPr>
          <w:ilvl w:val="1"/>
          <w:numId w:val="53"/>
        </w:numPr>
        <w:spacing w:before="120" w:after="120" w:line="240" w:lineRule="auto"/>
        <w:rPr>
          <w:rFonts w:cs="Arial"/>
          <w:w w:val="0"/>
        </w:rPr>
      </w:pPr>
      <w:bookmarkStart w:id="1166" w:name="_Toc303949988"/>
      <w:bookmarkStart w:id="1167" w:name="_Toc303950755"/>
      <w:bookmarkStart w:id="1168" w:name="_Toc303951535"/>
      <w:bookmarkStart w:id="1169" w:name="_Toc304135618"/>
      <w:r w:rsidRPr="00511EE3">
        <w:rPr>
          <w:rFonts w:cs="Arial"/>
          <w:w w:val="0"/>
        </w:rPr>
        <w:t>Immediately upon expiry or earlier termination of this Contract any licence or lease entered into in accordance with any Order Form shall automatically terminate.</w:t>
      </w:r>
      <w:bookmarkEnd w:id="1166"/>
      <w:bookmarkEnd w:id="1167"/>
      <w:bookmarkEnd w:id="1168"/>
      <w:bookmarkEnd w:id="1169"/>
    </w:p>
    <w:p w14:paraId="3E38499A"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expiry or earlier termination of this Contract for whatever reason shall not affect any rights or obligations of either Party which accrued prior to such expiry or earlier termination.</w:t>
      </w:r>
    </w:p>
    <w:p w14:paraId="3E38499B" w14:textId="75AE675E"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lastRenderedPageBreak/>
        <w:t>The expiry or earlier termination of this Contract shall not affect any obligations which expressly or by implication are intended to come into or continue in force on or after such expiry or earlier termination</w:t>
      </w:r>
      <w:r w:rsidR="007875DE" w:rsidRPr="00511EE3">
        <w:rPr>
          <w:rFonts w:cs="Arial"/>
          <w:w w:val="0"/>
        </w:rPr>
        <w:t>.</w:t>
      </w:r>
    </w:p>
    <w:p w14:paraId="3E38499C" w14:textId="7E712E38" w:rsidR="00D7713D" w:rsidRPr="00511EE3" w:rsidRDefault="00D7713D" w:rsidP="00675D87">
      <w:pPr>
        <w:pStyle w:val="MRSchedPara2"/>
        <w:numPr>
          <w:ilvl w:val="1"/>
          <w:numId w:val="53"/>
        </w:numPr>
        <w:spacing w:before="120" w:after="120" w:line="240" w:lineRule="auto"/>
        <w:rPr>
          <w:rFonts w:cs="Arial"/>
        </w:rPr>
      </w:pPr>
      <w:r w:rsidRPr="00511EE3">
        <w:rPr>
          <w:rFonts w:cs="Arial"/>
          <w:w w:val="0"/>
        </w:rPr>
        <w:t>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w:t>
      </w:r>
      <w:r w:rsidRPr="00511EE3">
        <w:rPr>
          <w:rFonts w:cs="Arial"/>
        </w:rPr>
        <w:t>.</w:t>
      </w:r>
    </w:p>
    <w:p w14:paraId="3E38499D" w14:textId="77777777" w:rsidR="00D7713D" w:rsidRPr="00511EE3" w:rsidRDefault="00D7713D" w:rsidP="00675D87">
      <w:pPr>
        <w:pStyle w:val="MRSchedPara1"/>
        <w:numPr>
          <w:ilvl w:val="0"/>
          <w:numId w:val="53"/>
        </w:numPr>
        <w:spacing w:before="120" w:after="120" w:line="240" w:lineRule="auto"/>
        <w:rPr>
          <w:rFonts w:cs="Arial"/>
          <w:w w:val="0"/>
        </w:rPr>
      </w:pPr>
      <w:bookmarkStart w:id="1170" w:name="_Ref326835276"/>
      <w:bookmarkStart w:id="1171" w:name="_Ref377734634"/>
      <w:r w:rsidRPr="00511EE3">
        <w:rPr>
          <w:rFonts w:cs="Arial"/>
          <w:w w:val="0"/>
        </w:rPr>
        <w:t>Staff information and the application of TUPE</w:t>
      </w:r>
      <w:bookmarkEnd w:id="1170"/>
      <w:r w:rsidRPr="00511EE3">
        <w:rPr>
          <w:rFonts w:cs="Arial"/>
          <w:w w:val="0"/>
        </w:rPr>
        <w:t xml:space="preserve"> at the end of the Contract</w:t>
      </w:r>
      <w:bookmarkEnd w:id="1171"/>
    </w:p>
    <w:p w14:paraId="3E38499E" w14:textId="77777777" w:rsidR="00D7713D" w:rsidRPr="00511EE3" w:rsidRDefault="00D7713D" w:rsidP="00675D87">
      <w:pPr>
        <w:pStyle w:val="MRSchedPara2"/>
        <w:numPr>
          <w:ilvl w:val="1"/>
          <w:numId w:val="53"/>
        </w:numPr>
        <w:spacing w:before="120" w:after="120" w:line="240" w:lineRule="auto"/>
        <w:rPr>
          <w:rFonts w:cs="Arial"/>
          <w:w w:val="0"/>
        </w:rPr>
      </w:pPr>
      <w:bookmarkStart w:id="1172" w:name="_Ref286078227"/>
      <w:bookmarkStart w:id="1173" w:name="_Toc303949992"/>
      <w:bookmarkStart w:id="1174" w:name="_Toc303950759"/>
      <w:bookmarkStart w:id="1175" w:name="_Toc303951539"/>
      <w:bookmarkStart w:id="1176" w:name="_Toc304135622"/>
      <w:bookmarkStart w:id="1177" w:name="_Ref282592582"/>
      <w:r w:rsidRPr="00511EE3">
        <w:rPr>
          <w:rFonts w:cs="Arial"/>
          <w:w w:val="0"/>
        </w:rPr>
        <w:t>Upon the day which is no greater than nine (9) months before the expiry of this Contract or as soon as the Supplier is aware of the proposed termination of the Contract, the Supplier shall, within twenty eight (28) days of receiving a written request from the Authority and to</w:t>
      </w:r>
      <w:r w:rsidR="00F05563" w:rsidRPr="00511EE3">
        <w:rPr>
          <w:rFonts w:cs="Arial"/>
          <w:w w:val="0"/>
        </w:rPr>
        <w:t xml:space="preserve"> the extent permitted by L</w:t>
      </w:r>
      <w:r w:rsidRPr="00511EE3">
        <w:rPr>
          <w:rFonts w:cs="Arial"/>
          <w:w w:val="0"/>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1172"/>
      <w:bookmarkEnd w:id="1173"/>
      <w:bookmarkEnd w:id="1174"/>
      <w:bookmarkEnd w:id="1175"/>
      <w:bookmarkEnd w:id="1176"/>
    </w:p>
    <w:p w14:paraId="3E38499F" w14:textId="77777777" w:rsidR="00D7713D" w:rsidRPr="00511EE3" w:rsidRDefault="004B536A" w:rsidP="00675D87">
      <w:pPr>
        <w:pStyle w:val="MRSchedPara2"/>
        <w:numPr>
          <w:ilvl w:val="1"/>
          <w:numId w:val="53"/>
        </w:numPr>
        <w:spacing w:before="120" w:after="120" w:line="240" w:lineRule="auto"/>
        <w:rPr>
          <w:rFonts w:cs="Arial"/>
          <w:w w:val="0"/>
        </w:rPr>
      </w:pPr>
      <w:bookmarkStart w:id="1178" w:name="_Ref372722129"/>
      <w:r w:rsidRPr="00511EE3">
        <w:rPr>
          <w:rFonts w:cs="Arial"/>
          <w:w w:val="0"/>
        </w:rPr>
        <w:t>No later than twenty eight (28)</w:t>
      </w:r>
      <w:r w:rsidR="00D7713D" w:rsidRPr="00511EE3">
        <w:rPr>
          <w:rFonts w:cs="Arial"/>
          <w:w w:val="0"/>
        </w:rPr>
        <w:t xml:space="preserve"> days prior to the Subsequent Transfer Date, the Supplier shall or shall procure that any </w:t>
      </w:r>
      <w:r w:rsidR="00772163" w:rsidRPr="00511EE3">
        <w:rPr>
          <w:rFonts w:cs="Arial"/>
          <w:w w:val="0"/>
        </w:rPr>
        <w:t>Sub-contractor</w:t>
      </w:r>
      <w:r w:rsidR="00D7713D" w:rsidRPr="00511EE3">
        <w:rPr>
          <w:rFonts w:cs="Arial"/>
          <w:w w:val="0"/>
        </w:rPr>
        <w:t xml:space="preserve"> shall provide a final list to the Successor and/or the Authority, as appropriate, containing the names of all the Subsequent Transferring Employees whom the Supplier or </w:t>
      </w:r>
      <w:r w:rsidR="00772163" w:rsidRPr="00511EE3">
        <w:rPr>
          <w:rFonts w:cs="Arial"/>
          <w:w w:val="0"/>
        </w:rPr>
        <w:t>Sub-contractor</w:t>
      </w:r>
      <w:r w:rsidR="00D7713D" w:rsidRPr="00511EE3">
        <w:rPr>
          <w:rFonts w:cs="Arial"/>
          <w:w w:val="0"/>
        </w:rPr>
        <w:t xml:space="preserve"> expects will transfer to the Successor or the Authority and all employee liability information identified in regulation 11 of TUPE in relation to the Subsequent Transferring Employees.</w:t>
      </w:r>
      <w:bookmarkEnd w:id="1178"/>
    </w:p>
    <w:p w14:paraId="3E3849A0" w14:textId="32D72329" w:rsidR="00D7713D" w:rsidRPr="00511EE3" w:rsidRDefault="00D7713D" w:rsidP="00675D87">
      <w:pPr>
        <w:pStyle w:val="MRSchedPara2"/>
        <w:numPr>
          <w:ilvl w:val="1"/>
          <w:numId w:val="53"/>
        </w:numPr>
        <w:spacing w:before="120" w:after="120" w:line="240" w:lineRule="auto"/>
        <w:rPr>
          <w:rFonts w:cs="Arial"/>
          <w:w w:val="0"/>
        </w:rPr>
      </w:pPr>
      <w:bookmarkStart w:id="1179" w:name="_Toc303949994"/>
      <w:bookmarkStart w:id="1180" w:name="_Toc303950761"/>
      <w:bookmarkStart w:id="1181" w:name="_Toc303951541"/>
      <w:bookmarkStart w:id="1182" w:name="_Toc304135624"/>
      <w:r w:rsidRPr="00511EE3">
        <w:rPr>
          <w:rFonts w:cs="Arial"/>
          <w:w w:val="0"/>
        </w:rPr>
        <w:t xml:space="preserve">If the Supplier shall, in the reasonable opinion of the Authority, deliberately not comply with its obligations under Clauses </w:t>
      </w:r>
      <w:r w:rsidR="009C151A" w:rsidRPr="00511EE3">
        <w:rPr>
          <w:rFonts w:cs="Arial"/>
          <w:w w:val="0"/>
        </w:rPr>
        <w:fldChar w:fldCharType="begin"/>
      </w:r>
      <w:r w:rsidR="009C151A" w:rsidRPr="00511EE3">
        <w:rPr>
          <w:rFonts w:cs="Arial"/>
          <w:w w:val="0"/>
        </w:rPr>
        <w:instrText xml:space="preserve"> REF _Ref286078227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17.1</w:t>
      </w:r>
      <w:r w:rsidR="009C151A" w:rsidRPr="00511EE3">
        <w:rPr>
          <w:rFonts w:cs="Arial"/>
          <w:w w:val="0"/>
        </w:rPr>
        <w:fldChar w:fldCharType="end"/>
      </w:r>
      <w:r w:rsidRPr="00511EE3">
        <w:rPr>
          <w:rFonts w:cs="Arial"/>
          <w:w w:val="0"/>
        </w:rPr>
        <w:t xml:space="preserve"> and </w:t>
      </w:r>
      <w:r w:rsidR="009C151A" w:rsidRPr="00511EE3">
        <w:rPr>
          <w:rFonts w:cs="Arial"/>
          <w:w w:val="0"/>
        </w:rPr>
        <w:fldChar w:fldCharType="begin"/>
      </w:r>
      <w:r w:rsidR="009C151A" w:rsidRPr="00511EE3">
        <w:rPr>
          <w:rFonts w:cs="Arial"/>
          <w:w w:val="0"/>
        </w:rPr>
        <w:instrText xml:space="preserve"> REF _Ref372722129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17.2</w:t>
      </w:r>
      <w:r w:rsidR="009C151A" w:rsidRPr="00511EE3">
        <w:rPr>
          <w:rFonts w:cs="Arial"/>
          <w:w w:val="0"/>
        </w:rPr>
        <w:fldChar w:fldCharType="end"/>
      </w:r>
      <w:r w:rsidR="00EE42C0" w:rsidRPr="00511EE3">
        <w:rPr>
          <w:rFonts w:cs="Arial"/>
          <w:w w:val="0"/>
        </w:rPr>
        <w:t xml:space="preserve"> </w:t>
      </w:r>
      <w:r w:rsidRPr="00511EE3">
        <w:rPr>
          <w:rFonts w:cs="Arial"/>
          <w:w w:val="0"/>
        </w:rPr>
        <w:t xml:space="preserve">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of these Call-off Terms and Conditions</w:t>
      </w:r>
      <w:r w:rsidRPr="00511EE3">
        <w:rPr>
          <w:rFonts w:cs="Arial"/>
          <w:w w:val="0"/>
        </w:rPr>
        <w:t xml:space="preserve">, the Authority may withhold payment under Clause </w:t>
      </w:r>
      <w:r w:rsidR="009C151A" w:rsidRPr="00511EE3">
        <w:rPr>
          <w:rFonts w:cs="Arial"/>
          <w:w w:val="0"/>
        </w:rPr>
        <w:fldChar w:fldCharType="begin"/>
      </w:r>
      <w:r w:rsidR="009C151A" w:rsidRPr="00511EE3">
        <w:rPr>
          <w:rFonts w:cs="Arial"/>
          <w:w w:val="0"/>
        </w:rPr>
        <w:instrText xml:space="preserve"> REF _Ref377733124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9</w:t>
      </w:r>
      <w:r w:rsidR="009C151A" w:rsidRPr="00511EE3">
        <w:rPr>
          <w:rFonts w:cs="Arial"/>
          <w:w w:val="0"/>
        </w:rPr>
        <w:fldChar w:fldCharType="end"/>
      </w:r>
      <w:r w:rsidRPr="00511EE3">
        <w:rPr>
          <w:rFonts w:cs="Arial"/>
          <w:w w:val="0"/>
        </w:rPr>
        <w:t xml:space="preserve"> 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of these Call-off Terms and Conditions</w:t>
      </w:r>
      <w:r w:rsidRPr="00511EE3">
        <w:rPr>
          <w:rFonts w:cs="Arial"/>
          <w:w w:val="0"/>
        </w:rPr>
        <w:t>.</w:t>
      </w:r>
      <w:bookmarkEnd w:id="1179"/>
      <w:bookmarkEnd w:id="1180"/>
      <w:bookmarkEnd w:id="1181"/>
      <w:bookmarkEnd w:id="1182"/>
    </w:p>
    <w:p w14:paraId="3E3849A1" w14:textId="15D78FB2" w:rsidR="00D7713D" w:rsidRPr="00511EE3" w:rsidRDefault="00D7713D" w:rsidP="00675D87">
      <w:pPr>
        <w:pStyle w:val="MRSchedPara2"/>
        <w:numPr>
          <w:ilvl w:val="1"/>
          <w:numId w:val="53"/>
        </w:numPr>
        <w:spacing w:before="120" w:after="120" w:line="240" w:lineRule="auto"/>
        <w:rPr>
          <w:rFonts w:cs="Arial"/>
          <w:w w:val="0"/>
        </w:rPr>
      </w:pPr>
      <w:bookmarkStart w:id="1183" w:name="_Toc303949995"/>
      <w:bookmarkStart w:id="1184" w:name="_Toc303950762"/>
      <w:bookmarkStart w:id="1185" w:name="_Toc303951542"/>
      <w:bookmarkStart w:id="1186" w:name="_Toc304135625"/>
      <w:bookmarkStart w:id="1187" w:name="_Ref328463636"/>
      <w:r w:rsidRPr="00511EE3">
        <w:rPr>
          <w:rFonts w:cs="Arial"/>
          <w:w w:val="0"/>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009C151A" w:rsidRPr="00511EE3">
        <w:rPr>
          <w:rFonts w:cs="Arial"/>
          <w:w w:val="0"/>
        </w:rPr>
        <w:fldChar w:fldCharType="begin"/>
      </w:r>
      <w:r w:rsidR="009C151A" w:rsidRPr="00511EE3">
        <w:rPr>
          <w:rFonts w:cs="Arial"/>
          <w:w w:val="0"/>
        </w:rPr>
        <w:instrText xml:space="preserve"> REF _Ref286078227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17.1</w:t>
      </w:r>
      <w:r w:rsidR="009C151A" w:rsidRPr="00511EE3">
        <w:rPr>
          <w:rFonts w:cs="Arial"/>
          <w:w w:val="0"/>
        </w:rPr>
        <w:fldChar w:fldCharType="end"/>
      </w:r>
      <w:r w:rsidRPr="00511EE3">
        <w:rPr>
          <w:rFonts w:cs="Arial"/>
          <w:w w:val="0"/>
        </w:rPr>
        <w:t xml:space="preserve"> and </w:t>
      </w:r>
      <w:r w:rsidR="009C151A" w:rsidRPr="00511EE3">
        <w:rPr>
          <w:rFonts w:cs="Arial"/>
          <w:w w:val="0"/>
        </w:rPr>
        <w:fldChar w:fldCharType="begin"/>
      </w:r>
      <w:r w:rsidR="009C151A" w:rsidRPr="00511EE3">
        <w:rPr>
          <w:rFonts w:cs="Arial"/>
          <w:w w:val="0"/>
        </w:rPr>
        <w:instrText xml:space="preserve"> REF _Ref372722129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17.2</w:t>
      </w:r>
      <w:r w:rsidR="009C151A" w:rsidRPr="00511EE3">
        <w:rPr>
          <w:rFonts w:cs="Arial"/>
          <w:w w:val="0"/>
        </w:rPr>
        <w:fldChar w:fldCharType="end"/>
      </w:r>
      <w:r w:rsidR="00EE42C0" w:rsidRPr="00511EE3">
        <w:rPr>
          <w:rFonts w:cs="Arial"/>
          <w:w w:val="0"/>
        </w:rPr>
        <w:t xml:space="preserve"> </w:t>
      </w:r>
      <w:r w:rsidR="0022242D" w:rsidRPr="00511EE3">
        <w:rPr>
          <w:rFonts w:cs="Arial"/>
          <w:w w:val="0"/>
        </w:rPr>
        <w:t>of this</w:t>
      </w:r>
      <w:r w:rsidR="009C151A" w:rsidRPr="00511EE3">
        <w:rPr>
          <w:rFonts w:cs="Arial"/>
          <w:w w:val="0"/>
        </w:rPr>
        <w:t xml:space="preserve">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of these Call-off Terms and Conditions</w:t>
      </w:r>
      <w:r w:rsidRPr="00511EE3">
        <w:rPr>
          <w:rFonts w:cs="Arial"/>
          <w:w w:val="0"/>
        </w:rPr>
        <w:t>.</w:t>
      </w:r>
      <w:bookmarkEnd w:id="1183"/>
      <w:bookmarkEnd w:id="1184"/>
      <w:bookmarkEnd w:id="1185"/>
      <w:bookmarkEnd w:id="1186"/>
      <w:bookmarkEnd w:id="1187"/>
    </w:p>
    <w:p w14:paraId="3E3849A2" w14:textId="1771AEA1" w:rsidR="00D7713D" w:rsidRPr="00511EE3" w:rsidRDefault="00D7713D" w:rsidP="00675D87">
      <w:pPr>
        <w:pStyle w:val="MRSchedPara2"/>
        <w:numPr>
          <w:ilvl w:val="1"/>
          <w:numId w:val="53"/>
        </w:numPr>
        <w:spacing w:before="120" w:after="120" w:line="240" w:lineRule="auto"/>
        <w:rPr>
          <w:rFonts w:cs="Arial"/>
        </w:rPr>
      </w:pPr>
      <w:bookmarkStart w:id="1188" w:name="_Ref176923056"/>
      <w:bookmarkStart w:id="1189" w:name="_Toc303949997"/>
      <w:bookmarkStart w:id="1190" w:name="_Toc303950764"/>
      <w:bookmarkStart w:id="1191" w:name="_Toc303951544"/>
      <w:bookmarkStart w:id="1192" w:name="_Toc304135627"/>
      <w:bookmarkEnd w:id="1177"/>
      <w:r w:rsidRPr="00511EE3">
        <w:rPr>
          <w:rFonts w:cs="Arial"/>
          <w:w w:val="0"/>
        </w:rPr>
        <w:t xml:space="preserve">Subject to Clauses </w:t>
      </w:r>
      <w:r w:rsidR="009C151A" w:rsidRPr="00511EE3">
        <w:rPr>
          <w:rFonts w:cs="Arial"/>
          <w:w w:val="0"/>
        </w:rPr>
        <w:fldChar w:fldCharType="begin"/>
      </w:r>
      <w:r w:rsidR="009C151A" w:rsidRPr="00511EE3">
        <w:rPr>
          <w:rFonts w:cs="Arial"/>
          <w:w w:val="0"/>
        </w:rPr>
        <w:instrText xml:space="preserve"> REF _Ref213480124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17.6</w:t>
      </w:r>
      <w:r w:rsidR="009C151A" w:rsidRPr="00511EE3">
        <w:rPr>
          <w:rFonts w:cs="Arial"/>
          <w:w w:val="0"/>
        </w:rPr>
        <w:fldChar w:fldCharType="end"/>
      </w:r>
      <w:r w:rsidRPr="00511EE3">
        <w:rPr>
          <w:rFonts w:cs="Arial"/>
          <w:w w:val="0"/>
        </w:rPr>
        <w:t xml:space="preserve"> and </w:t>
      </w:r>
      <w:r w:rsidR="009C151A" w:rsidRPr="00511EE3">
        <w:rPr>
          <w:rFonts w:cs="Arial"/>
          <w:w w:val="0"/>
        </w:rPr>
        <w:fldChar w:fldCharType="begin"/>
      </w:r>
      <w:r w:rsidR="009C151A" w:rsidRPr="00511EE3">
        <w:rPr>
          <w:rFonts w:cs="Arial"/>
          <w:w w:val="0"/>
        </w:rPr>
        <w:instrText xml:space="preserve"> REF _Ref213480126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17.7</w:t>
      </w:r>
      <w:r w:rsidR="009C151A" w:rsidRPr="00511EE3">
        <w:rPr>
          <w:rFonts w:cs="Arial"/>
          <w:w w:val="0"/>
        </w:rPr>
        <w:fldChar w:fldCharType="end"/>
      </w:r>
      <w:r w:rsidRPr="00511EE3">
        <w:rPr>
          <w:rFonts w:cs="Arial"/>
          <w:w w:val="0"/>
        </w:rPr>
        <w:t xml:space="preserve"> 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of these Call-off Terms and Conditions</w:t>
      </w:r>
      <w:r w:rsidRPr="00511EE3">
        <w:rPr>
          <w:rFonts w:cs="Arial"/>
          <w:w w:val="0"/>
        </w:rPr>
        <w:t xml:space="preserve">, during the period of nine (9) months preceding the expiry of this Contract or after notice of termination of this Contract has been served by either Party, the Supplier shall not, and shall procure that any </w:t>
      </w:r>
      <w:r w:rsidR="00772163" w:rsidRPr="00511EE3">
        <w:rPr>
          <w:rFonts w:cs="Arial"/>
          <w:w w:val="0"/>
        </w:rPr>
        <w:t>Sub-contractor</w:t>
      </w:r>
      <w:r w:rsidRPr="00511EE3">
        <w:rPr>
          <w:rFonts w:cs="Arial"/>
          <w:w w:val="0"/>
        </w:rPr>
        <w:t xml:space="preserve"> shall not, without the prior written consent of the Authority</w:t>
      </w:r>
      <w:r w:rsidRPr="00511EE3">
        <w:rPr>
          <w:rFonts w:cs="Arial"/>
        </w:rPr>
        <w:t>, such consent not to be unreasonably withheld</w:t>
      </w:r>
      <w:bookmarkStart w:id="1193" w:name="_DV_M63"/>
      <w:bookmarkEnd w:id="1193"/>
      <w:r w:rsidRPr="00511EE3">
        <w:rPr>
          <w:rFonts w:cs="Arial"/>
        </w:rPr>
        <w:t xml:space="preserve"> or delayed:</w:t>
      </w:r>
      <w:bookmarkStart w:id="1194" w:name="_DV_M57"/>
      <w:bookmarkEnd w:id="1188"/>
      <w:bookmarkEnd w:id="1194"/>
    </w:p>
    <w:p w14:paraId="3E3849A3" w14:textId="39A46848" w:rsidR="00D7713D" w:rsidRPr="00511EE3" w:rsidRDefault="00D7713D" w:rsidP="00675D87">
      <w:pPr>
        <w:pStyle w:val="MRSchedPara3"/>
        <w:numPr>
          <w:ilvl w:val="2"/>
          <w:numId w:val="53"/>
        </w:numPr>
        <w:spacing w:before="120" w:after="120" w:line="240" w:lineRule="auto"/>
        <w:rPr>
          <w:rFonts w:cs="Arial"/>
        </w:rPr>
      </w:pPr>
      <w:r w:rsidRPr="00511EE3">
        <w:rPr>
          <w:rFonts w:cs="Arial"/>
        </w:rPr>
        <w:t>make, propose or permit any material changes to the terms and conditions of employment or other arrangements of any of the Supplier Personnel;</w:t>
      </w:r>
    </w:p>
    <w:p w14:paraId="3E3849A4"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increase or seek to increase the emoluments (excluding cost of living increases awarded in the ordinary course of business) payable to any of the Supplier Personnel;</w:t>
      </w:r>
    </w:p>
    <w:p w14:paraId="3E3849A5"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replace any of the Supplier Personnel or increase the total number of employees providing the Services;</w:t>
      </w:r>
    </w:p>
    <w:p w14:paraId="3E3849A6"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deploy any person other than the Supplier Personnel to perform the </w:t>
      </w:r>
      <w:bookmarkStart w:id="1195" w:name="_DV_M61"/>
      <w:bookmarkEnd w:id="1195"/>
      <w:r w:rsidRPr="00511EE3">
        <w:rPr>
          <w:rFonts w:cs="Arial"/>
        </w:rPr>
        <w:t>Services;</w:t>
      </w:r>
    </w:p>
    <w:p w14:paraId="3E3849A7"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lastRenderedPageBreak/>
        <w:t>terminate or give notice to terminate the employment or arrangements of any of the Supplier Personnel;</w:t>
      </w:r>
      <w:bookmarkStart w:id="1196" w:name="_DV_M59"/>
      <w:bookmarkEnd w:id="1196"/>
    </w:p>
    <w:p w14:paraId="3E3849A8"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increase the proportion of working time spent on the Services by any of the Supplier Personnel; or</w:t>
      </w:r>
    </w:p>
    <w:p w14:paraId="3E3849A9"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introduce any new contractual term or customary practice concerning the making of any lump sum payment on the termination of employment of any of the Supplier Personnel.</w:t>
      </w:r>
    </w:p>
    <w:p w14:paraId="3E3849AA" w14:textId="48E520DA" w:rsidR="00D7713D" w:rsidRPr="00511EE3" w:rsidRDefault="00D7713D" w:rsidP="00675D87">
      <w:pPr>
        <w:pStyle w:val="MRSchedPara2"/>
        <w:numPr>
          <w:ilvl w:val="1"/>
          <w:numId w:val="53"/>
        </w:numPr>
        <w:spacing w:before="120" w:after="120" w:line="240" w:lineRule="auto"/>
        <w:rPr>
          <w:rFonts w:cs="Arial"/>
          <w:w w:val="0"/>
        </w:rPr>
      </w:pPr>
      <w:bookmarkStart w:id="1197" w:name="_Ref213480124"/>
      <w:r w:rsidRPr="00511EE3">
        <w:rPr>
          <w:rFonts w:cs="Arial"/>
          <w:w w:val="0"/>
        </w:rPr>
        <w:t xml:space="preserve">Clause </w:t>
      </w:r>
      <w:r w:rsidR="009C151A" w:rsidRPr="00511EE3">
        <w:rPr>
          <w:rFonts w:cs="Arial"/>
          <w:w w:val="0"/>
        </w:rPr>
        <w:fldChar w:fldCharType="begin"/>
      </w:r>
      <w:r w:rsidR="009C151A" w:rsidRPr="00511EE3">
        <w:rPr>
          <w:rFonts w:cs="Arial"/>
          <w:w w:val="0"/>
        </w:rPr>
        <w:instrText xml:space="preserve"> REF _Ref176923056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17.5</w:t>
      </w:r>
      <w:r w:rsidR="009C151A" w:rsidRPr="00511EE3">
        <w:rPr>
          <w:rFonts w:cs="Arial"/>
          <w:w w:val="0"/>
        </w:rPr>
        <w:fldChar w:fldCharType="end"/>
      </w:r>
      <w:r w:rsidRPr="00511EE3">
        <w:rPr>
          <w:rFonts w:cs="Arial"/>
          <w:w w:val="0"/>
        </w:rPr>
        <w:t xml:space="preserve"> 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22242D" w:rsidRPr="00511EE3">
        <w:rPr>
          <w:rFonts w:cs="Arial"/>
          <w:w w:val="0"/>
        </w:rPr>
        <w:t xml:space="preserve"> </w:t>
      </w:r>
      <w:r w:rsidR="004F24CC" w:rsidRPr="00511EE3">
        <w:rPr>
          <w:rFonts w:cs="Arial"/>
          <w:w w:val="0"/>
        </w:rPr>
        <w:t xml:space="preserve">of these Call-off Terms and Conditions </w:t>
      </w:r>
      <w:r w:rsidRPr="00511EE3">
        <w:rPr>
          <w:rFonts w:cs="Arial"/>
          <w:w w:val="0"/>
        </w:rPr>
        <w:t xml:space="preserve">shall not prevent the Supplier or any </w:t>
      </w:r>
      <w:r w:rsidR="00772163" w:rsidRPr="00511EE3">
        <w:rPr>
          <w:rFonts w:cs="Arial"/>
          <w:w w:val="0"/>
        </w:rPr>
        <w:t>Sub-contractor</w:t>
      </w:r>
      <w:r w:rsidRPr="00511EE3">
        <w:rPr>
          <w:rFonts w:cs="Arial"/>
          <w:w w:val="0"/>
        </w:rPr>
        <w:t xml:space="preserve"> from taking any of the steps prohibited in that Clause in circumstances where the Supplier or </w:t>
      </w:r>
      <w:r w:rsidR="00772163" w:rsidRPr="00511EE3">
        <w:rPr>
          <w:rFonts w:cs="Arial"/>
          <w:w w:val="0"/>
        </w:rPr>
        <w:t>Sub-contractor</w:t>
      </w:r>
      <w:r w:rsidRPr="00511EE3">
        <w:rPr>
          <w:rFonts w:cs="Arial"/>
          <w:w w:val="0"/>
        </w:rPr>
        <w:t xml:space="preserve"> is required to take such a step pursuant to any changes in legislation or pursuant to a collective agreement in force at that time.</w:t>
      </w:r>
      <w:bookmarkEnd w:id="1197"/>
    </w:p>
    <w:p w14:paraId="3E3849AB" w14:textId="6FE708DE" w:rsidR="00D7713D" w:rsidRPr="00511EE3" w:rsidRDefault="00D7713D" w:rsidP="00675D87">
      <w:pPr>
        <w:pStyle w:val="MRSchedPara2"/>
        <w:numPr>
          <w:ilvl w:val="1"/>
          <w:numId w:val="53"/>
        </w:numPr>
        <w:spacing w:before="120" w:after="120" w:line="240" w:lineRule="auto"/>
        <w:rPr>
          <w:rFonts w:cs="Arial"/>
          <w:w w:val="0"/>
        </w:rPr>
      </w:pPr>
      <w:bookmarkStart w:id="1198" w:name="_Ref213480126"/>
      <w:r w:rsidRPr="00511EE3">
        <w:rPr>
          <w:rFonts w:cs="Arial"/>
          <w:w w:val="0"/>
        </w:rPr>
        <w:t xml:space="preserve">Where the obligations on the Supplier under Clause </w:t>
      </w:r>
      <w:r w:rsidR="009C151A" w:rsidRPr="00511EE3">
        <w:rPr>
          <w:rFonts w:cs="Arial"/>
          <w:w w:val="0"/>
        </w:rPr>
        <w:fldChar w:fldCharType="begin"/>
      </w:r>
      <w:r w:rsidR="009C151A" w:rsidRPr="00511EE3">
        <w:rPr>
          <w:rFonts w:cs="Arial"/>
          <w:w w:val="0"/>
        </w:rPr>
        <w:instrText xml:space="preserve"> REF _Ref377734634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w:t>
      </w:r>
      <w:r w:rsidR="009C151A" w:rsidRPr="00511EE3">
        <w:rPr>
          <w:rFonts w:cs="Arial"/>
          <w:w w:val="0"/>
        </w:rPr>
        <w:fldChar w:fldCharType="end"/>
      </w:r>
      <w:r w:rsidRPr="00511EE3">
        <w:rPr>
          <w:rFonts w:cs="Arial"/>
          <w:w w:val="0"/>
        </w:rPr>
        <w:t xml:space="preserve"> 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 xml:space="preserve">of these Call-off Terms and Conditions </w:t>
      </w:r>
      <w:r w:rsidRPr="00511EE3">
        <w:rPr>
          <w:rFonts w:cs="Arial"/>
          <w:w w:val="0"/>
        </w:rPr>
        <w:t xml:space="preserve">are subject to the Data Protection Legislation, the Supplier will, and shall procure that any </w:t>
      </w:r>
      <w:r w:rsidR="00772163" w:rsidRPr="00511EE3">
        <w:rPr>
          <w:rFonts w:cs="Arial"/>
          <w:w w:val="0"/>
        </w:rPr>
        <w:t>Sub-contractor</w:t>
      </w:r>
      <w:r w:rsidRPr="00511EE3">
        <w:rPr>
          <w:rFonts w:cs="Arial"/>
          <w:w w:val="0"/>
        </w:rPr>
        <w:t xml:space="preserve">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1198"/>
    </w:p>
    <w:p w14:paraId="3E3849AC"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Having as appropriate gained permission from any </w:t>
      </w:r>
      <w:r w:rsidR="00772163" w:rsidRPr="00511EE3">
        <w:rPr>
          <w:rFonts w:cs="Arial"/>
          <w:w w:val="0"/>
        </w:rPr>
        <w:t>Sub-contractor</w:t>
      </w:r>
      <w:r w:rsidRPr="00511EE3">
        <w:rPr>
          <w:rFonts w:cs="Arial"/>
          <w:w w:val="0"/>
        </w:rPr>
        <w:t>, the Supplier hereby permits the Authority to disclose information about the Supplier Personnel to any Interested Party provided that the Authority informs the Interested Party in writing of the confidential nature of the information.</w:t>
      </w:r>
    </w:p>
    <w:p w14:paraId="3E3849AD" w14:textId="4E04D39E" w:rsidR="00991176" w:rsidRPr="00511EE3" w:rsidRDefault="00991176" w:rsidP="00675D87">
      <w:pPr>
        <w:pStyle w:val="MRSchedPara2"/>
        <w:numPr>
          <w:ilvl w:val="1"/>
          <w:numId w:val="53"/>
        </w:numPr>
        <w:spacing w:before="120" w:after="120" w:line="240" w:lineRule="auto"/>
        <w:rPr>
          <w:rFonts w:cs="Arial"/>
          <w:w w:val="0"/>
        </w:rPr>
      </w:pPr>
      <w:r w:rsidRPr="00511EE3">
        <w:rPr>
          <w:rFonts w:cs="Arial"/>
          <w:w w:val="0"/>
        </w:rPr>
        <w:t xml:space="preserve">The Parties agree that where a Successor or the Authority provides the Services or services which are fundamentally the same as the Services in the immediate or subsequent succession to the Supplier or </w:t>
      </w:r>
      <w:r w:rsidR="00772163" w:rsidRPr="00511EE3">
        <w:rPr>
          <w:rFonts w:cs="Arial"/>
          <w:w w:val="0"/>
        </w:rPr>
        <w:t>Sub-contractor</w:t>
      </w:r>
      <w:r w:rsidRPr="00511EE3">
        <w:rPr>
          <w:rFonts w:cs="Arial"/>
          <w:w w:val="0"/>
        </w:rPr>
        <w:t xml:space="preserve"> (in whole or in part) on expiry or early termination of this Contract (howsoever arising) TUPE, the Cabi</w:t>
      </w:r>
      <w:r w:rsidR="006F4133" w:rsidRPr="00511EE3">
        <w:rPr>
          <w:rFonts w:cs="Arial"/>
          <w:w w:val="0"/>
        </w:rPr>
        <w:t>net Office Statement</w:t>
      </w:r>
      <w:r w:rsidRPr="00511EE3">
        <w:rPr>
          <w:rFonts w:cs="Arial"/>
          <w:w w:val="0"/>
        </w:rPr>
        <w:t xml:space="preserve"> and Fair Deal for Staff Pensions may apply in respect of the subsequent provision of the Services or services which are fundamentally the same as the Services.  If TUPE, the Cabinet Off</w:t>
      </w:r>
      <w:r w:rsidR="006F4133" w:rsidRPr="00511EE3">
        <w:rPr>
          <w:rFonts w:cs="Arial"/>
          <w:w w:val="0"/>
        </w:rPr>
        <w:t>ice Statement</w:t>
      </w:r>
      <w:r w:rsidRPr="00511EE3">
        <w:rPr>
          <w:rFonts w:cs="Arial"/>
          <w:w w:val="0"/>
        </w:rPr>
        <w:t xml:space="preserve"> and Fair Deal for Staff Pensions apply then Clause </w:t>
      </w:r>
      <w:r w:rsidRPr="00511EE3">
        <w:rPr>
          <w:rFonts w:cs="Arial"/>
          <w:w w:val="0"/>
        </w:rPr>
        <w:fldChar w:fldCharType="begin"/>
      </w:r>
      <w:r w:rsidRPr="00511EE3">
        <w:rPr>
          <w:rFonts w:cs="Arial"/>
          <w:w w:val="0"/>
        </w:rPr>
        <w:instrText xml:space="preserve"> REF _Ref351142711 \r \h  \* MERGEFORMAT </w:instrText>
      </w:r>
      <w:r w:rsidRPr="00511EE3">
        <w:rPr>
          <w:rFonts w:cs="Arial"/>
          <w:w w:val="0"/>
        </w:rPr>
      </w:r>
      <w:r w:rsidRPr="00511EE3">
        <w:rPr>
          <w:rFonts w:cs="Arial"/>
          <w:w w:val="0"/>
        </w:rPr>
        <w:fldChar w:fldCharType="separate"/>
      </w:r>
      <w:r w:rsidR="00112CD2" w:rsidRPr="00511EE3">
        <w:rPr>
          <w:rFonts w:cs="Arial"/>
          <w:w w:val="0"/>
        </w:rPr>
        <w:t>17.11</w:t>
      </w:r>
      <w:r w:rsidRPr="00511EE3">
        <w:rPr>
          <w:rFonts w:cs="Arial"/>
          <w:w w:val="0"/>
        </w:rPr>
        <w:fldChar w:fldCharType="end"/>
      </w:r>
      <w:r w:rsidRPr="00511EE3">
        <w:rPr>
          <w:rFonts w:cs="Arial"/>
          <w:w w:val="0"/>
        </w:rPr>
        <w:t xml:space="preserve"> to Clause </w:t>
      </w:r>
      <w:r w:rsidRPr="00511EE3">
        <w:rPr>
          <w:rFonts w:cs="Arial"/>
          <w:w w:val="0"/>
        </w:rPr>
        <w:fldChar w:fldCharType="begin"/>
      </w:r>
      <w:r w:rsidRPr="00511EE3">
        <w:rPr>
          <w:rFonts w:cs="Arial"/>
          <w:w w:val="0"/>
        </w:rPr>
        <w:instrText xml:space="preserve"> REF _Ref377734669 \r \h  \* MERGEFORMAT </w:instrText>
      </w:r>
      <w:r w:rsidRPr="00511EE3">
        <w:rPr>
          <w:rFonts w:cs="Arial"/>
          <w:w w:val="0"/>
        </w:rPr>
      </w:r>
      <w:r w:rsidRPr="00511EE3">
        <w:rPr>
          <w:rFonts w:cs="Arial"/>
          <w:w w:val="0"/>
        </w:rPr>
        <w:fldChar w:fldCharType="separate"/>
      </w:r>
      <w:r w:rsidR="00112CD2" w:rsidRPr="00511EE3">
        <w:rPr>
          <w:rFonts w:cs="Arial"/>
          <w:w w:val="0"/>
        </w:rPr>
        <w:t>17.14</w:t>
      </w:r>
      <w:r w:rsidRPr="00511EE3">
        <w:rPr>
          <w:rFonts w:cs="Arial"/>
          <w:w w:val="0"/>
        </w:rPr>
        <w:fldChar w:fldCharType="end"/>
      </w:r>
      <w:r w:rsidRPr="00511EE3">
        <w:rPr>
          <w:rFonts w:cs="Arial"/>
          <w:w w:val="0"/>
        </w:rPr>
        <w:t xml:space="preserve"> of this </w:t>
      </w:r>
      <w:r w:rsidRPr="00511EE3">
        <w:rPr>
          <w:rFonts w:cs="Arial"/>
          <w:w w:val="0"/>
        </w:rPr>
        <w:fldChar w:fldCharType="begin"/>
      </w:r>
      <w:r w:rsidRPr="00511EE3">
        <w:rPr>
          <w:rFonts w:cs="Arial"/>
          <w:w w:val="0"/>
        </w:rPr>
        <w:instrText xml:space="preserve"> REF _Ref377732316 \r \h  \* MERGEFORMAT </w:instrText>
      </w:r>
      <w:r w:rsidRPr="00511EE3">
        <w:rPr>
          <w:rFonts w:cs="Arial"/>
          <w:w w:val="0"/>
        </w:rPr>
      </w:r>
      <w:r w:rsidRPr="00511EE3">
        <w:rPr>
          <w:rFonts w:cs="Arial"/>
          <w:w w:val="0"/>
        </w:rPr>
        <w:fldChar w:fldCharType="separate"/>
      </w:r>
      <w:r w:rsidR="00112CD2" w:rsidRPr="00511EE3">
        <w:rPr>
          <w:rFonts w:cs="Arial"/>
          <w:w w:val="0"/>
        </w:rPr>
        <w:t>Schedule 2</w:t>
      </w:r>
      <w:r w:rsidRPr="00511EE3">
        <w:rPr>
          <w:rFonts w:cs="Arial"/>
          <w:w w:val="0"/>
        </w:rPr>
        <w:fldChar w:fldCharType="end"/>
      </w:r>
      <w:r w:rsidRPr="00511EE3">
        <w:rPr>
          <w:rFonts w:cs="Arial"/>
          <w:w w:val="0"/>
        </w:rPr>
        <w:t xml:space="preserve"> </w:t>
      </w:r>
      <w:r w:rsidR="00095F86" w:rsidRPr="00511EE3">
        <w:rPr>
          <w:rFonts w:cs="Arial"/>
          <w:w w:val="0"/>
        </w:rPr>
        <w:t xml:space="preserve">of these Call-off Terms and Conditions </w:t>
      </w:r>
      <w:r w:rsidRPr="00511EE3">
        <w:rPr>
          <w:rFonts w:cs="Arial"/>
          <w:w w:val="0"/>
        </w:rPr>
        <w:t xml:space="preserve">and (where relevant) the </w:t>
      </w:r>
      <w:r w:rsidR="00095F86" w:rsidRPr="00511EE3">
        <w:rPr>
          <w:rFonts w:cs="Arial"/>
          <w:w w:val="0"/>
        </w:rPr>
        <w:t xml:space="preserve">requirements </w:t>
      </w:r>
      <w:r w:rsidR="00283658" w:rsidRPr="00511EE3">
        <w:rPr>
          <w:rFonts w:cs="Arial"/>
          <w:w w:val="0"/>
        </w:rPr>
        <w:t>of Clause 1.15</w:t>
      </w:r>
      <w:r w:rsidRPr="00511EE3">
        <w:rPr>
          <w:rFonts w:cs="Arial"/>
          <w:w w:val="0"/>
        </w:rPr>
        <w:t xml:space="preserve"> of Part D of Schedule 7 of the NHS Terms and Conditions for the Provision of Services (Contract Version) </w:t>
      </w:r>
      <w:r w:rsidR="00F1723C" w:rsidRPr="00511EE3">
        <w:rPr>
          <w:rFonts w:cs="Arial"/>
          <w:w w:val="0"/>
        </w:rPr>
        <w:t xml:space="preserve">(December </w:t>
      </w:r>
      <w:r w:rsidR="00B078B0" w:rsidRPr="00511EE3">
        <w:rPr>
          <w:rFonts w:cs="Arial"/>
          <w:w w:val="0"/>
        </w:rPr>
        <w:t>2016</w:t>
      </w:r>
      <w:r w:rsidR="006F4133" w:rsidRPr="00511EE3">
        <w:rPr>
          <w:rFonts w:cs="Arial"/>
          <w:w w:val="0"/>
        </w:rPr>
        <w:t xml:space="preserve">) </w:t>
      </w:r>
      <w:r w:rsidRPr="00511EE3">
        <w:rPr>
          <w:rFonts w:cs="Arial"/>
          <w:w w:val="0"/>
        </w:rPr>
        <w:t>shall apply.</w:t>
      </w:r>
    </w:p>
    <w:p w14:paraId="3E3849AE" w14:textId="7EF44698"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If on the termination or at the end of the Contract TUPE does not apply, then all Employment Liabilities and any other liabilities in relation to the Supplier Personnel shall remain with the Supplier or </w:t>
      </w:r>
      <w:r w:rsidR="00772163" w:rsidRPr="00511EE3">
        <w:rPr>
          <w:rFonts w:cs="Arial"/>
          <w:w w:val="0"/>
        </w:rPr>
        <w:t>Sub-contractor</w:t>
      </w:r>
      <w:r w:rsidRPr="00511EE3">
        <w:rPr>
          <w:rFonts w:cs="Arial"/>
          <w:w w:val="0"/>
        </w:rPr>
        <w:t xml:space="preserve"> as appropriate.  The Supplier will, and shall procure that any </w:t>
      </w:r>
      <w:r w:rsidR="00772163" w:rsidRPr="00511EE3">
        <w:rPr>
          <w:rFonts w:cs="Arial"/>
          <w:w w:val="0"/>
        </w:rPr>
        <w:t>Sub-contractor</w:t>
      </w:r>
      <w:r w:rsidRPr="00511EE3">
        <w:rPr>
          <w:rFonts w:cs="Arial"/>
          <w:w w:val="0"/>
        </w:rPr>
        <w:t xml:space="preserve"> shall, indemnify and keep indemnified the Authority in relation to any Employment Liabilities arising out of or in connection with any allegation or claim raised by any Supplier Personnel.</w:t>
      </w:r>
    </w:p>
    <w:p w14:paraId="3E3849AF" w14:textId="77777777" w:rsidR="00D7713D" w:rsidRPr="00511EE3" w:rsidRDefault="00991176" w:rsidP="00675D87">
      <w:pPr>
        <w:pStyle w:val="MRSchedPara2"/>
        <w:numPr>
          <w:ilvl w:val="1"/>
          <w:numId w:val="53"/>
        </w:numPr>
        <w:spacing w:before="120" w:after="120" w:line="240" w:lineRule="auto"/>
        <w:rPr>
          <w:rFonts w:cs="Arial"/>
          <w:w w:val="0"/>
        </w:rPr>
      </w:pPr>
      <w:bookmarkStart w:id="1199" w:name="_Ref351142711"/>
      <w:bookmarkStart w:id="1200" w:name="_Toc303949998"/>
      <w:bookmarkStart w:id="1201" w:name="_Toc303950765"/>
      <w:bookmarkStart w:id="1202" w:name="_Toc303951545"/>
      <w:bookmarkStart w:id="1203" w:name="_Toc304135628"/>
      <w:bookmarkEnd w:id="1189"/>
      <w:bookmarkEnd w:id="1190"/>
      <w:bookmarkEnd w:id="1191"/>
      <w:bookmarkEnd w:id="1192"/>
      <w:r w:rsidRPr="00511EE3">
        <w:rPr>
          <w:rFonts w:cs="Arial"/>
          <w:w w:val="0"/>
        </w:rPr>
        <w:t xml:space="preserve">In accordance with TUPE, and any other policy or arrangement applicable, the Supplier shall, and will procure that any </w:t>
      </w:r>
      <w:r w:rsidR="00772163" w:rsidRPr="00511EE3">
        <w:rPr>
          <w:rFonts w:cs="Arial"/>
          <w:w w:val="0"/>
        </w:rPr>
        <w:t>Sub-contractor</w:t>
      </w:r>
      <w:r w:rsidRPr="00511EE3">
        <w:rPr>
          <w:rFonts w:cs="Arial"/>
          <w:w w:val="0"/>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511EE3">
        <w:rPr>
          <w:rFonts w:cs="Arial"/>
          <w:w w:val="0"/>
        </w:rPr>
        <w:t>.</w:t>
      </w:r>
      <w:bookmarkEnd w:id="1199"/>
      <w:bookmarkEnd w:id="1200"/>
      <w:bookmarkEnd w:id="1201"/>
      <w:bookmarkEnd w:id="1202"/>
      <w:bookmarkEnd w:id="1203"/>
    </w:p>
    <w:p w14:paraId="3E3849B0" w14:textId="0662716E" w:rsidR="00D7713D" w:rsidRPr="00511EE3" w:rsidRDefault="00D7713D" w:rsidP="00675D87">
      <w:pPr>
        <w:pStyle w:val="MRSchedPara2"/>
        <w:numPr>
          <w:ilvl w:val="1"/>
          <w:numId w:val="53"/>
        </w:numPr>
        <w:spacing w:before="120" w:after="120" w:line="240" w:lineRule="auto"/>
        <w:rPr>
          <w:rFonts w:cs="Arial"/>
        </w:rPr>
      </w:pPr>
      <w:bookmarkStart w:id="1204" w:name="_Ref286135635"/>
      <w:bookmarkStart w:id="1205" w:name="_Toc303949999"/>
      <w:bookmarkStart w:id="1206" w:name="_Toc303950766"/>
      <w:bookmarkStart w:id="1207" w:name="_Toc303951546"/>
      <w:bookmarkStart w:id="1208" w:name="_Toc304135629"/>
      <w:r w:rsidRPr="00511EE3">
        <w:rPr>
          <w:rFonts w:cs="Arial"/>
          <w:w w:val="0"/>
        </w:rPr>
        <w:t xml:space="preserve">The Supplier will and shall procure that any </w:t>
      </w:r>
      <w:r w:rsidR="00772163" w:rsidRPr="00511EE3">
        <w:rPr>
          <w:rFonts w:cs="Arial"/>
          <w:w w:val="0"/>
        </w:rPr>
        <w:t>Sub-contractor</w:t>
      </w:r>
      <w:r w:rsidRPr="00511EE3">
        <w:rPr>
          <w:rFonts w:cs="Arial"/>
          <w:w w:val="0"/>
        </w:rPr>
        <w:t xml:space="preserve"> will on or before any Subsequent Transfer Date</w:t>
      </w:r>
      <w:r w:rsidRPr="00511EE3">
        <w:rPr>
          <w:rFonts w:cs="Arial"/>
        </w:rPr>
        <w:t>:</w:t>
      </w:r>
      <w:bookmarkEnd w:id="1204"/>
      <w:bookmarkEnd w:id="1205"/>
      <w:bookmarkEnd w:id="1206"/>
      <w:bookmarkEnd w:id="1207"/>
      <w:bookmarkEnd w:id="1208"/>
    </w:p>
    <w:p w14:paraId="3E3849B1" w14:textId="77777777" w:rsidR="00D7713D" w:rsidRPr="00511EE3" w:rsidRDefault="00D7713D" w:rsidP="00675D87">
      <w:pPr>
        <w:pStyle w:val="MRSchedPara3"/>
        <w:numPr>
          <w:ilvl w:val="2"/>
          <w:numId w:val="53"/>
        </w:numPr>
        <w:spacing w:before="120" w:after="120" w:line="240" w:lineRule="auto"/>
        <w:rPr>
          <w:rFonts w:cs="Arial"/>
        </w:rPr>
      </w:pPr>
      <w:bookmarkStart w:id="1209" w:name="_Toc303950000"/>
      <w:bookmarkStart w:id="1210" w:name="_Toc303950767"/>
      <w:bookmarkStart w:id="1211" w:name="_Toc303951547"/>
      <w:bookmarkStart w:id="1212" w:name="_Toc304135630"/>
      <w:r w:rsidRPr="00511EE3">
        <w:rPr>
          <w:rFonts w:cs="Arial"/>
        </w:rPr>
        <w:t xml:space="preserve">pay all wages, salaries and other benefits of the Subsequent Transferring Employees and discharge all other financial obligations (including </w:t>
      </w:r>
      <w:r w:rsidRPr="00511EE3">
        <w:rPr>
          <w:rFonts w:cs="Arial"/>
        </w:rPr>
        <w:lastRenderedPageBreak/>
        <w:t>reimbursement of any expenses and any contributions to retirement benefit schemes) in respect of the period between the Transfer Date and the Subsequent Transfer Date;</w:t>
      </w:r>
      <w:bookmarkEnd w:id="1209"/>
      <w:bookmarkEnd w:id="1210"/>
      <w:bookmarkEnd w:id="1211"/>
      <w:bookmarkEnd w:id="1212"/>
    </w:p>
    <w:p w14:paraId="3E3849B2" w14:textId="77777777" w:rsidR="00D7713D" w:rsidRPr="00511EE3" w:rsidRDefault="00D7713D" w:rsidP="00675D87">
      <w:pPr>
        <w:pStyle w:val="MRSchedPara3"/>
        <w:numPr>
          <w:ilvl w:val="2"/>
          <w:numId w:val="53"/>
        </w:numPr>
        <w:spacing w:before="120" w:after="120" w:line="240" w:lineRule="auto"/>
        <w:rPr>
          <w:rFonts w:cs="Arial"/>
        </w:rPr>
      </w:pPr>
      <w:bookmarkStart w:id="1213" w:name="_Toc303950001"/>
      <w:bookmarkStart w:id="1214" w:name="_Toc303950768"/>
      <w:bookmarkStart w:id="1215" w:name="_Toc303951548"/>
      <w:bookmarkStart w:id="1216" w:name="_Toc304135631"/>
      <w:r w:rsidRPr="00511EE3">
        <w:rPr>
          <w:rFonts w:cs="Arial"/>
        </w:rPr>
        <w:t>account to the proper authority for all PAYE, tax deductions and national insurance contributions payable in respect of the Subsequent Transferring Employees in the period between the Transfer Date and the Subsequent Transfer Date;</w:t>
      </w:r>
      <w:bookmarkEnd w:id="1213"/>
      <w:bookmarkEnd w:id="1214"/>
      <w:bookmarkEnd w:id="1215"/>
      <w:bookmarkEnd w:id="1216"/>
      <w:r w:rsidRPr="00511EE3">
        <w:rPr>
          <w:rFonts w:cs="Arial"/>
        </w:rPr>
        <w:t xml:space="preserve"> </w:t>
      </w:r>
    </w:p>
    <w:p w14:paraId="3E3849B3" w14:textId="77777777" w:rsidR="00D7713D" w:rsidRPr="00511EE3" w:rsidRDefault="00D7713D" w:rsidP="00675D87">
      <w:pPr>
        <w:pStyle w:val="MRSchedPara3"/>
        <w:numPr>
          <w:ilvl w:val="2"/>
          <w:numId w:val="53"/>
        </w:numPr>
        <w:spacing w:before="120" w:after="120" w:line="240" w:lineRule="auto"/>
        <w:rPr>
          <w:rFonts w:cs="Arial"/>
        </w:rPr>
      </w:pPr>
      <w:bookmarkStart w:id="1217" w:name="_Toc303950002"/>
      <w:bookmarkStart w:id="1218" w:name="_Toc303950769"/>
      <w:bookmarkStart w:id="1219" w:name="_Toc303951549"/>
      <w:bookmarkStart w:id="1220" w:name="_Toc304135632"/>
      <w:r w:rsidRPr="00511EE3">
        <w:rPr>
          <w:rFonts w:cs="Arial"/>
        </w:rPr>
        <w:t>pay any Successor or the Authority, as appropriate, the amount which would be payable to each of the Subsequent Transferring Employees in lieu of accrued but untaken holiday entitlement as at the Subsequent Transfer Date;</w:t>
      </w:r>
      <w:bookmarkEnd w:id="1217"/>
      <w:bookmarkEnd w:id="1218"/>
      <w:bookmarkEnd w:id="1219"/>
      <w:bookmarkEnd w:id="1220"/>
    </w:p>
    <w:p w14:paraId="3E3849B4" w14:textId="77777777" w:rsidR="00D7713D" w:rsidRPr="00511EE3" w:rsidRDefault="00D7713D" w:rsidP="00675D87">
      <w:pPr>
        <w:pStyle w:val="MRSchedPara3"/>
        <w:numPr>
          <w:ilvl w:val="2"/>
          <w:numId w:val="53"/>
        </w:numPr>
        <w:spacing w:before="120" w:after="120" w:line="240" w:lineRule="auto"/>
        <w:rPr>
          <w:rFonts w:cs="Arial"/>
        </w:rPr>
      </w:pPr>
      <w:bookmarkStart w:id="1221" w:name="_Toc303950003"/>
      <w:bookmarkStart w:id="1222" w:name="_Toc303950770"/>
      <w:bookmarkStart w:id="1223" w:name="_Toc303951550"/>
      <w:bookmarkStart w:id="1224" w:name="_Toc304135633"/>
      <w:r w:rsidRPr="00511EE3">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1221"/>
      <w:bookmarkEnd w:id="1222"/>
      <w:bookmarkEnd w:id="1223"/>
      <w:bookmarkEnd w:id="1224"/>
    </w:p>
    <w:p w14:paraId="3E3849B5" w14:textId="77777777" w:rsidR="00D7713D" w:rsidRPr="00511EE3" w:rsidRDefault="00D7713D" w:rsidP="00675D87">
      <w:pPr>
        <w:pStyle w:val="MRSchedPara3"/>
        <w:numPr>
          <w:ilvl w:val="2"/>
          <w:numId w:val="53"/>
        </w:numPr>
        <w:spacing w:before="120" w:after="120" w:line="240" w:lineRule="auto"/>
        <w:rPr>
          <w:rFonts w:cs="Arial"/>
        </w:rPr>
      </w:pPr>
      <w:bookmarkStart w:id="1225" w:name="_Toc303950004"/>
      <w:bookmarkStart w:id="1226" w:name="_Toc303950771"/>
      <w:bookmarkStart w:id="1227" w:name="_Toc303951551"/>
      <w:bookmarkStart w:id="1228" w:name="_Toc304135634"/>
      <w:r w:rsidRPr="00511EE3">
        <w:rPr>
          <w:rFonts w:cs="Arial"/>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w:t>
      </w:r>
      <w:r w:rsidR="00772163" w:rsidRPr="00511EE3">
        <w:rPr>
          <w:rFonts w:cs="Arial"/>
        </w:rPr>
        <w:t>Sub-contractor</w:t>
      </w:r>
      <w:r w:rsidRPr="00511EE3">
        <w:rPr>
          <w:rFonts w:cs="Arial"/>
        </w:rPr>
        <w:t xml:space="preserve"> warrant that such records are accurate and up to date.</w:t>
      </w:r>
      <w:bookmarkEnd w:id="1225"/>
      <w:bookmarkEnd w:id="1226"/>
      <w:bookmarkEnd w:id="1227"/>
      <w:bookmarkEnd w:id="1228"/>
    </w:p>
    <w:p w14:paraId="3E3849B6" w14:textId="2C894534" w:rsidR="00D7713D" w:rsidRPr="00511EE3" w:rsidRDefault="00D7713D" w:rsidP="00675D87">
      <w:pPr>
        <w:pStyle w:val="MRSchedPara2"/>
        <w:numPr>
          <w:ilvl w:val="1"/>
          <w:numId w:val="53"/>
        </w:numPr>
        <w:spacing w:before="120" w:after="120" w:line="240" w:lineRule="auto"/>
        <w:rPr>
          <w:rFonts w:cs="Arial"/>
        </w:rPr>
      </w:pPr>
      <w:bookmarkStart w:id="1229" w:name="_Ref286136961"/>
      <w:bookmarkStart w:id="1230" w:name="_Toc303950005"/>
      <w:bookmarkStart w:id="1231" w:name="_Toc303950772"/>
      <w:bookmarkStart w:id="1232" w:name="_Toc303951552"/>
      <w:bookmarkStart w:id="1233" w:name="_Toc304135635"/>
      <w:r w:rsidRPr="00511EE3">
        <w:rPr>
          <w:rFonts w:cs="Arial"/>
          <w:w w:val="0"/>
        </w:rPr>
        <w:t>The</w:t>
      </w:r>
      <w:r w:rsidRPr="00511EE3">
        <w:rPr>
          <w:rFonts w:cs="Arial"/>
        </w:rPr>
        <w:t xml:space="preserve"> Supplier will and shall procure that any </w:t>
      </w:r>
      <w:r w:rsidR="00772163" w:rsidRPr="00511EE3">
        <w:rPr>
          <w:rFonts w:cs="Arial"/>
        </w:rPr>
        <w:t>Sub-contractor</w:t>
      </w:r>
      <w:r w:rsidRPr="00511EE3">
        <w:rPr>
          <w:rFonts w:cs="Arial"/>
        </w:rPr>
        <w:t xml:space="preserve"> will indemnify and keep indemnified the Authority and/or a Successor in relation to any Employment Liabilities arising out of or in connection with any claim arising from:</w:t>
      </w:r>
      <w:bookmarkEnd w:id="1229"/>
      <w:bookmarkEnd w:id="1230"/>
      <w:bookmarkEnd w:id="1231"/>
      <w:bookmarkEnd w:id="1232"/>
      <w:bookmarkEnd w:id="1233"/>
    </w:p>
    <w:p w14:paraId="3E3849B7" w14:textId="534494FA" w:rsidR="00D7713D" w:rsidRPr="00511EE3" w:rsidRDefault="00D7713D" w:rsidP="00675D87">
      <w:pPr>
        <w:pStyle w:val="MRSchedPara3"/>
        <w:numPr>
          <w:ilvl w:val="2"/>
          <w:numId w:val="53"/>
        </w:numPr>
        <w:spacing w:before="120" w:after="120" w:line="240" w:lineRule="auto"/>
        <w:rPr>
          <w:rFonts w:cs="Arial"/>
        </w:rPr>
      </w:pPr>
      <w:bookmarkStart w:id="1234" w:name="_Toc303950006"/>
      <w:bookmarkStart w:id="1235" w:name="_Toc303950773"/>
      <w:bookmarkStart w:id="1236" w:name="_Toc303951553"/>
      <w:bookmarkStart w:id="1237" w:name="_Toc304135636"/>
      <w:r w:rsidRPr="00511EE3">
        <w:rPr>
          <w:rFonts w:cs="Arial"/>
        </w:rPr>
        <w:t xml:space="preserve">the Supplier’s or </w:t>
      </w:r>
      <w:r w:rsidR="00772163" w:rsidRPr="00511EE3">
        <w:rPr>
          <w:rFonts w:cs="Arial"/>
        </w:rPr>
        <w:t>Sub-contractor</w:t>
      </w:r>
      <w:r w:rsidRPr="00511EE3">
        <w:rPr>
          <w:rFonts w:cs="Arial"/>
        </w:rPr>
        <w:t xml:space="preserve">’s failure to perform and discharge its obligations under Clause </w:t>
      </w:r>
      <w:r w:rsidR="009C151A" w:rsidRPr="00511EE3">
        <w:rPr>
          <w:rFonts w:cs="Arial"/>
        </w:rPr>
        <w:fldChar w:fldCharType="begin"/>
      </w:r>
      <w:r w:rsidR="009C151A" w:rsidRPr="00511EE3">
        <w:rPr>
          <w:rFonts w:cs="Arial"/>
        </w:rPr>
        <w:instrText xml:space="preserve"> REF _Ref286135635 \r \h </w:instrText>
      </w:r>
      <w:r w:rsidR="00B078B0" w:rsidRPr="00511EE3">
        <w:rPr>
          <w:rFonts w:cs="Arial"/>
        </w:rPr>
        <w:instrText xml:space="preserve"> \* MERGEFORMAT </w:instrText>
      </w:r>
      <w:r w:rsidR="009C151A" w:rsidRPr="00511EE3">
        <w:rPr>
          <w:rFonts w:cs="Arial"/>
        </w:rPr>
      </w:r>
      <w:r w:rsidR="009C151A" w:rsidRPr="00511EE3">
        <w:rPr>
          <w:rFonts w:cs="Arial"/>
        </w:rPr>
        <w:fldChar w:fldCharType="separate"/>
      </w:r>
      <w:r w:rsidR="00112CD2" w:rsidRPr="00511EE3">
        <w:rPr>
          <w:rFonts w:cs="Arial"/>
        </w:rPr>
        <w:t>17.12</w:t>
      </w:r>
      <w:r w:rsidR="009C151A" w:rsidRPr="00511EE3">
        <w:rPr>
          <w:rFonts w:cs="Arial"/>
        </w:rPr>
        <w:fldChar w:fldCharType="end"/>
      </w:r>
      <w:r w:rsidRPr="00511EE3">
        <w:rPr>
          <w:rFonts w:cs="Arial"/>
        </w:rPr>
        <w:t xml:space="preserve"> of this </w:t>
      </w:r>
      <w:r w:rsidR="009C151A" w:rsidRPr="00511EE3">
        <w:rPr>
          <w:rFonts w:cs="Arial"/>
        </w:rPr>
        <w:fldChar w:fldCharType="begin"/>
      </w:r>
      <w:r w:rsidR="009C151A" w:rsidRPr="00511EE3">
        <w:rPr>
          <w:rFonts w:cs="Arial"/>
        </w:rPr>
        <w:instrText xml:space="preserve"> REF _Ref377732316 \r \h </w:instrText>
      </w:r>
      <w:r w:rsidR="00B078B0" w:rsidRPr="00511EE3">
        <w:rPr>
          <w:rFonts w:cs="Arial"/>
        </w:rPr>
        <w:instrText xml:space="preserve"> \* MERGEFORMAT </w:instrText>
      </w:r>
      <w:r w:rsidR="009C151A" w:rsidRPr="00511EE3">
        <w:rPr>
          <w:rFonts w:cs="Arial"/>
        </w:rPr>
      </w:r>
      <w:r w:rsidR="009C151A" w:rsidRPr="00511EE3">
        <w:rPr>
          <w:rFonts w:cs="Arial"/>
        </w:rPr>
        <w:fldChar w:fldCharType="separate"/>
      </w:r>
      <w:r w:rsidR="00112CD2" w:rsidRPr="00511EE3">
        <w:rPr>
          <w:rFonts w:cs="Arial"/>
        </w:rPr>
        <w:t>Schedule 2</w:t>
      </w:r>
      <w:r w:rsidR="009C151A" w:rsidRPr="00511EE3">
        <w:rPr>
          <w:rFonts w:cs="Arial"/>
        </w:rPr>
        <w:fldChar w:fldCharType="end"/>
      </w:r>
      <w:r w:rsidR="009C151A" w:rsidRPr="00511EE3">
        <w:rPr>
          <w:rFonts w:cs="Arial"/>
        </w:rPr>
        <w:t xml:space="preserve"> </w:t>
      </w:r>
      <w:r w:rsidR="004F24CC" w:rsidRPr="00511EE3">
        <w:rPr>
          <w:rFonts w:cs="Arial"/>
        </w:rPr>
        <w:t>of these Call-off Terms and Conditions</w:t>
      </w:r>
      <w:r w:rsidRPr="00511EE3">
        <w:rPr>
          <w:rFonts w:cs="Arial"/>
        </w:rPr>
        <w:t>;</w:t>
      </w:r>
      <w:bookmarkEnd w:id="1234"/>
      <w:bookmarkEnd w:id="1235"/>
      <w:bookmarkEnd w:id="1236"/>
      <w:bookmarkEnd w:id="1237"/>
    </w:p>
    <w:p w14:paraId="3E3849B8" w14:textId="77777777" w:rsidR="00D7713D" w:rsidRPr="00511EE3" w:rsidRDefault="00D7713D" w:rsidP="00675D87">
      <w:pPr>
        <w:pStyle w:val="MRSchedPara3"/>
        <w:numPr>
          <w:ilvl w:val="2"/>
          <w:numId w:val="53"/>
        </w:numPr>
        <w:spacing w:before="120" w:after="120" w:line="240" w:lineRule="auto"/>
        <w:rPr>
          <w:rFonts w:cs="Arial"/>
        </w:rPr>
      </w:pPr>
      <w:bookmarkStart w:id="1238" w:name="_Toc303950007"/>
      <w:bookmarkStart w:id="1239" w:name="_Toc303950774"/>
      <w:bookmarkStart w:id="1240" w:name="_Toc303951554"/>
      <w:bookmarkStart w:id="1241" w:name="_Toc304135637"/>
      <w:r w:rsidRPr="00511EE3">
        <w:rPr>
          <w:rFonts w:cs="Arial"/>
        </w:rPr>
        <w:t xml:space="preserve">any act or omission by the Supplier or </w:t>
      </w:r>
      <w:r w:rsidR="00772163" w:rsidRPr="00511EE3">
        <w:rPr>
          <w:rFonts w:cs="Arial"/>
        </w:rPr>
        <w:t>Sub-contractor</w:t>
      </w:r>
      <w:r w:rsidRPr="00511EE3">
        <w:rPr>
          <w:rFonts w:cs="Arial"/>
        </w:rPr>
        <w:t xml:space="preserve"> in respect of the Subsequent Transferring Employees occurring on or before the Subsequent Transfer Date;</w:t>
      </w:r>
      <w:bookmarkEnd w:id="1238"/>
      <w:bookmarkEnd w:id="1239"/>
      <w:bookmarkEnd w:id="1240"/>
      <w:bookmarkEnd w:id="1241"/>
    </w:p>
    <w:p w14:paraId="3E3849B9" w14:textId="77777777" w:rsidR="00D7713D" w:rsidRPr="00511EE3" w:rsidRDefault="00D7713D" w:rsidP="00675D87">
      <w:pPr>
        <w:pStyle w:val="MRSchedPara3"/>
        <w:numPr>
          <w:ilvl w:val="2"/>
          <w:numId w:val="53"/>
        </w:numPr>
        <w:spacing w:before="120" w:after="120" w:line="240" w:lineRule="auto"/>
        <w:rPr>
          <w:rFonts w:cs="Arial"/>
        </w:rPr>
      </w:pPr>
      <w:bookmarkStart w:id="1242" w:name="_Toc303950009"/>
      <w:bookmarkStart w:id="1243" w:name="_Toc303950776"/>
      <w:bookmarkStart w:id="1244" w:name="_Toc303951556"/>
      <w:bookmarkStart w:id="1245" w:name="_Toc304135639"/>
      <w:r w:rsidRPr="00511EE3">
        <w:rPr>
          <w:rFonts w:cs="Arial"/>
        </w:rPr>
        <w:t>any allegation or claim by any person who is not a Subsequent Transferring Employee but who alleges that their employment should transfer or has transferred to the Successor or the Authority, as appropriate;</w:t>
      </w:r>
      <w:bookmarkEnd w:id="1242"/>
      <w:bookmarkEnd w:id="1243"/>
      <w:bookmarkEnd w:id="1244"/>
      <w:bookmarkEnd w:id="1245"/>
    </w:p>
    <w:p w14:paraId="3E3849BA" w14:textId="2DA219B3" w:rsidR="00D7713D" w:rsidRPr="00511EE3" w:rsidRDefault="00D7713D" w:rsidP="00675D87">
      <w:pPr>
        <w:pStyle w:val="MRSchedPara3"/>
        <w:numPr>
          <w:ilvl w:val="2"/>
          <w:numId w:val="53"/>
        </w:numPr>
        <w:spacing w:before="120" w:after="120" w:line="240" w:lineRule="auto"/>
        <w:rPr>
          <w:rFonts w:cs="Arial"/>
        </w:rPr>
      </w:pPr>
      <w:bookmarkStart w:id="1246" w:name="_Toc303950010"/>
      <w:bookmarkStart w:id="1247" w:name="_Toc303950777"/>
      <w:bookmarkStart w:id="1248" w:name="_Toc303951557"/>
      <w:bookmarkStart w:id="1249" w:name="_Toc304135640"/>
      <w:r w:rsidRPr="00511EE3">
        <w:rPr>
          <w:rFonts w:cs="Arial"/>
        </w:rPr>
        <w:t xml:space="preserve">any emoluments payable to a person employed or engaged by the Supplier or </w:t>
      </w:r>
      <w:r w:rsidR="00772163" w:rsidRPr="00511EE3">
        <w:rPr>
          <w:rFonts w:cs="Arial"/>
        </w:rPr>
        <w:t>Sub-contractor</w:t>
      </w:r>
      <w:r w:rsidRPr="00511EE3">
        <w:rPr>
          <w:rFonts w:cs="Arial"/>
        </w:rPr>
        <w:t xml:space="preserve"> (including without limitation all wages, </w:t>
      </w:r>
      <w:r w:rsidR="00165DB9" w:rsidRPr="00511EE3">
        <w:rPr>
          <w:rFonts w:cs="Arial"/>
        </w:rPr>
        <w:t xml:space="preserve">any </w:t>
      </w:r>
      <w:r w:rsidRPr="00511EE3">
        <w:rPr>
          <w:rFonts w:cs="Arial"/>
        </w:rPr>
        <w:t xml:space="preserve">accrued </w:t>
      </w:r>
      <w:r w:rsidR="00230CE5" w:rsidRPr="00511EE3">
        <w:rPr>
          <w:rFonts w:cs="Arial"/>
        </w:rPr>
        <w:t xml:space="preserve">or unpaid </w:t>
      </w:r>
      <w:r w:rsidRPr="00511EE3">
        <w:rPr>
          <w:rFonts w:cs="Arial"/>
        </w:rPr>
        <w:t>holiday pay, bonuses, commissions, PAYE, national insurance contributions, pension contributions and other contributions) payable in respect of any period on or before the Subsequent Transfer Date;</w:t>
      </w:r>
      <w:bookmarkEnd w:id="1246"/>
      <w:bookmarkEnd w:id="1247"/>
      <w:bookmarkEnd w:id="1248"/>
      <w:bookmarkEnd w:id="1249"/>
    </w:p>
    <w:p w14:paraId="3E3849BB" w14:textId="77777777" w:rsidR="00D7713D" w:rsidRPr="00511EE3" w:rsidRDefault="00D7713D" w:rsidP="00675D87">
      <w:pPr>
        <w:pStyle w:val="MRSchedPara3"/>
        <w:numPr>
          <w:ilvl w:val="2"/>
          <w:numId w:val="53"/>
        </w:numPr>
        <w:spacing w:before="120" w:after="120" w:line="240" w:lineRule="auto"/>
        <w:rPr>
          <w:rFonts w:cs="Arial"/>
        </w:rPr>
      </w:pPr>
      <w:bookmarkStart w:id="1250" w:name="_Toc303950012"/>
      <w:bookmarkStart w:id="1251" w:name="_Toc303950779"/>
      <w:bookmarkStart w:id="1252" w:name="_Toc303951559"/>
      <w:bookmarkStart w:id="1253" w:name="_Toc304135642"/>
      <w:r w:rsidRPr="00511EE3">
        <w:rPr>
          <w:rFonts w:cs="Arial"/>
        </w:rPr>
        <w:t xml:space="preserve">any allegation or claim by any of the Subsequent Transferring Employees on the grounds that the Successor or Authority, as appropriate, has failed to continue a benefit provided by the Supplier or </w:t>
      </w:r>
      <w:r w:rsidR="00772163" w:rsidRPr="00511EE3">
        <w:rPr>
          <w:rFonts w:cs="Arial"/>
        </w:rPr>
        <w:t>Sub-contractor</w:t>
      </w:r>
      <w:r w:rsidRPr="00511EE3">
        <w:rPr>
          <w:rFonts w:cs="Arial"/>
        </w:rPr>
        <w:t xml:space="preserve">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w:t>
      </w:r>
      <w:r w:rsidRPr="00511EE3">
        <w:rPr>
          <w:rFonts w:cs="Arial"/>
        </w:rPr>
        <w:lastRenderedPageBreak/>
        <w:t>Transferring Employee) an alternative benefit which, taken as a whole, is no less favourable to such Subsequent Transferring Employee; and</w:t>
      </w:r>
      <w:bookmarkEnd w:id="1250"/>
      <w:bookmarkEnd w:id="1251"/>
      <w:bookmarkEnd w:id="1252"/>
      <w:bookmarkEnd w:id="1253"/>
    </w:p>
    <w:p w14:paraId="3E3849BC" w14:textId="77777777" w:rsidR="00D7713D" w:rsidRPr="00511EE3" w:rsidRDefault="00D7713D" w:rsidP="00675D87">
      <w:pPr>
        <w:pStyle w:val="MRSchedPara3"/>
        <w:numPr>
          <w:ilvl w:val="2"/>
          <w:numId w:val="53"/>
        </w:numPr>
        <w:spacing w:before="120" w:after="120" w:line="240" w:lineRule="auto"/>
        <w:rPr>
          <w:rFonts w:cs="Arial"/>
        </w:rPr>
      </w:pPr>
      <w:bookmarkStart w:id="1254" w:name="_Toc303950013"/>
      <w:bookmarkStart w:id="1255" w:name="_Toc303950780"/>
      <w:bookmarkStart w:id="1256" w:name="_Toc303951560"/>
      <w:bookmarkStart w:id="1257" w:name="_Toc304135643"/>
      <w:r w:rsidRPr="00511EE3">
        <w:rPr>
          <w:rFonts w:cs="Arial"/>
        </w:rPr>
        <w:t xml:space="preserve">any act or omission of the Supplier or any </w:t>
      </w:r>
      <w:r w:rsidR="00772163" w:rsidRPr="00511EE3">
        <w:rPr>
          <w:rFonts w:cs="Arial"/>
        </w:rPr>
        <w:t>Sub-contractor</w:t>
      </w:r>
      <w:r w:rsidRPr="00511EE3">
        <w:rPr>
          <w:rFonts w:cs="Arial"/>
        </w:rPr>
        <w:t xml:space="preserve"> in relation to its obligations under regulation 13 of TUPE, or in respect of an award of compensation under regulation 15 of TUPE except to the extent that the liability arises from the Successor’s or Authority’s failure to comply with regulation 13(4) of TUPE.</w:t>
      </w:r>
      <w:bookmarkEnd w:id="1254"/>
      <w:bookmarkEnd w:id="1255"/>
      <w:bookmarkEnd w:id="1256"/>
      <w:bookmarkEnd w:id="1257"/>
    </w:p>
    <w:p w14:paraId="3E3849BD" w14:textId="010E869B" w:rsidR="00D7713D" w:rsidRPr="00511EE3" w:rsidRDefault="00D7713D" w:rsidP="00675D87">
      <w:pPr>
        <w:pStyle w:val="MRSchedPara2"/>
        <w:numPr>
          <w:ilvl w:val="1"/>
          <w:numId w:val="53"/>
        </w:numPr>
        <w:spacing w:before="120" w:after="120" w:line="240" w:lineRule="auto"/>
        <w:rPr>
          <w:rFonts w:cs="Arial"/>
        </w:rPr>
      </w:pPr>
      <w:bookmarkStart w:id="1258" w:name="_Toc303950014"/>
      <w:bookmarkStart w:id="1259" w:name="_Toc303950781"/>
      <w:bookmarkStart w:id="1260" w:name="_Toc303951561"/>
      <w:bookmarkStart w:id="1261" w:name="_Toc304135644"/>
      <w:bookmarkStart w:id="1262" w:name="_Ref326770948"/>
      <w:bookmarkStart w:id="1263" w:name="_Ref351142730"/>
      <w:bookmarkStart w:id="1264" w:name="_Ref377734669"/>
      <w:r w:rsidRPr="00511EE3">
        <w:rPr>
          <w:rFonts w:cs="Arial"/>
        </w:rPr>
        <w:t xml:space="preserve">The Supplier will, or shall procure that any </w:t>
      </w:r>
      <w:r w:rsidR="00772163" w:rsidRPr="00511EE3">
        <w:rPr>
          <w:rFonts w:cs="Arial"/>
        </w:rPr>
        <w:t>Sub-contractor</w:t>
      </w:r>
      <w:r w:rsidRPr="00511EE3">
        <w:rPr>
          <w:rFonts w:cs="Arial"/>
        </w:rPr>
        <w:t xml:space="preserve"> will, on request by the Authority provide a written and legally binding indemnity in the same terms as set out in Clause </w:t>
      </w:r>
      <w:r w:rsidR="009C151A" w:rsidRPr="00511EE3">
        <w:rPr>
          <w:rFonts w:cs="Arial"/>
        </w:rPr>
        <w:fldChar w:fldCharType="begin"/>
      </w:r>
      <w:r w:rsidR="009C151A" w:rsidRPr="00511EE3">
        <w:rPr>
          <w:rFonts w:cs="Arial"/>
        </w:rPr>
        <w:instrText xml:space="preserve"> REF _Ref286136961 \r \h </w:instrText>
      </w:r>
      <w:r w:rsidR="00B078B0" w:rsidRPr="00511EE3">
        <w:rPr>
          <w:rFonts w:cs="Arial"/>
        </w:rPr>
        <w:instrText xml:space="preserve"> \* MERGEFORMAT </w:instrText>
      </w:r>
      <w:r w:rsidR="009C151A" w:rsidRPr="00511EE3">
        <w:rPr>
          <w:rFonts w:cs="Arial"/>
        </w:rPr>
      </w:r>
      <w:r w:rsidR="009C151A" w:rsidRPr="00511EE3">
        <w:rPr>
          <w:rFonts w:cs="Arial"/>
        </w:rPr>
        <w:fldChar w:fldCharType="separate"/>
      </w:r>
      <w:r w:rsidR="00112CD2" w:rsidRPr="00511EE3">
        <w:rPr>
          <w:rFonts w:cs="Arial"/>
        </w:rPr>
        <w:t>17.13</w:t>
      </w:r>
      <w:r w:rsidR="009C151A" w:rsidRPr="00511EE3">
        <w:rPr>
          <w:rFonts w:cs="Arial"/>
        </w:rPr>
        <w:fldChar w:fldCharType="end"/>
      </w:r>
      <w:r w:rsidRPr="00511EE3">
        <w:rPr>
          <w:rFonts w:cs="Arial"/>
        </w:rPr>
        <w:t xml:space="preserve"> of this </w:t>
      </w:r>
      <w:r w:rsidR="009C151A" w:rsidRPr="00511EE3">
        <w:rPr>
          <w:rFonts w:cs="Arial"/>
        </w:rPr>
        <w:fldChar w:fldCharType="begin"/>
      </w:r>
      <w:r w:rsidR="009C151A" w:rsidRPr="00511EE3">
        <w:rPr>
          <w:rFonts w:cs="Arial"/>
        </w:rPr>
        <w:instrText xml:space="preserve"> REF _Ref377732316 \r \h </w:instrText>
      </w:r>
      <w:r w:rsidR="00B078B0" w:rsidRPr="00511EE3">
        <w:rPr>
          <w:rFonts w:cs="Arial"/>
        </w:rPr>
        <w:instrText xml:space="preserve"> \* MERGEFORMAT </w:instrText>
      </w:r>
      <w:r w:rsidR="009C151A" w:rsidRPr="00511EE3">
        <w:rPr>
          <w:rFonts w:cs="Arial"/>
        </w:rPr>
      </w:r>
      <w:r w:rsidR="009C151A" w:rsidRPr="00511EE3">
        <w:rPr>
          <w:rFonts w:cs="Arial"/>
        </w:rPr>
        <w:fldChar w:fldCharType="separate"/>
      </w:r>
      <w:r w:rsidR="00112CD2" w:rsidRPr="00511EE3">
        <w:rPr>
          <w:rFonts w:cs="Arial"/>
        </w:rPr>
        <w:t>Schedule 2</w:t>
      </w:r>
      <w:r w:rsidR="009C151A" w:rsidRPr="00511EE3">
        <w:rPr>
          <w:rFonts w:cs="Arial"/>
        </w:rPr>
        <w:fldChar w:fldCharType="end"/>
      </w:r>
      <w:r w:rsidR="009C151A" w:rsidRPr="00511EE3">
        <w:rPr>
          <w:rFonts w:cs="Arial"/>
        </w:rPr>
        <w:t xml:space="preserve"> </w:t>
      </w:r>
      <w:r w:rsidR="004F24CC" w:rsidRPr="00511EE3">
        <w:rPr>
          <w:rFonts w:cs="Arial"/>
        </w:rPr>
        <w:t xml:space="preserve">of these Call-off Terms and Conditions </w:t>
      </w:r>
      <w:r w:rsidRPr="00511EE3">
        <w:rPr>
          <w:rFonts w:cs="Arial"/>
        </w:rPr>
        <w:t>to any Successor in relation to any Employment Liabilities arising up to and including the Subsequent Transfer Date.</w:t>
      </w:r>
      <w:bookmarkEnd w:id="1258"/>
      <w:bookmarkEnd w:id="1259"/>
      <w:bookmarkEnd w:id="1260"/>
      <w:bookmarkEnd w:id="1261"/>
      <w:bookmarkEnd w:id="1262"/>
      <w:bookmarkEnd w:id="1263"/>
      <w:bookmarkEnd w:id="1264"/>
    </w:p>
    <w:p w14:paraId="3E3849BE" w14:textId="2CE43793"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Supplier will indemnify and keep indemnified the Authority and/or any Successor in respect of any Employment Liabilities arising from any act or omission of the Supplier or </w:t>
      </w:r>
      <w:r w:rsidR="00772163" w:rsidRPr="00511EE3">
        <w:rPr>
          <w:rFonts w:cs="Arial"/>
        </w:rPr>
        <w:t>Sub-contractor</w:t>
      </w:r>
      <w:r w:rsidRPr="00511EE3">
        <w:rPr>
          <w:rFonts w:cs="Arial"/>
        </w:rPr>
        <w:t xml:space="preserve"> in relation to any other Supplier Personnel who is not a Subsequent Transferring Employee arising during any period whether before, on or after the Subsequent Transfer Date.</w:t>
      </w:r>
    </w:p>
    <w:p w14:paraId="3E3849BF"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If any person who is not a Subsequent Transferring Employee claims or it is determined that their contract of employment has been transferred from the Supplier or any </w:t>
      </w:r>
      <w:r w:rsidR="00772163" w:rsidRPr="00511EE3">
        <w:rPr>
          <w:rFonts w:cs="Arial"/>
        </w:rPr>
        <w:t>Sub-contractor</w:t>
      </w:r>
      <w:r w:rsidRPr="00511EE3">
        <w:rPr>
          <w:rFonts w:cs="Arial"/>
        </w:rPr>
        <w:t xml:space="preserve"> to the Authority or Successor pursuant to TUPE or claims that their employment would have so transferred had they not resigned, then:</w:t>
      </w:r>
    </w:p>
    <w:p w14:paraId="3E3849C0"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Authority </w:t>
      </w:r>
      <w:r w:rsidR="00095F86" w:rsidRPr="00511EE3">
        <w:rPr>
          <w:rFonts w:cs="Arial"/>
        </w:rPr>
        <w:t xml:space="preserve">will, </w:t>
      </w:r>
      <w:r w:rsidRPr="00511EE3">
        <w:rPr>
          <w:rFonts w:cs="Arial"/>
        </w:rPr>
        <w:t xml:space="preserve">or </w:t>
      </w:r>
      <w:r w:rsidR="00095F86" w:rsidRPr="00511EE3">
        <w:rPr>
          <w:rFonts w:cs="Arial"/>
        </w:rPr>
        <w:t xml:space="preserve">shall procure that the </w:t>
      </w:r>
      <w:r w:rsidRPr="00511EE3">
        <w:rPr>
          <w:rFonts w:cs="Arial"/>
        </w:rPr>
        <w:t>Successor will</w:t>
      </w:r>
      <w:r w:rsidR="00095F86" w:rsidRPr="00511EE3">
        <w:rPr>
          <w:rFonts w:cs="Arial"/>
        </w:rPr>
        <w:t>,</w:t>
      </w:r>
      <w:r w:rsidRPr="00511EE3">
        <w:rPr>
          <w:rFonts w:cs="Arial"/>
        </w:rPr>
        <w:t xml:space="preserve"> within seven (7) days of becoming aware of that fact, give notice in writing to the Supplier;</w:t>
      </w:r>
    </w:p>
    <w:p w14:paraId="3E3849C1" w14:textId="77777777" w:rsidR="00D7713D" w:rsidRPr="00511EE3" w:rsidRDefault="00D7713D" w:rsidP="00675D87">
      <w:pPr>
        <w:pStyle w:val="MRSchedPara3"/>
        <w:numPr>
          <w:ilvl w:val="2"/>
          <w:numId w:val="53"/>
        </w:numPr>
        <w:spacing w:before="120" w:after="120" w:line="240" w:lineRule="auto"/>
        <w:rPr>
          <w:rFonts w:cs="Arial"/>
        </w:rPr>
      </w:pPr>
      <w:bookmarkStart w:id="1265" w:name="_Ref351381131"/>
      <w:r w:rsidRPr="00511EE3">
        <w:rPr>
          <w:rFonts w:cs="Arial"/>
        </w:rPr>
        <w:t xml:space="preserve">the Supplier may offer (or may procure that a </w:t>
      </w:r>
      <w:r w:rsidR="00772163" w:rsidRPr="00511EE3">
        <w:rPr>
          <w:rFonts w:cs="Arial"/>
        </w:rPr>
        <w:t>Sub-contractor</w:t>
      </w:r>
      <w:r w:rsidRPr="00511EE3">
        <w:rPr>
          <w:rFonts w:cs="Arial"/>
        </w:rPr>
        <w:t xml:space="preserve"> may offer) employment to such person within twenty eight (28) days of the notification by the Authority or Successor;</w:t>
      </w:r>
      <w:bookmarkEnd w:id="1265"/>
    </w:p>
    <w:p w14:paraId="3E3849C2"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if such offer of employment is accepted, the Authority </w:t>
      </w:r>
      <w:r w:rsidR="00095F86" w:rsidRPr="00511EE3">
        <w:rPr>
          <w:rFonts w:cs="Arial"/>
        </w:rPr>
        <w:t xml:space="preserve">will, </w:t>
      </w:r>
      <w:r w:rsidRPr="00511EE3">
        <w:rPr>
          <w:rFonts w:cs="Arial"/>
        </w:rPr>
        <w:t xml:space="preserve">or </w:t>
      </w:r>
      <w:r w:rsidR="00095F86" w:rsidRPr="00511EE3">
        <w:rPr>
          <w:rFonts w:cs="Arial"/>
        </w:rPr>
        <w:t>shall procure that the Successor will,</w:t>
      </w:r>
      <w:r w:rsidRPr="00511EE3">
        <w:rPr>
          <w:rFonts w:cs="Arial"/>
        </w:rPr>
        <w:t xml:space="preserve"> immediately release the person from their employment; and</w:t>
      </w:r>
    </w:p>
    <w:p w14:paraId="3E3849C3" w14:textId="719B6FBF"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if after the period in Clause </w:t>
      </w:r>
      <w:r w:rsidR="00112CC7" w:rsidRPr="00511EE3">
        <w:rPr>
          <w:rFonts w:cs="Arial"/>
        </w:rPr>
        <w:fldChar w:fldCharType="begin"/>
      </w:r>
      <w:r w:rsidR="00112CC7" w:rsidRPr="00511EE3">
        <w:rPr>
          <w:rFonts w:cs="Arial"/>
        </w:rPr>
        <w:instrText xml:space="preserve"> REF _Ref351381131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17.16.2</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 xml:space="preserve">of these Call-off Terms and Conditions </w:t>
      </w:r>
      <w:r w:rsidRPr="00511EE3">
        <w:rPr>
          <w:rFonts w:cs="Arial"/>
        </w:rPr>
        <w:t>has elapsed, no such offer of employment has been made or such offer has been made but</w:t>
      </w:r>
      <w:r w:rsidR="00095F86" w:rsidRPr="00511EE3">
        <w:rPr>
          <w:rFonts w:cs="Arial"/>
        </w:rPr>
        <w:t xml:space="preserve"> not accepted, the Authority will, or shall procure that </w:t>
      </w:r>
      <w:r w:rsidRPr="00511EE3">
        <w:rPr>
          <w:rFonts w:cs="Arial"/>
        </w:rPr>
        <w:t>the Successor</w:t>
      </w:r>
      <w:r w:rsidR="00095F86" w:rsidRPr="00511EE3">
        <w:rPr>
          <w:rFonts w:cs="Arial"/>
        </w:rPr>
        <w:t xml:space="preserve"> will (</w:t>
      </w:r>
      <w:r w:rsidRPr="00511EE3">
        <w:rPr>
          <w:rFonts w:cs="Arial"/>
        </w:rPr>
        <w:t>whichever is the provider of the Services or services of the same or similar nature to the Services</w:t>
      </w:r>
      <w:r w:rsidR="00095F86" w:rsidRPr="00511EE3">
        <w:rPr>
          <w:rFonts w:cs="Arial"/>
        </w:rPr>
        <w:t>)</w:t>
      </w:r>
      <w:r w:rsidRPr="00511EE3">
        <w:rPr>
          <w:rFonts w:cs="Arial"/>
        </w:rPr>
        <w:t>, employ that person in accordance with its obligations and duties under TUPE and shall be responsible for all liabilities arising in respect of any such person after the Subsequent Transfer Date.</w:t>
      </w:r>
    </w:p>
    <w:p w14:paraId="3E3849C4" w14:textId="7E6F8A51" w:rsidR="00D7713D" w:rsidRPr="00511EE3" w:rsidRDefault="00D7713D" w:rsidP="00675D87">
      <w:pPr>
        <w:pStyle w:val="MRSchedPara1"/>
        <w:numPr>
          <w:ilvl w:val="0"/>
          <w:numId w:val="53"/>
        </w:numPr>
        <w:spacing w:before="120" w:after="120" w:line="240" w:lineRule="auto"/>
        <w:rPr>
          <w:rFonts w:cs="Arial"/>
          <w:w w:val="0"/>
        </w:rPr>
      </w:pPr>
      <w:bookmarkStart w:id="1266" w:name="_Ref286220465"/>
      <w:bookmarkStart w:id="1267" w:name="_Toc290398306"/>
      <w:bookmarkStart w:id="1268" w:name="_Toc312422920"/>
      <w:r w:rsidRPr="00511EE3">
        <w:rPr>
          <w:rFonts w:cs="Arial"/>
          <w:w w:val="0"/>
        </w:rPr>
        <w:t>Complaints</w:t>
      </w:r>
      <w:bookmarkEnd w:id="1266"/>
      <w:bookmarkEnd w:id="1267"/>
      <w:bookmarkEnd w:id="1268"/>
    </w:p>
    <w:p w14:paraId="3E3849C5" w14:textId="77777777" w:rsidR="00D7713D" w:rsidRPr="00511EE3" w:rsidRDefault="00D7713D" w:rsidP="00675D87">
      <w:pPr>
        <w:pStyle w:val="MRSchedPara2"/>
        <w:numPr>
          <w:ilvl w:val="1"/>
          <w:numId w:val="53"/>
        </w:numPr>
        <w:spacing w:before="120" w:after="120" w:line="240" w:lineRule="auto"/>
        <w:rPr>
          <w:rFonts w:cs="Arial"/>
        </w:rPr>
      </w:pPr>
      <w:bookmarkStart w:id="1269" w:name="_Toc303950016"/>
      <w:bookmarkStart w:id="1270" w:name="_Toc303950783"/>
      <w:bookmarkStart w:id="1271" w:name="_Toc303951563"/>
      <w:bookmarkStart w:id="1272" w:name="_Toc304135646"/>
      <w:r w:rsidRPr="00511EE3">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1269"/>
      <w:bookmarkEnd w:id="1270"/>
      <w:bookmarkEnd w:id="1271"/>
      <w:bookmarkEnd w:id="1272"/>
    </w:p>
    <w:p w14:paraId="3E3849C6" w14:textId="1058812F" w:rsidR="00D7713D" w:rsidRPr="00511EE3" w:rsidRDefault="00D7713D" w:rsidP="00675D87">
      <w:pPr>
        <w:pStyle w:val="MRSchedPara2"/>
        <w:numPr>
          <w:ilvl w:val="1"/>
          <w:numId w:val="53"/>
        </w:numPr>
        <w:spacing w:before="120" w:after="120" w:line="240" w:lineRule="auto"/>
        <w:rPr>
          <w:rFonts w:cs="Arial"/>
        </w:rPr>
      </w:pPr>
      <w:bookmarkStart w:id="1273" w:name="_Toc303950017"/>
      <w:bookmarkStart w:id="1274" w:name="_Toc303950784"/>
      <w:bookmarkStart w:id="1275" w:name="_Toc303951564"/>
      <w:bookmarkStart w:id="1276" w:name="_Toc304135647"/>
      <w:r w:rsidRPr="00511EE3">
        <w:rPr>
          <w:rFonts w:cs="Arial"/>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273"/>
      <w:bookmarkEnd w:id="1274"/>
      <w:bookmarkEnd w:id="1275"/>
      <w:bookmarkEnd w:id="1276"/>
    </w:p>
    <w:p w14:paraId="3E3849C7" w14:textId="2C4057DA" w:rsidR="00D7713D" w:rsidRPr="00511EE3" w:rsidRDefault="00A613C3" w:rsidP="00675D87">
      <w:pPr>
        <w:pStyle w:val="MRSchedPara1"/>
        <w:numPr>
          <w:ilvl w:val="0"/>
          <w:numId w:val="53"/>
        </w:numPr>
        <w:spacing w:before="120" w:after="120" w:line="240" w:lineRule="auto"/>
        <w:rPr>
          <w:rFonts w:cs="Arial"/>
          <w:w w:val="0"/>
        </w:rPr>
      </w:pPr>
      <w:bookmarkStart w:id="1277" w:name="_Ref94180416"/>
      <w:bookmarkStart w:id="1278" w:name="_Ref323649547"/>
      <w:r w:rsidRPr="00511EE3">
        <w:rPr>
          <w:rFonts w:cs="Arial"/>
          <w:w w:val="0"/>
        </w:rPr>
        <w:lastRenderedPageBreak/>
        <w:t>Modern slavery and environmental, social, and labour laws</w:t>
      </w:r>
      <w:bookmarkEnd w:id="1277"/>
    </w:p>
    <w:p w14:paraId="699079A1" w14:textId="0672F259" w:rsidR="00635F2C" w:rsidRPr="00511EE3" w:rsidRDefault="00635F2C" w:rsidP="00A56CE2">
      <w:pPr>
        <w:pStyle w:val="MRheading1"/>
        <w:tabs>
          <w:tab w:val="clear" w:pos="720"/>
        </w:tabs>
        <w:spacing w:before="120" w:after="120" w:line="240" w:lineRule="auto"/>
        <w:ind w:firstLine="0"/>
        <w:rPr>
          <w:rFonts w:cs="Arial"/>
          <w:i/>
          <w:iCs/>
          <w:w w:val="0"/>
          <w:szCs w:val="22"/>
        </w:rPr>
      </w:pPr>
      <w:r w:rsidRPr="00511EE3">
        <w:rPr>
          <w:rFonts w:cs="Arial"/>
          <w:i/>
          <w:iCs/>
          <w:w w:val="0"/>
          <w:szCs w:val="22"/>
        </w:rPr>
        <w:t>Environmental, social and labour law requirements</w:t>
      </w:r>
    </w:p>
    <w:p w14:paraId="3E3849C8" w14:textId="5BFDB38B"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Supplier shall comply in all material respects with applicable environmental and social </w:t>
      </w:r>
      <w:r w:rsidR="00E7350D" w:rsidRPr="00511EE3">
        <w:rPr>
          <w:rFonts w:cs="Arial"/>
        </w:rPr>
        <w:t xml:space="preserve">and labour </w:t>
      </w:r>
      <w:r w:rsidRPr="00511EE3">
        <w:rPr>
          <w:rFonts w:cs="Arial"/>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3E3849C9" w14:textId="69B919F2"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comply with all Policies and/or procedures and requirements set out in the Specification and Tender Response Document in relation to any stated environmental and social </w:t>
      </w:r>
      <w:r w:rsidR="00E7350D" w:rsidRPr="00511EE3">
        <w:rPr>
          <w:rFonts w:cs="Arial"/>
        </w:rPr>
        <w:t xml:space="preserve">and labour </w:t>
      </w:r>
      <w:r w:rsidRPr="00511EE3">
        <w:rPr>
          <w:rFonts w:cs="Arial"/>
        </w:rPr>
        <w:t>requirements, characteristics and impacts of the Services and the Supplier’s supply chain;</w:t>
      </w:r>
    </w:p>
    <w:p w14:paraId="3E3849CA" w14:textId="77777777" w:rsidR="00D7713D" w:rsidRPr="00511EE3" w:rsidRDefault="00D7713D" w:rsidP="00675D87">
      <w:pPr>
        <w:pStyle w:val="MRSchedPara3"/>
        <w:numPr>
          <w:ilvl w:val="2"/>
          <w:numId w:val="53"/>
        </w:numPr>
        <w:spacing w:before="120" w:after="120" w:line="240" w:lineRule="auto"/>
        <w:rPr>
          <w:rFonts w:cs="Arial"/>
        </w:rPr>
      </w:pPr>
      <w:bookmarkStart w:id="1279" w:name="_Ref377734778"/>
      <w:r w:rsidRPr="00511EE3">
        <w:rPr>
          <w:rFonts w:cs="Arial"/>
        </w:rPr>
        <w:t xml:space="preserve">maintain relevant policy statements documenting the Supplier’s significant </w:t>
      </w:r>
      <w:r w:rsidR="00E7350D" w:rsidRPr="00511EE3">
        <w:rPr>
          <w:rFonts w:cs="Arial"/>
        </w:rPr>
        <w:t xml:space="preserve">labour, </w:t>
      </w:r>
      <w:r w:rsidRPr="00511EE3">
        <w:rPr>
          <w:rFonts w:cs="Arial"/>
        </w:rPr>
        <w:t>social and environmental aspects as relevant to the Services being provided and as proportionate to the nature and scale of the Supplier’s business operations; and</w:t>
      </w:r>
      <w:bookmarkEnd w:id="1279"/>
    </w:p>
    <w:p w14:paraId="3E3849CB" w14:textId="101ABF5F"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maintain plans and procedures that support the commitments made as part of the Supplier’s significant </w:t>
      </w:r>
      <w:r w:rsidR="00E7350D" w:rsidRPr="00511EE3">
        <w:rPr>
          <w:rFonts w:cs="Arial"/>
        </w:rPr>
        <w:t xml:space="preserve">labour, </w:t>
      </w:r>
      <w:r w:rsidRPr="00511EE3">
        <w:rPr>
          <w:rFonts w:cs="Arial"/>
        </w:rPr>
        <w:t xml:space="preserve">social and environmental policies, as referred to </w:t>
      </w:r>
      <w:proofErr w:type="spellStart"/>
      <w:r w:rsidRPr="00511EE3">
        <w:rPr>
          <w:rFonts w:cs="Arial"/>
        </w:rPr>
        <w:t>at</w:t>
      </w:r>
      <w:proofErr w:type="spellEnd"/>
      <w:r w:rsidRPr="00511EE3">
        <w:rPr>
          <w:rFonts w:cs="Arial"/>
        </w:rPr>
        <w:t xml:space="preserve"> Clause </w:t>
      </w:r>
      <w:r w:rsidR="00112CC7" w:rsidRPr="00511EE3">
        <w:rPr>
          <w:rFonts w:cs="Arial"/>
        </w:rPr>
        <w:fldChar w:fldCharType="begin"/>
      </w:r>
      <w:r w:rsidR="00112CC7" w:rsidRPr="00511EE3">
        <w:rPr>
          <w:rFonts w:cs="Arial"/>
        </w:rPr>
        <w:instrText xml:space="preserve"> REF _Ref377734778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19.1.2</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of these Call-off Terms and Conditions</w:t>
      </w:r>
      <w:r w:rsidRPr="00511EE3">
        <w:rPr>
          <w:rFonts w:cs="Arial"/>
        </w:rPr>
        <w:t>.</w:t>
      </w:r>
    </w:p>
    <w:p w14:paraId="0CCB9766" w14:textId="49779134" w:rsidR="00EB2913" w:rsidRPr="00511EE3" w:rsidRDefault="00EB2913" w:rsidP="00A56CE2">
      <w:pPr>
        <w:pStyle w:val="MRNumberedHeading3"/>
        <w:keepNext/>
        <w:numPr>
          <w:ilvl w:val="0"/>
          <w:numId w:val="0"/>
        </w:numPr>
        <w:spacing w:before="120" w:after="120" w:line="240" w:lineRule="auto"/>
        <w:ind w:left="1701" w:hanging="1077"/>
        <w:jc w:val="both"/>
        <w:rPr>
          <w:rFonts w:cs="Arial"/>
          <w:b/>
          <w:i/>
          <w:iCs/>
          <w:w w:val="0"/>
          <w:sz w:val="22"/>
          <w:szCs w:val="22"/>
          <w:u w:val="single"/>
        </w:rPr>
      </w:pPr>
      <w:r w:rsidRPr="00511EE3">
        <w:rPr>
          <w:rFonts w:cs="Arial"/>
          <w:b/>
          <w:i/>
          <w:iCs/>
          <w:w w:val="0"/>
          <w:sz w:val="22"/>
          <w:szCs w:val="22"/>
          <w:u w:val="single"/>
        </w:rPr>
        <w:t>Modern slavery</w:t>
      </w:r>
    </w:p>
    <w:p w14:paraId="4AF9E193" w14:textId="77777777" w:rsidR="00FC7EE8" w:rsidRPr="00511EE3" w:rsidRDefault="00FC7EE8" w:rsidP="00675D87">
      <w:pPr>
        <w:pStyle w:val="MRSchedPara2"/>
        <w:numPr>
          <w:ilvl w:val="1"/>
          <w:numId w:val="53"/>
        </w:numPr>
        <w:spacing w:before="120" w:after="120" w:line="240" w:lineRule="auto"/>
        <w:rPr>
          <w:rFonts w:cs="Arial"/>
        </w:rPr>
      </w:pPr>
      <w:r w:rsidRPr="00511EE3">
        <w:rPr>
          <w:rFonts w:cs="Arial"/>
        </w:rPr>
        <w:t>The Supplier shall, and shall procure that each of its Sub-contractors shall, comply with:</w:t>
      </w:r>
    </w:p>
    <w:p w14:paraId="6F4FB29F" w14:textId="77777777" w:rsidR="00FC7EE8" w:rsidRPr="00511EE3" w:rsidRDefault="00FC7EE8" w:rsidP="00675D87">
      <w:pPr>
        <w:pStyle w:val="MRSchedPara3"/>
        <w:numPr>
          <w:ilvl w:val="2"/>
          <w:numId w:val="53"/>
        </w:numPr>
        <w:spacing w:before="120" w:after="120" w:line="240" w:lineRule="auto"/>
        <w:rPr>
          <w:rFonts w:cs="Arial"/>
        </w:rPr>
      </w:pPr>
      <w:bookmarkStart w:id="1280" w:name="_Ref94179461"/>
      <w:r w:rsidRPr="00511EE3">
        <w:rPr>
          <w:rFonts w:cs="Arial"/>
        </w:rPr>
        <w:t>the Modern Slavery Act 2015 (“Slavery Act”); and</w:t>
      </w:r>
      <w:bookmarkEnd w:id="1280"/>
    </w:p>
    <w:p w14:paraId="5F845F04" w14:textId="77777777" w:rsidR="00FC7EE8" w:rsidRPr="00511EE3" w:rsidRDefault="00FC7EE8" w:rsidP="00675D87">
      <w:pPr>
        <w:pStyle w:val="MRSchedPara3"/>
        <w:numPr>
          <w:ilvl w:val="2"/>
          <w:numId w:val="53"/>
        </w:numPr>
        <w:spacing w:before="120" w:after="120" w:line="240" w:lineRule="auto"/>
        <w:rPr>
          <w:rFonts w:cs="Arial"/>
        </w:rPr>
      </w:pPr>
      <w:bookmarkStart w:id="1281" w:name="_Ref94712593"/>
      <w:r w:rsidRPr="00511EE3">
        <w:rPr>
          <w:rFonts w:cs="Arial"/>
        </w:rPr>
        <w:t>the Authority’s anti-slavery policy as provided to the Supplier by the Authority from time to time (“Anti-Slavery Policy”).</w:t>
      </w:r>
      <w:bookmarkEnd w:id="1281"/>
    </w:p>
    <w:p w14:paraId="743E13F6" w14:textId="77777777" w:rsidR="00FC7EE8" w:rsidRPr="00511EE3" w:rsidRDefault="00FC7EE8" w:rsidP="00675D87">
      <w:pPr>
        <w:pStyle w:val="MRSchedPara2"/>
        <w:numPr>
          <w:ilvl w:val="1"/>
          <w:numId w:val="53"/>
        </w:numPr>
        <w:spacing w:before="120" w:after="120" w:line="240" w:lineRule="auto"/>
        <w:rPr>
          <w:rFonts w:cs="Arial"/>
        </w:rPr>
      </w:pPr>
      <w:bookmarkStart w:id="1282" w:name="_Ref110868508"/>
      <w:r w:rsidRPr="00511EE3">
        <w:rPr>
          <w:rFonts w:cs="Arial"/>
        </w:rPr>
        <w:t>The Supplier shall:</w:t>
      </w:r>
      <w:bookmarkEnd w:id="1282"/>
    </w:p>
    <w:p w14:paraId="0C90B9B5" w14:textId="0061E3E6" w:rsidR="00FC7EE8" w:rsidRPr="00511EE3" w:rsidRDefault="00FC7EE8" w:rsidP="00675D87">
      <w:pPr>
        <w:pStyle w:val="MRSchedPara3"/>
        <w:numPr>
          <w:ilvl w:val="2"/>
          <w:numId w:val="53"/>
        </w:numPr>
        <w:spacing w:before="120" w:after="120" w:line="240" w:lineRule="auto"/>
        <w:rPr>
          <w:rFonts w:cs="Arial"/>
        </w:rPr>
      </w:pPr>
      <w:r w:rsidRPr="00511EE3">
        <w:rPr>
          <w:rFonts w:cs="Arial"/>
        </w:rPr>
        <w:t xml:space="preserve">implement due diligence procedures for its Sub-contractors and other participants in its supply chains </w:t>
      </w:r>
      <w:bookmarkStart w:id="1283" w:name="_Hlk92995572"/>
      <w:r w:rsidR="009215EB" w:rsidRPr="00511EE3">
        <w:rPr>
          <w:rFonts w:cs="Arial"/>
        </w:rPr>
        <w:t>in accordance with Good Industry Practice with the aim of avoiding</w:t>
      </w:r>
      <w:bookmarkEnd w:id="1283"/>
      <w:r w:rsidRPr="00511EE3">
        <w:rPr>
          <w:rFonts w:cs="Arial"/>
        </w:rPr>
        <w:t xml:space="preserve"> slavery or trafficking in its supply chains;</w:t>
      </w:r>
    </w:p>
    <w:p w14:paraId="2731199D" w14:textId="563CB3A3" w:rsidR="00FC7EE8" w:rsidRPr="00511EE3" w:rsidRDefault="00FC7EE8" w:rsidP="00675D87">
      <w:pPr>
        <w:pStyle w:val="MRSchedPara3"/>
        <w:numPr>
          <w:ilvl w:val="2"/>
          <w:numId w:val="53"/>
        </w:numPr>
        <w:spacing w:before="120" w:after="120" w:line="240" w:lineRule="auto"/>
        <w:rPr>
          <w:rFonts w:cs="Arial"/>
        </w:rPr>
      </w:pPr>
      <w:r w:rsidRPr="00511EE3">
        <w:rPr>
          <w:rFonts w:cs="Arial"/>
        </w:rPr>
        <w:t>respond promptly to all slavery and trafficking due diligence questionnaires issued to it by the Authority from time to time and shall ensure that its responses to all such questionnaires are complete and accurate;</w:t>
      </w:r>
    </w:p>
    <w:p w14:paraId="21B0731B"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093C88D6" w14:textId="68177E3F" w:rsidR="00FC7EE8" w:rsidRPr="00511EE3" w:rsidRDefault="00FC7EE8" w:rsidP="00675D87">
      <w:pPr>
        <w:pStyle w:val="MRSchedPara3"/>
        <w:numPr>
          <w:ilvl w:val="2"/>
          <w:numId w:val="53"/>
        </w:numPr>
        <w:spacing w:before="120" w:after="120" w:line="240" w:lineRule="auto"/>
        <w:rPr>
          <w:rFonts w:cs="Arial"/>
        </w:rPr>
      </w:pPr>
      <w:r w:rsidRPr="00511EE3">
        <w:rPr>
          <w:rFonts w:cs="Arial"/>
        </w:rPr>
        <w:t>maintain a complete set of records to trace the supply chain of all goods and services purchased and/or supplied by the Supplier in connection with all contracts or framework agreements with the Authority;</w:t>
      </w:r>
    </w:p>
    <w:p w14:paraId="725A2BCB"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implement a system of training for its employees to ensure compliance with the Slavery Act; and</w:t>
      </w:r>
    </w:p>
    <w:p w14:paraId="084EF17A" w14:textId="13EDD53C" w:rsidR="00FC7EE8" w:rsidRPr="00511EE3" w:rsidRDefault="00FC7EE8" w:rsidP="00675D87">
      <w:pPr>
        <w:pStyle w:val="MRSchedPara3"/>
        <w:numPr>
          <w:ilvl w:val="2"/>
          <w:numId w:val="53"/>
        </w:numPr>
        <w:spacing w:before="120" w:after="120" w:line="240" w:lineRule="auto"/>
        <w:rPr>
          <w:rFonts w:cs="Arial"/>
        </w:rPr>
      </w:pPr>
      <w:r w:rsidRPr="00511EE3">
        <w:rPr>
          <w:rFonts w:cs="Arial"/>
        </w:rPr>
        <w:lastRenderedPageBreak/>
        <w:t xml:space="preserve">ensure that any Sub-contracts contain anti-slavery provisions consistent with the Supplier’s obligations under this </w:t>
      </w:r>
      <w:r w:rsidR="00C95E1B" w:rsidRPr="00511EE3">
        <w:rPr>
          <w:rFonts w:cs="Arial"/>
        </w:rPr>
        <w:t xml:space="preserve">Clause </w:t>
      </w:r>
      <w:r w:rsidR="00C95E1B" w:rsidRPr="00511EE3">
        <w:rPr>
          <w:rFonts w:cs="Arial"/>
        </w:rPr>
        <w:fldChar w:fldCharType="begin"/>
      </w:r>
      <w:r w:rsidR="00C95E1B" w:rsidRPr="00511EE3">
        <w:rPr>
          <w:rFonts w:cs="Arial"/>
        </w:rPr>
        <w:instrText xml:space="preserve"> REF _Ref94180416  \h \w</w:instrText>
      </w:r>
      <w:r w:rsidR="0020760D" w:rsidRPr="00511EE3">
        <w:rPr>
          <w:rFonts w:cs="Arial"/>
        </w:rPr>
        <w:instrText xml:space="preserve"> \* MERGEFORMAT </w:instrText>
      </w:r>
      <w:r w:rsidR="00C95E1B" w:rsidRPr="00511EE3">
        <w:rPr>
          <w:rFonts w:cs="Arial"/>
        </w:rPr>
      </w:r>
      <w:r w:rsidR="00C95E1B" w:rsidRPr="00511EE3">
        <w:rPr>
          <w:rFonts w:cs="Arial"/>
        </w:rPr>
        <w:fldChar w:fldCharType="separate"/>
      </w:r>
      <w:r w:rsidR="00112CD2" w:rsidRPr="00511EE3">
        <w:rPr>
          <w:rFonts w:cs="Arial"/>
        </w:rPr>
        <w:t>19</w:t>
      </w:r>
      <w:r w:rsidR="00C95E1B" w:rsidRPr="00511EE3">
        <w:rPr>
          <w:rFonts w:cs="Arial"/>
        </w:rPr>
        <w:fldChar w:fldCharType="end"/>
      </w:r>
      <w:r w:rsidR="00C95E1B" w:rsidRPr="00511EE3">
        <w:rPr>
          <w:rFonts w:cs="Arial"/>
        </w:rPr>
        <w:t xml:space="preserve"> of this </w:t>
      </w:r>
      <w:r w:rsidR="00C95E1B" w:rsidRPr="00511EE3">
        <w:rPr>
          <w:rFonts w:cs="Arial"/>
        </w:rPr>
        <w:fldChar w:fldCharType="begin"/>
      </w:r>
      <w:r w:rsidR="00C95E1B" w:rsidRPr="00511EE3">
        <w:rPr>
          <w:rFonts w:cs="Arial"/>
        </w:rPr>
        <w:instrText xml:space="preserve"> REF _CrossRef_vqvCVIg1  \h \n</w:instrText>
      </w:r>
      <w:r w:rsidR="0020760D" w:rsidRPr="00511EE3">
        <w:rPr>
          <w:rFonts w:cs="Arial"/>
        </w:rPr>
        <w:instrText xml:space="preserve"> \* MERGEFORMAT </w:instrText>
      </w:r>
      <w:r w:rsidR="00C95E1B" w:rsidRPr="00511EE3">
        <w:rPr>
          <w:rFonts w:cs="Arial"/>
        </w:rPr>
      </w:r>
      <w:r w:rsidR="00C95E1B" w:rsidRPr="00511EE3">
        <w:rPr>
          <w:rFonts w:cs="Arial"/>
        </w:rPr>
        <w:fldChar w:fldCharType="separate"/>
      </w:r>
      <w:r w:rsidR="00112CD2" w:rsidRPr="00511EE3">
        <w:rPr>
          <w:rFonts w:cs="Arial"/>
        </w:rPr>
        <w:t>Schedule 2</w:t>
      </w:r>
      <w:r w:rsidR="00C95E1B" w:rsidRPr="00511EE3">
        <w:rPr>
          <w:rFonts w:cs="Arial"/>
        </w:rPr>
        <w:fldChar w:fldCharType="end"/>
      </w:r>
      <w:r w:rsidR="00C629DA" w:rsidRPr="00511EE3">
        <w:rPr>
          <w:rFonts w:cs="Arial"/>
        </w:rPr>
        <w:t xml:space="preserve"> of these Call-off Terms and Conditions.</w:t>
      </w:r>
    </w:p>
    <w:p w14:paraId="579289FE" w14:textId="77777777" w:rsidR="00FC7EE8" w:rsidRPr="00511EE3" w:rsidRDefault="00FC7EE8" w:rsidP="00675D87">
      <w:pPr>
        <w:pStyle w:val="MRSchedPara2"/>
        <w:numPr>
          <w:ilvl w:val="1"/>
          <w:numId w:val="53"/>
        </w:numPr>
        <w:spacing w:before="120" w:after="120" w:line="240" w:lineRule="auto"/>
        <w:rPr>
          <w:rFonts w:cs="Arial"/>
        </w:rPr>
      </w:pPr>
      <w:bookmarkStart w:id="1284" w:name="_Ref110868550"/>
      <w:r w:rsidRPr="00511EE3">
        <w:rPr>
          <w:rFonts w:cs="Arial"/>
        </w:rPr>
        <w:t>The Supplier undertakes on an ongoing basis that:</w:t>
      </w:r>
      <w:bookmarkEnd w:id="1284"/>
    </w:p>
    <w:p w14:paraId="2BC4C9B7"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it conducts its business in a manner consistent with all applicable Laws including the Slavery Act and all analogous legislation in place in any part of the world in which its supply chain operates;</w:t>
      </w:r>
    </w:p>
    <w:p w14:paraId="377B2F4C"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its responses to all slavery and trafficking due diligence questionnaires issued to it by the Authority from time to time are complete and accurate; and</w:t>
      </w:r>
    </w:p>
    <w:p w14:paraId="0BD24AD5" w14:textId="439F78A5" w:rsidR="00FC7EE8" w:rsidRPr="00511EE3" w:rsidRDefault="00FC7EE8" w:rsidP="00675D87">
      <w:pPr>
        <w:pStyle w:val="MRSchedPara3"/>
        <w:numPr>
          <w:ilvl w:val="2"/>
          <w:numId w:val="53"/>
        </w:numPr>
        <w:spacing w:before="120" w:after="120" w:line="240" w:lineRule="auto"/>
        <w:rPr>
          <w:rFonts w:cs="Arial"/>
        </w:rPr>
      </w:pPr>
      <w:r w:rsidRPr="00511EE3">
        <w:rPr>
          <w:rFonts w:cs="Arial"/>
        </w:rPr>
        <w:t>neither the Supplier nor any of its Sub-contractors, nor any other persons associated with it (including any Staff):</w:t>
      </w:r>
    </w:p>
    <w:p w14:paraId="1D8D8727" w14:textId="77777777" w:rsidR="00FC7EE8" w:rsidRPr="00511EE3" w:rsidRDefault="00FC7EE8" w:rsidP="00675D87">
      <w:pPr>
        <w:pStyle w:val="MRSchedPara4"/>
        <w:numPr>
          <w:ilvl w:val="3"/>
          <w:numId w:val="53"/>
        </w:numPr>
        <w:spacing w:before="120" w:after="120" w:line="240" w:lineRule="auto"/>
        <w:rPr>
          <w:rFonts w:cs="Arial"/>
        </w:rPr>
      </w:pPr>
      <w:r w:rsidRPr="00511EE3">
        <w:rPr>
          <w:rFonts w:cs="Arial"/>
        </w:rPr>
        <w:t>has been convicted of any offence involving slavery or trafficking; or</w:t>
      </w:r>
    </w:p>
    <w:p w14:paraId="515DEDC7" w14:textId="77777777" w:rsidR="009E5097" w:rsidRPr="00511EE3" w:rsidRDefault="00FC7EE8" w:rsidP="00675D87">
      <w:pPr>
        <w:pStyle w:val="MRSchedPara4"/>
        <w:numPr>
          <w:ilvl w:val="3"/>
          <w:numId w:val="53"/>
        </w:numPr>
        <w:spacing w:before="120" w:after="120" w:line="240" w:lineRule="auto"/>
        <w:rPr>
          <w:rFonts w:cs="Arial"/>
        </w:rPr>
      </w:pPr>
      <w:r w:rsidRPr="00511EE3">
        <w:rPr>
          <w:rFonts w:cs="Arial"/>
        </w:rPr>
        <w:t>has been, or is currently, the subject of any investigation, inquiry or enforcement proceedings by any governmental, administrative or regulatory body relating to any offence committed regarding slavery or trafficking</w:t>
      </w:r>
      <w:r w:rsidR="009E5097" w:rsidRPr="00511EE3">
        <w:rPr>
          <w:rFonts w:cs="Arial"/>
        </w:rPr>
        <w:t>,</w:t>
      </w:r>
    </w:p>
    <w:p w14:paraId="5986985E" w14:textId="4CFDEDEF" w:rsidR="00FC7EE8" w:rsidRPr="00511EE3" w:rsidRDefault="00C238F6" w:rsidP="009E5097">
      <w:pPr>
        <w:pStyle w:val="MRSchedPara4"/>
        <w:numPr>
          <w:ilvl w:val="0"/>
          <w:numId w:val="0"/>
        </w:numPr>
        <w:spacing w:before="120" w:after="120" w:line="240" w:lineRule="auto"/>
        <w:ind w:left="1800"/>
        <w:rPr>
          <w:rFonts w:cs="Arial"/>
        </w:rPr>
      </w:pPr>
      <w:r w:rsidRPr="00511EE3">
        <w:rPr>
          <w:rFonts w:cs="Arial"/>
        </w:rPr>
        <w:t xml:space="preserve">not already notified to the Authority in writing in accordance with Clause </w:t>
      </w:r>
      <w:r w:rsidR="00112CD2" w:rsidRPr="00511EE3">
        <w:rPr>
          <w:rFonts w:cs="Arial"/>
        </w:rPr>
        <w:fldChar w:fldCharType="begin"/>
      </w:r>
      <w:r w:rsidR="00112CD2" w:rsidRPr="00511EE3">
        <w:rPr>
          <w:rFonts w:cs="Arial"/>
        </w:rPr>
        <w:instrText xml:space="preserve"> REF _Ref110868456 \r \h </w:instrText>
      </w:r>
      <w:r w:rsidR="00112CD2" w:rsidRPr="00511EE3">
        <w:rPr>
          <w:rFonts w:cs="Arial"/>
        </w:rPr>
      </w:r>
      <w:r w:rsidR="00112CD2" w:rsidRPr="00511EE3">
        <w:rPr>
          <w:rFonts w:cs="Arial"/>
        </w:rPr>
        <w:fldChar w:fldCharType="separate"/>
      </w:r>
      <w:r w:rsidR="00112CD2" w:rsidRPr="00511EE3">
        <w:rPr>
          <w:rFonts w:cs="Arial"/>
        </w:rPr>
        <w:t>19.5</w:t>
      </w:r>
      <w:r w:rsidR="00112CD2" w:rsidRPr="00511EE3">
        <w:rPr>
          <w:rFonts w:cs="Arial"/>
        </w:rPr>
        <w:fldChar w:fldCharType="end"/>
      </w:r>
      <w:r w:rsidR="00112CD2" w:rsidRPr="00511EE3">
        <w:rPr>
          <w:rFonts w:cs="Arial"/>
        </w:rPr>
        <w:t xml:space="preserve"> </w:t>
      </w:r>
      <w:r w:rsidRPr="00511EE3">
        <w:rPr>
          <w:rFonts w:cs="Arial"/>
        </w:rPr>
        <w:t xml:space="preserve">of this </w:t>
      </w:r>
      <w:r w:rsidRPr="00511EE3">
        <w:rPr>
          <w:rFonts w:cs="Arial"/>
        </w:rPr>
        <w:fldChar w:fldCharType="begin"/>
      </w:r>
      <w:r w:rsidRPr="00511EE3">
        <w:rPr>
          <w:rFonts w:cs="Arial"/>
        </w:rPr>
        <w:instrText xml:space="preserve"> REF _CrossRef_SKUk0qhB  \h \n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of these Call-off Terms and Conditions.</w:t>
      </w:r>
    </w:p>
    <w:p w14:paraId="042728EA" w14:textId="77777777" w:rsidR="00FC7EE8" w:rsidRPr="00511EE3" w:rsidRDefault="00FC7EE8" w:rsidP="00675D87">
      <w:pPr>
        <w:pStyle w:val="MRSchedPara2"/>
        <w:numPr>
          <w:ilvl w:val="1"/>
          <w:numId w:val="53"/>
        </w:numPr>
        <w:spacing w:before="120" w:after="120" w:line="240" w:lineRule="auto"/>
        <w:rPr>
          <w:rFonts w:cs="Arial"/>
        </w:rPr>
      </w:pPr>
      <w:bookmarkStart w:id="1285" w:name="_Ref110868456"/>
      <w:r w:rsidRPr="00511EE3">
        <w:rPr>
          <w:rFonts w:cs="Arial"/>
        </w:rPr>
        <w:t>The Supplier shall notify the Authority as soon as it becomes aware of:</w:t>
      </w:r>
      <w:bookmarkEnd w:id="1285"/>
    </w:p>
    <w:p w14:paraId="6D59497C"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any breach, or potential breach, of the Anti-Slavery Policy; or</w:t>
      </w:r>
    </w:p>
    <w:p w14:paraId="156507E5"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any actual or suspected slavery or trafficking in its supply chain.</w:t>
      </w:r>
    </w:p>
    <w:p w14:paraId="5FEC9AC1" w14:textId="7E25B24E" w:rsidR="00FC7EE8" w:rsidRPr="00511EE3" w:rsidRDefault="00FC7EE8" w:rsidP="00675D87">
      <w:pPr>
        <w:pStyle w:val="MRSchedPara2"/>
        <w:numPr>
          <w:ilvl w:val="1"/>
          <w:numId w:val="53"/>
        </w:numPr>
        <w:spacing w:before="120" w:after="120" w:line="240" w:lineRule="auto"/>
        <w:rPr>
          <w:rFonts w:cs="Arial"/>
        </w:rPr>
      </w:pPr>
      <w:r w:rsidRPr="00511EE3">
        <w:rPr>
          <w:rFonts w:cs="Arial"/>
        </w:rPr>
        <w:t xml:space="preserve">If the Supplier notifies the Authority pursuant to </w:t>
      </w:r>
      <w:r w:rsidR="00186D06" w:rsidRPr="00511EE3">
        <w:rPr>
          <w:rFonts w:cs="Arial"/>
        </w:rPr>
        <w:t xml:space="preserve">Clause </w:t>
      </w:r>
      <w:r w:rsidR="00112CD2" w:rsidRPr="00511EE3">
        <w:rPr>
          <w:rFonts w:cs="Arial"/>
        </w:rPr>
        <w:fldChar w:fldCharType="begin"/>
      </w:r>
      <w:r w:rsidR="00112CD2" w:rsidRPr="00511EE3">
        <w:rPr>
          <w:rFonts w:cs="Arial"/>
        </w:rPr>
        <w:instrText xml:space="preserve"> REF _Ref110868456 \r \h </w:instrText>
      </w:r>
      <w:r w:rsidR="00112CD2" w:rsidRPr="00511EE3">
        <w:rPr>
          <w:rFonts w:cs="Arial"/>
        </w:rPr>
      </w:r>
      <w:r w:rsidR="00112CD2" w:rsidRPr="00511EE3">
        <w:rPr>
          <w:rFonts w:cs="Arial"/>
        </w:rPr>
        <w:fldChar w:fldCharType="separate"/>
      </w:r>
      <w:r w:rsidR="00112CD2" w:rsidRPr="00511EE3">
        <w:rPr>
          <w:rFonts w:cs="Arial"/>
        </w:rPr>
        <w:t>19.5</w:t>
      </w:r>
      <w:r w:rsidR="00112CD2" w:rsidRPr="00511EE3">
        <w:rPr>
          <w:rFonts w:cs="Arial"/>
        </w:rPr>
        <w:fldChar w:fldCharType="end"/>
      </w:r>
      <w:r w:rsidR="00186D06" w:rsidRPr="00511EE3">
        <w:rPr>
          <w:rFonts w:cs="Arial"/>
        </w:rPr>
        <w:t xml:space="preserve"> of this </w:t>
      </w:r>
      <w:r w:rsidR="00186D06" w:rsidRPr="00511EE3">
        <w:rPr>
          <w:rFonts w:cs="Arial"/>
        </w:rPr>
        <w:fldChar w:fldCharType="begin"/>
      </w:r>
      <w:r w:rsidR="00186D06" w:rsidRPr="00511EE3">
        <w:rPr>
          <w:rFonts w:cs="Arial"/>
        </w:rPr>
        <w:instrText xml:space="preserve"> REF _CrossRef_SKUk0qhB  \h \n</w:instrText>
      </w:r>
      <w:r w:rsidR="0020760D" w:rsidRPr="00511EE3">
        <w:rPr>
          <w:rFonts w:cs="Arial"/>
        </w:rPr>
        <w:instrText xml:space="preserve">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0008278D" w:rsidRPr="00511EE3">
        <w:rPr>
          <w:rFonts w:cs="Arial"/>
        </w:rPr>
        <w:t xml:space="preserve"> of these Call-off Terms and Conditions,</w:t>
      </w:r>
      <w:r w:rsidRPr="00511EE3">
        <w:rPr>
          <w:rFonts w:cs="Arial"/>
        </w:rPr>
        <w:t xml:space="preserve"> it shall respond promptly to the Authority’s enquiries, co-operate with any investigation, and allow the Authority to audit any books, premises, facilities, records and/or any other relevant documentation in accordance with this Contract.</w:t>
      </w:r>
    </w:p>
    <w:p w14:paraId="12F9D1A8" w14:textId="0D48E89C" w:rsidR="00FC7EE8" w:rsidRPr="00511EE3" w:rsidRDefault="00FC7EE8" w:rsidP="00675D87">
      <w:pPr>
        <w:pStyle w:val="MRSchedPara2"/>
        <w:numPr>
          <w:ilvl w:val="1"/>
          <w:numId w:val="53"/>
        </w:numPr>
        <w:spacing w:before="120" w:after="120" w:line="240" w:lineRule="auto"/>
        <w:rPr>
          <w:rFonts w:cs="Arial"/>
        </w:rPr>
      </w:pPr>
      <w:r w:rsidRPr="00511EE3">
        <w:rPr>
          <w:rFonts w:cs="Arial"/>
        </w:rPr>
        <w:t>If the Supplier is in breach of</w:t>
      </w:r>
      <w:r w:rsidR="00186D06" w:rsidRPr="00511EE3">
        <w:rPr>
          <w:rFonts w:cs="Arial"/>
        </w:rPr>
        <w:t xml:space="preserve"> Clause </w:t>
      </w:r>
      <w:r w:rsidR="00112CD2" w:rsidRPr="00511EE3">
        <w:rPr>
          <w:rFonts w:cs="Arial"/>
        </w:rPr>
        <w:fldChar w:fldCharType="begin"/>
      </w:r>
      <w:r w:rsidR="00112CD2" w:rsidRPr="00511EE3">
        <w:rPr>
          <w:rFonts w:cs="Arial"/>
        </w:rPr>
        <w:instrText xml:space="preserve"> REF _Ref110868508 \r \h </w:instrText>
      </w:r>
      <w:r w:rsidR="00112CD2" w:rsidRPr="00511EE3">
        <w:rPr>
          <w:rFonts w:cs="Arial"/>
        </w:rPr>
      </w:r>
      <w:r w:rsidR="00112CD2" w:rsidRPr="00511EE3">
        <w:rPr>
          <w:rFonts w:cs="Arial"/>
        </w:rPr>
        <w:fldChar w:fldCharType="separate"/>
      </w:r>
      <w:r w:rsidR="00112CD2" w:rsidRPr="00511EE3">
        <w:rPr>
          <w:rFonts w:cs="Arial"/>
        </w:rPr>
        <w:t>19.3</w:t>
      </w:r>
      <w:r w:rsidR="00112CD2" w:rsidRPr="00511EE3">
        <w:rPr>
          <w:rFonts w:cs="Arial"/>
        </w:rPr>
        <w:fldChar w:fldCharType="end"/>
      </w:r>
      <w:r w:rsidR="00186D06" w:rsidRPr="00511EE3">
        <w:rPr>
          <w:rFonts w:cs="Arial"/>
        </w:rPr>
        <w:t xml:space="preserve"> </w:t>
      </w:r>
      <w:r w:rsidR="00A670A6" w:rsidRPr="00511EE3">
        <w:rPr>
          <w:rFonts w:cs="Arial"/>
        </w:rPr>
        <w:t xml:space="preserve">of this </w:t>
      </w:r>
      <w:r w:rsidR="00A670A6" w:rsidRPr="00511EE3">
        <w:rPr>
          <w:rFonts w:cs="Arial"/>
        </w:rPr>
        <w:fldChar w:fldCharType="begin"/>
      </w:r>
      <w:r w:rsidR="00A670A6" w:rsidRPr="00511EE3">
        <w:rPr>
          <w:rFonts w:cs="Arial"/>
        </w:rPr>
        <w:instrText xml:space="preserve"> REF _Ref377732316 \r \h </w:instrText>
      </w:r>
      <w:r w:rsidR="00A670A6" w:rsidRPr="00511EE3">
        <w:rPr>
          <w:rFonts w:cs="Arial"/>
        </w:rPr>
      </w:r>
      <w:r w:rsidR="00A670A6" w:rsidRPr="00511EE3">
        <w:rPr>
          <w:rFonts w:cs="Arial"/>
        </w:rPr>
        <w:fldChar w:fldCharType="separate"/>
      </w:r>
      <w:r w:rsidR="00112CD2" w:rsidRPr="00511EE3">
        <w:rPr>
          <w:rFonts w:cs="Arial"/>
        </w:rPr>
        <w:t>Schedule 2</w:t>
      </w:r>
      <w:r w:rsidR="00A670A6" w:rsidRPr="00511EE3">
        <w:rPr>
          <w:rFonts w:cs="Arial"/>
        </w:rPr>
        <w:fldChar w:fldCharType="end"/>
      </w:r>
      <w:r w:rsidR="00A670A6" w:rsidRPr="00511EE3">
        <w:rPr>
          <w:rFonts w:cs="Arial"/>
        </w:rPr>
        <w:t xml:space="preserve"> of these Call-off Terms and Conditions</w:t>
      </w:r>
      <w:r w:rsidR="006D3FB5" w:rsidRPr="00511EE3">
        <w:rPr>
          <w:rFonts w:cs="Arial"/>
        </w:rPr>
        <w:t xml:space="preserve"> </w:t>
      </w:r>
      <w:r w:rsidRPr="00511EE3">
        <w:rPr>
          <w:rFonts w:cs="Arial"/>
        </w:rPr>
        <w:t xml:space="preserve">or the undertaking at </w:t>
      </w:r>
      <w:r w:rsidR="00186D06" w:rsidRPr="00511EE3">
        <w:rPr>
          <w:rFonts w:cs="Arial"/>
        </w:rPr>
        <w:t xml:space="preserve">Clause </w:t>
      </w:r>
      <w:r w:rsidR="00112CD2" w:rsidRPr="00511EE3">
        <w:rPr>
          <w:rFonts w:cs="Arial"/>
        </w:rPr>
        <w:fldChar w:fldCharType="begin"/>
      </w:r>
      <w:r w:rsidR="00112CD2" w:rsidRPr="00511EE3">
        <w:rPr>
          <w:rFonts w:cs="Arial"/>
        </w:rPr>
        <w:instrText xml:space="preserve"> REF _Ref110868550 \r \h </w:instrText>
      </w:r>
      <w:r w:rsidR="00112CD2" w:rsidRPr="00511EE3">
        <w:rPr>
          <w:rFonts w:cs="Arial"/>
        </w:rPr>
      </w:r>
      <w:r w:rsidR="00112CD2" w:rsidRPr="00511EE3">
        <w:rPr>
          <w:rFonts w:cs="Arial"/>
        </w:rPr>
        <w:fldChar w:fldCharType="separate"/>
      </w:r>
      <w:r w:rsidR="00112CD2" w:rsidRPr="00511EE3">
        <w:rPr>
          <w:rFonts w:cs="Arial"/>
        </w:rPr>
        <w:t>19.4</w:t>
      </w:r>
      <w:r w:rsidR="00112CD2" w:rsidRPr="00511EE3">
        <w:rPr>
          <w:rFonts w:cs="Arial"/>
        </w:rPr>
        <w:fldChar w:fldCharType="end"/>
      </w:r>
      <w:r w:rsidR="00186D06" w:rsidRPr="00511EE3">
        <w:rPr>
          <w:rFonts w:cs="Arial"/>
        </w:rPr>
        <w:t xml:space="preserve"> </w:t>
      </w:r>
      <w:r w:rsidRPr="00511EE3">
        <w:rPr>
          <w:rFonts w:cs="Arial"/>
        </w:rPr>
        <w:t>of this</w:t>
      </w:r>
      <w:r w:rsidR="00186D06" w:rsidRPr="00511EE3">
        <w:rPr>
          <w:rFonts w:cs="Arial"/>
        </w:rPr>
        <w:t xml:space="preserve"> </w:t>
      </w:r>
      <w:r w:rsidR="00186D06" w:rsidRPr="00511EE3">
        <w:rPr>
          <w:rFonts w:cs="Arial"/>
        </w:rPr>
        <w:fldChar w:fldCharType="begin"/>
      </w:r>
      <w:r w:rsidR="00186D06" w:rsidRPr="00511EE3">
        <w:rPr>
          <w:rFonts w:cs="Arial"/>
        </w:rPr>
        <w:instrText xml:space="preserve"> REF _CrossRef_A024X7hT  \h \n</w:instrText>
      </w:r>
      <w:r w:rsidR="0020760D" w:rsidRPr="00511EE3">
        <w:rPr>
          <w:rFonts w:cs="Arial"/>
        </w:rPr>
        <w:instrText xml:space="preserve">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Pr="00511EE3">
        <w:rPr>
          <w:rFonts w:cs="Arial"/>
        </w:rPr>
        <w:t xml:space="preserve"> </w:t>
      </w:r>
      <w:r w:rsidR="0008278D" w:rsidRPr="00511EE3">
        <w:rPr>
          <w:rFonts w:cs="Arial"/>
        </w:rPr>
        <w:t xml:space="preserve">of these Call-off Terms and Conditions </w:t>
      </w:r>
      <w:r w:rsidRPr="00511EE3">
        <w:rPr>
          <w:rFonts w:cs="Arial"/>
        </w:rPr>
        <w:t>in addition to its other rights and remedies provided under this Contract, the Authority may:</w:t>
      </w:r>
    </w:p>
    <w:p w14:paraId="14ECD0F5" w14:textId="12F259EA" w:rsidR="00FC7EE8" w:rsidRPr="00511EE3" w:rsidRDefault="00FC7EE8" w:rsidP="00675D87">
      <w:pPr>
        <w:pStyle w:val="MRSchedPara3"/>
        <w:numPr>
          <w:ilvl w:val="2"/>
          <w:numId w:val="53"/>
        </w:numPr>
        <w:spacing w:before="120" w:after="120" w:line="240" w:lineRule="auto"/>
        <w:rPr>
          <w:rFonts w:cs="Arial"/>
        </w:rPr>
      </w:pPr>
      <w:r w:rsidRPr="00511EE3">
        <w:rPr>
          <w:rFonts w:cs="Arial"/>
        </w:rPr>
        <w:t xml:space="preserve">by written notice require the Supplier to remove from performance of any contract or framework agreement with the Authority (including this </w:t>
      </w:r>
      <w:r w:rsidR="005A3C4D" w:rsidRPr="00511EE3">
        <w:rPr>
          <w:rFonts w:cs="Arial"/>
        </w:rPr>
        <w:t>Contract</w:t>
      </w:r>
      <w:r w:rsidRPr="00511EE3">
        <w:rPr>
          <w:rFonts w:cs="Arial"/>
        </w:rPr>
        <w:t>) any Sub-contractor, Staff or other persons associated with it whose acts or omissions have caused the breach; or</w:t>
      </w:r>
    </w:p>
    <w:p w14:paraId="5C18FFF3" w14:textId="77777777" w:rsidR="00FC7EE8" w:rsidRPr="00511EE3" w:rsidRDefault="00FC7EE8" w:rsidP="00675D87">
      <w:pPr>
        <w:pStyle w:val="MRSchedPara3"/>
        <w:numPr>
          <w:ilvl w:val="2"/>
          <w:numId w:val="53"/>
        </w:numPr>
        <w:spacing w:before="120" w:after="120" w:line="240" w:lineRule="auto"/>
        <w:rPr>
          <w:rFonts w:cs="Arial"/>
        </w:rPr>
      </w:pPr>
      <w:bookmarkStart w:id="1286" w:name="_Ref94178276"/>
      <w:r w:rsidRPr="00511EE3">
        <w:rPr>
          <w:rFonts w:cs="Arial"/>
        </w:rPr>
        <w:t>terminate this Contract by issuing a Termination Notice to the Supplier.</w:t>
      </w:r>
      <w:bookmarkEnd w:id="1286"/>
    </w:p>
    <w:p w14:paraId="7C61B1BC" w14:textId="77777777" w:rsidR="009B7843" w:rsidRPr="00511EE3" w:rsidRDefault="009B7843" w:rsidP="00A56CE2">
      <w:pPr>
        <w:pStyle w:val="MRNumberedHeading2"/>
        <w:numPr>
          <w:ilvl w:val="0"/>
          <w:numId w:val="0"/>
        </w:numPr>
        <w:spacing w:before="120" w:after="120" w:line="240" w:lineRule="auto"/>
        <w:ind w:left="720"/>
        <w:rPr>
          <w:rFonts w:cs="Arial"/>
          <w:b/>
          <w:i/>
          <w:iCs/>
          <w:w w:val="0"/>
          <w:sz w:val="22"/>
          <w:szCs w:val="22"/>
          <w:u w:val="single"/>
        </w:rPr>
      </w:pPr>
      <w:r w:rsidRPr="00511EE3">
        <w:rPr>
          <w:rFonts w:cs="Arial"/>
          <w:b/>
          <w:i/>
          <w:iCs/>
          <w:w w:val="0"/>
          <w:sz w:val="22"/>
          <w:szCs w:val="22"/>
          <w:u w:val="single"/>
        </w:rPr>
        <w:t>Further corporate social responsibility requirements</w:t>
      </w:r>
    </w:p>
    <w:p w14:paraId="4AEC6412" w14:textId="77777777" w:rsidR="009B7843" w:rsidRPr="00511EE3" w:rsidRDefault="009B7843" w:rsidP="00675D87">
      <w:pPr>
        <w:pStyle w:val="MRSchedPara2"/>
        <w:numPr>
          <w:ilvl w:val="1"/>
          <w:numId w:val="53"/>
        </w:numPr>
        <w:spacing w:before="120" w:after="120" w:line="240" w:lineRule="auto"/>
        <w:rPr>
          <w:rFonts w:cs="Arial"/>
        </w:rPr>
      </w:pPr>
      <w:r w:rsidRPr="00511EE3">
        <w:rPr>
          <w:rFonts w:cs="Arial"/>
        </w:rPr>
        <w:t>The Supplier shall comply with any further corporate social responsibility requirements set out in the Specification and Tender Response Document.</w:t>
      </w:r>
    </w:p>
    <w:p w14:paraId="697A4489" w14:textId="115D2299" w:rsidR="00FC7EE8" w:rsidRPr="00511EE3" w:rsidRDefault="009B7843" w:rsidP="00A56CE2">
      <w:pPr>
        <w:pStyle w:val="MRNumberedHeading2"/>
        <w:keepNext/>
        <w:numPr>
          <w:ilvl w:val="0"/>
          <w:numId w:val="0"/>
        </w:numPr>
        <w:spacing w:before="120" w:after="120" w:line="240" w:lineRule="auto"/>
        <w:ind w:left="720"/>
        <w:rPr>
          <w:rFonts w:cs="Arial"/>
          <w:b/>
          <w:i/>
          <w:iCs/>
          <w:w w:val="0"/>
          <w:sz w:val="22"/>
          <w:szCs w:val="22"/>
          <w:u w:val="single"/>
        </w:rPr>
      </w:pPr>
      <w:r w:rsidRPr="00511EE3">
        <w:rPr>
          <w:rFonts w:cs="Arial"/>
          <w:b/>
          <w:i/>
          <w:iCs/>
          <w:w w:val="0"/>
          <w:sz w:val="22"/>
          <w:szCs w:val="22"/>
          <w:u w:val="single"/>
        </w:rPr>
        <w:t>Provision of further information</w:t>
      </w:r>
    </w:p>
    <w:p w14:paraId="3E3849CC" w14:textId="2D6615FA" w:rsidR="00D7713D" w:rsidRPr="00511EE3" w:rsidRDefault="00D7713D" w:rsidP="00A56CE2">
      <w:pPr>
        <w:pStyle w:val="MRSchedPara2"/>
        <w:spacing w:before="120" w:after="120" w:line="240" w:lineRule="auto"/>
      </w:pPr>
      <w:r w:rsidRPr="00511EE3">
        <w:t>The Supplier shall meet reasonable requests by the Authority for information evidencing the Supplier’s compliance with the provisions of</w:t>
      </w:r>
      <w:r w:rsidR="00D45905" w:rsidRPr="00511EE3">
        <w:t xml:space="preserve"> Clause </w:t>
      </w:r>
      <w:r w:rsidR="00D45905" w:rsidRPr="00511EE3">
        <w:fldChar w:fldCharType="begin"/>
      </w:r>
      <w:r w:rsidR="00D45905" w:rsidRPr="00511EE3">
        <w:instrText xml:space="preserve"> REF _Ref94180416  \h \w \* MERGEFORMAT </w:instrText>
      </w:r>
      <w:r w:rsidR="00D45905" w:rsidRPr="00511EE3">
        <w:fldChar w:fldCharType="separate"/>
      </w:r>
      <w:r w:rsidR="00112CD2" w:rsidRPr="00511EE3">
        <w:t>19</w:t>
      </w:r>
      <w:r w:rsidR="00D45905" w:rsidRPr="00511EE3">
        <w:fldChar w:fldCharType="end"/>
      </w:r>
      <w:r w:rsidR="00D45905" w:rsidRPr="00511EE3">
        <w:t xml:space="preserve"> of </w:t>
      </w:r>
      <w:r w:rsidRPr="00511EE3">
        <w:t xml:space="preserve">this </w:t>
      </w:r>
      <w:r w:rsidR="00112CC7" w:rsidRPr="00511EE3">
        <w:fldChar w:fldCharType="begin"/>
      </w:r>
      <w:r w:rsidR="00112CC7" w:rsidRPr="00511EE3">
        <w:instrText xml:space="preserve"> REF _Ref377732316 \r \h </w:instrText>
      </w:r>
      <w:r w:rsidR="00B078B0" w:rsidRPr="00511EE3">
        <w:instrText xml:space="preserve"> \* MERGEFORMAT </w:instrText>
      </w:r>
      <w:r w:rsidR="00112CC7" w:rsidRPr="00511EE3">
        <w:fldChar w:fldCharType="separate"/>
      </w:r>
      <w:r w:rsidR="00112CD2" w:rsidRPr="00511EE3">
        <w:t>Schedule 2</w:t>
      </w:r>
      <w:r w:rsidR="00112CC7" w:rsidRPr="00511EE3">
        <w:fldChar w:fldCharType="end"/>
      </w:r>
      <w:r w:rsidR="00112CC7" w:rsidRPr="00511EE3">
        <w:t xml:space="preserve"> </w:t>
      </w:r>
      <w:r w:rsidR="004F24CC" w:rsidRPr="00511EE3">
        <w:t>of these Call-off Terms and Conditions</w:t>
      </w:r>
      <w:r w:rsidRPr="00511EE3">
        <w:t>.</w:t>
      </w:r>
      <w:r w:rsidR="00B903BA" w:rsidRPr="00511EE3">
        <w:t xml:space="preserve"> For the avoidance of doubt, the Authority may audit the Supplier’s compliance with </w:t>
      </w:r>
      <w:r w:rsidR="00D45905" w:rsidRPr="00511EE3">
        <w:t xml:space="preserve">Clause </w:t>
      </w:r>
      <w:r w:rsidR="00D45905" w:rsidRPr="00511EE3">
        <w:fldChar w:fldCharType="begin"/>
      </w:r>
      <w:r w:rsidR="00D45905" w:rsidRPr="00511EE3">
        <w:instrText xml:space="preserve"> REF _Ref94180416  \h \w \* MERGEFORMAT </w:instrText>
      </w:r>
      <w:r w:rsidR="00D45905" w:rsidRPr="00511EE3">
        <w:fldChar w:fldCharType="separate"/>
      </w:r>
      <w:r w:rsidR="00112CD2" w:rsidRPr="00511EE3">
        <w:t>19</w:t>
      </w:r>
      <w:r w:rsidR="00D45905" w:rsidRPr="00511EE3">
        <w:fldChar w:fldCharType="end"/>
      </w:r>
      <w:r w:rsidR="00186D06" w:rsidRPr="00511EE3">
        <w:t xml:space="preserve"> of this </w:t>
      </w:r>
      <w:r w:rsidR="00186D06" w:rsidRPr="00511EE3">
        <w:fldChar w:fldCharType="begin"/>
      </w:r>
      <w:r w:rsidR="00186D06" w:rsidRPr="00511EE3">
        <w:instrText xml:space="preserve"> REF _Ref377732316 \r \h  \* MERGEFORMAT </w:instrText>
      </w:r>
      <w:r w:rsidR="00186D06" w:rsidRPr="00511EE3">
        <w:fldChar w:fldCharType="separate"/>
      </w:r>
      <w:r w:rsidR="00112CD2" w:rsidRPr="00511EE3">
        <w:t>Schedule 2</w:t>
      </w:r>
      <w:r w:rsidR="00186D06" w:rsidRPr="00511EE3">
        <w:fldChar w:fldCharType="end"/>
      </w:r>
      <w:r w:rsidR="00186D06" w:rsidRPr="00511EE3">
        <w:t xml:space="preserve"> </w:t>
      </w:r>
      <w:r w:rsidR="00133C0D" w:rsidRPr="00511EE3">
        <w:t>of these Call-</w:t>
      </w:r>
      <w:r w:rsidR="00133C0D" w:rsidRPr="00511EE3">
        <w:lastRenderedPageBreak/>
        <w:t xml:space="preserve">off Terms and Conditions </w:t>
      </w:r>
      <w:r w:rsidR="00B903BA" w:rsidRPr="00511EE3">
        <w:t xml:space="preserve">in accordance with </w:t>
      </w:r>
      <w:r w:rsidR="00186D06" w:rsidRPr="00511EE3">
        <w:t xml:space="preserve">Clause </w:t>
      </w:r>
      <w:r w:rsidR="004A5248" w:rsidRPr="00511EE3">
        <w:fldChar w:fldCharType="begin"/>
      </w:r>
      <w:r w:rsidR="004A5248" w:rsidRPr="00511EE3">
        <w:instrText xml:space="preserve"> REF _Ref377735408 \r \h </w:instrText>
      </w:r>
      <w:r w:rsidR="004A5248" w:rsidRPr="00511EE3">
        <w:fldChar w:fldCharType="separate"/>
      </w:r>
      <w:r w:rsidR="00112CD2" w:rsidRPr="00511EE3">
        <w:t>24</w:t>
      </w:r>
      <w:r w:rsidR="004A5248" w:rsidRPr="00511EE3">
        <w:fldChar w:fldCharType="end"/>
      </w:r>
      <w:r w:rsidR="00186D06" w:rsidRPr="00511EE3">
        <w:t xml:space="preserve"> of this </w:t>
      </w:r>
      <w:r w:rsidR="00186D06" w:rsidRPr="00511EE3">
        <w:fldChar w:fldCharType="begin"/>
      </w:r>
      <w:r w:rsidR="00186D06" w:rsidRPr="00511EE3">
        <w:instrText xml:space="preserve"> REF _CrossRef_WUT262YF  \h \n</w:instrText>
      </w:r>
      <w:r w:rsidR="0020760D" w:rsidRPr="00511EE3">
        <w:instrText xml:space="preserve"> \* MERGEFORMAT </w:instrText>
      </w:r>
      <w:r w:rsidR="00186D06" w:rsidRPr="00511EE3">
        <w:fldChar w:fldCharType="separate"/>
      </w:r>
      <w:r w:rsidR="00112CD2" w:rsidRPr="00511EE3">
        <w:t>Schedule 2</w:t>
      </w:r>
      <w:r w:rsidR="00186D06" w:rsidRPr="00511EE3">
        <w:fldChar w:fldCharType="end"/>
      </w:r>
      <w:r w:rsidR="00186D06" w:rsidRPr="00511EE3">
        <w:t xml:space="preserve"> </w:t>
      </w:r>
      <w:r w:rsidR="00133C0D" w:rsidRPr="00511EE3">
        <w:t>of these Call-off Terms and Conditions.</w:t>
      </w:r>
    </w:p>
    <w:p w14:paraId="3E3849CD" w14:textId="77777777" w:rsidR="00D7713D" w:rsidRPr="00511EE3" w:rsidRDefault="00D7713D" w:rsidP="00675D87">
      <w:pPr>
        <w:pStyle w:val="MRSchedPara1"/>
        <w:numPr>
          <w:ilvl w:val="0"/>
          <w:numId w:val="53"/>
        </w:numPr>
        <w:spacing w:before="120" w:after="120" w:line="240" w:lineRule="auto"/>
        <w:rPr>
          <w:rFonts w:cs="Arial"/>
          <w:w w:val="0"/>
        </w:rPr>
      </w:pPr>
      <w:bookmarkStart w:id="1287" w:name="_Ref351040549"/>
      <w:r w:rsidRPr="00511EE3">
        <w:rPr>
          <w:rFonts w:cs="Arial"/>
          <w:w w:val="0"/>
        </w:rPr>
        <w:t>Electronic services information</w:t>
      </w:r>
      <w:bookmarkEnd w:id="1287"/>
    </w:p>
    <w:p w14:paraId="3E3849CE" w14:textId="0D80D162" w:rsidR="00D7713D" w:rsidRPr="00511EE3" w:rsidRDefault="00D7713D" w:rsidP="00675D87">
      <w:pPr>
        <w:pStyle w:val="MRSchedPara2"/>
        <w:numPr>
          <w:ilvl w:val="1"/>
          <w:numId w:val="53"/>
        </w:numPr>
        <w:spacing w:before="120" w:after="120" w:line="240" w:lineRule="auto"/>
        <w:rPr>
          <w:rFonts w:cs="Arial"/>
        </w:rPr>
      </w:pPr>
      <w:r w:rsidRPr="00511EE3">
        <w:rPr>
          <w:rFonts w:cs="Arial"/>
        </w:rPr>
        <w:t>Where requested by the Authority, the Supplier shall provide the Authority the Services Information in such manner and upon such media as agreed between the Supplier and the Authority from time to time for the sole use by the Authority.</w:t>
      </w:r>
    </w:p>
    <w:p w14:paraId="3E3849CF" w14:textId="5ED1458A"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00112CC7" w:rsidRPr="00511EE3">
        <w:rPr>
          <w:rFonts w:cs="Arial"/>
        </w:rPr>
        <w:fldChar w:fldCharType="begin"/>
      </w:r>
      <w:r w:rsidR="00112CC7" w:rsidRPr="00511EE3">
        <w:rPr>
          <w:rFonts w:cs="Arial"/>
        </w:rPr>
        <w:instrText xml:space="preserve"> REF _Ref351040549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20</w:t>
      </w:r>
      <w:r w:rsidR="00112CC7" w:rsidRPr="00511EE3">
        <w:rPr>
          <w:rFonts w:cs="Arial"/>
        </w:rPr>
        <w:fldChar w:fldCharType="end"/>
      </w:r>
      <w:r w:rsidRPr="00511EE3">
        <w:rPr>
          <w:rFonts w:cs="Arial"/>
        </w:rPr>
        <w:t xml:space="preserve"> of this</w:t>
      </w:r>
      <w:r w:rsidR="00112CC7" w:rsidRPr="00511EE3">
        <w:rPr>
          <w:rFonts w:cs="Arial"/>
        </w:rPr>
        <w:t xml:space="preserve">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4F24CC" w:rsidRPr="00511EE3">
        <w:rPr>
          <w:rFonts w:cs="Arial"/>
        </w:rPr>
        <w:t xml:space="preserve"> of these Call-off Terms and Conditions</w:t>
      </w:r>
      <w:r w:rsidR="007875DE" w:rsidRPr="00511EE3">
        <w:rPr>
          <w:rFonts w:cs="Arial"/>
        </w:rPr>
        <w:t>.</w:t>
      </w:r>
    </w:p>
    <w:p w14:paraId="3E3849D0"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If the Services Information ceases to be complete and accurate, the Supplier shall promptly notify the Authority in writing of any modification or addition to or any inaccuracy or omission in the Services Information.</w:t>
      </w:r>
    </w:p>
    <w:p w14:paraId="3E3849D1" w14:textId="7D39C2AE" w:rsidR="00D7713D" w:rsidRPr="00511EE3" w:rsidRDefault="00D7713D" w:rsidP="00675D87">
      <w:pPr>
        <w:pStyle w:val="MRSchedPara2"/>
        <w:numPr>
          <w:ilvl w:val="1"/>
          <w:numId w:val="53"/>
        </w:numPr>
        <w:spacing w:before="120" w:after="120" w:line="240" w:lineRule="auto"/>
        <w:rPr>
          <w:rFonts w:cs="Arial"/>
        </w:rPr>
      </w:pPr>
      <w:bookmarkStart w:id="1288" w:name="_Ref377734871"/>
      <w:r w:rsidRPr="00511EE3">
        <w:rPr>
          <w:rFonts w:cs="Arial"/>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00112CC7" w:rsidRPr="00511EE3">
        <w:rPr>
          <w:rFonts w:cs="Arial"/>
        </w:rPr>
        <w:fldChar w:fldCharType="begin"/>
      </w:r>
      <w:r w:rsidR="00112CC7" w:rsidRPr="00511EE3">
        <w:rPr>
          <w:rFonts w:cs="Arial"/>
        </w:rPr>
        <w:instrText xml:space="preserve"> REF _Ref377734850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20.5</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of these Call-off Terms and Conditions</w:t>
      </w:r>
      <w:r w:rsidRPr="00511EE3">
        <w:rPr>
          <w:rFonts w:cs="Arial"/>
        </w:rPr>
        <w:t xml:space="preserve">, no </w:t>
      </w:r>
      <w:r w:rsidR="00AF796F" w:rsidRPr="00511EE3">
        <w:rPr>
          <w:rFonts w:cs="Arial"/>
        </w:rPr>
        <w:t xml:space="preserve">obligation </w:t>
      </w:r>
      <w:r w:rsidRPr="00511EE3">
        <w:rPr>
          <w:rFonts w:cs="Arial"/>
        </w:rPr>
        <w:t xml:space="preserve">to illustrate or advertise the Services Information is </w:t>
      </w:r>
      <w:r w:rsidR="00AF796F" w:rsidRPr="00511EE3">
        <w:rPr>
          <w:rFonts w:cs="Arial"/>
        </w:rPr>
        <w:t xml:space="preserve">imposed on </w:t>
      </w:r>
      <w:r w:rsidRPr="00511EE3">
        <w:rPr>
          <w:rFonts w:cs="Arial"/>
        </w:rPr>
        <w:t xml:space="preserve">the Authority, as a consequence of the licence conferred by this Clause </w:t>
      </w:r>
      <w:r w:rsidR="00112CC7" w:rsidRPr="00511EE3">
        <w:rPr>
          <w:rFonts w:cs="Arial"/>
        </w:rPr>
        <w:fldChar w:fldCharType="begin"/>
      </w:r>
      <w:r w:rsidR="00112CC7" w:rsidRPr="00511EE3">
        <w:rPr>
          <w:rFonts w:cs="Arial"/>
        </w:rPr>
        <w:instrText xml:space="preserve"> REF _Ref377734871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20.4</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of these Call-off Terms and Conditions</w:t>
      </w:r>
      <w:r w:rsidRPr="00511EE3">
        <w:rPr>
          <w:rFonts w:cs="Arial"/>
        </w:rPr>
        <w:t>.</w:t>
      </w:r>
      <w:bookmarkEnd w:id="1288"/>
    </w:p>
    <w:p w14:paraId="3E3849D2" w14:textId="77777777" w:rsidR="00D7713D" w:rsidRPr="00511EE3" w:rsidRDefault="00D7713D" w:rsidP="00675D87">
      <w:pPr>
        <w:pStyle w:val="MRSchedPara2"/>
        <w:numPr>
          <w:ilvl w:val="1"/>
          <w:numId w:val="53"/>
        </w:numPr>
        <w:spacing w:before="120" w:after="120" w:line="240" w:lineRule="auto"/>
        <w:rPr>
          <w:rFonts w:cs="Arial"/>
        </w:rPr>
      </w:pPr>
      <w:bookmarkStart w:id="1289" w:name="_Ref377734850"/>
      <w:r w:rsidRPr="00511EE3">
        <w:rPr>
          <w:rFonts w:cs="Arial"/>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1289"/>
    </w:p>
    <w:p w14:paraId="3E3849D3" w14:textId="5699327D" w:rsidR="00D7713D" w:rsidRPr="00511EE3" w:rsidRDefault="00D7713D" w:rsidP="00675D87">
      <w:pPr>
        <w:pStyle w:val="MRSchedPara2"/>
        <w:numPr>
          <w:ilvl w:val="1"/>
          <w:numId w:val="53"/>
        </w:numPr>
        <w:spacing w:before="120" w:after="120" w:line="240" w:lineRule="auto"/>
        <w:rPr>
          <w:rFonts w:cs="Arial"/>
        </w:rPr>
      </w:pPr>
      <w:bookmarkStart w:id="1290" w:name="_Ref377734924"/>
      <w:r w:rsidRPr="00511EE3">
        <w:rPr>
          <w:rFonts w:cs="Arial"/>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00112CC7" w:rsidRPr="00511EE3">
        <w:rPr>
          <w:rFonts w:cs="Arial"/>
        </w:rPr>
        <w:fldChar w:fldCharType="begin"/>
      </w:r>
      <w:r w:rsidR="00112CC7" w:rsidRPr="00511EE3">
        <w:rPr>
          <w:rFonts w:cs="Arial"/>
        </w:rPr>
        <w:instrText xml:space="preserve"> REF _Ref377734924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20.6</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 xml:space="preserve">of these Call-off Terms and Conditions </w:t>
      </w:r>
      <w:r w:rsidRPr="00511EE3">
        <w:rPr>
          <w:rFonts w:cs="Arial"/>
        </w:rPr>
        <w:t>or otherwise under the terms of this Contract.</w:t>
      </w:r>
      <w:bookmarkEnd w:id="1290"/>
    </w:p>
    <w:p w14:paraId="3E3849D4" w14:textId="731EF05B" w:rsidR="00D7713D" w:rsidRPr="00511EE3" w:rsidRDefault="00D7713D" w:rsidP="00675D87">
      <w:pPr>
        <w:pStyle w:val="MRSchedPara2"/>
        <w:numPr>
          <w:ilvl w:val="1"/>
          <w:numId w:val="53"/>
        </w:numPr>
        <w:spacing w:before="120" w:after="120" w:line="240" w:lineRule="auto"/>
        <w:rPr>
          <w:rFonts w:cs="Arial"/>
        </w:rPr>
      </w:pPr>
      <w:r w:rsidRPr="00511EE3">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r w:rsidR="007875DE" w:rsidRPr="00511EE3">
        <w:rPr>
          <w:rFonts w:cs="Arial"/>
        </w:rPr>
        <w:t>.</w:t>
      </w:r>
    </w:p>
    <w:p w14:paraId="3E3849D5" w14:textId="77777777" w:rsidR="00D7713D" w:rsidRPr="00511EE3" w:rsidRDefault="00D7713D" w:rsidP="00675D87">
      <w:pPr>
        <w:pStyle w:val="MRSchedPara1"/>
        <w:numPr>
          <w:ilvl w:val="0"/>
          <w:numId w:val="53"/>
        </w:numPr>
        <w:spacing w:before="120" w:after="120" w:line="240" w:lineRule="auto"/>
        <w:rPr>
          <w:rFonts w:cs="Arial"/>
          <w:w w:val="0"/>
        </w:rPr>
      </w:pPr>
      <w:bookmarkStart w:id="1291" w:name="_Ref351053608"/>
      <w:r w:rsidRPr="00511EE3">
        <w:rPr>
          <w:rFonts w:cs="Arial"/>
          <w:w w:val="0"/>
        </w:rPr>
        <w:t>Change management</w:t>
      </w:r>
      <w:bookmarkEnd w:id="1278"/>
      <w:bookmarkEnd w:id="1291"/>
    </w:p>
    <w:p w14:paraId="3E3849D6" w14:textId="2E2C9853"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w:t>
      </w:r>
    </w:p>
    <w:p w14:paraId="3E3849D7" w14:textId="3F57B161" w:rsidR="00D7713D" w:rsidRPr="00511EE3" w:rsidRDefault="00971835" w:rsidP="00675D87">
      <w:pPr>
        <w:pStyle w:val="MRSchedPara2"/>
        <w:numPr>
          <w:ilvl w:val="1"/>
          <w:numId w:val="53"/>
        </w:numPr>
        <w:spacing w:before="120" w:after="120" w:line="240" w:lineRule="auto"/>
        <w:rPr>
          <w:rFonts w:cs="Arial"/>
        </w:rPr>
      </w:pPr>
      <w:r w:rsidRPr="00511EE3">
        <w:rPr>
          <w:rFonts w:cs="Arial"/>
        </w:rPr>
        <w:t xml:space="preserve">Subject to Clause </w:t>
      </w:r>
      <w:r w:rsidRPr="00511EE3">
        <w:rPr>
          <w:rFonts w:cs="Arial"/>
        </w:rPr>
        <w:fldChar w:fldCharType="begin"/>
      </w:r>
      <w:r w:rsidRPr="00511EE3">
        <w:rPr>
          <w:rFonts w:cs="Arial"/>
        </w:rPr>
        <w:instrText xml:space="preserve"> REF _Ref502928192 \r \h </w:instrText>
      </w:r>
      <w:r w:rsidR="00E33D78"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21.3</w:t>
      </w:r>
      <w:r w:rsidRPr="00511EE3">
        <w:rPr>
          <w:rFonts w:cs="Arial"/>
        </w:rPr>
        <w:fldChar w:fldCharType="end"/>
      </w:r>
      <w:r w:rsidRPr="00511EE3">
        <w:rPr>
          <w:rFonts w:cs="Arial"/>
        </w:rPr>
        <w:t xml:space="preserve"> of this </w:t>
      </w:r>
      <w:r w:rsidRPr="00511EE3">
        <w:rPr>
          <w:rFonts w:cs="Arial"/>
        </w:rPr>
        <w:fldChar w:fldCharType="begin"/>
      </w:r>
      <w:r w:rsidRPr="00511EE3">
        <w:rPr>
          <w:rFonts w:cs="Arial"/>
        </w:rPr>
        <w:instrText xml:space="preserve"> REF _Ref377732316 \r \h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of these Call-off Terms and Conditions, a</w:t>
      </w:r>
      <w:r w:rsidR="00D7713D" w:rsidRPr="00511EE3">
        <w:rPr>
          <w:rFonts w:cs="Arial"/>
        </w:rPr>
        <w:t xml:space="preserve">ny change to the Services or other variation to this Contract shall only be binding once it has been agreed either: (a) in accordance with any Change Control Process if any Key </w:t>
      </w:r>
      <w:r w:rsidR="00D7713D" w:rsidRPr="00511EE3">
        <w:rPr>
          <w:rFonts w:cs="Arial"/>
        </w:rPr>
        <w:lastRenderedPageBreak/>
        <w:t>Provisions specify that changes are subject to a formal change control process; or (b) if the Key Provisions make no such reference, in writing and signed by an authorised representative of both Parties.</w:t>
      </w:r>
    </w:p>
    <w:p w14:paraId="3E3849D8" w14:textId="05E2E0A6" w:rsidR="00971835" w:rsidRPr="00511EE3" w:rsidRDefault="00971835" w:rsidP="00675D87">
      <w:pPr>
        <w:pStyle w:val="MRSchedPara2"/>
        <w:numPr>
          <w:ilvl w:val="1"/>
          <w:numId w:val="53"/>
        </w:numPr>
        <w:spacing w:before="120" w:after="120" w:line="240" w:lineRule="auto"/>
        <w:rPr>
          <w:rFonts w:cs="Arial"/>
        </w:rPr>
      </w:pPr>
      <w:bookmarkStart w:id="1292" w:name="_Ref502928192"/>
      <w:r w:rsidRPr="00511EE3">
        <w:rPr>
          <w:rFonts w:cs="Arial"/>
        </w:rPr>
        <w:t>Any change to the Data Protection Protocol shall be made in accordance with the relevant provisions of that protocol.</w:t>
      </w:r>
      <w:bookmarkEnd w:id="1292"/>
    </w:p>
    <w:p w14:paraId="1108BB68" w14:textId="5E131EEA" w:rsidR="00FC586D" w:rsidRPr="00511EE3" w:rsidRDefault="00FC586D" w:rsidP="00675D87">
      <w:pPr>
        <w:pStyle w:val="MRSchedPara2"/>
        <w:numPr>
          <w:ilvl w:val="1"/>
          <w:numId w:val="53"/>
        </w:numPr>
        <w:spacing w:before="120" w:after="120" w:line="240" w:lineRule="auto"/>
        <w:rPr>
          <w:rFonts w:cs="Arial"/>
          <w:w w:val="0"/>
        </w:rPr>
      </w:pPr>
      <w:bookmarkStart w:id="1293" w:name="_Hlk82177582"/>
      <w:r w:rsidRPr="00511EE3">
        <w:rPr>
          <w:rFonts w:cs="Arial"/>
        </w:rPr>
        <w:t>The Supplier shall neither be relieved of its obligations to provide the Services in accordance with the terms and conditions of this Contract nor be entitled to an increase in the Contract Price</w:t>
      </w:r>
      <w:r w:rsidRPr="00511EE3">
        <w:rPr>
          <w:rFonts w:cs="Arial"/>
          <w:w w:val="0"/>
        </w:rPr>
        <w:t xml:space="preserve"> as the result of:</w:t>
      </w:r>
    </w:p>
    <w:p w14:paraId="170A41C7" w14:textId="799C62E8" w:rsidR="00FC586D" w:rsidRPr="00511EE3" w:rsidRDefault="00FC586D" w:rsidP="00675D87">
      <w:pPr>
        <w:pStyle w:val="MRSchedPara3"/>
        <w:numPr>
          <w:ilvl w:val="2"/>
          <w:numId w:val="53"/>
        </w:numPr>
        <w:spacing w:before="120" w:after="120" w:line="240" w:lineRule="auto"/>
        <w:rPr>
          <w:rFonts w:cs="Arial"/>
          <w:w w:val="0"/>
        </w:rPr>
      </w:pPr>
      <w:r w:rsidRPr="00511EE3">
        <w:rPr>
          <w:rFonts w:cs="Arial"/>
          <w:w w:val="0"/>
        </w:rPr>
        <w:t>a General Change in Law; or</w:t>
      </w:r>
    </w:p>
    <w:p w14:paraId="36024B1F" w14:textId="28568A41" w:rsidR="00FC586D" w:rsidRPr="00511EE3" w:rsidRDefault="00FC586D" w:rsidP="00675D87">
      <w:pPr>
        <w:pStyle w:val="MRSchedPara3"/>
        <w:numPr>
          <w:ilvl w:val="2"/>
          <w:numId w:val="53"/>
        </w:numPr>
        <w:spacing w:before="120" w:after="120" w:line="240" w:lineRule="auto"/>
        <w:rPr>
          <w:rFonts w:cs="Arial"/>
          <w:w w:val="0"/>
        </w:rPr>
      </w:pPr>
      <w:r w:rsidRPr="00511EE3">
        <w:rPr>
          <w:rFonts w:cs="Arial"/>
          <w:w w:val="0"/>
        </w:rPr>
        <w:t xml:space="preserve">a Specific Change in Law where </w:t>
      </w:r>
      <w:r w:rsidR="007875DE" w:rsidRPr="00511EE3">
        <w:rPr>
          <w:rFonts w:cs="Arial"/>
          <w:w w:val="0"/>
        </w:rPr>
        <w:t>t</w:t>
      </w:r>
      <w:r w:rsidRPr="00511EE3">
        <w:rPr>
          <w:rFonts w:cs="Arial"/>
          <w:w w:val="0"/>
        </w:rPr>
        <w:t>he effect of that Specific Change in Law on the Services is reasonably foreseeable at the Commencement Date.</w:t>
      </w:r>
      <w:bookmarkEnd w:id="1293"/>
    </w:p>
    <w:p w14:paraId="43ACF727" w14:textId="62650B66" w:rsidR="00C96CE2" w:rsidRPr="00511EE3" w:rsidRDefault="00C96CE2" w:rsidP="00675D87">
      <w:pPr>
        <w:pStyle w:val="MRSchedPara1"/>
        <w:numPr>
          <w:ilvl w:val="0"/>
          <w:numId w:val="53"/>
        </w:numPr>
        <w:spacing w:before="120" w:after="120" w:line="240" w:lineRule="auto"/>
        <w:rPr>
          <w:rFonts w:cs="Arial"/>
          <w:w w:val="0"/>
        </w:rPr>
      </w:pPr>
      <w:bookmarkStart w:id="1294" w:name="_Ref102556212"/>
      <w:bookmarkStart w:id="1295" w:name="_Ref323649575"/>
      <w:r w:rsidRPr="00511EE3">
        <w:rPr>
          <w:rFonts w:cs="Arial"/>
          <w:w w:val="0"/>
        </w:rPr>
        <w:t>Dispute resolution</w:t>
      </w:r>
      <w:bookmarkEnd w:id="1294"/>
    </w:p>
    <w:p w14:paraId="679A26C4" w14:textId="77777777" w:rsidR="00C96CE2" w:rsidRPr="00511EE3" w:rsidRDefault="00C96CE2" w:rsidP="00675D87">
      <w:pPr>
        <w:pStyle w:val="MRSchedPara2"/>
        <w:numPr>
          <w:ilvl w:val="1"/>
          <w:numId w:val="53"/>
        </w:numPr>
        <w:spacing w:line="240" w:lineRule="auto"/>
      </w:pPr>
      <w:r w:rsidRPr="00511EE3">
        <w:rPr>
          <w:w w:val="0"/>
        </w:rPr>
        <w:t xml:space="preserve">During any Dispute, including a Dispute as to the validity of this </w:t>
      </w:r>
      <w:r w:rsidRPr="00511EE3">
        <w:t>Contract</w:t>
      </w:r>
      <w:r w:rsidRPr="00511EE3">
        <w:rPr>
          <w:w w:val="0"/>
        </w:rPr>
        <w:t xml:space="preserve">, it is agreed that the Supplier shall continue its performance of the provisions of the </w:t>
      </w:r>
      <w:r w:rsidRPr="00511EE3">
        <w:t>Contract</w:t>
      </w:r>
      <w:r w:rsidRPr="00511EE3">
        <w:rPr>
          <w:w w:val="0"/>
        </w:rPr>
        <w:t xml:space="preserve"> (unless the Authority requests in writing that the Supplier does not do so).</w:t>
      </w:r>
    </w:p>
    <w:p w14:paraId="1FCE2A7C" w14:textId="14FF5D0B" w:rsidR="00C96CE2" w:rsidRPr="00511EE3" w:rsidRDefault="00C96CE2" w:rsidP="00675D87">
      <w:pPr>
        <w:pStyle w:val="MRSchedPara2"/>
        <w:numPr>
          <w:ilvl w:val="1"/>
          <w:numId w:val="53"/>
        </w:numPr>
        <w:spacing w:line="240" w:lineRule="auto"/>
      </w:pPr>
      <w:r w:rsidRPr="00511EE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511EE3">
        <w:fldChar w:fldCharType="begin"/>
      </w:r>
      <w:r w:rsidRPr="00511EE3">
        <w:instrText xml:space="preserve"> REF _Ref95142492 \r \h </w:instrText>
      </w:r>
      <w:r w:rsidRPr="00511EE3">
        <w:fldChar w:fldCharType="separate"/>
      </w:r>
      <w:r w:rsidR="00112CD2" w:rsidRPr="00511EE3">
        <w:t>22.3</w:t>
      </w:r>
      <w:r w:rsidRPr="00511EE3">
        <w:fldChar w:fldCharType="end"/>
      </w:r>
      <w:r w:rsidRPr="00511EE3">
        <w:t xml:space="preserve"> of this </w:t>
      </w:r>
      <w:r w:rsidRPr="00511EE3">
        <w:fldChar w:fldCharType="begin"/>
      </w:r>
      <w:r w:rsidRPr="00511EE3">
        <w:instrText xml:space="preserve"> REF _Ref377732316 \r \h </w:instrText>
      </w:r>
      <w:r w:rsidRPr="00511EE3">
        <w:fldChar w:fldCharType="separate"/>
      </w:r>
      <w:r w:rsidR="00112CD2" w:rsidRPr="00511EE3">
        <w:t>Schedule 2</w:t>
      </w:r>
      <w:r w:rsidRPr="00511EE3">
        <w:fldChar w:fldCharType="end"/>
      </w:r>
      <w:r w:rsidRPr="00511EE3">
        <w:t xml:space="preserve"> </w:t>
      </w:r>
      <w:r w:rsidRPr="00511EE3">
        <w:rPr>
          <w:rFonts w:cs="Arial"/>
        </w:rPr>
        <w:t>of these Call-off Terms and Conditions</w:t>
      </w:r>
      <w:r w:rsidRPr="00511EE3">
        <w:t xml:space="preserve"> as the first stage in the Dispute Resolution Procedure.</w:t>
      </w:r>
    </w:p>
    <w:p w14:paraId="4340A57F" w14:textId="3F29AACD" w:rsidR="00C96CE2" w:rsidRPr="00511EE3" w:rsidRDefault="00C96CE2" w:rsidP="00675D87">
      <w:pPr>
        <w:pStyle w:val="MRSchedPara2"/>
        <w:numPr>
          <w:ilvl w:val="1"/>
          <w:numId w:val="53"/>
        </w:numPr>
        <w:spacing w:line="240" w:lineRule="auto"/>
        <w:rPr>
          <w:w w:val="0"/>
        </w:rPr>
      </w:pPr>
      <w:bookmarkStart w:id="1296" w:name="_Ref95142492"/>
      <w:r w:rsidRPr="00511EE3">
        <w:rPr>
          <w:rFonts w:cs="Arial"/>
          <w:snapToGrid w:val="0"/>
          <w:w w:val="0"/>
        </w:rPr>
        <w:t xml:space="preserve">If any Dispute arises out of the </w:t>
      </w:r>
      <w:r w:rsidRPr="00511EE3">
        <w:t>Contract</w:t>
      </w:r>
      <w:r w:rsidRPr="00511EE3">
        <w:rPr>
          <w:rFonts w:cs="Arial"/>
          <w:w w:val="0"/>
        </w:rPr>
        <w:t xml:space="preserve"> </w:t>
      </w:r>
      <w:r w:rsidRPr="00511EE3">
        <w:rPr>
          <w:rFonts w:cs="Arial"/>
          <w:snapToGrid w:val="0"/>
          <w:w w:val="0"/>
        </w:rPr>
        <w:t xml:space="preserve">either Party may serve a notice on the other Party to commence formal resolution of the Dispute.  The Parties shall first seek to resolve the Dispute by escalation in accordance with the management levels as set out in Clause </w:t>
      </w:r>
      <w:r w:rsidRPr="00511EE3">
        <w:rPr>
          <w:rFonts w:cs="Arial"/>
          <w:snapToGrid w:val="0"/>
          <w:w w:val="0"/>
        </w:rPr>
        <w:fldChar w:fldCharType="begin"/>
      </w:r>
      <w:r w:rsidRPr="00511EE3">
        <w:rPr>
          <w:rFonts w:cs="Arial"/>
          <w:snapToGrid w:val="0"/>
          <w:w w:val="0"/>
        </w:rPr>
        <w:instrText xml:space="preserve"> REF _Ref460321988 \r \h </w:instrText>
      </w:r>
      <w:r w:rsidRPr="00511EE3">
        <w:rPr>
          <w:rFonts w:cs="Arial"/>
          <w:snapToGrid w:val="0"/>
          <w:w w:val="0"/>
        </w:rPr>
      </w:r>
      <w:r w:rsidRPr="00511EE3">
        <w:rPr>
          <w:rFonts w:cs="Arial"/>
          <w:snapToGrid w:val="0"/>
          <w:w w:val="0"/>
        </w:rPr>
        <w:fldChar w:fldCharType="separate"/>
      </w:r>
      <w:r w:rsidR="00112CD2" w:rsidRPr="00511EE3">
        <w:rPr>
          <w:rFonts w:cs="Arial"/>
          <w:snapToGrid w:val="0"/>
          <w:w w:val="0"/>
        </w:rPr>
        <w:t>5</w:t>
      </w:r>
      <w:r w:rsidRPr="00511EE3">
        <w:rPr>
          <w:rFonts w:cs="Arial"/>
          <w:snapToGrid w:val="0"/>
          <w:w w:val="0"/>
        </w:rPr>
        <w:fldChar w:fldCharType="end"/>
      </w:r>
      <w:r w:rsidRPr="00511EE3">
        <w:rPr>
          <w:rFonts w:cs="Arial"/>
          <w:snapToGrid w:val="0"/>
          <w:w w:val="0"/>
        </w:rPr>
        <w:t xml:space="preserve"> of the Key Provisions. Respective representatives at each level, as set out in Clause </w:t>
      </w:r>
      <w:r w:rsidRPr="00511EE3">
        <w:rPr>
          <w:rFonts w:cs="Arial"/>
          <w:snapToGrid w:val="0"/>
          <w:w w:val="0"/>
        </w:rPr>
        <w:fldChar w:fldCharType="begin"/>
      </w:r>
      <w:r w:rsidRPr="00511EE3">
        <w:rPr>
          <w:rFonts w:cs="Arial"/>
          <w:snapToGrid w:val="0"/>
          <w:w w:val="0"/>
        </w:rPr>
        <w:instrText xml:space="preserve"> REF _Ref460321988 \r \h </w:instrText>
      </w:r>
      <w:r w:rsidRPr="00511EE3">
        <w:rPr>
          <w:rFonts w:cs="Arial"/>
          <w:snapToGrid w:val="0"/>
          <w:w w:val="0"/>
        </w:rPr>
      </w:r>
      <w:r w:rsidRPr="00511EE3">
        <w:rPr>
          <w:rFonts w:cs="Arial"/>
          <w:snapToGrid w:val="0"/>
          <w:w w:val="0"/>
        </w:rPr>
        <w:fldChar w:fldCharType="separate"/>
      </w:r>
      <w:r w:rsidR="00112CD2" w:rsidRPr="00511EE3">
        <w:rPr>
          <w:rFonts w:cs="Arial"/>
          <w:snapToGrid w:val="0"/>
          <w:w w:val="0"/>
        </w:rPr>
        <w:t>5</w:t>
      </w:r>
      <w:r w:rsidRPr="00511EE3">
        <w:rPr>
          <w:rFonts w:cs="Arial"/>
          <w:snapToGrid w:val="0"/>
          <w:w w:val="0"/>
        </w:rPr>
        <w:fldChar w:fldCharType="end"/>
      </w:r>
      <w:r w:rsidRPr="00511EE3">
        <w:rPr>
          <w:rFonts w:cs="Arial"/>
          <w:snapToGrid w:val="0"/>
          <w:w w:val="0"/>
        </w:rPr>
        <w:t xml:space="preserve"> of the Key Provisions, shall have five (5) Business Days at each level during which they will use their reasonable endeavours to resolve the Dispute before escalating the matter to the next level until all levels have been exhausted.</w:t>
      </w:r>
      <w:r w:rsidRPr="00511EE3">
        <w:t xml:space="preserve"> </w:t>
      </w:r>
      <w:r w:rsidRPr="00511EE3">
        <w:rPr>
          <w:rFonts w:cs="Arial"/>
          <w:snapToGrid w:val="0"/>
          <w:w w:val="0"/>
        </w:rPr>
        <w:t>Level 1 will commence on the date of service of the Dispute Notice. The final level of the escalation process shall be deemed exhausted on the expiry of five (5) Business Days following escalation to that level unless otherwise agreed by the Parties in writing.</w:t>
      </w:r>
      <w:bookmarkEnd w:id="1296"/>
      <w:r w:rsidRPr="00511EE3">
        <w:rPr>
          <w:snapToGrid w:val="0"/>
          <w:w w:val="0"/>
        </w:rPr>
        <w:t xml:space="preserve"> </w:t>
      </w:r>
    </w:p>
    <w:p w14:paraId="2219D9CC" w14:textId="00FC8D41" w:rsidR="00C96CE2" w:rsidRPr="00511EE3" w:rsidRDefault="00C96CE2" w:rsidP="00675D87">
      <w:pPr>
        <w:pStyle w:val="MRSchedPara2"/>
        <w:numPr>
          <w:ilvl w:val="1"/>
          <w:numId w:val="53"/>
        </w:numPr>
        <w:spacing w:line="240" w:lineRule="auto"/>
        <w:rPr>
          <w:snapToGrid w:val="0"/>
          <w:w w:val="0"/>
        </w:rPr>
      </w:pPr>
      <w:bookmarkStart w:id="1297" w:name="_Ref95142666"/>
      <w:r w:rsidRPr="00511EE3">
        <w:rPr>
          <w:snapToGrid w:val="0"/>
          <w:w w:val="0"/>
        </w:rPr>
        <w:t xml:space="preserve">If the procedure set out in Clause </w:t>
      </w:r>
      <w:r w:rsidRPr="00511EE3">
        <w:rPr>
          <w:snapToGrid w:val="0"/>
          <w:w w:val="0"/>
        </w:rPr>
        <w:fldChar w:fldCharType="begin"/>
      </w:r>
      <w:r w:rsidRPr="00511EE3">
        <w:rPr>
          <w:snapToGrid w:val="0"/>
          <w:w w:val="0"/>
        </w:rPr>
        <w:instrText xml:space="preserve"> REF _Ref95142492 \r \h </w:instrText>
      </w:r>
      <w:r w:rsidRPr="00511EE3">
        <w:rPr>
          <w:snapToGrid w:val="0"/>
          <w:w w:val="0"/>
        </w:rPr>
      </w:r>
      <w:r w:rsidRPr="00511EE3">
        <w:rPr>
          <w:snapToGrid w:val="0"/>
          <w:w w:val="0"/>
        </w:rPr>
        <w:fldChar w:fldCharType="separate"/>
      </w:r>
      <w:r w:rsidR="00112CD2" w:rsidRPr="00511EE3">
        <w:rPr>
          <w:snapToGrid w:val="0"/>
          <w:w w:val="0"/>
        </w:rPr>
        <w:t>22.3</w:t>
      </w:r>
      <w:r w:rsidRPr="00511EE3">
        <w:rPr>
          <w:snapToGrid w:val="0"/>
          <w:w w:val="0"/>
        </w:rPr>
        <w:fldChar w:fldCharType="end"/>
      </w:r>
      <w:r w:rsidRPr="00511EE3">
        <w:rPr>
          <w:snapToGrid w:val="0"/>
          <w:w w:val="0"/>
        </w:rPr>
        <w:t xml:space="preserve"> </w:t>
      </w:r>
      <w:r w:rsidRPr="00511EE3">
        <w:t xml:space="preserve">of this </w:t>
      </w:r>
      <w:r w:rsidRPr="00511EE3">
        <w:fldChar w:fldCharType="begin"/>
      </w:r>
      <w:r w:rsidRPr="00511EE3">
        <w:instrText xml:space="preserve"> REF _Ref377732316 \r \h </w:instrText>
      </w:r>
      <w:r w:rsidRPr="00511EE3">
        <w:fldChar w:fldCharType="separate"/>
      </w:r>
      <w:r w:rsidR="00112CD2" w:rsidRPr="00511EE3">
        <w:t>Schedule 2</w:t>
      </w:r>
      <w:r w:rsidRPr="00511EE3">
        <w:fldChar w:fldCharType="end"/>
      </w:r>
      <w:r w:rsidRPr="00511EE3">
        <w:t xml:space="preserve"> </w:t>
      </w:r>
      <w:r w:rsidRPr="00511EE3">
        <w:rPr>
          <w:rFonts w:cs="Arial"/>
        </w:rPr>
        <w:t>of these Call-off Terms and Conditions</w:t>
      </w:r>
      <w:r w:rsidRPr="00511EE3">
        <w:rPr>
          <w:snapToGrid w:val="0"/>
          <w:w w:val="0"/>
        </w:rPr>
        <w:t xml:space="preserve">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Pr="00511EE3">
        <w:rPr>
          <w:snapToGrid w:val="0"/>
          <w:w w:val="0"/>
        </w:rPr>
        <w:fldChar w:fldCharType="begin"/>
      </w:r>
      <w:r w:rsidRPr="00511EE3">
        <w:rPr>
          <w:snapToGrid w:val="0"/>
          <w:w w:val="0"/>
        </w:rPr>
        <w:instrText xml:space="preserve"> REF _Ref95142492 \r \h </w:instrText>
      </w:r>
      <w:r w:rsidRPr="00511EE3">
        <w:rPr>
          <w:snapToGrid w:val="0"/>
          <w:w w:val="0"/>
        </w:rPr>
      </w:r>
      <w:r w:rsidRPr="00511EE3">
        <w:rPr>
          <w:snapToGrid w:val="0"/>
          <w:w w:val="0"/>
        </w:rPr>
        <w:fldChar w:fldCharType="separate"/>
      </w:r>
      <w:r w:rsidR="00112CD2" w:rsidRPr="00511EE3">
        <w:rPr>
          <w:snapToGrid w:val="0"/>
          <w:w w:val="0"/>
        </w:rPr>
        <w:t>22.3</w:t>
      </w:r>
      <w:r w:rsidRPr="00511EE3">
        <w:rPr>
          <w:snapToGrid w:val="0"/>
          <w:w w:val="0"/>
        </w:rPr>
        <w:fldChar w:fldCharType="end"/>
      </w:r>
      <w:r w:rsidRPr="00511EE3">
        <w:rPr>
          <w:snapToGrid w:val="0"/>
          <w:w w:val="0"/>
        </w:rPr>
        <w:t xml:space="preserve"> of this </w:t>
      </w:r>
      <w:r w:rsidRPr="00511EE3">
        <w:rPr>
          <w:snapToGrid w:val="0"/>
          <w:w w:val="0"/>
        </w:rPr>
        <w:fldChar w:fldCharType="begin"/>
      </w:r>
      <w:r w:rsidRPr="00511EE3">
        <w:rPr>
          <w:snapToGrid w:val="0"/>
          <w:w w:val="0"/>
        </w:rPr>
        <w:instrText xml:space="preserve"> REF _Ref377732316 \r \h </w:instrText>
      </w:r>
      <w:r w:rsidRPr="00511EE3">
        <w:rPr>
          <w:snapToGrid w:val="0"/>
          <w:w w:val="0"/>
        </w:rPr>
      </w:r>
      <w:r w:rsidRPr="00511EE3">
        <w:rPr>
          <w:snapToGrid w:val="0"/>
          <w:w w:val="0"/>
        </w:rPr>
        <w:fldChar w:fldCharType="separate"/>
      </w:r>
      <w:r w:rsidR="00112CD2" w:rsidRPr="00511EE3">
        <w:rPr>
          <w:snapToGrid w:val="0"/>
          <w:w w:val="0"/>
        </w:rPr>
        <w:t>Schedule 2</w:t>
      </w:r>
      <w:r w:rsidRPr="00511EE3">
        <w:rPr>
          <w:snapToGrid w:val="0"/>
          <w:w w:val="0"/>
        </w:rPr>
        <w:fldChar w:fldCharType="end"/>
      </w:r>
      <w:r w:rsidRPr="00511EE3">
        <w:rPr>
          <w:snapToGrid w:val="0"/>
          <w:w w:val="0"/>
        </w:rPr>
        <w:t xml:space="preserve"> </w:t>
      </w:r>
      <w:r w:rsidRPr="00511EE3">
        <w:rPr>
          <w:rFonts w:cs="Arial"/>
        </w:rPr>
        <w:t>of these Call-off Terms and Conditions</w:t>
      </w:r>
      <w:r w:rsidRPr="00511EE3">
        <w:rPr>
          <w:snapToGrid w:val="0"/>
          <w:w w:val="0"/>
        </w:rPr>
        <w:t>, the mediator shall be nominated and confirmed by the Centre for Effective Dispute Resolution</w:t>
      </w:r>
      <w:r w:rsidRPr="00511EE3">
        <w:rPr>
          <w:w w:val="0"/>
        </w:rPr>
        <w:t>, London.</w:t>
      </w:r>
      <w:bookmarkEnd w:id="1297"/>
      <w:r w:rsidRPr="00511EE3">
        <w:rPr>
          <w:w w:val="0"/>
        </w:rPr>
        <w:t xml:space="preserve"> </w:t>
      </w:r>
    </w:p>
    <w:p w14:paraId="54C526B9" w14:textId="1B23F0BC" w:rsidR="00C96CE2" w:rsidRPr="00511EE3" w:rsidRDefault="00C96CE2" w:rsidP="00675D87">
      <w:pPr>
        <w:pStyle w:val="MRSchedPara2"/>
        <w:numPr>
          <w:ilvl w:val="1"/>
          <w:numId w:val="53"/>
        </w:numPr>
        <w:spacing w:line="240" w:lineRule="auto"/>
        <w:rPr>
          <w:w w:val="0"/>
        </w:rPr>
      </w:pPr>
      <w:bookmarkStart w:id="1298" w:name="_Ref102683318"/>
      <w:r w:rsidRPr="00511EE3">
        <w:rPr>
          <w:snapToGrid w:val="0"/>
          <w:w w:val="0"/>
        </w:rPr>
        <w:t xml:space="preserve">The mediation shall commence within twenty eight (28) days of the confirmation of the mediator in accordance with Clause </w:t>
      </w:r>
      <w:r w:rsidRPr="00511EE3">
        <w:rPr>
          <w:snapToGrid w:val="0"/>
          <w:w w:val="0"/>
        </w:rPr>
        <w:fldChar w:fldCharType="begin"/>
      </w:r>
      <w:r w:rsidRPr="00511EE3">
        <w:rPr>
          <w:snapToGrid w:val="0"/>
          <w:w w:val="0"/>
        </w:rPr>
        <w:instrText xml:space="preserve"> REF _Ref95142666 \r \h </w:instrText>
      </w:r>
      <w:r w:rsidRPr="00511EE3">
        <w:rPr>
          <w:snapToGrid w:val="0"/>
          <w:w w:val="0"/>
        </w:rPr>
      </w:r>
      <w:r w:rsidRPr="00511EE3">
        <w:rPr>
          <w:snapToGrid w:val="0"/>
          <w:w w:val="0"/>
        </w:rPr>
        <w:fldChar w:fldCharType="separate"/>
      </w:r>
      <w:r w:rsidR="00112CD2" w:rsidRPr="00511EE3">
        <w:rPr>
          <w:snapToGrid w:val="0"/>
          <w:w w:val="0"/>
        </w:rPr>
        <w:t>22.4</w:t>
      </w:r>
      <w:r w:rsidRPr="00511EE3">
        <w:rPr>
          <w:snapToGrid w:val="0"/>
          <w:w w:val="0"/>
        </w:rPr>
        <w:fldChar w:fldCharType="end"/>
      </w:r>
      <w:r w:rsidRPr="00511EE3">
        <w:rPr>
          <w:snapToGrid w:val="0"/>
          <w:w w:val="0"/>
        </w:rPr>
        <w:t xml:space="preserve"> of this </w:t>
      </w:r>
      <w:r w:rsidRPr="00511EE3">
        <w:rPr>
          <w:snapToGrid w:val="0"/>
          <w:w w:val="0"/>
        </w:rPr>
        <w:fldChar w:fldCharType="begin"/>
      </w:r>
      <w:r w:rsidRPr="00511EE3">
        <w:rPr>
          <w:snapToGrid w:val="0"/>
          <w:w w:val="0"/>
        </w:rPr>
        <w:instrText xml:space="preserve"> REF _Ref377732316 \r \h </w:instrText>
      </w:r>
      <w:r w:rsidRPr="00511EE3">
        <w:rPr>
          <w:snapToGrid w:val="0"/>
          <w:w w:val="0"/>
        </w:rPr>
      </w:r>
      <w:r w:rsidRPr="00511EE3">
        <w:rPr>
          <w:snapToGrid w:val="0"/>
          <w:w w:val="0"/>
        </w:rPr>
        <w:fldChar w:fldCharType="separate"/>
      </w:r>
      <w:r w:rsidR="00112CD2" w:rsidRPr="00511EE3">
        <w:rPr>
          <w:snapToGrid w:val="0"/>
          <w:w w:val="0"/>
        </w:rPr>
        <w:t>Schedule 2</w:t>
      </w:r>
      <w:r w:rsidRPr="00511EE3">
        <w:rPr>
          <w:snapToGrid w:val="0"/>
          <w:w w:val="0"/>
        </w:rPr>
        <w:fldChar w:fldCharType="end"/>
      </w:r>
      <w:r w:rsidRPr="00511EE3">
        <w:rPr>
          <w:snapToGrid w:val="0"/>
          <w:w w:val="0"/>
        </w:rPr>
        <w:t xml:space="preserve"> of these Call-</w:t>
      </w:r>
      <w:r w:rsidR="005501A7" w:rsidRPr="00511EE3">
        <w:rPr>
          <w:snapToGrid w:val="0"/>
          <w:w w:val="0"/>
        </w:rPr>
        <w:t xml:space="preserve">off </w:t>
      </w:r>
      <w:r w:rsidRPr="00511EE3">
        <w:rPr>
          <w:snapToGrid w:val="0"/>
          <w:w w:val="0"/>
        </w:rPr>
        <w:t xml:space="preserve">Terms and Conditions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w:t>
      </w:r>
      <w:r w:rsidRPr="00511EE3">
        <w:rPr>
          <w:snapToGrid w:val="0"/>
          <w:w w:val="0"/>
        </w:rPr>
        <w:lastRenderedPageBreak/>
        <w:t xml:space="preserve">(such notification may be verbal provided that it is followed up by written confirmation). </w:t>
      </w:r>
      <w:r w:rsidRPr="00511EE3">
        <w:rPr>
          <w:w w:val="0"/>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298"/>
    </w:p>
    <w:p w14:paraId="2A6B6937" w14:textId="77777777" w:rsidR="00C96CE2" w:rsidRPr="00511EE3" w:rsidRDefault="00C96CE2" w:rsidP="00675D87">
      <w:pPr>
        <w:pStyle w:val="MRSchedPara2"/>
        <w:numPr>
          <w:ilvl w:val="1"/>
          <w:numId w:val="53"/>
        </w:numPr>
        <w:spacing w:line="240" w:lineRule="auto"/>
        <w:rPr>
          <w:rFonts w:cs="Arial"/>
          <w:w w:val="0"/>
        </w:rPr>
      </w:pPr>
      <w:r w:rsidRPr="00511EE3">
        <w:rPr>
          <w:w w:val="0"/>
        </w:rPr>
        <w:t xml:space="preserve">Nothing in this </w:t>
      </w:r>
      <w:r w:rsidRPr="00511EE3">
        <w:t>Contract</w:t>
      </w:r>
      <w:r w:rsidRPr="00511EE3">
        <w:rPr>
          <w:w w:val="0"/>
        </w:rPr>
        <w:t xml:space="preserve"> shall prevent:</w:t>
      </w:r>
    </w:p>
    <w:p w14:paraId="75B02CEF" w14:textId="1B6EA263" w:rsidR="00C96CE2" w:rsidRPr="00511EE3" w:rsidRDefault="00C96CE2" w:rsidP="00675D87">
      <w:pPr>
        <w:pStyle w:val="MRSchedPara3"/>
        <w:numPr>
          <w:ilvl w:val="2"/>
          <w:numId w:val="53"/>
        </w:numPr>
        <w:tabs>
          <w:tab w:val="clear" w:pos="1797"/>
          <w:tab w:val="num" w:pos="1800"/>
        </w:tabs>
        <w:spacing w:line="240" w:lineRule="auto"/>
        <w:rPr>
          <w:w w:val="0"/>
        </w:rPr>
      </w:pPr>
      <w:r w:rsidRPr="00511EE3">
        <w:rPr>
          <w:w w:val="0"/>
        </w:rPr>
        <w:t xml:space="preserve">the Authority taking action in any court in relation to any death or personal injury arising or allegedly arising in connection with the provision of the Services; </w:t>
      </w:r>
    </w:p>
    <w:p w14:paraId="02B8B162" w14:textId="07AA5BD8" w:rsidR="00C96CE2" w:rsidRPr="00511EE3" w:rsidRDefault="00C96CE2" w:rsidP="00D96476">
      <w:pPr>
        <w:pStyle w:val="MRSchedPara3"/>
        <w:numPr>
          <w:ilvl w:val="2"/>
          <w:numId w:val="53"/>
        </w:numPr>
        <w:tabs>
          <w:tab w:val="clear" w:pos="1797"/>
          <w:tab w:val="num" w:pos="1800"/>
        </w:tabs>
        <w:spacing w:before="120" w:after="120" w:line="240" w:lineRule="auto"/>
        <w:ind w:left="1797" w:hanging="1077"/>
        <w:rPr>
          <w:w w:val="0"/>
        </w:rPr>
      </w:pPr>
      <w:r w:rsidRPr="00511EE3">
        <w:rPr>
          <w:w w:val="0"/>
        </w:rPr>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r w:rsidR="00D96476" w:rsidRPr="00511EE3">
        <w:rPr>
          <w:w w:val="0"/>
        </w:rPr>
        <w:t>; or</w:t>
      </w:r>
    </w:p>
    <w:p w14:paraId="5A8DCF82" w14:textId="158B45F2" w:rsidR="00D96476" w:rsidRPr="00511EE3" w:rsidRDefault="00D96476" w:rsidP="00D96476">
      <w:pPr>
        <w:pStyle w:val="MRSchedPara3"/>
        <w:numPr>
          <w:ilvl w:val="2"/>
          <w:numId w:val="53"/>
        </w:numPr>
        <w:spacing w:before="120" w:after="120" w:line="240" w:lineRule="auto"/>
        <w:ind w:left="1797" w:hanging="1077"/>
        <w:rPr>
          <w:w w:val="0"/>
        </w:rPr>
      </w:pPr>
      <w:r w:rsidRPr="00511EE3">
        <w:rPr>
          <w:w w:val="0"/>
        </w:rPr>
        <w:t xml:space="preserve">the Authority publishing information regarding Disputes in compliance with its obligations under the Procurement Act 2023. </w:t>
      </w:r>
    </w:p>
    <w:p w14:paraId="597332FA" w14:textId="6449662F" w:rsidR="00C96CE2" w:rsidRPr="00511EE3" w:rsidRDefault="00C96CE2" w:rsidP="00675D87">
      <w:pPr>
        <w:pStyle w:val="MRSchedPara2"/>
        <w:numPr>
          <w:ilvl w:val="1"/>
          <w:numId w:val="53"/>
        </w:numPr>
        <w:spacing w:line="240" w:lineRule="auto"/>
      </w:pPr>
      <w:r w:rsidRPr="00511EE3">
        <w:t xml:space="preserve">Clause </w:t>
      </w:r>
      <w:r w:rsidR="00112CD2" w:rsidRPr="00511EE3">
        <w:fldChar w:fldCharType="begin"/>
      </w:r>
      <w:r w:rsidR="00112CD2" w:rsidRPr="00511EE3">
        <w:instrText xml:space="preserve"> REF _Ref102556212 \r \h </w:instrText>
      </w:r>
      <w:r w:rsidR="00112CD2" w:rsidRPr="00511EE3">
        <w:fldChar w:fldCharType="separate"/>
      </w:r>
      <w:r w:rsidR="00112CD2" w:rsidRPr="00511EE3">
        <w:t>22</w:t>
      </w:r>
      <w:r w:rsidR="00112CD2" w:rsidRPr="00511EE3">
        <w:fldChar w:fldCharType="end"/>
      </w:r>
      <w:r w:rsidRPr="00511EE3">
        <w:t xml:space="preserve"> of this </w:t>
      </w:r>
      <w:r w:rsidRPr="00511EE3">
        <w:fldChar w:fldCharType="begin"/>
      </w:r>
      <w:r w:rsidRPr="00511EE3">
        <w:instrText xml:space="preserve"> REF _Ref377732316 \r \h  \* MERGEFORMAT </w:instrText>
      </w:r>
      <w:r w:rsidRPr="00511EE3">
        <w:fldChar w:fldCharType="separate"/>
      </w:r>
      <w:r w:rsidR="00112CD2" w:rsidRPr="00511EE3">
        <w:t>Schedule 2</w:t>
      </w:r>
      <w:r w:rsidRPr="00511EE3">
        <w:fldChar w:fldCharType="end"/>
      </w:r>
      <w:r w:rsidRPr="00511EE3">
        <w:t xml:space="preserve"> </w:t>
      </w:r>
      <w:r w:rsidRPr="00511EE3">
        <w:rPr>
          <w:rFonts w:cs="Arial"/>
        </w:rPr>
        <w:t>of these Call-off Terms and Conditions</w:t>
      </w:r>
      <w:r w:rsidRPr="00511EE3">
        <w:t xml:space="preserve"> shall survive the expiry of or earlier termination of this Contract for any reason.</w:t>
      </w:r>
    </w:p>
    <w:p w14:paraId="3E3849E3" w14:textId="20A70D11" w:rsidR="00D7713D" w:rsidRPr="00511EE3" w:rsidRDefault="00D7713D" w:rsidP="00675D87">
      <w:pPr>
        <w:pStyle w:val="MRSchedPara1"/>
        <w:numPr>
          <w:ilvl w:val="0"/>
          <w:numId w:val="53"/>
        </w:numPr>
        <w:spacing w:before="120" w:after="120" w:line="240" w:lineRule="auto"/>
        <w:rPr>
          <w:rFonts w:cs="Arial"/>
          <w:w w:val="0"/>
        </w:rPr>
      </w:pPr>
      <w:bookmarkStart w:id="1299" w:name="_Ref102683019"/>
      <w:r w:rsidRPr="00511EE3">
        <w:rPr>
          <w:rFonts w:cs="Arial"/>
        </w:rPr>
        <w:t>Force majeure</w:t>
      </w:r>
      <w:bookmarkEnd w:id="1295"/>
      <w:bookmarkEnd w:id="1299"/>
    </w:p>
    <w:p w14:paraId="3E3849E4" w14:textId="51AD371C"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Subject to Clause </w:t>
      </w:r>
      <w:r w:rsidR="003F1DB3" w:rsidRPr="00511EE3">
        <w:rPr>
          <w:rFonts w:cs="Arial"/>
        </w:rPr>
        <w:fldChar w:fldCharType="begin"/>
      </w:r>
      <w:r w:rsidR="003F1DB3" w:rsidRPr="00511EE3">
        <w:rPr>
          <w:rFonts w:cs="Arial"/>
        </w:rPr>
        <w:instrText xml:space="preserve"> REF _Ref377735186 \r \h </w:instrText>
      </w:r>
      <w:r w:rsidR="003F1DB3" w:rsidRPr="00511EE3">
        <w:rPr>
          <w:rFonts w:cs="Arial"/>
        </w:rPr>
      </w:r>
      <w:r w:rsidR="003F1DB3" w:rsidRPr="00511EE3">
        <w:rPr>
          <w:rFonts w:cs="Arial"/>
        </w:rPr>
        <w:fldChar w:fldCharType="separate"/>
      </w:r>
      <w:r w:rsidR="00112CD2" w:rsidRPr="00511EE3">
        <w:rPr>
          <w:rFonts w:cs="Arial"/>
        </w:rPr>
        <w:t>23.2</w:t>
      </w:r>
      <w:r w:rsidR="003F1DB3"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p>
    <w:p w14:paraId="3E3849E5" w14:textId="32A78EDF" w:rsidR="00D7713D" w:rsidRPr="00511EE3" w:rsidRDefault="00D7713D" w:rsidP="00675D87">
      <w:pPr>
        <w:pStyle w:val="MRSchedPara2"/>
        <w:numPr>
          <w:ilvl w:val="1"/>
          <w:numId w:val="53"/>
        </w:numPr>
        <w:spacing w:before="120" w:after="120" w:line="240" w:lineRule="auto"/>
        <w:rPr>
          <w:rFonts w:cs="Arial"/>
        </w:rPr>
      </w:pPr>
      <w:bookmarkStart w:id="1300" w:name="_Ref377735186"/>
      <w:r w:rsidRPr="00511EE3">
        <w:rPr>
          <w:rFonts w:cs="Arial"/>
        </w:rPr>
        <w:t xml:space="preserve">The Supplier shall only be entitled to rely on a Force Majeure Event and the relief set out in Clause </w:t>
      </w:r>
      <w:r w:rsidR="00A23DEE" w:rsidRPr="00511EE3">
        <w:rPr>
          <w:rFonts w:cs="Arial"/>
        </w:rPr>
        <w:fldChar w:fldCharType="begin"/>
      </w:r>
      <w:r w:rsidR="00A23DEE" w:rsidRPr="00511EE3">
        <w:rPr>
          <w:rFonts w:cs="Arial"/>
        </w:rPr>
        <w:instrText xml:space="preserve"> REF _Ref323649575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22</w:t>
      </w:r>
      <w:r w:rsidR="00A23DEE"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and will not be considered to be in default or liable for breach of any obligations under this Contract if:</w:t>
      </w:r>
      <w:bookmarkEnd w:id="1300"/>
    </w:p>
    <w:p w14:paraId="3E3849E6" w14:textId="41EF7A3C"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Supplier has fulfilled its obligations pursuant to Clause </w:t>
      </w:r>
      <w:r w:rsidR="00A23DEE" w:rsidRPr="00511EE3">
        <w:rPr>
          <w:rFonts w:cs="Arial"/>
        </w:rPr>
        <w:fldChar w:fldCharType="begin"/>
      </w:r>
      <w:r w:rsidR="00A23DEE" w:rsidRPr="00511EE3">
        <w:rPr>
          <w:rFonts w:cs="Arial"/>
        </w:rPr>
        <w:instrText xml:space="preserve"> REF _Ref323649368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6</w:t>
      </w:r>
      <w:r w:rsidR="00A23DEE"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of these Call-off Terms and Conditions</w:t>
      </w:r>
      <w:r w:rsidRPr="00511EE3">
        <w:rPr>
          <w:rFonts w:cs="Arial"/>
        </w:rPr>
        <w:t>;</w:t>
      </w:r>
    </w:p>
    <w:p w14:paraId="3E3849E7" w14:textId="4512C1A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Force Majeure Event does not arise directly or indirectly as a result of any </w:t>
      </w:r>
      <w:r w:rsidR="004E007D" w:rsidRPr="00511EE3">
        <w:rPr>
          <w:rFonts w:cs="Arial"/>
        </w:rPr>
        <w:t>wilful</w:t>
      </w:r>
      <w:r w:rsidRPr="00511EE3">
        <w:rPr>
          <w:rFonts w:cs="Arial"/>
        </w:rPr>
        <w:t xml:space="preserve"> or negligent act or default of the Supplier; and</w:t>
      </w:r>
    </w:p>
    <w:p w14:paraId="3E3849E8" w14:textId="01E62FF4" w:rsidR="00D7713D" w:rsidRPr="00511EE3" w:rsidRDefault="00D7713D" w:rsidP="00675D87">
      <w:pPr>
        <w:pStyle w:val="MRSchedPara3"/>
        <w:numPr>
          <w:ilvl w:val="2"/>
          <w:numId w:val="53"/>
        </w:numPr>
        <w:spacing w:before="120" w:after="120" w:line="240" w:lineRule="auto"/>
        <w:rPr>
          <w:rFonts w:cs="Arial"/>
          <w:w w:val="0"/>
        </w:rPr>
      </w:pPr>
      <w:r w:rsidRPr="00511EE3">
        <w:rPr>
          <w:rFonts w:cs="Arial"/>
        </w:rPr>
        <w:t xml:space="preserve">the Supplier has complied with the procedural requirements set out in Clause </w:t>
      </w:r>
      <w:r w:rsidR="006D1A87" w:rsidRPr="00511EE3">
        <w:rPr>
          <w:rFonts w:cs="Arial"/>
        </w:rPr>
        <w:fldChar w:fldCharType="begin"/>
      </w:r>
      <w:r w:rsidR="006D1A87" w:rsidRPr="00511EE3">
        <w:rPr>
          <w:rFonts w:cs="Arial"/>
        </w:rPr>
        <w:instrText xml:space="preserve"> REF _Ref102683019 \r \h </w:instrText>
      </w:r>
      <w:r w:rsidR="006D1A87" w:rsidRPr="00511EE3">
        <w:rPr>
          <w:rFonts w:cs="Arial"/>
        </w:rPr>
      </w:r>
      <w:r w:rsidR="006D1A87" w:rsidRPr="00511EE3">
        <w:rPr>
          <w:rFonts w:cs="Arial"/>
        </w:rPr>
        <w:fldChar w:fldCharType="separate"/>
      </w:r>
      <w:r w:rsidR="00112CD2" w:rsidRPr="00511EE3">
        <w:rPr>
          <w:rFonts w:cs="Arial"/>
        </w:rPr>
        <w:t>23</w:t>
      </w:r>
      <w:r w:rsidR="006D1A87"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of these Call-off Terms and Conditions</w:t>
      </w:r>
      <w:r w:rsidRPr="00511EE3">
        <w:rPr>
          <w:rFonts w:cs="Arial"/>
          <w:w w:val="0"/>
        </w:rPr>
        <w:t>.</w:t>
      </w:r>
    </w:p>
    <w:p w14:paraId="3E3849E9"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p>
    <w:p w14:paraId="3E3849EA"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3E3849EB"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If either Party is prevented or delayed in the performance of its obligations under this Contract by a Force Majeure Event, that Party shall as soon as reasonably practicable </w:t>
      </w:r>
      <w:r w:rsidRPr="00511EE3">
        <w:rPr>
          <w:rFonts w:cs="Arial"/>
        </w:rPr>
        <w:lastRenderedPageBreak/>
        <w:t>serve notice in writing on the other Party specifying the nature and extent of the circumstances giving rise to its failure to perform or any anticipated delay in performance of its obligations.</w:t>
      </w:r>
    </w:p>
    <w:p w14:paraId="3E3849EC"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3E3849ED"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Party claiming relief shall notify the other in writing as soon as the consequences of the Force Majeure Event have ceased and of when performance of its affected obligations can be resumed.</w:t>
      </w:r>
    </w:p>
    <w:p w14:paraId="3E3849EE" w14:textId="4B576B5E" w:rsidR="00D7713D" w:rsidRPr="00511EE3" w:rsidRDefault="00D7713D" w:rsidP="00675D87">
      <w:pPr>
        <w:pStyle w:val="MRSchedPara2"/>
        <w:numPr>
          <w:ilvl w:val="1"/>
          <w:numId w:val="53"/>
        </w:numPr>
        <w:spacing w:before="120" w:after="120" w:line="240" w:lineRule="auto"/>
        <w:rPr>
          <w:rFonts w:cs="Arial"/>
        </w:rPr>
      </w:pPr>
      <w:bookmarkStart w:id="1301" w:name="_Ref352787435"/>
      <w:r w:rsidRPr="00511EE3">
        <w:rPr>
          <w:rFonts w:cs="Arial"/>
        </w:rPr>
        <w:t>If the Supplier is prevented from performance of its obligations as a result of a Force Majeure Event, the Authority may at any time</w:t>
      </w:r>
      <w:r w:rsidR="009D3557" w:rsidRPr="00511EE3">
        <w:rPr>
          <w:rFonts w:cs="Arial"/>
        </w:rPr>
        <w:t>,</w:t>
      </w:r>
      <w:r w:rsidRPr="00511EE3">
        <w:rPr>
          <w:rFonts w:cs="Arial"/>
        </w:rPr>
        <w:t xml:space="preserve"> if the Force Majeure Event subsists for thirty (30) days or more, terminate this Contract </w:t>
      </w:r>
      <w:r w:rsidR="009D3557" w:rsidRPr="00511EE3">
        <w:rPr>
          <w:rFonts w:cs="Arial"/>
        </w:rPr>
        <w:t xml:space="preserve">by issuing a Termination Notice to </w:t>
      </w:r>
      <w:r w:rsidRPr="00511EE3">
        <w:rPr>
          <w:rFonts w:cs="Arial"/>
        </w:rPr>
        <w:t>the Supplier.</w:t>
      </w:r>
      <w:bookmarkEnd w:id="1301"/>
    </w:p>
    <w:p w14:paraId="3E3849EF" w14:textId="6C76DB28"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Following such termination in accordance with Clause </w:t>
      </w:r>
      <w:r w:rsidR="00552522" w:rsidRPr="00511EE3">
        <w:rPr>
          <w:rFonts w:cs="Arial"/>
        </w:rPr>
        <w:fldChar w:fldCharType="begin"/>
      </w:r>
      <w:r w:rsidR="00552522" w:rsidRPr="00511EE3">
        <w:rPr>
          <w:rFonts w:cs="Arial"/>
        </w:rPr>
        <w:instrText xml:space="preserve"> REF _Ref352787435 \r \h </w:instrText>
      </w:r>
      <w:r w:rsidR="00552522" w:rsidRPr="00511EE3">
        <w:rPr>
          <w:rFonts w:cs="Arial"/>
        </w:rPr>
      </w:r>
      <w:r w:rsidR="00552522" w:rsidRPr="00511EE3">
        <w:rPr>
          <w:rFonts w:cs="Arial"/>
        </w:rPr>
        <w:fldChar w:fldCharType="separate"/>
      </w:r>
      <w:r w:rsidR="00112CD2" w:rsidRPr="00511EE3">
        <w:rPr>
          <w:rFonts w:cs="Arial"/>
        </w:rPr>
        <w:t>23.8</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 xml:space="preserve">and subject to Clause </w:t>
      </w:r>
      <w:r w:rsidR="00552522" w:rsidRPr="00511EE3">
        <w:rPr>
          <w:rFonts w:cs="Arial"/>
        </w:rPr>
        <w:fldChar w:fldCharType="begin"/>
      </w:r>
      <w:r w:rsidR="00552522" w:rsidRPr="00511EE3">
        <w:rPr>
          <w:rFonts w:cs="Arial"/>
        </w:rPr>
        <w:instrText xml:space="preserve"> REF _Ref377735351 \r \h </w:instrText>
      </w:r>
      <w:r w:rsidR="00552522" w:rsidRPr="00511EE3">
        <w:rPr>
          <w:rFonts w:cs="Arial"/>
        </w:rPr>
      </w:r>
      <w:r w:rsidR="00552522" w:rsidRPr="00511EE3">
        <w:rPr>
          <w:rFonts w:cs="Arial"/>
        </w:rPr>
        <w:fldChar w:fldCharType="separate"/>
      </w:r>
      <w:r w:rsidR="00112CD2" w:rsidRPr="00511EE3">
        <w:rPr>
          <w:rFonts w:cs="Arial"/>
        </w:rPr>
        <w:t>23.10</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of these Call-off Terms and Conditions</w:t>
      </w:r>
      <w:r w:rsidRPr="00511EE3">
        <w:rPr>
          <w:rFonts w:cs="Arial"/>
        </w:rPr>
        <w:t>, neither Party shall have any liability to the other.</w:t>
      </w:r>
    </w:p>
    <w:p w14:paraId="3E3849F0" w14:textId="455F4F21" w:rsidR="00D7713D" w:rsidRPr="00511EE3" w:rsidRDefault="00D7713D" w:rsidP="00675D87">
      <w:pPr>
        <w:pStyle w:val="MRSchedPara2"/>
        <w:numPr>
          <w:ilvl w:val="1"/>
          <w:numId w:val="53"/>
        </w:numPr>
        <w:spacing w:before="120" w:after="120" w:line="240" w:lineRule="auto"/>
        <w:rPr>
          <w:rFonts w:cs="Arial"/>
          <w:w w:val="0"/>
        </w:rPr>
      </w:pPr>
      <w:r w:rsidRPr="00511EE3">
        <w:rPr>
          <w:rFonts w:cs="Arial"/>
        </w:rPr>
        <w:t xml:space="preserve"> </w:t>
      </w:r>
      <w:bookmarkStart w:id="1302" w:name="_Ref377735351"/>
      <w:r w:rsidRPr="00511EE3">
        <w:rPr>
          <w:rFonts w:cs="Arial"/>
        </w:rPr>
        <w:t xml:space="preserve">Any rights and liabilities of either Party which </w:t>
      </w:r>
      <w:r w:rsidR="00851866" w:rsidRPr="00511EE3">
        <w:rPr>
          <w:rFonts w:cs="Arial"/>
        </w:rPr>
        <w:t xml:space="preserve">have </w:t>
      </w:r>
      <w:r w:rsidRPr="00511EE3">
        <w:rPr>
          <w:rFonts w:cs="Arial"/>
        </w:rPr>
        <w:t xml:space="preserve">accrued prior to such termination in accordance with Clause </w:t>
      </w:r>
      <w:r w:rsidR="00552522" w:rsidRPr="00511EE3">
        <w:rPr>
          <w:rFonts w:cs="Arial"/>
        </w:rPr>
        <w:fldChar w:fldCharType="begin"/>
      </w:r>
      <w:r w:rsidR="00552522" w:rsidRPr="00511EE3">
        <w:rPr>
          <w:rFonts w:cs="Arial"/>
        </w:rPr>
        <w:instrText xml:space="preserve"> REF _Ref352787435 \r \h </w:instrText>
      </w:r>
      <w:r w:rsidR="00552522" w:rsidRPr="00511EE3">
        <w:rPr>
          <w:rFonts w:cs="Arial"/>
        </w:rPr>
      </w:r>
      <w:r w:rsidR="00552522" w:rsidRPr="00511EE3">
        <w:rPr>
          <w:rFonts w:cs="Arial"/>
        </w:rPr>
        <w:fldChar w:fldCharType="separate"/>
      </w:r>
      <w:r w:rsidR="00112CD2" w:rsidRPr="00511EE3">
        <w:rPr>
          <w:rFonts w:cs="Arial"/>
        </w:rPr>
        <w:t>23.8</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shall continue in full force and effect unless otherwise specified in this Contract</w:t>
      </w:r>
      <w:r w:rsidRPr="00511EE3">
        <w:rPr>
          <w:rFonts w:cs="Arial"/>
          <w:w w:val="0"/>
        </w:rPr>
        <w:t>.</w:t>
      </w:r>
      <w:bookmarkEnd w:id="1302"/>
    </w:p>
    <w:p w14:paraId="3E3849F1" w14:textId="1566C8C2" w:rsidR="00D7713D" w:rsidRPr="00511EE3" w:rsidRDefault="00D7713D" w:rsidP="00675D87">
      <w:pPr>
        <w:pStyle w:val="MRSchedPara1"/>
        <w:numPr>
          <w:ilvl w:val="0"/>
          <w:numId w:val="53"/>
        </w:numPr>
        <w:spacing w:before="120" w:after="120" w:line="240" w:lineRule="auto"/>
        <w:rPr>
          <w:rFonts w:cs="Arial"/>
        </w:rPr>
      </w:pPr>
      <w:bookmarkStart w:id="1303" w:name="_Ref377735408"/>
      <w:r w:rsidRPr="00511EE3">
        <w:rPr>
          <w:rFonts w:cs="Arial"/>
        </w:rPr>
        <w:t>Records retention and right of audit</w:t>
      </w:r>
      <w:bookmarkEnd w:id="1303"/>
    </w:p>
    <w:p w14:paraId="3E3849F2" w14:textId="5A2E10AF" w:rsidR="00D7713D" w:rsidRPr="00511EE3" w:rsidRDefault="00D7713D" w:rsidP="00675D87">
      <w:pPr>
        <w:pStyle w:val="MRSchedPara2"/>
        <w:numPr>
          <w:ilvl w:val="1"/>
          <w:numId w:val="53"/>
        </w:numPr>
        <w:spacing w:before="120" w:after="120" w:line="240" w:lineRule="auto"/>
        <w:rPr>
          <w:rFonts w:cs="Arial"/>
        </w:rPr>
      </w:pPr>
      <w:bookmarkStart w:id="1304" w:name="_Ref377734458"/>
      <w:r w:rsidRPr="00511EE3">
        <w:rPr>
          <w:rFonts w:cs="Arial"/>
        </w:rPr>
        <w:t xml:space="preserve">Subject to any statutory requirement and Clause </w:t>
      </w:r>
      <w:r w:rsidR="00552522" w:rsidRPr="00511EE3">
        <w:rPr>
          <w:rFonts w:cs="Arial"/>
        </w:rPr>
        <w:fldChar w:fldCharType="begin"/>
      </w:r>
      <w:r w:rsidR="00552522" w:rsidRPr="00511EE3">
        <w:rPr>
          <w:rFonts w:cs="Arial"/>
        </w:rPr>
        <w:instrText xml:space="preserve"> REF _Ref377735388 \r \h </w:instrText>
      </w:r>
      <w:r w:rsidR="00552522" w:rsidRPr="00511EE3">
        <w:rPr>
          <w:rFonts w:cs="Arial"/>
        </w:rPr>
      </w:r>
      <w:r w:rsidR="00552522" w:rsidRPr="00511EE3">
        <w:rPr>
          <w:rFonts w:cs="Arial"/>
        </w:rPr>
        <w:fldChar w:fldCharType="separate"/>
      </w:r>
      <w:r w:rsidR="00112CD2" w:rsidRPr="00511EE3">
        <w:rPr>
          <w:rFonts w:cs="Arial"/>
        </w:rPr>
        <w:t>24.2</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of these Call-off Terms and Conditions</w:t>
      </w:r>
      <w:r w:rsidRPr="00511EE3">
        <w:rPr>
          <w:rFonts w:cs="Arial"/>
        </w:rPr>
        <w:t>, the Supplier shall keep secure and maintain for the Term and six (6) years afterwards, or such longer period as may be agreed between the Parties, full and accurate records of all matters relating to this Contract.</w:t>
      </w:r>
      <w:bookmarkEnd w:id="1304"/>
    </w:p>
    <w:p w14:paraId="3E3849F3" w14:textId="6A48025C" w:rsidR="00D7713D" w:rsidRPr="00511EE3" w:rsidRDefault="00D7713D" w:rsidP="00675D87">
      <w:pPr>
        <w:pStyle w:val="MRSchedPara2"/>
        <w:numPr>
          <w:ilvl w:val="1"/>
          <w:numId w:val="53"/>
        </w:numPr>
        <w:spacing w:before="120" w:after="120" w:line="240" w:lineRule="auto"/>
        <w:rPr>
          <w:rFonts w:cs="Arial"/>
        </w:rPr>
      </w:pPr>
      <w:bookmarkStart w:id="1305" w:name="_Ref377735388"/>
      <w:r w:rsidRPr="00511EE3">
        <w:rPr>
          <w:rFonts w:cs="Arial"/>
        </w:rPr>
        <w:t>Where any records could be relevant to a claim for personal injury such records shall be kept secure and maintained for a period of twenty one (21) years from the date of expiry or earlier termination of this Contract.</w:t>
      </w:r>
      <w:bookmarkEnd w:id="1305"/>
    </w:p>
    <w:p w14:paraId="3E3849F4" w14:textId="40EE9A4D" w:rsidR="00D7713D" w:rsidRPr="00511EE3" w:rsidRDefault="00D7713D" w:rsidP="00675D87">
      <w:pPr>
        <w:pStyle w:val="MRSchedPara2"/>
        <w:numPr>
          <w:ilvl w:val="1"/>
          <w:numId w:val="53"/>
        </w:numPr>
        <w:spacing w:before="120" w:after="120" w:line="240" w:lineRule="auto"/>
        <w:rPr>
          <w:rFonts w:cs="Arial"/>
        </w:rPr>
      </w:pPr>
      <w:r w:rsidRPr="00511EE3">
        <w:rPr>
          <w:rFonts w:cs="Arial"/>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p>
    <w:p w14:paraId="3E3849F5" w14:textId="47EC71B6" w:rsidR="00D7713D" w:rsidRPr="00511EE3" w:rsidRDefault="003F5935" w:rsidP="00675D87">
      <w:pPr>
        <w:pStyle w:val="MRSchedPara2"/>
        <w:numPr>
          <w:ilvl w:val="1"/>
          <w:numId w:val="53"/>
        </w:numPr>
        <w:spacing w:before="120" w:after="120" w:line="240" w:lineRule="auto"/>
        <w:rPr>
          <w:rFonts w:cs="Arial"/>
        </w:rPr>
      </w:pPr>
      <w:r w:rsidRPr="00511EE3">
        <w:rPr>
          <w:rFonts w:cs="Arial"/>
        </w:rPr>
        <w:t>Should the Supplier S</w:t>
      </w:r>
      <w:r w:rsidR="00D7713D" w:rsidRPr="00511EE3">
        <w:rPr>
          <w:rFonts w:cs="Arial"/>
        </w:rPr>
        <w:t>ub</w:t>
      </w:r>
      <w:r w:rsidRPr="00511EE3">
        <w:rPr>
          <w:rFonts w:cs="Arial"/>
        </w:rPr>
        <w:t>-</w:t>
      </w:r>
      <w:r w:rsidR="00D7713D" w:rsidRPr="00511EE3">
        <w:rPr>
          <w:rFonts w:cs="Arial"/>
        </w:rPr>
        <w:t>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w:t>
      </w:r>
      <w:r w:rsidRPr="00511EE3">
        <w:rPr>
          <w:rFonts w:cs="Arial"/>
        </w:rPr>
        <w:t xml:space="preserve"> that are S</w:t>
      </w:r>
      <w:r w:rsidR="00D7713D" w:rsidRPr="00511EE3">
        <w:rPr>
          <w:rFonts w:cs="Arial"/>
        </w:rPr>
        <w:t>ub</w:t>
      </w:r>
      <w:r w:rsidRPr="00511EE3">
        <w:rPr>
          <w:rFonts w:cs="Arial"/>
        </w:rPr>
        <w:t>-</w:t>
      </w:r>
      <w:r w:rsidR="00D7713D" w:rsidRPr="00511EE3">
        <w:rPr>
          <w:rFonts w:cs="Arial"/>
        </w:rPr>
        <w:t>contracted to such third party.  The Supplier shall cooperate with such audit and inspection and accompany the Authority or its authorised representative if requested</w:t>
      </w:r>
      <w:r w:rsidR="007875DE" w:rsidRPr="00511EE3">
        <w:rPr>
          <w:rFonts w:cs="Arial"/>
        </w:rPr>
        <w:t>.</w:t>
      </w:r>
    </w:p>
    <w:p w14:paraId="3E3849F6" w14:textId="3978EA00" w:rsidR="00D7713D" w:rsidRPr="00511EE3" w:rsidRDefault="00D7713D" w:rsidP="00675D87">
      <w:pPr>
        <w:pStyle w:val="MRSchedPara2"/>
        <w:numPr>
          <w:ilvl w:val="1"/>
          <w:numId w:val="53"/>
        </w:numPr>
        <w:spacing w:before="120" w:after="120" w:line="240" w:lineRule="auto"/>
        <w:rPr>
          <w:rFonts w:cs="Arial"/>
          <w:w w:val="0"/>
        </w:rPr>
      </w:pPr>
      <w:r w:rsidRPr="00511EE3">
        <w:rPr>
          <w:rFonts w:cs="Arial"/>
        </w:rPr>
        <w:lastRenderedPageBreak/>
        <w:t>The Supplier shall grant to the Authority or its authorised representative, such access to those records as they may reasonably require in order to check the Supplier’s compliance with</w:t>
      </w:r>
      <w:r w:rsidRPr="00511EE3">
        <w:rPr>
          <w:rFonts w:cs="Arial"/>
          <w:w w:val="0"/>
        </w:rPr>
        <w:t xml:space="preserve"> this </w:t>
      </w:r>
      <w:r w:rsidRPr="00511EE3">
        <w:rPr>
          <w:rFonts w:cs="Arial"/>
        </w:rPr>
        <w:t>Contract</w:t>
      </w:r>
      <w:r w:rsidRPr="00511EE3">
        <w:rPr>
          <w:rFonts w:cs="Arial"/>
          <w:w w:val="0"/>
        </w:rPr>
        <w:t xml:space="preserve"> for the purposes of:</w:t>
      </w:r>
    </w:p>
    <w:p w14:paraId="3E3849F7" w14:textId="7777777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the examination and certification of the Authority’s accounts; or</w:t>
      </w:r>
    </w:p>
    <w:p w14:paraId="3E3849F8" w14:textId="7777777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any examination pursuant to section 6(1) of the National Audit Act 1983 of the economic efficiency and effectiveness with which the Authority has used its resources.</w:t>
      </w:r>
    </w:p>
    <w:p w14:paraId="3E3849F9" w14:textId="2C477AC1"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552522" w:rsidRPr="00511EE3">
        <w:rPr>
          <w:rFonts w:cs="Arial"/>
        </w:rPr>
        <w:fldChar w:fldCharType="begin"/>
      </w:r>
      <w:r w:rsidR="00552522" w:rsidRPr="00511EE3">
        <w:rPr>
          <w:rFonts w:cs="Arial"/>
        </w:rPr>
        <w:instrText xml:space="preserve"> REF _Ref377735408 \r \h </w:instrText>
      </w:r>
      <w:r w:rsidR="00552522" w:rsidRPr="00511EE3">
        <w:rPr>
          <w:rFonts w:cs="Arial"/>
        </w:rPr>
      </w:r>
      <w:r w:rsidR="00552522" w:rsidRPr="00511EE3">
        <w:rPr>
          <w:rFonts w:cs="Arial"/>
        </w:rPr>
        <w:fldChar w:fldCharType="separate"/>
      </w:r>
      <w:r w:rsidR="00112CD2" w:rsidRPr="00511EE3">
        <w:rPr>
          <w:rFonts w:cs="Arial"/>
        </w:rPr>
        <w:t>24</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does not constitute a requirement or agreement for the examination, certification or inspection of the accounts of the Supplier under section</w:t>
      </w:r>
      <w:r w:rsidR="00C67887" w:rsidRPr="00511EE3">
        <w:rPr>
          <w:rFonts w:cs="Arial"/>
        </w:rPr>
        <w:t>s</w:t>
      </w:r>
      <w:r w:rsidRPr="00511EE3">
        <w:rPr>
          <w:rFonts w:cs="Arial"/>
        </w:rPr>
        <w:t xml:space="preserve"> 6(3)(d) and 6(5) of the National Audit Act 1983.</w:t>
      </w:r>
    </w:p>
    <w:p w14:paraId="3E3849FA" w14:textId="305DE9D6"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provide reasonable cooperation to the Authority, its representatives and any regulatory body in relation to any audit, review, investigation or enquiry carried out in relation to the subject matter of this Contract.</w:t>
      </w:r>
    </w:p>
    <w:p w14:paraId="3E3849FB" w14:textId="40AA5FFA" w:rsidR="00D7713D" w:rsidRPr="00511EE3" w:rsidRDefault="00D7713D" w:rsidP="00675D87">
      <w:pPr>
        <w:pStyle w:val="MRSchedPara2"/>
        <w:numPr>
          <w:ilvl w:val="1"/>
          <w:numId w:val="53"/>
        </w:numPr>
        <w:spacing w:before="120" w:after="120" w:line="240" w:lineRule="auto"/>
        <w:rPr>
          <w:rFonts w:cs="Arial"/>
          <w:w w:val="0"/>
        </w:rPr>
      </w:pPr>
      <w:r w:rsidRPr="00511EE3">
        <w:rPr>
          <w:rFonts w:cs="Arial"/>
        </w:rPr>
        <w:t>The Supplier shall provide all reasonable information as may be reasonably requested by the Authority to evidence the Supplier’s compliance with the requirements of this Contract</w:t>
      </w:r>
      <w:r w:rsidRPr="00511EE3">
        <w:rPr>
          <w:rFonts w:cs="Arial"/>
          <w:w w:val="0"/>
        </w:rPr>
        <w:t>.</w:t>
      </w:r>
    </w:p>
    <w:p w14:paraId="3E3849FC" w14:textId="77777777" w:rsidR="00D7713D" w:rsidRPr="00511EE3" w:rsidRDefault="00D7713D" w:rsidP="00675D87">
      <w:pPr>
        <w:pStyle w:val="MRSchedPara1"/>
        <w:numPr>
          <w:ilvl w:val="0"/>
          <w:numId w:val="53"/>
        </w:numPr>
        <w:spacing w:before="120" w:after="120" w:line="240" w:lineRule="auto"/>
        <w:rPr>
          <w:rFonts w:cs="Arial"/>
        </w:rPr>
      </w:pPr>
      <w:bookmarkStart w:id="1306" w:name="_Ref323649598"/>
      <w:r w:rsidRPr="00511EE3">
        <w:rPr>
          <w:rFonts w:cs="Arial"/>
        </w:rPr>
        <w:t>Conflicts of interest and the prevention of fraud</w:t>
      </w:r>
      <w:bookmarkEnd w:id="1306"/>
    </w:p>
    <w:p w14:paraId="3E3849FD"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p>
    <w:p w14:paraId="3E3849FE" w14:textId="399C3688" w:rsidR="00D7713D" w:rsidRPr="00511EE3" w:rsidRDefault="00D7713D" w:rsidP="00675D87">
      <w:pPr>
        <w:pStyle w:val="MRSchedPara2"/>
        <w:numPr>
          <w:ilvl w:val="1"/>
          <w:numId w:val="53"/>
        </w:numPr>
        <w:spacing w:before="120" w:after="120" w:line="240" w:lineRule="auto"/>
        <w:rPr>
          <w:rFonts w:cs="Arial"/>
        </w:rPr>
      </w:pPr>
      <w:bookmarkStart w:id="1307" w:name="_Ref377734237"/>
      <w:r w:rsidRPr="00511EE3">
        <w:rPr>
          <w:rFonts w:cs="Arial"/>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00552522" w:rsidRPr="00511EE3">
        <w:rPr>
          <w:rFonts w:cs="Arial"/>
        </w:rPr>
        <w:fldChar w:fldCharType="begin"/>
      </w:r>
      <w:r w:rsidR="00552522" w:rsidRPr="00511EE3">
        <w:rPr>
          <w:rFonts w:cs="Arial"/>
        </w:rPr>
        <w:instrText xml:space="preserve"> REF _Ref377734237 \r \h </w:instrText>
      </w:r>
      <w:r w:rsidR="00552522" w:rsidRPr="00511EE3">
        <w:rPr>
          <w:rFonts w:cs="Arial"/>
        </w:rPr>
      </w:r>
      <w:r w:rsidR="00552522" w:rsidRPr="00511EE3">
        <w:rPr>
          <w:rFonts w:cs="Arial"/>
        </w:rPr>
        <w:fldChar w:fldCharType="separate"/>
      </w:r>
      <w:r w:rsidR="00112CD2" w:rsidRPr="00511EE3">
        <w:rPr>
          <w:rFonts w:cs="Arial"/>
        </w:rPr>
        <w:t>25.2</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shall not prejudice or affect any right of action or remedy which shall have accrued or shall subsequently accrue to the Authority.</w:t>
      </w:r>
      <w:bookmarkEnd w:id="1307"/>
    </w:p>
    <w:p w14:paraId="3E3849FF" w14:textId="4CC752D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p>
    <w:p w14:paraId="3E384A00" w14:textId="77777777" w:rsidR="00D7713D" w:rsidRPr="00511EE3" w:rsidRDefault="00D7713D" w:rsidP="00675D87">
      <w:pPr>
        <w:pStyle w:val="MRSchedPara2"/>
        <w:numPr>
          <w:ilvl w:val="1"/>
          <w:numId w:val="53"/>
        </w:numPr>
        <w:spacing w:before="120" w:after="120" w:line="240" w:lineRule="auto"/>
        <w:rPr>
          <w:rFonts w:cs="Arial"/>
          <w:w w:val="0"/>
        </w:rPr>
      </w:pPr>
      <w:bookmarkStart w:id="1308" w:name="_Ref377734253"/>
      <w:r w:rsidRPr="00511EE3">
        <w:rPr>
          <w:rFonts w:cs="Arial"/>
        </w:rPr>
        <w:t>If the Supplier or its Staff commits Fraud the Authority may terminate this Contract and recover from the Supplier the amount of any direct loss suffered by the Authority resulting from the</w:t>
      </w:r>
      <w:r w:rsidRPr="00511EE3">
        <w:rPr>
          <w:rFonts w:cs="Arial"/>
          <w:w w:val="0"/>
        </w:rPr>
        <w:t xml:space="preserve"> termination.</w:t>
      </w:r>
      <w:bookmarkEnd w:id="1308"/>
    </w:p>
    <w:p w14:paraId="3E384A01" w14:textId="77777777" w:rsidR="00D7713D" w:rsidRPr="00511EE3" w:rsidRDefault="00D7713D" w:rsidP="00675D87">
      <w:pPr>
        <w:pStyle w:val="MRSchedPara1"/>
        <w:numPr>
          <w:ilvl w:val="0"/>
          <w:numId w:val="53"/>
        </w:numPr>
        <w:spacing w:before="120" w:after="120" w:line="240" w:lineRule="auto"/>
        <w:rPr>
          <w:rFonts w:cs="Arial"/>
        </w:rPr>
      </w:pPr>
      <w:bookmarkStart w:id="1309" w:name="_Ref377735494"/>
      <w:r w:rsidRPr="00511EE3">
        <w:rPr>
          <w:rFonts w:cs="Arial"/>
        </w:rPr>
        <w:t>Equality and human rights</w:t>
      </w:r>
      <w:bookmarkEnd w:id="1309"/>
    </w:p>
    <w:p w14:paraId="3E384A02" w14:textId="750E2952" w:rsidR="00D7713D" w:rsidRPr="00511EE3" w:rsidRDefault="00D7713D" w:rsidP="00675D87">
      <w:pPr>
        <w:pStyle w:val="MRSchedPara2"/>
        <w:numPr>
          <w:ilvl w:val="1"/>
          <w:numId w:val="53"/>
        </w:numPr>
        <w:spacing w:before="120" w:after="120" w:line="240" w:lineRule="auto"/>
        <w:rPr>
          <w:rFonts w:cs="Arial"/>
          <w:w w:val="0"/>
        </w:rPr>
      </w:pPr>
      <w:bookmarkStart w:id="1310" w:name="_Toc303950111"/>
      <w:bookmarkStart w:id="1311" w:name="_Toc303950878"/>
      <w:bookmarkStart w:id="1312" w:name="_Toc303951658"/>
      <w:bookmarkStart w:id="1313" w:name="_Toc304135741"/>
      <w:r w:rsidRPr="00511EE3">
        <w:rPr>
          <w:rFonts w:cs="Arial"/>
          <w:w w:val="0"/>
        </w:rPr>
        <w:t>The Supplier shall:</w:t>
      </w:r>
    </w:p>
    <w:p w14:paraId="3E384A03" w14:textId="77777777"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 xml:space="preserve">ensure that (a) it does not, whether as employer or as provider of the Services, engage in any act or omission that would contravene the Equality </w:t>
      </w:r>
      <w:r w:rsidRPr="00511EE3">
        <w:rPr>
          <w:rFonts w:cs="Arial"/>
          <w:w w:val="0"/>
        </w:rPr>
        <w:lastRenderedPageBreak/>
        <w:t>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3E384A04" w14:textId="77777777"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E384A05" w14:textId="52755B23"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 xml:space="preserve">the Supplier shall impose on all its </w:t>
      </w:r>
      <w:r w:rsidR="00772163" w:rsidRPr="00511EE3">
        <w:rPr>
          <w:rFonts w:cs="Arial"/>
          <w:w w:val="0"/>
        </w:rPr>
        <w:t>Sub-contractor</w:t>
      </w:r>
      <w:r w:rsidRPr="00511EE3">
        <w:rPr>
          <w:rFonts w:cs="Arial"/>
          <w:w w:val="0"/>
        </w:rPr>
        <w:t xml:space="preserve">s and suppliers, obligations substantially similar to those imposed on the Supplier by Clause </w:t>
      </w:r>
      <w:r w:rsidR="00552522" w:rsidRPr="00511EE3">
        <w:rPr>
          <w:rFonts w:cs="Arial"/>
          <w:w w:val="0"/>
        </w:rPr>
        <w:fldChar w:fldCharType="begin"/>
      </w:r>
      <w:r w:rsidR="00552522" w:rsidRPr="00511EE3">
        <w:rPr>
          <w:rFonts w:cs="Arial"/>
          <w:w w:val="0"/>
        </w:rPr>
        <w:instrText xml:space="preserve"> REF _Ref377735494 \r \h </w:instrText>
      </w:r>
      <w:r w:rsidR="00552522" w:rsidRPr="00511EE3">
        <w:rPr>
          <w:rFonts w:cs="Arial"/>
          <w:w w:val="0"/>
        </w:rPr>
      </w:r>
      <w:r w:rsidR="00552522" w:rsidRPr="00511EE3">
        <w:rPr>
          <w:rFonts w:cs="Arial"/>
          <w:w w:val="0"/>
        </w:rPr>
        <w:fldChar w:fldCharType="separate"/>
      </w:r>
      <w:r w:rsidR="00112CD2" w:rsidRPr="00511EE3">
        <w:rPr>
          <w:rFonts w:cs="Arial"/>
          <w:w w:val="0"/>
        </w:rPr>
        <w:t>26</w:t>
      </w:r>
      <w:r w:rsidR="00552522" w:rsidRPr="00511EE3">
        <w:rPr>
          <w:rFonts w:cs="Arial"/>
          <w:w w:val="0"/>
        </w:rPr>
        <w:fldChar w:fldCharType="end"/>
      </w:r>
      <w:r w:rsidR="00A23DEE" w:rsidRPr="00511EE3">
        <w:rPr>
          <w:rFonts w:cs="Arial"/>
          <w:w w:val="0"/>
        </w:rPr>
        <w:t xml:space="preserve"> of this </w:t>
      </w:r>
      <w:r w:rsidR="00A23DEE" w:rsidRPr="00511EE3">
        <w:rPr>
          <w:rFonts w:cs="Arial"/>
          <w:w w:val="0"/>
        </w:rPr>
        <w:fldChar w:fldCharType="begin"/>
      </w:r>
      <w:r w:rsidR="00A23DEE" w:rsidRPr="00511EE3">
        <w:rPr>
          <w:rFonts w:cs="Arial"/>
          <w:w w:val="0"/>
        </w:rPr>
        <w:instrText xml:space="preserve"> REF _Ref377732316 \r \h </w:instrText>
      </w:r>
      <w:r w:rsidR="00B078B0" w:rsidRPr="00511EE3">
        <w:rPr>
          <w:rFonts w:cs="Arial"/>
          <w:w w:val="0"/>
        </w:rPr>
        <w:instrText xml:space="preserve"> \* MERGEFORMAT </w:instrText>
      </w:r>
      <w:r w:rsidR="00A23DEE" w:rsidRPr="00511EE3">
        <w:rPr>
          <w:rFonts w:cs="Arial"/>
          <w:w w:val="0"/>
        </w:rPr>
      </w:r>
      <w:r w:rsidR="00A23DEE" w:rsidRPr="00511EE3">
        <w:rPr>
          <w:rFonts w:cs="Arial"/>
          <w:w w:val="0"/>
        </w:rPr>
        <w:fldChar w:fldCharType="separate"/>
      </w:r>
      <w:r w:rsidR="00112CD2" w:rsidRPr="00511EE3">
        <w:rPr>
          <w:rFonts w:cs="Arial"/>
          <w:w w:val="0"/>
        </w:rPr>
        <w:t>Schedule 2</w:t>
      </w:r>
      <w:r w:rsidR="00A23DEE" w:rsidRPr="00511EE3">
        <w:rPr>
          <w:rFonts w:cs="Arial"/>
          <w:w w:val="0"/>
        </w:rPr>
        <w:fldChar w:fldCharType="end"/>
      </w:r>
      <w:r w:rsidR="00A23DEE" w:rsidRPr="00511EE3">
        <w:rPr>
          <w:rFonts w:cs="Arial"/>
          <w:w w:val="0"/>
        </w:rPr>
        <w:t xml:space="preserve"> </w:t>
      </w:r>
      <w:r w:rsidR="004F24CC" w:rsidRPr="00511EE3">
        <w:rPr>
          <w:rFonts w:cs="Arial"/>
          <w:w w:val="0"/>
        </w:rPr>
        <w:t xml:space="preserve"> of these Call-off Terms and Conditions</w:t>
      </w:r>
      <w:r w:rsidRPr="00511EE3">
        <w:rPr>
          <w:rFonts w:cs="Arial"/>
          <w:w w:val="0"/>
        </w:rPr>
        <w:t>.</w:t>
      </w:r>
    </w:p>
    <w:p w14:paraId="3E384A06" w14:textId="2D3E060F" w:rsidR="00D7713D" w:rsidRPr="00511EE3" w:rsidRDefault="00D7713D" w:rsidP="000B03A9">
      <w:pPr>
        <w:pStyle w:val="MRSchedPara2"/>
        <w:numPr>
          <w:ilvl w:val="1"/>
          <w:numId w:val="53"/>
        </w:numPr>
        <w:spacing w:before="120" w:after="120" w:line="240" w:lineRule="auto"/>
        <w:rPr>
          <w:rFonts w:cs="Arial"/>
          <w:w w:val="0"/>
        </w:rPr>
      </w:pPr>
      <w:r w:rsidRPr="00511EE3">
        <w:rPr>
          <w:rFonts w:cs="Arial"/>
          <w:w w:val="0"/>
        </w:rPr>
        <w:t xml:space="preserve">The Supplier shall meet reasonable requests by the Authority for information evidencing the Supplier’s compliance with the provisions of Clause </w:t>
      </w:r>
      <w:r w:rsidR="004F6BB6" w:rsidRPr="00511EE3">
        <w:rPr>
          <w:rFonts w:cs="Arial"/>
          <w:w w:val="0"/>
        </w:rPr>
        <w:fldChar w:fldCharType="begin"/>
      </w:r>
      <w:r w:rsidR="004F6BB6" w:rsidRPr="00511EE3">
        <w:rPr>
          <w:rFonts w:cs="Arial"/>
          <w:w w:val="0"/>
        </w:rPr>
        <w:instrText xml:space="preserve"> REF _Ref377735494 \r \h </w:instrText>
      </w:r>
      <w:r w:rsidR="004F6BB6" w:rsidRPr="00511EE3">
        <w:rPr>
          <w:rFonts w:cs="Arial"/>
          <w:w w:val="0"/>
        </w:rPr>
      </w:r>
      <w:r w:rsidR="004F6BB6" w:rsidRPr="00511EE3">
        <w:rPr>
          <w:rFonts w:cs="Arial"/>
          <w:w w:val="0"/>
        </w:rPr>
        <w:fldChar w:fldCharType="separate"/>
      </w:r>
      <w:r w:rsidR="00112CD2" w:rsidRPr="00511EE3">
        <w:rPr>
          <w:rFonts w:cs="Arial"/>
          <w:w w:val="0"/>
        </w:rPr>
        <w:t>26</w:t>
      </w:r>
      <w:r w:rsidR="004F6BB6" w:rsidRPr="00511EE3">
        <w:rPr>
          <w:rFonts w:cs="Arial"/>
          <w:w w:val="0"/>
        </w:rPr>
        <w:fldChar w:fldCharType="end"/>
      </w:r>
      <w:r w:rsidRPr="00511EE3">
        <w:rPr>
          <w:rFonts w:cs="Arial"/>
          <w:w w:val="0"/>
        </w:rPr>
        <w:t xml:space="preserve"> </w:t>
      </w:r>
      <w:r w:rsidR="00A23DEE" w:rsidRPr="00511EE3">
        <w:rPr>
          <w:rFonts w:cs="Arial"/>
          <w:w w:val="0"/>
        </w:rPr>
        <w:t xml:space="preserve">of this </w:t>
      </w:r>
      <w:r w:rsidR="00A23DEE" w:rsidRPr="00511EE3">
        <w:rPr>
          <w:rFonts w:cs="Arial"/>
          <w:w w:val="0"/>
        </w:rPr>
        <w:fldChar w:fldCharType="begin"/>
      </w:r>
      <w:r w:rsidR="00A23DEE" w:rsidRPr="00511EE3">
        <w:rPr>
          <w:rFonts w:cs="Arial"/>
          <w:w w:val="0"/>
        </w:rPr>
        <w:instrText xml:space="preserve"> REF _Ref377732316 \r \h </w:instrText>
      </w:r>
      <w:r w:rsidR="00B078B0" w:rsidRPr="00511EE3">
        <w:rPr>
          <w:rFonts w:cs="Arial"/>
          <w:w w:val="0"/>
        </w:rPr>
        <w:instrText xml:space="preserve"> \* MERGEFORMAT </w:instrText>
      </w:r>
      <w:r w:rsidR="00A23DEE" w:rsidRPr="00511EE3">
        <w:rPr>
          <w:rFonts w:cs="Arial"/>
          <w:w w:val="0"/>
        </w:rPr>
      </w:r>
      <w:r w:rsidR="00A23DEE" w:rsidRPr="00511EE3">
        <w:rPr>
          <w:rFonts w:cs="Arial"/>
          <w:w w:val="0"/>
        </w:rPr>
        <w:fldChar w:fldCharType="separate"/>
      </w:r>
      <w:r w:rsidR="00112CD2" w:rsidRPr="00511EE3">
        <w:rPr>
          <w:rFonts w:cs="Arial"/>
          <w:w w:val="0"/>
        </w:rPr>
        <w:t>Schedule 2</w:t>
      </w:r>
      <w:r w:rsidR="00A23DEE" w:rsidRPr="00511EE3">
        <w:rPr>
          <w:rFonts w:cs="Arial"/>
          <w:w w:val="0"/>
        </w:rPr>
        <w:fldChar w:fldCharType="end"/>
      </w:r>
      <w:r w:rsidR="004F24CC" w:rsidRPr="00511EE3">
        <w:rPr>
          <w:rFonts w:cs="Arial"/>
          <w:w w:val="0"/>
        </w:rPr>
        <w:t xml:space="preserve"> </w:t>
      </w:r>
      <w:r w:rsidR="004F24CC" w:rsidRPr="00511EE3">
        <w:rPr>
          <w:rFonts w:cs="Arial"/>
        </w:rPr>
        <w:t>of these Call-off Terms and Conditions</w:t>
      </w:r>
      <w:r w:rsidRPr="00511EE3">
        <w:rPr>
          <w:rFonts w:cs="Arial"/>
          <w:w w:val="0"/>
        </w:rPr>
        <w:t>.</w:t>
      </w:r>
    </w:p>
    <w:bookmarkEnd w:id="1310"/>
    <w:bookmarkEnd w:id="1311"/>
    <w:bookmarkEnd w:id="1312"/>
    <w:bookmarkEnd w:id="1313"/>
    <w:p w14:paraId="3E384A07" w14:textId="77777777" w:rsidR="00D7713D" w:rsidRPr="00511EE3" w:rsidRDefault="00D7713D" w:rsidP="000B03A9">
      <w:pPr>
        <w:pStyle w:val="MRSchedPara1"/>
        <w:numPr>
          <w:ilvl w:val="0"/>
          <w:numId w:val="53"/>
        </w:numPr>
        <w:spacing w:before="120" w:after="120" w:line="240" w:lineRule="auto"/>
        <w:rPr>
          <w:rFonts w:cs="Arial"/>
        </w:rPr>
      </w:pPr>
      <w:r w:rsidRPr="00511EE3">
        <w:rPr>
          <w:rFonts w:cs="Arial"/>
        </w:rPr>
        <w:t>Notice</w:t>
      </w:r>
    </w:p>
    <w:p w14:paraId="3E384A08" w14:textId="655F5569" w:rsidR="00D7713D" w:rsidRPr="00511EE3" w:rsidRDefault="003F5935" w:rsidP="000B03A9">
      <w:pPr>
        <w:pStyle w:val="MRSchedPara2"/>
        <w:numPr>
          <w:ilvl w:val="1"/>
          <w:numId w:val="53"/>
        </w:numPr>
        <w:spacing w:before="120" w:after="120" w:line="240" w:lineRule="auto"/>
        <w:rPr>
          <w:rFonts w:cs="Arial"/>
        </w:rPr>
      </w:pPr>
      <w:r w:rsidRPr="00511EE3">
        <w:rPr>
          <w:rFonts w:cs="Arial"/>
        </w:rPr>
        <w:t xml:space="preserve">Subject to Clause </w:t>
      </w:r>
      <w:r w:rsidR="008D74AE" w:rsidRPr="00511EE3">
        <w:rPr>
          <w:rFonts w:cs="Arial"/>
        </w:rPr>
        <w:fldChar w:fldCharType="begin"/>
      </w:r>
      <w:r w:rsidR="008D74AE" w:rsidRPr="00511EE3">
        <w:rPr>
          <w:rFonts w:cs="Arial"/>
        </w:rPr>
        <w:instrText xml:space="preserve"> REF _Ref102683318 \r \h </w:instrText>
      </w:r>
      <w:r w:rsidR="008D74AE" w:rsidRPr="00511EE3">
        <w:rPr>
          <w:rFonts w:cs="Arial"/>
        </w:rPr>
      </w:r>
      <w:r w:rsidR="008D74AE" w:rsidRPr="00511EE3">
        <w:rPr>
          <w:rFonts w:cs="Arial"/>
        </w:rPr>
        <w:fldChar w:fldCharType="separate"/>
      </w:r>
      <w:r w:rsidR="00112CD2" w:rsidRPr="00511EE3">
        <w:rPr>
          <w:rFonts w:cs="Arial"/>
        </w:rPr>
        <w:t>22.5</w:t>
      </w:r>
      <w:r w:rsidR="008D74AE" w:rsidRPr="00511EE3">
        <w:rPr>
          <w:rFonts w:cs="Arial"/>
        </w:rPr>
        <w:fldChar w:fldCharType="end"/>
      </w:r>
      <w:r w:rsidRPr="00511EE3">
        <w:rPr>
          <w:rFonts w:cs="Arial"/>
        </w:rPr>
        <w:t xml:space="preserve"> of</w:t>
      </w:r>
      <w:r w:rsidR="00F10E8E" w:rsidRPr="00511EE3">
        <w:rPr>
          <w:rFonts w:cs="Arial"/>
        </w:rPr>
        <w:t xml:space="preserve"> this</w:t>
      </w:r>
      <w:r w:rsidRPr="00511EE3">
        <w:rPr>
          <w:rFonts w:cs="Arial"/>
        </w:rPr>
        <w:t xml:space="preserve"> </w:t>
      </w:r>
      <w:r w:rsidRPr="00511EE3">
        <w:rPr>
          <w:rFonts w:cs="Arial"/>
        </w:rPr>
        <w:fldChar w:fldCharType="begin"/>
      </w:r>
      <w:r w:rsidRPr="00511EE3">
        <w:rPr>
          <w:rFonts w:cs="Arial"/>
        </w:rPr>
        <w:instrText xml:space="preserve"> REF _Ref377732316 \r \h </w:instrText>
      </w:r>
      <w:r w:rsidR="00E33D78"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of these Call-off Terms and Conditions, a</w:t>
      </w:r>
      <w:r w:rsidR="00D7713D" w:rsidRPr="00511EE3">
        <w:rPr>
          <w:rFonts w:cs="Arial"/>
        </w:rPr>
        <w:t>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3E384A09" w14:textId="77777777" w:rsidR="00D7713D" w:rsidRPr="00511EE3" w:rsidRDefault="00D7713D" w:rsidP="000B03A9">
      <w:pPr>
        <w:pStyle w:val="MRSchedPara2"/>
        <w:numPr>
          <w:ilvl w:val="1"/>
          <w:numId w:val="53"/>
        </w:numPr>
        <w:spacing w:before="120" w:after="120" w:line="240" w:lineRule="auto"/>
        <w:rPr>
          <w:rFonts w:cs="Arial"/>
        </w:rPr>
      </w:pPr>
      <w:r w:rsidRPr="00511EE3">
        <w:rPr>
          <w:rFonts w:cs="Arial"/>
        </w:rPr>
        <w:t>A notice shall be treated as having been received:</w:t>
      </w:r>
    </w:p>
    <w:p w14:paraId="3E384A0A" w14:textId="77777777"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if delivered by hand within normal business hours when so delivered or, if delivered by hand outside normal business hours, at the next start of normal business hours; or</w:t>
      </w:r>
    </w:p>
    <w:p w14:paraId="3E384A0B" w14:textId="178C3BC6"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if sent by first class recorded delivery mail on a normal Business Day, at 9.00 am on the second Business Day subsequent to the day of posting, or, if the notice was not posted on a Business Day, at 9.00 am on the third Business Day subsequent to the day of posting; or</w:t>
      </w:r>
    </w:p>
    <w:p w14:paraId="3E384A0C" w14:textId="7B0BBC85" w:rsidR="00D7713D" w:rsidRPr="00511EE3" w:rsidRDefault="00D7713D" w:rsidP="000B03A9">
      <w:pPr>
        <w:pStyle w:val="MRSchedPara3"/>
        <w:numPr>
          <w:ilvl w:val="2"/>
          <w:numId w:val="53"/>
        </w:numPr>
        <w:spacing w:before="120" w:after="120" w:line="240" w:lineRule="auto"/>
        <w:rPr>
          <w:rFonts w:cs="Arial"/>
        </w:rPr>
      </w:pPr>
      <w:r w:rsidRPr="00511EE3">
        <w:rPr>
          <w:rFonts w:cs="Arial"/>
          <w:w w:val="0"/>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r w:rsidRPr="00511EE3">
        <w:rPr>
          <w:rFonts w:cs="Arial"/>
        </w:rPr>
        <w:t>.</w:t>
      </w:r>
    </w:p>
    <w:p w14:paraId="3E384A0D" w14:textId="77777777" w:rsidR="00D7713D" w:rsidRPr="00511EE3" w:rsidRDefault="003F5935" w:rsidP="000B03A9">
      <w:pPr>
        <w:pStyle w:val="MRSchedPara1"/>
        <w:numPr>
          <w:ilvl w:val="0"/>
          <w:numId w:val="53"/>
        </w:numPr>
        <w:spacing w:before="120" w:after="120" w:line="240" w:lineRule="auto"/>
        <w:rPr>
          <w:rFonts w:cs="Arial"/>
        </w:rPr>
      </w:pPr>
      <w:bookmarkStart w:id="1314" w:name="_Ref323649640"/>
      <w:r w:rsidRPr="00511EE3">
        <w:rPr>
          <w:rFonts w:cs="Arial"/>
        </w:rPr>
        <w:t>Assignment, novation and S</w:t>
      </w:r>
      <w:r w:rsidR="00D7713D" w:rsidRPr="00511EE3">
        <w:rPr>
          <w:rFonts w:cs="Arial"/>
        </w:rPr>
        <w:t>ub</w:t>
      </w:r>
      <w:r w:rsidRPr="00511EE3">
        <w:rPr>
          <w:rFonts w:cs="Arial"/>
        </w:rPr>
        <w:t>-</w:t>
      </w:r>
      <w:r w:rsidR="00D7713D" w:rsidRPr="00511EE3">
        <w:rPr>
          <w:rFonts w:cs="Arial"/>
        </w:rPr>
        <w:t>contracting</w:t>
      </w:r>
      <w:bookmarkEnd w:id="1314"/>
    </w:p>
    <w:p w14:paraId="3E384A0E" w14:textId="1969DAE8" w:rsidR="00D7713D" w:rsidRPr="00511EE3" w:rsidRDefault="00D7713D" w:rsidP="000B03A9">
      <w:pPr>
        <w:pStyle w:val="MRSchedPara2"/>
        <w:numPr>
          <w:ilvl w:val="1"/>
          <w:numId w:val="53"/>
        </w:numPr>
        <w:spacing w:before="120" w:after="120" w:line="240" w:lineRule="auto"/>
        <w:rPr>
          <w:rFonts w:cs="Arial"/>
          <w:w w:val="0"/>
        </w:rPr>
      </w:pPr>
      <w:bookmarkStart w:id="1315" w:name="_Ref351072387"/>
      <w:r w:rsidRPr="00511EE3">
        <w:rPr>
          <w:rFonts w:cs="Arial"/>
        </w:rPr>
        <w:t xml:space="preserve">The Supplier shall not, except where Clause </w:t>
      </w:r>
      <w:r w:rsidR="00920E05" w:rsidRPr="00511EE3">
        <w:rPr>
          <w:rFonts w:cs="Arial"/>
        </w:rPr>
        <w:fldChar w:fldCharType="begin"/>
      </w:r>
      <w:r w:rsidR="00920E05" w:rsidRPr="00511EE3">
        <w:rPr>
          <w:rFonts w:cs="Arial"/>
        </w:rPr>
        <w:instrText xml:space="preserve"> REF _Ref286069838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28.2</w:t>
      </w:r>
      <w:r w:rsidR="00920E05"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 xml:space="preserve">of these Call-off Terms and Conditions </w:t>
      </w:r>
      <w:r w:rsidR="003F5935" w:rsidRPr="00511EE3">
        <w:rPr>
          <w:rFonts w:cs="Arial"/>
        </w:rPr>
        <w:t>applies, assign, S</w:t>
      </w:r>
      <w:r w:rsidRPr="00511EE3">
        <w:rPr>
          <w:rFonts w:cs="Arial"/>
        </w:rPr>
        <w:t>ub</w:t>
      </w:r>
      <w:r w:rsidR="003F5935" w:rsidRPr="00511EE3">
        <w:rPr>
          <w:rFonts w:cs="Arial"/>
        </w:rPr>
        <w:t>-</w:t>
      </w:r>
      <w:r w:rsidRPr="00511EE3">
        <w:rPr>
          <w:rFonts w:cs="Arial"/>
        </w:rPr>
        <w:t>contract, novate, create a trust in, or in any other way dispose of the whole or any part of this Contract without the prior consent in writing of the Authority such consent not to be unreasonably withhel</w:t>
      </w:r>
      <w:r w:rsidR="003F5935" w:rsidRPr="00511EE3">
        <w:rPr>
          <w:rFonts w:cs="Arial"/>
        </w:rPr>
        <w:t>d or delayed.  If the Supplier S</w:t>
      </w:r>
      <w:r w:rsidRPr="00511EE3">
        <w:rPr>
          <w:rFonts w:cs="Arial"/>
        </w:rPr>
        <w:t>ub</w:t>
      </w:r>
      <w:r w:rsidR="003F5935" w:rsidRPr="00511EE3">
        <w:rPr>
          <w:rFonts w:cs="Arial"/>
        </w:rPr>
        <w:t>-</w:t>
      </w:r>
      <w:r w:rsidRPr="00511EE3">
        <w:rPr>
          <w:rFonts w:cs="Arial"/>
        </w:rPr>
        <w:t xml:space="preserve">contracts any of its obligations under this Contract, every act or omission of the </w:t>
      </w:r>
      <w:r w:rsidR="00772163" w:rsidRPr="00511EE3">
        <w:rPr>
          <w:rFonts w:cs="Arial"/>
        </w:rPr>
        <w:t>Sub</w:t>
      </w:r>
      <w:r w:rsidR="00772163" w:rsidRPr="00511EE3">
        <w:rPr>
          <w:rFonts w:cs="Arial"/>
          <w:w w:val="0"/>
        </w:rPr>
        <w:t>-contractor</w:t>
      </w:r>
      <w:r w:rsidRPr="00511EE3">
        <w:rPr>
          <w:rFonts w:cs="Arial"/>
          <w:w w:val="0"/>
        </w:rPr>
        <w:t xml:space="preserve"> shall for the purposes of this </w:t>
      </w:r>
      <w:r w:rsidRPr="00511EE3">
        <w:rPr>
          <w:rFonts w:cs="Arial"/>
        </w:rPr>
        <w:t>Contract</w:t>
      </w:r>
      <w:r w:rsidRPr="00511EE3">
        <w:rPr>
          <w:rFonts w:cs="Arial"/>
          <w:w w:val="0"/>
        </w:rPr>
        <w:t xml:space="preserve"> be deemed to be </w:t>
      </w:r>
      <w:r w:rsidRPr="00511EE3">
        <w:rPr>
          <w:rFonts w:cs="Arial"/>
          <w:w w:val="0"/>
        </w:rPr>
        <w:lastRenderedPageBreak/>
        <w:t>the act or omission of the Supplier and the Supplier shall be liable to the Authority as if such act or omission had been committed or omitted by the Supplier itself.</w:t>
      </w:r>
      <w:bookmarkEnd w:id="1315"/>
    </w:p>
    <w:p w14:paraId="3E384A0F" w14:textId="4E283719" w:rsidR="00D7713D" w:rsidRPr="00511EE3" w:rsidRDefault="00D7713D" w:rsidP="000B03A9">
      <w:pPr>
        <w:pStyle w:val="MRSchedPara2"/>
        <w:numPr>
          <w:ilvl w:val="1"/>
          <w:numId w:val="53"/>
        </w:numPr>
        <w:spacing w:before="120" w:after="120" w:line="240" w:lineRule="auto"/>
        <w:rPr>
          <w:rFonts w:cs="Arial"/>
        </w:rPr>
      </w:pPr>
      <w:bookmarkStart w:id="1316" w:name="_Ref286069838"/>
      <w:bookmarkStart w:id="1317" w:name="_Toc303950136"/>
      <w:bookmarkStart w:id="1318" w:name="_Toc303950903"/>
      <w:bookmarkStart w:id="1319" w:name="_Toc303951683"/>
      <w:bookmarkStart w:id="1320" w:name="_Toc304135766"/>
      <w:r w:rsidRPr="00511EE3">
        <w:rPr>
          <w:rFonts w:cs="Arial"/>
          <w:w w:val="0"/>
        </w:rPr>
        <w:t xml:space="preserve">Notwithstanding Clause </w:t>
      </w:r>
      <w:r w:rsidR="00920E05" w:rsidRPr="00511EE3">
        <w:rPr>
          <w:rFonts w:cs="Arial"/>
        </w:rPr>
        <w:fldChar w:fldCharType="begin"/>
      </w:r>
      <w:r w:rsidR="00920E05" w:rsidRPr="00511EE3">
        <w:rPr>
          <w:rFonts w:cs="Arial"/>
          <w:w w:val="0"/>
        </w:rPr>
        <w:instrText xml:space="preserve"> REF _Ref351072387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w w:val="0"/>
        </w:rPr>
        <w:t>28.1</w:t>
      </w:r>
      <w:r w:rsidR="00920E05"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Pr="00511EE3">
        <w:rPr>
          <w:rFonts w:cs="Arial"/>
          <w:w w:val="0"/>
        </w:rPr>
        <w:t>, the Supplier may assign to a third party (“</w:t>
      </w:r>
      <w:r w:rsidRPr="00511EE3">
        <w:rPr>
          <w:rFonts w:cs="Arial"/>
          <w:b/>
          <w:w w:val="0"/>
        </w:rPr>
        <w:t>Assignee</w:t>
      </w:r>
      <w:r w:rsidRPr="00511EE3">
        <w:rPr>
          <w:rFonts w:cs="Arial"/>
          <w:w w:val="0"/>
        </w:rPr>
        <w:t xml:space="preserve">”) the right to receive payment of any sums due and owing to the Supplier under this </w:t>
      </w:r>
      <w:r w:rsidRPr="00511EE3">
        <w:rPr>
          <w:rFonts w:cs="Arial"/>
        </w:rPr>
        <w:t>Contract</w:t>
      </w:r>
      <w:r w:rsidRPr="00511EE3">
        <w:rPr>
          <w:rFonts w:cs="Arial"/>
          <w:w w:val="0"/>
        </w:rPr>
        <w:t xml:space="preserve"> for which an invoice has been issued.  Any assignment under this Clause </w:t>
      </w:r>
      <w:r w:rsidR="00920E05" w:rsidRPr="00511EE3">
        <w:rPr>
          <w:rFonts w:cs="Arial"/>
        </w:rPr>
        <w:fldChar w:fldCharType="begin"/>
      </w:r>
      <w:r w:rsidR="00920E05" w:rsidRPr="00511EE3">
        <w:rPr>
          <w:rFonts w:cs="Arial"/>
          <w:w w:val="0"/>
        </w:rPr>
        <w:instrText xml:space="preserve"> REF _Ref286069838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w w:val="0"/>
        </w:rPr>
        <w:t>28.2</w:t>
      </w:r>
      <w:r w:rsidR="00920E05" w:rsidRPr="00511EE3">
        <w:rPr>
          <w:rFonts w:cs="Arial"/>
        </w:rPr>
        <w:fldChar w:fldCharType="end"/>
      </w:r>
      <w:r w:rsidRPr="00511EE3">
        <w:rPr>
          <w:rFonts w:cs="Arial"/>
          <w:w w:val="0"/>
        </w:rPr>
        <w:t xml:space="preserve"> </w:t>
      </w:r>
      <w:r w:rsidRPr="00511EE3">
        <w:rPr>
          <w:rFonts w:cs="Arial"/>
        </w:rPr>
        <w:t xml:space="preserve">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Pr="00511EE3">
        <w:rPr>
          <w:rFonts w:cs="Arial"/>
        </w:rPr>
        <w:t xml:space="preserve"> </w:t>
      </w:r>
      <w:r w:rsidRPr="00511EE3">
        <w:rPr>
          <w:rFonts w:cs="Arial"/>
          <w:w w:val="0"/>
        </w:rPr>
        <w:t>shall be subject to:</w:t>
      </w:r>
      <w:bookmarkEnd w:id="1316"/>
      <w:bookmarkEnd w:id="1317"/>
      <w:bookmarkEnd w:id="1318"/>
      <w:bookmarkEnd w:id="1319"/>
      <w:bookmarkEnd w:id="1320"/>
    </w:p>
    <w:p w14:paraId="3E384A10" w14:textId="66FCE4F8" w:rsidR="00D7713D" w:rsidRPr="00511EE3" w:rsidRDefault="00D7713D" w:rsidP="000B03A9">
      <w:pPr>
        <w:pStyle w:val="MRSchedPara3"/>
        <w:numPr>
          <w:ilvl w:val="2"/>
          <w:numId w:val="53"/>
        </w:numPr>
        <w:spacing w:before="120" w:after="120" w:line="240" w:lineRule="auto"/>
        <w:rPr>
          <w:rFonts w:cs="Arial"/>
        </w:rPr>
      </w:pPr>
      <w:bookmarkStart w:id="1321" w:name="_Toc303950137"/>
      <w:bookmarkStart w:id="1322" w:name="_Toc303950904"/>
      <w:bookmarkStart w:id="1323" w:name="_Toc303951684"/>
      <w:bookmarkStart w:id="1324" w:name="_Toc304135767"/>
      <w:r w:rsidRPr="00511EE3">
        <w:rPr>
          <w:rFonts w:cs="Arial"/>
        </w:rPr>
        <w:t xml:space="preserve">the deduction of any sums in respect of which the Authority exercises its right of recovery under Clause </w:t>
      </w:r>
      <w:r w:rsidR="003F5935" w:rsidRPr="00511EE3">
        <w:rPr>
          <w:rFonts w:cs="Arial"/>
        </w:rPr>
        <w:fldChar w:fldCharType="begin"/>
      </w:r>
      <w:r w:rsidR="003F5935" w:rsidRPr="00511EE3">
        <w:rPr>
          <w:rFonts w:cs="Arial"/>
        </w:rPr>
        <w:instrText xml:space="preserve"> REF _Ref460405777 \r \h </w:instrText>
      </w:r>
      <w:r w:rsidR="00E33D78" w:rsidRPr="00511EE3">
        <w:rPr>
          <w:rFonts w:cs="Arial"/>
        </w:rPr>
        <w:instrText xml:space="preserve"> \* MERGEFORMAT </w:instrText>
      </w:r>
      <w:r w:rsidR="003F5935" w:rsidRPr="00511EE3">
        <w:rPr>
          <w:rFonts w:cs="Arial"/>
        </w:rPr>
      </w:r>
      <w:r w:rsidR="003F5935" w:rsidRPr="00511EE3">
        <w:rPr>
          <w:rFonts w:cs="Arial"/>
        </w:rPr>
        <w:fldChar w:fldCharType="separate"/>
      </w:r>
      <w:r w:rsidR="00112CD2" w:rsidRPr="00511EE3">
        <w:rPr>
          <w:rFonts w:cs="Arial"/>
        </w:rPr>
        <w:t>9.8</w:t>
      </w:r>
      <w:r w:rsidR="003F5935" w:rsidRPr="00511EE3">
        <w:rPr>
          <w:rFonts w:cs="Arial"/>
        </w:rPr>
        <w:fldChar w:fldCharType="end"/>
      </w:r>
      <w:r w:rsidR="003F5935" w:rsidRPr="00511EE3">
        <w:rPr>
          <w:rFonts w:cs="Arial"/>
        </w:rPr>
        <w:t xml:space="preserve"> </w:t>
      </w:r>
      <w:r w:rsidRPr="00511EE3">
        <w:rPr>
          <w:rFonts w:cs="Arial"/>
        </w:rPr>
        <w:t xml:space="preserve">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Pr="00511EE3">
        <w:rPr>
          <w:rFonts w:cs="Arial"/>
        </w:rPr>
        <w:t>;</w:t>
      </w:r>
      <w:bookmarkEnd w:id="1321"/>
      <w:bookmarkEnd w:id="1322"/>
      <w:bookmarkEnd w:id="1323"/>
      <w:bookmarkEnd w:id="1324"/>
    </w:p>
    <w:p w14:paraId="3E384A11" w14:textId="77777777" w:rsidR="00D7713D" w:rsidRPr="00511EE3" w:rsidRDefault="00D7713D" w:rsidP="000B03A9">
      <w:pPr>
        <w:pStyle w:val="MRSchedPara3"/>
        <w:numPr>
          <w:ilvl w:val="2"/>
          <w:numId w:val="53"/>
        </w:numPr>
        <w:spacing w:before="120" w:after="120" w:line="240" w:lineRule="auto"/>
        <w:rPr>
          <w:rFonts w:cs="Arial"/>
        </w:rPr>
      </w:pPr>
      <w:bookmarkStart w:id="1325" w:name="_Toc303950138"/>
      <w:bookmarkStart w:id="1326" w:name="_Toc303950905"/>
      <w:bookmarkStart w:id="1327" w:name="_Toc303951685"/>
      <w:bookmarkStart w:id="1328" w:name="_Toc304135768"/>
      <w:r w:rsidRPr="00511EE3">
        <w:rPr>
          <w:rFonts w:cs="Arial"/>
        </w:rPr>
        <w:t>all related rights of the Authority in relation to the recovery of sums due but unpaid;</w:t>
      </w:r>
      <w:bookmarkEnd w:id="1325"/>
      <w:bookmarkEnd w:id="1326"/>
      <w:bookmarkEnd w:id="1327"/>
      <w:bookmarkEnd w:id="1328"/>
    </w:p>
    <w:p w14:paraId="3E384A12" w14:textId="77777777" w:rsidR="00D7713D" w:rsidRPr="00511EE3" w:rsidRDefault="00D7713D" w:rsidP="000B03A9">
      <w:pPr>
        <w:pStyle w:val="MRSchedPara3"/>
        <w:numPr>
          <w:ilvl w:val="2"/>
          <w:numId w:val="53"/>
        </w:numPr>
        <w:spacing w:before="120" w:after="120" w:line="240" w:lineRule="auto"/>
        <w:rPr>
          <w:rFonts w:cs="Arial"/>
        </w:rPr>
      </w:pPr>
      <w:bookmarkStart w:id="1329" w:name="_Toc303950139"/>
      <w:bookmarkStart w:id="1330" w:name="_Toc303950906"/>
      <w:bookmarkStart w:id="1331" w:name="_Toc303951686"/>
      <w:bookmarkStart w:id="1332" w:name="_Toc304135769"/>
      <w:r w:rsidRPr="00511EE3">
        <w:rPr>
          <w:rFonts w:cs="Arial"/>
        </w:rPr>
        <w:t>the Authority receiving notification of the assignment and the date upon which the assignment becomes effective together with the Assignee’s contact information and bank account details to which the Authority shall make payment;</w:t>
      </w:r>
      <w:bookmarkEnd w:id="1329"/>
      <w:bookmarkEnd w:id="1330"/>
      <w:bookmarkEnd w:id="1331"/>
      <w:bookmarkEnd w:id="1332"/>
    </w:p>
    <w:p w14:paraId="3E384A13" w14:textId="5099DF89" w:rsidR="00D7713D" w:rsidRPr="00511EE3" w:rsidRDefault="00D7713D" w:rsidP="000B03A9">
      <w:pPr>
        <w:pStyle w:val="MRSchedPara3"/>
        <w:numPr>
          <w:ilvl w:val="2"/>
          <w:numId w:val="53"/>
        </w:numPr>
        <w:spacing w:before="120" w:after="120" w:line="240" w:lineRule="auto"/>
        <w:rPr>
          <w:rFonts w:cs="Arial"/>
        </w:rPr>
      </w:pPr>
      <w:bookmarkStart w:id="1333" w:name="_Toc303950140"/>
      <w:bookmarkStart w:id="1334" w:name="_Toc303950907"/>
      <w:bookmarkStart w:id="1335" w:name="_Toc303951687"/>
      <w:bookmarkStart w:id="1336" w:name="_Toc304135770"/>
      <w:r w:rsidRPr="00511EE3">
        <w:rPr>
          <w:rFonts w:cs="Arial"/>
        </w:rPr>
        <w:t xml:space="preserve">the provisions of Clause </w:t>
      </w:r>
      <w:r w:rsidR="00920E05" w:rsidRPr="00511EE3">
        <w:rPr>
          <w:rFonts w:cs="Arial"/>
        </w:rPr>
        <w:fldChar w:fldCharType="begin"/>
      </w:r>
      <w:r w:rsidR="00920E05" w:rsidRPr="00511EE3">
        <w:rPr>
          <w:rFonts w:cs="Arial"/>
        </w:rPr>
        <w:instrText xml:space="preserve"> REF _Ref377733124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9</w:t>
      </w:r>
      <w:r w:rsidR="00920E05"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 xml:space="preserve">of these Call-off Terms and Conditions </w:t>
      </w:r>
      <w:r w:rsidRPr="00511EE3">
        <w:rPr>
          <w:rFonts w:cs="Arial"/>
        </w:rPr>
        <w:t>continuing to apply in all other respects after the assignment which shall not be amended without the prior written approval of the Authority; and</w:t>
      </w:r>
      <w:bookmarkEnd w:id="1333"/>
      <w:bookmarkEnd w:id="1334"/>
      <w:bookmarkEnd w:id="1335"/>
      <w:bookmarkEnd w:id="1336"/>
    </w:p>
    <w:p w14:paraId="3E384A14" w14:textId="77777777" w:rsidR="00D7713D" w:rsidRPr="00511EE3" w:rsidRDefault="00D7713D" w:rsidP="000B03A9">
      <w:pPr>
        <w:pStyle w:val="MRSchedPara3"/>
        <w:numPr>
          <w:ilvl w:val="2"/>
          <w:numId w:val="53"/>
        </w:numPr>
        <w:spacing w:before="120" w:after="120" w:line="240" w:lineRule="auto"/>
        <w:rPr>
          <w:rFonts w:cs="Arial"/>
        </w:rPr>
      </w:pPr>
      <w:bookmarkStart w:id="1337" w:name="_Toc303950141"/>
      <w:bookmarkStart w:id="1338" w:name="_Toc303950908"/>
      <w:bookmarkStart w:id="1339" w:name="_Toc303951688"/>
      <w:bookmarkStart w:id="1340" w:name="_Toc304135771"/>
      <w:r w:rsidRPr="00511EE3">
        <w:rPr>
          <w:rFonts w:cs="Arial"/>
        </w:rPr>
        <w:t>payment to the Assignee being full and complete satisfaction of the Authority’s obligation to pay the relevant sums in accordance with this Contract.</w:t>
      </w:r>
      <w:bookmarkEnd w:id="1337"/>
      <w:bookmarkEnd w:id="1338"/>
      <w:bookmarkEnd w:id="1339"/>
      <w:bookmarkEnd w:id="1340"/>
    </w:p>
    <w:p w14:paraId="3E384A15" w14:textId="77777777" w:rsidR="00D7713D" w:rsidRPr="00511EE3" w:rsidRDefault="00D7713D" w:rsidP="000B03A9">
      <w:pPr>
        <w:pStyle w:val="MRSchedPara2"/>
        <w:numPr>
          <w:ilvl w:val="1"/>
          <w:numId w:val="53"/>
        </w:numPr>
        <w:spacing w:before="120" w:after="120" w:line="240" w:lineRule="auto"/>
        <w:rPr>
          <w:rFonts w:cs="Arial"/>
          <w:w w:val="0"/>
        </w:rPr>
      </w:pPr>
      <w:r w:rsidRPr="00511EE3">
        <w:rPr>
          <w:rFonts w:cs="Arial"/>
          <w:w w:val="0"/>
        </w:rPr>
        <w:t>Any authority given by the</w:t>
      </w:r>
      <w:r w:rsidR="003F5935" w:rsidRPr="00511EE3">
        <w:rPr>
          <w:rFonts w:cs="Arial"/>
          <w:w w:val="0"/>
        </w:rPr>
        <w:t xml:space="preserve"> Authority for the Supplier to S</w:t>
      </w:r>
      <w:r w:rsidRPr="00511EE3">
        <w:rPr>
          <w:rFonts w:cs="Arial"/>
          <w:w w:val="0"/>
        </w:rPr>
        <w:t>ub</w:t>
      </w:r>
      <w:r w:rsidR="003F5935" w:rsidRPr="00511EE3">
        <w:rPr>
          <w:rFonts w:cs="Arial"/>
          <w:w w:val="0"/>
        </w:rPr>
        <w:t>-</w:t>
      </w:r>
      <w:r w:rsidRPr="00511EE3">
        <w:rPr>
          <w:rFonts w:cs="Arial"/>
          <w:w w:val="0"/>
        </w:rPr>
        <w:t xml:space="preserve">contract any of its obligations </w:t>
      </w:r>
      <w:r w:rsidRPr="00511EE3">
        <w:rPr>
          <w:rFonts w:cs="Arial"/>
        </w:rPr>
        <w:t>under this Contract</w:t>
      </w:r>
      <w:r w:rsidRPr="00511EE3">
        <w:rPr>
          <w:rFonts w:cs="Arial"/>
          <w:w w:val="0"/>
        </w:rPr>
        <w:t xml:space="preserve"> shall not impose any duty on the Authority to enquire as to the competency of any authorised </w:t>
      </w:r>
      <w:r w:rsidR="00772163" w:rsidRPr="00511EE3">
        <w:rPr>
          <w:rFonts w:cs="Arial"/>
          <w:w w:val="0"/>
        </w:rPr>
        <w:t>Sub-contractor</w:t>
      </w:r>
      <w:r w:rsidRPr="00511EE3">
        <w:rPr>
          <w:rFonts w:cs="Arial"/>
          <w:w w:val="0"/>
        </w:rPr>
        <w:t xml:space="preserve">. The Supplier shall ensure that any authorised </w:t>
      </w:r>
      <w:r w:rsidR="00772163" w:rsidRPr="00511EE3">
        <w:rPr>
          <w:rFonts w:cs="Arial"/>
          <w:w w:val="0"/>
        </w:rPr>
        <w:t>Sub-contractor</w:t>
      </w:r>
      <w:r w:rsidRPr="00511EE3">
        <w:rPr>
          <w:rFonts w:cs="Arial"/>
          <w:w w:val="0"/>
        </w:rPr>
        <w:t xml:space="preserve"> has the appropriate capability and capacity to perform the relevant obligations and that the obligations carried out by such </w:t>
      </w:r>
      <w:r w:rsidR="00772163" w:rsidRPr="00511EE3">
        <w:rPr>
          <w:rFonts w:cs="Arial"/>
          <w:w w:val="0"/>
        </w:rPr>
        <w:t>Sub-contractor</w:t>
      </w:r>
      <w:r w:rsidRPr="00511EE3">
        <w:rPr>
          <w:rFonts w:cs="Arial"/>
          <w:w w:val="0"/>
        </w:rPr>
        <w:t xml:space="preserve"> are fully in accordance with this Contract.</w:t>
      </w:r>
    </w:p>
    <w:p w14:paraId="3E384A16" w14:textId="77777777" w:rsidR="00D7713D" w:rsidRPr="00511EE3" w:rsidRDefault="00D7713D" w:rsidP="000B03A9">
      <w:pPr>
        <w:pStyle w:val="MRSchedPara2"/>
        <w:numPr>
          <w:ilvl w:val="1"/>
          <w:numId w:val="53"/>
        </w:numPr>
        <w:spacing w:before="120" w:after="120" w:line="240" w:lineRule="auto"/>
        <w:rPr>
          <w:rFonts w:cs="Arial"/>
          <w:w w:val="0"/>
        </w:rPr>
      </w:pPr>
      <w:bookmarkStart w:id="1341" w:name="_Ref102555922"/>
      <w:bookmarkStart w:id="1342" w:name="_Toc303950143"/>
      <w:bookmarkStart w:id="1343" w:name="_Toc303950910"/>
      <w:bookmarkStart w:id="1344" w:name="_Toc303951690"/>
      <w:bookmarkStart w:id="1345" w:name="_Toc304135773"/>
      <w:r w:rsidRPr="00511EE3">
        <w:rPr>
          <w:rFonts w:cs="Arial"/>
          <w:w w:val="0"/>
        </w:rPr>
        <w:t>Where the Sup</w:t>
      </w:r>
      <w:r w:rsidR="003F5935" w:rsidRPr="00511EE3">
        <w:rPr>
          <w:rFonts w:cs="Arial"/>
          <w:w w:val="0"/>
        </w:rPr>
        <w:t>plier enters into a S</w:t>
      </w:r>
      <w:r w:rsidRPr="00511EE3">
        <w:rPr>
          <w:rFonts w:cs="Arial"/>
          <w:w w:val="0"/>
        </w:rPr>
        <w:t>ub</w:t>
      </w:r>
      <w:r w:rsidR="003F5935" w:rsidRPr="00511EE3">
        <w:rPr>
          <w:rFonts w:cs="Arial"/>
          <w:w w:val="0"/>
        </w:rPr>
        <w:t>-</w:t>
      </w:r>
      <w:r w:rsidRPr="00511EE3">
        <w:rPr>
          <w:rFonts w:cs="Arial"/>
          <w:w w:val="0"/>
        </w:rPr>
        <w:t>contract in respect of any of its obligations under this Contract relating to the provision of the Services, the Supplier shall i</w:t>
      </w:r>
      <w:r w:rsidR="003F5935" w:rsidRPr="00511EE3">
        <w:rPr>
          <w:rFonts w:cs="Arial"/>
          <w:w w:val="0"/>
        </w:rPr>
        <w:t>nclude provisions in each such S</w:t>
      </w:r>
      <w:r w:rsidRPr="00511EE3">
        <w:rPr>
          <w:rFonts w:cs="Arial"/>
          <w:w w:val="0"/>
        </w:rPr>
        <w:t>ub</w:t>
      </w:r>
      <w:r w:rsidR="003F5935" w:rsidRPr="00511EE3">
        <w:rPr>
          <w:rFonts w:cs="Arial"/>
          <w:w w:val="0"/>
        </w:rPr>
        <w:t>-</w:t>
      </w:r>
      <w:r w:rsidRPr="00511EE3">
        <w:rPr>
          <w:rFonts w:cs="Arial"/>
          <w:w w:val="0"/>
        </w:rPr>
        <w:t>contract, unless otherwise agreed with the Authority in writing, which:</w:t>
      </w:r>
      <w:bookmarkEnd w:id="1341"/>
    </w:p>
    <w:p w14:paraId="3E384A17" w14:textId="4C1A4567" w:rsidR="00D7713D" w:rsidRPr="00511EE3" w:rsidRDefault="00D7713D" w:rsidP="000B03A9">
      <w:pPr>
        <w:pStyle w:val="MRSchedPara3"/>
        <w:numPr>
          <w:ilvl w:val="2"/>
          <w:numId w:val="53"/>
        </w:numPr>
        <w:spacing w:before="120" w:after="120" w:line="240" w:lineRule="auto"/>
        <w:rPr>
          <w:rFonts w:cs="Arial"/>
        </w:rPr>
      </w:pPr>
      <w:r w:rsidRPr="00511EE3">
        <w:rPr>
          <w:rFonts w:cs="Arial"/>
        </w:rPr>
        <w:t xml:space="preserve">contain at least equivalent obligations as set out in this Contract in relation to the performance of the Services </w:t>
      </w:r>
      <w:r w:rsidR="003F5935" w:rsidRPr="00511EE3">
        <w:rPr>
          <w:rFonts w:cs="Arial"/>
        </w:rPr>
        <w:t>to the extent relevant to such S</w:t>
      </w:r>
      <w:r w:rsidRPr="00511EE3">
        <w:rPr>
          <w:rFonts w:cs="Arial"/>
        </w:rPr>
        <w:t>ub</w:t>
      </w:r>
      <w:r w:rsidR="003F5935" w:rsidRPr="00511EE3">
        <w:rPr>
          <w:rFonts w:cs="Arial"/>
        </w:rPr>
        <w:t>-</w:t>
      </w:r>
      <w:r w:rsidRPr="00511EE3">
        <w:rPr>
          <w:rFonts w:cs="Arial"/>
        </w:rPr>
        <w:t>contracting;</w:t>
      </w:r>
    </w:p>
    <w:p w14:paraId="3E384A18" w14:textId="46CDE00F" w:rsidR="00D7713D" w:rsidRPr="00511EE3" w:rsidRDefault="00D7713D" w:rsidP="000B03A9">
      <w:pPr>
        <w:pStyle w:val="MRSchedPara3"/>
        <w:numPr>
          <w:ilvl w:val="2"/>
          <w:numId w:val="53"/>
        </w:numPr>
        <w:spacing w:before="120" w:after="120" w:line="240" w:lineRule="auto"/>
        <w:rPr>
          <w:rFonts w:cs="Arial"/>
        </w:rPr>
      </w:pPr>
      <w:r w:rsidRPr="00511EE3">
        <w:rPr>
          <w:rFonts w:cs="Arial"/>
        </w:rPr>
        <w:t>contain at least equivalent obligations as set out in this Contract in respect of confidentiality, information security, data protection, Intellectual Property Rights, compliance with Law</w:t>
      </w:r>
      <w:r w:rsidR="008829B2" w:rsidRPr="00511EE3">
        <w:rPr>
          <w:rFonts w:cs="Arial"/>
        </w:rPr>
        <w:t>,</w:t>
      </w:r>
      <w:r w:rsidRPr="00511EE3">
        <w:rPr>
          <w:rFonts w:cs="Arial"/>
        </w:rPr>
        <w:t xml:space="preserve"> Guidance</w:t>
      </w:r>
      <w:r w:rsidR="00863DFC" w:rsidRPr="00511EE3">
        <w:rPr>
          <w:rFonts w:cs="Arial"/>
        </w:rPr>
        <w:t xml:space="preserve">, and Good Industry Practice, </w:t>
      </w:r>
      <w:r w:rsidRPr="00511EE3">
        <w:rPr>
          <w:rFonts w:cs="Arial"/>
        </w:rPr>
        <w:t>and record keeping;</w:t>
      </w:r>
    </w:p>
    <w:p w14:paraId="3E384A19" w14:textId="77777777" w:rsidR="00D7713D" w:rsidRPr="00511EE3" w:rsidRDefault="00D7713D" w:rsidP="000B03A9">
      <w:pPr>
        <w:pStyle w:val="MRSchedPara3"/>
        <w:numPr>
          <w:ilvl w:val="2"/>
          <w:numId w:val="53"/>
        </w:numPr>
        <w:spacing w:before="120" w:after="120" w:line="240" w:lineRule="auto"/>
        <w:rPr>
          <w:rFonts w:cs="Arial"/>
        </w:rPr>
      </w:pPr>
      <w:r w:rsidRPr="00511EE3">
        <w:rPr>
          <w:rFonts w:cs="Arial"/>
        </w:rPr>
        <w:t xml:space="preserve">contain a prohibition on the </w:t>
      </w:r>
      <w:r w:rsidR="00772163" w:rsidRPr="00511EE3">
        <w:rPr>
          <w:rFonts w:cs="Arial"/>
        </w:rPr>
        <w:t>Sub-contractor</w:t>
      </w:r>
      <w:r w:rsidR="003F5935" w:rsidRPr="00511EE3">
        <w:rPr>
          <w:rFonts w:cs="Arial"/>
        </w:rPr>
        <w:t xml:space="preserve"> S</w:t>
      </w:r>
      <w:r w:rsidRPr="00511EE3">
        <w:rPr>
          <w:rFonts w:cs="Arial"/>
        </w:rPr>
        <w:t>ub</w:t>
      </w:r>
      <w:r w:rsidR="003F5935" w:rsidRPr="00511EE3">
        <w:rPr>
          <w:rFonts w:cs="Arial"/>
        </w:rPr>
        <w:t>-</w:t>
      </w:r>
      <w:r w:rsidRPr="00511EE3">
        <w:rPr>
          <w:rFonts w:cs="Arial"/>
        </w:rPr>
        <w:t xml:space="preserve">contracting, assigning or novating any of its rights or obligations under such </w:t>
      </w:r>
      <w:r w:rsidR="003F5935" w:rsidRPr="00511EE3">
        <w:rPr>
          <w:rFonts w:cs="Arial"/>
        </w:rPr>
        <w:t>S</w:t>
      </w:r>
      <w:r w:rsidRPr="00511EE3">
        <w:rPr>
          <w:rFonts w:cs="Arial"/>
        </w:rPr>
        <w:t>ub</w:t>
      </w:r>
      <w:r w:rsidR="003F5935" w:rsidRPr="00511EE3">
        <w:rPr>
          <w:rFonts w:cs="Arial"/>
        </w:rPr>
        <w:t>-</w:t>
      </w:r>
      <w:r w:rsidRPr="00511EE3">
        <w:rPr>
          <w:rFonts w:cs="Arial"/>
        </w:rPr>
        <w:t>contract without the prior written approval of the Authority (such approval not to be unreasonably withheld or delayed);</w:t>
      </w:r>
    </w:p>
    <w:p w14:paraId="3E384A1A" w14:textId="77777777" w:rsidR="00D7713D" w:rsidRPr="00511EE3" w:rsidRDefault="00D7713D" w:rsidP="000B03A9">
      <w:pPr>
        <w:pStyle w:val="MRSchedPara3"/>
        <w:numPr>
          <w:ilvl w:val="2"/>
          <w:numId w:val="53"/>
        </w:numPr>
        <w:spacing w:before="120" w:after="120" w:line="240" w:lineRule="auto"/>
        <w:rPr>
          <w:rFonts w:cs="Arial"/>
        </w:rPr>
      </w:pPr>
      <w:r w:rsidRPr="00511EE3">
        <w:rPr>
          <w:rFonts w:cs="Arial"/>
        </w:rPr>
        <w:t>contain a right for the Authority to take an</w:t>
      </w:r>
      <w:r w:rsidR="003F5935" w:rsidRPr="00511EE3">
        <w:rPr>
          <w:rFonts w:cs="Arial"/>
        </w:rPr>
        <w:t xml:space="preserve"> assignment or novation of the S</w:t>
      </w:r>
      <w:r w:rsidRPr="00511EE3">
        <w:rPr>
          <w:rFonts w:cs="Arial"/>
        </w:rPr>
        <w:t>ub</w:t>
      </w:r>
      <w:r w:rsidR="003F5935" w:rsidRPr="00511EE3">
        <w:rPr>
          <w:rFonts w:cs="Arial"/>
        </w:rPr>
        <w:t>-</w:t>
      </w:r>
      <w:r w:rsidRPr="00511EE3">
        <w:rPr>
          <w:rFonts w:cs="Arial"/>
        </w:rPr>
        <w:t xml:space="preserve">contract (or part of it) upon expiry or earlier termination of this </w:t>
      </w:r>
      <w:r w:rsidR="003F5935" w:rsidRPr="00511EE3">
        <w:rPr>
          <w:rFonts w:cs="Arial"/>
        </w:rPr>
        <w:t>C</w:t>
      </w:r>
      <w:r w:rsidRPr="00511EE3">
        <w:rPr>
          <w:rFonts w:cs="Arial"/>
        </w:rPr>
        <w:t>ontract</w:t>
      </w:r>
      <w:r w:rsidR="00723D75" w:rsidRPr="00511EE3">
        <w:rPr>
          <w:rFonts w:cs="Arial"/>
        </w:rPr>
        <w:t xml:space="preserve">; </w:t>
      </w:r>
    </w:p>
    <w:p w14:paraId="3E384A1B" w14:textId="77777777" w:rsidR="00933C5D" w:rsidRPr="00511EE3" w:rsidRDefault="00933C5D" w:rsidP="000B03A9">
      <w:pPr>
        <w:pStyle w:val="MRSchedPara3"/>
        <w:numPr>
          <w:ilvl w:val="2"/>
          <w:numId w:val="53"/>
        </w:numPr>
        <w:spacing w:before="120" w:after="120" w:line="240" w:lineRule="auto"/>
        <w:rPr>
          <w:rFonts w:cs="Arial"/>
        </w:rPr>
      </w:pPr>
      <w:bookmarkStart w:id="1346" w:name="_Ref94180864"/>
      <w:r w:rsidRPr="00511EE3">
        <w:rPr>
          <w:rFonts w:cs="Arial"/>
        </w:rPr>
        <w:lastRenderedPageBreak/>
        <w:t>requires the Supplier or other part</w:t>
      </w:r>
      <w:r w:rsidR="003F5935" w:rsidRPr="00511EE3">
        <w:rPr>
          <w:rFonts w:cs="Arial"/>
        </w:rPr>
        <w:t>y receiving services under the c</w:t>
      </w:r>
      <w:r w:rsidRPr="00511EE3">
        <w:rPr>
          <w:rFonts w:cs="Arial"/>
        </w:rPr>
        <w:t>ontract to consider and verify invoices under that contract in a timely fashion;</w:t>
      </w:r>
      <w:bookmarkEnd w:id="1346"/>
    </w:p>
    <w:p w14:paraId="3E384A1C" w14:textId="4D3A3711" w:rsidR="00933C5D" w:rsidRPr="00511EE3" w:rsidRDefault="00933C5D" w:rsidP="000B03A9">
      <w:pPr>
        <w:pStyle w:val="MRSchedPara3"/>
        <w:numPr>
          <w:ilvl w:val="2"/>
          <w:numId w:val="53"/>
        </w:numPr>
        <w:spacing w:before="120" w:after="120" w:line="240" w:lineRule="auto"/>
        <w:rPr>
          <w:rFonts w:cs="Arial"/>
        </w:rPr>
      </w:pPr>
      <w:r w:rsidRPr="00511EE3">
        <w:rPr>
          <w:rFonts w:cs="Arial"/>
        </w:rPr>
        <w:t xml:space="preserve">provides that if the Supplier or other party fails to consider and verify an invoice in accordance with </w:t>
      </w:r>
      <w:r w:rsidR="00186D06" w:rsidRPr="00511EE3">
        <w:rPr>
          <w:rFonts w:cs="Arial"/>
        </w:rPr>
        <w:t xml:space="preserve">Clause </w:t>
      </w:r>
      <w:r w:rsidR="00186D06" w:rsidRPr="00511EE3">
        <w:rPr>
          <w:rFonts w:cs="Arial"/>
        </w:rPr>
        <w:fldChar w:fldCharType="begin"/>
      </w:r>
      <w:r w:rsidR="00186D06" w:rsidRPr="00511EE3">
        <w:rPr>
          <w:rFonts w:cs="Arial"/>
        </w:rPr>
        <w:instrText xml:space="preserve"> REF _Ref94180864 \n \h </w:instrText>
      </w:r>
      <w:r w:rsidR="0020760D" w:rsidRPr="00511EE3">
        <w:rPr>
          <w:rFonts w:cs="Arial"/>
        </w:rPr>
        <w:instrText xml:space="preserve"> \* MERGEFORMAT </w:instrText>
      </w:r>
      <w:r w:rsidR="00186D06" w:rsidRPr="00511EE3">
        <w:rPr>
          <w:rFonts w:cs="Arial"/>
        </w:rPr>
      </w:r>
      <w:r w:rsidR="00186D06" w:rsidRPr="00511EE3">
        <w:rPr>
          <w:rFonts w:cs="Arial"/>
        </w:rPr>
        <w:fldChar w:fldCharType="separate"/>
      </w:r>
      <w:r w:rsidR="00112CD2" w:rsidRPr="00511EE3">
        <w:rPr>
          <w:rFonts w:cs="Arial"/>
        </w:rPr>
        <w:t>28.4.5</w:t>
      </w:r>
      <w:r w:rsidR="00186D06" w:rsidRPr="00511EE3">
        <w:rPr>
          <w:rFonts w:cs="Arial"/>
        </w:rPr>
        <w:fldChar w:fldCharType="end"/>
      </w:r>
      <w:r w:rsidR="00186D06" w:rsidRPr="00511EE3">
        <w:rPr>
          <w:rFonts w:cs="Arial"/>
        </w:rPr>
        <w:t xml:space="preserve"> of this </w:t>
      </w:r>
      <w:r w:rsidR="00186D06" w:rsidRPr="00511EE3">
        <w:rPr>
          <w:rFonts w:cs="Arial"/>
        </w:rPr>
        <w:fldChar w:fldCharType="begin"/>
      </w:r>
      <w:r w:rsidR="00186D06" w:rsidRPr="00511EE3">
        <w:rPr>
          <w:rFonts w:cs="Arial"/>
        </w:rPr>
        <w:instrText xml:space="preserve"> REF _Ref377732316 \r \h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00186D06" w:rsidRPr="00511EE3">
        <w:rPr>
          <w:rFonts w:cs="Arial"/>
        </w:rPr>
        <w:t xml:space="preserve"> </w:t>
      </w:r>
      <w:r w:rsidR="003F5935" w:rsidRPr="00511EE3">
        <w:rPr>
          <w:rFonts w:cs="Arial"/>
        </w:rPr>
        <w:t xml:space="preserve">of these Call-off Terms and </w:t>
      </w:r>
      <w:r w:rsidR="00BC69B2" w:rsidRPr="00511EE3">
        <w:rPr>
          <w:rFonts w:cs="Arial"/>
        </w:rPr>
        <w:t>Conditions</w:t>
      </w:r>
      <w:r w:rsidRPr="00511EE3">
        <w:rPr>
          <w:rFonts w:cs="Arial"/>
        </w:rPr>
        <w:t xml:space="preserve">, the invoice shall be regarded as valid and undisputed for the purpose of </w:t>
      </w:r>
      <w:r w:rsidR="00186D06" w:rsidRPr="00511EE3">
        <w:rPr>
          <w:rFonts w:cs="Arial"/>
        </w:rPr>
        <w:t xml:space="preserve">Clause </w:t>
      </w:r>
      <w:r w:rsidR="00186D06" w:rsidRPr="00511EE3">
        <w:rPr>
          <w:rFonts w:cs="Arial"/>
        </w:rPr>
        <w:fldChar w:fldCharType="begin"/>
      </w:r>
      <w:r w:rsidR="00186D06" w:rsidRPr="00511EE3">
        <w:rPr>
          <w:rFonts w:cs="Arial"/>
        </w:rPr>
        <w:instrText xml:space="preserve"> REF _Ref94180904 \n \h </w:instrText>
      </w:r>
      <w:r w:rsidR="0020760D" w:rsidRPr="00511EE3">
        <w:rPr>
          <w:rFonts w:cs="Arial"/>
        </w:rPr>
        <w:instrText xml:space="preserve"> \* MERGEFORMAT </w:instrText>
      </w:r>
      <w:r w:rsidR="00186D06" w:rsidRPr="00511EE3">
        <w:rPr>
          <w:rFonts w:cs="Arial"/>
        </w:rPr>
      </w:r>
      <w:r w:rsidR="00186D06" w:rsidRPr="00511EE3">
        <w:rPr>
          <w:rFonts w:cs="Arial"/>
        </w:rPr>
        <w:fldChar w:fldCharType="separate"/>
      </w:r>
      <w:r w:rsidR="00112CD2" w:rsidRPr="00511EE3">
        <w:rPr>
          <w:rFonts w:cs="Arial"/>
        </w:rPr>
        <w:t>28.4.7</w:t>
      </w:r>
      <w:r w:rsidR="00186D06" w:rsidRPr="00511EE3">
        <w:rPr>
          <w:rFonts w:cs="Arial"/>
        </w:rPr>
        <w:fldChar w:fldCharType="end"/>
      </w:r>
      <w:r w:rsidR="00186D06" w:rsidRPr="00511EE3">
        <w:rPr>
          <w:rFonts w:cs="Arial"/>
        </w:rPr>
        <w:t xml:space="preserve"> of this </w:t>
      </w:r>
      <w:r w:rsidR="00186D06" w:rsidRPr="00511EE3">
        <w:rPr>
          <w:rFonts w:cs="Arial"/>
        </w:rPr>
        <w:fldChar w:fldCharType="begin"/>
      </w:r>
      <w:r w:rsidR="00186D06" w:rsidRPr="00511EE3">
        <w:rPr>
          <w:rFonts w:cs="Arial"/>
        </w:rPr>
        <w:instrText xml:space="preserve"> REF _Ref377732316 \r \h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00186D06" w:rsidRPr="00511EE3">
        <w:rPr>
          <w:rFonts w:cs="Arial"/>
        </w:rPr>
        <w:t xml:space="preserve"> </w:t>
      </w:r>
      <w:r w:rsidR="00BC69B2" w:rsidRPr="00511EE3">
        <w:rPr>
          <w:rFonts w:cs="Arial"/>
        </w:rPr>
        <w:t xml:space="preserve">of these Call-off Terms and Conditions </w:t>
      </w:r>
      <w:r w:rsidRPr="00511EE3">
        <w:rPr>
          <w:rFonts w:cs="Arial"/>
        </w:rPr>
        <w:t>after a reasonable time has passed;</w:t>
      </w:r>
    </w:p>
    <w:bookmarkEnd w:id="1342"/>
    <w:bookmarkEnd w:id="1343"/>
    <w:bookmarkEnd w:id="1344"/>
    <w:bookmarkEnd w:id="1345"/>
    <w:p w14:paraId="3E384A1D" w14:textId="5DA18852" w:rsidR="00D7713D" w:rsidRPr="00511EE3" w:rsidRDefault="00D96476" w:rsidP="000B03A9">
      <w:pPr>
        <w:pStyle w:val="MRSchedPara3"/>
        <w:numPr>
          <w:ilvl w:val="2"/>
          <w:numId w:val="53"/>
        </w:numPr>
        <w:spacing w:before="120" w:after="120" w:line="240" w:lineRule="auto"/>
        <w:rPr>
          <w:rFonts w:cs="Arial"/>
        </w:rPr>
      </w:pPr>
      <w:r w:rsidRPr="00511EE3">
        <w:rPr>
          <w:rFonts w:cs="Arial"/>
        </w:rPr>
        <w:t>the Supplier or other party to pay any sum due to be paid in respect of a valid and undisputed invoice before the end of the period of thirty (30) days beginning with:</w:t>
      </w:r>
    </w:p>
    <w:p w14:paraId="01C3275E" w14:textId="77777777" w:rsidR="00D96476" w:rsidRPr="00511EE3" w:rsidRDefault="00D96476" w:rsidP="000B03A9">
      <w:pPr>
        <w:pStyle w:val="MRSchedPara3"/>
        <w:numPr>
          <w:ilvl w:val="0"/>
          <w:numId w:val="0"/>
        </w:numPr>
        <w:spacing w:before="120" w:after="120" w:line="240" w:lineRule="auto"/>
        <w:ind w:left="1800"/>
        <w:rPr>
          <w:rFonts w:cs="Arial"/>
        </w:rPr>
      </w:pPr>
      <w:r w:rsidRPr="00511EE3">
        <w:rPr>
          <w:rFonts w:cs="Arial"/>
        </w:rPr>
        <w:t>28.4.7.1 the day on which the invoice is received by the Supplier in respect of the sum; or</w:t>
      </w:r>
    </w:p>
    <w:p w14:paraId="6C1ECC5F" w14:textId="36CA0316" w:rsidR="00D96476" w:rsidRPr="00511EE3" w:rsidRDefault="00D96476" w:rsidP="000B03A9">
      <w:pPr>
        <w:pStyle w:val="MRSchedPara3"/>
        <w:numPr>
          <w:ilvl w:val="0"/>
          <w:numId w:val="0"/>
        </w:numPr>
        <w:spacing w:before="120" w:after="120" w:line="240" w:lineRule="auto"/>
        <w:ind w:left="1800"/>
        <w:rPr>
          <w:rFonts w:cs="Arial"/>
        </w:rPr>
      </w:pPr>
      <w:r w:rsidRPr="00511EE3">
        <w:rPr>
          <w:rFonts w:cs="Arial"/>
        </w:rPr>
        <w:t>28.4.7.2 if later, the day on which the payment falls due in accordance with the invoice.</w:t>
      </w:r>
    </w:p>
    <w:p w14:paraId="3E384A1E" w14:textId="572CA541" w:rsidR="00933C5D" w:rsidRPr="00511EE3" w:rsidRDefault="00933C5D" w:rsidP="000B03A9">
      <w:pPr>
        <w:pStyle w:val="MRSchedPara3"/>
        <w:numPr>
          <w:ilvl w:val="2"/>
          <w:numId w:val="53"/>
        </w:numPr>
        <w:spacing w:before="120" w:after="120" w:line="240" w:lineRule="auto"/>
        <w:rPr>
          <w:rFonts w:cs="Arial"/>
        </w:rPr>
      </w:pPr>
      <w:r w:rsidRPr="00511EE3">
        <w:rPr>
          <w:rFonts w:cs="Arial"/>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E049CF" w:rsidRPr="00511EE3">
        <w:rPr>
          <w:rFonts w:cs="Arial"/>
        </w:rPr>
        <w:fldChar w:fldCharType="begin"/>
      </w:r>
      <w:r w:rsidR="00E049CF" w:rsidRPr="00511EE3">
        <w:rPr>
          <w:rFonts w:cs="Arial"/>
        </w:rPr>
        <w:instrText xml:space="preserve"> REF _Ref102684203 \r \h </w:instrText>
      </w:r>
      <w:r w:rsidR="00E049CF" w:rsidRPr="00511EE3">
        <w:rPr>
          <w:rFonts w:cs="Arial"/>
        </w:rPr>
      </w:r>
      <w:r w:rsidR="00E049CF" w:rsidRPr="00511EE3">
        <w:rPr>
          <w:rFonts w:cs="Arial"/>
        </w:rPr>
        <w:fldChar w:fldCharType="separate"/>
      </w:r>
      <w:r w:rsidR="00112CD2" w:rsidRPr="00511EE3">
        <w:rPr>
          <w:rFonts w:cs="Arial"/>
        </w:rPr>
        <w:t>15.7.3</w:t>
      </w:r>
      <w:r w:rsidR="00E049CF" w:rsidRPr="00511EE3">
        <w:rPr>
          <w:rFonts w:cs="Arial"/>
        </w:rPr>
        <w:fldChar w:fldCharType="end"/>
      </w:r>
      <w:r w:rsidRPr="00511EE3">
        <w:rPr>
          <w:rFonts w:cs="Arial"/>
        </w:rPr>
        <w:t xml:space="preserve"> </w:t>
      </w:r>
      <w:r w:rsidR="00186D06" w:rsidRPr="00511EE3">
        <w:rPr>
          <w:rFonts w:cs="Arial"/>
        </w:rPr>
        <w:t xml:space="preserve">of this </w:t>
      </w:r>
      <w:r w:rsidR="00186D06" w:rsidRPr="00511EE3">
        <w:rPr>
          <w:rFonts w:cs="Arial"/>
        </w:rPr>
        <w:fldChar w:fldCharType="begin"/>
      </w:r>
      <w:r w:rsidR="00186D06" w:rsidRPr="00511EE3">
        <w:rPr>
          <w:rFonts w:cs="Arial"/>
        </w:rPr>
        <w:instrText xml:space="preserve"> REF _Ref377732316 \r \h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00186D06" w:rsidRPr="00511EE3">
        <w:rPr>
          <w:rFonts w:cs="Arial"/>
        </w:rPr>
        <w:t xml:space="preserve"> </w:t>
      </w:r>
      <w:r w:rsidR="00BC69B2" w:rsidRPr="00511EE3">
        <w:rPr>
          <w:rFonts w:cs="Arial"/>
        </w:rPr>
        <w:t>of these Call-off Terms and Conditions</w:t>
      </w:r>
      <w:r w:rsidRPr="00511EE3">
        <w:rPr>
          <w:rFonts w:cs="Arial"/>
        </w:rPr>
        <w:t>;</w:t>
      </w:r>
    </w:p>
    <w:p w14:paraId="2E06A131" w14:textId="2ED2D9C2" w:rsidR="00A42822" w:rsidRPr="00511EE3" w:rsidRDefault="00A42822" w:rsidP="000B03A9">
      <w:pPr>
        <w:pStyle w:val="MRSchedPara3"/>
        <w:numPr>
          <w:ilvl w:val="2"/>
          <w:numId w:val="53"/>
        </w:numPr>
        <w:spacing w:before="120" w:after="120" w:line="240" w:lineRule="auto"/>
        <w:rPr>
          <w:rFonts w:cs="Arial"/>
        </w:rPr>
      </w:pPr>
      <w:r w:rsidRPr="00511EE3">
        <w:rPr>
          <w:rFonts w:cs="Arial"/>
        </w:rPr>
        <w:t>permit the Supplier to terminate, or to procure the termination of, the relevant Sub-contract where the Supplier replaces such Sub-contractor in accordance with Clause 15.9 of this Schedule 2; and</w:t>
      </w:r>
    </w:p>
    <w:p w14:paraId="3CAA0397" w14:textId="77777777" w:rsidR="00A42822" w:rsidRPr="00511EE3" w:rsidRDefault="00A42822" w:rsidP="000B03A9">
      <w:pPr>
        <w:pStyle w:val="MRSchedPara3"/>
        <w:numPr>
          <w:ilvl w:val="2"/>
          <w:numId w:val="53"/>
        </w:numPr>
        <w:spacing w:before="120" w:after="120" w:line="240" w:lineRule="auto"/>
        <w:rPr>
          <w:rFonts w:cs="Arial"/>
        </w:rPr>
      </w:pPr>
      <w:r w:rsidRPr="00511EE3">
        <w:rPr>
          <w:rFonts w:cs="Arial"/>
        </w:rPr>
        <w:t xml:space="preserve">requires the Sub-contractor to include a clause to the same effect as this Clause 28.4 of this Schedule 2 in any Sub-contract which it awards. </w:t>
      </w:r>
    </w:p>
    <w:p w14:paraId="3E384A24" w14:textId="632E21FD" w:rsidR="00D7713D" w:rsidRPr="00511EE3" w:rsidRDefault="00933C5D" w:rsidP="000B03A9">
      <w:pPr>
        <w:pStyle w:val="MRSchedPara2"/>
        <w:numPr>
          <w:ilvl w:val="1"/>
          <w:numId w:val="53"/>
        </w:numPr>
        <w:spacing w:before="120" w:after="120" w:line="240" w:lineRule="auto"/>
        <w:rPr>
          <w:rFonts w:cs="Arial"/>
          <w:w w:val="0"/>
        </w:rPr>
      </w:pPr>
      <w:r w:rsidRPr="00511EE3">
        <w:rPr>
          <w:rFonts w:cs="Arial"/>
          <w:w w:val="0"/>
        </w:rPr>
        <w:t>The Supplier shall pay any undisputed sums which are due from it to a Sub-</w:t>
      </w:r>
      <w:r w:rsidR="00155D44" w:rsidRPr="00511EE3">
        <w:rPr>
          <w:rFonts w:cs="Arial"/>
          <w:w w:val="0"/>
        </w:rPr>
        <w:t>contractor</w:t>
      </w:r>
      <w:r w:rsidRPr="00511EE3">
        <w:rPr>
          <w:rFonts w:cs="Arial"/>
          <w:w w:val="0"/>
        </w:rPr>
        <w:t xml:space="preserve"> within thirty (</w:t>
      </w:r>
      <w:r w:rsidR="00155D44" w:rsidRPr="00511EE3">
        <w:rPr>
          <w:rFonts w:cs="Arial"/>
          <w:w w:val="0"/>
        </w:rPr>
        <w:t xml:space="preserve">30) days of verifying that the invoice is valid and undisputed. </w:t>
      </w:r>
      <w:r w:rsidR="00D7713D" w:rsidRPr="00511EE3">
        <w:rPr>
          <w:rFonts w:cs="Arial"/>
          <w:w w:val="0"/>
        </w:rPr>
        <w:t xml:space="preserve">Where the Authority pays the Supplier’s </w:t>
      </w:r>
      <w:r w:rsidR="00155D44" w:rsidRPr="00511EE3">
        <w:rPr>
          <w:rFonts w:cs="Arial"/>
          <w:w w:val="0"/>
        </w:rPr>
        <w:t xml:space="preserve">valid and </w:t>
      </w:r>
      <w:r w:rsidR="00D7713D" w:rsidRPr="00511EE3">
        <w:rPr>
          <w:rFonts w:cs="Arial"/>
          <w:w w:val="0"/>
        </w:rPr>
        <w:t>undisputed invoices earlier than thirty (30) days from</w:t>
      </w:r>
      <w:r w:rsidR="00155D44" w:rsidRPr="00511EE3">
        <w:rPr>
          <w:rFonts w:cs="Arial"/>
          <w:w w:val="0"/>
        </w:rPr>
        <w:t xml:space="preserve"> verification </w:t>
      </w:r>
      <w:r w:rsidR="00D7713D" w:rsidRPr="00511EE3">
        <w:rPr>
          <w:rFonts w:cs="Arial"/>
          <w:w w:val="0"/>
        </w:rPr>
        <w:t xml:space="preserve">in accordance with any applicable government prompt payment targets, the Supplier shall use its reasonable endeavours to pay its relevant </w:t>
      </w:r>
      <w:r w:rsidR="00772163" w:rsidRPr="00511EE3">
        <w:rPr>
          <w:rFonts w:cs="Arial"/>
          <w:w w:val="0"/>
        </w:rPr>
        <w:t>Sub-contractor</w:t>
      </w:r>
      <w:r w:rsidR="00D7713D" w:rsidRPr="00511EE3">
        <w:rPr>
          <w:rFonts w:cs="Arial"/>
          <w:w w:val="0"/>
        </w:rPr>
        <w:t xml:space="preserve">s within a comparable timeframe from </w:t>
      </w:r>
      <w:r w:rsidR="00155D44" w:rsidRPr="00511EE3">
        <w:rPr>
          <w:rFonts w:cs="Arial"/>
          <w:w w:val="0"/>
        </w:rPr>
        <w:t>verifying that an invoice is valid and undisputed.</w:t>
      </w:r>
    </w:p>
    <w:p w14:paraId="3FD2C562" w14:textId="77777777" w:rsidR="00A42822" w:rsidRPr="00511EE3" w:rsidRDefault="00D7713D" w:rsidP="000B03A9">
      <w:pPr>
        <w:pStyle w:val="MRSchedPara2"/>
        <w:numPr>
          <w:ilvl w:val="1"/>
          <w:numId w:val="53"/>
        </w:numPr>
        <w:spacing w:before="120" w:after="120" w:line="240" w:lineRule="auto"/>
        <w:rPr>
          <w:rFonts w:cs="Arial"/>
          <w:w w:val="0"/>
        </w:rPr>
      </w:pPr>
      <w:r w:rsidRPr="00511EE3">
        <w:rPr>
          <w:rFonts w:cs="Arial"/>
          <w:w w:val="0"/>
        </w:rPr>
        <w:t>The Authority shall upon written request have the right to review an</w:t>
      </w:r>
      <w:r w:rsidR="00BC69B2" w:rsidRPr="00511EE3">
        <w:rPr>
          <w:rFonts w:cs="Arial"/>
          <w:w w:val="0"/>
        </w:rPr>
        <w:t>y S</w:t>
      </w:r>
      <w:r w:rsidRPr="00511EE3">
        <w:rPr>
          <w:rFonts w:cs="Arial"/>
          <w:w w:val="0"/>
        </w:rPr>
        <w:t>ub</w:t>
      </w:r>
      <w:r w:rsidR="00BC69B2" w:rsidRPr="00511EE3">
        <w:rPr>
          <w:rFonts w:cs="Arial"/>
          <w:w w:val="0"/>
        </w:rPr>
        <w:t>-</w:t>
      </w:r>
      <w:r w:rsidRPr="00511EE3">
        <w:rPr>
          <w:rFonts w:cs="Arial"/>
          <w:w w:val="0"/>
        </w:rPr>
        <w:t>contract entered into by the Supplier in respect of the provision of the Services and the Supplier shall p</w:t>
      </w:r>
      <w:r w:rsidR="00BC69B2" w:rsidRPr="00511EE3">
        <w:rPr>
          <w:rFonts w:cs="Arial"/>
          <w:w w:val="0"/>
        </w:rPr>
        <w:t>rovide a certified copy of any S</w:t>
      </w:r>
      <w:r w:rsidRPr="00511EE3">
        <w:rPr>
          <w:rFonts w:cs="Arial"/>
          <w:w w:val="0"/>
        </w:rPr>
        <w:t>ub</w:t>
      </w:r>
      <w:r w:rsidR="00BC69B2" w:rsidRPr="00511EE3">
        <w:rPr>
          <w:rFonts w:cs="Arial"/>
          <w:w w:val="0"/>
        </w:rPr>
        <w:t>-</w:t>
      </w:r>
      <w:r w:rsidRPr="00511EE3">
        <w:rPr>
          <w:rFonts w:cs="Arial"/>
          <w:w w:val="0"/>
        </w:rPr>
        <w:t>contract within five (5) Business Days of the date of a written request from the Authority.  For the avoidance of doubt, the Supplier shall have the right to redact any confidential pricing information</w:t>
      </w:r>
      <w:r w:rsidR="00BC69B2" w:rsidRPr="00511EE3">
        <w:rPr>
          <w:rFonts w:cs="Arial"/>
          <w:w w:val="0"/>
        </w:rPr>
        <w:t xml:space="preserve"> in relation to such copies of S</w:t>
      </w:r>
      <w:r w:rsidRPr="00511EE3">
        <w:rPr>
          <w:rFonts w:cs="Arial"/>
          <w:w w:val="0"/>
        </w:rPr>
        <w:t>ub</w:t>
      </w:r>
      <w:r w:rsidR="00BC69B2" w:rsidRPr="00511EE3">
        <w:rPr>
          <w:rFonts w:cs="Arial"/>
          <w:w w:val="0"/>
        </w:rPr>
        <w:t>-</w:t>
      </w:r>
      <w:r w:rsidRPr="00511EE3">
        <w:rPr>
          <w:rFonts w:cs="Arial"/>
          <w:w w:val="0"/>
        </w:rPr>
        <w:t>contracts.</w:t>
      </w:r>
    </w:p>
    <w:p w14:paraId="6190C049" w14:textId="05022F07" w:rsidR="00A42822" w:rsidRPr="00511EE3" w:rsidRDefault="00A42822" w:rsidP="000B03A9">
      <w:pPr>
        <w:pStyle w:val="MRSchedPara2"/>
        <w:numPr>
          <w:ilvl w:val="1"/>
          <w:numId w:val="53"/>
        </w:numPr>
        <w:spacing w:before="120" w:after="120" w:line="240" w:lineRule="auto"/>
        <w:rPr>
          <w:rFonts w:cs="Arial"/>
          <w:w w:val="0"/>
        </w:rPr>
      </w:pPr>
      <w:r w:rsidRPr="00511EE3">
        <w:rPr>
          <w:rFonts w:cs="Arial"/>
          <w:w w:val="0"/>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Pr="00511EE3">
        <w:rPr>
          <w:rStyle w:val="CommentReference"/>
        </w:rPr>
        <w:t>:</w:t>
      </w:r>
    </w:p>
    <w:p w14:paraId="092DA782" w14:textId="195F61C1" w:rsidR="00A42822" w:rsidRPr="00511EE3" w:rsidRDefault="00A42822" w:rsidP="000B03A9">
      <w:pPr>
        <w:pStyle w:val="MRSchedPara3"/>
        <w:widowControl w:val="0"/>
        <w:numPr>
          <w:ilvl w:val="2"/>
          <w:numId w:val="53"/>
        </w:numPr>
        <w:tabs>
          <w:tab w:val="clear" w:pos="1797"/>
          <w:tab w:val="left" w:pos="1800"/>
        </w:tabs>
        <w:autoSpaceDE w:val="0"/>
        <w:autoSpaceDN w:val="0"/>
        <w:adjustRightInd w:val="0"/>
        <w:spacing w:before="120" w:after="120" w:line="240" w:lineRule="auto"/>
        <w:rPr>
          <w:w w:val="0"/>
        </w:rPr>
      </w:pPr>
      <w:r w:rsidRPr="00511EE3">
        <w:rPr>
          <w:w w:val="0"/>
        </w:rPr>
        <w:t>the Authority may direct that the Supplier enter into a legally binding arrangement with the other supplier for the purpose of that supplier performing all or part of this Contract (as required or indicated); and</w:t>
      </w:r>
    </w:p>
    <w:p w14:paraId="377FEAC9" w14:textId="77777777" w:rsidR="00A42822" w:rsidRPr="00511EE3" w:rsidRDefault="00A42822" w:rsidP="000B03A9">
      <w:pPr>
        <w:pStyle w:val="MRSchedPara3"/>
        <w:spacing w:before="120" w:after="120" w:line="240" w:lineRule="auto"/>
        <w:rPr>
          <w:w w:val="0"/>
        </w:rPr>
      </w:pPr>
      <w:r w:rsidRPr="00511EE3">
        <w:rPr>
          <w:w w:val="0"/>
        </w:rPr>
        <w:lastRenderedPageBreak/>
        <w:t>if the Supplier fails to enter into a legally binding arrangement as directed by the Authority, the Authority may:</w:t>
      </w:r>
    </w:p>
    <w:p w14:paraId="415F0294" w14:textId="77777777" w:rsidR="00A42822" w:rsidRPr="00511EE3" w:rsidRDefault="00A42822" w:rsidP="000B03A9">
      <w:pPr>
        <w:pStyle w:val="MRSchedPara4"/>
        <w:spacing w:before="120" w:after="120" w:line="240" w:lineRule="auto"/>
        <w:rPr>
          <w:w w:val="0"/>
        </w:rPr>
      </w:pPr>
      <w:r w:rsidRPr="00511EE3">
        <w:rPr>
          <w:w w:val="0"/>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30A44787" w14:textId="0E5D107C" w:rsidR="00A42822" w:rsidRPr="00511EE3" w:rsidRDefault="00A42822" w:rsidP="000B03A9">
      <w:pPr>
        <w:pStyle w:val="MRSchedPara4"/>
        <w:spacing w:before="120" w:after="120" w:line="240" w:lineRule="auto"/>
        <w:rPr>
          <w:w w:val="0"/>
        </w:rPr>
      </w:pPr>
      <w:r w:rsidRPr="00511EE3">
        <w:rPr>
          <w:w w:val="0"/>
        </w:rPr>
        <w:t>terminate this Contract.</w:t>
      </w:r>
    </w:p>
    <w:p w14:paraId="3E384A26" w14:textId="521191F4"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Authority may at any time transfer, assign, novate, sub</w:t>
      </w:r>
      <w:r w:rsidR="006C45F0" w:rsidRPr="00511EE3">
        <w:rPr>
          <w:rFonts w:cs="Arial"/>
          <w:w w:val="0"/>
        </w:rPr>
        <w:t>-</w:t>
      </w:r>
      <w:r w:rsidRPr="00511EE3">
        <w:rPr>
          <w:rFonts w:cs="Arial"/>
          <w:w w:val="0"/>
        </w:rPr>
        <w:t xml:space="preserve">contract or otherwise dispose of its rights and obligations under this or any part of this Contract and the Supplier warrants that it will carry out all such reasonable further acts required to effect such transfer, assignment, novation, subcontracting or disposal. If the Authority novates this Contract to </w:t>
      </w:r>
      <w:proofErr w:type="spellStart"/>
      <w:r w:rsidRPr="00511EE3">
        <w:rPr>
          <w:rFonts w:cs="Arial"/>
          <w:w w:val="0"/>
        </w:rPr>
        <w:t>any body</w:t>
      </w:r>
      <w:proofErr w:type="spellEnd"/>
      <w:r w:rsidRPr="00511EE3">
        <w:rPr>
          <w:rFonts w:cs="Arial"/>
          <w:w w:val="0"/>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w:t>
      </w:r>
      <w:r w:rsidRPr="00511EE3">
        <w:rPr>
          <w:rFonts w:cs="Arial"/>
        </w:rPr>
        <w:t xml:space="preserve"> not to be unreasonably withheld or delayed by the Supplier</w:t>
      </w:r>
      <w:r w:rsidRPr="00511EE3">
        <w:rPr>
          <w:rFonts w:cs="Arial"/>
          <w:w w:val="0"/>
        </w:rPr>
        <w:t>.</w:t>
      </w:r>
    </w:p>
    <w:p w14:paraId="3E384A27" w14:textId="77777777" w:rsidR="00D7713D" w:rsidRPr="00511EE3" w:rsidRDefault="00D7713D" w:rsidP="00675D87">
      <w:pPr>
        <w:pStyle w:val="MRSchedPara1"/>
        <w:numPr>
          <w:ilvl w:val="0"/>
          <w:numId w:val="53"/>
        </w:numPr>
        <w:spacing w:before="120" w:after="120" w:line="240" w:lineRule="auto"/>
        <w:rPr>
          <w:rFonts w:cs="Arial"/>
        </w:rPr>
      </w:pPr>
      <w:bookmarkStart w:id="1347" w:name="_Ref377735775"/>
      <w:r w:rsidRPr="00511EE3">
        <w:rPr>
          <w:rFonts w:cs="Arial"/>
        </w:rPr>
        <w:t>Prohibited Acts</w:t>
      </w:r>
      <w:bookmarkEnd w:id="1347"/>
    </w:p>
    <w:p w14:paraId="3E384A28" w14:textId="30B69398"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Supplier warrants and represents that:</w:t>
      </w:r>
    </w:p>
    <w:p w14:paraId="3E384A29" w14:textId="179DF5A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it has not committed any offence under the Bribery Act 2010 or done any of the following (“</w:t>
      </w:r>
      <w:r w:rsidRPr="00511EE3">
        <w:rPr>
          <w:rFonts w:cs="Arial"/>
          <w:b/>
          <w:w w:val="0"/>
        </w:rPr>
        <w:t>Prohibited Acts</w:t>
      </w:r>
      <w:r w:rsidRPr="00511EE3">
        <w:rPr>
          <w:rFonts w:cs="Arial"/>
          <w:w w:val="0"/>
        </w:rPr>
        <w:t>”):</w:t>
      </w:r>
    </w:p>
    <w:p w14:paraId="3E384A2A"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3E384A2B"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in connection with this Contract paid or agreed to pay any commission other than a payment, particulars of which (including the terms and conditions of the agreement for its payment) have been disclosed in writing to the Authority; and</w:t>
      </w:r>
    </w:p>
    <w:p w14:paraId="3E384A2C" w14:textId="7777777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it has in place adequate procedures to prevent bribery and corruption, as contemplated by section 7 of the Bribery Act 2010.</w:t>
      </w:r>
    </w:p>
    <w:p w14:paraId="3E384A2D" w14:textId="317512F1" w:rsidR="00D7713D" w:rsidRPr="00511EE3" w:rsidRDefault="00D7713D" w:rsidP="00675D87">
      <w:pPr>
        <w:pStyle w:val="MRSchedPara2"/>
        <w:numPr>
          <w:ilvl w:val="1"/>
          <w:numId w:val="53"/>
        </w:numPr>
        <w:spacing w:before="120" w:after="120" w:line="240" w:lineRule="auto"/>
        <w:rPr>
          <w:rFonts w:cs="Arial"/>
        </w:rPr>
      </w:pPr>
      <w:bookmarkStart w:id="1348" w:name="_Ref377734266"/>
      <w:r w:rsidRPr="00511EE3">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11EE3">
        <w:rPr>
          <w:rFonts w:cs="Arial"/>
          <w:w w:val="0"/>
        </w:rPr>
        <w:t>the Authority</w:t>
      </w:r>
      <w:r w:rsidRPr="00511EE3">
        <w:rPr>
          <w:rFonts w:cs="Arial"/>
        </w:rPr>
        <w:t>:</w:t>
      </w:r>
      <w:bookmarkEnd w:id="1348"/>
    </w:p>
    <w:p w14:paraId="3E384A2E" w14:textId="77777777" w:rsidR="00D7713D" w:rsidRPr="00511EE3" w:rsidRDefault="00D7713D" w:rsidP="00675D87">
      <w:pPr>
        <w:pStyle w:val="MRSchedPara3"/>
        <w:numPr>
          <w:ilvl w:val="2"/>
          <w:numId w:val="53"/>
        </w:numPr>
        <w:spacing w:before="120" w:after="120" w:line="240" w:lineRule="auto"/>
        <w:rPr>
          <w:rFonts w:cs="Arial"/>
        </w:rPr>
      </w:pPr>
      <w:bookmarkStart w:id="1349" w:name="_Ref377735719"/>
      <w:r w:rsidRPr="00511EE3">
        <w:rPr>
          <w:rFonts w:cs="Arial"/>
        </w:rPr>
        <w:t>the Authority shall be entitled:</w:t>
      </w:r>
      <w:bookmarkEnd w:id="1349"/>
    </w:p>
    <w:p w14:paraId="3E384A2F"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to terminate this Contract and recover from the Supplier the amount of any loss resulting from the termination;</w:t>
      </w:r>
    </w:p>
    <w:p w14:paraId="3E384A30"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to recover from the Supplier the amount or value of any gift, consideration or commission concerned; and</w:t>
      </w:r>
    </w:p>
    <w:p w14:paraId="3E384A31" w14:textId="058D041D"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lastRenderedPageBreak/>
        <w:t>to recover from the Supplier any other loss or expense sustained in consequence of the carrying out of the Prohibited Act or the commission of the offence under the Bribery Act 2010;</w:t>
      </w:r>
    </w:p>
    <w:p w14:paraId="3E384A32" w14:textId="6F16FDEB"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any termination under Clause </w:t>
      </w:r>
      <w:r w:rsidR="00920E05" w:rsidRPr="00511EE3">
        <w:rPr>
          <w:rFonts w:cs="Arial"/>
        </w:rPr>
        <w:fldChar w:fldCharType="begin"/>
      </w:r>
      <w:r w:rsidR="00920E05" w:rsidRPr="00511EE3">
        <w:rPr>
          <w:rFonts w:cs="Arial"/>
        </w:rPr>
        <w:instrText xml:space="preserve"> REF _Ref377735719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29.2.1</w:t>
      </w:r>
      <w:r w:rsidR="00920E05"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 xml:space="preserve">of these Call-off Terms and Conditions </w:t>
      </w:r>
      <w:r w:rsidRPr="00511EE3">
        <w:rPr>
          <w:rFonts w:cs="Arial"/>
        </w:rPr>
        <w:t>shall be without prejudice to any right or remedy that has already accrued, or subsequently accrues, to the Authority; and</w:t>
      </w:r>
    </w:p>
    <w:p w14:paraId="3E384A33" w14:textId="2AC0C8C5" w:rsidR="00D7713D" w:rsidRPr="00511EE3" w:rsidRDefault="00D7713D" w:rsidP="00675D87">
      <w:pPr>
        <w:pStyle w:val="MRSchedPara3"/>
        <w:numPr>
          <w:ilvl w:val="2"/>
          <w:numId w:val="53"/>
        </w:numPr>
        <w:spacing w:before="120" w:after="120" w:line="240" w:lineRule="auto"/>
        <w:rPr>
          <w:rFonts w:cs="Arial"/>
          <w:w w:val="0"/>
        </w:rPr>
      </w:pPr>
      <w:r w:rsidRPr="00511EE3">
        <w:rPr>
          <w:rFonts w:cs="Arial"/>
        </w:rPr>
        <w:t xml:space="preserve">notwithstanding Clause </w:t>
      </w:r>
      <w:r w:rsidR="00E03B42" w:rsidRPr="00511EE3">
        <w:rPr>
          <w:rFonts w:cs="Arial"/>
        </w:rPr>
        <w:fldChar w:fldCharType="begin"/>
      </w:r>
      <w:r w:rsidR="00E03B42" w:rsidRPr="00511EE3">
        <w:rPr>
          <w:rFonts w:cs="Arial"/>
        </w:rPr>
        <w:instrText xml:space="preserve"> REF _Ref102556212 \r \h </w:instrText>
      </w:r>
      <w:r w:rsidR="00E03B42" w:rsidRPr="00511EE3">
        <w:rPr>
          <w:rFonts w:cs="Arial"/>
        </w:rPr>
      </w:r>
      <w:r w:rsidR="00E03B42" w:rsidRPr="00511EE3">
        <w:rPr>
          <w:rFonts w:cs="Arial"/>
        </w:rPr>
        <w:fldChar w:fldCharType="separate"/>
      </w:r>
      <w:r w:rsidR="00112CD2" w:rsidRPr="00511EE3">
        <w:rPr>
          <w:rFonts w:cs="Arial"/>
        </w:rPr>
        <w:t>22</w:t>
      </w:r>
      <w:r w:rsidR="00E03B42"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00E82BE2" w:rsidRPr="00511EE3">
        <w:rPr>
          <w:rFonts w:cs="Arial"/>
        </w:rPr>
        <w:t>, any D</w:t>
      </w:r>
      <w:r w:rsidRPr="00511EE3">
        <w:rPr>
          <w:rFonts w:cs="Arial"/>
        </w:rPr>
        <w:t>ispute relating to</w:t>
      </w:r>
      <w:r w:rsidRPr="00511EE3">
        <w:rPr>
          <w:rFonts w:cs="Arial"/>
          <w:w w:val="0"/>
        </w:rPr>
        <w:t>:</w:t>
      </w:r>
    </w:p>
    <w:p w14:paraId="3E384A34" w14:textId="531927D6"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 xml:space="preserve">the interpretation of Clause </w:t>
      </w:r>
      <w:r w:rsidR="00920E05" w:rsidRPr="00511EE3">
        <w:rPr>
          <w:rFonts w:cs="Arial"/>
          <w:w w:val="0"/>
        </w:rPr>
        <w:fldChar w:fldCharType="begin"/>
      </w:r>
      <w:r w:rsidR="00920E05" w:rsidRPr="00511EE3">
        <w:rPr>
          <w:rFonts w:cs="Arial"/>
          <w:w w:val="0"/>
        </w:rPr>
        <w:instrText xml:space="preserve"> REF _Ref377735775 \r \h </w:instrText>
      </w:r>
      <w:r w:rsidR="00B078B0" w:rsidRPr="00511EE3">
        <w:rPr>
          <w:rFonts w:cs="Arial"/>
          <w:w w:val="0"/>
        </w:rPr>
        <w:instrText xml:space="preserve"> \* MERGEFORMAT </w:instrText>
      </w:r>
      <w:r w:rsidR="00920E05" w:rsidRPr="00511EE3">
        <w:rPr>
          <w:rFonts w:cs="Arial"/>
          <w:w w:val="0"/>
        </w:rPr>
      </w:r>
      <w:r w:rsidR="00920E05" w:rsidRPr="00511EE3">
        <w:rPr>
          <w:rFonts w:cs="Arial"/>
          <w:w w:val="0"/>
        </w:rPr>
        <w:fldChar w:fldCharType="separate"/>
      </w:r>
      <w:r w:rsidR="00112CD2" w:rsidRPr="00511EE3">
        <w:rPr>
          <w:rFonts w:cs="Arial"/>
          <w:w w:val="0"/>
        </w:rPr>
        <w:t>29</w:t>
      </w:r>
      <w:r w:rsidR="00920E05" w:rsidRPr="00511EE3">
        <w:rPr>
          <w:rFonts w:cs="Arial"/>
          <w:w w:val="0"/>
        </w:rPr>
        <w:fldChar w:fldCharType="end"/>
      </w:r>
      <w:r w:rsidRPr="00511EE3">
        <w:rPr>
          <w:rFonts w:cs="Arial"/>
          <w:w w:val="0"/>
        </w:rPr>
        <w:t xml:space="preserve"> of this </w:t>
      </w:r>
      <w:r w:rsidR="00920E05" w:rsidRPr="00511EE3">
        <w:rPr>
          <w:rFonts w:cs="Arial"/>
          <w:w w:val="0"/>
        </w:rPr>
        <w:fldChar w:fldCharType="begin"/>
      </w:r>
      <w:r w:rsidR="00920E05" w:rsidRPr="00511EE3">
        <w:rPr>
          <w:rFonts w:cs="Arial"/>
          <w:w w:val="0"/>
        </w:rPr>
        <w:instrText xml:space="preserve"> REF _Ref377732316 \r \h </w:instrText>
      </w:r>
      <w:r w:rsidR="00B078B0" w:rsidRPr="00511EE3">
        <w:rPr>
          <w:rFonts w:cs="Arial"/>
          <w:w w:val="0"/>
        </w:rPr>
        <w:instrText xml:space="preserve"> \* MERGEFORMAT </w:instrText>
      </w:r>
      <w:r w:rsidR="00920E05" w:rsidRPr="00511EE3">
        <w:rPr>
          <w:rFonts w:cs="Arial"/>
          <w:w w:val="0"/>
        </w:rPr>
      </w:r>
      <w:r w:rsidR="00920E05" w:rsidRPr="00511EE3">
        <w:rPr>
          <w:rFonts w:cs="Arial"/>
          <w:w w:val="0"/>
        </w:rPr>
        <w:fldChar w:fldCharType="separate"/>
      </w:r>
      <w:r w:rsidR="00112CD2" w:rsidRPr="00511EE3">
        <w:rPr>
          <w:rFonts w:cs="Arial"/>
          <w:w w:val="0"/>
        </w:rPr>
        <w:t>Schedule 2</w:t>
      </w:r>
      <w:r w:rsidR="00920E05" w:rsidRPr="00511EE3">
        <w:rPr>
          <w:rFonts w:cs="Arial"/>
          <w:w w:val="0"/>
        </w:rPr>
        <w:fldChar w:fldCharType="end"/>
      </w:r>
      <w:r w:rsidR="004F24CC" w:rsidRPr="00511EE3">
        <w:rPr>
          <w:rFonts w:cs="Arial"/>
          <w:w w:val="0"/>
        </w:rPr>
        <w:t xml:space="preserve"> of these Call-off Terms and Conditions</w:t>
      </w:r>
      <w:r w:rsidRPr="00511EE3">
        <w:rPr>
          <w:rFonts w:cs="Arial"/>
          <w:w w:val="0"/>
        </w:rPr>
        <w:t>; or</w:t>
      </w:r>
    </w:p>
    <w:p w14:paraId="3E384A35"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the amount or value of any gift, consideration or commission,</w:t>
      </w:r>
    </w:p>
    <w:p w14:paraId="3E384A36" w14:textId="77777777" w:rsidR="00D7713D" w:rsidRPr="00511EE3" w:rsidRDefault="00D7713D" w:rsidP="00A56CE2">
      <w:pPr>
        <w:pStyle w:val="MRSchedPara4"/>
        <w:numPr>
          <w:ilvl w:val="0"/>
          <w:numId w:val="0"/>
        </w:numPr>
        <w:spacing w:before="120" w:after="120" w:line="240" w:lineRule="auto"/>
        <w:ind w:left="1800"/>
        <w:rPr>
          <w:rFonts w:cs="Arial"/>
          <w:w w:val="0"/>
        </w:rPr>
      </w:pPr>
      <w:r w:rsidRPr="00511EE3">
        <w:rPr>
          <w:rFonts w:cs="Arial"/>
          <w:w w:val="0"/>
        </w:rPr>
        <w:t>shall be determined by the Authority, acting reasonably, and the decision shall be final and conclusive.</w:t>
      </w:r>
    </w:p>
    <w:p w14:paraId="3E384A37" w14:textId="77777777" w:rsidR="00D7713D" w:rsidRPr="00511EE3" w:rsidRDefault="00D7713D" w:rsidP="00675D87">
      <w:pPr>
        <w:pStyle w:val="MRSchedPara1"/>
        <w:numPr>
          <w:ilvl w:val="0"/>
          <w:numId w:val="53"/>
        </w:numPr>
        <w:spacing w:before="120" w:after="120" w:line="240" w:lineRule="auto"/>
        <w:rPr>
          <w:rFonts w:cs="Arial"/>
        </w:rPr>
      </w:pPr>
      <w:bookmarkStart w:id="1350" w:name="_Ref323649670"/>
      <w:bookmarkStart w:id="1351" w:name="_Ref326771008"/>
      <w:r w:rsidRPr="00511EE3">
        <w:rPr>
          <w:rFonts w:cs="Arial"/>
        </w:rPr>
        <w:t>General</w:t>
      </w:r>
      <w:bookmarkEnd w:id="1350"/>
      <w:bookmarkEnd w:id="1351"/>
    </w:p>
    <w:p w14:paraId="3E384A38"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p>
    <w:p w14:paraId="3E384A39"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Failure or delay by either Party to exercise an option or right conferred by this Contract shall not of itself constitute a waiver of such option or right.</w:t>
      </w:r>
    </w:p>
    <w:p w14:paraId="3E384A3A"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3E384A3B"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E384A3C" w14:textId="356FDA75" w:rsidR="00D7713D" w:rsidRPr="00511EE3" w:rsidRDefault="00D7713D" w:rsidP="00675D87">
      <w:pPr>
        <w:pStyle w:val="MRSchedPara2"/>
        <w:numPr>
          <w:ilvl w:val="1"/>
          <w:numId w:val="53"/>
        </w:numPr>
        <w:spacing w:before="120" w:after="120" w:line="240" w:lineRule="auto"/>
        <w:rPr>
          <w:rFonts w:cs="Arial"/>
        </w:rPr>
      </w:pPr>
      <w:bookmarkStart w:id="1352" w:name="_Ref377736218"/>
      <w:r w:rsidRPr="00511EE3">
        <w:rPr>
          <w:rFonts w:cs="Arial"/>
        </w:rPr>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bookmarkEnd w:id="1352"/>
    </w:p>
    <w:p w14:paraId="3E384A3D" w14:textId="77777777" w:rsidR="00D7713D" w:rsidRPr="00511EE3" w:rsidRDefault="00D7713D" w:rsidP="00675D87">
      <w:pPr>
        <w:pStyle w:val="MRSchedPara2"/>
        <w:numPr>
          <w:ilvl w:val="1"/>
          <w:numId w:val="53"/>
        </w:numPr>
        <w:spacing w:before="120" w:after="120" w:line="240" w:lineRule="auto"/>
        <w:rPr>
          <w:rFonts w:cs="Arial"/>
        </w:rPr>
      </w:pPr>
      <w:bookmarkStart w:id="1353" w:name="_Ref378793726"/>
      <w:r w:rsidRPr="00511EE3">
        <w:rPr>
          <w:rFonts w:cs="Arial"/>
        </w:rPr>
        <w:t>Each Party shall bear its own expenses in relation to the preparation and execution of this Contract including all costs, legal fees and other expenses so incurred.</w:t>
      </w:r>
      <w:bookmarkEnd w:id="1353"/>
    </w:p>
    <w:p w14:paraId="3E384A3E" w14:textId="54DD618B" w:rsidR="00D7713D" w:rsidRPr="00511EE3" w:rsidRDefault="00E82BE2" w:rsidP="00675D87">
      <w:pPr>
        <w:pStyle w:val="MRSchedPara2"/>
        <w:numPr>
          <w:ilvl w:val="1"/>
          <w:numId w:val="53"/>
        </w:numPr>
        <w:spacing w:before="120" w:after="120" w:line="240" w:lineRule="auto"/>
        <w:rPr>
          <w:rFonts w:cs="Arial"/>
        </w:rPr>
      </w:pPr>
      <w:bookmarkStart w:id="1354" w:name="_Ref377735801"/>
      <w:r w:rsidRPr="00511EE3">
        <w:rPr>
          <w:rFonts w:cs="Arial"/>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D7713D" w:rsidRPr="00511EE3">
        <w:rPr>
          <w:rFonts w:cs="Arial"/>
        </w:rPr>
        <w:t xml:space="preserve">In this Clause </w:t>
      </w:r>
      <w:r w:rsidR="00920E05" w:rsidRPr="00511EE3">
        <w:rPr>
          <w:rFonts w:cs="Arial"/>
        </w:rPr>
        <w:fldChar w:fldCharType="begin"/>
      </w:r>
      <w:r w:rsidR="00920E05" w:rsidRPr="00511EE3">
        <w:rPr>
          <w:rFonts w:cs="Arial"/>
        </w:rPr>
        <w:instrText xml:space="preserve"> REF _Ref377735801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30.7</w:t>
      </w:r>
      <w:r w:rsidR="00920E05" w:rsidRPr="00511EE3">
        <w:rPr>
          <w:rFonts w:cs="Arial"/>
        </w:rPr>
        <w:fldChar w:fldCharType="end"/>
      </w:r>
      <w:r w:rsidR="00D7713D"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00D7713D" w:rsidRPr="00511EE3">
        <w:rPr>
          <w:rFonts w:cs="Arial"/>
        </w:rPr>
        <w:t>, right includes any power, privilege, remedy, or proprietary or security interest.</w:t>
      </w:r>
      <w:bookmarkEnd w:id="1354"/>
    </w:p>
    <w:p w14:paraId="3E384A3F" w14:textId="77777777" w:rsidR="00D7713D" w:rsidRPr="00511EE3" w:rsidRDefault="00503993" w:rsidP="00675D87">
      <w:pPr>
        <w:pStyle w:val="MRSchedPara2"/>
        <w:numPr>
          <w:ilvl w:val="1"/>
          <w:numId w:val="53"/>
        </w:numPr>
        <w:spacing w:before="120" w:after="120" w:line="240" w:lineRule="auto"/>
        <w:rPr>
          <w:rFonts w:cs="Arial"/>
        </w:rPr>
      </w:pPr>
      <w:r w:rsidRPr="00511EE3">
        <w:rPr>
          <w:rFonts w:cs="Arial"/>
        </w:rPr>
        <w:lastRenderedPageBreak/>
        <w:t>Unless otherwise expressly stated in this Contract, a</w:t>
      </w:r>
      <w:r w:rsidR="00D7713D" w:rsidRPr="00511EE3">
        <w:rPr>
          <w:rFonts w:cs="Arial"/>
        </w:rPr>
        <w:t xml:space="preserve">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p>
    <w:p w14:paraId="3E384A40"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r w:rsidR="00155D44" w:rsidRPr="00511EE3">
        <w:rPr>
          <w:rFonts w:cs="Arial"/>
        </w:rPr>
        <w:t xml:space="preserve"> Any tender conditions and/or disclaimers set out in the Authority’s procurement documentation leading to the award of this Contract shall form part of this Contract.</w:t>
      </w:r>
    </w:p>
    <w:p w14:paraId="3E384A41"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This Contract</w:t>
      </w:r>
      <w:r w:rsidR="00ED3329" w:rsidRPr="00511EE3">
        <w:rPr>
          <w:rFonts w:cs="Arial"/>
        </w:rPr>
        <w:t>, and any D</w:t>
      </w:r>
      <w:r w:rsidRPr="00511EE3">
        <w:rPr>
          <w:rFonts w:cs="Arial"/>
        </w:rPr>
        <w:t>ispute or claim arising out of or in connection with it or its subject matter (including any non-contractual claims), shall be governed by, and construed in accordance with, the laws of England and Wales.</w:t>
      </w:r>
    </w:p>
    <w:p w14:paraId="3E384A42" w14:textId="428BA533"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Subject to Clause </w:t>
      </w:r>
      <w:r w:rsidR="00A40B6F" w:rsidRPr="00511EE3">
        <w:rPr>
          <w:rFonts w:cs="Arial"/>
        </w:rPr>
        <w:fldChar w:fldCharType="begin"/>
      </w:r>
      <w:r w:rsidR="00A40B6F" w:rsidRPr="00511EE3">
        <w:rPr>
          <w:rFonts w:cs="Arial"/>
        </w:rPr>
        <w:instrText xml:space="preserve"> REF _Ref102556212 \r \h </w:instrText>
      </w:r>
      <w:r w:rsidR="00A40B6F" w:rsidRPr="00511EE3">
        <w:rPr>
          <w:rFonts w:cs="Arial"/>
        </w:rPr>
      </w:r>
      <w:r w:rsidR="00A40B6F" w:rsidRPr="00511EE3">
        <w:rPr>
          <w:rFonts w:cs="Arial"/>
        </w:rPr>
        <w:fldChar w:fldCharType="separate"/>
      </w:r>
      <w:r w:rsidR="00112CD2" w:rsidRPr="00511EE3">
        <w:rPr>
          <w:rFonts w:cs="Arial"/>
        </w:rPr>
        <w:t>22</w:t>
      </w:r>
      <w:r w:rsidR="00A40B6F"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Pr="00511EE3">
        <w:rPr>
          <w:rFonts w:cs="Arial"/>
        </w:rPr>
        <w:t>, the Parties irrevocably agree that the courts of England and Wales shall have non-exclus</w:t>
      </w:r>
      <w:r w:rsidR="00ED3329" w:rsidRPr="00511EE3">
        <w:rPr>
          <w:rFonts w:cs="Arial"/>
        </w:rPr>
        <w:t>ive jurisdiction to settle any D</w:t>
      </w:r>
      <w:r w:rsidRPr="00511EE3">
        <w:rPr>
          <w:rFonts w:cs="Arial"/>
        </w:rPr>
        <w:t>ispute or claim that arises out of or in connection with this Contract or its subject matter.</w:t>
      </w:r>
    </w:p>
    <w:p w14:paraId="3E384A43" w14:textId="27D1F418" w:rsidR="00D7713D" w:rsidRPr="00511EE3" w:rsidRDefault="00D7713D" w:rsidP="00675D87">
      <w:pPr>
        <w:pStyle w:val="MRSchedPara2"/>
        <w:numPr>
          <w:ilvl w:val="1"/>
          <w:numId w:val="53"/>
        </w:numPr>
        <w:spacing w:before="120" w:after="120" w:line="240" w:lineRule="auto"/>
        <w:rPr>
          <w:rFonts w:cs="Arial"/>
          <w:w w:val="0"/>
        </w:rPr>
      </w:pPr>
      <w:r w:rsidRPr="00511EE3">
        <w:rPr>
          <w:rFonts w:cs="Arial"/>
        </w:rPr>
        <w:t>All written and oral communications and all written material referred to under this Contract shall be in English</w:t>
      </w:r>
      <w:r w:rsidRPr="00511EE3">
        <w:rPr>
          <w:rFonts w:cs="Arial"/>
          <w:w w:val="0"/>
        </w:rPr>
        <w:t>.</w:t>
      </w:r>
    </w:p>
    <w:p w14:paraId="3E384A44" w14:textId="77777777" w:rsidR="00AF29CC" w:rsidRPr="00511EE3" w:rsidRDefault="00DF1FAF" w:rsidP="00A56CE2">
      <w:pPr>
        <w:pStyle w:val="MRSchedule1"/>
        <w:spacing w:before="120" w:after="120" w:line="240" w:lineRule="auto"/>
        <w:ind w:left="0"/>
        <w:rPr>
          <w:rFonts w:cs="Arial"/>
          <w:szCs w:val="22"/>
        </w:rPr>
      </w:pPr>
      <w:bookmarkStart w:id="1355" w:name="_Ref369614740"/>
      <w:r w:rsidRPr="00511EE3">
        <w:rPr>
          <w:rFonts w:cs="Arial"/>
          <w:szCs w:val="22"/>
        </w:rPr>
        <w:br w:type="page"/>
      </w:r>
      <w:bookmarkEnd w:id="1355"/>
      <w:r w:rsidR="00AF1EEC" w:rsidRPr="00511EE3">
        <w:rPr>
          <w:rFonts w:cs="Arial"/>
          <w:szCs w:val="22"/>
        </w:rPr>
        <w:lastRenderedPageBreak/>
        <w:t xml:space="preserve"> </w:t>
      </w:r>
      <w:bookmarkStart w:id="1356" w:name="_Ref377732351"/>
      <w:r w:rsidR="00AF1EEC" w:rsidRPr="00511EE3">
        <w:rPr>
          <w:rFonts w:cs="Arial"/>
          <w:szCs w:val="22"/>
        </w:rPr>
        <w:t>of these Call-off Terms and Conditions</w:t>
      </w:r>
      <w:bookmarkEnd w:id="1356"/>
    </w:p>
    <w:p w14:paraId="3E384A45" w14:textId="57EA6747" w:rsidR="00DF1FAF" w:rsidRPr="00511EE3" w:rsidRDefault="00DF1FAF" w:rsidP="00A56CE2">
      <w:pPr>
        <w:pStyle w:val="MRheading2"/>
        <w:tabs>
          <w:tab w:val="clear" w:pos="720"/>
        </w:tabs>
        <w:spacing w:before="120" w:after="120" w:line="240" w:lineRule="auto"/>
        <w:ind w:left="0" w:firstLine="0"/>
        <w:jc w:val="center"/>
        <w:rPr>
          <w:rFonts w:cs="Arial"/>
          <w:bCs/>
          <w:szCs w:val="22"/>
          <w:u w:val="single"/>
        </w:rPr>
      </w:pPr>
      <w:r w:rsidRPr="00511EE3">
        <w:rPr>
          <w:rFonts w:cs="Arial"/>
          <w:bCs/>
          <w:szCs w:val="22"/>
          <w:u w:val="single"/>
        </w:rPr>
        <w:t xml:space="preserve">Information </w:t>
      </w:r>
      <w:r w:rsidR="00B14B36" w:rsidRPr="00511EE3">
        <w:rPr>
          <w:rFonts w:cs="Arial"/>
          <w:bCs/>
          <w:szCs w:val="22"/>
          <w:u w:val="single"/>
        </w:rPr>
        <w:t>and Data</w:t>
      </w:r>
      <w:r w:rsidRPr="00511EE3">
        <w:rPr>
          <w:rFonts w:cs="Arial"/>
          <w:bCs/>
          <w:szCs w:val="22"/>
          <w:u w:val="single"/>
        </w:rPr>
        <w:t xml:space="preserve"> Provisions</w:t>
      </w:r>
    </w:p>
    <w:p w14:paraId="3E384A46" w14:textId="04ED80DC" w:rsidR="00DF1FAF" w:rsidRPr="00511EE3" w:rsidRDefault="00DF1FAF" w:rsidP="00675D87">
      <w:pPr>
        <w:pStyle w:val="MRSchedPara1"/>
        <w:numPr>
          <w:ilvl w:val="0"/>
          <w:numId w:val="54"/>
        </w:numPr>
        <w:spacing w:before="120" w:after="120" w:line="240" w:lineRule="auto"/>
        <w:rPr>
          <w:rFonts w:cs="Arial"/>
          <w:b w:val="0"/>
          <w:w w:val="0"/>
        </w:rPr>
      </w:pPr>
      <w:bookmarkStart w:id="1357" w:name="_Ref369615669"/>
      <w:r w:rsidRPr="00511EE3">
        <w:rPr>
          <w:rFonts w:cs="Arial"/>
          <w:w w:val="0"/>
        </w:rPr>
        <w:t>Confidentiality</w:t>
      </w:r>
      <w:bookmarkEnd w:id="1357"/>
    </w:p>
    <w:p w14:paraId="3E384A47" w14:textId="3632F1EE" w:rsidR="00DF1FAF" w:rsidRPr="00511EE3" w:rsidRDefault="00DF1FAF" w:rsidP="00675D87">
      <w:pPr>
        <w:pStyle w:val="MRSchedPara2"/>
        <w:numPr>
          <w:ilvl w:val="1"/>
          <w:numId w:val="54"/>
        </w:numPr>
        <w:spacing w:before="120" w:after="120" w:line="240" w:lineRule="auto"/>
        <w:rPr>
          <w:rFonts w:cs="Arial"/>
        </w:rPr>
      </w:pPr>
      <w:r w:rsidRPr="00511EE3">
        <w:rPr>
          <w:rFonts w:cs="Arial"/>
          <w:w w:val="0"/>
        </w:rPr>
        <w:t>In</w:t>
      </w:r>
      <w:r w:rsidRPr="00511EE3">
        <w:rPr>
          <w:rFonts w:cs="Arial"/>
        </w:rPr>
        <w:t xml:space="preserve"> r</w:t>
      </w:r>
      <w:r w:rsidR="00C25806" w:rsidRPr="00511EE3">
        <w:rPr>
          <w:rFonts w:cs="Arial"/>
        </w:rPr>
        <w:t>e</w:t>
      </w:r>
      <w:r w:rsidRPr="00511EE3">
        <w:rPr>
          <w:rFonts w:cs="Arial"/>
        </w:rPr>
        <w:t>spect of any Confidential Information it may receive directly or indirectly from the other Party (“</w:t>
      </w:r>
      <w:r w:rsidRPr="00511EE3">
        <w:rPr>
          <w:rFonts w:cs="Arial"/>
          <w:b/>
        </w:rPr>
        <w:t>Discloser</w:t>
      </w:r>
      <w:r w:rsidRPr="00511EE3">
        <w:rPr>
          <w:rFonts w:cs="Arial"/>
        </w:rPr>
        <w:t xml:space="preserve">”) and subject always to the remainder of Clause </w:t>
      </w:r>
      <w:r w:rsidRPr="00511EE3">
        <w:rPr>
          <w:rFonts w:cs="Arial"/>
        </w:rPr>
        <w:fldChar w:fldCharType="begin"/>
      </w:r>
      <w:r w:rsidRPr="00511EE3">
        <w:rPr>
          <w:rFonts w:cs="Arial"/>
        </w:rPr>
        <w:instrText xml:space="preserve"> REF _Ref351042478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1</w:t>
      </w:r>
      <w:r w:rsidRPr="00511EE3">
        <w:rPr>
          <w:rFonts w:cs="Arial"/>
        </w:rPr>
        <w:fldChar w:fldCharType="end"/>
      </w:r>
      <w:r w:rsidR="003E45EA" w:rsidRPr="00511EE3">
        <w:rPr>
          <w:rFonts w:cs="Arial"/>
        </w:rPr>
        <w:t xml:space="preserve"> of this </w:t>
      </w:r>
      <w:r w:rsidR="003E45EA" w:rsidRPr="00511EE3">
        <w:rPr>
          <w:rFonts w:cs="Arial"/>
        </w:rPr>
        <w:fldChar w:fldCharType="begin"/>
      </w:r>
      <w:r w:rsidR="003E45EA" w:rsidRPr="00511EE3">
        <w:rPr>
          <w:rFonts w:cs="Arial"/>
        </w:rPr>
        <w:instrText xml:space="preserve"> REF _Ref377732351 \r \h </w:instrText>
      </w:r>
      <w:r w:rsidR="00B078B0" w:rsidRPr="00511EE3">
        <w:rPr>
          <w:rFonts w:cs="Arial"/>
        </w:rPr>
        <w:instrText xml:space="preserve"> \* MERGEFORMAT </w:instrText>
      </w:r>
      <w:r w:rsidR="003E45EA" w:rsidRPr="00511EE3">
        <w:rPr>
          <w:rFonts w:cs="Arial"/>
        </w:rPr>
      </w:r>
      <w:r w:rsidR="003E45EA" w:rsidRPr="00511EE3">
        <w:rPr>
          <w:rFonts w:cs="Arial"/>
        </w:rPr>
        <w:fldChar w:fldCharType="separate"/>
      </w:r>
      <w:r w:rsidR="00112CD2" w:rsidRPr="00511EE3">
        <w:rPr>
          <w:rFonts w:cs="Arial"/>
        </w:rPr>
        <w:t>Schedule 3</w:t>
      </w:r>
      <w:r w:rsidR="003E45EA" w:rsidRPr="00511EE3">
        <w:rPr>
          <w:rFonts w:cs="Arial"/>
        </w:rPr>
        <w:fldChar w:fldCharType="end"/>
      </w:r>
      <w:r w:rsidR="004F24CC" w:rsidRPr="00511EE3">
        <w:rPr>
          <w:rFonts w:cs="Arial"/>
        </w:rPr>
        <w:t xml:space="preserve"> of these Call-off Terms and Conditions</w:t>
      </w:r>
      <w:r w:rsidRPr="00511EE3">
        <w:rPr>
          <w:rFonts w:cs="Arial"/>
        </w:rPr>
        <w:t>, each Party (“</w:t>
      </w:r>
      <w:r w:rsidRPr="00511EE3">
        <w:rPr>
          <w:rFonts w:cs="Arial"/>
          <w:b/>
        </w:rPr>
        <w:t>Recipient</w:t>
      </w:r>
      <w:r w:rsidRPr="00511EE3">
        <w:rPr>
          <w:rFonts w:cs="Arial"/>
        </w:rPr>
        <w:t>”) undertakes to keep secret and strictly confidential and shall not disclose any such Confidential Information to any third party without the Discloser’s prior written consent provided that:</w:t>
      </w:r>
    </w:p>
    <w:p w14:paraId="3E384A48" w14:textId="77777777" w:rsidR="00DF1FAF" w:rsidRPr="00511EE3" w:rsidRDefault="00DF1FAF" w:rsidP="00675D87">
      <w:pPr>
        <w:pStyle w:val="MRSchedPara3"/>
        <w:numPr>
          <w:ilvl w:val="2"/>
          <w:numId w:val="54"/>
        </w:numPr>
        <w:spacing w:before="120" w:after="120" w:line="240" w:lineRule="auto"/>
        <w:rPr>
          <w:rFonts w:cs="Arial"/>
        </w:rPr>
      </w:pPr>
      <w:r w:rsidRPr="00511EE3">
        <w:rPr>
          <w:rFonts w:cs="Arial"/>
        </w:rPr>
        <w:t>the Recipient shall not be prevented from using any general knowledge, experience or skills which were in its possession prior to the Commencement Date;</w:t>
      </w:r>
    </w:p>
    <w:p w14:paraId="3E384A49" w14:textId="01112DEC" w:rsidR="00DF1FAF" w:rsidRPr="00511EE3" w:rsidRDefault="00DF1FAF" w:rsidP="00675D87">
      <w:pPr>
        <w:pStyle w:val="MRSchedPara3"/>
        <w:numPr>
          <w:ilvl w:val="2"/>
          <w:numId w:val="54"/>
        </w:numPr>
        <w:spacing w:before="120" w:after="120" w:line="240" w:lineRule="auto"/>
        <w:rPr>
          <w:rFonts w:cs="Arial"/>
        </w:rPr>
      </w:pPr>
      <w:r w:rsidRPr="00511EE3">
        <w:rPr>
          <w:rFonts w:cs="Arial"/>
        </w:rPr>
        <w:t xml:space="preserve">the provisions of Clause </w:t>
      </w:r>
      <w:r w:rsidRPr="00511EE3">
        <w:rPr>
          <w:rFonts w:cs="Arial"/>
        </w:rPr>
        <w:fldChar w:fldCharType="begin"/>
      </w:r>
      <w:r w:rsidRPr="00511EE3">
        <w:rPr>
          <w:rFonts w:cs="Arial"/>
        </w:rPr>
        <w:instrText xml:space="preserve"> REF _Ref351042478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1</w:t>
      </w:r>
      <w:r w:rsidRPr="00511EE3">
        <w:rPr>
          <w:rFonts w:cs="Arial"/>
        </w:rPr>
        <w:fldChar w:fldCharType="end"/>
      </w:r>
      <w:r w:rsidRPr="00511EE3">
        <w:rPr>
          <w:rFonts w:cs="Arial"/>
        </w:rPr>
        <w:t xml:space="preserve"> of this </w:t>
      </w:r>
      <w:r w:rsidR="003E45EA" w:rsidRPr="00511EE3">
        <w:rPr>
          <w:rFonts w:cs="Arial"/>
        </w:rPr>
        <w:fldChar w:fldCharType="begin"/>
      </w:r>
      <w:r w:rsidR="003E45EA" w:rsidRPr="00511EE3">
        <w:rPr>
          <w:rFonts w:cs="Arial"/>
        </w:rPr>
        <w:instrText xml:space="preserve"> REF _Ref377732351 \r \h </w:instrText>
      </w:r>
      <w:r w:rsidR="00B078B0" w:rsidRPr="00511EE3">
        <w:rPr>
          <w:rFonts w:cs="Arial"/>
        </w:rPr>
        <w:instrText xml:space="preserve"> \* MERGEFORMAT </w:instrText>
      </w:r>
      <w:r w:rsidR="003E45EA" w:rsidRPr="00511EE3">
        <w:rPr>
          <w:rFonts w:cs="Arial"/>
        </w:rPr>
      </w:r>
      <w:r w:rsidR="003E45EA" w:rsidRPr="00511EE3">
        <w:rPr>
          <w:rFonts w:cs="Arial"/>
        </w:rPr>
        <w:fldChar w:fldCharType="separate"/>
      </w:r>
      <w:r w:rsidR="00112CD2" w:rsidRPr="00511EE3">
        <w:rPr>
          <w:rFonts w:cs="Arial"/>
        </w:rPr>
        <w:t>Schedule 3</w:t>
      </w:r>
      <w:r w:rsidR="003E45EA" w:rsidRPr="00511EE3">
        <w:rPr>
          <w:rFonts w:cs="Arial"/>
        </w:rPr>
        <w:fldChar w:fldCharType="end"/>
      </w:r>
      <w:r w:rsidR="003E45EA" w:rsidRPr="00511EE3">
        <w:rPr>
          <w:rFonts w:cs="Arial"/>
        </w:rPr>
        <w:t xml:space="preserve"> </w:t>
      </w:r>
      <w:r w:rsidR="004F24CC" w:rsidRPr="00511EE3">
        <w:rPr>
          <w:rFonts w:cs="Arial"/>
        </w:rPr>
        <w:t xml:space="preserve">of these Call-off Terms and Conditions </w:t>
      </w:r>
      <w:r w:rsidRPr="00511EE3">
        <w:rPr>
          <w:rFonts w:cs="Arial"/>
        </w:rPr>
        <w:t>shall not apply to any Confidential Information:</w:t>
      </w:r>
    </w:p>
    <w:p w14:paraId="3E384A4A" w14:textId="77777777"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is in or enters the public domain other than by breach of this Contract or other act or omissions of the Recipient;</w:t>
      </w:r>
    </w:p>
    <w:p w14:paraId="3E384A4B" w14:textId="77777777"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is obtained from a third party who is lawfully authorised to disclose such information without any obligation of confidentiality;</w:t>
      </w:r>
    </w:p>
    <w:p w14:paraId="3E384A4C" w14:textId="126201BD"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is authorised for disclosure by the prior written consent of the Discloser;</w:t>
      </w:r>
    </w:p>
    <w:p w14:paraId="3E384A4D" w14:textId="77777777"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the Recipient can demonstrate was in its possession without any obligation of confidentiality prior to receipt of the Confidential Information from the Discloser; or</w:t>
      </w:r>
    </w:p>
    <w:p w14:paraId="3E384A4E" w14:textId="61845046"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the Recipient is required to disclose purely to the extent to comply with the requirements of any relevant stock exchange.</w:t>
      </w:r>
    </w:p>
    <w:p w14:paraId="3E384A4F" w14:textId="23D6B386" w:rsidR="00DF1FAF" w:rsidRPr="00511EE3" w:rsidRDefault="00DF1FAF" w:rsidP="00675D87">
      <w:pPr>
        <w:pStyle w:val="MRSchedPara2"/>
        <w:numPr>
          <w:ilvl w:val="1"/>
          <w:numId w:val="54"/>
        </w:numPr>
        <w:spacing w:before="120" w:after="120" w:line="240" w:lineRule="auto"/>
        <w:rPr>
          <w:rFonts w:cs="Arial"/>
        </w:rPr>
      </w:pPr>
      <w:bookmarkStart w:id="1358" w:name="_Ref369615647"/>
      <w:r w:rsidRPr="00511EE3">
        <w:rPr>
          <w:rFonts w:cs="Arial"/>
        </w:rPr>
        <w:t xml:space="preserve">Nothing in Clause </w:t>
      </w:r>
      <w:r w:rsidR="00A3302D" w:rsidRPr="00511EE3">
        <w:rPr>
          <w:rFonts w:cs="Arial"/>
        </w:rPr>
        <w:fldChar w:fldCharType="begin"/>
      </w:r>
      <w:r w:rsidR="00A3302D" w:rsidRPr="00511EE3">
        <w:rPr>
          <w:rFonts w:cs="Arial"/>
        </w:rPr>
        <w:instrText xml:space="preserve"> REF _Ref369615669 \r \h </w:instrText>
      </w:r>
      <w:r w:rsidR="00B078B0" w:rsidRPr="00511EE3">
        <w:rPr>
          <w:rFonts w:cs="Arial"/>
        </w:rPr>
        <w:instrText xml:space="preserve"> \* MERGEFORMAT </w:instrText>
      </w:r>
      <w:r w:rsidR="00A3302D" w:rsidRPr="00511EE3">
        <w:rPr>
          <w:rFonts w:cs="Arial"/>
        </w:rPr>
      </w:r>
      <w:r w:rsidR="00A3302D" w:rsidRPr="00511EE3">
        <w:rPr>
          <w:rFonts w:cs="Arial"/>
        </w:rPr>
        <w:fldChar w:fldCharType="separate"/>
      </w:r>
      <w:r w:rsidR="00112CD2" w:rsidRPr="00511EE3">
        <w:rPr>
          <w:rFonts w:cs="Arial"/>
        </w:rPr>
        <w:t>1</w:t>
      </w:r>
      <w:r w:rsidR="00A3302D" w:rsidRPr="00511EE3">
        <w:rPr>
          <w:rFonts w:cs="Arial"/>
        </w:rPr>
        <w:fldChar w:fldCharType="end"/>
      </w:r>
      <w:r w:rsidRPr="00511EE3">
        <w:rPr>
          <w:rFonts w:cs="Arial"/>
        </w:rPr>
        <w:t xml:space="preserve"> of </w:t>
      </w:r>
      <w:r w:rsidR="003E45EA" w:rsidRPr="00511EE3">
        <w:rPr>
          <w:rFonts w:cs="Arial"/>
        </w:rPr>
        <w:t xml:space="preserve">this </w:t>
      </w:r>
      <w:r w:rsidR="003E45EA" w:rsidRPr="00511EE3">
        <w:rPr>
          <w:rFonts w:cs="Arial"/>
        </w:rPr>
        <w:fldChar w:fldCharType="begin"/>
      </w:r>
      <w:r w:rsidR="003E45EA" w:rsidRPr="00511EE3">
        <w:rPr>
          <w:rFonts w:cs="Arial"/>
        </w:rPr>
        <w:instrText xml:space="preserve"> REF _Ref377732351 \r \h </w:instrText>
      </w:r>
      <w:r w:rsidR="00B078B0" w:rsidRPr="00511EE3">
        <w:rPr>
          <w:rFonts w:cs="Arial"/>
        </w:rPr>
        <w:instrText xml:space="preserve"> \* MERGEFORMAT </w:instrText>
      </w:r>
      <w:r w:rsidR="003E45EA" w:rsidRPr="00511EE3">
        <w:rPr>
          <w:rFonts w:cs="Arial"/>
        </w:rPr>
      </w:r>
      <w:r w:rsidR="003E45EA" w:rsidRPr="00511EE3">
        <w:rPr>
          <w:rFonts w:cs="Arial"/>
        </w:rPr>
        <w:fldChar w:fldCharType="separate"/>
      </w:r>
      <w:r w:rsidR="00112CD2" w:rsidRPr="00511EE3">
        <w:rPr>
          <w:rFonts w:cs="Arial"/>
        </w:rPr>
        <w:t>Schedule 3</w:t>
      </w:r>
      <w:r w:rsidR="003E45EA" w:rsidRPr="00511EE3">
        <w:rPr>
          <w:rFonts w:cs="Arial"/>
        </w:rPr>
        <w:fldChar w:fldCharType="end"/>
      </w:r>
      <w:r w:rsidRPr="00511EE3">
        <w:rPr>
          <w:rFonts w:cs="Arial"/>
        </w:rPr>
        <w:t xml:space="preserve"> </w:t>
      </w:r>
      <w:r w:rsidR="004F24CC" w:rsidRPr="00511EE3">
        <w:rPr>
          <w:rFonts w:cs="Arial"/>
        </w:rPr>
        <w:t xml:space="preserve">of these Call-off Terms and Conditions </w:t>
      </w:r>
      <w:r w:rsidRPr="00511EE3">
        <w:rPr>
          <w:rFonts w:cs="Arial"/>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11EE3">
        <w:rPr>
          <w:rFonts w:cs="Arial"/>
          <w:b/>
        </w:rPr>
        <w:t>FOIA</w:t>
      </w:r>
      <w:r w:rsidRPr="00511EE3">
        <w:rPr>
          <w:rFonts w:cs="Arial"/>
        </w:rPr>
        <w:t>”), Codes of Practice on Access to Government Information, on the Discharge of Public Authorities’ Functions or on the Management of Records (“</w:t>
      </w:r>
      <w:r w:rsidRPr="00511EE3">
        <w:rPr>
          <w:rFonts w:cs="Arial"/>
          <w:b/>
        </w:rPr>
        <w:t>Codes of Practice</w:t>
      </w:r>
      <w:r w:rsidRPr="00511EE3">
        <w:rPr>
          <w:rFonts w:cs="Arial"/>
        </w:rPr>
        <w:t>”) or the Environmental Information Regulations 2004 (“</w:t>
      </w:r>
      <w:r w:rsidRPr="00511EE3">
        <w:rPr>
          <w:rFonts w:cs="Arial"/>
          <w:b/>
        </w:rPr>
        <w:t>Environmental Regulations</w:t>
      </w:r>
      <w:r w:rsidRPr="00511EE3">
        <w:rPr>
          <w:rFonts w:cs="Arial"/>
        </w:rPr>
        <w:t>”).</w:t>
      </w:r>
      <w:bookmarkEnd w:id="1358"/>
    </w:p>
    <w:p w14:paraId="471D6DB2" w14:textId="7FDFEA31" w:rsidR="00C25806" w:rsidRPr="00511EE3" w:rsidRDefault="007675CB" w:rsidP="00675D87">
      <w:pPr>
        <w:pStyle w:val="MRSchedPara2"/>
        <w:numPr>
          <w:ilvl w:val="1"/>
          <w:numId w:val="54"/>
        </w:numPr>
        <w:spacing w:before="120" w:after="120" w:line="240" w:lineRule="auto"/>
        <w:rPr>
          <w:rFonts w:cs="Arial"/>
        </w:rPr>
      </w:pPr>
      <w:bookmarkStart w:id="1359" w:name="_Ref390152570"/>
      <w:r w:rsidRPr="00511EE3">
        <w:rPr>
          <w:rFonts w:cs="Arial"/>
        </w:rPr>
        <w:t>The Authority may disclose the Supplier’s Confidential Information:</w:t>
      </w:r>
      <w:bookmarkEnd w:id="1359"/>
    </w:p>
    <w:p w14:paraId="3E384A51" w14:textId="77777777" w:rsidR="007675CB" w:rsidRPr="00511EE3" w:rsidRDefault="007675CB" w:rsidP="00675D87">
      <w:pPr>
        <w:pStyle w:val="MRSchedPara3"/>
        <w:numPr>
          <w:ilvl w:val="2"/>
          <w:numId w:val="54"/>
        </w:numPr>
        <w:spacing w:before="120" w:after="120" w:line="240" w:lineRule="auto"/>
        <w:rPr>
          <w:rFonts w:cs="Arial"/>
        </w:rPr>
      </w:pPr>
      <w:r w:rsidRPr="00511EE3">
        <w:rPr>
          <w:rFonts w:cs="Arial"/>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E384A52" w14:textId="77777777" w:rsidR="007675CB" w:rsidRPr="00511EE3" w:rsidRDefault="007675CB" w:rsidP="00675D87">
      <w:pPr>
        <w:pStyle w:val="MRSchedPara3"/>
        <w:numPr>
          <w:ilvl w:val="2"/>
          <w:numId w:val="54"/>
        </w:numPr>
        <w:spacing w:before="120" w:after="120" w:line="240" w:lineRule="auto"/>
        <w:rPr>
          <w:rFonts w:cs="Arial"/>
        </w:rPr>
      </w:pPr>
      <w:r w:rsidRPr="00511EE3">
        <w:rPr>
          <w:rFonts w:cs="Arial"/>
        </w:rPr>
        <w:t>on a confidential basis, to any consultant, contractor or other person engaged by the Authority and/or the Contracting Authority receiving such information;</w:t>
      </w:r>
    </w:p>
    <w:p w14:paraId="3E384A53" w14:textId="68C691DA" w:rsidR="007675CB" w:rsidRPr="00511EE3" w:rsidRDefault="007675CB" w:rsidP="00675D87">
      <w:pPr>
        <w:pStyle w:val="MRSchedPara3"/>
        <w:numPr>
          <w:ilvl w:val="2"/>
          <w:numId w:val="54"/>
        </w:numPr>
        <w:spacing w:before="120" w:after="120" w:line="240" w:lineRule="auto"/>
        <w:rPr>
          <w:rFonts w:cs="Arial"/>
        </w:rPr>
      </w:pPr>
      <w:r w:rsidRPr="00511EE3">
        <w:rPr>
          <w:rFonts w:cs="Arial"/>
        </w:rPr>
        <w:t>to any relevant party for the purpose of the examination and certification of the Authority’s accounts;</w:t>
      </w:r>
    </w:p>
    <w:p w14:paraId="3E384A54" w14:textId="6DBAACDE" w:rsidR="007675CB" w:rsidRPr="00511EE3" w:rsidRDefault="007675CB" w:rsidP="00675D87">
      <w:pPr>
        <w:pStyle w:val="MRSchedPara3"/>
        <w:numPr>
          <w:ilvl w:val="2"/>
          <w:numId w:val="54"/>
        </w:numPr>
        <w:spacing w:before="120" w:after="120" w:line="240" w:lineRule="auto"/>
        <w:rPr>
          <w:rFonts w:cs="Arial"/>
        </w:rPr>
      </w:pPr>
      <w:r w:rsidRPr="00511EE3">
        <w:rPr>
          <w:rFonts w:cs="Arial"/>
        </w:rPr>
        <w:lastRenderedPageBreak/>
        <w:t>to any relevant party for any examination pursuant to section 6(1) of the National Audit Act 1983 of the economy, efficiency and effectiveness with which the Authority has used its resources;</w:t>
      </w:r>
    </w:p>
    <w:p w14:paraId="3E384A55" w14:textId="77777777" w:rsidR="007675CB" w:rsidRPr="00511EE3" w:rsidRDefault="007675CB" w:rsidP="00675D87">
      <w:pPr>
        <w:pStyle w:val="MRSchedPara3"/>
        <w:numPr>
          <w:ilvl w:val="2"/>
          <w:numId w:val="54"/>
        </w:numPr>
        <w:spacing w:before="120" w:after="120" w:line="240" w:lineRule="auto"/>
        <w:rPr>
          <w:rFonts w:cs="Arial"/>
        </w:rPr>
      </w:pPr>
      <w:r w:rsidRPr="00511EE3">
        <w:rPr>
          <w:rFonts w:cs="Arial"/>
        </w:rPr>
        <w:t>to Parliament and Parliamentary Committees or if required by any Parliamentary reporting requirements;</w:t>
      </w:r>
      <w:r w:rsidR="00991176" w:rsidRPr="00511EE3">
        <w:rPr>
          <w:rFonts w:cs="Arial"/>
        </w:rPr>
        <w:t xml:space="preserve"> or</w:t>
      </w:r>
    </w:p>
    <w:p w14:paraId="3E384A56" w14:textId="037A73F0" w:rsidR="007675CB" w:rsidRPr="00511EE3" w:rsidRDefault="007675CB" w:rsidP="00675D87">
      <w:pPr>
        <w:pStyle w:val="MRSchedPara3"/>
        <w:numPr>
          <w:ilvl w:val="2"/>
          <w:numId w:val="54"/>
        </w:numPr>
        <w:spacing w:before="120" w:after="120" w:line="240" w:lineRule="auto"/>
        <w:rPr>
          <w:rFonts w:cs="Arial"/>
        </w:rPr>
      </w:pPr>
      <w:r w:rsidRPr="00511EE3">
        <w:rPr>
          <w:rFonts w:cs="Arial"/>
        </w:rPr>
        <w:t>on a confidential basis</w:t>
      </w:r>
      <w:r w:rsidR="00A92253" w:rsidRPr="00511EE3">
        <w:rPr>
          <w:rFonts w:cs="Arial"/>
        </w:rPr>
        <w:t>,</w:t>
      </w:r>
      <w:r w:rsidRPr="00511EE3">
        <w:rPr>
          <w:rFonts w:cs="Arial"/>
        </w:rPr>
        <w:t xml:space="preserve"> to a proposed successor body in connection with any proposed or actual, assignment, novation or other disposal of rights, obligations, liabilities or property in connection with this Contract;</w:t>
      </w:r>
    </w:p>
    <w:p w14:paraId="3E384A57" w14:textId="457DC69F" w:rsidR="00DF1FAF" w:rsidRPr="00511EE3" w:rsidRDefault="007675CB" w:rsidP="00A56CE2">
      <w:pPr>
        <w:pStyle w:val="MRSchedPara3"/>
        <w:numPr>
          <w:ilvl w:val="0"/>
          <w:numId w:val="0"/>
        </w:numPr>
        <w:spacing w:before="120" w:after="120" w:line="240" w:lineRule="auto"/>
        <w:ind w:left="720"/>
        <w:rPr>
          <w:rFonts w:cs="Arial"/>
        </w:rPr>
      </w:pPr>
      <w:r w:rsidRPr="00511EE3">
        <w:rPr>
          <w:rFonts w:cs="Arial"/>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11EE3">
        <w:rPr>
          <w:rFonts w:cs="Arial"/>
        </w:rPr>
        <w:fldChar w:fldCharType="begin"/>
      </w:r>
      <w:r w:rsidRPr="00511EE3">
        <w:rPr>
          <w:rFonts w:cs="Arial"/>
        </w:rPr>
        <w:instrText xml:space="preserve"> REF _Ref390152570 \r \h  \* MERGEFORMAT </w:instrText>
      </w:r>
      <w:r w:rsidRPr="00511EE3">
        <w:rPr>
          <w:rFonts w:cs="Arial"/>
        </w:rPr>
      </w:r>
      <w:r w:rsidRPr="00511EE3">
        <w:rPr>
          <w:rFonts w:cs="Arial"/>
        </w:rPr>
        <w:fldChar w:fldCharType="separate"/>
      </w:r>
      <w:r w:rsidR="00112CD2" w:rsidRPr="00511EE3">
        <w:rPr>
          <w:rFonts w:cs="Arial"/>
        </w:rPr>
        <w:t>1.3</w:t>
      </w:r>
      <w:r w:rsidRPr="00511EE3">
        <w:rPr>
          <w:rFonts w:cs="Arial"/>
        </w:rPr>
        <w:fldChar w:fldCharType="end"/>
      </w:r>
      <w:r w:rsidRPr="00511EE3">
        <w:rPr>
          <w:rFonts w:cs="Arial"/>
        </w:rPr>
        <w:t xml:space="preserve"> of this </w:t>
      </w:r>
      <w:r w:rsidRPr="00511EE3">
        <w:rPr>
          <w:rFonts w:cs="Arial"/>
        </w:rPr>
        <w:fldChar w:fldCharType="begin"/>
      </w:r>
      <w:r w:rsidRPr="00511EE3">
        <w:rPr>
          <w:rFonts w:cs="Arial"/>
        </w:rPr>
        <w:instrText xml:space="preserve"> REF _Ref377732351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3</w:t>
      </w:r>
      <w:r w:rsidRPr="00511EE3">
        <w:rPr>
          <w:rFonts w:cs="Arial"/>
        </w:rPr>
        <w:fldChar w:fldCharType="end"/>
      </w:r>
      <w:r w:rsidRPr="00511EE3">
        <w:rPr>
          <w:rFonts w:cs="Arial"/>
        </w:rPr>
        <w:t xml:space="preserve"> of these Call-off Terms and Conditions.</w:t>
      </w:r>
    </w:p>
    <w:p w14:paraId="3E384A58" w14:textId="37B2AAA9"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The Supplier may only disclose the Authority’s Confidential Information, and any other information provided to the Supplier by </w:t>
      </w:r>
      <w:r w:rsidR="00EE5913" w:rsidRPr="00511EE3">
        <w:rPr>
          <w:rFonts w:cs="Arial"/>
        </w:rPr>
        <w:t>the Authority in relation to this Contract</w:t>
      </w:r>
      <w:r w:rsidRPr="00511EE3">
        <w:rPr>
          <w:rFonts w:cs="Arial"/>
        </w:rPr>
        <w:t>, to the Supplier’s Staff or professional advisors who are directly involved in the performance of or advising on the Supplier’s obligations under this Contract. The Supplier shall ensure that such Staff</w:t>
      </w:r>
      <w:r w:rsidR="00AB6506" w:rsidRPr="00511EE3">
        <w:rPr>
          <w:rFonts w:cs="Arial"/>
        </w:rPr>
        <w:t xml:space="preserve"> or professional advisors</w:t>
      </w:r>
      <w:r w:rsidRPr="00511EE3">
        <w:rPr>
          <w:rFonts w:cs="Arial"/>
        </w:rPr>
        <w:t xml:space="preserve"> are aware of and shall comply with the obligations in Clause </w:t>
      </w:r>
      <w:r w:rsidRPr="00511EE3">
        <w:rPr>
          <w:rFonts w:cs="Arial"/>
        </w:rPr>
        <w:fldChar w:fldCharType="begin"/>
      </w:r>
      <w:r w:rsidRPr="00511EE3">
        <w:rPr>
          <w:rFonts w:cs="Arial"/>
        </w:rPr>
        <w:instrText xml:space="preserve"> REF _Ref351042478 \r \h  \* MERGEFORMAT </w:instrText>
      </w:r>
      <w:r w:rsidRPr="00511EE3">
        <w:rPr>
          <w:rFonts w:cs="Arial"/>
        </w:rPr>
      </w:r>
      <w:r w:rsidRPr="00511EE3">
        <w:rPr>
          <w:rFonts w:cs="Arial"/>
        </w:rPr>
        <w:fldChar w:fldCharType="separate"/>
      </w:r>
      <w:r w:rsidR="00112CD2" w:rsidRPr="00511EE3">
        <w:rPr>
          <w:rFonts w:cs="Arial"/>
        </w:rPr>
        <w:t>1</w:t>
      </w:r>
      <w:r w:rsidRPr="00511EE3">
        <w:rPr>
          <w:rFonts w:cs="Arial"/>
        </w:rPr>
        <w:fldChar w:fldCharType="end"/>
      </w:r>
      <w:r w:rsidRPr="00511EE3">
        <w:rPr>
          <w:rFonts w:cs="Arial"/>
        </w:rPr>
        <w:t xml:space="preserve"> of </w:t>
      </w:r>
      <w:r w:rsidR="00D3719B" w:rsidRPr="00511EE3">
        <w:rPr>
          <w:rFonts w:cs="Arial"/>
        </w:rPr>
        <w:t xml:space="preserve">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Pr="00511EE3">
        <w:rPr>
          <w:rFonts w:cs="Arial"/>
        </w:rPr>
        <w:t xml:space="preserve"> </w:t>
      </w:r>
      <w:r w:rsidR="004F24CC" w:rsidRPr="00511EE3">
        <w:rPr>
          <w:rFonts w:cs="Arial"/>
        </w:rPr>
        <w:t xml:space="preserve">of these Call-off Terms and Conditions </w:t>
      </w:r>
      <w:r w:rsidRPr="00511EE3">
        <w:rPr>
          <w:rFonts w:cs="Arial"/>
        </w:rPr>
        <w:t>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p>
    <w:p w14:paraId="3E384A59" w14:textId="190FFDA1" w:rsidR="00DF1FAF" w:rsidRPr="00511EE3" w:rsidRDefault="00DF1FAF" w:rsidP="00675D87">
      <w:pPr>
        <w:pStyle w:val="MRSchedPara2"/>
        <w:numPr>
          <w:ilvl w:val="1"/>
          <w:numId w:val="54"/>
        </w:numPr>
        <w:spacing w:before="120" w:after="120" w:line="240" w:lineRule="auto"/>
        <w:rPr>
          <w:rFonts w:cs="Arial"/>
        </w:rPr>
      </w:pPr>
      <w:r w:rsidRPr="00511EE3">
        <w:rPr>
          <w:rFonts w:cs="Arial"/>
        </w:rPr>
        <w:t>For the avoidance of doubt, save as required by Law or as othe</w:t>
      </w:r>
      <w:r w:rsidR="00D3719B" w:rsidRPr="00511EE3">
        <w:rPr>
          <w:rFonts w:cs="Arial"/>
        </w:rPr>
        <w:t xml:space="preserve">rwise set out in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4F24CC" w:rsidRPr="00511EE3">
        <w:rPr>
          <w:rFonts w:cs="Arial"/>
        </w:rPr>
        <w:t xml:space="preserve"> of these Call-off Terms and Conditions</w:t>
      </w:r>
      <w:r w:rsidRPr="00511EE3">
        <w:rPr>
          <w:rFonts w:cs="Arial"/>
        </w:rPr>
        <w:t>,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p>
    <w:p w14:paraId="3E384A5A" w14:textId="0C639D34"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Clause </w:t>
      </w:r>
      <w:r w:rsidRPr="00511EE3">
        <w:rPr>
          <w:rFonts w:cs="Arial"/>
        </w:rPr>
        <w:fldChar w:fldCharType="begin"/>
      </w:r>
      <w:r w:rsidRPr="00511EE3">
        <w:rPr>
          <w:rFonts w:cs="Arial"/>
        </w:rPr>
        <w:instrText xml:space="preserve"> REF _Ref351042478 \r \h  \* MERGEFORMAT </w:instrText>
      </w:r>
      <w:r w:rsidRPr="00511EE3">
        <w:rPr>
          <w:rFonts w:cs="Arial"/>
        </w:rPr>
      </w:r>
      <w:r w:rsidRPr="00511EE3">
        <w:rPr>
          <w:rFonts w:cs="Arial"/>
        </w:rPr>
        <w:fldChar w:fldCharType="separate"/>
      </w:r>
      <w:r w:rsidR="00112CD2" w:rsidRPr="00511EE3">
        <w:rPr>
          <w:rFonts w:cs="Arial"/>
        </w:rPr>
        <w:t>1</w:t>
      </w:r>
      <w:r w:rsidRPr="00511EE3">
        <w:rPr>
          <w:rFonts w:cs="Arial"/>
        </w:rPr>
        <w:fldChar w:fldCharType="end"/>
      </w:r>
      <w:r w:rsidR="00D3719B" w:rsidRPr="00511EE3">
        <w:rPr>
          <w:rFonts w:cs="Arial"/>
        </w:rPr>
        <w:t xml:space="preserve"> of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Pr="00511EE3">
        <w:rPr>
          <w:rFonts w:cs="Arial"/>
        </w:rPr>
        <w:t xml:space="preserve"> </w:t>
      </w:r>
      <w:r w:rsidR="004F24CC" w:rsidRPr="00511EE3">
        <w:rPr>
          <w:rFonts w:cs="Arial"/>
        </w:rPr>
        <w:t xml:space="preserve">of these Call-off Terms and Conditions </w:t>
      </w:r>
      <w:r w:rsidRPr="00511EE3">
        <w:rPr>
          <w:rFonts w:cs="Arial"/>
        </w:rPr>
        <w:t>shall remain in force:</w:t>
      </w:r>
    </w:p>
    <w:p w14:paraId="3E384A5B" w14:textId="77777777" w:rsidR="00DF1FAF" w:rsidRPr="00511EE3" w:rsidRDefault="00DF1FAF" w:rsidP="00675D87">
      <w:pPr>
        <w:pStyle w:val="MRSchedPara3"/>
        <w:numPr>
          <w:ilvl w:val="2"/>
          <w:numId w:val="54"/>
        </w:numPr>
        <w:spacing w:before="120" w:after="120" w:line="240" w:lineRule="auto"/>
        <w:rPr>
          <w:rFonts w:cs="Arial"/>
        </w:rPr>
      </w:pPr>
      <w:r w:rsidRPr="00511EE3">
        <w:rPr>
          <w:rFonts w:cs="Arial"/>
        </w:rPr>
        <w:t>without limit in time in respect of Confidential Information which comprises Personal Data or which relates to national security; and</w:t>
      </w:r>
    </w:p>
    <w:p w14:paraId="3E384A5C" w14:textId="3F5DB410" w:rsidR="00DF1FAF" w:rsidRPr="00511EE3" w:rsidRDefault="00DF1FAF" w:rsidP="00675D87">
      <w:pPr>
        <w:pStyle w:val="MRSchedPara3"/>
        <w:numPr>
          <w:ilvl w:val="2"/>
          <w:numId w:val="54"/>
        </w:numPr>
        <w:spacing w:before="120" w:after="120" w:line="240" w:lineRule="auto"/>
        <w:rPr>
          <w:rFonts w:cs="Arial"/>
        </w:rPr>
      </w:pPr>
      <w:r w:rsidRPr="00511EE3">
        <w:rPr>
          <w:rFonts w:cs="Arial"/>
        </w:rPr>
        <w:t>for all other Confidential Information for a period of three (3) years after the expiry or earlier termination of this Contract</w:t>
      </w:r>
      <w:r w:rsidR="00EA6EB4" w:rsidRPr="00511EE3">
        <w:rPr>
          <w:rFonts w:cs="Arial"/>
        </w:rPr>
        <w:t xml:space="preserve"> unless otherwise agreed in writing by the Parties</w:t>
      </w:r>
      <w:r w:rsidRPr="00511EE3">
        <w:rPr>
          <w:rFonts w:cs="Arial"/>
        </w:rPr>
        <w:t>.</w:t>
      </w:r>
    </w:p>
    <w:p w14:paraId="3E384A5D" w14:textId="77777777" w:rsidR="00DF1FAF" w:rsidRPr="00511EE3" w:rsidRDefault="00DF1FAF" w:rsidP="00675D87">
      <w:pPr>
        <w:pStyle w:val="MRSchedPara1"/>
        <w:numPr>
          <w:ilvl w:val="0"/>
          <w:numId w:val="54"/>
        </w:numPr>
        <w:spacing w:before="120" w:after="120" w:line="240" w:lineRule="auto"/>
        <w:rPr>
          <w:rFonts w:cs="Arial"/>
          <w:w w:val="0"/>
        </w:rPr>
      </w:pPr>
      <w:bookmarkStart w:id="1360" w:name="_Ref378793332"/>
      <w:r w:rsidRPr="00511EE3">
        <w:rPr>
          <w:rFonts w:cs="Arial"/>
          <w:w w:val="0"/>
        </w:rPr>
        <w:t>Data protection</w:t>
      </w:r>
      <w:bookmarkEnd w:id="1360"/>
    </w:p>
    <w:p w14:paraId="3E384A5E" w14:textId="77777777" w:rsidR="00B14B36" w:rsidRPr="00511EE3" w:rsidRDefault="00B14B36" w:rsidP="00675D87">
      <w:pPr>
        <w:pStyle w:val="MRSchedPara2"/>
        <w:numPr>
          <w:ilvl w:val="1"/>
          <w:numId w:val="54"/>
        </w:numPr>
        <w:spacing w:before="120" w:after="120" w:line="240" w:lineRule="auto"/>
        <w:rPr>
          <w:rFonts w:cs="Arial"/>
        </w:rPr>
      </w:pPr>
      <w:r w:rsidRPr="00511EE3">
        <w:rPr>
          <w:rFonts w:cs="Arial"/>
        </w:rPr>
        <w:t>The Parties acknowledge their respective duties under Data Protection Legislation and shall give each other all reasonable assistance as appropriate or necessary to enable each other to comply with those duties. For the avoidance of doubt, the Supplier shall take reasonable steps to ensure it is familiar with the Data Protection Legislation and any obligations it may have under such Data Protection Legislation</w:t>
      </w:r>
      <w:r w:rsidR="008F7AF1" w:rsidRPr="00511EE3">
        <w:rPr>
          <w:rFonts w:cs="Arial"/>
        </w:rPr>
        <w:t xml:space="preserve"> and shall comply with such obligations.</w:t>
      </w:r>
    </w:p>
    <w:p w14:paraId="3E384A5F" w14:textId="0A5A2DC0" w:rsidR="00B14B36" w:rsidRPr="00511EE3" w:rsidRDefault="00B14B36" w:rsidP="00675D87">
      <w:pPr>
        <w:pStyle w:val="MRSchedPara2"/>
        <w:numPr>
          <w:ilvl w:val="1"/>
          <w:numId w:val="54"/>
        </w:numPr>
        <w:spacing w:before="120" w:after="120" w:line="240" w:lineRule="auto"/>
        <w:rPr>
          <w:rFonts w:cs="Arial"/>
        </w:rPr>
      </w:pPr>
      <w:r w:rsidRPr="00511EE3">
        <w:rPr>
          <w:rFonts w:cs="Arial"/>
        </w:rPr>
        <w:t xml:space="preserve">Where the Supplier is Processing Personal Data </w:t>
      </w:r>
      <w:r w:rsidR="008F7DF4" w:rsidRPr="00511EE3">
        <w:rPr>
          <w:rFonts w:cs="Arial"/>
        </w:rPr>
        <w:t xml:space="preserve">and/or the Parties are otherwise sharing Personal Data </w:t>
      </w:r>
      <w:r w:rsidRPr="00511EE3">
        <w:rPr>
          <w:rFonts w:cs="Arial"/>
        </w:rPr>
        <w:t>under or in connection with this Contract, the Parties shall comply with the Data Protection Protocol</w:t>
      </w:r>
      <w:r w:rsidR="003F6B27" w:rsidRPr="00511EE3">
        <w:rPr>
          <w:rFonts w:cs="Arial"/>
        </w:rPr>
        <w:t xml:space="preserve"> in respect of such matters</w:t>
      </w:r>
      <w:r w:rsidRPr="00511EE3">
        <w:rPr>
          <w:rFonts w:cs="Arial"/>
        </w:rPr>
        <w:t>.</w:t>
      </w:r>
    </w:p>
    <w:p w14:paraId="3E384A60" w14:textId="14F06116" w:rsidR="00DF1FAF" w:rsidRPr="00511EE3" w:rsidRDefault="00DF1FAF" w:rsidP="00675D87">
      <w:pPr>
        <w:pStyle w:val="MRSchedPara2"/>
        <w:numPr>
          <w:ilvl w:val="1"/>
          <w:numId w:val="54"/>
        </w:numPr>
        <w:spacing w:before="120" w:after="120" w:line="240" w:lineRule="auto"/>
        <w:rPr>
          <w:rFonts w:cs="Arial"/>
        </w:rPr>
      </w:pPr>
      <w:r w:rsidRPr="00511EE3">
        <w:rPr>
          <w:rFonts w:cs="Arial"/>
        </w:rPr>
        <w:lastRenderedPageBreak/>
        <w:t xml:space="preserve">The Supplier and the Authority shall ensure that </w:t>
      </w:r>
      <w:r w:rsidR="00557552" w:rsidRPr="00511EE3">
        <w:rPr>
          <w:rFonts w:cs="Arial"/>
        </w:rPr>
        <w:t xml:space="preserve">patient related </w:t>
      </w:r>
      <w:r w:rsidRPr="00511EE3">
        <w:rPr>
          <w:rFonts w:cs="Arial"/>
        </w:rPr>
        <w:t xml:space="preserve">Personal Data is safeguarded at all times in accordance with the Law, and this obligation will include (if transferred electronically) only transferring </w:t>
      </w:r>
      <w:r w:rsidR="007951B2" w:rsidRPr="00511EE3">
        <w:rPr>
          <w:rFonts w:cs="Arial"/>
        </w:rPr>
        <w:t xml:space="preserve">patient related </w:t>
      </w:r>
      <w:r w:rsidRPr="00511EE3">
        <w:rPr>
          <w:rFonts w:cs="Arial"/>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E384A61" w14:textId="1DDA667F" w:rsidR="00B14B36" w:rsidRPr="00511EE3" w:rsidRDefault="00B14B36" w:rsidP="00675D87">
      <w:pPr>
        <w:pStyle w:val="MRSchedPara2"/>
        <w:numPr>
          <w:ilvl w:val="1"/>
          <w:numId w:val="54"/>
        </w:numPr>
        <w:spacing w:before="120" w:after="120" w:line="240" w:lineRule="auto"/>
        <w:rPr>
          <w:rFonts w:cs="Arial"/>
          <w:w w:val="0"/>
        </w:rPr>
      </w:pPr>
      <w:r w:rsidRPr="00511EE3">
        <w:rPr>
          <w:rFonts w:cs="Arial"/>
        </w:rPr>
        <w:t xml:space="preserve">Where, as a requirement of this Contract, the Supplier is Processing Personal Data relating to </w:t>
      </w:r>
      <w:r w:rsidR="00A4113F" w:rsidRPr="00511EE3">
        <w:rPr>
          <w:rFonts w:cs="Arial"/>
        </w:rPr>
        <w:t xml:space="preserve">NHS </w:t>
      </w:r>
      <w:r w:rsidRPr="00511EE3">
        <w:rPr>
          <w:rFonts w:cs="Arial"/>
        </w:rPr>
        <w:t xml:space="preserve">patients and/or service users </w:t>
      </w:r>
      <w:r w:rsidR="00592908" w:rsidRPr="00511EE3">
        <w:rPr>
          <w:rFonts w:cs="Arial"/>
        </w:rPr>
        <w:t xml:space="preserve">and/or has access to NHS systems </w:t>
      </w:r>
      <w:r w:rsidRPr="00511EE3">
        <w:rPr>
          <w:rFonts w:cs="Arial"/>
        </w:rPr>
        <w:t>as part of the Services, the Supplier shall</w:t>
      </w:r>
      <w:r w:rsidRPr="00511EE3">
        <w:rPr>
          <w:rFonts w:cs="Arial"/>
          <w:w w:val="0"/>
        </w:rPr>
        <w:t>:</w:t>
      </w:r>
    </w:p>
    <w:p w14:paraId="3E384A62" w14:textId="366F1F0B"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 xml:space="preserve">complete and publish an annual information governance assessment using the </w:t>
      </w:r>
      <w:r w:rsidR="00483980" w:rsidRPr="00511EE3">
        <w:rPr>
          <w:rFonts w:cs="Arial"/>
          <w:w w:val="0"/>
        </w:rPr>
        <w:t xml:space="preserve">Data Security and Protection </w:t>
      </w:r>
      <w:r w:rsidR="000B03A9" w:rsidRPr="00511EE3">
        <w:rPr>
          <w:rFonts w:cs="Arial"/>
          <w:w w:val="0"/>
        </w:rPr>
        <w:t>T</w:t>
      </w:r>
      <w:r w:rsidRPr="00511EE3">
        <w:rPr>
          <w:rFonts w:cs="Arial"/>
          <w:w w:val="0"/>
        </w:rPr>
        <w:t>oolkit;</w:t>
      </w:r>
    </w:p>
    <w:p w14:paraId="3E384A63" w14:textId="1CE1CA88"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 xml:space="preserve">achieve all </w:t>
      </w:r>
      <w:r w:rsidR="00975927" w:rsidRPr="00511EE3">
        <w:rPr>
          <w:rFonts w:cs="Arial"/>
          <w:w w:val="0"/>
        </w:rPr>
        <w:t xml:space="preserve">relevant </w:t>
      </w:r>
      <w:r w:rsidRPr="00511EE3">
        <w:rPr>
          <w:rFonts w:cs="Arial"/>
          <w:w w:val="0"/>
        </w:rPr>
        <w:t xml:space="preserve">requirements in the relevant </w:t>
      </w:r>
      <w:r w:rsidR="0039660C" w:rsidRPr="00511EE3">
        <w:rPr>
          <w:rFonts w:cs="Arial"/>
          <w:w w:val="0"/>
        </w:rPr>
        <w:t xml:space="preserve">Data Security and Protection </w:t>
      </w:r>
      <w:r w:rsidRPr="00511EE3">
        <w:rPr>
          <w:rFonts w:cs="Arial"/>
          <w:w w:val="0"/>
        </w:rPr>
        <w:t>toolkit;</w:t>
      </w:r>
    </w:p>
    <w:p w14:paraId="3E384A64"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14:paraId="3E384A65" w14:textId="38B373AD"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 xml:space="preserve">report all incidents of data loss and breach of confidence in accordance with Department of Health </w:t>
      </w:r>
      <w:r w:rsidR="009C501D" w:rsidRPr="00511EE3">
        <w:rPr>
          <w:rFonts w:cs="Arial"/>
          <w:w w:val="0"/>
        </w:rPr>
        <w:t xml:space="preserve">and Social Care </w:t>
      </w:r>
      <w:r w:rsidRPr="00511EE3">
        <w:rPr>
          <w:rFonts w:cs="Arial"/>
          <w:w w:val="0"/>
        </w:rPr>
        <w:t>and/or the NHS England and/or Health and Social Care Information Centre guidelines;</w:t>
      </w:r>
    </w:p>
    <w:p w14:paraId="3E384A66"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put in place and maintain policies that describe individual personal responsibilities for handling Personal Data and apply those policies vigorously;</w:t>
      </w:r>
    </w:p>
    <w:p w14:paraId="3E384A67"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3E384A68"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put in place and maintain agreed protocols for the lawful sharing of Personal Data with other NHS organisations and (as appropriate) with non-NHS organisations in circumstances in which sharing of that data is required under this Contract;</w:t>
      </w:r>
    </w:p>
    <w:p w14:paraId="3E384A69" w14:textId="19C89061"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where appropriate, have a system in place and a policy for the recording of any telephone calls in relation to the Services, including the retention and disposal of those recordings;</w:t>
      </w:r>
    </w:p>
    <w:p w14:paraId="3E384A6A"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at all times comply with any information governance requirements and/or processes as may be set out in the Specification and Tender Response Document; and</w:t>
      </w:r>
    </w:p>
    <w:p w14:paraId="3E384A6B" w14:textId="2B17BBFE" w:rsidR="00B14B36" w:rsidRPr="00511EE3" w:rsidRDefault="00B14B36" w:rsidP="00675D87">
      <w:pPr>
        <w:pStyle w:val="MRSchedPara3"/>
        <w:numPr>
          <w:ilvl w:val="2"/>
          <w:numId w:val="54"/>
        </w:numPr>
        <w:spacing w:before="120" w:after="120" w:line="240" w:lineRule="auto"/>
        <w:rPr>
          <w:rFonts w:cs="Arial"/>
        </w:rPr>
      </w:pPr>
      <w:r w:rsidRPr="00511EE3">
        <w:rPr>
          <w:rFonts w:cs="Arial"/>
          <w:w w:val="0"/>
        </w:rPr>
        <w:t>comply with any new and/or updated requirements, Guidance and/or Policies notified to the Supplier by the Authority from time to time (acting reasonably) relating</w:t>
      </w:r>
      <w:r w:rsidRPr="00511EE3">
        <w:rPr>
          <w:rFonts w:cs="Arial"/>
        </w:rPr>
        <w:t xml:space="preserve"> to the Processing and/or protection of Personal Data.</w:t>
      </w:r>
    </w:p>
    <w:p w14:paraId="3E384A6C" w14:textId="4A8A0923" w:rsidR="00DF1FAF" w:rsidRPr="00511EE3" w:rsidRDefault="00DF1FAF" w:rsidP="00675D87">
      <w:pPr>
        <w:pStyle w:val="MRSchedPara2"/>
        <w:numPr>
          <w:ilvl w:val="1"/>
          <w:numId w:val="54"/>
        </w:numPr>
        <w:spacing w:before="120" w:after="120" w:line="240" w:lineRule="auto"/>
        <w:rPr>
          <w:rFonts w:cs="Arial"/>
        </w:rPr>
      </w:pPr>
      <w:r w:rsidRPr="00511EE3">
        <w:rPr>
          <w:rFonts w:cs="Arial"/>
        </w:rPr>
        <w:lastRenderedPageBreak/>
        <w:t xml:space="preserve">Where any Personal Data is Processed by any </w:t>
      </w:r>
      <w:r w:rsidR="00772163" w:rsidRPr="00511EE3">
        <w:rPr>
          <w:rFonts w:cs="Arial"/>
        </w:rPr>
        <w:t>Sub-contractor</w:t>
      </w:r>
      <w:r w:rsidRPr="00511EE3">
        <w:rPr>
          <w:rFonts w:cs="Arial"/>
        </w:rPr>
        <w:t xml:space="preserve"> of the Supplier in connection with this Contract, the Supplier shall procure that such </w:t>
      </w:r>
      <w:r w:rsidR="00772163" w:rsidRPr="00511EE3">
        <w:rPr>
          <w:rFonts w:cs="Arial"/>
        </w:rPr>
        <w:t>Sub-contractor</w:t>
      </w:r>
      <w:r w:rsidRPr="00511EE3">
        <w:rPr>
          <w:rFonts w:cs="Arial"/>
        </w:rPr>
        <w:t xml:space="preserve"> shall comply with the relevant obligations set out in </w:t>
      </w:r>
      <w:r w:rsidR="00D3719B" w:rsidRPr="00511EE3">
        <w:rPr>
          <w:rFonts w:cs="Arial"/>
        </w:rPr>
        <w:t xml:space="preserve">Clause </w:t>
      </w:r>
      <w:r w:rsidR="00D3719B" w:rsidRPr="00511EE3">
        <w:rPr>
          <w:rFonts w:cs="Arial"/>
        </w:rPr>
        <w:fldChar w:fldCharType="begin"/>
      </w:r>
      <w:r w:rsidR="00D3719B" w:rsidRPr="00511EE3">
        <w:rPr>
          <w:rFonts w:cs="Arial"/>
        </w:rPr>
        <w:instrText xml:space="preserve"> REF _Ref378793332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2</w:t>
      </w:r>
      <w:r w:rsidR="00D3719B" w:rsidRPr="00511EE3">
        <w:rPr>
          <w:rFonts w:cs="Arial"/>
        </w:rPr>
        <w:fldChar w:fldCharType="end"/>
      </w:r>
      <w:r w:rsidRPr="00511EE3">
        <w:rPr>
          <w:rFonts w:cs="Arial"/>
        </w:rPr>
        <w:t xml:space="preserve"> of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4F24CC" w:rsidRPr="00511EE3">
        <w:rPr>
          <w:rFonts w:cs="Arial"/>
        </w:rPr>
        <w:t xml:space="preserve"> </w:t>
      </w:r>
      <w:r w:rsidR="006A005B" w:rsidRPr="00511EE3">
        <w:rPr>
          <w:rFonts w:cs="Arial"/>
        </w:rPr>
        <w:t xml:space="preserve">of these Call-off Terms and Conditions </w:t>
      </w:r>
      <w:r w:rsidR="00331203" w:rsidRPr="00511EE3">
        <w:rPr>
          <w:rFonts w:cs="Arial"/>
          <w:w w:val="0"/>
        </w:rPr>
        <w:t>and any relevant Data Protection Protocol</w:t>
      </w:r>
      <w:r w:rsidR="00331203" w:rsidRPr="00511EE3">
        <w:rPr>
          <w:rFonts w:cs="Arial"/>
        </w:rPr>
        <w:t xml:space="preserve"> </w:t>
      </w:r>
      <w:r w:rsidR="004F24CC" w:rsidRPr="00511EE3">
        <w:rPr>
          <w:rFonts w:cs="Arial"/>
        </w:rPr>
        <w:t>of these Call-off Terms and Conditions</w:t>
      </w:r>
      <w:r w:rsidRPr="00511EE3">
        <w:rPr>
          <w:rFonts w:cs="Arial"/>
        </w:rPr>
        <w:t xml:space="preserve">, as if such </w:t>
      </w:r>
      <w:r w:rsidR="00772163" w:rsidRPr="00511EE3">
        <w:rPr>
          <w:rFonts w:cs="Arial"/>
        </w:rPr>
        <w:t>Sub-contractor</w:t>
      </w:r>
      <w:r w:rsidRPr="00511EE3">
        <w:rPr>
          <w:rFonts w:cs="Arial"/>
        </w:rPr>
        <w:t xml:space="preserve"> were the Supplier.</w:t>
      </w:r>
    </w:p>
    <w:p w14:paraId="3E384A6D" w14:textId="77777777" w:rsidR="00DF1FAF" w:rsidRPr="00511EE3" w:rsidRDefault="00DF1FAF" w:rsidP="00675D87">
      <w:pPr>
        <w:pStyle w:val="MRSchedPara2"/>
        <w:numPr>
          <w:ilvl w:val="1"/>
          <w:numId w:val="54"/>
        </w:numPr>
        <w:spacing w:before="120" w:after="120" w:line="240" w:lineRule="auto"/>
        <w:rPr>
          <w:rFonts w:cs="Arial"/>
          <w:w w:val="0"/>
        </w:rPr>
      </w:pPr>
      <w:bookmarkStart w:id="1361" w:name="_Ref352860921"/>
      <w:r w:rsidRPr="00511EE3">
        <w:rPr>
          <w:rFonts w:cs="Arial"/>
          <w:w w:val="0"/>
        </w:rPr>
        <w:t xml:space="preserve">The Supplier shall </w:t>
      </w:r>
      <w:r w:rsidRPr="00511EE3">
        <w:rPr>
          <w:rFonts w:cs="Arial"/>
        </w:rPr>
        <w:t xml:space="preserve">indemnify and keep the Authority indemnified against, any loss, damages, costs, expenses (including without limitation legal costs and expenses), claims or proceedings </w:t>
      </w:r>
      <w:r w:rsidRPr="00511EE3">
        <w:rPr>
          <w:rFonts w:cs="Arial"/>
          <w:w w:val="0"/>
        </w:rPr>
        <w:t>whatsoever or howsoever arising from the Supplier’s unlawful or unauthorised Processing, destruction and/or damage to Personal Data in connection with this Contract.</w:t>
      </w:r>
      <w:bookmarkEnd w:id="1361"/>
    </w:p>
    <w:p w14:paraId="3E384A6E" w14:textId="77777777" w:rsidR="00DF1FAF" w:rsidRPr="00511EE3" w:rsidRDefault="00DF1FAF" w:rsidP="00675D87">
      <w:pPr>
        <w:pStyle w:val="MRSchedPara1"/>
        <w:numPr>
          <w:ilvl w:val="0"/>
          <w:numId w:val="54"/>
        </w:numPr>
        <w:spacing w:before="120" w:after="120" w:line="240" w:lineRule="auto"/>
        <w:rPr>
          <w:rFonts w:cs="Arial"/>
          <w:b w:val="0"/>
          <w:w w:val="0"/>
        </w:rPr>
      </w:pPr>
      <w:bookmarkStart w:id="1362" w:name="_Ref378793425"/>
      <w:r w:rsidRPr="00511EE3">
        <w:rPr>
          <w:rFonts w:cs="Arial"/>
          <w:w w:val="0"/>
        </w:rPr>
        <w:t>Freedom of Information and Transparency</w:t>
      </w:r>
      <w:bookmarkEnd w:id="1362"/>
    </w:p>
    <w:p w14:paraId="3E384A6F" w14:textId="77777777" w:rsidR="00DF1FAF" w:rsidRPr="00511EE3" w:rsidRDefault="00DF1FAF" w:rsidP="00675D87">
      <w:pPr>
        <w:pStyle w:val="MRSchedPara2"/>
        <w:numPr>
          <w:ilvl w:val="1"/>
          <w:numId w:val="54"/>
        </w:numPr>
        <w:spacing w:before="120" w:after="120" w:line="240" w:lineRule="auto"/>
        <w:rPr>
          <w:rFonts w:cs="Arial"/>
        </w:rPr>
      </w:pPr>
      <w:r w:rsidRPr="00511EE3">
        <w:rPr>
          <w:rFonts w:cs="Arial"/>
        </w:rPr>
        <w:t>The Parties acknowledge the duties of Contracting Authorities under the FOIA, Codes of Practice and Environmental Regulations and shall give each other all reasonable assistance as appropriate or necessary to enable compliance with those duties.</w:t>
      </w:r>
    </w:p>
    <w:p w14:paraId="3E384A70" w14:textId="1E186754" w:rsidR="00DF1FAF" w:rsidRPr="00511EE3" w:rsidRDefault="00DF1FAF" w:rsidP="00675D87">
      <w:pPr>
        <w:pStyle w:val="MRSchedPara2"/>
        <w:numPr>
          <w:ilvl w:val="1"/>
          <w:numId w:val="54"/>
        </w:numPr>
        <w:spacing w:before="120" w:after="120" w:line="240" w:lineRule="auto"/>
        <w:rPr>
          <w:rFonts w:cs="Arial"/>
          <w:w w:val="0"/>
        </w:rPr>
      </w:pPr>
      <w:r w:rsidRPr="00511EE3">
        <w:rPr>
          <w:rFonts w:cs="Arial"/>
        </w:rPr>
        <w:t>The Supplier shall assist and cooperate with the Authority to enable it to comply with its disclosure obligations under the FOIA, Codes of Practice and Environmental Regulations.</w:t>
      </w:r>
      <w:r w:rsidRPr="00511EE3">
        <w:rPr>
          <w:rFonts w:cs="Arial"/>
          <w:w w:val="0"/>
        </w:rPr>
        <w:t xml:space="preserve">  The Supplier agrees:</w:t>
      </w:r>
    </w:p>
    <w:p w14:paraId="3E384A71"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this Contract and any recorded information held by the Supplier on the Authority’s behalf for the purposes of this Contract are subject to the obligations and commitments of the Authority under the FOIA, Codes of Practice and Environmental Regulations;</w:t>
      </w:r>
    </w:p>
    <w:p w14:paraId="3E384A72"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the decision on whether any exemption to the general obligations of public access to information applies to any request for information received under the FOIA, Codes of Practice and Environmental Regulations is a decision solely for the Authority;</w:t>
      </w:r>
    </w:p>
    <w:p w14:paraId="3E384A73"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3E384A74"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E384A75"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3E384A76" w14:textId="77777777" w:rsidR="00DF1FAF" w:rsidRPr="00511EE3" w:rsidRDefault="00DF1FAF" w:rsidP="00675D87">
      <w:pPr>
        <w:pStyle w:val="MRSchedPara3"/>
        <w:numPr>
          <w:ilvl w:val="2"/>
          <w:numId w:val="54"/>
        </w:numPr>
        <w:spacing w:before="120" w:after="120" w:line="240" w:lineRule="auto"/>
        <w:rPr>
          <w:rFonts w:cs="Arial"/>
        </w:rPr>
      </w:pPr>
      <w:r w:rsidRPr="00511EE3">
        <w:rPr>
          <w:rFonts w:cs="Arial"/>
          <w:w w:val="0"/>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w:t>
      </w:r>
      <w:r w:rsidRPr="00511EE3">
        <w:rPr>
          <w:rFonts w:cs="Arial"/>
          <w:w w:val="0"/>
        </w:rPr>
        <w:lastRenderedPageBreak/>
        <w:t>46 of FOIA, and providing copies of all information requested by the Authority within five (5) Business Days of that request and without charge</w:t>
      </w:r>
      <w:r w:rsidRPr="00511EE3">
        <w:rPr>
          <w:rFonts w:cs="Arial"/>
        </w:rPr>
        <w:t>.</w:t>
      </w:r>
    </w:p>
    <w:p w14:paraId="3E384A77" w14:textId="77777777" w:rsidR="00DF1FAF" w:rsidRPr="00511EE3" w:rsidRDefault="00DF1FAF" w:rsidP="00675D87">
      <w:pPr>
        <w:pStyle w:val="MRSchedPara2"/>
        <w:numPr>
          <w:ilvl w:val="1"/>
          <w:numId w:val="54"/>
        </w:numPr>
        <w:spacing w:before="120" w:after="120" w:line="240" w:lineRule="auto"/>
        <w:rPr>
          <w:rFonts w:cs="Arial"/>
        </w:rPr>
      </w:pPr>
      <w:r w:rsidRPr="00511EE3">
        <w:rPr>
          <w:rFonts w:cs="Arial"/>
        </w:rPr>
        <w:t>The Parties acknowledge that, except for any information which is exempt from disclosure in accordance with the provisions of the FOIA, Codes of Practice and Environmental Regulations, the content of this Contract is not Confidential Information.</w:t>
      </w:r>
    </w:p>
    <w:p w14:paraId="3E384A78" w14:textId="77777777" w:rsidR="00DF1FAF" w:rsidRPr="00511EE3" w:rsidRDefault="00DF1FAF" w:rsidP="00675D87">
      <w:pPr>
        <w:pStyle w:val="MRSchedPara2"/>
        <w:numPr>
          <w:ilvl w:val="1"/>
          <w:numId w:val="54"/>
        </w:numPr>
        <w:spacing w:before="120" w:after="120" w:line="240" w:lineRule="auto"/>
        <w:rPr>
          <w:rFonts w:cs="Arial"/>
        </w:rPr>
      </w:pPr>
      <w:r w:rsidRPr="00511EE3">
        <w:rPr>
          <w:rFonts w:cs="Arial"/>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p>
    <w:p w14:paraId="3E384A79" w14:textId="0086F8E4"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In preparing a copy of this Contract for publication under Clause </w:t>
      </w:r>
      <w:r w:rsidRPr="00511EE3">
        <w:rPr>
          <w:rFonts w:cs="Arial"/>
        </w:rPr>
        <w:fldChar w:fldCharType="begin"/>
      </w:r>
      <w:r w:rsidRPr="00511EE3">
        <w:rPr>
          <w:rFonts w:cs="Arial"/>
        </w:rPr>
        <w:instrText xml:space="preserve"> REF _Ref352159234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3.4</w:t>
      </w:r>
      <w:r w:rsidRPr="00511EE3">
        <w:rPr>
          <w:rFonts w:cs="Arial"/>
        </w:rPr>
        <w:fldChar w:fldCharType="end"/>
      </w:r>
      <w:r w:rsidRPr="00511EE3">
        <w:rPr>
          <w:rFonts w:cs="Arial"/>
        </w:rPr>
        <w:t xml:space="preserve"> of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D3719B" w:rsidRPr="00511EE3">
        <w:rPr>
          <w:rFonts w:cs="Arial"/>
        </w:rPr>
        <w:t xml:space="preserve"> </w:t>
      </w:r>
      <w:r w:rsidR="004F24CC" w:rsidRPr="00511EE3">
        <w:rPr>
          <w:rFonts w:cs="Arial"/>
        </w:rPr>
        <w:t>of these Call-off Terms and Conditions</w:t>
      </w:r>
      <w:r w:rsidRPr="00511EE3">
        <w:rPr>
          <w:rFonts w:cs="Arial"/>
        </w:rPr>
        <w:t>, the Authority may consult with the Supplier to inform decision making regarding any redactions but the final decision in relation to the redaction of information will be at the Authority’s absolute discretion.</w:t>
      </w:r>
    </w:p>
    <w:p w14:paraId="3E384A7A" w14:textId="77777777" w:rsidR="00DF1FAF" w:rsidRPr="00511EE3" w:rsidRDefault="00DF1FAF" w:rsidP="00675D87">
      <w:pPr>
        <w:pStyle w:val="MRSchedPara2"/>
        <w:numPr>
          <w:ilvl w:val="1"/>
          <w:numId w:val="54"/>
        </w:numPr>
        <w:spacing w:before="120" w:after="120" w:line="240" w:lineRule="auto"/>
        <w:rPr>
          <w:rFonts w:cs="Arial"/>
        </w:rPr>
      </w:pPr>
      <w:r w:rsidRPr="00511EE3">
        <w:rPr>
          <w:rFonts w:cs="Arial"/>
        </w:rPr>
        <w:t>The Supplier shall assist and cooperate with the Authority to enable the Authority to publish this Contract.</w:t>
      </w:r>
    </w:p>
    <w:p w14:paraId="3E384A7B" w14:textId="4629DABA"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Where any information is held by any </w:t>
      </w:r>
      <w:r w:rsidR="00772163" w:rsidRPr="00511EE3">
        <w:rPr>
          <w:rFonts w:cs="Arial"/>
        </w:rPr>
        <w:t>Sub-contractor</w:t>
      </w:r>
      <w:r w:rsidRPr="00511EE3">
        <w:rPr>
          <w:rFonts w:cs="Arial"/>
        </w:rPr>
        <w:t xml:space="preserve"> of the Supplier in connection with this Contract, the Supplier shall procure that such </w:t>
      </w:r>
      <w:r w:rsidR="00772163" w:rsidRPr="00511EE3">
        <w:rPr>
          <w:rFonts w:cs="Arial"/>
        </w:rPr>
        <w:t>Sub-contractor</w:t>
      </w:r>
      <w:r w:rsidRPr="00511EE3">
        <w:rPr>
          <w:rFonts w:cs="Arial"/>
        </w:rPr>
        <w:t xml:space="preserve"> shall comply with the relevant obligations set out in </w:t>
      </w:r>
      <w:r w:rsidR="00D3719B" w:rsidRPr="00511EE3">
        <w:rPr>
          <w:rFonts w:cs="Arial"/>
        </w:rPr>
        <w:t xml:space="preserve">Clause </w:t>
      </w:r>
      <w:r w:rsidR="00D3719B" w:rsidRPr="00511EE3">
        <w:rPr>
          <w:rFonts w:cs="Arial"/>
        </w:rPr>
        <w:fldChar w:fldCharType="begin"/>
      </w:r>
      <w:r w:rsidR="00D3719B" w:rsidRPr="00511EE3">
        <w:rPr>
          <w:rFonts w:cs="Arial"/>
        </w:rPr>
        <w:instrText xml:space="preserve"> REF _Ref378793425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3</w:t>
      </w:r>
      <w:r w:rsidR="00D3719B" w:rsidRPr="00511EE3">
        <w:rPr>
          <w:rFonts w:cs="Arial"/>
        </w:rPr>
        <w:fldChar w:fldCharType="end"/>
      </w:r>
      <w:r w:rsidRPr="00511EE3">
        <w:rPr>
          <w:rFonts w:cs="Arial"/>
        </w:rPr>
        <w:t xml:space="preserve"> of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4F24CC" w:rsidRPr="00511EE3">
        <w:rPr>
          <w:rFonts w:cs="Arial"/>
        </w:rPr>
        <w:t xml:space="preserve"> of these Call-off Terms and Conditions</w:t>
      </w:r>
      <w:r w:rsidRPr="00511EE3">
        <w:rPr>
          <w:rFonts w:cs="Arial"/>
        </w:rPr>
        <w:t xml:space="preserve">, as if such </w:t>
      </w:r>
      <w:r w:rsidR="00772163" w:rsidRPr="00511EE3">
        <w:rPr>
          <w:rFonts w:cs="Arial"/>
        </w:rPr>
        <w:t>Sub-contractor</w:t>
      </w:r>
      <w:r w:rsidRPr="00511EE3">
        <w:rPr>
          <w:rFonts w:cs="Arial"/>
        </w:rPr>
        <w:t xml:space="preserve"> were the Supplier.</w:t>
      </w:r>
    </w:p>
    <w:p w14:paraId="3E384A7C" w14:textId="1461063F" w:rsidR="00DF1FAF" w:rsidRPr="00511EE3" w:rsidRDefault="00DF1FAF" w:rsidP="00675D87">
      <w:pPr>
        <w:pStyle w:val="MRSchedPara1"/>
        <w:numPr>
          <w:ilvl w:val="0"/>
          <w:numId w:val="54"/>
        </w:numPr>
        <w:spacing w:before="120" w:after="120" w:line="240" w:lineRule="auto"/>
        <w:rPr>
          <w:rFonts w:cs="Arial"/>
          <w:b w:val="0"/>
          <w:w w:val="0"/>
        </w:rPr>
      </w:pPr>
      <w:r w:rsidRPr="00511EE3">
        <w:rPr>
          <w:rFonts w:cs="Arial"/>
          <w:w w:val="0"/>
        </w:rPr>
        <w:t>Information Security</w:t>
      </w:r>
    </w:p>
    <w:p w14:paraId="3E384A7D" w14:textId="296DB2D3" w:rsidR="00DF1FAF" w:rsidRPr="00511EE3" w:rsidRDefault="00DF1FAF" w:rsidP="000B03A9">
      <w:pPr>
        <w:pStyle w:val="MRSchedPara2"/>
        <w:numPr>
          <w:ilvl w:val="1"/>
          <w:numId w:val="54"/>
        </w:numPr>
        <w:spacing w:before="120" w:after="120" w:line="240" w:lineRule="auto"/>
        <w:rPr>
          <w:rFonts w:cs="Arial"/>
          <w:sz w:val="20"/>
          <w:szCs w:val="24"/>
        </w:rPr>
      </w:pPr>
      <w:r w:rsidRPr="00511EE3">
        <w:rPr>
          <w:rFonts w:cs="Arial"/>
          <w:w w:val="0"/>
        </w:rPr>
        <w:t xml:space="preserve">Without limitation to any other information governance requirements set out in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D3719B" w:rsidRPr="00511EE3">
        <w:rPr>
          <w:rFonts w:cs="Arial"/>
        </w:rPr>
        <w:t xml:space="preserve"> </w:t>
      </w:r>
      <w:r w:rsidR="004F24CC" w:rsidRPr="00511EE3">
        <w:rPr>
          <w:rFonts w:cs="Arial"/>
        </w:rPr>
        <w:t>of these Call-off Terms and Conditions</w:t>
      </w:r>
      <w:r w:rsidRPr="00511EE3">
        <w:rPr>
          <w:rFonts w:cs="Arial"/>
          <w:w w:val="0"/>
        </w:rPr>
        <w:t>, the Supplier shall:</w:t>
      </w:r>
    </w:p>
    <w:p w14:paraId="450A11D4" w14:textId="49C3451D" w:rsidR="000B03A9" w:rsidRPr="00511EE3" w:rsidRDefault="000B03A9" w:rsidP="000B03A9">
      <w:pPr>
        <w:pStyle w:val="MRSchedPara3"/>
        <w:numPr>
          <w:ilvl w:val="2"/>
          <w:numId w:val="54"/>
        </w:numPr>
        <w:spacing w:before="120" w:after="120" w:line="240" w:lineRule="auto"/>
        <w:rPr>
          <w:rFonts w:cs="Arial"/>
        </w:rPr>
      </w:pPr>
      <w:r w:rsidRPr="00511EE3">
        <w:rPr>
          <w:rFonts w:cs="Arial"/>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3E384A7E" w14:textId="3EDFCBED" w:rsidR="00DF1FAF" w:rsidRPr="00511EE3" w:rsidRDefault="000B03A9" w:rsidP="000B03A9">
      <w:pPr>
        <w:pStyle w:val="MRSchedPara3"/>
        <w:numPr>
          <w:ilvl w:val="2"/>
          <w:numId w:val="54"/>
        </w:numPr>
        <w:spacing w:before="120" w:after="120" w:line="240" w:lineRule="auto"/>
        <w:rPr>
          <w:rFonts w:cs="Arial"/>
        </w:rPr>
      </w:pPr>
      <w:r w:rsidRPr="00511EE3">
        <w:rPr>
          <w:rFonts w:cs="Arial"/>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0B5AB5F0" w14:textId="3699F550" w:rsidR="000B03A9" w:rsidRPr="00511EE3" w:rsidRDefault="00DF1FAF" w:rsidP="000B03A9">
      <w:pPr>
        <w:pStyle w:val="MRSchedPara3"/>
        <w:numPr>
          <w:ilvl w:val="2"/>
          <w:numId w:val="54"/>
        </w:numPr>
        <w:spacing w:before="120" w:after="120" w:line="240" w:lineRule="auto"/>
        <w:rPr>
          <w:rFonts w:cs="Arial"/>
        </w:rPr>
      </w:pPr>
      <w:r w:rsidRPr="00511EE3">
        <w:rPr>
          <w:rFonts w:cs="Arial"/>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3202655F"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rFonts w:cs="Arial"/>
          <w:w w:val="0"/>
        </w:rPr>
      </w:pPr>
      <w:r w:rsidRPr="00511EE3">
        <w:rPr>
          <w:rFonts w:cs="Arial"/>
          <w:w w:val="0"/>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w:t>
      </w:r>
      <w:r w:rsidRPr="00511EE3">
        <w:rPr>
          <w:rFonts w:cs="Arial"/>
          <w:w w:val="0"/>
        </w:rPr>
        <w:lastRenderedPageBreak/>
        <w:t xml:space="preserve">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20F7B54C"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rFonts w:cs="Arial"/>
          <w:w w:val="0"/>
        </w:rPr>
      </w:pPr>
      <w:r w:rsidRPr="00511EE3">
        <w:rPr>
          <w:rFonts w:cs="Arial"/>
          <w:w w:val="0"/>
        </w:rPr>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p>
    <w:p w14:paraId="59F2D889"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rFonts w:cs="Arial"/>
          <w:w w:val="0"/>
        </w:rPr>
      </w:pPr>
      <w:r w:rsidRPr="00511EE3">
        <w:rPr>
          <w:rFonts w:cs="Arial"/>
          <w:w w:val="0"/>
        </w:rPr>
        <w:t>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511EE3">
        <w:rPr>
          <w:rFonts w:cs="Arial"/>
          <w:b/>
          <w:bCs/>
          <w:w w:val="0"/>
        </w:rPr>
        <w:t>Vulnerabilities</w:t>
      </w:r>
      <w:r w:rsidRPr="00511EE3">
        <w:rPr>
          <w:rFonts w:cs="Arial"/>
          <w:w w:val="0"/>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5657DF49" w14:textId="77777777"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rFonts w:cs="Arial"/>
          <w:w w:val="0"/>
        </w:rPr>
        <w:t>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23FC8FFA" w14:textId="6F7C3FD4"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rFonts w:cs="Arial"/>
          <w:w w:val="0"/>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Start w:id="1363" w:name="_Ref442453480"/>
    </w:p>
    <w:p w14:paraId="06A88540" w14:textId="7DD9B4DD"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rFonts w:cs="Arial"/>
          <w:w w:val="0"/>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363"/>
    </w:p>
    <w:p w14:paraId="31AA5B45" w14:textId="77777777"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w w:val="0"/>
        </w:rPr>
        <w:t xml:space="preserve">Without prejudice to Clause 2.4 of this Schedule 3, where required in accordance with the Specification and Tender Response Document, the Supplier </w:t>
      </w:r>
      <w:r w:rsidRPr="00511EE3">
        <w:rPr>
          <w:rFonts w:cs="Arial"/>
          <w:w w:val="0"/>
        </w:rPr>
        <w:t>shall complete and publish an annual information governance assessment using the Data Security and Protection Toolkit and shall achieve all relevant requirements in the relevant Data Security and Protection Toolkit.</w:t>
      </w:r>
    </w:p>
    <w:p w14:paraId="213D7A8E" w14:textId="5ED87917"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rFonts w:cs="Arial"/>
          <w:w w:val="0"/>
        </w:rPr>
        <w:t>Where the Supplier is supplying under this Contract to the Authority any deliverable or Services that utilises digital technologies;</w:t>
      </w:r>
    </w:p>
    <w:p w14:paraId="4E93571A"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w w:val="0"/>
        </w:rPr>
      </w:pPr>
      <w:r w:rsidRPr="00511EE3">
        <w:rPr>
          <w:w w:val="0"/>
        </w:rPr>
        <w:t xml:space="preserve">the deliverable shall meet, and continue to meet, any standards contained </w:t>
      </w:r>
      <w:r w:rsidRPr="00511EE3">
        <w:rPr>
          <w:w w:val="0"/>
        </w:rPr>
        <w:lastRenderedPageBreak/>
        <w:t>in the Digital Technology Assessment Criteria and shall annually supply the Authority with a completed DTAC assessment in relation to such deliverable;</w:t>
      </w:r>
    </w:p>
    <w:p w14:paraId="05815F29"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w w:val="0"/>
        </w:rPr>
      </w:pPr>
      <w:r w:rsidRPr="00511EE3">
        <w:rPr>
          <w:w w:val="0"/>
        </w:rPr>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 and</w:t>
      </w:r>
    </w:p>
    <w:p w14:paraId="4F2C4BC9"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w w:val="0"/>
        </w:rPr>
      </w:pPr>
      <w:r w:rsidRPr="00511EE3">
        <w:rPr>
          <w:w w:val="0"/>
        </w:rPr>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3E384A83" w14:textId="77777777" w:rsidR="009012A5" w:rsidRPr="00511EE3" w:rsidRDefault="009012A5" w:rsidP="00A56CE2">
      <w:pPr>
        <w:spacing w:before="120" w:after="120" w:line="240" w:lineRule="auto"/>
        <w:ind w:left="720" w:hanging="720"/>
        <w:rPr>
          <w:rFonts w:cs="Arial"/>
          <w:sz w:val="22"/>
          <w:szCs w:val="22"/>
        </w:rPr>
        <w:sectPr w:rsidR="009012A5" w:rsidRPr="00511EE3" w:rsidSect="0063012E">
          <w:footerReference w:type="default" r:id="rId24"/>
          <w:pgSz w:w="11909" w:h="16834" w:code="9"/>
          <w:pgMar w:top="1440" w:right="1440" w:bottom="1440" w:left="1440" w:header="720" w:footer="720" w:gutter="0"/>
          <w:paperSrc w:first="262" w:other="262"/>
          <w:cols w:space="708"/>
          <w:docGrid w:linePitch="233"/>
        </w:sectPr>
      </w:pPr>
    </w:p>
    <w:p w14:paraId="3E384A85" w14:textId="77777777" w:rsidR="009012A5" w:rsidRPr="00511EE3" w:rsidRDefault="00AF1EEC" w:rsidP="00A56CE2">
      <w:pPr>
        <w:pStyle w:val="MRSchedule1"/>
        <w:spacing w:before="120" w:after="120" w:line="240" w:lineRule="auto"/>
        <w:ind w:left="0"/>
        <w:rPr>
          <w:rFonts w:cs="Arial"/>
          <w:szCs w:val="22"/>
        </w:rPr>
      </w:pPr>
      <w:bookmarkStart w:id="1364" w:name="_Ref369614787"/>
      <w:r w:rsidRPr="00511EE3">
        <w:rPr>
          <w:rFonts w:cs="Arial"/>
          <w:szCs w:val="22"/>
        </w:rPr>
        <w:lastRenderedPageBreak/>
        <w:t xml:space="preserve"> </w:t>
      </w:r>
      <w:bookmarkStart w:id="1365" w:name="_Ref377732378"/>
      <w:r w:rsidRPr="00511EE3">
        <w:rPr>
          <w:rFonts w:cs="Arial"/>
          <w:szCs w:val="22"/>
        </w:rPr>
        <w:t>of these Call-off Terms and Conditions</w:t>
      </w:r>
      <w:bookmarkEnd w:id="1365"/>
    </w:p>
    <w:bookmarkEnd w:id="1364"/>
    <w:p w14:paraId="3E384A86" w14:textId="77777777" w:rsidR="009012A5" w:rsidRPr="00511EE3" w:rsidRDefault="009012A5" w:rsidP="00A56CE2">
      <w:pPr>
        <w:pStyle w:val="MRSchedule1"/>
        <w:numPr>
          <w:ilvl w:val="0"/>
          <w:numId w:val="0"/>
        </w:numPr>
        <w:spacing w:before="120" w:after="120" w:line="240" w:lineRule="auto"/>
        <w:rPr>
          <w:rFonts w:cs="Arial"/>
          <w:b w:val="0"/>
          <w:bCs/>
          <w:szCs w:val="22"/>
        </w:rPr>
      </w:pPr>
      <w:r w:rsidRPr="00511EE3">
        <w:rPr>
          <w:rFonts w:cs="Arial"/>
          <w:b w:val="0"/>
          <w:bCs/>
          <w:szCs w:val="22"/>
        </w:rPr>
        <w:t>Definitions and Interpretations</w:t>
      </w:r>
    </w:p>
    <w:p w14:paraId="3E384A87" w14:textId="019385B9" w:rsidR="009012A5" w:rsidRPr="00511EE3" w:rsidRDefault="009012A5" w:rsidP="00675D87">
      <w:pPr>
        <w:pStyle w:val="MRSchedPara1"/>
        <w:numPr>
          <w:ilvl w:val="0"/>
          <w:numId w:val="55"/>
        </w:numPr>
        <w:spacing w:before="120" w:after="120" w:line="240" w:lineRule="auto"/>
        <w:rPr>
          <w:rFonts w:cs="Arial"/>
          <w:b w:val="0"/>
        </w:rPr>
      </w:pPr>
      <w:r w:rsidRPr="00511EE3">
        <w:rPr>
          <w:rFonts w:cs="Arial"/>
        </w:rPr>
        <w:t>Definitions</w:t>
      </w:r>
    </w:p>
    <w:p w14:paraId="3E384A88" w14:textId="59BC582B" w:rsidR="009012A5" w:rsidRPr="00511EE3" w:rsidRDefault="009012A5" w:rsidP="00675D87">
      <w:pPr>
        <w:pStyle w:val="MRSchedPara2"/>
        <w:numPr>
          <w:ilvl w:val="1"/>
          <w:numId w:val="55"/>
        </w:numPr>
        <w:spacing w:before="120" w:after="120" w:line="240" w:lineRule="auto"/>
        <w:rPr>
          <w:rFonts w:cs="Arial"/>
        </w:rPr>
      </w:pPr>
      <w:r w:rsidRPr="00511EE3">
        <w:rPr>
          <w:rFonts w:cs="Arial"/>
        </w:rPr>
        <w:t>In this Contract the following words shall have the following meanings unless the context requires otherwise:</w:t>
      </w:r>
    </w:p>
    <w:p w14:paraId="3E384A89" w14:textId="77777777" w:rsidR="009012A5" w:rsidRPr="00511EE3" w:rsidRDefault="009012A5" w:rsidP="00D1199D">
      <w:pPr>
        <w:pStyle w:val="MRNumberedHeading2"/>
        <w:numPr>
          <w:ilvl w:val="0"/>
          <w:numId w:val="0"/>
        </w:numPr>
        <w:spacing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6395"/>
      </w:tblGrid>
      <w:tr w:rsidR="009012A5" w:rsidRPr="00511EE3" w14:paraId="3E384A8C" w14:textId="77777777" w:rsidTr="0026660D">
        <w:trPr>
          <w:jc w:val="center"/>
        </w:trPr>
        <w:tc>
          <w:tcPr>
            <w:tcW w:w="2038" w:type="dxa"/>
          </w:tcPr>
          <w:p w14:paraId="3E384A8A" w14:textId="77777777" w:rsidR="009012A5" w:rsidRPr="00511EE3" w:rsidRDefault="009012A5" w:rsidP="00D1199D">
            <w:pPr>
              <w:pStyle w:val="00-DefinitionHeading"/>
              <w:spacing w:before="120" w:after="120"/>
              <w:ind w:left="0"/>
              <w:jc w:val="left"/>
              <w:rPr>
                <w:rFonts w:cs="Arial"/>
                <w:b w:val="0"/>
                <w:szCs w:val="22"/>
              </w:rPr>
            </w:pPr>
            <w:r w:rsidRPr="00511EE3">
              <w:rPr>
                <w:rFonts w:cs="Arial"/>
                <w:b w:val="0"/>
                <w:szCs w:val="22"/>
              </w:rPr>
              <w:t>“</w:t>
            </w:r>
            <w:r w:rsidRPr="00511EE3">
              <w:rPr>
                <w:rFonts w:cs="Arial"/>
                <w:szCs w:val="22"/>
              </w:rPr>
              <w:t>Actual Services Commencement Date</w:t>
            </w:r>
            <w:r w:rsidRPr="00511EE3">
              <w:rPr>
                <w:rFonts w:cs="Arial"/>
                <w:b w:val="0"/>
                <w:szCs w:val="22"/>
              </w:rPr>
              <w:t>”</w:t>
            </w:r>
          </w:p>
        </w:tc>
        <w:tc>
          <w:tcPr>
            <w:tcW w:w="6395" w:type="dxa"/>
          </w:tcPr>
          <w:p w14:paraId="3E384A8B" w14:textId="77777777"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the date the Supplier actually commences delivery of all of the Services;</w:t>
            </w:r>
          </w:p>
        </w:tc>
      </w:tr>
      <w:tr w:rsidR="003550E7" w:rsidRPr="00511EE3" w14:paraId="1020082D" w14:textId="77777777" w:rsidTr="0026660D">
        <w:trPr>
          <w:jc w:val="center"/>
        </w:trPr>
        <w:tc>
          <w:tcPr>
            <w:tcW w:w="2038" w:type="dxa"/>
          </w:tcPr>
          <w:p w14:paraId="0100C81E" w14:textId="095221BC" w:rsidR="003550E7" w:rsidRPr="00511EE3" w:rsidRDefault="003550E7" w:rsidP="00D1199D">
            <w:pPr>
              <w:pStyle w:val="00-DefinitionHeading"/>
              <w:spacing w:before="120" w:after="120"/>
              <w:ind w:left="0"/>
              <w:jc w:val="left"/>
              <w:rPr>
                <w:rFonts w:cs="Arial"/>
                <w:szCs w:val="22"/>
              </w:rPr>
            </w:pPr>
            <w:r w:rsidRPr="00511EE3">
              <w:rPr>
                <w:rFonts w:eastAsia="MS Mincho" w:cs="Arial"/>
                <w:w w:val="0"/>
                <w:szCs w:val="22"/>
              </w:rPr>
              <w:t>“Anti-Slavery Policy”</w:t>
            </w:r>
          </w:p>
        </w:tc>
        <w:tc>
          <w:tcPr>
            <w:tcW w:w="6395" w:type="dxa"/>
          </w:tcPr>
          <w:p w14:paraId="1609C6E5" w14:textId="0E1A6948" w:rsidR="003550E7" w:rsidRPr="00511EE3" w:rsidRDefault="003550E7"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 xml:space="preserve">has the meaning given under Clause </w:t>
            </w:r>
            <w:r w:rsidR="00494BDB" w:rsidRPr="00511EE3">
              <w:rPr>
                <w:rFonts w:eastAsia="MS Mincho" w:cs="Arial"/>
                <w:w w:val="0"/>
                <w:szCs w:val="22"/>
              </w:rPr>
              <w:fldChar w:fldCharType="begin"/>
            </w:r>
            <w:r w:rsidR="00494BDB" w:rsidRPr="00511EE3">
              <w:rPr>
                <w:rFonts w:eastAsia="MS Mincho" w:cs="Arial"/>
                <w:w w:val="0"/>
                <w:szCs w:val="22"/>
              </w:rPr>
              <w:instrText xml:space="preserve"> REF _Ref94712593 \r \h </w:instrText>
            </w:r>
            <w:r w:rsidR="00494BDB" w:rsidRPr="00511EE3">
              <w:rPr>
                <w:rFonts w:eastAsia="MS Mincho" w:cs="Arial"/>
                <w:w w:val="0"/>
                <w:szCs w:val="22"/>
              </w:rPr>
            </w:r>
            <w:r w:rsidR="00494BDB" w:rsidRPr="00511EE3">
              <w:rPr>
                <w:rFonts w:eastAsia="MS Mincho" w:cs="Arial"/>
                <w:w w:val="0"/>
                <w:szCs w:val="22"/>
              </w:rPr>
              <w:fldChar w:fldCharType="separate"/>
            </w:r>
            <w:r w:rsidR="00112CD2" w:rsidRPr="00511EE3">
              <w:rPr>
                <w:rFonts w:eastAsia="MS Mincho" w:cs="Arial"/>
                <w:w w:val="0"/>
                <w:szCs w:val="22"/>
              </w:rPr>
              <w:t>19.2.2</w:t>
            </w:r>
            <w:r w:rsidR="00494BDB" w:rsidRPr="00511EE3">
              <w:rPr>
                <w:rFonts w:eastAsia="MS Mincho" w:cs="Arial"/>
                <w:w w:val="0"/>
                <w:szCs w:val="22"/>
              </w:rPr>
              <w:fldChar w:fldCharType="end"/>
            </w:r>
            <w:r w:rsidRPr="00511EE3">
              <w:rPr>
                <w:rFonts w:eastAsia="MS Mincho" w:cs="Arial"/>
                <w:w w:val="0"/>
                <w:szCs w:val="22"/>
              </w:rPr>
              <w:t xml:space="preserve"> of</w:t>
            </w:r>
            <w:r w:rsidR="00494BDB" w:rsidRPr="00511EE3">
              <w:rPr>
                <w:rFonts w:eastAsia="MS Mincho" w:cs="Arial"/>
                <w:w w:val="0"/>
                <w:szCs w:val="22"/>
              </w:rPr>
              <w:t xml:space="preserve"> </w:t>
            </w:r>
            <w:r w:rsidR="00494BDB" w:rsidRPr="00511EE3">
              <w:rPr>
                <w:rFonts w:eastAsia="MS Mincho" w:cs="Arial"/>
                <w:w w:val="0"/>
                <w:szCs w:val="22"/>
              </w:rPr>
              <w:fldChar w:fldCharType="begin"/>
            </w:r>
            <w:r w:rsidR="00494BDB" w:rsidRPr="00511EE3">
              <w:rPr>
                <w:rFonts w:eastAsia="MS Mincho" w:cs="Arial"/>
                <w:w w:val="0"/>
                <w:szCs w:val="22"/>
              </w:rPr>
              <w:instrText xml:space="preserve"> REF _Ref377732316 \r \h </w:instrText>
            </w:r>
            <w:r w:rsidR="00494BDB" w:rsidRPr="00511EE3">
              <w:rPr>
                <w:rFonts w:eastAsia="MS Mincho" w:cs="Arial"/>
                <w:w w:val="0"/>
                <w:szCs w:val="22"/>
              </w:rPr>
            </w:r>
            <w:r w:rsidR="00494BDB" w:rsidRPr="00511EE3">
              <w:rPr>
                <w:rFonts w:eastAsia="MS Mincho" w:cs="Arial"/>
                <w:w w:val="0"/>
                <w:szCs w:val="22"/>
              </w:rPr>
              <w:fldChar w:fldCharType="separate"/>
            </w:r>
            <w:r w:rsidR="00112CD2" w:rsidRPr="00511EE3">
              <w:rPr>
                <w:rFonts w:eastAsia="MS Mincho" w:cs="Arial"/>
                <w:w w:val="0"/>
                <w:szCs w:val="22"/>
              </w:rPr>
              <w:t>Schedule 2</w:t>
            </w:r>
            <w:r w:rsidR="00494BDB" w:rsidRPr="00511EE3">
              <w:rPr>
                <w:rFonts w:eastAsia="MS Mincho" w:cs="Arial"/>
                <w:w w:val="0"/>
                <w:szCs w:val="22"/>
              </w:rPr>
              <w:fldChar w:fldCharType="end"/>
            </w:r>
            <w:r w:rsidRPr="00511EE3">
              <w:rPr>
                <w:rFonts w:eastAsia="MS Mincho" w:cs="Arial"/>
                <w:w w:val="0"/>
                <w:szCs w:val="22"/>
              </w:rPr>
              <w:t xml:space="preserve"> </w:t>
            </w:r>
            <w:r w:rsidR="00494BDB" w:rsidRPr="00511EE3">
              <w:rPr>
                <w:rFonts w:cs="Arial"/>
              </w:rPr>
              <w:t>of these Call-off Terms and Conditions;</w:t>
            </w:r>
          </w:p>
        </w:tc>
      </w:tr>
      <w:tr w:rsidR="000B03A9" w:rsidRPr="00511EE3" w14:paraId="64E78C15" w14:textId="77777777" w:rsidTr="0026660D">
        <w:trPr>
          <w:jc w:val="center"/>
        </w:trPr>
        <w:tc>
          <w:tcPr>
            <w:tcW w:w="2038" w:type="dxa"/>
          </w:tcPr>
          <w:p w14:paraId="1E764ACD" w14:textId="0D9CF0D5" w:rsidR="000B03A9" w:rsidRPr="00511EE3" w:rsidRDefault="000B03A9" w:rsidP="00D1199D">
            <w:pPr>
              <w:pStyle w:val="00-DefinitionHeading"/>
              <w:spacing w:before="120" w:after="120"/>
              <w:ind w:left="0"/>
              <w:jc w:val="left"/>
              <w:rPr>
                <w:rFonts w:eastAsia="MS Mincho" w:cs="Arial"/>
                <w:w w:val="0"/>
                <w:szCs w:val="22"/>
              </w:rPr>
            </w:pPr>
            <w:r w:rsidRPr="00511EE3">
              <w:rPr>
                <w:rFonts w:eastAsia="MS Mincho" w:cs="Arial"/>
                <w:w w:val="0"/>
                <w:szCs w:val="22"/>
              </w:rPr>
              <w:t>“Associated Person”</w:t>
            </w:r>
          </w:p>
        </w:tc>
        <w:tc>
          <w:tcPr>
            <w:tcW w:w="6395" w:type="dxa"/>
          </w:tcPr>
          <w:p w14:paraId="3B2065A0" w14:textId="0610E395" w:rsidR="000B03A9" w:rsidRPr="00511EE3" w:rsidRDefault="000B03A9" w:rsidP="00D1199D">
            <w:pPr>
              <w:pStyle w:val="MRheading2"/>
              <w:tabs>
                <w:tab w:val="clear" w:pos="720"/>
                <w:tab w:val="num" w:pos="798"/>
              </w:tabs>
              <w:spacing w:before="120" w:after="120" w:line="240" w:lineRule="auto"/>
              <w:ind w:left="0" w:firstLine="0"/>
              <w:rPr>
                <w:rFonts w:eastAsia="MS Mincho" w:cs="Arial"/>
                <w:w w:val="0"/>
                <w:szCs w:val="22"/>
              </w:rPr>
            </w:pPr>
            <w:r w:rsidRPr="00511EE3">
              <w:rPr>
                <w:rFonts w:eastAsia="MS Mincho" w:cs="Arial"/>
                <w:w w:val="0"/>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9012A5" w:rsidRPr="00511EE3" w14:paraId="3E384A8F" w14:textId="77777777" w:rsidTr="0026660D">
        <w:trPr>
          <w:jc w:val="center"/>
        </w:trPr>
        <w:tc>
          <w:tcPr>
            <w:tcW w:w="2038" w:type="dxa"/>
          </w:tcPr>
          <w:p w14:paraId="3E384A8D" w14:textId="77777777" w:rsidR="009012A5" w:rsidRPr="00511EE3" w:rsidRDefault="009012A5" w:rsidP="00D1199D">
            <w:pPr>
              <w:pStyle w:val="00-DefinitionHeading"/>
              <w:spacing w:before="120" w:after="120"/>
              <w:ind w:left="0"/>
              <w:jc w:val="left"/>
              <w:rPr>
                <w:rFonts w:cs="Arial"/>
                <w:b w:val="0"/>
                <w:szCs w:val="22"/>
              </w:rPr>
            </w:pPr>
            <w:r w:rsidRPr="00511EE3">
              <w:rPr>
                <w:rFonts w:cs="Arial"/>
                <w:szCs w:val="22"/>
              </w:rPr>
              <w:t>“Authority”</w:t>
            </w:r>
          </w:p>
        </w:tc>
        <w:tc>
          <w:tcPr>
            <w:tcW w:w="6395" w:type="dxa"/>
          </w:tcPr>
          <w:p w14:paraId="3E384A8E" w14:textId="77777777"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the authority named on the Order Form;</w:t>
            </w:r>
          </w:p>
        </w:tc>
      </w:tr>
      <w:tr w:rsidR="000B03A9" w:rsidRPr="00511EE3" w14:paraId="10D4CEEB" w14:textId="77777777" w:rsidTr="0026660D">
        <w:trPr>
          <w:jc w:val="center"/>
        </w:trPr>
        <w:tc>
          <w:tcPr>
            <w:tcW w:w="2038" w:type="dxa"/>
          </w:tcPr>
          <w:p w14:paraId="5E760FD1" w14:textId="4B5E3634" w:rsidR="000B03A9" w:rsidRPr="00511EE3" w:rsidRDefault="000B03A9" w:rsidP="00D1199D">
            <w:pPr>
              <w:pStyle w:val="00-DefinitionHeading"/>
              <w:spacing w:before="120" w:after="120"/>
              <w:ind w:left="0"/>
              <w:jc w:val="left"/>
              <w:rPr>
                <w:rFonts w:cs="Arial"/>
                <w:szCs w:val="22"/>
              </w:rPr>
            </w:pPr>
            <w:r w:rsidRPr="00511EE3">
              <w:rPr>
                <w:rFonts w:cs="Arial"/>
                <w:szCs w:val="22"/>
              </w:rPr>
              <w:t>“Authority Data”</w:t>
            </w:r>
          </w:p>
        </w:tc>
        <w:tc>
          <w:tcPr>
            <w:tcW w:w="6395" w:type="dxa"/>
          </w:tcPr>
          <w:p w14:paraId="7B3ED3FB" w14:textId="77777777" w:rsidR="000B03A9" w:rsidRPr="00511EE3" w:rsidRDefault="000B03A9" w:rsidP="000B03A9">
            <w:pPr>
              <w:pStyle w:val="MRheading2"/>
              <w:tabs>
                <w:tab w:val="num" w:pos="798"/>
              </w:tabs>
              <w:spacing w:before="120" w:after="120" w:line="240" w:lineRule="auto"/>
              <w:rPr>
                <w:rFonts w:cs="Arial"/>
                <w:szCs w:val="22"/>
              </w:rPr>
            </w:pPr>
            <w:r w:rsidRPr="00511EE3">
              <w:rPr>
                <w:rFonts w:cs="Arial"/>
                <w:szCs w:val="22"/>
              </w:rPr>
              <w:t>means (a)</w:t>
            </w:r>
            <w:r w:rsidRPr="00511EE3">
              <w:rPr>
                <w:rFonts w:cs="Arial"/>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34573A0C" w14:textId="77777777" w:rsidR="000B03A9" w:rsidRPr="00511EE3" w:rsidRDefault="000B03A9" w:rsidP="000B03A9">
            <w:pPr>
              <w:pStyle w:val="MRheading2"/>
              <w:tabs>
                <w:tab w:val="num" w:pos="798"/>
              </w:tabs>
              <w:spacing w:before="120" w:after="120" w:line="240" w:lineRule="auto"/>
              <w:rPr>
                <w:rFonts w:cs="Arial"/>
                <w:szCs w:val="22"/>
              </w:rPr>
            </w:pPr>
            <w:r w:rsidRPr="00511EE3">
              <w:rPr>
                <w:rFonts w:cs="Arial"/>
                <w:szCs w:val="22"/>
              </w:rPr>
              <w:t>(i)</w:t>
            </w:r>
            <w:r w:rsidRPr="00511EE3">
              <w:rPr>
                <w:rFonts w:cs="Arial"/>
                <w:szCs w:val="22"/>
              </w:rPr>
              <w:tab/>
              <w:t>are supplied to the Supplier by or on behalf of the Authority; and/or</w:t>
            </w:r>
          </w:p>
          <w:p w14:paraId="115AAD90" w14:textId="77777777" w:rsidR="000B03A9" w:rsidRPr="00511EE3" w:rsidRDefault="000B03A9" w:rsidP="000B03A9">
            <w:pPr>
              <w:pStyle w:val="MRheading2"/>
              <w:tabs>
                <w:tab w:val="num" w:pos="798"/>
              </w:tabs>
              <w:spacing w:before="120" w:after="120" w:line="240" w:lineRule="auto"/>
              <w:rPr>
                <w:rFonts w:cs="Arial"/>
                <w:szCs w:val="22"/>
              </w:rPr>
            </w:pPr>
            <w:r w:rsidRPr="00511EE3">
              <w:rPr>
                <w:rFonts w:cs="Arial"/>
                <w:szCs w:val="22"/>
              </w:rPr>
              <w:t>(ii)</w:t>
            </w:r>
            <w:r w:rsidRPr="00511EE3">
              <w:rPr>
                <w:rFonts w:cs="Arial"/>
                <w:szCs w:val="22"/>
              </w:rPr>
              <w:tab/>
              <w:t>the Supplier is required to generate, process, store or transmit pursuant to this Contract; or</w:t>
            </w:r>
          </w:p>
          <w:p w14:paraId="7249B5EA" w14:textId="5EC12090" w:rsidR="000B03A9" w:rsidRPr="00511EE3" w:rsidRDefault="000B03A9" w:rsidP="000B03A9">
            <w:pPr>
              <w:pStyle w:val="MRheading2"/>
              <w:tabs>
                <w:tab w:val="clear" w:pos="720"/>
                <w:tab w:val="num" w:pos="798"/>
              </w:tabs>
              <w:spacing w:before="120" w:after="120" w:line="240" w:lineRule="auto"/>
              <w:ind w:left="0" w:firstLine="0"/>
              <w:rPr>
                <w:rFonts w:cs="Arial"/>
                <w:szCs w:val="22"/>
              </w:rPr>
            </w:pPr>
            <w:r w:rsidRPr="00511EE3">
              <w:rPr>
                <w:rFonts w:cs="Arial"/>
                <w:szCs w:val="22"/>
              </w:rPr>
              <w:t>(b)      any Personal Data for which the Authority is Controller;</w:t>
            </w:r>
          </w:p>
        </w:tc>
      </w:tr>
      <w:tr w:rsidR="009012A5" w:rsidRPr="00511EE3" w14:paraId="3E384A92" w14:textId="77777777" w:rsidTr="0026660D">
        <w:trPr>
          <w:jc w:val="center"/>
        </w:trPr>
        <w:tc>
          <w:tcPr>
            <w:tcW w:w="2038" w:type="dxa"/>
          </w:tcPr>
          <w:p w14:paraId="3E384A90" w14:textId="77777777" w:rsidR="009012A5" w:rsidRPr="00511EE3" w:rsidRDefault="009012A5" w:rsidP="00D1199D">
            <w:pPr>
              <w:pStyle w:val="00-DefinitionHeading"/>
              <w:spacing w:before="120" w:after="120"/>
              <w:ind w:left="0"/>
              <w:jc w:val="left"/>
              <w:rPr>
                <w:rFonts w:cs="Arial"/>
                <w:b w:val="0"/>
                <w:szCs w:val="22"/>
              </w:rPr>
            </w:pPr>
            <w:r w:rsidRPr="00511EE3">
              <w:rPr>
                <w:rFonts w:cs="Arial"/>
                <w:b w:val="0"/>
                <w:szCs w:val="22"/>
              </w:rPr>
              <w:t>“</w:t>
            </w:r>
            <w:r w:rsidRPr="00511EE3">
              <w:rPr>
                <w:rFonts w:cs="Arial"/>
                <w:szCs w:val="22"/>
              </w:rPr>
              <w:t>Authority’s Obligations</w:t>
            </w:r>
            <w:r w:rsidRPr="00511EE3">
              <w:rPr>
                <w:rFonts w:cs="Arial"/>
                <w:b w:val="0"/>
                <w:szCs w:val="22"/>
              </w:rPr>
              <w:t>”</w:t>
            </w:r>
          </w:p>
        </w:tc>
        <w:tc>
          <w:tcPr>
            <w:tcW w:w="6395" w:type="dxa"/>
          </w:tcPr>
          <w:p w14:paraId="3E384A91" w14:textId="6FC3CFF4"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the Authority’s further obligations, if any, referred to in the Specification and Tender Response Document and/or the Order Form;</w:t>
            </w:r>
          </w:p>
        </w:tc>
      </w:tr>
      <w:tr w:rsidR="008944F0" w:rsidRPr="00511EE3" w14:paraId="3E384A95" w14:textId="77777777" w:rsidTr="0026660D">
        <w:trPr>
          <w:jc w:val="center"/>
        </w:trPr>
        <w:tc>
          <w:tcPr>
            <w:tcW w:w="2038" w:type="dxa"/>
          </w:tcPr>
          <w:p w14:paraId="3E384A93" w14:textId="77777777" w:rsidR="008944F0" w:rsidRPr="00511EE3" w:rsidRDefault="008944F0" w:rsidP="00D1199D">
            <w:pPr>
              <w:pStyle w:val="00-DefinitionHeading"/>
              <w:spacing w:before="120" w:after="120"/>
              <w:ind w:left="0"/>
              <w:jc w:val="left"/>
              <w:rPr>
                <w:rFonts w:cs="Arial"/>
                <w:szCs w:val="22"/>
              </w:rPr>
            </w:pPr>
            <w:r w:rsidRPr="00511EE3">
              <w:rPr>
                <w:rFonts w:cs="Arial"/>
                <w:szCs w:val="22"/>
              </w:rPr>
              <w:t>“Breach Notice”</w:t>
            </w:r>
          </w:p>
        </w:tc>
        <w:tc>
          <w:tcPr>
            <w:tcW w:w="6395" w:type="dxa"/>
          </w:tcPr>
          <w:p w14:paraId="3E384A94" w14:textId="77777777" w:rsidR="008944F0" w:rsidRPr="00511EE3" w:rsidRDefault="008944F0"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a written notice of breach given by one Party to the other, notifying the Party receiving the notice of its breach of this Contract;</w:t>
            </w:r>
          </w:p>
        </w:tc>
      </w:tr>
      <w:tr w:rsidR="009012A5" w:rsidRPr="00511EE3" w14:paraId="3E384A98" w14:textId="77777777" w:rsidTr="0026660D">
        <w:trPr>
          <w:jc w:val="center"/>
        </w:trPr>
        <w:tc>
          <w:tcPr>
            <w:tcW w:w="2038" w:type="dxa"/>
          </w:tcPr>
          <w:p w14:paraId="3E384A96" w14:textId="77777777" w:rsidR="009012A5" w:rsidRPr="00511EE3" w:rsidRDefault="009012A5" w:rsidP="00D1199D">
            <w:pPr>
              <w:pStyle w:val="00-DefinitionHeading"/>
              <w:spacing w:before="120" w:after="120"/>
              <w:ind w:left="0"/>
              <w:jc w:val="left"/>
              <w:rPr>
                <w:rFonts w:cs="Arial"/>
                <w:szCs w:val="22"/>
              </w:rPr>
            </w:pPr>
            <w:r w:rsidRPr="00511EE3">
              <w:rPr>
                <w:rFonts w:cs="Arial"/>
                <w:szCs w:val="22"/>
              </w:rPr>
              <w:t>“Business Continuity Event”</w:t>
            </w:r>
          </w:p>
        </w:tc>
        <w:tc>
          <w:tcPr>
            <w:tcW w:w="6395" w:type="dxa"/>
          </w:tcPr>
          <w:p w14:paraId="3E384A97" w14:textId="033D17B8"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any event or issue that could impact on the operations of the Supplier and its ability to provide the Services including a and any Force Majeure Event</w:t>
            </w:r>
            <w:r w:rsidR="007875DE" w:rsidRPr="00511EE3">
              <w:rPr>
                <w:rFonts w:cs="Arial"/>
                <w:szCs w:val="22"/>
              </w:rPr>
              <w:t>;</w:t>
            </w:r>
          </w:p>
        </w:tc>
      </w:tr>
      <w:tr w:rsidR="009012A5" w:rsidRPr="00511EE3" w14:paraId="3E384A9B" w14:textId="77777777" w:rsidTr="0026660D">
        <w:trPr>
          <w:jc w:val="center"/>
        </w:trPr>
        <w:tc>
          <w:tcPr>
            <w:tcW w:w="2038" w:type="dxa"/>
          </w:tcPr>
          <w:p w14:paraId="3E384A99" w14:textId="6C7949A0" w:rsidR="009012A5" w:rsidRPr="00511EE3" w:rsidRDefault="009012A5" w:rsidP="00D1199D">
            <w:pPr>
              <w:pStyle w:val="00-DefinitionHeading"/>
              <w:spacing w:before="120" w:after="120"/>
              <w:ind w:left="0"/>
              <w:jc w:val="left"/>
              <w:rPr>
                <w:rFonts w:cs="Arial"/>
                <w:szCs w:val="22"/>
              </w:rPr>
            </w:pPr>
            <w:r w:rsidRPr="00511EE3">
              <w:rPr>
                <w:rFonts w:cs="Arial"/>
                <w:szCs w:val="22"/>
              </w:rPr>
              <w:t>“Business Continuity</w:t>
            </w:r>
            <w:r w:rsidR="009250D9" w:rsidRPr="00511EE3">
              <w:rPr>
                <w:rFonts w:cs="Arial"/>
                <w:szCs w:val="22"/>
              </w:rPr>
              <w:t xml:space="preserve"> </w:t>
            </w:r>
            <w:r w:rsidRPr="00511EE3">
              <w:rPr>
                <w:rFonts w:cs="Arial"/>
                <w:szCs w:val="22"/>
              </w:rPr>
              <w:t>Plan”</w:t>
            </w:r>
          </w:p>
        </w:tc>
        <w:tc>
          <w:tcPr>
            <w:tcW w:w="6395" w:type="dxa"/>
          </w:tcPr>
          <w:p w14:paraId="3E384A9A" w14:textId="77777777"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the Supplier’s business continuity plan which includes its plans for continuity of the Services during a Business Continuity Event;</w:t>
            </w:r>
          </w:p>
        </w:tc>
      </w:tr>
      <w:tr w:rsidR="009012A5" w:rsidRPr="00511EE3" w14:paraId="3E384A9E" w14:textId="77777777" w:rsidTr="0026660D">
        <w:trPr>
          <w:jc w:val="center"/>
        </w:trPr>
        <w:tc>
          <w:tcPr>
            <w:tcW w:w="2038" w:type="dxa"/>
          </w:tcPr>
          <w:p w14:paraId="3E384A9C" w14:textId="77777777" w:rsidR="009012A5" w:rsidRPr="00511EE3" w:rsidRDefault="009012A5" w:rsidP="00D1199D">
            <w:pPr>
              <w:pStyle w:val="00-DefinitionHeading"/>
              <w:spacing w:before="120" w:after="120"/>
              <w:ind w:left="0"/>
              <w:jc w:val="left"/>
              <w:rPr>
                <w:rStyle w:val="DeltaViewInsertion"/>
                <w:rFonts w:cs="Arial"/>
                <w:b w:val="0"/>
                <w:color w:val="auto"/>
                <w:w w:val="0"/>
                <w:szCs w:val="22"/>
              </w:rPr>
            </w:pPr>
            <w:r w:rsidRPr="00511EE3">
              <w:rPr>
                <w:rFonts w:cs="Arial"/>
                <w:szCs w:val="22"/>
              </w:rPr>
              <w:lastRenderedPageBreak/>
              <w:t>“Business Day”</w:t>
            </w:r>
          </w:p>
        </w:tc>
        <w:tc>
          <w:tcPr>
            <w:tcW w:w="6395" w:type="dxa"/>
          </w:tcPr>
          <w:p w14:paraId="3E384A9D" w14:textId="77777777"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any day other than Saturday, Sunday, Christmas Day, Good Friday or a statutory bank holiday in England and Wales;</w:t>
            </w:r>
          </w:p>
        </w:tc>
      </w:tr>
      <w:tr w:rsidR="009012A5" w:rsidRPr="00511EE3" w14:paraId="3E384AA1" w14:textId="77777777" w:rsidTr="0026660D">
        <w:trPr>
          <w:jc w:val="center"/>
        </w:trPr>
        <w:tc>
          <w:tcPr>
            <w:tcW w:w="2038" w:type="dxa"/>
            <w:tcBorders>
              <w:top w:val="single" w:sz="4" w:space="0" w:color="auto"/>
              <w:left w:val="single" w:sz="4" w:space="0" w:color="auto"/>
              <w:bottom w:val="single" w:sz="4" w:space="0" w:color="auto"/>
              <w:right w:val="single" w:sz="4" w:space="0" w:color="auto"/>
            </w:tcBorders>
          </w:tcPr>
          <w:p w14:paraId="3E384A9F" w14:textId="77777777" w:rsidR="009012A5" w:rsidRPr="00511EE3" w:rsidRDefault="009012A5" w:rsidP="00D1199D">
            <w:pPr>
              <w:pStyle w:val="00-DefinitionHeading"/>
              <w:spacing w:before="120" w:after="120"/>
              <w:ind w:left="0"/>
              <w:jc w:val="left"/>
              <w:rPr>
                <w:rFonts w:cs="Arial"/>
                <w:bCs/>
                <w:szCs w:val="22"/>
              </w:rPr>
            </w:pPr>
            <w:r w:rsidRPr="00511EE3">
              <w:rPr>
                <w:rFonts w:cs="Arial"/>
                <w:bCs/>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3E384AA0" w14:textId="77777777" w:rsidR="009012A5" w:rsidRPr="00511EE3" w:rsidRDefault="009012A5" w:rsidP="00D1199D">
            <w:pPr>
              <w:pStyle w:val="MRheading2"/>
              <w:tabs>
                <w:tab w:val="clear" w:pos="720"/>
              </w:tabs>
              <w:spacing w:before="120" w:after="120" w:line="240" w:lineRule="auto"/>
              <w:ind w:left="0" w:firstLine="0"/>
              <w:rPr>
                <w:rFonts w:cs="Arial"/>
                <w:szCs w:val="22"/>
              </w:rPr>
            </w:pPr>
            <w:r w:rsidRPr="00511EE3">
              <w:rPr>
                <w:rFonts w:cs="Arial"/>
                <w:szCs w:val="22"/>
              </w:rPr>
              <w:t>the Cabinet Office Statement of Practice – Staff Transfers in the Pub</w:t>
            </w:r>
            <w:r w:rsidR="00512C78" w:rsidRPr="00511EE3">
              <w:rPr>
                <w:rFonts w:cs="Arial"/>
                <w:szCs w:val="22"/>
              </w:rPr>
              <w:t>lic Sector 2000 (as revised 2013</w:t>
            </w:r>
            <w:r w:rsidRPr="00511EE3">
              <w:rPr>
                <w:rFonts w:cs="Arial"/>
                <w:szCs w:val="22"/>
              </w:rPr>
              <w:t>) as may be amended or replaced;</w:t>
            </w:r>
          </w:p>
        </w:tc>
      </w:tr>
      <w:tr w:rsidR="00AF1EEC" w:rsidRPr="00511EE3" w14:paraId="3E384AA4" w14:textId="77777777" w:rsidTr="0026660D">
        <w:trPr>
          <w:jc w:val="center"/>
        </w:trPr>
        <w:tc>
          <w:tcPr>
            <w:tcW w:w="2038" w:type="dxa"/>
          </w:tcPr>
          <w:p w14:paraId="3E384AA2" w14:textId="77777777" w:rsidR="00AF1EEC" w:rsidRPr="00511EE3" w:rsidRDefault="00AF1EEC" w:rsidP="00D1199D">
            <w:pPr>
              <w:pStyle w:val="00-DefinitionHeading"/>
              <w:spacing w:before="120" w:after="120"/>
              <w:ind w:left="0"/>
              <w:jc w:val="left"/>
              <w:rPr>
                <w:rFonts w:cs="Arial"/>
                <w:szCs w:val="22"/>
              </w:rPr>
            </w:pPr>
            <w:r w:rsidRPr="00511EE3">
              <w:rPr>
                <w:rFonts w:cs="Arial"/>
                <w:szCs w:val="22"/>
              </w:rPr>
              <w:t>“Call-off Terms and Cond</w:t>
            </w:r>
            <w:r w:rsidR="004C753D" w:rsidRPr="00511EE3">
              <w:rPr>
                <w:rFonts w:cs="Arial"/>
                <w:szCs w:val="22"/>
              </w:rPr>
              <w:t>i</w:t>
            </w:r>
            <w:r w:rsidRPr="00511EE3">
              <w:rPr>
                <w:rFonts w:cs="Arial"/>
                <w:szCs w:val="22"/>
              </w:rPr>
              <w:t>tions”</w:t>
            </w:r>
          </w:p>
        </w:tc>
        <w:tc>
          <w:tcPr>
            <w:tcW w:w="6395" w:type="dxa"/>
          </w:tcPr>
          <w:p w14:paraId="3E384AA3" w14:textId="77777777" w:rsidR="00AF1EEC" w:rsidRPr="00511EE3" w:rsidRDefault="00AF1EEC" w:rsidP="00D1199D">
            <w:pPr>
              <w:pStyle w:val="MRheading2"/>
              <w:tabs>
                <w:tab w:val="clear" w:pos="720"/>
              </w:tabs>
              <w:spacing w:before="120" w:after="120" w:line="240" w:lineRule="auto"/>
              <w:ind w:left="0" w:firstLine="0"/>
              <w:rPr>
                <w:rFonts w:cs="Arial"/>
                <w:szCs w:val="22"/>
              </w:rPr>
            </w:pPr>
            <w:r w:rsidRPr="00511EE3">
              <w:rPr>
                <w:rFonts w:cs="Arial"/>
                <w:szCs w:val="22"/>
              </w:rPr>
              <w:t>means these Call-off Terms and Conditions for the Provision of Services;</w:t>
            </w:r>
          </w:p>
        </w:tc>
      </w:tr>
      <w:tr w:rsidR="00AF1EEC" w:rsidRPr="00511EE3" w14:paraId="3E384AA7" w14:textId="77777777" w:rsidTr="0026660D">
        <w:trPr>
          <w:jc w:val="center"/>
        </w:trPr>
        <w:tc>
          <w:tcPr>
            <w:tcW w:w="2038" w:type="dxa"/>
          </w:tcPr>
          <w:p w14:paraId="3E384AA5" w14:textId="77777777" w:rsidR="00AF1EEC" w:rsidRPr="00511EE3" w:rsidRDefault="00AF1EEC" w:rsidP="00D1199D">
            <w:pPr>
              <w:pStyle w:val="00-DefinitionHeading"/>
              <w:spacing w:before="120" w:after="120"/>
              <w:ind w:left="0"/>
              <w:jc w:val="left"/>
              <w:rPr>
                <w:rFonts w:cs="Arial"/>
                <w:szCs w:val="22"/>
              </w:rPr>
            </w:pPr>
            <w:r w:rsidRPr="00511EE3">
              <w:rPr>
                <w:rFonts w:cs="Arial"/>
                <w:szCs w:val="22"/>
              </w:rPr>
              <w:t>“Change Control Process”</w:t>
            </w:r>
          </w:p>
        </w:tc>
        <w:tc>
          <w:tcPr>
            <w:tcW w:w="6395" w:type="dxa"/>
          </w:tcPr>
          <w:p w14:paraId="3E384AA6" w14:textId="6578C913" w:rsidR="00AF1EEC" w:rsidRPr="00511EE3" w:rsidRDefault="00AF1EEC" w:rsidP="00D1199D">
            <w:pPr>
              <w:pStyle w:val="MRheading2"/>
              <w:tabs>
                <w:tab w:val="clear" w:pos="720"/>
              </w:tabs>
              <w:spacing w:before="120" w:after="120" w:line="240" w:lineRule="auto"/>
              <w:ind w:left="0" w:firstLine="0"/>
              <w:rPr>
                <w:rFonts w:cs="Arial"/>
                <w:szCs w:val="22"/>
              </w:rPr>
            </w:pPr>
            <w:bookmarkStart w:id="1366" w:name="_Toc303948969"/>
            <w:bookmarkStart w:id="1367" w:name="_Toc303949729"/>
            <w:bookmarkStart w:id="1368" w:name="_Toc303950496"/>
            <w:bookmarkStart w:id="1369" w:name="_Toc303951276"/>
            <w:bookmarkStart w:id="1370" w:name="_Toc304135359"/>
            <w:bookmarkStart w:id="1371" w:name="_Ref377732505"/>
            <w:r w:rsidRPr="00511EE3">
              <w:rPr>
                <w:rFonts w:cs="Arial"/>
                <w:szCs w:val="22"/>
              </w:rPr>
              <w:t>means the change control process, if any, referred to in any Key Provisions;</w:t>
            </w:r>
            <w:bookmarkEnd w:id="1366"/>
            <w:bookmarkEnd w:id="1367"/>
            <w:bookmarkEnd w:id="1368"/>
            <w:bookmarkEnd w:id="1369"/>
            <w:bookmarkEnd w:id="1370"/>
            <w:bookmarkEnd w:id="1371"/>
          </w:p>
        </w:tc>
      </w:tr>
      <w:tr w:rsidR="00546F84" w:rsidRPr="00511EE3" w14:paraId="0E1C8BCA" w14:textId="77777777" w:rsidTr="0026660D">
        <w:trPr>
          <w:jc w:val="center"/>
        </w:trPr>
        <w:tc>
          <w:tcPr>
            <w:tcW w:w="2038" w:type="dxa"/>
          </w:tcPr>
          <w:p w14:paraId="27E896A8" w14:textId="4DE98D4A" w:rsidR="00546F84" w:rsidRPr="00511EE3" w:rsidRDefault="00546F84" w:rsidP="00D1199D">
            <w:pPr>
              <w:pStyle w:val="00-DefinitionHeading"/>
              <w:spacing w:before="120" w:after="120"/>
              <w:ind w:left="0"/>
              <w:jc w:val="left"/>
              <w:rPr>
                <w:rFonts w:cs="Arial"/>
                <w:szCs w:val="22"/>
              </w:rPr>
            </w:pPr>
            <w:r w:rsidRPr="00511EE3">
              <w:rPr>
                <w:rFonts w:eastAsia="MS Mincho" w:cs="Arial"/>
                <w:w w:val="0"/>
                <w:szCs w:val="22"/>
              </w:rPr>
              <w:t>“Change in Law”</w:t>
            </w:r>
          </w:p>
        </w:tc>
        <w:tc>
          <w:tcPr>
            <w:tcW w:w="6395" w:type="dxa"/>
          </w:tcPr>
          <w:p w14:paraId="20E862A1" w14:textId="32CC34CE" w:rsidR="00546F84" w:rsidRPr="00511EE3" w:rsidRDefault="00546F84"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means any change in Law which impacts on the provision of the Services which comes into force after the Commencement Date;</w:t>
            </w:r>
          </w:p>
        </w:tc>
      </w:tr>
      <w:tr w:rsidR="00546F84" w:rsidRPr="00511EE3" w14:paraId="3E384AAA" w14:textId="77777777" w:rsidTr="0026660D">
        <w:trPr>
          <w:jc w:val="center"/>
        </w:trPr>
        <w:tc>
          <w:tcPr>
            <w:tcW w:w="2038" w:type="dxa"/>
          </w:tcPr>
          <w:p w14:paraId="3E384AA8" w14:textId="77777777" w:rsidR="00546F84" w:rsidRPr="00511EE3" w:rsidRDefault="00546F84" w:rsidP="00D1199D">
            <w:pPr>
              <w:pStyle w:val="00-DefinitionHeading"/>
              <w:spacing w:before="120" w:after="120"/>
              <w:ind w:left="0"/>
              <w:jc w:val="left"/>
              <w:rPr>
                <w:rFonts w:cs="Arial"/>
                <w:szCs w:val="22"/>
              </w:rPr>
            </w:pPr>
            <w:r w:rsidRPr="00511EE3">
              <w:rPr>
                <w:rFonts w:cs="Arial"/>
                <w:szCs w:val="22"/>
              </w:rPr>
              <w:t>“Codes of Practice”</w:t>
            </w:r>
          </w:p>
        </w:tc>
        <w:tc>
          <w:tcPr>
            <w:tcW w:w="6395" w:type="dxa"/>
          </w:tcPr>
          <w:p w14:paraId="3E384AA9" w14:textId="676C6D68" w:rsidR="00546F84" w:rsidRPr="00511EE3" w:rsidRDefault="00546F84"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shall have the meaning given to the term in Clause </w:t>
            </w:r>
            <w:r w:rsidRPr="00511EE3">
              <w:rPr>
                <w:rFonts w:cs="Arial"/>
                <w:szCs w:val="22"/>
              </w:rPr>
              <w:fldChar w:fldCharType="begin"/>
            </w:r>
            <w:r w:rsidRPr="00511EE3">
              <w:rPr>
                <w:rFonts w:cs="Arial"/>
                <w:szCs w:val="22"/>
              </w:rPr>
              <w:instrText xml:space="preserve"> REF _Ref369615647 \r \h  \* MERGEFORMAT </w:instrText>
            </w:r>
            <w:r w:rsidRPr="00511EE3">
              <w:rPr>
                <w:rFonts w:cs="Arial"/>
                <w:szCs w:val="22"/>
              </w:rPr>
            </w:r>
            <w:r w:rsidRPr="00511EE3">
              <w:rPr>
                <w:rFonts w:cs="Arial"/>
                <w:szCs w:val="22"/>
              </w:rPr>
              <w:fldChar w:fldCharType="separate"/>
            </w:r>
            <w:r w:rsidR="00112CD2" w:rsidRPr="00511EE3">
              <w:rPr>
                <w:rFonts w:cs="Arial"/>
                <w:szCs w:val="22"/>
              </w:rPr>
              <w:t>1.2</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_Ref377732351 \r \h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Pr="00511EE3">
              <w:rPr>
                <w:rFonts w:cs="Arial"/>
                <w:szCs w:val="22"/>
              </w:rPr>
              <w:t xml:space="preserve"> of these Call-off Terms and Conditions;</w:t>
            </w:r>
          </w:p>
        </w:tc>
      </w:tr>
      <w:tr w:rsidR="00546F84" w:rsidRPr="00511EE3" w14:paraId="3E384AAD" w14:textId="77777777" w:rsidTr="0026660D">
        <w:trPr>
          <w:jc w:val="center"/>
        </w:trPr>
        <w:tc>
          <w:tcPr>
            <w:tcW w:w="2038" w:type="dxa"/>
          </w:tcPr>
          <w:p w14:paraId="3E384AAB" w14:textId="77777777" w:rsidR="00546F84" w:rsidRPr="00511EE3" w:rsidRDefault="00546F84" w:rsidP="00D1199D">
            <w:pPr>
              <w:pStyle w:val="00-DefinitionHeading"/>
              <w:keepNext/>
              <w:spacing w:before="120" w:after="120"/>
              <w:ind w:left="0"/>
              <w:jc w:val="left"/>
              <w:rPr>
                <w:rFonts w:cs="Arial"/>
                <w:szCs w:val="22"/>
              </w:rPr>
            </w:pPr>
            <w:r w:rsidRPr="00511EE3">
              <w:rPr>
                <w:rFonts w:cs="Arial"/>
                <w:szCs w:val="22"/>
              </w:rPr>
              <w:t>“Commencement Date”</w:t>
            </w:r>
          </w:p>
        </w:tc>
        <w:tc>
          <w:tcPr>
            <w:tcW w:w="6395" w:type="dxa"/>
          </w:tcPr>
          <w:p w14:paraId="3E384AAC" w14:textId="77777777" w:rsidR="00546F84" w:rsidRPr="00511EE3" w:rsidRDefault="00546F84" w:rsidP="00D1199D">
            <w:pPr>
              <w:pStyle w:val="MRheading2"/>
              <w:keepNext/>
              <w:tabs>
                <w:tab w:val="clear" w:pos="720"/>
              </w:tabs>
              <w:spacing w:before="120" w:after="120" w:line="240" w:lineRule="auto"/>
              <w:ind w:left="0" w:firstLine="0"/>
              <w:rPr>
                <w:rFonts w:cs="Arial"/>
                <w:szCs w:val="22"/>
              </w:rPr>
            </w:pPr>
            <w:r w:rsidRPr="00511EE3">
              <w:rPr>
                <w:rFonts w:cs="Arial"/>
                <w:szCs w:val="22"/>
              </w:rPr>
              <w:t>means the date of the Order Form;</w:t>
            </w:r>
          </w:p>
        </w:tc>
      </w:tr>
      <w:tr w:rsidR="000A700E" w:rsidRPr="00511EE3" w14:paraId="1911D106" w14:textId="77777777" w:rsidTr="0026660D">
        <w:trPr>
          <w:jc w:val="center"/>
        </w:trPr>
        <w:tc>
          <w:tcPr>
            <w:tcW w:w="2038" w:type="dxa"/>
          </w:tcPr>
          <w:p w14:paraId="12F9FC3A" w14:textId="401A12A6"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“Comparable Supply”</w:t>
            </w:r>
          </w:p>
        </w:tc>
        <w:tc>
          <w:tcPr>
            <w:tcW w:w="6395" w:type="dxa"/>
          </w:tcPr>
          <w:p w14:paraId="1B4DF738" w14:textId="0E87E027" w:rsidR="000A700E" w:rsidRPr="00511EE3" w:rsidRDefault="000A700E"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means the supply of services to another customer of the Supplier that are the same or similar to any of the Services;</w:t>
            </w:r>
          </w:p>
        </w:tc>
      </w:tr>
      <w:tr w:rsidR="000A700E" w:rsidRPr="00511EE3" w14:paraId="3E384AB3" w14:textId="77777777" w:rsidTr="0026660D">
        <w:trPr>
          <w:jc w:val="center"/>
        </w:trPr>
        <w:tc>
          <w:tcPr>
            <w:tcW w:w="2038" w:type="dxa"/>
          </w:tcPr>
          <w:p w14:paraId="3E384AA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“Confidential Information”</w:t>
            </w:r>
          </w:p>
        </w:tc>
        <w:tc>
          <w:tcPr>
            <w:tcW w:w="6395" w:type="dxa"/>
          </w:tcPr>
          <w:p w14:paraId="3E384AAF"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information, data and material of any nature, which either Party may receive or obtain in connection with the conclusion and/or operation of the Contract including any procurement process which is:</w:t>
            </w:r>
          </w:p>
          <w:p w14:paraId="3E384AB0" w14:textId="08FCEC29" w:rsidR="000A700E" w:rsidRPr="00511EE3" w:rsidRDefault="000A700E" w:rsidP="00D1199D">
            <w:pPr>
              <w:pStyle w:val="MRDefinition1"/>
              <w:numPr>
                <w:ilvl w:val="0"/>
                <w:numId w:val="51"/>
              </w:numPr>
              <w:tabs>
                <w:tab w:val="clear" w:pos="720"/>
                <w:tab w:val="num" w:pos="679"/>
              </w:tabs>
              <w:spacing w:before="120" w:after="120" w:line="240" w:lineRule="auto"/>
              <w:rPr>
                <w:rFonts w:cs="Arial"/>
                <w:szCs w:val="22"/>
              </w:rPr>
            </w:pPr>
            <w:r w:rsidRPr="00511EE3">
              <w:rPr>
                <w:rFonts w:cs="Arial"/>
                <w:szCs w:val="22"/>
              </w:rPr>
              <w:t>Personal Data including without limitation which relates to any patient or other service user or his or her treatment or clinical or care history;</w:t>
            </w:r>
          </w:p>
          <w:p w14:paraId="3E384AB1" w14:textId="77777777" w:rsidR="000A700E" w:rsidRPr="00511EE3" w:rsidRDefault="000A700E" w:rsidP="00D1199D">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511EE3">
              <w:rPr>
                <w:rFonts w:cs="Arial"/>
                <w:szCs w:val="22"/>
              </w:rPr>
              <w:t>designated as confidential by either party or that ought reasonably to be considered as confidential (however it is conveyed or on whatever media it is stored); and/or</w:t>
            </w:r>
          </w:p>
          <w:p w14:paraId="3E384AB2" w14:textId="77777777" w:rsidR="000A700E" w:rsidRPr="00511EE3" w:rsidRDefault="000A700E" w:rsidP="00D1199D">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511EE3">
              <w:rPr>
                <w:rFonts w:cs="Arial"/>
                <w:szCs w:val="22"/>
              </w:rPr>
              <w:t>Policies and such other documents which the Supplier may obtain or have access to through the Authority’s intranet;</w:t>
            </w:r>
          </w:p>
        </w:tc>
      </w:tr>
      <w:tr w:rsidR="00910E9D" w:rsidRPr="00511EE3" w14:paraId="56D4149B" w14:textId="77777777" w:rsidTr="0026660D">
        <w:trPr>
          <w:jc w:val="center"/>
        </w:trPr>
        <w:tc>
          <w:tcPr>
            <w:tcW w:w="2038" w:type="dxa"/>
          </w:tcPr>
          <w:p w14:paraId="6157111B" w14:textId="3E2B8700" w:rsidR="00910E9D" w:rsidRPr="00511EE3" w:rsidRDefault="00910E9D" w:rsidP="00D1199D">
            <w:pPr>
              <w:pStyle w:val="00-DefinitionHeading"/>
              <w:spacing w:before="120" w:after="120"/>
              <w:ind w:left="0"/>
              <w:jc w:val="left"/>
              <w:rPr>
                <w:rFonts w:cs="Arial"/>
                <w:szCs w:val="22"/>
              </w:rPr>
            </w:pPr>
            <w:r w:rsidRPr="00511EE3">
              <w:rPr>
                <w:rFonts w:cs="Arial"/>
                <w:szCs w:val="22"/>
              </w:rPr>
              <w:t>“Connected Person”</w:t>
            </w:r>
          </w:p>
        </w:tc>
        <w:tc>
          <w:tcPr>
            <w:tcW w:w="6395" w:type="dxa"/>
          </w:tcPr>
          <w:p w14:paraId="1A07B903" w14:textId="77777777" w:rsidR="00910E9D" w:rsidRPr="00511EE3" w:rsidRDefault="00910E9D" w:rsidP="00910E9D">
            <w:pPr>
              <w:pStyle w:val="MRheading2"/>
              <w:spacing w:before="120" w:after="120" w:line="240" w:lineRule="auto"/>
              <w:rPr>
                <w:rFonts w:cs="Arial"/>
                <w:szCs w:val="22"/>
              </w:rPr>
            </w:pPr>
            <w:r w:rsidRPr="00511EE3">
              <w:rPr>
                <w:rFonts w:cs="Arial"/>
                <w:szCs w:val="22"/>
              </w:rPr>
              <w:t>means any of the following:</w:t>
            </w:r>
          </w:p>
          <w:p w14:paraId="3551703F" w14:textId="77777777" w:rsidR="00910E9D" w:rsidRPr="00511EE3" w:rsidRDefault="00910E9D" w:rsidP="00910E9D">
            <w:pPr>
              <w:pStyle w:val="MRheading2"/>
              <w:spacing w:before="120" w:after="120" w:line="240" w:lineRule="auto"/>
              <w:rPr>
                <w:rFonts w:cs="Arial"/>
                <w:szCs w:val="22"/>
              </w:rPr>
            </w:pPr>
            <w:r w:rsidRPr="00511EE3">
              <w:rPr>
                <w:rFonts w:cs="Arial"/>
                <w:szCs w:val="22"/>
              </w:rPr>
              <w:t>(a)</w:t>
            </w:r>
            <w:r w:rsidRPr="00511EE3">
              <w:rPr>
                <w:rFonts w:cs="Arial"/>
                <w:szCs w:val="22"/>
              </w:rPr>
              <w:tab/>
              <w:t>a person with “significant control” over the Supplier (within the meaning given by section 790C(2) of the Companies Act 2006 (“CA 2006”));</w:t>
            </w:r>
          </w:p>
          <w:p w14:paraId="104BF7A8" w14:textId="77777777" w:rsidR="00910E9D" w:rsidRPr="00511EE3" w:rsidRDefault="00910E9D" w:rsidP="00910E9D">
            <w:pPr>
              <w:pStyle w:val="MRheading2"/>
              <w:spacing w:before="120" w:after="120" w:line="240" w:lineRule="auto"/>
              <w:rPr>
                <w:rFonts w:cs="Arial"/>
                <w:szCs w:val="22"/>
              </w:rPr>
            </w:pPr>
            <w:r w:rsidRPr="00511EE3">
              <w:rPr>
                <w:rFonts w:cs="Arial"/>
                <w:szCs w:val="22"/>
              </w:rPr>
              <w:t>(b)</w:t>
            </w:r>
            <w:r w:rsidRPr="00511EE3">
              <w:rPr>
                <w:rFonts w:cs="Arial"/>
                <w:szCs w:val="22"/>
              </w:rPr>
              <w:tab/>
              <w:t>a director or shadow director of the Supplier;</w:t>
            </w:r>
          </w:p>
          <w:p w14:paraId="4D68A88B" w14:textId="77777777" w:rsidR="00910E9D" w:rsidRPr="00511EE3" w:rsidRDefault="00910E9D" w:rsidP="00910E9D">
            <w:pPr>
              <w:pStyle w:val="MRheading2"/>
              <w:spacing w:before="120" w:after="120" w:line="240" w:lineRule="auto"/>
              <w:rPr>
                <w:rFonts w:cs="Arial"/>
                <w:szCs w:val="22"/>
              </w:rPr>
            </w:pPr>
            <w:r w:rsidRPr="00511EE3">
              <w:rPr>
                <w:rFonts w:cs="Arial"/>
                <w:szCs w:val="22"/>
              </w:rPr>
              <w:t>(c)</w:t>
            </w:r>
            <w:r w:rsidRPr="00511EE3">
              <w:rPr>
                <w:rFonts w:cs="Arial"/>
                <w:szCs w:val="22"/>
              </w:rPr>
              <w:tab/>
              <w:t>a parent undertaking or a subsidiary undertaking of the Supplier;</w:t>
            </w:r>
          </w:p>
          <w:p w14:paraId="4316C565" w14:textId="77777777" w:rsidR="00910E9D" w:rsidRPr="00511EE3" w:rsidRDefault="00910E9D" w:rsidP="00910E9D">
            <w:pPr>
              <w:pStyle w:val="MRheading2"/>
              <w:spacing w:before="120" w:after="120" w:line="240" w:lineRule="auto"/>
              <w:rPr>
                <w:rFonts w:cs="Arial"/>
                <w:szCs w:val="22"/>
              </w:rPr>
            </w:pPr>
            <w:r w:rsidRPr="00511EE3">
              <w:rPr>
                <w:rFonts w:cs="Arial"/>
                <w:szCs w:val="22"/>
              </w:rPr>
              <w:t>(d)</w:t>
            </w:r>
            <w:r w:rsidRPr="00511EE3">
              <w:rPr>
                <w:rFonts w:cs="Arial"/>
                <w:szCs w:val="22"/>
              </w:rPr>
              <w:tab/>
              <w:t>a predecessor company of the Supplier;</w:t>
            </w:r>
          </w:p>
          <w:p w14:paraId="5B9F98EB" w14:textId="77777777" w:rsidR="00910E9D" w:rsidRPr="00511EE3" w:rsidRDefault="00910E9D" w:rsidP="00910E9D">
            <w:pPr>
              <w:pStyle w:val="MRheading2"/>
              <w:spacing w:before="120" w:after="120" w:line="240" w:lineRule="auto"/>
              <w:rPr>
                <w:rFonts w:cs="Arial"/>
                <w:szCs w:val="22"/>
              </w:rPr>
            </w:pPr>
            <w:r w:rsidRPr="00511EE3">
              <w:rPr>
                <w:rFonts w:cs="Arial"/>
                <w:szCs w:val="22"/>
              </w:rPr>
              <w:lastRenderedPageBreak/>
              <w:t>(e)</w:t>
            </w:r>
            <w:r w:rsidRPr="00511EE3">
              <w:rPr>
                <w:rFonts w:cs="Arial"/>
                <w:szCs w:val="22"/>
              </w:rPr>
              <w:tab/>
              <w:t>any other person who it can reasonably be considered stands in an equivalent position in relation to the Supplier as a person within paragraphs (a) to (d) above;</w:t>
            </w:r>
          </w:p>
          <w:p w14:paraId="14BA586C" w14:textId="77777777" w:rsidR="00910E9D" w:rsidRPr="00511EE3" w:rsidRDefault="00910E9D" w:rsidP="00910E9D">
            <w:pPr>
              <w:pStyle w:val="MRheading2"/>
              <w:spacing w:before="120" w:after="120" w:line="240" w:lineRule="auto"/>
              <w:rPr>
                <w:rFonts w:cs="Arial"/>
                <w:szCs w:val="22"/>
              </w:rPr>
            </w:pPr>
            <w:r w:rsidRPr="00511EE3">
              <w:rPr>
                <w:rFonts w:cs="Arial"/>
                <w:szCs w:val="22"/>
              </w:rPr>
              <w:t>(f)</w:t>
            </w:r>
            <w:r w:rsidRPr="00511EE3">
              <w:rPr>
                <w:rFonts w:cs="Arial"/>
                <w:szCs w:val="22"/>
              </w:rPr>
              <w:tab/>
              <w:t>any person with the right to exercise, or who actually exercises, significant influence or control over the Supplier;</w:t>
            </w:r>
          </w:p>
          <w:p w14:paraId="643816EB" w14:textId="4BDEF409" w:rsidR="00910E9D" w:rsidRPr="00511EE3" w:rsidRDefault="00910E9D" w:rsidP="00910E9D">
            <w:pPr>
              <w:pStyle w:val="MRheading2"/>
              <w:tabs>
                <w:tab w:val="clear" w:pos="720"/>
              </w:tabs>
              <w:spacing w:before="120" w:after="120" w:line="240" w:lineRule="auto"/>
              <w:ind w:left="0" w:firstLine="0"/>
              <w:rPr>
                <w:rFonts w:cs="Arial"/>
                <w:szCs w:val="22"/>
              </w:rPr>
            </w:pPr>
            <w:r w:rsidRPr="00511EE3">
              <w:rPr>
                <w:rFonts w:cs="Arial"/>
                <w:szCs w:val="22"/>
              </w:rPr>
              <w:t>(g)</w:t>
            </w:r>
            <w:r w:rsidRPr="00511EE3">
              <w:rPr>
                <w:rFonts w:cs="Arial"/>
                <w:szCs w:val="22"/>
              </w:rPr>
              <w:tab/>
              <w:t>any person over which the Supplier has the right to exercise, or actually exercises, significant influence or control.</w:t>
            </w:r>
          </w:p>
        </w:tc>
      </w:tr>
      <w:tr w:rsidR="000A700E" w:rsidRPr="00511EE3" w14:paraId="3E384AB6" w14:textId="77777777" w:rsidTr="0026660D">
        <w:trPr>
          <w:jc w:val="center"/>
        </w:trPr>
        <w:tc>
          <w:tcPr>
            <w:tcW w:w="2038" w:type="dxa"/>
          </w:tcPr>
          <w:p w14:paraId="3E384AB4" w14:textId="77777777" w:rsidR="000A700E" w:rsidRPr="00511EE3" w:rsidRDefault="000A700E" w:rsidP="00D1199D">
            <w:pPr>
              <w:pStyle w:val="00-DefinitionHeading"/>
              <w:spacing w:before="120" w:after="120"/>
              <w:ind w:left="0"/>
              <w:jc w:val="left"/>
              <w:rPr>
                <w:rFonts w:cs="Arial"/>
                <w:b w:val="0"/>
                <w:szCs w:val="22"/>
              </w:rPr>
            </w:pPr>
            <w:r w:rsidRPr="00511EE3">
              <w:rPr>
                <w:rFonts w:cs="Arial"/>
                <w:b w:val="0"/>
                <w:szCs w:val="22"/>
              </w:rPr>
              <w:lastRenderedPageBreak/>
              <w:t>“</w:t>
            </w:r>
            <w:r w:rsidRPr="00511EE3">
              <w:rPr>
                <w:rFonts w:cs="Arial"/>
                <w:szCs w:val="22"/>
              </w:rPr>
              <w:t>Contract</w:t>
            </w:r>
            <w:r w:rsidRPr="00511EE3">
              <w:rPr>
                <w:rFonts w:cs="Arial"/>
                <w:b w:val="0"/>
                <w:szCs w:val="22"/>
              </w:rPr>
              <w:t>”</w:t>
            </w:r>
          </w:p>
        </w:tc>
        <w:tc>
          <w:tcPr>
            <w:tcW w:w="6395" w:type="dxa"/>
          </w:tcPr>
          <w:p w14:paraId="3E384AB5" w14:textId="582DB1D5"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0A700E" w:rsidRPr="00511EE3" w14:paraId="3E384AB9" w14:textId="77777777" w:rsidTr="0026660D">
        <w:trPr>
          <w:jc w:val="center"/>
        </w:trPr>
        <w:tc>
          <w:tcPr>
            <w:tcW w:w="2038" w:type="dxa"/>
          </w:tcPr>
          <w:p w14:paraId="3E384AB7" w14:textId="77777777" w:rsidR="000A700E" w:rsidRPr="00511EE3" w:rsidRDefault="000A700E" w:rsidP="00D1199D">
            <w:pPr>
              <w:pStyle w:val="OutlinePara"/>
              <w:spacing w:before="120" w:after="120" w:line="240" w:lineRule="auto"/>
              <w:jc w:val="left"/>
              <w:rPr>
                <w:rFonts w:ascii="Arial" w:hAnsi="Arial" w:cs="Arial"/>
                <w:b/>
                <w:sz w:val="22"/>
                <w:szCs w:val="22"/>
              </w:rPr>
            </w:pPr>
            <w:r w:rsidRPr="00511EE3">
              <w:rPr>
                <w:rFonts w:ascii="Arial" w:hAnsi="Arial" w:cs="Arial"/>
                <w:b/>
                <w:sz w:val="22"/>
                <w:szCs w:val="22"/>
              </w:rPr>
              <w:t>“Contracting Authority”</w:t>
            </w:r>
          </w:p>
        </w:tc>
        <w:tc>
          <w:tcPr>
            <w:tcW w:w="6395" w:type="dxa"/>
          </w:tcPr>
          <w:p w14:paraId="3E384AB8" w14:textId="27EC6F5B" w:rsidR="000A700E" w:rsidRPr="00511EE3" w:rsidRDefault="00910E9D" w:rsidP="00D1199D">
            <w:pPr>
              <w:pStyle w:val="OutlinePara"/>
              <w:spacing w:before="120" w:after="120" w:line="240" w:lineRule="auto"/>
              <w:rPr>
                <w:rFonts w:ascii="Arial" w:hAnsi="Arial" w:cs="Arial"/>
                <w:sz w:val="22"/>
                <w:szCs w:val="22"/>
              </w:rPr>
            </w:pPr>
            <w:r w:rsidRPr="00511EE3">
              <w:rPr>
                <w:rFonts w:ascii="Arial" w:hAnsi="Arial" w:cs="Arial"/>
                <w:sz w:val="22"/>
                <w:szCs w:val="22"/>
              </w:rPr>
              <w:t>means any contracting authority as defined in section 2 of the Procurement Act 2023, other than the Authority;</w:t>
            </w:r>
          </w:p>
        </w:tc>
      </w:tr>
      <w:tr w:rsidR="000A700E" w:rsidRPr="00511EE3" w14:paraId="3E384ABC" w14:textId="77777777" w:rsidTr="0026660D">
        <w:trPr>
          <w:jc w:val="center"/>
        </w:trPr>
        <w:tc>
          <w:tcPr>
            <w:tcW w:w="2038" w:type="dxa"/>
          </w:tcPr>
          <w:p w14:paraId="3E384AB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“Contract Manager”</w:t>
            </w:r>
          </w:p>
        </w:tc>
        <w:tc>
          <w:tcPr>
            <w:tcW w:w="6395" w:type="dxa"/>
          </w:tcPr>
          <w:p w14:paraId="3E384ABB" w14:textId="5268AF00"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means for the Authority and for the Supplier the individuals specified in the Order Form or as otherwise agreed between the Parties in writing or such other person notified by a Party to the other Party from time to time in accordance with Clause </w:t>
            </w:r>
            <w:r w:rsidRPr="00511EE3">
              <w:rPr>
                <w:rFonts w:cs="Arial"/>
                <w:szCs w:val="22"/>
              </w:rPr>
              <w:fldChar w:fldCharType="begin"/>
            </w:r>
            <w:r w:rsidRPr="00511EE3">
              <w:rPr>
                <w:rFonts w:cs="Arial"/>
                <w:szCs w:val="22"/>
              </w:rPr>
              <w:instrText xml:space="preserve"> REF _Ref351371988 \r \h  \* MERGEFORMAT </w:instrText>
            </w:r>
            <w:r w:rsidRPr="00511EE3">
              <w:rPr>
                <w:rFonts w:cs="Arial"/>
                <w:szCs w:val="22"/>
              </w:rPr>
            </w:r>
            <w:r w:rsidRPr="00511EE3">
              <w:rPr>
                <w:rFonts w:cs="Arial"/>
                <w:szCs w:val="22"/>
              </w:rPr>
              <w:fldChar w:fldCharType="separate"/>
            </w:r>
            <w:r w:rsidR="00112CD2" w:rsidRPr="00511EE3">
              <w:rPr>
                <w:rFonts w:cs="Arial"/>
                <w:szCs w:val="22"/>
              </w:rPr>
              <w:t>8.1</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_Ref377732316 \r \h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szCs w:val="22"/>
              </w:rPr>
              <w:t xml:space="preserve"> of these Call-off Terms and Conditions;</w:t>
            </w:r>
          </w:p>
        </w:tc>
      </w:tr>
      <w:tr w:rsidR="000A700E" w:rsidRPr="00511EE3" w14:paraId="3E384ABF" w14:textId="77777777" w:rsidTr="0026660D">
        <w:trPr>
          <w:trHeight w:val="1346"/>
          <w:jc w:val="center"/>
        </w:trPr>
        <w:tc>
          <w:tcPr>
            <w:tcW w:w="2038" w:type="dxa"/>
          </w:tcPr>
          <w:p w14:paraId="3E384ABD"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“Contract Price”</w:t>
            </w:r>
          </w:p>
        </w:tc>
        <w:tc>
          <w:tcPr>
            <w:tcW w:w="6395" w:type="dxa"/>
          </w:tcPr>
          <w:p w14:paraId="3E384ABE"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0A700E" w:rsidRPr="00511EE3" w14:paraId="3E384AC2" w14:textId="77777777" w:rsidTr="0026660D">
        <w:trPr>
          <w:jc w:val="center"/>
        </w:trPr>
        <w:tc>
          <w:tcPr>
            <w:tcW w:w="2038" w:type="dxa"/>
          </w:tcPr>
          <w:p w14:paraId="3E384AC0" w14:textId="77777777" w:rsidR="000A700E" w:rsidRPr="00511EE3" w:rsidRDefault="000A700E" w:rsidP="00D1199D">
            <w:pPr>
              <w:pStyle w:val="00-DefinitionHeading"/>
              <w:spacing w:before="120" w:after="120"/>
              <w:ind w:left="0"/>
              <w:jc w:val="left"/>
              <w:rPr>
                <w:rFonts w:cs="Arial"/>
                <w:b w:val="0"/>
                <w:szCs w:val="22"/>
              </w:rPr>
            </w:pPr>
            <w:r w:rsidRPr="00511EE3">
              <w:rPr>
                <w:rFonts w:cs="Arial"/>
                <w:szCs w:val="22"/>
              </w:rPr>
              <w:t>“Controller”</w:t>
            </w:r>
          </w:p>
        </w:tc>
        <w:tc>
          <w:tcPr>
            <w:tcW w:w="6395" w:type="dxa"/>
          </w:tcPr>
          <w:p w14:paraId="3E384AC1" w14:textId="2E1F57FF"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shall have the same meaning as set out in the UK GDPR;</w:t>
            </w:r>
          </w:p>
        </w:tc>
      </w:tr>
      <w:tr w:rsidR="000A700E" w:rsidRPr="00511EE3" w14:paraId="3E384AC5" w14:textId="77777777" w:rsidTr="0026660D">
        <w:trPr>
          <w:jc w:val="center"/>
        </w:trPr>
        <w:tc>
          <w:tcPr>
            <w:tcW w:w="2038" w:type="dxa"/>
          </w:tcPr>
          <w:p w14:paraId="3E384AC3"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“Convictions”</w:t>
            </w:r>
          </w:p>
        </w:tc>
        <w:tc>
          <w:tcPr>
            <w:tcW w:w="6395" w:type="dxa"/>
          </w:tcPr>
          <w:p w14:paraId="3E384AC4" w14:textId="77777777" w:rsidR="000A700E" w:rsidRPr="00511EE3" w:rsidRDefault="000A700E" w:rsidP="00D1199D">
            <w:pPr>
              <w:pStyle w:val="MRheading2"/>
              <w:tabs>
                <w:tab w:val="clear" w:pos="720"/>
              </w:tabs>
              <w:spacing w:before="120" w:after="120" w:line="240" w:lineRule="auto"/>
              <w:ind w:left="0" w:firstLine="0"/>
              <w:rPr>
                <w:rFonts w:cs="Arial"/>
                <w:szCs w:val="22"/>
              </w:rPr>
            </w:pPr>
            <w:bookmarkStart w:id="1372" w:name="_Toc303948975"/>
            <w:bookmarkStart w:id="1373" w:name="_Toc303949735"/>
            <w:bookmarkStart w:id="1374" w:name="_Toc303950502"/>
            <w:bookmarkStart w:id="1375" w:name="_Toc303951282"/>
            <w:bookmarkStart w:id="1376" w:name="_Toc304135365"/>
            <w:r w:rsidRPr="00511EE3">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372"/>
            <w:bookmarkEnd w:id="1373"/>
            <w:bookmarkEnd w:id="1374"/>
            <w:bookmarkEnd w:id="1375"/>
            <w:bookmarkEnd w:id="1376"/>
          </w:p>
        </w:tc>
      </w:tr>
      <w:tr w:rsidR="000A700E" w:rsidRPr="00511EE3" w14:paraId="3E384AC8" w14:textId="77777777" w:rsidTr="0026660D">
        <w:trPr>
          <w:jc w:val="center"/>
        </w:trPr>
        <w:tc>
          <w:tcPr>
            <w:tcW w:w="2038" w:type="dxa"/>
          </w:tcPr>
          <w:p w14:paraId="3E384AC6" w14:textId="0D8D34C0" w:rsidR="000A700E" w:rsidRPr="00511EE3" w:rsidRDefault="000A700E" w:rsidP="00D1199D">
            <w:pPr>
              <w:spacing w:before="120" w:after="120" w:line="240" w:lineRule="auto"/>
              <w:rPr>
                <w:rFonts w:cs="Arial"/>
                <w:b/>
                <w:bCs/>
                <w:sz w:val="22"/>
                <w:szCs w:val="22"/>
              </w:rPr>
            </w:pPr>
            <w:r w:rsidRPr="00511EE3">
              <w:rPr>
                <w:rFonts w:cs="Arial"/>
                <w:b/>
                <w:bCs/>
                <w:sz w:val="22"/>
                <w:szCs w:val="22"/>
              </w:rPr>
              <w:t>“Data Protection Legislation”</w:t>
            </w:r>
          </w:p>
        </w:tc>
        <w:tc>
          <w:tcPr>
            <w:tcW w:w="6395" w:type="dxa"/>
          </w:tcPr>
          <w:p w14:paraId="3E384AC7" w14:textId="386B0C90" w:rsidR="000A700E" w:rsidRPr="00511EE3" w:rsidRDefault="00D5355A" w:rsidP="00D1199D">
            <w:pPr>
              <w:pStyle w:val="MRheading2"/>
              <w:keepNext/>
              <w:tabs>
                <w:tab w:val="clear" w:pos="720"/>
              </w:tabs>
              <w:spacing w:before="120" w:after="120" w:line="240" w:lineRule="auto"/>
              <w:ind w:left="0" w:firstLine="0"/>
              <w:rPr>
                <w:rFonts w:cs="Arial"/>
                <w:szCs w:val="22"/>
              </w:rPr>
            </w:pPr>
            <w:r w:rsidRPr="00511EE3">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A700E" w:rsidRPr="00511EE3" w14:paraId="3E384ACB" w14:textId="77777777" w:rsidTr="0026660D">
        <w:trPr>
          <w:jc w:val="center"/>
        </w:trPr>
        <w:tc>
          <w:tcPr>
            <w:tcW w:w="2038" w:type="dxa"/>
          </w:tcPr>
          <w:p w14:paraId="3E384AC9" w14:textId="77777777" w:rsidR="000A700E" w:rsidRPr="00511EE3" w:rsidRDefault="000A700E" w:rsidP="00D1199D">
            <w:pPr>
              <w:spacing w:before="120" w:after="120" w:line="240" w:lineRule="auto"/>
              <w:rPr>
                <w:rFonts w:cs="Arial"/>
                <w:b/>
                <w:sz w:val="22"/>
                <w:szCs w:val="22"/>
              </w:rPr>
            </w:pPr>
            <w:r w:rsidRPr="00511EE3">
              <w:rPr>
                <w:rFonts w:cs="Arial"/>
                <w:b/>
                <w:sz w:val="22"/>
                <w:szCs w:val="22"/>
              </w:rPr>
              <w:t>“Data Protection Protocol”</w:t>
            </w:r>
          </w:p>
        </w:tc>
        <w:tc>
          <w:tcPr>
            <w:tcW w:w="6395" w:type="dxa"/>
          </w:tcPr>
          <w:p w14:paraId="3E384ACA"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document of that name as provided to the Supplier by the Authority (as amended from time to time in accordance with its terms) which shall include, without limitation, any such document appended to the Order Form;</w:t>
            </w:r>
          </w:p>
        </w:tc>
      </w:tr>
      <w:tr w:rsidR="00910E9D" w:rsidRPr="00511EE3" w14:paraId="3D5F10DC" w14:textId="77777777" w:rsidTr="0026660D">
        <w:trPr>
          <w:jc w:val="center"/>
        </w:trPr>
        <w:tc>
          <w:tcPr>
            <w:tcW w:w="2038" w:type="dxa"/>
          </w:tcPr>
          <w:p w14:paraId="14115EA5" w14:textId="79C59033" w:rsidR="00910E9D" w:rsidRPr="00511EE3" w:rsidRDefault="00910E9D" w:rsidP="00D1199D">
            <w:pPr>
              <w:spacing w:before="120" w:after="120" w:line="240" w:lineRule="auto"/>
              <w:rPr>
                <w:rFonts w:cs="Arial"/>
                <w:b/>
                <w:sz w:val="22"/>
                <w:szCs w:val="22"/>
              </w:rPr>
            </w:pPr>
            <w:r w:rsidRPr="00511EE3">
              <w:rPr>
                <w:rFonts w:cs="Arial"/>
                <w:b/>
                <w:sz w:val="22"/>
                <w:szCs w:val="22"/>
              </w:rPr>
              <w:t>“Data Security and Protection Toolkit”</w:t>
            </w:r>
          </w:p>
        </w:tc>
        <w:tc>
          <w:tcPr>
            <w:tcW w:w="6395" w:type="dxa"/>
          </w:tcPr>
          <w:p w14:paraId="79689D14" w14:textId="78C3CBE9" w:rsidR="00910E9D" w:rsidRPr="00511EE3" w:rsidRDefault="00910E9D" w:rsidP="00D1199D">
            <w:pPr>
              <w:pStyle w:val="MRheading2"/>
              <w:tabs>
                <w:tab w:val="clear" w:pos="720"/>
              </w:tabs>
              <w:spacing w:before="120" w:after="120" w:line="240" w:lineRule="auto"/>
              <w:ind w:left="0" w:firstLine="0"/>
              <w:rPr>
                <w:rFonts w:cs="Arial"/>
                <w:szCs w:val="22"/>
              </w:rPr>
            </w:pPr>
            <w:r w:rsidRPr="00511EE3">
              <w:rPr>
                <w:rFonts w:cs="Arial"/>
                <w:szCs w:val="22"/>
              </w:rPr>
              <w:t>means the Data Security and Protection Toolkit online self-assessment tool and as may be amended from time to time or superseded;</w:t>
            </w:r>
          </w:p>
        </w:tc>
      </w:tr>
      <w:tr w:rsidR="00910E9D" w:rsidRPr="00511EE3" w14:paraId="3B4AFFF4" w14:textId="77777777" w:rsidTr="0026660D">
        <w:trPr>
          <w:jc w:val="center"/>
        </w:trPr>
        <w:tc>
          <w:tcPr>
            <w:tcW w:w="2038" w:type="dxa"/>
          </w:tcPr>
          <w:p w14:paraId="687EA658" w14:textId="40F56AB6" w:rsidR="00910E9D" w:rsidRPr="00511EE3" w:rsidRDefault="00910E9D" w:rsidP="00910E9D">
            <w:pPr>
              <w:spacing w:before="120" w:after="120" w:line="240" w:lineRule="auto"/>
              <w:rPr>
                <w:rFonts w:cs="Arial"/>
                <w:b/>
                <w:sz w:val="22"/>
                <w:szCs w:val="22"/>
              </w:rPr>
            </w:pPr>
            <w:r w:rsidRPr="00511EE3">
              <w:rPr>
                <w:rFonts w:cs="Arial"/>
                <w:b/>
                <w:sz w:val="22"/>
                <w:szCs w:val="22"/>
              </w:rPr>
              <w:lastRenderedPageBreak/>
              <w:t>“Digital Technology Assessment Criteria (DTAC)”</w:t>
            </w:r>
          </w:p>
        </w:tc>
        <w:tc>
          <w:tcPr>
            <w:tcW w:w="6395" w:type="dxa"/>
          </w:tcPr>
          <w:p w14:paraId="5DC074BB" w14:textId="59C8ECAC" w:rsidR="00910E9D" w:rsidRPr="00511EE3" w:rsidRDefault="00910E9D" w:rsidP="00D1199D">
            <w:pPr>
              <w:pStyle w:val="MRheading2"/>
              <w:tabs>
                <w:tab w:val="clear" w:pos="720"/>
              </w:tabs>
              <w:spacing w:before="120" w:after="120" w:line="240" w:lineRule="auto"/>
              <w:ind w:left="0" w:firstLine="0"/>
              <w:rPr>
                <w:rFonts w:cs="Arial"/>
                <w:szCs w:val="22"/>
              </w:rPr>
            </w:pPr>
            <w:r w:rsidRPr="00511EE3">
              <w:rPr>
                <w:rFonts w:cs="Arial"/>
                <w:szCs w:val="22"/>
              </w:rPr>
              <w:t>means the Digital Technology Assessment Criteria for Health and Social Care assessment tool and as may be amended from time to time or superseded;</w:t>
            </w:r>
          </w:p>
        </w:tc>
      </w:tr>
      <w:tr w:rsidR="000A700E" w:rsidRPr="00511EE3" w14:paraId="3E384ACE" w14:textId="77777777" w:rsidTr="0026660D">
        <w:trPr>
          <w:jc w:val="center"/>
        </w:trPr>
        <w:tc>
          <w:tcPr>
            <w:tcW w:w="2038" w:type="dxa"/>
          </w:tcPr>
          <w:p w14:paraId="3E384ACC"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“Dispute(s)”</w:t>
            </w:r>
          </w:p>
        </w:tc>
        <w:tc>
          <w:tcPr>
            <w:tcW w:w="6395" w:type="dxa"/>
          </w:tcPr>
          <w:p w14:paraId="3E384ACD"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0A700E" w:rsidRPr="00511EE3" w14:paraId="3E384AD1" w14:textId="77777777" w:rsidTr="0026660D">
        <w:trPr>
          <w:jc w:val="center"/>
        </w:trPr>
        <w:tc>
          <w:tcPr>
            <w:tcW w:w="2038" w:type="dxa"/>
          </w:tcPr>
          <w:p w14:paraId="3E384ACF"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“Dispute Notice”</w:t>
            </w:r>
          </w:p>
        </w:tc>
        <w:tc>
          <w:tcPr>
            <w:tcW w:w="6395" w:type="dxa"/>
          </w:tcPr>
          <w:p w14:paraId="3E384AD0"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 written notice served by one Party to the other stating that the Party serving the notice believes there is a Dispute;</w:t>
            </w:r>
          </w:p>
        </w:tc>
      </w:tr>
      <w:tr w:rsidR="000A700E" w:rsidRPr="00511EE3" w14:paraId="3E384AD4" w14:textId="77777777" w:rsidTr="0026660D">
        <w:trPr>
          <w:jc w:val="center"/>
        </w:trPr>
        <w:tc>
          <w:tcPr>
            <w:tcW w:w="2038" w:type="dxa"/>
          </w:tcPr>
          <w:p w14:paraId="3E384AD2"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“Dispute Resolution Procedure”</w:t>
            </w:r>
          </w:p>
        </w:tc>
        <w:tc>
          <w:tcPr>
            <w:tcW w:w="6395" w:type="dxa"/>
          </w:tcPr>
          <w:p w14:paraId="3E384AD3" w14:textId="289F7100"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means the process for resolving Disputes as set out in Clause </w:t>
            </w:r>
            <w:r w:rsidR="00A57060" w:rsidRPr="00511EE3">
              <w:rPr>
                <w:rFonts w:cs="Arial"/>
                <w:szCs w:val="22"/>
              </w:rPr>
              <w:fldChar w:fldCharType="begin"/>
            </w:r>
            <w:r w:rsidR="00A57060" w:rsidRPr="00511EE3">
              <w:rPr>
                <w:rFonts w:cs="Arial"/>
                <w:szCs w:val="22"/>
              </w:rPr>
              <w:instrText xml:space="preserve"> REF _Ref102556212 \r \h </w:instrText>
            </w:r>
            <w:r w:rsidR="00A57060" w:rsidRPr="00511EE3">
              <w:rPr>
                <w:rFonts w:cs="Arial"/>
                <w:szCs w:val="22"/>
              </w:rPr>
            </w:r>
            <w:r w:rsidR="00A57060" w:rsidRPr="00511EE3">
              <w:rPr>
                <w:rFonts w:cs="Arial"/>
                <w:szCs w:val="22"/>
              </w:rPr>
              <w:fldChar w:fldCharType="separate"/>
            </w:r>
            <w:r w:rsidR="00112CD2" w:rsidRPr="00511EE3">
              <w:rPr>
                <w:rFonts w:cs="Arial"/>
                <w:szCs w:val="22"/>
              </w:rPr>
              <w:t>22</w:t>
            </w:r>
            <w:r w:rsidR="00A57060"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_Ref377732316 \r \h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szCs w:val="22"/>
              </w:rPr>
              <w:t xml:space="preserve"> of these Call-off Terms and Conditions;</w:t>
            </w:r>
          </w:p>
        </w:tc>
      </w:tr>
      <w:tr w:rsidR="000A700E" w:rsidRPr="00511EE3" w14:paraId="3E384AD7" w14:textId="77777777" w:rsidTr="0026660D">
        <w:trPr>
          <w:jc w:val="center"/>
        </w:trPr>
        <w:tc>
          <w:tcPr>
            <w:tcW w:w="2038" w:type="dxa"/>
          </w:tcPr>
          <w:p w14:paraId="3E384AD5"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“DOTAS”</w:t>
            </w:r>
          </w:p>
        </w:tc>
        <w:tc>
          <w:tcPr>
            <w:tcW w:w="6395" w:type="dxa"/>
          </w:tcPr>
          <w:p w14:paraId="3E384AD6" w14:textId="15549F2F"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0A700E" w:rsidRPr="00511EE3" w14:paraId="3E384ADA" w14:textId="77777777" w:rsidTr="0026660D">
        <w:trPr>
          <w:jc w:val="center"/>
        </w:trPr>
        <w:tc>
          <w:tcPr>
            <w:tcW w:w="2038" w:type="dxa"/>
          </w:tcPr>
          <w:p w14:paraId="3E384AD8"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“Electronic Trading System(s)”</w:t>
            </w:r>
          </w:p>
        </w:tc>
        <w:tc>
          <w:tcPr>
            <w:tcW w:w="6395" w:type="dxa"/>
          </w:tcPr>
          <w:p w14:paraId="3E384AD9" w14:textId="469E1226"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such electronic data interchange system and/or world wide web application and/or other application with such message standards and protocols as the Authority may specify from time to time;</w:t>
            </w:r>
          </w:p>
        </w:tc>
      </w:tr>
      <w:tr w:rsidR="000A700E" w:rsidRPr="00511EE3" w14:paraId="3E384ADD" w14:textId="77777777" w:rsidTr="0026660D">
        <w:trPr>
          <w:jc w:val="center"/>
        </w:trPr>
        <w:tc>
          <w:tcPr>
            <w:tcW w:w="2038" w:type="dxa"/>
          </w:tcPr>
          <w:p w14:paraId="3E384ADB"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“Employment Liabilities”</w:t>
            </w:r>
          </w:p>
        </w:tc>
        <w:tc>
          <w:tcPr>
            <w:tcW w:w="6395" w:type="dxa"/>
          </w:tcPr>
          <w:p w14:paraId="3E384ADC" w14:textId="77777777" w:rsidR="000A700E" w:rsidRPr="00511EE3" w:rsidRDefault="000A700E" w:rsidP="00D1199D">
            <w:pPr>
              <w:pStyle w:val="MRheading2"/>
              <w:tabs>
                <w:tab w:val="clear" w:pos="720"/>
              </w:tabs>
              <w:spacing w:before="120" w:after="120" w:line="240" w:lineRule="auto"/>
              <w:ind w:left="0" w:firstLine="0"/>
              <w:rPr>
                <w:rFonts w:cs="Arial"/>
                <w:szCs w:val="22"/>
              </w:rPr>
            </w:pPr>
            <w:bookmarkStart w:id="1377" w:name="_Toc303948981"/>
            <w:bookmarkStart w:id="1378" w:name="_Toc303949741"/>
            <w:bookmarkStart w:id="1379" w:name="_Toc303950508"/>
            <w:bookmarkStart w:id="1380" w:name="_Toc303951288"/>
            <w:bookmarkStart w:id="1381" w:name="_Toc304135371"/>
            <w:r w:rsidRPr="00511EE3">
              <w:rPr>
                <w:rFonts w:cs="Arial"/>
                <w:szCs w:val="22"/>
              </w:rPr>
              <w:t>means all claims, demands, actions, proceedings, damages, compensation, tribunal awards, fines, costs (including but not limited to reasonable legal costs), expenses and all other liabilities whatsoever;</w:t>
            </w:r>
            <w:bookmarkEnd w:id="1377"/>
            <w:bookmarkEnd w:id="1378"/>
            <w:bookmarkEnd w:id="1379"/>
            <w:bookmarkEnd w:id="1380"/>
            <w:bookmarkEnd w:id="1381"/>
          </w:p>
        </w:tc>
      </w:tr>
      <w:tr w:rsidR="000A700E" w:rsidRPr="00511EE3" w14:paraId="3E384AE0" w14:textId="77777777" w:rsidTr="0026660D">
        <w:trPr>
          <w:jc w:val="center"/>
        </w:trPr>
        <w:tc>
          <w:tcPr>
            <w:tcW w:w="2038" w:type="dxa"/>
          </w:tcPr>
          <w:p w14:paraId="3E384AD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“Environmental Regulations”</w:t>
            </w:r>
          </w:p>
        </w:tc>
        <w:tc>
          <w:tcPr>
            <w:tcW w:w="6395" w:type="dxa"/>
          </w:tcPr>
          <w:p w14:paraId="3E384ADF" w14:textId="1B06B8F9"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shall have the meaning given to the term in Clause </w:t>
            </w:r>
            <w:r w:rsidRPr="00511EE3">
              <w:rPr>
                <w:rFonts w:cs="Arial"/>
                <w:szCs w:val="22"/>
              </w:rPr>
              <w:fldChar w:fldCharType="begin"/>
            </w:r>
            <w:r w:rsidRPr="00511EE3">
              <w:rPr>
                <w:rFonts w:cs="Arial"/>
                <w:szCs w:val="22"/>
              </w:rPr>
              <w:instrText xml:space="preserve"> REF _Ref369615647 \r \h  \* MERGEFORMAT </w:instrText>
            </w:r>
            <w:r w:rsidRPr="00511EE3">
              <w:rPr>
                <w:rFonts w:cs="Arial"/>
                <w:szCs w:val="22"/>
              </w:rPr>
            </w:r>
            <w:r w:rsidRPr="00511EE3">
              <w:rPr>
                <w:rFonts w:cs="Arial"/>
                <w:szCs w:val="22"/>
              </w:rPr>
              <w:fldChar w:fldCharType="separate"/>
            </w:r>
            <w:r w:rsidR="00112CD2" w:rsidRPr="00511EE3">
              <w:rPr>
                <w:rFonts w:cs="Arial"/>
                <w:szCs w:val="22"/>
              </w:rPr>
              <w:t>1.2</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_Ref377732351 \r \h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Pr="00511EE3">
              <w:rPr>
                <w:rFonts w:cs="Arial"/>
                <w:szCs w:val="22"/>
              </w:rPr>
              <w:t xml:space="preserve"> of these Call-off Terms and Conditions;</w:t>
            </w:r>
          </w:p>
        </w:tc>
      </w:tr>
      <w:tr w:rsidR="000A700E" w:rsidRPr="00511EE3" w14:paraId="3E384AE6" w14:textId="77777777" w:rsidTr="0026660D">
        <w:trPr>
          <w:jc w:val="center"/>
        </w:trPr>
        <w:tc>
          <w:tcPr>
            <w:tcW w:w="2038" w:type="dxa"/>
          </w:tcPr>
          <w:p w14:paraId="3E384AE2" w14:textId="08B3C475" w:rsidR="000A700E" w:rsidRPr="00511EE3" w:rsidRDefault="000A700E" w:rsidP="00D1199D">
            <w:pPr>
              <w:pStyle w:val="00-DefinitionHeading"/>
              <w:spacing w:before="120" w:after="120"/>
              <w:ind w:left="0"/>
              <w:jc w:val="left"/>
              <w:rPr>
                <w:rFonts w:cs="Arial"/>
                <w:szCs w:val="22"/>
              </w:rPr>
            </w:pPr>
            <w:r w:rsidRPr="00511EE3">
              <w:rPr>
                <w:rFonts w:cs="Arial"/>
                <w:szCs w:val="22"/>
              </w:rPr>
              <w:t>“eProcurement Guidance”</w:t>
            </w:r>
          </w:p>
        </w:tc>
        <w:tc>
          <w:tcPr>
            <w:tcW w:w="6395" w:type="dxa"/>
          </w:tcPr>
          <w:p w14:paraId="3E384AE5" w14:textId="2FA39235" w:rsidR="000A700E" w:rsidRPr="00511EE3" w:rsidRDefault="00DC611C" w:rsidP="00DC611C">
            <w:pPr>
              <w:pStyle w:val="MRheading2"/>
              <w:tabs>
                <w:tab w:val="clear" w:pos="720"/>
              </w:tabs>
              <w:spacing w:before="120" w:after="120" w:line="240" w:lineRule="auto"/>
              <w:ind w:left="0" w:firstLine="0"/>
              <w:rPr>
                <w:rFonts w:cs="Arial"/>
                <w:szCs w:val="22"/>
              </w:rPr>
            </w:pPr>
            <w:r w:rsidRPr="00511EE3">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0A700E" w:rsidRPr="00511EE3" w14:paraId="3E384AE9" w14:textId="77777777" w:rsidTr="0026660D">
        <w:trPr>
          <w:jc w:val="center"/>
        </w:trPr>
        <w:tc>
          <w:tcPr>
            <w:tcW w:w="2038" w:type="dxa"/>
          </w:tcPr>
          <w:p w14:paraId="3E384AE7"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lastRenderedPageBreak/>
              <w:t>“Equality Legislation”</w:t>
            </w:r>
          </w:p>
        </w:tc>
        <w:tc>
          <w:tcPr>
            <w:tcW w:w="6395" w:type="dxa"/>
          </w:tcPr>
          <w:p w14:paraId="3E384AE8" w14:textId="0A922BF1"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11EE3">
              <w:rPr>
                <w:rFonts w:cs="Arial"/>
                <w:w w:val="0"/>
                <w:szCs w:val="22"/>
              </w:rPr>
              <w:t>Part-time Workers (Prevention of Less Favourable Treatment) Regulations 2000 and the Fixed-term Employees (Prevention of Less Favourable Treatment) Regulations 2002 (SI 2002/2034) and the Human Rights Act 1998</w:t>
            </w:r>
            <w:r w:rsidRPr="00511EE3">
              <w:rPr>
                <w:rFonts w:cs="Arial"/>
                <w:szCs w:val="22"/>
              </w:rPr>
              <w:t>;</w:t>
            </w:r>
          </w:p>
        </w:tc>
      </w:tr>
      <w:tr w:rsidR="000A700E" w:rsidRPr="00511EE3" w14:paraId="10A395F2" w14:textId="77777777" w:rsidTr="0026660D">
        <w:trPr>
          <w:jc w:val="center"/>
        </w:trPr>
        <w:tc>
          <w:tcPr>
            <w:tcW w:w="2038" w:type="dxa"/>
          </w:tcPr>
          <w:p w14:paraId="1AD444E9" w14:textId="25C4975A"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“EU References”</w:t>
            </w:r>
          </w:p>
        </w:tc>
        <w:tc>
          <w:tcPr>
            <w:tcW w:w="6395" w:type="dxa"/>
          </w:tcPr>
          <w:p w14:paraId="5C64587D" w14:textId="794DE212" w:rsidR="000A700E" w:rsidRPr="00511EE3" w:rsidRDefault="000A700E"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shall have the meaning given to the term in</w:t>
            </w:r>
            <w:r w:rsidR="007B559A" w:rsidRPr="00511EE3">
              <w:rPr>
                <w:rFonts w:eastAsia="MS Mincho" w:cs="Arial"/>
                <w:w w:val="0"/>
                <w:szCs w:val="22"/>
              </w:rPr>
              <w:t xml:space="preserve"> Clause</w:t>
            </w:r>
            <w:r w:rsidRPr="00511EE3">
              <w:rPr>
                <w:rFonts w:eastAsia="MS Mincho" w:cs="Arial"/>
                <w:w w:val="0"/>
                <w:szCs w:val="22"/>
              </w:rPr>
              <w:t xml:space="preserve"> </w:t>
            </w:r>
            <w:r w:rsidR="007B559A" w:rsidRPr="00511EE3">
              <w:rPr>
                <w:rFonts w:eastAsia="MS Mincho" w:cs="Arial"/>
                <w:w w:val="0"/>
                <w:szCs w:val="22"/>
              </w:rPr>
              <w:fldChar w:fldCharType="begin"/>
            </w:r>
            <w:r w:rsidR="007B559A" w:rsidRPr="00511EE3">
              <w:rPr>
                <w:rFonts w:eastAsia="MS Mincho" w:cs="Arial"/>
                <w:w w:val="0"/>
                <w:szCs w:val="22"/>
              </w:rPr>
              <w:instrText xml:space="preserve"> REF _Ref94179144 \w \h </w:instrText>
            </w:r>
            <w:r w:rsidR="0020760D" w:rsidRPr="00511EE3">
              <w:rPr>
                <w:rFonts w:eastAsia="MS Mincho" w:cs="Arial"/>
                <w:w w:val="0"/>
                <w:szCs w:val="22"/>
              </w:rPr>
              <w:instrText xml:space="preserve"> \* MERGEFORMAT </w:instrText>
            </w:r>
            <w:r w:rsidR="007B559A" w:rsidRPr="00511EE3">
              <w:rPr>
                <w:rFonts w:eastAsia="MS Mincho" w:cs="Arial"/>
                <w:w w:val="0"/>
                <w:szCs w:val="22"/>
              </w:rPr>
            </w:r>
            <w:r w:rsidR="007B559A" w:rsidRPr="00511EE3">
              <w:rPr>
                <w:rFonts w:eastAsia="MS Mincho" w:cs="Arial"/>
                <w:w w:val="0"/>
                <w:szCs w:val="22"/>
              </w:rPr>
              <w:fldChar w:fldCharType="separate"/>
            </w:r>
            <w:r w:rsidR="00112CD2" w:rsidRPr="00511EE3">
              <w:rPr>
                <w:rFonts w:eastAsia="MS Mincho" w:cs="Arial"/>
                <w:w w:val="0"/>
                <w:szCs w:val="22"/>
              </w:rPr>
              <w:t>1.16</w:t>
            </w:r>
            <w:r w:rsidR="007B559A" w:rsidRPr="00511EE3">
              <w:rPr>
                <w:rFonts w:eastAsia="MS Mincho" w:cs="Arial"/>
                <w:w w:val="0"/>
                <w:szCs w:val="22"/>
              </w:rPr>
              <w:fldChar w:fldCharType="end"/>
            </w:r>
            <w:r w:rsidR="007B559A" w:rsidRPr="00511EE3">
              <w:rPr>
                <w:rFonts w:eastAsia="MS Mincho" w:cs="Arial"/>
                <w:w w:val="0"/>
                <w:szCs w:val="22"/>
              </w:rPr>
              <w:t xml:space="preserve"> </w:t>
            </w:r>
            <w:r w:rsidRPr="00511EE3">
              <w:rPr>
                <w:rFonts w:eastAsia="MS Mincho" w:cs="Arial"/>
                <w:w w:val="0"/>
                <w:szCs w:val="22"/>
              </w:rPr>
              <w:t>of</w:t>
            </w:r>
            <w:r w:rsidR="006D1D77" w:rsidRPr="00511EE3">
              <w:rPr>
                <w:rFonts w:eastAsia="MS Mincho" w:cs="Arial"/>
                <w:w w:val="0"/>
                <w:szCs w:val="22"/>
              </w:rPr>
              <w:t xml:space="preserve"> this</w:t>
            </w:r>
            <w:r w:rsidRPr="00511EE3">
              <w:rPr>
                <w:rFonts w:eastAsia="MS Mincho" w:cs="Arial"/>
                <w:w w:val="0"/>
                <w:szCs w:val="22"/>
              </w:rPr>
              <w:t xml:space="preserve"> </w:t>
            </w:r>
            <w:r w:rsidR="007B559A" w:rsidRPr="00511EE3">
              <w:rPr>
                <w:rFonts w:eastAsia="MS Mincho" w:cs="Arial"/>
                <w:w w:val="0"/>
                <w:szCs w:val="22"/>
              </w:rPr>
              <w:fldChar w:fldCharType="begin"/>
            </w:r>
            <w:r w:rsidR="007B559A" w:rsidRPr="00511EE3">
              <w:rPr>
                <w:rFonts w:eastAsia="MS Mincho" w:cs="Arial"/>
                <w:w w:val="0"/>
                <w:szCs w:val="22"/>
              </w:rPr>
              <w:instrText xml:space="preserve"> REF _Ref377731007 \n \h </w:instrText>
            </w:r>
            <w:r w:rsidR="0020760D" w:rsidRPr="00511EE3">
              <w:rPr>
                <w:rFonts w:eastAsia="MS Mincho" w:cs="Arial"/>
                <w:w w:val="0"/>
                <w:szCs w:val="22"/>
              </w:rPr>
              <w:instrText xml:space="preserve"> \* MERGEFORMAT </w:instrText>
            </w:r>
            <w:r w:rsidR="007B559A" w:rsidRPr="00511EE3">
              <w:rPr>
                <w:rFonts w:eastAsia="MS Mincho" w:cs="Arial"/>
                <w:w w:val="0"/>
                <w:szCs w:val="22"/>
              </w:rPr>
            </w:r>
            <w:r w:rsidR="007B559A" w:rsidRPr="00511EE3">
              <w:rPr>
                <w:rFonts w:eastAsia="MS Mincho" w:cs="Arial"/>
                <w:w w:val="0"/>
                <w:szCs w:val="22"/>
              </w:rPr>
              <w:fldChar w:fldCharType="separate"/>
            </w:r>
            <w:r w:rsidR="00112CD2" w:rsidRPr="00511EE3">
              <w:rPr>
                <w:rFonts w:eastAsia="MS Mincho" w:cs="Arial"/>
                <w:w w:val="0"/>
                <w:szCs w:val="22"/>
              </w:rPr>
              <w:t>Schedule 4</w:t>
            </w:r>
            <w:r w:rsidR="007B559A" w:rsidRPr="00511EE3">
              <w:rPr>
                <w:rFonts w:eastAsia="MS Mincho" w:cs="Arial"/>
                <w:w w:val="0"/>
                <w:szCs w:val="22"/>
              </w:rPr>
              <w:fldChar w:fldCharType="end"/>
            </w:r>
            <w:r w:rsidR="00494BDB" w:rsidRPr="00511EE3">
              <w:rPr>
                <w:rFonts w:eastAsia="MS Mincho" w:cs="Arial"/>
                <w:w w:val="0"/>
                <w:szCs w:val="22"/>
              </w:rPr>
              <w:t xml:space="preserve"> </w:t>
            </w:r>
            <w:r w:rsidR="00494BDB" w:rsidRPr="00511EE3">
              <w:rPr>
                <w:rFonts w:cs="Arial"/>
              </w:rPr>
              <w:t>of these Call-off Terms and Conditions;</w:t>
            </w:r>
          </w:p>
        </w:tc>
      </w:tr>
      <w:tr w:rsidR="00FD0A33" w:rsidRPr="00511EE3" w14:paraId="385481EC" w14:textId="77777777" w:rsidTr="0026660D">
        <w:trPr>
          <w:jc w:val="center"/>
        </w:trPr>
        <w:tc>
          <w:tcPr>
            <w:tcW w:w="2038" w:type="dxa"/>
          </w:tcPr>
          <w:p w14:paraId="3436D064" w14:textId="7A318B51" w:rsidR="00FD0A33" w:rsidRPr="00511EE3" w:rsidRDefault="00FD0A33" w:rsidP="00D1199D">
            <w:pPr>
              <w:pStyle w:val="00-DefinitionHeading"/>
              <w:spacing w:before="120" w:after="120"/>
              <w:ind w:left="0"/>
              <w:jc w:val="left"/>
              <w:rPr>
                <w:rFonts w:eastAsia="MS Mincho" w:cs="Arial"/>
                <w:w w:val="0"/>
                <w:szCs w:val="22"/>
              </w:rPr>
            </w:pPr>
            <w:r w:rsidRPr="00511EE3">
              <w:rPr>
                <w:rFonts w:eastAsia="MS Mincho" w:cs="Arial"/>
                <w:w w:val="0"/>
                <w:szCs w:val="22"/>
              </w:rPr>
              <w:t xml:space="preserve">“Evergreen </w:t>
            </w:r>
            <w:r w:rsidR="00910E9D" w:rsidRPr="00511EE3">
              <w:rPr>
                <w:rFonts w:eastAsia="MS Mincho" w:cs="Arial"/>
                <w:w w:val="0"/>
                <w:szCs w:val="22"/>
              </w:rPr>
              <w:t xml:space="preserve">Sustainable </w:t>
            </w:r>
            <w:r w:rsidRPr="00511EE3">
              <w:rPr>
                <w:rFonts w:eastAsia="MS Mincho" w:cs="Arial"/>
                <w:w w:val="0"/>
                <w:szCs w:val="22"/>
              </w:rPr>
              <w:t xml:space="preserve">Supplier </w:t>
            </w:r>
            <w:r w:rsidR="00B56DFF" w:rsidRPr="00511EE3">
              <w:rPr>
                <w:rFonts w:eastAsia="MS Mincho" w:cs="Arial"/>
                <w:w w:val="0"/>
                <w:szCs w:val="22"/>
              </w:rPr>
              <w:t>Assessment</w:t>
            </w:r>
            <w:r w:rsidRPr="00511EE3">
              <w:rPr>
                <w:rFonts w:eastAsia="MS Mincho" w:cs="Arial"/>
                <w:w w:val="0"/>
                <w:szCs w:val="22"/>
              </w:rPr>
              <w:t>”</w:t>
            </w:r>
          </w:p>
        </w:tc>
        <w:tc>
          <w:tcPr>
            <w:tcW w:w="6395" w:type="dxa"/>
          </w:tcPr>
          <w:p w14:paraId="35E549FF" w14:textId="32431211" w:rsidR="00FD0A33" w:rsidRPr="00511EE3" w:rsidRDefault="00910E9D" w:rsidP="00D1199D">
            <w:pPr>
              <w:pStyle w:val="MRheading2"/>
              <w:tabs>
                <w:tab w:val="clear" w:pos="720"/>
                <w:tab w:val="num" w:pos="798"/>
              </w:tabs>
              <w:spacing w:before="120" w:after="120" w:line="240" w:lineRule="auto"/>
              <w:ind w:left="0" w:firstLine="0"/>
              <w:rPr>
                <w:rFonts w:eastAsia="MS Mincho" w:cs="Arial"/>
                <w:w w:val="0"/>
                <w:szCs w:val="22"/>
              </w:rPr>
            </w:pPr>
            <w:r w:rsidRPr="00511EE3">
              <w:rPr>
                <w:rFonts w:eastAsia="MS Mincho"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910E9D" w:rsidRPr="00511EE3" w14:paraId="4C170E14" w14:textId="77777777" w:rsidTr="0026660D">
        <w:trPr>
          <w:jc w:val="center"/>
        </w:trPr>
        <w:tc>
          <w:tcPr>
            <w:tcW w:w="2038" w:type="dxa"/>
          </w:tcPr>
          <w:p w14:paraId="4835B40E" w14:textId="2CC3EDE6" w:rsidR="00910E9D" w:rsidRPr="00511EE3" w:rsidRDefault="00910E9D" w:rsidP="00D1199D">
            <w:pPr>
              <w:pStyle w:val="00-DefinitionHeading"/>
              <w:spacing w:before="120" w:after="120"/>
              <w:ind w:left="0"/>
              <w:jc w:val="left"/>
              <w:rPr>
                <w:rFonts w:eastAsia="MS Mincho" w:cs="Arial"/>
                <w:w w:val="0"/>
                <w:szCs w:val="22"/>
              </w:rPr>
            </w:pPr>
            <w:r w:rsidRPr="00511EE3">
              <w:rPr>
                <w:rFonts w:eastAsia="MS Mincho" w:cs="Arial"/>
                <w:w w:val="0"/>
                <w:szCs w:val="22"/>
              </w:rPr>
              <w:t>“Exclusion Ground”</w:t>
            </w:r>
          </w:p>
        </w:tc>
        <w:tc>
          <w:tcPr>
            <w:tcW w:w="6395" w:type="dxa"/>
          </w:tcPr>
          <w:p w14:paraId="7117A9C3" w14:textId="77777777" w:rsidR="00910E9D" w:rsidRPr="00511EE3" w:rsidRDefault="00910E9D" w:rsidP="00910E9D">
            <w:pPr>
              <w:pStyle w:val="MRheading2"/>
              <w:tabs>
                <w:tab w:val="num" w:pos="798"/>
              </w:tabs>
              <w:spacing w:before="120" w:after="120" w:line="240" w:lineRule="auto"/>
              <w:rPr>
                <w:rFonts w:eastAsia="MS Mincho" w:cs="Arial"/>
                <w:w w:val="0"/>
                <w:szCs w:val="22"/>
              </w:rPr>
            </w:pPr>
            <w:r w:rsidRPr="00511EE3">
              <w:rPr>
                <w:rFonts w:eastAsia="MS Mincho" w:cs="Arial"/>
                <w:w w:val="0"/>
                <w:szCs w:val="22"/>
              </w:rPr>
              <w:t>means any of the:</w:t>
            </w:r>
          </w:p>
          <w:p w14:paraId="33D89D38" w14:textId="77777777" w:rsidR="00910E9D" w:rsidRPr="00511EE3" w:rsidRDefault="00910E9D" w:rsidP="00910E9D">
            <w:pPr>
              <w:pStyle w:val="MRheading2"/>
              <w:tabs>
                <w:tab w:val="num" w:pos="798"/>
              </w:tabs>
              <w:spacing w:before="120" w:after="120" w:line="240" w:lineRule="auto"/>
              <w:rPr>
                <w:rFonts w:eastAsia="MS Mincho" w:cs="Arial"/>
                <w:w w:val="0"/>
                <w:szCs w:val="22"/>
              </w:rPr>
            </w:pPr>
            <w:r w:rsidRPr="00511EE3">
              <w:rPr>
                <w:rFonts w:eastAsia="MS Mincho" w:cs="Arial"/>
                <w:w w:val="0"/>
                <w:szCs w:val="22"/>
              </w:rPr>
              <w:t>(a)</w:t>
            </w:r>
            <w:r w:rsidRPr="00511EE3">
              <w:rPr>
                <w:rFonts w:eastAsia="MS Mincho" w:cs="Arial"/>
                <w:w w:val="0"/>
                <w:szCs w:val="22"/>
              </w:rPr>
              <w:tab/>
              <w:t>mandatory exclusion grounds as set out in Schedule 6 of the Procurement Act 2023; and</w:t>
            </w:r>
          </w:p>
          <w:p w14:paraId="4F495A39" w14:textId="18143F18" w:rsidR="00910E9D" w:rsidRPr="00511EE3" w:rsidRDefault="00910E9D" w:rsidP="00910E9D">
            <w:pPr>
              <w:pStyle w:val="MRheading2"/>
              <w:tabs>
                <w:tab w:val="clear" w:pos="720"/>
                <w:tab w:val="num" w:pos="798"/>
              </w:tabs>
              <w:spacing w:before="120" w:after="120" w:line="240" w:lineRule="auto"/>
              <w:ind w:left="0" w:firstLine="0"/>
              <w:rPr>
                <w:rFonts w:eastAsia="MS Mincho" w:cs="Arial"/>
                <w:w w:val="0"/>
                <w:szCs w:val="22"/>
              </w:rPr>
            </w:pPr>
            <w:r w:rsidRPr="00511EE3">
              <w:rPr>
                <w:rFonts w:eastAsia="MS Mincho" w:cs="Arial"/>
                <w:w w:val="0"/>
                <w:szCs w:val="22"/>
              </w:rPr>
              <w:t>(b)</w:t>
            </w:r>
            <w:r w:rsidRPr="00511EE3">
              <w:rPr>
                <w:rFonts w:eastAsia="MS Mincho" w:cs="Arial"/>
                <w:w w:val="0"/>
                <w:szCs w:val="22"/>
              </w:rPr>
              <w:tab/>
              <w:t>discretionary exclusion grounds as set out in Schedule 7 of the Procurement Act 2023.</w:t>
            </w:r>
            <w:r w:rsidRPr="00511EE3">
              <w:rPr>
                <w:rFonts w:eastAsia="MS Mincho" w:cs="Arial"/>
                <w:w w:val="0"/>
                <w:szCs w:val="22"/>
              </w:rPr>
              <w:tab/>
            </w:r>
          </w:p>
        </w:tc>
      </w:tr>
      <w:tr w:rsidR="000A700E" w:rsidRPr="00511EE3" w14:paraId="5A0D5572" w14:textId="77777777" w:rsidTr="0026660D">
        <w:trPr>
          <w:jc w:val="center"/>
        </w:trPr>
        <w:tc>
          <w:tcPr>
            <w:tcW w:w="2038" w:type="dxa"/>
          </w:tcPr>
          <w:p w14:paraId="6EBC12EB" w14:textId="50494692"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“Exit Day”</w:t>
            </w:r>
          </w:p>
        </w:tc>
        <w:tc>
          <w:tcPr>
            <w:tcW w:w="6395" w:type="dxa"/>
          </w:tcPr>
          <w:p w14:paraId="402EAF71" w14:textId="26252C8E" w:rsidR="000A700E" w:rsidRPr="00511EE3" w:rsidRDefault="000A700E"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shall have the meaning in the European Union (Withdrawal) Act 2018;</w:t>
            </w:r>
          </w:p>
        </w:tc>
      </w:tr>
      <w:tr w:rsidR="000A700E" w:rsidRPr="00511EE3" w14:paraId="3E384AEC" w14:textId="77777777" w:rsidTr="0026660D">
        <w:trPr>
          <w:jc w:val="center"/>
        </w:trPr>
        <w:tc>
          <w:tcPr>
            <w:tcW w:w="2038" w:type="dxa"/>
          </w:tcPr>
          <w:p w14:paraId="3E384AE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“Exit Requirements”</w:t>
            </w:r>
          </w:p>
        </w:tc>
        <w:tc>
          <w:tcPr>
            <w:tcW w:w="6395" w:type="dxa"/>
          </w:tcPr>
          <w:p w14:paraId="3E384AEB"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0A700E" w:rsidRPr="00511EE3" w14:paraId="3E384AEF" w14:textId="77777777" w:rsidTr="0026660D">
        <w:trPr>
          <w:jc w:val="center"/>
        </w:trPr>
        <w:tc>
          <w:tcPr>
            <w:tcW w:w="2038" w:type="dxa"/>
          </w:tcPr>
          <w:p w14:paraId="3E384AED"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“Fair Deal for Staff Pensions”</w:t>
            </w:r>
          </w:p>
        </w:tc>
        <w:tc>
          <w:tcPr>
            <w:tcW w:w="6395" w:type="dxa"/>
          </w:tcPr>
          <w:p w14:paraId="3E384AEE"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guidance issued by HM Treasury entitled “Fair Deal for staff pensions: staff transfer from central government” issued in October 2013 (as amended, supplemented or replaced);</w:t>
            </w:r>
          </w:p>
        </w:tc>
      </w:tr>
      <w:tr w:rsidR="000A700E" w:rsidRPr="00511EE3" w14:paraId="3E384AF2" w14:textId="77777777" w:rsidTr="0026660D">
        <w:trPr>
          <w:jc w:val="center"/>
        </w:trPr>
        <w:tc>
          <w:tcPr>
            <w:tcW w:w="2038" w:type="dxa"/>
          </w:tcPr>
          <w:p w14:paraId="3E384AF0"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“FOIA”</w:t>
            </w:r>
          </w:p>
        </w:tc>
        <w:tc>
          <w:tcPr>
            <w:tcW w:w="6395" w:type="dxa"/>
          </w:tcPr>
          <w:p w14:paraId="3E384AF1" w14:textId="1005B59A"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shall have the meaning given to the term in Clause </w:t>
            </w:r>
            <w:r w:rsidRPr="00511EE3">
              <w:rPr>
                <w:rFonts w:cs="Arial"/>
                <w:szCs w:val="22"/>
              </w:rPr>
              <w:fldChar w:fldCharType="begin"/>
            </w:r>
            <w:r w:rsidRPr="00511EE3">
              <w:rPr>
                <w:rFonts w:cs="Arial"/>
                <w:szCs w:val="22"/>
              </w:rPr>
              <w:instrText xml:space="preserve"> REF _Ref369615647 \r \h  \* MERGEFORMAT </w:instrText>
            </w:r>
            <w:r w:rsidRPr="00511EE3">
              <w:rPr>
                <w:rFonts w:cs="Arial"/>
                <w:szCs w:val="22"/>
              </w:rPr>
            </w:r>
            <w:r w:rsidRPr="00511EE3">
              <w:rPr>
                <w:rFonts w:cs="Arial"/>
                <w:szCs w:val="22"/>
              </w:rPr>
              <w:fldChar w:fldCharType="separate"/>
            </w:r>
            <w:r w:rsidR="00112CD2" w:rsidRPr="00511EE3">
              <w:rPr>
                <w:rFonts w:cs="Arial"/>
                <w:szCs w:val="22"/>
              </w:rPr>
              <w:t>1.2</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_Ref377732351 \r \h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Pr="00511EE3">
              <w:rPr>
                <w:rFonts w:cs="Arial"/>
                <w:szCs w:val="22"/>
              </w:rPr>
              <w:t xml:space="preserve"> of these Call-off Terms and Conditions;</w:t>
            </w:r>
          </w:p>
        </w:tc>
      </w:tr>
      <w:tr w:rsidR="000A700E" w:rsidRPr="00511EE3" w14:paraId="3E384AFF" w14:textId="77777777" w:rsidTr="0026660D">
        <w:trPr>
          <w:jc w:val="center"/>
        </w:trPr>
        <w:tc>
          <w:tcPr>
            <w:tcW w:w="2038" w:type="dxa"/>
          </w:tcPr>
          <w:p w14:paraId="3E384AF3"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“Force Majeure Event”</w:t>
            </w:r>
          </w:p>
        </w:tc>
        <w:tc>
          <w:tcPr>
            <w:tcW w:w="6395" w:type="dxa"/>
          </w:tcPr>
          <w:p w14:paraId="3E384AF4" w14:textId="7104FA8E"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event beyond the reasonable control of the Party in question to include, without limitation:</w:t>
            </w:r>
          </w:p>
          <w:p w14:paraId="3E384AF5" w14:textId="77777777" w:rsidR="000A700E" w:rsidRPr="00511EE3" w:rsidRDefault="000A700E" w:rsidP="00D1199D">
            <w:pPr>
              <w:pStyle w:val="MRDefinition1"/>
              <w:numPr>
                <w:ilvl w:val="0"/>
                <w:numId w:val="47"/>
              </w:numPr>
              <w:spacing w:before="120" w:after="120" w:line="240" w:lineRule="auto"/>
              <w:rPr>
                <w:rFonts w:cs="Arial"/>
                <w:szCs w:val="22"/>
              </w:rPr>
            </w:pPr>
            <w:r w:rsidRPr="00511EE3">
              <w:rPr>
                <w:rFonts w:cs="Arial"/>
                <w:szCs w:val="22"/>
              </w:rPr>
              <w:t>war including civil war (whether declared or undeclared), riot, civil commotion or armed conflict materially affecting either Party’s ability to perform its obligations under this Contract;</w:t>
            </w:r>
          </w:p>
          <w:p w14:paraId="3E384AF6" w14:textId="77777777"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acts of terrorism;</w:t>
            </w:r>
          </w:p>
          <w:p w14:paraId="3E384AF7" w14:textId="1FB320C3"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lastRenderedPageBreak/>
              <w:t>flood, storm or other natural disasters;</w:t>
            </w:r>
          </w:p>
          <w:p w14:paraId="3E384AF8" w14:textId="77777777"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fire;</w:t>
            </w:r>
          </w:p>
          <w:p w14:paraId="3E384AF9" w14:textId="77777777"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unavailability of public utilities and/or access to transport networks to the extent no diligent supplier could reasonably have planned for such unavailability as part of its business continuity planning;</w:t>
            </w:r>
          </w:p>
          <w:p w14:paraId="3E384AFA" w14:textId="1BDAB790"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p>
          <w:p w14:paraId="3E384AFB" w14:textId="30A73702"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compliance with any local law or governmental order, rule, regulation or direction applicable outside of England and Wales that could not have been reasonably foreseen;</w:t>
            </w:r>
          </w:p>
          <w:p w14:paraId="3E384AFC" w14:textId="77777777"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industrial action which affects the ability of the Supplier to provide the Services, but which is not confined to the workforce of the Supplier or the workforce of any Sub-contractor of the Supplier; and</w:t>
            </w:r>
          </w:p>
          <w:p w14:paraId="3E384AFD" w14:textId="459D40DD"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D97957" w:rsidRPr="00511EE3">
              <w:rPr>
                <w:rFonts w:cs="Arial"/>
                <w:szCs w:val="22"/>
              </w:rPr>
              <w:t>,</w:t>
            </w:r>
          </w:p>
          <w:p w14:paraId="3E384AFE" w14:textId="3CC2D5A0" w:rsidR="000A700E" w:rsidRPr="00511EE3" w:rsidRDefault="000A700E" w:rsidP="00D1199D">
            <w:pPr>
              <w:pStyle w:val="MRDefinition2"/>
              <w:numPr>
                <w:ilvl w:val="0"/>
                <w:numId w:val="0"/>
              </w:numPr>
              <w:tabs>
                <w:tab w:val="clear" w:pos="2160"/>
              </w:tabs>
              <w:spacing w:before="120" w:after="120" w:line="240" w:lineRule="auto"/>
              <w:rPr>
                <w:rFonts w:cs="Arial"/>
                <w:szCs w:val="22"/>
              </w:rPr>
            </w:pPr>
            <w:r w:rsidRPr="00511EE3">
              <w:rPr>
                <w:rFonts w:cs="Arial"/>
                <w:szCs w:val="22"/>
              </w:rPr>
              <w:t xml:space="preserve">but excluding, for the avoidance of doubt, </w:t>
            </w:r>
            <w:r w:rsidRPr="00511EE3">
              <w:rPr>
                <w:rFonts w:cs="Arial"/>
                <w:w w:val="0"/>
                <w:szCs w:val="22"/>
              </w:rPr>
              <w:t>any event or other consequence arising as a result of or in connection with</w:t>
            </w:r>
            <w:r w:rsidRPr="00511EE3">
              <w:rPr>
                <w:rFonts w:cs="Arial"/>
                <w:szCs w:val="22"/>
              </w:rPr>
              <w:t xml:space="preserve"> the withdrawal of the United Kingdom from the European Union;</w:t>
            </w:r>
          </w:p>
        </w:tc>
      </w:tr>
      <w:tr w:rsidR="000A700E" w:rsidRPr="00511EE3" w14:paraId="3E384B02" w14:textId="77777777" w:rsidTr="0026660D">
        <w:trPr>
          <w:jc w:val="center"/>
        </w:trPr>
        <w:tc>
          <w:tcPr>
            <w:tcW w:w="2038" w:type="dxa"/>
          </w:tcPr>
          <w:p w14:paraId="3E384B00"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lastRenderedPageBreak/>
              <w:t>“Framework Agreement”</w:t>
            </w:r>
          </w:p>
        </w:tc>
        <w:tc>
          <w:tcPr>
            <w:tcW w:w="6395" w:type="dxa"/>
          </w:tcPr>
          <w:p w14:paraId="3E384B01" w14:textId="77777777" w:rsidR="000A700E" w:rsidRPr="00511EE3" w:rsidRDefault="000A700E" w:rsidP="00D1199D">
            <w:pPr>
              <w:pStyle w:val="MRheading2"/>
              <w:tabs>
                <w:tab w:val="clear" w:pos="720"/>
              </w:tabs>
              <w:spacing w:before="120" w:after="120" w:line="240" w:lineRule="auto"/>
              <w:ind w:left="0" w:firstLine="0"/>
              <w:rPr>
                <w:rFonts w:eastAsia="MS Mincho" w:cs="Arial"/>
                <w:szCs w:val="22"/>
              </w:rPr>
            </w:pPr>
            <w:r w:rsidRPr="00511EE3">
              <w:rPr>
                <w:rFonts w:eastAsia="MS Mincho" w:cs="Arial"/>
                <w:szCs w:val="22"/>
              </w:rPr>
              <w:t>means the Framework Agreement referred to in the Order Form;</w:t>
            </w:r>
          </w:p>
        </w:tc>
      </w:tr>
      <w:tr w:rsidR="000A700E" w:rsidRPr="00511EE3" w14:paraId="3E384B05" w14:textId="77777777" w:rsidTr="0026660D">
        <w:trPr>
          <w:jc w:val="center"/>
        </w:trPr>
        <w:tc>
          <w:tcPr>
            <w:tcW w:w="2038" w:type="dxa"/>
          </w:tcPr>
          <w:p w14:paraId="3E384B03" w14:textId="77777777" w:rsidR="000A700E" w:rsidRPr="00511EE3" w:rsidRDefault="000A700E" w:rsidP="00D1199D">
            <w:pPr>
              <w:pStyle w:val="00-DefinitionHeading"/>
              <w:spacing w:before="120" w:after="120"/>
              <w:ind w:left="0"/>
              <w:jc w:val="left"/>
              <w:rPr>
                <w:rFonts w:cs="Arial"/>
                <w:b w:val="0"/>
                <w:szCs w:val="22"/>
              </w:rPr>
            </w:pPr>
            <w:r w:rsidRPr="00511EE3">
              <w:rPr>
                <w:rFonts w:cs="Arial"/>
                <w:szCs w:val="22"/>
              </w:rPr>
              <w:t>“Fraud”</w:t>
            </w:r>
          </w:p>
        </w:tc>
        <w:tc>
          <w:tcPr>
            <w:tcW w:w="6395" w:type="dxa"/>
          </w:tcPr>
          <w:p w14:paraId="3E384B04" w14:textId="77777777" w:rsidR="000A700E" w:rsidRPr="00511EE3" w:rsidRDefault="000A700E" w:rsidP="00D1199D">
            <w:pPr>
              <w:pStyle w:val="Outline4"/>
              <w:numPr>
                <w:ilvl w:val="0"/>
                <w:numId w:val="0"/>
              </w:numPr>
              <w:spacing w:before="120" w:after="120" w:line="240" w:lineRule="auto"/>
              <w:rPr>
                <w:rFonts w:ascii="Arial" w:hAnsi="Arial" w:cs="Arial"/>
                <w:sz w:val="22"/>
                <w:szCs w:val="22"/>
              </w:rPr>
            </w:pPr>
            <w:r w:rsidRPr="00511EE3">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0A700E" w:rsidRPr="00511EE3" w14:paraId="3E384B0D" w14:textId="77777777" w:rsidTr="0026660D">
        <w:trPr>
          <w:jc w:val="center"/>
        </w:trPr>
        <w:tc>
          <w:tcPr>
            <w:tcW w:w="2038" w:type="dxa"/>
          </w:tcPr>
          <w:p w14:paraId="3E384B09"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“General Anti-Abuse Rule”</w:t>
            </w:r>
          </w:p>
        </w:tc>
        <w:tc>
          <w:tcPr>
            <w:tcW w:w="6395" w:type="dxa"/>
          </w:tcPr>
          <w:p w14:paraId="3E384B0A" w14:textId="69B5E900" w:rsidR="000A700E" w:rsidRPr="00511EE3" w:rsidRDefault="000A700E" w:rsidP="00D1199D">
            <w:pPr>
              <w:pStyle w:val="Outline4"/>
              <w:numPr>
                <w:ilvl w:val="0"/>
                <w:numId w:val="0"/>
              </w:numPr>
              <w:spacing w:before="120" w:after="120" w:line="240" w:lineRule="auto"/>
              <w:rPr>
                <w:rFonts w:ascii="Arial" w:hAnsi="Arial" w:cs="Arial"/>
                <w:sz w:val="22"/>
                <w:szCs w:val="22"/>
              </w:rPr>
            </w:pPr>
            <w:r w:rsidRPr="00511EE3">
              <w:rPr>
                <w:rFonts w:ascii="Arial" w:hAnsi="Arial" w:cs="Arial"/>
                <w:sz w:val="22"/>
                <w:szCs w:val="22"/>
              </w:rPr>
              <w:t>means</w:t>
            </w:r>
            <w:r w:rsidR="00A05B48" w:rsidRPr="00511EE3">
              <w:rPr>
                <w:rFonts w:ascii="Arial" w:hAnsi="Arial" w:cs="Arial"/>
                <w:sz w:val="22"/>
                <w:szCs w:val="22"/>
              </w:rPr>
              <w:t>:</w:t>
            </w:r>
            <w:r w:rsidRPr="00511EE3">
              <w:rPr>
                <w:rFonts w:ascii="Arial" w:hAnsi="Arial" w:cs="Arial"/>
                <w:sz w:val="22"/>
                <w:szCs w:val="22"/>
              </w:rPr>
              <w:t xml:space="preserve"> </w:t>
            </w:r>
          </w:p>
          <w:p w14:paraId="3E384B0B" w14:textId="2263078E" w:rsidR="000A700E" w:rsidRPr="00511EE3" w:rsidRDefault="000A700E" w:rsidP="00D1199D">
            <w:pPr>
              <w:pStyle w:val="MRDefinition1"/>
              <w:numPr>
                <w:ilvl w:val="0"/>
                <w:numId w:val="45"/>
              </w:numPr>
              <w:spacing w:line="240" w:lineRule="auto"/>
              <w:rPr>
                <w:rFonts w:cs="Arial"/>
                <w:szCs w:val="22"/>
              </w:rPr>
            </w:pPr>
            <w:r w:rsidRPr="00511EE3">
              <w:rPr>
                <w:rFonts w:cs="Arial"/>
                <w:szCs w:val="22"/>
              </w:rPr>
              <w:t>the legislation in Part 5 of the Finance Act 2013; and</w:t>
            </w:r>
          </w:p>
          <w:p w14:paraId="3E384B0C" w14:textId="5F62038B" w:rsidR="000A700E" w:rsidRPr="00511EE3" w:rsidRDefault="000A700E" w:rsidP="00D1199D">
            <w:pPr>
              <w:pStyle w:val="MRDefinition1"/>
              <w:numPr>
                <w:ilvl w:val="0"/>
                <w:numId w:val="45"/>
              </w:numPr>
              <w:spacing w:line="240" w:lineRule="auto"/>
              <w:rPr>
                <w:rFonts w:cs="Arial"/>
                <w:szCs w:val="22"/>
              </w:rPr>
            </w:pPr>
            <w:r w:rsidRPr="00511EE3">
              <w:rPr>
                <w:rFonts w:cs="Arial"/>
                <w:szCs w:val="22"/>
              </w:rPr>
              <w:t>any future legislation introduced into parliament to counteract tax advantages arising from abusive arrangements to avoid national insurance contributions;</w:t>
            </w:r>
          </w:p>
        </w:tc>
      </w:tr>
      <w:tr w:rsidR="000A700E" w:rsidRPr="00511EE3" w14:paraId="4970ABC2" w14:textId="77777777" w:rsidTr="0026660D">
        <w:trPr>
          <w:jc w:val="center"/>
        </w:trPr>
        <w:tc>
          <w:tcPr>
            <w:tcW w:w="2038" w:type="dxa"/>
          </w:tcPr>
          <w:p w14:paraId="535E4E34" w14:textId="67CED522"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“General Change in Law</w:t>
            </w:r>
            <w:r w:rsidRPr="00511EE3">
              <w:rPr>
                <w:rFonts w:eastAsia="MS Mincho" w:cs="Arial"/>
                <w:b w:val="0"/>
                <w:w w:val="0"/>
                <w:szCs w:val="22"/>
              </w:rPr>
              <w:t>”</w:t>
            </w:r>
          </w:p>
        </w:tc>
        <w:tc>
          <w:tcPr>
            <w:tcW w:w="6395" w:type="dxa"/>
          </w:tcPr>
          <w:p w14:paraId="63EB0020" w14:textId="04D3724A" w:rsidR="000A700E" w:rsidRPr="00511EE3" w:rsidRDefault="000A700E" w:rsidP="00D1199D">
            <w:pPr>
              <w:pStyle w:val="Outline4"/>
              <w:numPr>
                <w:ilvl w:val="0"/>
                <w:numId w:val="0"/>
              </w:numPr>
              <w:spacing w:before="120" w:after="120" w:line="240" w:lineRule="auto"/>
              <w:rPr>
                <w:rFonts w:ascii="Arial" w:hAnsi="Arial" w:cs="Arial"/>
                <w:sz w:val="22"/>
                <w:szCs w:val="22"/>
              </w:rPr>
            </w:pPr>
            <w:r w:rsidRPr="00511EE3">
              <w:rPr>
                <w:rFonts w:ascii="Arial" w:hAnsi="Arial" w:cs="Arial"/>
                <w:sz w:val="22"/>
                <w:szCs w:val="22"/>
                <w:lang w:eastAsia="en-GB"/>
              </w:rPr>
              <w:t xml:space="preserve">means a Change in Law where the change is of a general legislative nature (including taxation or duties of any sort </w:t>
            </w:r>
            <w:r w:rsidRPr="00511EE3">
              <w:rPr>
                <w:rFonts w:ascii="Arial" w:hAnsi="Arial" w:cs="Arial"/>
                <w:sz w:val="22"/>
                <w:szCs w:val="22"/>
                <w:lang w:eastAsia="en-GB"/>
              </w:rPr>
              <w:lastRenderedPageBreak/>
              <w:t>affecting the Supplier) or which affects or relates to a Comparable Supply;</w:t>
            </w:r>
          </w:p>
        </w:tc>
      </w:tr>
      <w:tr w:rsidR="000A700E" w:rsidRPr="00511EE3" w14:paraId="3E384B10" w14:textId="77777777" w:rsidTr="0026660D">
        <w:trPr>
          <w:jc w:val="center"/>
        </w:trPr>
        <w:tc>
          <w:tcPr>
            <w:tcW w:w="2038" w:type="dxa"/>
          </w:tcPr>
          <w:p w14:paraId="3E384B0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lastRenderedPageBreak/>
              <w:t>“Good Industry Practice”</w:t>
            </w:r>
          </w:p>
        </w:tc>
        <w:tc>
          <w:tcPr>
            <w:tcW w:w="6395" w:type="dxa"/>
          </w:tcPr>
          <w:p w14:paraId="3E384B0F" w14:textId="38CD9CD3"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w:t>
            </w:r>
          </w:p>
        </w:tc>
      </w:tr>
      <w:tr w:rsidR="000A700E" w:rsidRPr="00511EE3" w14:paraId="3E384B13" w14:textId="77777777" w:rsidTr="0026660D">
        <w:trPr>
          <w:jc w:val="center"/>
        </w:trPr>
        <w:tc>
          <w:tcPr>
            <w:tcW w:w="2038" w:type="dxa"/>
          </w:tcPr>
          <w:p w14:paraId="3E384B11"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“Guidance”</w:t>
            </w:r>
          </w:p>
        </w:tc>
        <w:tc>
          <w:tcPr>
            <w:tcW w:w="6395" w:type="dxa"/>
          </w:tcPr>
          <w:p w14:paraId="3E384B12" w14:textId="459EE472"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applicable guidance,</w:t>
            </w:r>
            <w:r w:rsidRPr="00511EE3">
              <w:rPr>
                <w:rFonts w:eastAsia="MS Mincho" w:cs="Arial"/>
                <w:w w:val="0"/>
                <w:szCs w:val="22"/>
              </w:rPr>
              <w:t xml:space="preserve"> supplier code of conduct, </w:t>
            </w:r>
            <w:r w:rsidRPr="00511EE3">
              <w:rPr>
                <w:rFonts w:cs="Arial"/>
                <w:szCs w:val="22"/>
              </w:rPr>
              <w:t xml:space="preserv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w:t>
            </w:r>
            <w:r w:rsidRPr="00511EE3">
              <w:rPr>
                <w:rFonts w:eastAsia="MS Mincho" w:cs="Arial"/>
                <w:w w:val="0"/>
                <w:szCs w:val="22"/>
              </w:rPr>
              <w:t>and Social Care</w:t>
            </w:r>
            <w:r w:rsidRPr="00511EE3">
              <w:rPr>
                <w:rFonts w:cs="Arial"/>
                <w:szCs w:val="22"/>
              </w:rPr>
              <w:t xml:space="preserve">, NHS England </w:t>
            </w:r>
            <w:r w:rsidRPr="00511EE3">
              <w:rPr>
                <w:rFonts w:eastAsia="MS Mincho" w:cs="Arial"/>
                <w:w w:val="0"/>
                <w:szCs w:val="22"/>
              </w:rPr>
              <w:t>and NHS Improvement</w:t>
            </w:r>
            <w:r w:rsidRPr="00511EE3">
              <w:rPr>
                <w:rFonts w:cs="Arial"/>
                <w:szCs w:val="22"/>
              </w:rPr>
              <w:t xml:space="preserve">, the Medicines and Healthcare </w:t>
            </w:r>
            <w:r w:rsidR="006E3343" w:rsidRPr="00511EE3">
              <w:rPr>
                <w:rFonts w:cs="Arial"/>
                <w:szCs w:val="22"/>
              </w:rPr>
              <w:t xml:space="preserve">products </w:t>
            </w:r>
            <w:r w:rsidRPr="00511EE3">
              <w:rPr>
                <w:rFonts w:cs="Arial"/>
                <w:szCs w:val="22"/>
              </w:rPr>
              <w:t>Regulatory Agency, the European Medicines Agency, the European Commission, the Care Quality Commission</w:t>
            </w:r>
            <w:r w:rsidRPr="00511EE3">
              <w:rPr>
                <w:rFonts w:eastAsia="MS Mincho" w:cs="Arial"/>
                <w:w w:val="0"/>
                <w:szCs w:val="22"/>
              </w:rPr>
              <w:t>, the National Institute for Health and Care Excellence</w:t>
            </w:r>
            <w:r w:rsidRPr="00511EE3">
              <w:rPr>
                <w:rFonts w:cs="Arial"/>
                <w:szCs w:val="22"/>
              </w:rPr>
              <w:t xml:space="preserve"> and/or any other regulator or competent body;</w:t>
            </w:r>
          </w:p>
        </w:tc>
      </w:tr>
      <w:tr w:rsidR="000A700E" w:rsidRPr="00511EE3" w14:paraId="3E384B1A" w14:textId="77777777" w:rsidTr="0026660D">
        <w:trPr>
          <w:jc w:val="center"/>
        </w:trPr>
        <w:tc>
          <w:tcPr>
            <w:tcW w:w="2038" w:type="dxa"/>
          </w:tcPr>
          <w:p w14:paraId="3E384B17"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"HM Government Cyber Essentials Scheme"</w:t>
            </w:r>
          </w:p>
        </w:tc>
        <w:tc>
          <w:tcPr>
            <w:tcW w:w="6395" w:type="dxa"/>
          </w:tcPr>
          <w:p w14:paraId="3E384B18" w14:textId="7091F9FA"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HM Government Cyber Essentials Scheme as further defined in the documents relating to this scheme published at:</w:t>
            </w:r>
          </w:p>
          <w:p w14:paraId="3E384B19" w14:textId="77777777" w:rsidR="000A700E" w:rsidRPr="00511EE3" w:rsidRDefault="000A700E" w:rsidP="00D1199D">
            <w:pPr>
              <w:pStyle w:val="MRNumberedHeading2"/>
              <w:numPr>
                <w:ilvl w:val="0"/>
                <w:numId w:val="0"/>
              </w:numPr>
              <w:spacing w:line="240" w:lineRule="auto"/>
              <w:rPr>
                <w:rFonts w:cs="Arial"/>
                <w:sz w:val="22"/>
                <w:szCs w:val="22"/>
              </w:rPr>
            </w:pPr>
            <w:r w:rsidRPr="00511EE3">
              <w:rPr>
                <w:rFonts w:cs="Arial"/>
                <w:sz w:val="22"/>
                <w:szCs w:val="22"/>
              </w:rPr>
              <w:t>https://www.gov.uk/government/publications/cyber-essentials-scheme-overview</w:t>
            </w:r>
          </w:p>
        </w:tc>
      </w:tr>
      <w:tr w:rsidR="000A700E" w:rsidRPr="00511EE3" w14:paraId="3E384B1D" w14:textId="77777777" w:rsidTr="0026660D">
        <w:trPr>
          <w:jc w:val="center"/>
        </w:trPr>
        <w:tc>
          <w:tcPr>
            <w:tcW w:w="2038" w:type="dxa"/>
          </w:tcPr>
          <w:p w14:paraId="3E384B1B"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“Implementation Plan”</w:t>
            </w:r>
          </w:p>
        </w:tc>
        <w:tc>
          <w:tcPr>
            <w:tcW w:w="6395" w:type="dxa"/>
          </w:tcPr>
          <w:p w14:paraId="3E384B1C"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implementation plan, if any, referred to in any Key Provisions;</w:t>
            </w:r>
          </w:p>
        </w:tc>
      </w:tr>
      <w:tr w:rsidR="000A700E" w:rsidRPr="00511EE3" w14:paraId="3E384B20" w14:textId="77777777" w:rsidTr="0026660D">
        <w:trPr>
          <w:jc w:val="center"/>
        </w:trPr>
        <w:tc>
          <w:tcPr>
            <w:tcW w:w="2038" w:type="dxa"/>
          </w:tcPr>
          <w:p w14:paraId="3E384B1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“Implementation Requirements”</w:t>
            </w:r>
          </w:p>
        </w:tc>
        <w:tc>
          <w:tcPr>
            <w:tcW w:w="6395" w:type="dxa"/>
          </w:tcPr>
          <w:p w14:paraId="3E384B1F"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0A700E" w:rsidRPr="00511EE3" w14:paraId="3E384B23" w14:textId="77777777" w:rsidTr="0026660D">
        <w:trPr>
          <w:jc w:val="center"/>
        </w:trPr>
        <w:tc>
          <w:tcPr>
            <w:tcW w:w="2038" w:type="dxa"/>
          </w:tcPr>
          <w:p w14:paraId="3E384B21" w14:textId="77777777" w:rsidR="000A700E" w:rsidRPr="00511EE3" w:rsidRDefault="000A700E" w:rsidP="00D1199D">
            <w:pPr>
              <w:pStyle w:val="OutlinePara"/>
              <w:spacing w:before="120" w:after="120" w:line="240" w:lineRule="auto"/>
              <w:jc w:val="left"/>
              <w:rPr>
                <w:rFonts w:ascii="Arial" w:hAnsi="Arial" w:cs="Arial"/>
                <w:b/>
                <w:sz w:val="22"/>
                <w:szCs w:val="22"/>
              </w:rPr>
            </w:pPr>
            <w:r w:rsidRPr="00511EE3">
              <w:rPr>
                <w:rFonts w:ascii="Arial" w:hAnsi="Arial" w:cs="Arial"/>
                <w:b/>
                <w:sz w:val="22"/>
                <w:szCs w:val="22"/>
              </w:rPr>
              <w:t>“Intellectual Property Rights”</w:t>
            </w:r>
          </w:p>
        </w:tc>
        <w:tc>
          <w:tcPr>
            <w:tcW w:w="6395" w:type="dxa"/>
          </w:tcPr>
          <w:p w14:paraId="3E384B22" w14:textId="77D8B501" w:rsidR="000A700E" w:rsidRPr="00511EE3" w:rsidRDefault="000A700E" w:rsidP="00D1199D">
            <w:pPr>
              <w:pStyle w:val="OutlinePara"/>
              <w:spacing w:before="120" w:after="120" w:line="240" w:lineRule="auto"/>
              <w:rPr>
                <w:rFonts w:ascii="Arial" w:hAnsi="Arial" w:cs="Arial"/>
                <w:sz w:val="22"/>
                <w:szCs w:val="22"/>
              </w:rPr>
            </w:pPr>
            <w:r w:rsidRPr="00511EE3">
              <w:rPr>
                <w:rFonts w:ascii="Arial" w:hAnsi="Arial" w:cs="Arial"/>
                <w:sz w:val="22"/>
                <w:szCs w:val="22"/>
              </w:rPr>
              <w:t xml:space="preserve">means all patents, copyright, design rights, registered designs, </w:t>
            </w:r>
            <w:proofErr w:type="spellStart"/>
            <w:r w:rsidRPr="00511EE3">
              <w:rPr>
                <w:rFonts w:ascii="Arial" w:hAnsi="Arial" w:cs="Arial"/>
                <w:sz w:val="22"/>
                <w:szCs w:val="22"/>
              </w:rPr>
              <w:t>trade marks</w:t>
            </w:r>
            <w:proofErr w:type="spellEnd"/>
            <w:r w:rsidRPr="00511EE3">
              <w:rPr>
                <w:rFonts w:ascii="Arial" w:hAnsi="Arial" w:cs="Arial"/>
                <w:sz w:val="22"/>
                <w:szCs w:val="22"/>
              </w:rPr>
              <w:t xml:space="preserve">, know-how, database rights, confidential formulae and any other intellectual property rights and the rights to apply for patents and </w:t>
            </w:r>
            <w:proofErr w:type="spellStart"/>
            <w:r w:rsidRPr="00511EE3">
              <w:rPr>
                <w:rFonts w:ascii="Arial" w:hAnsi="Arial" w:cs="Arial"/>
                <w:sz w:val="22"/>
                <w:szCs w:val="22"/>
              </w:rPr>
              <w:t>trade marks</w:t>
            </w:r>
            <w:proofErr w:type="spellEnd"/>
            <w:r w:rsidRPr="00511EE3">
              <w:rPr>
                <w:rFonts w:ascii="Arial" w:hAnsi="Arial" w:cs="Arial"/>
                <w:sz w:val="22"/>
                <w:szCs w:val="22"/>
              </w:rPr>
              <w:t xml:space="preserve"> and registered designs;</w:t>
            </w:r>
          </w:p>
        </w:tc>
      </w:tr>
      <w:tr w:rsidR="000A700E" w:rsidRPr="00511EE3" w14:paraId="3E384B26" w14:textId="77777777" w:rsidTr="0026660D">
        <w:trPr>
          <w:jc w:val="center"/>
        </w:trPr>
        <w:tc>
          <w:tcPr>
            <w:tcW w:w="2038" w:type="dxa"/>
          </w:tcPr>
          <w:p w14:paraId="3E384B24"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“Interested Party”</w:t>
            </w:r>
          </w:p>
        </w:tc>
        <w:tc>
          <w:tcPr>
            <w:tcW w:w="6395" w:type="dxa"/>
          </w:tcPr>
          <w:p w14:paraId="3E384B25"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0A700E" w:rsidRPr="00511EE3" w14:paraId="3E384B29" w14:textId="77777777" w:rsidTr="0026660D">
        <w:trPr>
          <w:jc w:val="center"/>
        </w:trPr>
        <w:tc>
          <w:tcPr>
            <w:tcW w:w="2038" w:type="dxa"/>
          </w:tcPr>
          <w:p w14:paraId="3E384B27"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lastRenderedPageBreak/>
              <w:t>“Key Provisions”</w:t>
            </w:r>
          </w:p>
        </w:tc>
        <w:tc>
          <w:tcPr>
            <w:tcW w:w="6395" w:type="dxa"/>
          </w:tcPr>
          <w:p w14:paraId="3E384B28" w14:textId="1B2FFB04"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means the key provisions set out in </w:t>
            </w:r>
            <w:r w:rsidRPr="00511EE3">
              <w:rPr>
                <w:rFonts w:cs="Arial"/>
                <w:szCs w:val="22"/>
              </w:rPr>
              <w:fldChar w:fldCharType="begin"/>
            </w:r>
            <w:r w:rsidRPr="00511EE3">
              <w:rPr>
                <w:rFonts w:cs="Arial"/>
                <w:szCs w:val="22"/>
              </w:rPr>
              <w:instrText xml:space="preserve"> REF _Ref377732283 \r \h  \* MERGEFORMAT </w:instrText>
            </w:r>
            <w:r w:rsidRPr="00511EE3">
              <w:rPr>
                <w:rFonts w:cs="Arial"/>
                <w:szCs w:val="22"/>
              </w:rPr>
            </w:r>
            <w:r w:rsidRPr="00511EE3">
              <w:rPr>
                <w:rFonts w:cs="Arial"/>
                <w:szCs w:val="22"/>
              </w:rPr>
              <w:fldChar w:fldCharType="separate"/>
            </w:r>
            <w:r w:rsidR="00112CD2" w:rsidRPr="00511EE3">
              <w:rPr>
                <w:rFonts w:cs="Arial"/>
                <w:szCs w:val="22"/>
              </w:rPr>
              <w:t>Schedule 1</w:t>
            </w:r>
            <w:r w:rsidRPr="00511EE3">
              <w:rPr>
                <w:rFonts w:cs="Arial"/>
                <w:szCs w:val="22"/>
              </w:rPr>
              <w:fldChar w:fldCharType="end"/>
            </w:r>
            <w:r w:rsidRPr="00511EE3">
              <w:rPr>
                <w:rFonts w:cs="Arial"/>
                <w:szCs w:val="22"/>
              </w:rPr>
              <w:t xml:space="preserve"> of these Call-off Terms and Conditions and/or as part of the Order Form;</w:t>
            </w:r>
          </w:p>
        </w:tc>
      </w:tr>
      <w:tr w:rsidR="000A700E" w:rsidRPr="00511EE3" w14:paraId="3E384B2C" w14:textId="77777777" w:rsidTr="0026660D">
        <w:trPr>
          <w:jc w:val="center"/>
        </w:trPr>
        <w:tc>
          <w:tcPr>
            <w:tcW w:w="2038" w:type="dxa"/>
          </w:tcPr>
          <w:p w14:paraId="3E384B2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“KPI”</w:t>
            </w:r>
          </w:p>
        </w:tc>
        <w:tc>
          <w:tcPr>
            <w:tcW w:w="6395" w:type="dxa"/>
          </w:tcPr>
          <w:p w14:paraId="3E384B2B"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key performance indicators as set out in the Specification and Tender Response Document and/or the Order Form, if any;</w:t>
            </w:r>
          </w:p>
        </w:tc>
      </w:tr>
      <w:tr w:rsidR="000A700E" w:rsidRPr="00511EE3" w14:paraId="3E384B36" w14:textId="77777777" w:rsidTr="0026660D">
        <w:trPr>
          <w:jc w:val="center"/>
        </w:trPr>
        <w:tc>
          <w:tcPr>
            <w:tcW w:w="2038" w:type="dxa"/>
          </w:tcPr>
          <w:p w14:paraId="3E384B2D"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“Law”</w:t>
            </w:r>
          </w:p>
        </w:tc>
        <w:tc>
          <w:tcPr>
            <w:tcW w:w="6395" w:type="dxa"/>
          </w:tcPr>
          <w:p w14:paraId="72F91BE7" w14:textId="77777777" w:rsidR="003A761F" w:rsidRPr="00511EE3" w:rsidRDefault="003A761F" w:rsidP="003A761F">
            <w:pPr>
              <w:widowControl w:val="0"/>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means any applicable legal requirements including, without limitation:</w:t>
            </w:r>
          </w:p>
          <w:p w14:paraId="59B06C12"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 xml:space="preserve">any applicable statute or proclamation, delegated or subordinate legislation, bye-law, order, regulation or instrument as applicable in England and Wales;  </w:t>
            </w:r>
          </w:p>
          <w:p w14:paraId="602ED1D1"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any enforceable right, power, liability, obligation, restriction, remedy and/or procedure within the meaning of the European Union (Withdrawal) Act 2018 as amended by the European Union (Withdrawal Agreement) Act 2020;</w:t>
            </w:r>
          </w:p>
          <w:p w14:paraId="7F34329D"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any applicable judgment of a relevant court of law which is a binding precedent in England and Wales;</w:t>
            </w:r>
          </w:p>
          <w:p w14:paraId="10869C43"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requirements set by any regulatory body as applicable in England and Wales;</w:t>
            </w:r>
          </w:p>
          <w:p w14:paraId="32946DE2"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any relevant code of practice as applicable in England and Wales; and</w:t>
            </w:r>
          </w:p>
          <w:p w14:paraId="3E384B35" w14:textId="24E9A610" w:rsidR="000A700E"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 xml:space="preserve">any relevant collective agreement and/or international law provisions (to include, without limitation, as referred to in </w:t>
            </w:r>
            <w:r w:rsidRPr="00511EE3">
              <w:rPr>
                <w:rFonts w:eastAsia="MS Mincho" w:cs="Arial"/>
                <w:w w:val="0"/>
                <w:sz w:val="22"/>
                <w:szCs w:val="22"/>
              </w:rPr>
              <w:fldChar w:fldCharType="begin"/>
            </w:r>
            <w:r w:rsidRPr="00511EE3">
              <w:rPr>
                <w:rFonts w:eastAsia="MS Mincho" w:cs="Arial"/>
                <w:w w:val="0"/>
                <w:sz w:val="22"/>
                <w:szCs w:val="22"/>
              </w:rPr>
              <w:instrText xml:space="preserve"> REF _Ref94259043 \w \h  \* MERGEFORMAT </w:instrText>
            </w:r>
            <w:r w:rsidRPr="00511EE3">
              <w:rPr>
                <w:rFonts w:eastAsia="MS Mincho" w:cs="Arial"/>
                <w:w w:val="0"/>
                <w:sz w:val="22"/>
                <w:szCs w:val="22"/>
              </w:rPr>
            </w:r>
            <w:r w:rsidRPr="00511EE3">
              <w:rPr>
                <w:rFonts w:eastAsia="MS Mincho" w:cs="Arial"/>
                <w:w w:val="0"/>
                <w:sz w:val="22"/>
                <w:szCs w:val="22"/>
              </w:rPr>
              <w:fldChar w:fldCharType="separate"/>
            </w:r>
            <w:r w:rsidRPr="00511EE3">
              <w:rPr>
                <w:rFonts w:eastAsia="MS Mincho" w:cs="Arial"/>
                <w:w w:val="0"/>
                <w:sz w:val="22"/>
                <w:szCs w:val="22"/>
              </w:rPr>
              <w:t>(a)</w:t>
            </w:r>
            <w:r w:rsidRPr="00511EE3">
              <w:rPr>
                <w:rFonts w:eastAsia="MS Mincho" w:cs="Arial"/>
                <w:w w:val="0"/>
                <w:sz w:val="22"/>
                <w:szCs w:val="22"/>
              </w:rPr>
              <w:fldChar w:fldCharType="end"/>
            </w:r>
            <w:r w:rsidRPr="00511EE3">
              <w:rPr>
                <w:rFonts w:eastAsia="MS Mincho" w:cs="Arial"/>
                <w:w w:val="0"/>
                <w:sz w:val="22"/>
                <w:szCs w:val="22"/>
              </w:rPr>
              <w:t xml:space="preserve"> to </w:t>
            </w:r>
            <w:r w:rsidRPr="00511EE3">
              <w:rPr>
                <w:rFonts w:eastAsia="MS Mincho" w:cs="Arial"/>
                <w:w w:val="0"/>
                <w:sz w:val="22"/>
                <w:szCs w:val="22"/>
              </w:rPr>
              <w:fldChar w:fldCharType="begin"/>
            </w:r>
            <w:r w:rsidRPr="00511EE3">
              <w:rPr>
                <w:rFonts w:eastAsia="MS Mincho" w:cs="Arial"/>
                <w:w w:val="0"/>
                <w:sz w:val="22"/>
                <w:szCs w:val="22"/>
              </w:rPr>
              <w:instrText xml:space="preserve"> REF _Ref442453558 \w \h  \* MERGEFORMAT </w:instrText>
            </w:r>
            <w:r w:rsidRPr="00511EE3">
              <w:rPr>
                <w:rFonts w:eastAsia="MS Mincho" w:cs="Arial"/>
                <w:w w:val="0"/>
                <w:sz w:val="22"/>
                <w:szCs w:val="22"/>
              </w:rPr>
            </w:r>
            <w:r w:rsidRPr="00511EE3">
              <w:rPr>
                <w:rFonts w:eastAsia="MS Mincho" w:cs="Arial"/>
                <w:w w:val="0"/>
                <w:sz w:val="22"/>
                <w:szCs w:val="22"/>
              </w:rPr>
              <w:fldChar w:fldCharType="separate"/>
            </w:r>
            <w:r w:rsidRPr="00511EE3">
              <w:rPr>
                <w:rFonts w:eastAsia="MS Mincho" w:cs="Arial"/>
                <w:w w:val="0"/>
                <w:sz w:val="22"/>
                <w:szCs w:val="22"/>
              </w:rPr>
              <w:t>(e)</w:t>
            </w:r>
            <w:r w:rsidRPr="00511EE3">
              <w:rPr>
                <w:rFonts w:eastAsia="MS Mincho" w:cs="Arial"/>
                <w:w w:val="0"/>
                <w:sz w:val="22"/>
                <w:szCs w:val="22"/>
              </w:rPr>
              <w:fldChar w:fldCharType="end"/>
            </w:r>
            <w:r w:rsidRPr="00511EE3">
              <w:rPr>
                <w:rFonts w:eastAsia="MS Mincho" w:cs="Arial"/>
                <w:w w:val="0"/>
                <w:sz w:val="22"/>
                <w:szCs w:val="22"/>
              </w:rPr>
              <w:t xml:space="preserve"> above);</w:t>
            </w:r>
          </w:p>
        </w:tc>
      </w:tr>
      <w:tr w:rsidR="000A700E" w:rsidRPr="00511EE3" w14:paraId="3E384B39" w14:textId="77777777" w:rsidTr="0026660D">
        <w:trPr>
          <w:jc w:val="center"/>
        </w:trPr>
        <w:tc>
          <w:tcPr>
            <w:tcW w:w="2038" w:type="dxa"/>
          </w:tcPr>
          <w:p w14:paraId="3E384B37" w14:textId="77777777" w:rsidR="000A700E" w:rsidRPr="00511EE3" w:rsidRDefault="000A700E" w:rsidP="00D1199D">
            <w:pPr>
              <w:pStyle w:val="OutlinePara"/>
              <w:spacing w:before="120" w:after="120" w:line="240" w:lineRule="auto"/>
              <w:jc w:val="left"/>
              <w:rPr>
                <w:rFonts w:ascii="Arial" w:hAnsi="Arial" w:cs="Arial"/>
                <w:b/>
                <w:sz w:val="22"/>
                <w:szCs w:val="22"/>
              </w:rPr>
            </w:pPr>
            <w:r w:rsidRPr="00511EE3">
              <w:rPr>
                <w:rFonts w:ascii="Arial" w:hAnsi="Arial" w:cs="Arial"/>
                <w:b/>
                <w:sz w:val="22"/>
                <w:szCs w:val="22"/>
              </w:rPr>
              <w:t>“Long Stop Date”</w:t>
            </w:r>
          </w:p>
        </w:tc>
        <w:tc>
          <w:tcPr>
            <w:tcW w:w="6395" w:type="dxa"/>
          </w:tcPr>
          <w:p w14:paraId="3E384B38" w14:textId="77777777" w:rsidR="000A700E" w:rsidRPr="00511EE3" w:rsidRDefault="000A700E" w:rsidP="00D1199D">
            <w:pPr>
              <w:pStyle w:val="OutlinePara"/>
              <w:spacing w:before="120" w:after="120" w:line="240" w:lineRule="auto"/>
              <w:rPr>
                <w:rFonts w:ascii="Arial" w:hAnsi="Arial" w:cs="Arial"/>
                <w:sz w:val="22"/>
                <w:szCs w:val="22"/>
              </w:rPr>
            </w:pPr>
            <w:r w:rsidRPr="00511EE3">
              <w:rPr>
                <w:rFonts w:ascii="Arial" w:hAnsi="Arial" w:cs="Arial"/>
                <w:sz w:val="22"/>
                <w:szCs w:val="22"/>
              </w:rPr>
              <w:t>means the date, if any, specified in the Order Form;</w:t>
            </w:r>
          </w:p>
        </w:tc>
      </w:tr>
      <w:tr w:rsidR="000A700E" w:rsidRPr="00511EE3" w14:paraId="2D72594F" w14:textId="77777777" w:rsidTr="0026660D">
        <w:trPr>
          <w:jc w:val="center"/>
        </w:trPr>
        <w:tc>
          <w:tcPr>
            <w:tcW w:w="2038" w:type="dxa"/>
          </w:tcPr>
          <w:p w14:paraId="67441794" w14:textId="7192EAE8"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“Net Zero and Social Value Commitments”</w:t>
            </w:r>
          </w:p>
        </w:tc>
        <w:tc>
          <w:tcPr>
            <w:tcW w:w="6395" w:type="dxa"/>
          </w:tcPr>
          <w:p w14:paraId="3A4969F3" w14:textId="040A42C3" w:rsidR="000A700E" w:rsidRPr="00511EE3" w:rsidRDefault="000A700E" w:rsidP="00D1199D">
            <w:pPr>
              <w:pStyle w:val="MRheading2"/>
              <w:tabs>
                <w:tab w:val="clear" w:pos="720"/>
              </w:tabs>
              <w:spacing w:before="120" w:after="120" w:line="240" w:lineRule="auto"/>
              <w:ind w:left="0" w:firstLine="0"/>
              <w:rPr>
                <w:rFonts w:eastAsia="MS Mincho" w:cs="Arial"/>
                <w:szCs w:val="22"/>
              </w:rPr>
            </w:pPr>
            <w:r w:rsidRPr="00511EE3">
              <w:rPr>
                <w:rFonts w:eastAsia="MS Mincho" w:cs="Arial"/>
                <w:w w:val="0"/>
                <w:szCs w:val="22"/>
              </w:rPr>
              <w:t>means the Supplier’s net zero and social value commitments, each as set out in the Key Provisions and/or the Specification and Tender Response Document;</w:t>
            </w:r>
          </w:p>
        </w:tc>
      </w:tr>
      <w:tr w:rsidR="000554B4" w:rsidRPr="00511EE3" w14:paraId="2D5D8B75" w14:textId="77777777" w:rsidTr="0026660D">
        <w:trPr>
          <w:jc w:val="center"/>
        </w:trPr>
        <w:tc>
          <w:tcPr>
            <w:tcW w:w="2038" w:type="dxa"/>
          </w:tcPr>
          <w:p w14:paraId="74CDA499" w14:textId="2BE7FB84" w:rsidR="000554B4" w:rsidRPr="00511EE3" w:rsidRDefault="000554B4" w:rsidP="00D1199D">
            <w:pPr>
              <w:pStyle w:val="00-DefinitionHeading"/>
              <w:spacing w:before="120" w:after="120"/>
              <w:ind w:left="0"/>
              <w:jc w:val="left"/>
              <w:rPr>
                <w:rFonts w:cs="Arial"/>
                <w:szCs w:val="22"/>
              </w:rPr>
            </w:pPr>
            <w:r w:rsidRPr="00511EE3">
              <w:rPr>
                <w:rFonts w:cs="Arial"/>
                <w:szCs w:val="22"/>
              </w:rPr>
              <w:t xml:space="preserve">“Social Value </w:t>
            </w:r>
            <w:r w:rsidR="00D45FE1" w:rsidRPr="00511EE3">
              <w:rPr>
                <w:rFonts w:cs="Arial"/>
                <w:szCs w:val="22"/>
              </w:rPr>
              <w:t>Contract Commitments”</w:t>
            </w:r>
          </w:p>
        </w:tc>
        <w:tc>
          <w:tcPr>
            <w:tcW w:w="6395" w:type="dxa"/>
          </w:tcPr>
          <w:p w14:paraId="103070A1" w14:textId="78CE7F43" w:rsidR="000554B4" w:rsidRPr="00511EE3" w:rsidRDefault="009A21BA" w:rsidP="00D1199D">
            <w:pPr>
              <w:pStyle w:val="MRheading2"/>
              <w:tabs>
                <w:tab w:val="clear" w:pos="720"/>
              </w:tabs>
              <w:spacing w:before="120" w:after="120" w:line="240" w:lineRule="auto"/>
              <w:ind w:left="0" w:firstLine="0"/>
              <w:rPr>
                <w:rFonts w:eastAsia="MS Mincho" w:cs="Arial"/>
                <w:szCs w:val="22"/>
              </w:rPr>
            </w:pPr>
            <w:r w:rsidRPr="00511EE3">
              <w:rPr>
                <w:rFonts w:cs="Arial"/>
                <w:w w:val="0"/>
                <w:szCs w:val="22"/>
              </w:rPr>
              <w:t xml:space="preserve">shall have the meaning given to the term in Clause </w:t>
            </w:r>
            <w:r w:rsidR="00910E9D" w:rsidRPr="00511EE3">
              <w:rPr>
                <w:rFonts w:cs="Arial"/>
                <w:w w:val="0"/>
                <w:szCs w:val="22"/>
              </w:rPr>
              <w:t>8.5</w:t>
            </w:r>
            <w:r w:rsidRPr="00511EE3">
              <w:rPr>
                <w:rFonts w:cs="Arial"/>
                <w:w w:val="0"/>
                <w:szCs w:val="22"/>
              </w:rPr>
              <w:t xml:space="preserve"> of </w:t>
            </w:r>
            <w:r w:rsidRPr="00511EE3">
              <w:rPr>
                <w:rFonts w:cs="Arial"/>
                <w:w w:val="0"/>
                <w:szCs w:val="22"/>
              </w:rPr>
              <w:fldChar w:fldCharType="begin"/>
            </w:r>
            <w:r w:rsidRPr="00511EE3">
              <w:rPr>
                <w:rFonts w:cs="Arial"/>
                <w:w w:val="0"/>
                <w:szCs w:val="22"/>
              </w:rPr>
              <w:instrText xml:space="preserve"> REF _Ref377732283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Schedule 1</w:t>
            </w:r>
            <w:r w:rsidRPr="00511EE3">
              <w:rPr>
                <w:rFonts w:cs="Arial"/>
                <w:w w:val="0"/>
                <w:szCs w:val="22"/>
              </w:rPr>
              <w:fldChar w:fldCharType="end"/>
            </w:r>
            <w:r w:rsidRPr="00511EE3">
              <w:rPr>
                <w:rFonts w:cs="Arial"/>
                <w:w w:val="0"/>
                <w:szCs w:val="22"/>
              </w:rPr>
              <w:t xml:space="preserve"> of these Call-off Terms and Conditions;</w:t>
            </w:r>
          </w:p>
        </w:tc>
      </w:tr>
      <w:tr w:rsidR="000A700E" w:rsidRPr="00511EE3" w14:paraId="3E384B3C" w14:textId="77777777" w:rsidTr="0026660D">
        <w:trPr>
          <w:jc w:val="center"/>
        </w:trPr>
        <w:tc>
          <w:tcPr>
            <w:tcW w:w="2038" w:type="dxa"/>
          </w:tcPr>
          <w:p w14:paraId="3E384B3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“NHS”</w:t>
            </w:r>
          </w:p>
        </w:tc>
        <w:tc>
          <w:tcPr>
            <w:tcW w:w="6395" w:type="dxa"/>
          </w:tcPr>
          <w:p w14:paraId="3E384B3B"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eastAsia="MS Mincho" w:cs="Arial"/>
                <w:szCs w:val="22"/>
              </w:rPr>
              <w:t xml:space="preserve">means </w:t>
            </w:r>
            <w:r w:rsidRPr="00511EE3">
              <w:rPr>
                <w:rFonts w:cs="Arial"/>
                <w:szCs w:val="22"/>
              </w:rPr>
              <w:t>the National Health Service;</w:t>
            </w:r>
          </w:p>
        </w:tc>
      </w:tr>
      <w:tr w:rsidR="00910E9D" w:rsidRPr="00511EE3" w14:paraId="12361441" w14:textId="77777777" w:rsidTr="0026660D">
        <w:trPr>
          <w:jc w:val="center"/>
        </w:trPr>
        <w:tc>
          <w:tcPr>
            <w:tcW w:w="2038" w:type="dxa"/>
          </w:tcPr>
          <w:p w14:paraId="6D5EBFF0" w14:textId="647C56C3" w:rsidR="00910E9D" w:rsidRPr="00511EE3" w:rsidRDefault="00910E9D" w:rsidP="00D1199D">
            <w:pPr>
              <w:pStyle w:val="00-DefinitionHeading"/>
              <w:spacing w:before="120" w:after="120"/>
              <w:ind w:left="0"/>
              <w:jc w:val="left"/>
              <w:rPr>
                <w:rFonts w:cs="Arial"/>
                <w:szCs w:val="22"/>
              </w:rPr>
            </w:pPr>
            <w:r w:rsidRPr="00511EE3">
              <w:rPr>
                <w:rFonts w:cs="Arial"/>
                <w:szCs w:val="22"/>
              </w:rPr>
              <w:t>“NHS England”</w:t>
            </w:r>
          </w:p>
        </w:tc>
        <w:tc>
          <w:tcPr>
            <w:tcW w:w="6395" w:type="dxa"/>
          </w:tcPr>
          <w:p w14:paraId="66F64EB3" w14:textId="3CD2636C" w:rsidR="00910E9D" w:rsidRPr="00511EE3" w:rsidRDefault="00910E9D" w:rsidP="00D1199D">
            <w:pPr>
              <w:pStyle w:val="MRheading2"/>
              <w:tabs>
                <w:tab w:val="clear" w:pos="720"/>
              </w:tabs>
              <w:spacing w:before="120" w:after="120" w:line="240" w:lineRule="auto"/>
              <w:ind w:left="0" w:firstLine="0"/>
              <w:rPr>
                <w:rFonts w:eastAsia="MS Mincho" w:cs="Arial"/>
                <w:szCs w:val="22"/>
              </w:rPr>
            </w:pPr>
            <w:r w:rsidRPr="00511EE3">
              <w:rPr>
                <w:rFonts w:eastAsia="MS Mincho" w:cs="Arial"/>
                <w:szCs w:val="22"/>
              </w:rPr>
              <w:t>means the body corporate known as NHS England, established under section 1H (1) of the National Health Service Act 2006 and whose head office is at Wellington House, 133-155 Waterloo Road, London SE1 8UG;</w:t>
            </w:r>
          </w:p>
        </w:tc>
      </w:tr>
      <w:tr w:rsidR="00910E9D" w:rsidRPr="00511EE3" w14:paraId="510846D2" w14:textId="77777777" w:rsidTr="0026660D">
        <w:trPr>
          <w:jc w:val="center"/>
        </w:trPr>
        <w:tc>
          <w:tcPr>
            <w:tcW w:w="2038" w:type="dxa"/>
          </w:tcPr>
          <w:p w14:paraId="259B68FB" w14:textId="3C0582D3" w:rsidR="00910E9D" w:rsidRPr="00511EE3" w:rsidRDefault="00910E9D" w:rsidP="00D1199D">
            <w:pPr>
              <w:pStyle w:val="00-DefinitionHeading"/>
              <w:spacing w:before="120" w:after="120"/>
              <w:ind w:left="0"/>
              <w:jc w:val="left"/>
              <w:rPr>
                <w:rFonts w:cs="Arial"/>
                <w:szCs w:val="22"/>
              </w:rPr>
            </w:pPr>
            <w:r w:rsidRPr="00511EE3">
              <w:rPr>
                <w:rFonts w:cs="Arial"/>
                <w:szCs w:val="22"/>
              </w:rPr>
              <w:t>“NHS Net Zero Supplier Roadmap”</w:t>
            </w:r>
          </w:p>
        </w:tc>
        <w:tc>
          <w:tcPr>
            <w:tcW w:w="6395" w:type="dxa"/>
          </w:tcPr>
          <w:p w14:paraId="773F46C4" w14:textId="77777777" w:rsidR="00910E9D" w:rsidRPr="00511EE3" w:rsidRDefault="00910E9D" w:rsidP="00910E9D">
            <w:pPr>
              <w:pStyle w:val="MRheading2"/>
              <w:spacing w:before="120" w:after="120" w:line="240" w:lineRule="auto"/>
              <w:rPr>
                <w:rFonts w:eastAsia="MS Mincho" w:cs="Arial"/>
                <w:szCs w:val="22"/>
              </w:rPr>
            </w:pPr>
            <w:r w:rsidRPr="00511EE3">
              <w:rPr>
                <w:rFonts w:eastAsia="MS Mincho" w:cs="Arial"/>
                <w:szCs w:val="22"/>
              </w:rPr>
              <w:t>means the NHS Net Zero Supplier Roadmap  set out at the following web address:    https://www.england.nhs.uk/greenernhs/get-involved/suppliers/</w:t>
            </w:r>
          </w:p>
          <w:p w14:paraId="5617258C" w14:textId="518ACD68" w:rsidR="00910E9D" w:rsidRPr="00511EE3" w:rsidRDefault="00910E9D" w:rsidP="00910E9D">
            <w:pPr>
              <w:pStyle w:val="MRheading2"/>
              <w:tabs>
                <w:tab w:val="clear" w:pos="720"/>
              </w:tabs>
              <w:spacing w:before="120" w:after="120" w:line="240" w:lineRule="auto"/>
              <w:ind w:left="0" w:firstLine="0"/>
              <w:rPr>
                <w:rFonts w:eastAsia="MS Mincho" w:cs="Arial"/>
                <w:szCs w:val="22"/>
              </w:rPr>
            </w:pPr>
            <w:r w:rsidRPr="00511EE3">
              <w:rPr>
                <w:rFonts w:eastAsia="MS Mincho" w:cs="Arial"/>
                <w:szCs w:val="22"/>
              </w:rPr>
              <w:lastRenderedPageBreak/>
              <w:t>and as amended from time to time;</w:t>
            </w:r>
          </w:p>
        </w:tc>
      </w:tr>
      <w:tr w:rsidR="000A700E" w:rsidRPr="00511EE3" w14:paraId="3E384B46" w14:textId="77777777" w:rsidTr="0026660D">
        <w:trPr>
          <w:jc w:val="center"/>
        </w:trPr>
        <w:tc>
          <w:tcPr>
            <w:tcW w:w="2038" w:type="dxa"/>
          </w:tcPr>
          <w:p w14:paraId="3E384B44"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lastRenderedPageBreak/>
              <w:t>“Order Form”</w:t>
            </w:r>
          </w:p>
        </w:tc>
        <w:tc>
          <w:tcPr>
            <w:tcW w:w="6395" w:type="dxa"/>
          </w:tcPr>
          <w:p w14:paraId="3E384B45" w14:textId="77777777" w:rsidR="000A700E" w:rsidRPr="00511EE3" w:rsidRDefault="000A700E" w:rsidP="00D1199D">
            <w:pPr>
              <w:pStyle w:val="MRheading2"/>
              <w:tabs>
                <w:tab w:val="clear" w:pos="720"/>
              </w:tabs>
              <w:spacing w:before="120" w:after="120" w:line="240" w:lineRule="auto"/>
              <w:ind w:left="0" w:firstLine="0"/>
              <w:rPr>
                <w:rFonts w:eastAsia="MS Mincho" w:cs="Arial"/>
                <w:szCs w:val="22"/>
              </w:rPr>
            </w:pPr>
            <w:r w:rsidRPr="00511EE3">
              <w:rPr>
                <w:rFonts w:eastAsia="MS Mincho" w:cs="Arial"/>
                <w:szCs w:val="22"/>
              </w:rPr>
              <w:t>means the order form for the Services issued by the Authority in accordance with the Framework Agreement;</w:t>
            </w:r>
          </w:p>
        </w:tc>
      </w:tr>
      <w:tr w:rsidR="000A700E" w:rsidRPr="00511EE3" w14:paraId="3E384B49" w14:textId="77777777" w:rsidTr="0026660D">
        <w:trPr>
          <w:jc w:val="center"/>
        </w:trPr>
        <w:tc>
          <w:tcPr>
            <w:tcW w:w="2038" w:type="dxa"/>
          </w:tcPr>
          <w:p w14:paraId="3E384B47"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“Party”</w:t>
            </w:r>
          </w:p>
        </w:tc>
        <w:tc>
          <w:tcPr>
            <w:tcW w:w="6395" w:type="dxa"/>
          </w:tcPr>
          <w:p w14:paraId="3E384B48" w14:textId="740373BD"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Authority or the Supplier as appropriate and Parties means both the Authority and the Supplier;</w:t>
            </w:r>
          </w:p>
        </w:tc>
      </w:tr>
      <w:tr w:rsidR="000A700E" w:rsidRPr="00511EE3" w14:paraId="3E384B4C" w14:textId="77777777" w:rsidTr="0026660D">
        <w:trPr>
          <w:jc w:val="center"/>
        </w:trPr>
        <w:tc>
          <w:tcPr>
            <w:tcW w:w="2038" w:type="dxa"/>
          </w:tcPr>
          <w:p w14:paraId="3E384B4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“Personal Data”</w:t>
            </w:r>
          </w:p>
        </w:tc>
        <w:tc>
          <w:tcPr>
            <w:tcW w:w="6395" w:type="dxa"/>
          </w:tcPr>
          <w:p w14:paraId="3E384B4B" w14:textId="35A5402B" w:rsidR="000A700E" w:rsidRPr="00511EE3" w:rsidRDefault="000A700E" w:rsidP="00D1199D">
            <w:pPr>
              <w:spacing w:before="120" w:after="120" w:line="240" w:lineRule="auto"/>
              <w:rPr>
                <w:rFonts w:cs="Arial"/>
                <w:sz w:val="22"/>
                <w:szCs w:val="22"/>
              </w:rPr>
            </w:pPr>
            <w:r w:rsidRPr="00511EE3">
              <w:rPr>
                <w:rFonts w:cs="Arial"/>
                <w:sz w:val="22"/>
                <w:szCs w:val="22"/>
              </w:rPr>
              <w:t>shall have the same meaning as set out in the UK GDPR;</w:t>
            </w:r>
          </w:p>
        </w:tc>
      </w:tr>
      <w:tr w:rsidR="000A700E" w:rsidRPr="00511EE3" w14:paraId="3E384B4F" w14:textId="77777777" w:rsidTr="0026660D">
        <w:trPr>
          <w:jc w:val="center"/>
        </w:trPr>
        <w:tc>
          <w:tcPr>
            <w:tcW w:w="2038" w:type="dxa"/>
          </w:tcPr>
          <w:p w14:paraId="3E384B4D"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“Policies”</w:t>
            </w:r>
          </w:p>
        </w:tc>
        <w:tc>
          <w:tcPr>
            <w:tcW w:w="6395" w:type="dxa"/>
          </w:tcPr>
          <w:p w14:paraId="3E384B4E" w14:textId="2AF38DF8" w:rsidR="000A700E" w:rsidRPr="00511EE3" w:rsidRDefault="000A700E" w:rsidP="00D1199D">
            <w:pPr>
              <w:spacing w:before="120" w:after="120" w:line="240" w:lineRule="auto"/>
              <w:rPr>
                <w:rFonts w:cs="Arial"/>
                <w:sz w:val="22"/>
                <w:szCs w:val="22"/>
              </w:rPr>
            </w:pPr>
            <w:r w:rsidRPr="00511EE3">
              <w:rPr>
                <w:rFonts w:cs="Arial"/>
                <w:sz w:val="22"/>
                <w:szCs w:val="22"/>
              </w:rPr>
              <w:t>means the policies, rules and procedures of the Authority as notified to the Supplier from time to time;</w:t>
            </w:r>
          </w:p>
        </w:tc>
      </w:tr>
      <w:tr w:rsidR="000A700E" w:rsidRPr="00511EE3" w14:paraId="3E384B52" w14:textId="77777777" w:rsidTr="0026660D">
        <w:trPr>
          <w:jc w:val="center"/>
        </w:trPr>
        <w:tc>
          <w:tcPr>
            <w:tcW w:w="2038" w:type="dxa"/>
          </w:tcPr>
          <w:p w14:paraId="3E384B50" w14:textId="77777777" w:rsidR="000A700E" w:rsidRPr="00511EE3" w:rsidRDefault="000A700E" w:rsidP="00D1199D">
            <w:pPr>
              <w:pStyle w:val="OutlinePara"/>
              <w:spacing w:before="120" w:after="120" w:line="240" w:lineRule="auto"/>
              <w:jc w:val="left"/>
              <w:rPr>
                <w:rFonts w:ascii="Arial" w:hAnsi="Arial" w:cs="Arial"/>
                <w:b/>
                <w:sz w:val="22"/>
                <w:szCs w:val="22"/>
              </w:rPr>
            </w:pPr>
            <w:r w:rsidRPr="00511EE3">
              <w:rPr>
                <w:rFonts w:ascii="Arial" w:hAnsi="Arial" w:cs="Arial"/>
                <w:b/>
                <w:sz w:val="22"/>
                <w:szCs w:val="22"/>
              </w:rPr>
              <w:t>“Premises and Locations”</w:t>
            </w:r>
          </w:p>
        </w:tc>
        <w:tc>
          <w:tcPr>
            <w:tcW w:w="6395" w:type="dxa"/>
          </w:tcPr>
          <w:p w14:paraId="3E384B51" w14:textId="5762554F" w:rsidR="000A700E" w:rsidRPr="00511EE3" w:rsidRDefault="000A700E" w:rsidP="00D1199D">
            <w:pPr>
              <w:pStyle w:val="OutlinePara"/>
              <w:spacing w:before="120" w:after="120" w:line="240" w:lineRule="auto"/>
              <w:rPr>
                <w:rFonts w:ascii="Arial" w:hAnsi="Arial" w:cs="Arial"/>
                <w:sz w:val="22"/>
                <w:szCs w:val="22"/>
              </w:rPr>
            </w:pPr>
            <w:r w:rsidRPr="00511EE3">
              <w:rPr>
                <w:rFonts w:ascii="Arial" w:hAnsi="Arial" w:cs="Arial"/>
                <w:sz w:val="22"/>
                <w:szCs w:val="22"/>
              </w:rPr>
              <w:t xml:space="preserve">has the meaning given under Clause </w:t>
            </w:r>
            <w:r w:rsidRPr="00511EE3">
              <w:rPr>
                <w:rFonts w:ascii="Arial" w:hAnsi="Arial" w:cs="Arial"/>
                <w:sz w:val="22"/>
                <w:szCs w:val="22"/>
              </w:rPr>
              <w:fldChar w:fldCharType="begin"/>
            </w:r>
            <w:r w:rsidRPr="00511EE3">
              <w:rPr>
                <w:rFonts w:ascii="Arial" w:hAnsi="Arial" w:cs="Arial"/>
                <w:sz w:val="22"/>
                <w:szCs w:val="22"/>
              </w:rPr>
              <w:instrText xml:space="preserve"> REF _Ref351073364 \r \h  \* MERGEFORMAT </w:instrText>
            </w:r>
            <w:r w:rsidRPr="00511EE3">
              <w:rPr>
                <w:rFonts w:ascii="Arial" w:hAnsi="Arial" w:cs="Arial"/>
                <w:sz w:val="22"/>
                <w:szCs w:val="22"/>
              </w:rPr>
            </w:r>
            <w:r w:rsidRPr="00511EE3">
              <w:rPr>
                <w:rFonts w:ascii="Arial" w:hAnsi="Arial" w:cs="Arial"/>
                <w:sz w:val="22"/>
                <w:szCs w:val="22"/>
              </w:rPr>
              <w:fldChar w:fldCharType="separate"/>
            </w:r>
            <w:r w:rsidR="00112CD2" w:rsidRPr="00511EE3">
              <w:rPr>
                <w:rFonts w:ascii="Arial" w:hAnsi="Arial" w:cs="Arial"/>
                <w:sz w:val="22"/>
                <w:szCs w:val="22"/>
              </w:rPr>
              <w:t>2.1</w:t>
            </w:r>
            <w:r w:rsidRPr="00511EE3">
              <w:rPr>
                <w:rFonts w:ascii="Arial" w:hAnsi="Arial" w:cs="Arial"/>
                <w:sz w:val="22"/>
                <w:szCs w:val="22"/>
              </w:rPr>
              <w:fldChar w:fldCharType="end"/>
            </w:r>
            <w:r w:rsidRPr="00511EE3">
              <w:rPr>
                <w:rFonts w:ascii="Arial" w:hAnsi="Arial" w:cs="Arial"/>
                <w:sz w:val="22"/>
                <w:szCs w:val="22"/>
              </w:rPr>
              <w:t xml:space="preserve"> of </w:t>
            </w:r>
            <w:r w:rsidRPr="00511EE3">
              <w:rPr>
                <w:rFonts w:ascii="Arial" w:hAnsi="Arial" w:cs="Arial"/>
                <w:sz w:val="22"/>
                <w:szCs w:val="22"/>
              </w:rPr>
              <w:fldChar w:fldCharType="begin"/>
            </w:r>
            <w:r w:rsidRPr="00511EE3">
              <w:rPr>
                <w:rFonts w:ascii="Arial" w:hAnsi="Arial" w:cs="Arial"/>
                <w:sz w:val="22"/>
                <w:szCs w:val="22"/>
              </w:rPr>
              <w:instrText xml:space="preserve"> REF _Ref377732316 \r \h  \* MERGEFORMAT </w:instrText>
            </w:r>
            <w:r w:rsidRPr="00511EE3">
              <w:rPr>
                <w:rFonts w:ascii="Arial" w:hAnsi="Arial" w:cs="Arial"/>
                <w:sz w:val="22"/>
                <w:szCs w:val="22"/>
              </w:rPr>
            </w:r>
            <w:r w:rsidRPr="00511EE3">
              <w:rPr>
                <w:rFonts w:ascii="Arial" w:hAnsi="Arial" w:cs="Arial"/>
                <w:sz w:val="22"/>
                <w:szCs w:val="22"/>
              </w:rPr>
              <w:fldChar w:fldCharType="separate"/>
            </w:r>
            <w:r w:rsidR="00112CD2" w:rsidRPr="00511EE3">
              <w:rPr>
                <w:rFonts w:ascii="Arial" w:hAnsi="Arial" w:cs="Arial"/>
                <w:sz w:val="22"/>
                <w:szCs w:val="22"/>
              </w:rPr>
              <w:t>Schedule 2</w:t>
            </w:r>
            <w:r w:rsidRPr="00511EE3">
              <w:rPr>
                <w:rFonts w:ascii="Arial" w:hAnsi="Arial" w:cs="Arial"/>
                <w:sz w:val="22"/>
                <w:szCs w:val="22"/>
              </w:rPr>
              <w:fldChar w:fldCharType="end"/>
            </w:r>
            <w:r w:rsidRPr="00511EE3">
              <w:rPr>
                <w:rFonts w:ascii="Arial" w:hAnsi="Arial" w:cs="Arial"/>
                <w:sz w:val="22"/>
                <w:szCs w:val="22"/>
              </w:rPr>
              <w:t xml:space="preserve"> </w:t>
            </w:r>
            <w:r w:rsidRPr="00511EE3">
              <w:rPr>
                <w:rFonts w:ascii="Arial" w:hAnsi="Arial" w:cs="Arial"/>
                <w:sz w:val="22"/>
                <w:szCs w:val="22"/>
                <w:lang w:eastAsia="en-GB"/>
              </w:rPr>
              <w:t>of these Call-off Terms and Conditions;</w:t>
            </w:r>
          </w:p>
        </w:tc>
      </w:tr>
      <w:tr w:rsidR="000A700E" w:rsidRPr="00511EE3" w14:paraId="3E384B55" w14:textId="77777777" w:rsidTr="0026660D">
        <w:trPr>
          <w:jc w:val="center"/>
        </w:trPr>
        <w:tc>
          <w:tcPr>
            <w:tcW w:w="2038" w:type="dxa"/>
          </w:tcPr>
          <w:p w14:paraId="3E384B53"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“Process”</w:t>
            </w:r>
          </w:p>
        </w:tc>
        <w:tc>
          <w:tcPr>
            <w:tcW w:w="6395" w:type="dxa"/>
          </w:tcPr>
          <w:p w14:paraId="3E384B54" w14:textId="265CF997" w:rsidR="000A700E" w:rsidRPr="00511EE3" w:rsidRDefault="000A700E" w:rsidP="00D1199D">
            <w:pPr>
              <w:spacing w:before="120" w:after="120" w:line="240" w:lineRule="auto"/>
              <w:jc w:val="both"/>
              <w:rPr>
                <w:rFonts w:cs="Arial"/>
                <w:sz w:val="22"/>
                <w:szCs w:val="22"/>
              </w:rPr>
            </w:pPr>
            <w:r w:rsidRPr="00511EE3">
              <w:rPr>
                <w:rFonts w:cs="Arial"/>
                <w:sz w:val="22"/>
                <w:szCs w:val="22"/>
              </w:rPr>
              <w:t>shall have the same meaning as set out in the UK GDPR. Processing and Processed shall be construed accordingly;</w:t>
            </w:r>
          </w:p>
        </w:tc>
      </w:tr>
      <w:tr w:rsidR="000A700E" w:rsidRPr="00511EE3" w14:paraId="3E384B5B" w14:textId="77777777" w:rsidTr="0026660D">
        <w:trPr>
          <w:jc w:val="center"/>
        </w:trPr>
        <w:tc>
          <w:tcPr>
            <w:tcW w:w="2038" w:type="dxa"/>
          </w:tcPr>
          <w:p w14:paraId="3E384B59" w14:textId="77777777" w:rsidR="000A700E" w:rsidRPr="00511EE3" w:rsidRDefault="000A700E" w:rsidP="00D1199D">
            <w:pPr>
              <w:spacing w:before="120" w:after="120" w:line="240" w:lineRule="auto"/>
              <w:rPr>
                <w:rFonts w:cs="Arial"/>
                <w:b/>
                <w:sz w:val="22"/>
                <w:szCs w:val="22"/>
              </w:rPr>
            </w:pPr>
            <w:r w:rsidRPr="00511EE3">
              <w:rPr>
                <w:rFonts w:cs="Arial"/>
                <w:b/>
                <w:sz w:val="22"/>
                <w:szCs w:val="22"/>
              </w:rPr>
              <w:t>“Relevant Tax Authority”</w:t>
            </w:r>
          </w:p>
        </w:tc>
        <w:tc>
          <w:tcPr>
            <w:tcW w:w="6395" w:type="dxa"/>
          </w:tcPr>
          <w:p w14:paraId="3E384B5A" w14:textId="06492C9B" w:rsidR="000A700E" w:rsidRPr="00511EE3" w:rsidRDefault="000A700E" w:rsidP="00D1199D">
            <w:pPr>
              <w:spacing w:before="120" w:after="120" w:line="240" w:lineRule="auto"/>
              <w:rPr>
                <w:rFonts w:cs="Arial"/>
                <w:sz w:val="22"/>
                <w:szCs w:val="22"/>
              </w:rPr>
            </w:pPr>
            <w:r w:rsidRPr="00511EE3">
              <w:rPr>
                <w:rFonts w:cs="Arial"/>
                <w:sz w:val="22"/>
                <w:szCs w:val="22"/>
              </w:rPr>
              <w:t>means HM Revenue and Customs, or, if applicable, a tax authority in the jurisdiction in which the Supplier is established;</w:t>
            </w:r>
          </w:p>
        </w:tc>
      </w:tr>
      <w:tr w:rsidR="000A700E" w:rsidRPr="00511EE3" w14:paraId="3E384B5E" w14:textId="77777777" w:rsidTr="0026660D">
        <w:trPr>
          <w:jc w:val="center"/>
        </w:trPr>
        <w:tc>
          <w:tcPr>
            <w:tcW w:w="2038" w:type="dxa"/>
          </w:tcPr>
          <w:p w14:paraId="3E384B5C" w14:textId="77777777" w:rsidR="000A700E" w:rsidRPr="00511EE3" w:rsidRDefault="000A700E" w:rsidP="00D1199D">
            <w:pPr>
              <w:pStyle w:val="00-DefinitionHeading"/>
              <w:spacing w:before="120" w:after="120"/>
              <w:ind w:left="0"/>
              <w:jc w:val="left"/>
              <w:rPr>
                <w:rFonts w:cs="Arial"/>
                <w:szCs w:val="22"/>
              </w:rPr>
            </w:pPr>
            <w:r w:rsidRPr="00511EE3">
              <w:rPr>
                <w:rFonts w:cs="Arial"/>
                <w:w w:val="0"/>
                <w:szCs w:val="22"/>
              </w:rPr>
              <w:t>“Remedial Proposal”</w:t>
            </w:r>
          </w:p>
        </w:tc>
        <w:tc>
          <w:tcPr>
            <w:tcW w:w="6395" w:type="dxa"/>
          </w:tcPr>
          <w:p w14:paraId="3E384B5D" w14:textId="30089B7B" w:rsidR="000A700E" w:rsidRPr="00511EE3" w:rsidRDefault="000A700E" w:rsidP="00D1199D">
            <w:pPr>
              <w:spacing w:before="120" w:after="120" w:line="240" w:lineRule="auto"/>
              <w:jc w:val="both"/>
              <w:rPr>
                <w:rFonts w:cs="Arial"/>
                <w:sz w:val="22"/>
                <w:szCs w:val="22"/>
              </w:rPr>
            </w:pPr>
            <w:r w:rsidRPr="00511EE3">
              <w:rPr>
                <w:rFonts w:cs="Arial"/>
                <w:sz w:val="22"/>
                <w:szCs w:val="22"/>
              </w:rPr>
              <w:t xml:space="preserve">has the meaning given under Clause </w:t>
            </w:r>
            <w:r w:rsidRPr="00511EE3">
              <w:rPr>
                <w:rFonts w:cs="Arial"/>
                <w:sz w:val="22"/>
                <w:szCs w:val="22"/>
              </w:rPr>
              <w:fldChar w:fldCharType="begin"/>
            </w:r>
            <w:r w:rsidRPr="00511EE3">
              <w:rPr>
                <w:rFonts w:cs="Arial"/>
                <w:sz w:val="22"/>
                <w:szCs w:val="22"/>
              </w:rPr>
              <w:instrText xml:space="preserve"> REF _Ref377736129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15.3</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_Ref377732316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Pr="00511EE3">
              <w:rPr>
                <w:rFonts w:cs="Arial"/>
                <w:sz w:val="22"/>
                <w:szCs w:val="22"/>
              </w:rPr>
              <w:t xml:space="preserve"> of these Call-off Terms and Conditions;</w:t>
            </w:r>
          </w:p>
        </w:tc>
      </w:tr>
      <w:tr w:rsidR="000A700E" w:rsidRPr="00511EE3" w14:paraId="3E384B61" w14:textId="77777777" w:rsidTr="0026660D">
        <w:trPr>
          <w:jc w:val="center"/>
        </w:trPr>
        <w:tc>
          <w:tcPr>
            <w:tcW w:w="2038" w:type="dxa"/>
          </w:tcPr>
          <w:p w14:paraId="3E384B5F"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“Services”</w:t>
            </w:r>
          </w:p>
        </w:tc>
        <w:tc>
          <w:tcPr>
            <w:tcW w:w="6395" w:type="dxa"/>
          </w:tcPr>
          <w:p w14:paraId="3E384B60"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the services set out in this Contract;</w:t>
            </w:r>
          </w:p>
        </w:tc>
      </w:tr>
      <w:tr w:rsidR="000A700E" w:rsidRPr="00511EE3" w14:paraId="3E384B64" w14:textId="77777777" w:rsidTr="0026660D">
        <w:trPr>
          <w:jc w:val="center"/>
        </w:trPr>
        <w:tc>
          <w:tcPr>
            <w:tcW w:w="2038" w:type="dxa"/>
          </w:tcPr>
          <w:p w14:paraId="3E384B62"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“Services Commencement Date”</w:t>
            </w:r>
          </w:p>
        </w:tc>
        <w:tc>
          <w:tcPr>
            <w:tcW w:w="6395" w:type="dxa"/>
          </w:tcPr>
          <w:p w14:paraId="3E384B63"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the date delivery of the Services shall commence as specified in the</w:t>
            </w:r>
            <w:r w:rsidRPr="00511EE3">
              <w:rPr>
                <w:rFonts w:cs="Arial"/>
                <w:w w:val="0"/>
                <w:sz w:val="22"/>
                <w:szCs w:val="22"/>
              </w:rPr>
              <w:t xml:space="preserve"> Order Form</w:t>
            </w:r>
            <w:r w:rsidRPr="00511EE3">
              <w:rPr>
                <w:rFonts w:cs="Arial"/>
                <w:sz w:val="22"/>
                <w:szCs w:val="22"/>
              </w:rPr>
              <w:t>. If no date is specified in the</w:t>
            </w:r>
            <w:r w:rsidRPr="00511EE3">
              <w:rPr>
                <w:rFonts w:cs="Arial"/>
                <w:w w:val="0"/>
                <w:sz w:val="22"/>
                <w:szCs w:val="22"/>
              </w:rPr>
              <w:t xml:space="preserve"> Order Form,</w:t>
            </w:r>
            <w:r w:rsidRPr="00511EE3">
              <w:rPr>
                <w:rFonts w:cs="Arial"/>
                <w:sz w:val="22"/>
                <w:szCs w:val="22"/>
              </w:rPr>
              <w:t xml:space="preserve"> the services commencement date shall be the Commencement Date;</w:t>
            </w:r>
          </w:p>
        </w:tc>
      </w:tr>
      <w:tr w:rsidR="000A700E" w:rsidRPr="00511EE3" w14:paraId="3E384B67" w14:textId="77777777" w:rsidTr="0026660D">
        <w:trPr>
          <w:jc w:val="center"/>
        </w:trPr>
        <w:tc>
          <w:tcPr>
            <w:tcW w:w="2038" w:type="dxa"/>
          </w:tcPr>
          <w:p w14:paraId="3E384B65"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“Services Information”</w:t>
            </w:r>
          </w:p>
        </w:tc>
        <w:tc>
          <w:tcPr>
            <w:tcW w:w="6395" w:type="dxa"/>
          </w:tcPr>
          <w:p w14:paraId="3E384B66" w14:textId="5E8248E2" w:rsidR="000A700E" w:rsidRPr="00511EE3" w:rsidRDefault="000A700E" w:rsidP="00D1199D">
            <w:pPr>
              <w:spacing w:before="120" w:after="120" w:line="240" w:lineRule="auto"/>
              <w:jc w:val="both"/>
              <w:rPr>
                <w:rFonts w:cs="Arial"/>
                <w:sz w:val="22"/>
                <w:szCs w:val="22"/>
              </w:rPr>
            </w:pPr>
            <w:r w:rsidRPr="00511EE3">
              <w:rPr>
                <w:rFonts w:cs="Arial"/>
                <w:sz w:val="22"/>
                <w:szCs w:val="22"/>
              </w:rPr>
              <w:t xml:space="preserve">means information concerning the Services as may be reasonably requested by the Authority and supplied by the Supplier to the Authority in accordance with Clause </w:t>
            </w:r>
            <w:r w:rsidRPr="00511EE3">
              <w:rPr>
                <w:rFonts w:cs="Arial"/>
                <w:sz w:val="22"/>
                <w:szCs w:val="22"/>
              </w:rPr>
              <w:fldChar w:fldCharType="begin"/>
            </w:r>
            <w:r w:rsidRPr="00511EE3">
              <w:rPr>
                <w:rFonts w:cs="Arial"/>
                <w:sz w:val="22"/>
                <w:szCs w:val="22"/>
              </w:rPr>
              <w:instrText xml:space="preserve"> REF _Ref351040549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20</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_Ref377732316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Pr="00511EE3">
              <w:rPr>
                <w:rFonts w:cs="Arial"/>
                <w:sz w:val="22"/>
                <w:szCs w:val="22"/>
              </w:rPr>
              <w:t xml:space="preserve"> of these Call-off Terms and Conditions for inclusion in the Authority's services catalogue from time to time;</w:t>
            </w:r>
          </w:p>
        </w:tc>
      </w:tr>
      <w:tr w:rsidR="000A700E" w:rsidRPr="00511EE3" w14:paraId="354543C2" w14:textId="77777777" w:rsidTr="0026660D">
        <w:trPr>
          <w:jc w:val="center"/>
        </w:trPr>
        <w:tc>
          <w:tcPr>
            <w:tcW w:w="2038" w:type="dxa"/>
          </w:tcPr>
          <w:p w14:paraId="656ECDDD" w14:textId="1379CD1F"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“Slavery Act”</w:t>
            </w:r>
          </w:p>
        </w:tc>
        <w:tc>
          <w:tcPr>
            <w:tcW w:w="6395" w:type="dxa"/>
          </w:tcPr>
          <w:p w14:paraId="66DC8773" w14:textId="1FBAE6A1" w:rsidR="000A700E" w:rsidRPr="00511EE3" w:rsidRDefault="005D2F34" w:rsidP="00D1199D">
            <w:pPr>
              <w:spacing w:before="120" w:after="120" w:line="240" w:lineRule="auto"/>
              <w:jc w:val="both"/>
              <w:rPr>
                <w:rFonts w:cs="Arial"/>
                <w:sz w:val="22"/>
                <w:szCs w:val="22"/>
              </w:rPr>
            </w:pPr>
            <w:r w:rsidRPr="00511EE3">
              <w:rPr>
                <w:rFonts w:eastAsia="MS Mincho" w:cs="Arial"/>
                <w:w w:val="0"/>
                <w:sz w:val="22"/>
                <w:szCs w:val="22"/>
              </w:rPr>
              <w:t>h</w:t>
            </w:r>
            <w:r w:rsidR="000A700E" w:rsidRPr="00511EE3">
              <w:rPr>
                <w:rFonts w:eastAsia="MS Mincho" w:cs="Arial"/>
                <w:w w:val="0"/>
                <w:sz w:val="22"/>
                <w:szCs w:val="22"/>
              </w:rPr>
              <w:t xml:space="preserve">as the meaning given in </w:t>
            </w:r>
            <w:r w:rsidR="007B559A" w:rsidRPr="00511EE3">
              <w:rPr>
                <w:rFonts w:eastAsia="MS Mincho" w:cs="Arial"/>
                <w:w w:val="0"/>
                <w:sz w:val="22"/>
                <w:szCs w:val="22"/>
              </w:rPr>
              <w:t xml:space="preserve">Clause </w:t>
            </w:r>
            <w:r w:rsidR="007B559A" w:rsidRPr="00511EE3">
              <w:rPr>
                <w:rFonts w:eastAsia="MS Mincho" w:cs="Arial"/>
                <w:w w:val="0"/>
                <w:sz w:val="22"/>
                <w:szCs w:val="22"/>
              </w:rPr>
              <w:fldChar w:fldCharType="begin"/>
            </w:r>
            <w:r w:rsidR="007B559A" w:rsidRPr="00511EE3">
              <w:rPr>
                <w:rFonts w:eastAsia="MS Mincho" w:cs="Arial"/>
                <w:w w:val="0"/>
                <w:sz w:val="22"/>
                <w:szCs w:val="22"/>
              </w:rPr>
              <w:instrText xml:space="preserve"> REF _Ref94179461 \n \h </w:instrText>
            </w:r>
            <w:r w:rsidR="0020760D" w:rsidRPr="00511EE3">
              <w:rPr>
                <w:rFonts w:eastAsia="MS Mincho" w:cs="Arial"/>
                <w:w w:val="0"/>
                <w:sz w:val="22"/>
                <w:szCs w:val="22"/>
              </w:rPr>
              <w:instrText xml:space="preserve"> \* MERGEFORMAT </w:instrText>
            </w:r>
            <w:r w:rsidR="007B559A" w:rsidRPr="00511EE3">
              <w:rPr>
                <w:rFonts w:eastAsia="MS Mincho" w:cs="Arial"/>
                <w:w w:val="0"/>
                <w:sz w:val="22"/>
                <w:szCs w:val="22"/>
              </w:rPr>
            </w:r>
            <w:r w:rsidR="007B559A" w:rsidRPr="00511EE3">
              <w:rPr>
                <w:rFonts w:eastAsia="MS Mincho" w:cs="Arial"/>
                <w:w w:val="0"/>
                <w:sz w:val="22"/>
                <w:szCs w:val="22"/>
              </w:rPr>
              <w:fldChar w:fldCharType="separate"/>
            </w:r>
            <w:r w:rsidR="00112CD2" w:rsidRPr="00511EE3">
              <w:rPr>
                <w:rFonts w:eastAsia="MS Mincho" w:cs="Arial"/>
                <w:w w:val="0"/>
                <w:sz w:val="22"/>
                <w:szCs w:val="22"/>
              </w:rPr>
              <w:t>19.2.1</w:t>
            </w:r>
            <w:r w:rsidR="007B559A" w:rsidRPr="00511EE3">
              <w:rPr>
                <w:rFonts w:eastAsia="MS Mincho" w:cs="Arial"/>
                <w:w w:val="0"/>
                <w:sz w:val="22"/>
                <w:szCs w:val="22"/>
              </w:rPr>
              <w:fldChar w:fldCharType="end"/>
            </w:r>
            <w:r w:rsidR="007B559A" w:rsidRPr="00511EE3">
              <w:rPr>
                <w:rFonts w:eastAsia="MS Mincho" w:cs="Arial"/>
                <w:w w:val="0"/>
                <w:sz w:val="22"/>
                <w:szCs w:val="22"/>
              </w:rPr>
              <w:t xml:space="preserve"> of </w:t>
            </w:r>
            <w:r w:rsidR="007B559A" w:rsidRPr="00511EE3">
              <w:rPr>
                <w:rFonts w:eastAsia="MS Mincho" w:cs="Arial"/>
                <w:w w:val="0"/>
                <w:sz w:val="22"/>
                <w:szCs w:val="22"/>
              </w:rPr>
              <w:fldChar w:fldCharType="begin"/>
            </w:r>
            <w:r w:rsidR="007B559A" w:rsidRPr="00511EE3">
              <w:rPr>
                <w:rFonts w:eastAsia="MS Mincho" w:cs="Arial"/>
                <w:w w:val="0"/>
                <w:sz w:val="22"/>
                <w:szCs w:val="22"/>
              </w:rPr>
              <w:instrText xml:space="preserve"> REF _Ref352916352 \n \h </w:instrText>
            </w:r>
            <w:r w:rsidR="0020760D" w:rsidRPr="00511EE3">
              <w:rPr>
                <w:rFonts w:eastAsia="MS Mincho" w:cs="Arial"/>
                <w:w w:val="0"/>
                <w:sz w:val="22"/>
                <w:szCs w:val="22"/>
              </w:rPr>
              <w:instrText xml:space="preserve"> \* MERGEFORMAT </w:instrText>
            </w:r>
            <w:r w:rsidR="007B559A" w:rsidRPr="00511EE3">
              <w:rPr>
                <w:rFonts w:eastAsia="MS Mincho" w:cs="Arial"/>
                <w:w w:val="0"/>
                <w:sz w:val="22"/>
                <w:szCs w:val="22"/>
              </w:rPr>
            </w:r>
            <w:r w:rsidR="007B559A" w:rsidRPr="00511EE3">
              <w:rPr>
                <w:rFonts w:eastAsia="MS Mincho" w:cs="Arial"/>
                <w:w w:val="0"/>
                <w:sz w:val="22"/>
                <w:szCs w:val="22"/>
              </w:rPr>
              <w:fldChar w:fldCharType="separate"/>
            </w:r>
            <w:r w:rsidR="00112CD2" w:rsidRPr="00511EE3">
              <w:rPr>
                <w:rFonts w:eastAsia="MS Mincho" w:cs="Arial"/>
                <w:w w:val="0"/>
                <w:sz w:val="22"/>
                <w:szCs w:val="22"/>
              </w:rPr>
              <w:t>Schedule 2</w:t>
            </w:r>
            <w:r w:rsidR="007B559A" w:rsidRPr="00511EE3">
              <w:rPr>
                <w:rFonts w:eastAsia="MS Mincho" w:cs="Arial"/>
                <w:w w:val="0"/>
                <w:sz w:val="22"/>
                <w:szCs w:val="22"/>
              </w:rPr>
              <w:fldChar w:fldCharType="end"/>
            </w:r>
            <w:r w:rsidR="00494BDB" w:rsidRPr="00511EE3">
              <w:rPr>
                <w:rFonts w:eastAsia="MS Mincho" w:cs="Arial"/>
                <w:w w:val="0"/>
                <w:sz w:val="22"/>
                <w:szCs w:val="22"/>
              </w:rPr>
              <w:t xml:space="preserve"> </w:t>
            </w:r>
            <w:r w:rsidR="00494BDB" w:rsidRPr="00511EE3">
              <w:rPr>
                <w:rFonts w:cs="Arial"/>
                <w:sz w:val="22"/>
                <w:szCs w:val="22"/>
              </w:rPr>
              <w:t>of these Call-off Terms and Conditions;</w:t>
            </w:r>
          </w:p>
        </w:tc>
      </w:tr>
      <w:tr w:rsidR="000A700E" w:rsidRPr="00511EE3" w14:paraId="3E384B6A" w14:textId="77777777" w:rsidTr="0026660D">
        <w:trPr>
          <w:jc w:val="center"/>
        </w:trPr>
        <w:tc>
          <w:tcPr>
            <w:tcW w:w="2038" w:type="dxa"/>
          </w:tcPr>
          <w:p w14:paraId="3E384B68" w14:textId="6D88DDAE" w:rsidR="000A700E" w:rsidRPr="00511EE3" w:rsidRDefault="000A700E" w:rsidP="00D1199D">
            <w:pPr>
              <w:pStyle w:val="00-DefinitionHeading"/>
              <w:spacing w:before="120" w:after="120"/>
              <w:ind w:left="0"/>
              <w:jc w:val="left"/>
              <w:rPr>
                <w:rFonts w:cs="Arial"/>
                <w:szCs w:val="22"/>
              </w:rPr>
            </w:pPr>
            <w:r w:rsidRPr="00511EE3">
              <w:rPr>
                <w:rFonts w:cs="Arial"/>
                <w:szCs w:val="22"/>
              </w:rPr>
              <w:t>“Specification and Tender Response Document”</w:t>
            </w:r>
          </w:p>
        </w:tc>
        <w:tc>
          <w:tcPr>
            <w:tcW w:w="6395" w:type="dxa"/>
          </w:tcPr>
          <w:p w14:paraId="3E384B69"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0A700E" w:rsidRPr="00511EE3" w14:paraId="3E384B6D" w14:textId="77777777" w:rsidTr="0026660D">
        <w:trPr>
          <w:jc w:val="center"/>
        </w:trPr>
        <w:tc>
          <w:tcPr>
            <w:tcW w:w="2038" w:type="dxa"/>
          </w:tcPr>
          <w:p w14:paraId="3E384B6B"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“Staff”</w:t>
            </w:r>
          </w:p>
        </w:tc>
        <w:tc>
          <w:tcPr>
            <w:tcW w:w="6395" w:type="dxa"/>
          </w:tcPr>
          <w:p w14:paraId="3E384B6C" w14:textId="43FF0172" w:rsidR="000A700E" w:rsidRPr="00511EE3" w:rsidRDefault="000A700E" w:rsidP="00D1199D">
            <w:pPr>
              <w:spacing w:before="120" w:after="120" w:line="240" w:lineRule="auto"/>
              <w:jc w:val="both"/>
              <w:rPr>
                <w:rFonts w:cs="Arial"/>
                <w:sz w:val="22"/>
                <w:szCs w:val="22"/>
              </w:rPr>
            </w:pPr>
            <w:r w:rsidRPr="00511EE3">
              <w:rPr>
                <w:rFonts w:cs="Arial"/>
                <w:sz w:val="22"/>
                <w:szCs w:val="22"/>
              </w:rPr>
              <w:t>means all persons employed or engaged by the Supplier to perform its obligations under this Contract including any Sub-contractors and person employed or engaged by such Sub-contractors;</w:t>
            </w:r>
          </w:p>
        </w:tc>
      </w:tr>
      <w:tr w:rsidR="000A700E" w:rsidRPr="00511EE3" w14:paraId="0335C47B" w14:textId="77777777" w:rsidTr="0026660D">
        <w:trPr>
          <w:jc w:val="center"/>
        </w:trPr>
        <w:tc>
          <w:tcPr>
            <w:tcW w:w="2038" w:type="dxa"/>
          </w:tcPr>
          <w:p w14:paraId="5B83EF04" w14:textId="333F0783"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lastRenderedPageBreak/>
              <w:t>“Specific Change in Law</w:t>
            </w:r>
            <w:r w:rsidRPr="00511EE3">
              <w:rPr>
                <w:rFonts w:eastAsia="MS Mincho" w:cs="Arial"/>
                <w:b w:val="0"/>
                <w:w w:val="0"/>
                <w:szCs w:val="22"/>
              </w:rPr>
              <w:t>”</w:t>
            </w:r>
          </w:p>
        </w:tc>
        <w:tc>
          <w:tcPr>
            <w:tcW w:w="6395" w:type="dxa"/>
          </w:tcPr>
          <w:p w14:paraId="6F755473" w14:textId="140FF75F" w:rsidR="000A700E" w:rsidRPr="00511EE3" w:rsidRDefault="000A700E" w:rsidP="00D1199D">
            <w:pPr>
              <w:spacing w:before="120" w:after="120" w:line="240" w:lineRule="auto"/>
              <w:jc w:val="both"/>
              <w:rPr>
                <w:rFonts w:cs="Arial"/>
                <w:sz w:val="22"/>
                <w:szCs w:val="22"/>
              </w:rPr>
            </w:pPr>
            <w:r w:rsidRPr="00511EE3">
              <w:rPr>
                <w:rFonts w:eastAsia="MS Mincho" w:cs="Arial"/>
                <w:w w:val="0"/>
                <w:sz w:val="22"/>
                <w:szCs w:val="22"/>
              </w:rPr>
              <w:t>means a Change in Law that relates specifically to the business of the Authority and which would not affect a Comparable Supply;</w:t>
            </w:r>
          </w:p>
        </w:tc>
      </w:tr>
      <w:tr w:rsidR="000A700E" w:rsidRPr="00511EE3" w14:paraId="3E384B73" w14:textId="77777777" w:rsidTr="0026660D">
        <w:trPr>
          <w:jc w:val="center"/>
        </w:trPr>
        <w:tc>
          <w:tcPr>
            <w:tcW w:w="2038" w:type="dxa"/>
          </w:tcPr>
          <w:p w14:paraId="3E384B6E" w14:textId="77777777" w:rsidR="000A700E" w:rsidRPr="00511EE3" w:rsidRDefault="000A700E" w:rsidP="00D1199D">
            <w:pPr>
              <w:pStyle w:val="00-DefinitionHeading"/>
              <w:spacing w:before="120" w:after="120"/>
              <w:ind w:left="0"/>
              <w:jc w:val="left"/>
              <w:rPr>
                <w:rFonts w:cs="Arial"/>
                <w:szCs w:val="22"/>
              </w:rPr>
            </w:pPr>
            <w:r w:rsidRPr="00511EE3">
              <w:rPr>
                <w:rFonts w:cs="Arial"/>
                <w:b w:val="0"/>
                <w:bCs/>
                <w:szCs w:val="22"/>
              </w:rPr>
              <w:t>“</w:t>
            </w:r>
            <w:r w:rsidRPr="00511EE3">
              <w:rPr>
                <w:rFonts w:cs="Arial"/>
                <w:bCs/>
                <w:szCs w:val="22"/>
              </w:rPr>
              <w:t>Sub-contract”</w:t>
            </w:r>
          </w:p>
        </w:tc>
        <w:tc>
          <w:tcPr>
            <w:tcW w:w="6395" w:type="dxa"/>
          </w:tcPr>
          <w:p w14:paraId="3E384B6F" w14:textId="77777777" w:rsidR="000A700E" w:rsidRPr="00511EE3" w:rsidRDefault="000A700E" w:rsidP="00D1199D">
            <w:pPr>
              <w:autoSpaceDE w:val="0"/>
              <w:autoSpaceDN w:val="0"/>
              <w:adjustRightInd w:val="0"/>
              <w:spacing w:line="240" w:lineRule="auto"/>
              <w:rPr>
                <w:rFonts w:cs="Arial"/>
                <w:sz w:val="22"/>
                <w:szCs w:val="22"/>
              </w:rPr>
            </w:pPr>
            <w:r w:rsidRPr="00511EE3">
              <w:rPr>
                <w:rFonts w:cs="Arial"/>
                <w:sz w:val="22"/>
                <w:szCs w:val="22"/>
              </w:rPr>
              <w:t>means a contract between two or more suppliers, at any stage</w:t>
            </w:r>
          </w:p>
          <w:p w14:paraId="3E384B70" w14:textId="77777777" w:rsidR="000A700E" w:rsidRPr="00511EE3" w:rsidRDefault="000A700E" w:rsidP="00D1199D">
            <w:pPr>
              <w:autoSpaceDE w:val="0"/>
              <w:autoSpaceDN w:val="0"/>
              <w:adjustRightInd w:val="0"/>
              <w:spacing w:line="240" w:lineRule="auto"/>
              <w:rPr>
                <w:rFonts w:cs="Arial"/>
                <w:sz w:val="22"/>
                <w:szCs w:val="22"/>
              </w:rPr>
            </w:pPr>
            <w:r w:rsidRPr="00511EE3">
              <w:rPr>
                <w:rFonts w:cs="Arial"/>
                <w:sz w:val="22"/>
                <w:szCs w:val="22"/>
              </w:rPr>
              <w:t>of remoteness from the Supplier in a sub-contracting chain,</w:t>
            </w:r>
          </w:p>
          <w:p w14:paraId="3E384B71" w14:textId="77777777" w:rsidR="000A700E" w:rsidRPr="00511EE3" w:rsidRDefault="000A700E" w:rsidP="00D1199D">
            <w:pPr>
              <w:autoSpaceDE w:val="0"/>
              <w:autoSpaceDN w:val="0"/>
              <w:adjustRightInd w:val="0"/>
              <w:spacing w:line="240" w:lineRule="auto"/>
              <w:rPr>
                <w:rFonts w:cs="Arial"/>
                <w:sz w:val="22"/>
                <w:szCs w:val="22"/>
              </w:rPr>
            </w:pPr>
            <w:r w:rsidRPr="00511EE3">
              <w:rPr>
                <w:rFonts w:cs="Arial"/>
                <w:sz w:val="22"/>
                <w:szCs w:val="22"/>
              </w:rPr>
              <w:t>made wholly or substantially for the purpose of performing (or</w:t>
            </w:r>
          </w:p>
          <w:p w14:paraId="3E384B72" w14:textId="77777777" w:rsidR="000A700E" w:rsidRPr="00511EE3" w:rsidRDefault="000A700E" w:rsidP="00D1199D">
            <w:pPr>
              <w:autoSpaceDE w:val="0"/>
              <w:autoSpaceDN w:val="0"/>
              <w:adjustRightInd w:val="0"/>
              <w:spacing w:line="240" w:lineRule="auto"/>
              <w:rPr>
                <w:rFonts w:cs="Arial"/>
                <w:sz w:val="22"/>
                <w:szCs w:val="22"/>
              </w:rPr>
            </w:pPr>
            <w:r w:rsidRPr="00511EE3">
              <w:rPr>
                <w:rFonts w:cs="Arial"/>
                <w:sz w:val="22"/>
                <w:szCs w:val="22"/>
              </w:rPr>
              <w:t>contributing to the performance of the whole or any part of this Contract;</w:t>
            </w:r>
          </w:p>
        </w:tc>
      </w:tr>
      <w:tr w:rsidR="000A700E" w:rsidRPr="00511EE3" w14:paraId="3E384B76" w14:textId="77777777" w:rsidTr="0026660D">
        <w:trPr>
          <w:jc w:val="center"/>
        </w:trPr>
        <w:tc>
          <w:tcPr>
            <w:tcW w:w="2038" w:type="dxa"/>
          </w:tcPr>
          <w:p w14:paraId="3E384B74" w14:textId="77777777" w:rsidR="000A700E" w:rsidRPr="00511EE3" w:rsidRDefault="000A700E" w:rsidP="00D1199D">
            <w:pPr>
              <w:pStyle w:val="00-DefinitionHeading"/>
              <w:spacing w:before="120" w:after="120"/>
              <w:ind w:left="0"/>
              <w:jc w:val="left"/>
              <w:rPr>
                <w:rFonts w:cs="Arial"/>
                <w:szCs w:val="22"/>
              </w:rPr>
            </w:pPr>
            <w:r w:rsidRPr="00511EE3">
              <w:rPr>
                <w:rFonts w:cs="Arial"/>
                <w:b w:val="0"/>
                <w:bCs/>
                <w:szCs w:val="22"/>
              </w:rPr>
              <w:t>“</w:t>
            </w:r>
            <w:r w:rsidRPr="00511EE3">
              <w:rPr>
                <w:rFonts w:cs="Arial"/>
                <w:bCs/>
                <w:szCs w:val="22"/>
              </w:rPr>
              <w:t>Sub-contractor”</w:t>
            </w:r>
          </w:p>
        </w:tc>
        <w:tc>
          <w:tcPr>
            <w:tcW w:w="6395" w:type="dxa"/>
          </w:tcPr>
          <w:p w14:paraId="3E384B75"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a party to a Sub-contract other than the Supplier;</w:t>
            </w:r>
          </w:p>
        </w:tc>
      </w:tr>
      <w:tr w:rsidR="000A700E" w:rsidRPr="00511EE3" w14:paraId="3E384B7A" w14:textId="77777777" w:rsidTr="0026660D">
        <w:trPr>
          <w:jc w:val="center"/>
        </w:trPr>
        <w:tc>
          <w:tcPr>
            <w:tcW w:w="2038" w:type="dxa"/>
          </w:tcPr>
          <w:p w14:paraId="3E384B77" w14:textId="4A2A99DA" w:rsidR="000A700E" w:rsidRPr="00511EE3" w:rsidRDefault="000A700E" w:rsidP="00D1199D">
            <w:pPr>
              <w:pStyle w:val="00-DefinitionHeading"/>
              <w:spacing w:before="120" w:after="120"/>
              <w:ind w:left="0"/>
              <w:jc w:val="left"/>
              <w:rPr>
                <w:rFonts w:cs="Arial"/>
                <w:szCs w:val="22"/>
              </w:rPr>
            </w:pPr>
            <w:r w:rsidRPr="00511EE3">
              <w:rPr>
                <w:rFonts w:cs="Arial"/>
                <w:szCs w:val="22"/>
              </w:rPr>
              <w:t>“Subsequent Transfer Date”</w:t>
            </w:r>
          </w:p>
          <w:p w14:paraId="3E384B78" w14:textId="77777777" w:rsidR="000A700E" w:rsidRPr="00511EE3" w:rsidRDefault="000A700E" w:rsidP="00D1199D">
            <w:pPr>
              <w:pStyle w:val="MRheading2"/>
              <w:tabs>
                <w:tab w:val="clear" w:pos="720"/>
              </w:tabs>
              <w:spacing w:before="120" w:after="120" w:line="240" w:lineRule="auto"/>
              <w:ind w:left="0" w:firstLine="0"/>
              <w:jc w:val="left"/>
              <w:rPr>
                <w:rFonts w:cs="Arial"/>
                <w:szCs w:val="22"/>
              </w:rPr>
            </w:pPr>
          </w:p>
        </w:tc>
        <w:tc>
          <w:tcPr>
            <w:tcW w:w="6395" w:type="dxa"/>
          </w:tcPr>
          <w:p w14:paraId="3E384B79"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0A700E" w:rsidRPr="00511EE3" w14:paraId="3E384B7D" w14:textId="77777777" w:rsidTr="0026660D">
        <w:trPr>
          <w:jc w:val="center"/>
        </w:trPr>
        <w:tc>
          <w:tcPr>
            <w:tcW w:w="2038" w:type="dxa"/>
          </w:tcPr>
          <w:p w14:paraId="3E384B7B" w14:textId="77777777" w:rsidR="000A700E" w:rsidRPr="00511EE3" w:rsidRDefault="000A700E" w:rsidP="00D1199D">
            <w:pPr>
              <w:pStyle w:val="MRheading2"/>
              <w:tabs>
                <w:tab w:val="clear" w:pos="720"/>
              </w:tabs>
              <w:spacing w:before="120" w:after="120" w:line="240" w:lineRule="auto"/>
              <w:ind w:left="0" w:firstLine="0"/>
              <w:jc w:val="left"/>
              <w:rPr>
                <w:rFonts w:cs="Arial"/>
                <w:b/>
                <w:szCs w:val="22"/>
              </w:rPr>
            </w:pPr>
            <w:r w:rsidRPr="00511EE3">
              <w:rPr>
                <w:rFonts w:cs="Arial"/>
                <w:b/>
                <w:szCs w:val="22"/>
              </w:rPr>
              <w:t>“Subsequent Transferring Employees”</w:t>
            </w:r>
          </w:p>
        </w:tc>
        <w:tc>
          <w:tcPr>
            <w:tcW w:w="6395" w:type="dxa"/>
          </w:tcPr>
          <w:p w14:paraId="3E384B7C"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0A700E" w:rsidRPr="00511EE3" w14:paraId="3E384B81" w14:textId="77777777" w:rsidTr="0026660D">
        <w:trPr>
          <w:jc w:val="center"/>
        </w:trPr>
        <w:tc>
          <w:tcPr>
            <w:tcW w:w="2038" w:type="dxa"/>
          </w:tcPr>
          <w:p w14:paraId="3E384B7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 xml:space="preserve">“Successor” </w:t>
            </w:r>
          </w:p>
          <w:p w14:paraId="3E384B7F" w14:textId="77777777" w:rsidR="000A700E" w:rsidRPr="00511EE3" w:rsidRDefault="000A700E" w:rsidP="00D1199D">
            <w:pPr>
              <w:pStyle w:val="MRheading2"/>
              <w:tabs>
                <w:tab w:val="clear" w:pos="720"/>
              </w:tabs>
              <w:spacing w:before="120" w:after="120" w:line="240" w:lineRule="auto"/>
              <w:ind w:left="0" w:firstLine="0"/>
              <w:jc w:val="left"/>
              <w:rPr>
                <w:rFonts w:cs="Arial"/>
                <w:szCs w:val="22"/>
              </w:rPr>
            </w:pPr>
          </w:p>
        </w:tc>
        <w:tc>
          <w:tcPr>
            <w:tcW w:w="6395" w:type="dxa"/>
          </w:tcPr>
          <w:p w14:paraId="3E384B80"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0A700E" w:rsidRPr="00511EE3" w14:paraId="3E384B84" w14:textId="77777777" w:rsidTr="0026660D">
        <w:trPr>
          <w:jc w:val="center"/>
        </w:trPr>
        <w:tc>
          <w:tcPr>
            <w:tcW w:w="2038" w:type="dxa"/>
          </w:tcPr>
          <w:p w14:paraId="3E384B82" w14:textId="77777777" w:rsidR="000A700E" w:rsidRPr="00511EE3" w:rsidRDefault="000A700E" w:rsidP="00D1199D">
            <w:pPr>
              <w:pStyle w:val="00-DefinitionHeading"/>
              <w:spacing w:before="120" w:after="120"/>
              <w:ind w:left="0"/>
              <w:jc w:val="left"/>
              <w:rPr>
                <w:rFonts w:cs="Arial"/>
                <w:b w:val="0"/>
                <w:szCs w:val="22"/>
              </w:rPr>
            </w:pPr>
            <w:r w:rsidRPr="00511EE3">
              <w:rPr>
                <w:rFonts w:cs="Arial"/>
                <w:szCs w:val="22"/>
              </w:rPr>
              <w:t>“Supplier”</w:t>
            </w:r>
          </w:p>
        </w:tc>
        <w:tc>
          <w:tcPr>
            <w:tcW w:w="6395" w:type="dxa"/>
          </w:tcPr>
          <w:p w14:paraId="3E384B83"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supplier named on the Order Form;</w:t>
            </w:r>
          </w:p>
        </w:tc>
      </w:tr>
      <w:tr w:rsidR="000A700E" w:rsidRPr="00511EE3" w14:paraId="3E384B87" w14:textId="77777777" w:rsidTr="0026660D">
        <w:trPr>
          <w:jc w:val="center"/>
        </w:trPr>
        <w:tc>
          <w:tcPr>
            <w:tcW w:w="2038" w:type="dxa"/>
          </w:tcPr>
          <w:p w14:paraId="3E384B85"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“Supplier Code of Conduct”</w:t>
            </w:r>
          </w:p>
        </w:tc>
        <w:tc>
          <w:tcPr>
            <w:tcW w:w="6395" w:type="dxa"/>
          </w:tcPr>
          <w:p w14:paraId="3E384B86"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code of that name published by the Government Commercial Function originally dated September 2017, as may be amended, restated, updated, re-issued or re-named from time to time;</w:t>
            </w:r>
          </w:p>
        </w:tc>
      </w:tr>
      <w:tr w:rsidR="00A45B50" w:rsidRPr="00511EE3" w14:paraId="0AB3B9FD" w14:textId="77777777" w:rsidTr="0026660D">
        <w:trPr>
          <w:jc w:val="center"/>
        </w:trPr>
        <w:tc>
          <w:tcPr>
            <w:tcW w:w="2038" w:type="dxa"/>
          </w:tcPr>
          <w:p w14:paraId="14BF27BB" w14:textId="24AA620F" w:rsidR="00A45B50" w:rsidRPr="00511EE3" w:rsidRDefault="00A45B50" w:rsidP="00D1199D">
            <w:pPr>
              <w:pStyle w:val="00-DefinitionHeading"/>
              <w:spacing w:before="120" w:after="120"/>
              <w:ind w:left="0"/>
              <w:jc w:val="left"/>
              <w:rPr>
                <w:rFonts w:cs="Arial"/>
                <w:szCs w:val="22"/>
              </w:rPr>
            </w:pPr>
            <w:r w:rsidRPr="00511EE3">
              <w:rPr>
                <w:rFonts w:cs="Arial"/>
                <w:szCs w:val="22"/>
              </w:rPr>
              <w:t xml:space="preserve">“Supplier Net Zero </w:t>
            </w:r>
            <w:r w:rsidR="00EF7B0B" w:rsidRPr="00511EE3">
              <w:rPr>
                <w:rFonts w:cs="Arial"/>
                <w:szCs w:val="22"/>
              </w:rPr>
              <w:t>Co</w:t>
            </w:r>
            <w:r w:rsidR="00910E9D" w:rsidRPr="00511EE3">
              <w:rPr>
                <w:rFonts w:cs="Arial"/>
                <w:szCs w:val="22"/>
              </w:rPr>
              <w:t>ntract</w:t>
            </w:r>
            <w:r w:rsidR="00EF7B0B" w:rsidRPr="00511EE3">
              <w:rPr>
                <w:rFonts w:cs="Arial"/>
                <w:szCs w:val="22"/>
              </w:rPr>
              <w:t xml:space="preserve"> </w:t>
            </w:r>
            <w:r w:rsidRPr="00511EE3">
              <w:rPr>
                <w:rFonts w:cs="Arial"/>
                <w:szCs w:val="22"/>
              </w:rPr>
              <w:t>Champion”</w:t>
            </w:r>
          </w:p>
        </w:tc>
        <w:tc>
          <w:tcPr>
            <w:tcW w:w="6395" w:type="dxa"/>
          </w:tcPr>
          <w:p w14:paraId="0463FB7E" w14:textId="38CF3246" w:rsidR="00A45B50" w:rsidRPr="00511EE3" w:rsidRDefault="00A45B50" w:rsidP="00D1199D">
            <w:pPr>
              <w:pStyle w:val="MRheading2"/>
              <w:tabs>
                <w:tab w:val="clear" w:pos="720"/>
              </w:tabs>
              <w:spacing w:before="120" w:after="120" w:line="240" w:lineRule="auto"/>
              <w:ind w:left="0" w:firstLine="0"/>
              <w:rPr>
                <w:rFonts w:cs="Arial"/>
                <w:szCs w:val="22"/>
              </w:rPr>
            </w:pPr>
            <w:r w:rsidRPr="00511EE3">
              <w:rPr>
                <w:rFonts w:cs="Arial"/>
                <w:w w:val="0"/>
                <w:szCs w:val="22"/>
              </w:rPr>
              <w:t xml:space="preserve">shall have the meaning given to the term in Clause </w:t>
            </w:r>
            <w:r w:rsidR="00AD108E" w:rsidRPr="00511EE3">
              <w:rPr>
                <w:rFonts w:cs="Arial"/>
                <w:w w:val="0"/>
                <w:szCs w:val="22"/>
              </w:rPr>
              <w:t>8.4</w:t>
            </w:r>
            <w:r w:rsidRPr="00511EE3">
              <w:rPr>
                <w:rFonts w:cs="Arial"/>
                <w:w w:val="0"/>
                <w:szCs w:val="22"/>
              </w:rPr>
              <w:t xml:space="preserve"> of </w:t>
            </w:r>
            <w:r w:rsidR="007766E9" w:rsidRPr="00511EE3">
              <w:rPr>
                <w:rFonts w:cs="Arial"/>
                <w:w w:val="0"/>
                <w:szCs w:val="22"/>
              </w:rPr>
              <w:fldChar w:fldCharType="begin"/>
            </w:r>
            <w:r w:rsidR="007766E9" w:rsidRPr="00511EE3">
              <w:rPr>
                <w:rFonts w:cs="Arial"/>
                <w:w w:val="0"/>
                <w:szCs w:val="22"/>
              </w:rPr>
              <w:instrText xml:space="preserve"> REF _Ref377732283 \r \h </w:instrText>
            </w:r>
            <w:r w:rsidR="00E33D78" w:rsidRPr="00511EE3">
              <w:rPr>
                <w:rFonts w:cs="Arial"/>
                <w:w w:val="0"/>
                <w:szCs w:val="22"/>
              </w:rPr>
              <w:instrText xml:space="preserve"> \* MERGEFORMAT </w:instrText>
            </w:r>
            <w:r w:rsidR="007766E9" w:rsidRPr="00511EE3">
              <w:rPr>
                <w:rFonts w:cs="Arial"/>
                <w:w w:val="0"/>
                <w:szCs w:val="22"/>
              </w:rPr>
            </w:r>
            <w:r w:rsidR="007766E9" w:rsidRPr="00511EE3">
              <w:rPr>
                <w:rFonts w:cs="Arial"/>
                <w:w w:val="0"/>
                <w:szCs w:val="22"/>
              </w:rPr>
              <w:fldChar w:fldCharType="separate"/>
            </w:r>
            <w:r w:rsidR="00112CD2" w:rsidRPr="00511EE3">
              <w:rPr>
                <w:rFonts w:cs="Arial"/>
                <w:w w:val="0"/>
                <w:szCs w:val="22"/>
              </w:rPr>
              <w:t>Schedule 1</w:t>
            </w:r>
            <w:r w:rsidR="007766E9" w:rsidRPr="00511EE3">
              <w:rPr>
                <w:rFonts w:cs="Arial"/>
                <w:w w:val="0"/>
                <w:szCs w:val="22"/>
              </w:rPr>
              <w:fldChar w:fldCharType="end"/>
            </w:r>
            <w:r w:rsidR="007766E9" w:rsidRPr="00511EE3">
              <w:rPr>
                <w:rFonts w:cs="Arial"/>
                <w:w w:val="0"/>
                <w:szCs w:val="22"/>
              </w:rPr>
              <w:t xml:space="preserve"> </w:t>
            </w:r>
            <w:r w:rsidRPr="00511EE3">
              <w:rPr>
                <w:rFonts w:cs="Arial"/>
                <w:w w:val="0"/>
                <w:szCs w:val="22"/>
              </w:rPr>
              <w:t>of the</w:t>
            </w:r>
            <w:r w:rsidR="005311A9" w:rsidRPr="00511EE3">
              <w:rPr>
                <w:rFonts w:cs="Arial"/>
                <w:w w:val="0"/>
                <w:szCs w:val="22"/>
              </w:rPr>
              <w:t>se</w:t>
            </w:r>
            <w:r w:rsidRPr="00511EE3">
              <w:rPr>
                <w:rFonts w:cs="Arial"/>
                <w:w w:val="0"/>
                <w:szCs w:val="22"/>
              </w:rPr>
              <w:t xml:space="preserve"> Call-off Terms and Conditions;</w:t>
            </w:r>
          </w:p>
        </w:tc>
      </w:tr>
      <w:tr w:rsidR="000A700E" w:rsidRPr="00511EE3" w14:paraId="3E384B8A" w14:textId="77777777" w:rsidTr="0026660D">
        <w:trPr>
          <w:jc w:val="center"/>
        </w:trPr>
        <w:tc>
          <w:tcPr>
            <w:tcW w:w="2038" w:type="dxa"/>
          </w:tcPr>
          <w:p w14:paraId="3E384B88"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“Supplier Personnel”</w:t>
            </w:r>
          </w:p>
        </w:tc>
        <w:tc>
          <w:tcPr>
            <w:tcW w:w="6395" w:type="dxa"/>
          </w:tcPr>
          <w:p w14:paraId="3E384B89"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any employee, agent, consultant and/or contractor of the Supplier or Sub-contractor who is either partially or fully engaged in the performance of the Services;</w:t>
            </w:r>
          </w:p>
        </w:tc>
      </w:tr>
      <w:tr w:rsidR="00184973" w:rsidRPr="00511EE3" w14:paraId="12B343CB" w14:textId="77777777" w:rsidTr="0026660D">
        <w:trPr>
          <w:jc w:val="center"/>
        </w:trPr>
        <w:tc>
          <w:tcPr>
            <w:tcW w:w="2038" w:type="dxa"/>
          </w:tcPr>
          <w:p w14:paraId="10A7CCCC" w14:textId="37809A7D" w:rsidR="00184973" w:rsidRPr="00511EE3" w:rsidRDefault="00184973" w:rsidP="00D1199D">
            <w:pPr>
              <w:pStyle w:val="00-DefinitionHeading"/>
              <w:spacing w:before="120" w:after="120"/>
              <w:ind w:left="0"/>
              <w:jc w:val="left"/>
              <w:rPr>
                <w:rFonts w:cs="Arial"/>
                <w:szCs w:val="22"/>
              </w:rPr>
            </w:pPr>
            <w:r w:rsidRPr="00511EE3">
              <w:rPr>
                <w:rFonts w:cs="Arial"/>
                <w:szCs w:val="22"/>
              </w:rPr>
              <w:t xml:space="preserve">“Supplier Social Value </w:t>
            </w:r>
            <w:r w:rsidR="00EF7B0B" w:rsidRPr="00511EE3">
              <w:rPr>
                <w:rFonts w:cs="Arial"/>
                <w:szCs w:val="22"/>
              </w:rPr>
              <w:t xml:space="preserve">Contract </w:t>
            </w:r>
            <w:r w:rsidRPr="00511EE3">
              <w:rPr>
                <w:rFonts w:cs="Arial"/>
                <w:szCs w:val="22"/>
              </w:rPr>
              <w:t>Champion”</w:t>
            </w:r>
          </w:p>
        </w:tc>
        <w:tc>
          <w:tcPr>
            <w:tcW w:w="6395" w:type="dxa"/>
          </w:tcPr>
          <w:p w14:paraId="1068773E" w14:textId="1A27B72F" w:rsidR="00184973" w:rsidRPr="00511EE3" w:rsidRDefault="00184973" w:rsidP="00D1199D">
            <w:pPr>
              <w:spacing w:before="120" w:after="120" w:line="240" w:lineRule="auto"/>
              <w:jc w:val="both"/>
              <w:rPr>
                <w:rFonts w:cs="Arial"/>
                <w:sz w:val="22"/>
                <w:szCs w:val="22"/>
              </w:rPr>
            </w:pPr>
            <w:r w:rsidRPr="00511EE3">
              <w:rPr>
                <w:rFonts w:cs="Arial"/>
                <w:w w:val="0"/>
                <w:sz w:val="22"/>
                <w:szCs w:val="22"/>
              </w:rPr>
              <w:t xml:space="preserve">Shall have the meaning given to the term in Clause </w:t>
            </w:r>
            <w:r w:rsidR="00AD108E" w:rsidRPr="00511EE3">
              <w:rPr>
                <w:rFonts w:cs="Arial"/>
                <w:w w:val="0"/>
                <w:sz w:val="22"/>
                <w:szCs w:val="22"/>
              </w:rPr>
              <w:t>8.7</w:t>
            </w:r>
            <w:r w:rsidRPr="00511EE3">
              <w:rPr>
                <w:rFonts w:cs="Arial"/>
                <w:w w:val="0"/>
                <w:sz w:val="22"/>
                <w:szCs w:val="22"/>
              </w:rPr>
              <w:t xml:space="preserve"> of </w:t>
            </w:r>
            <w:r w:rsidRPr="00511EE3">
              <w:rPr>
                <w:rFonts w:cs="Arial"/>
                <w:w w:val="0"/>
                <w:sz w:val="22"/>
                <w:szCs w:val="22"/>
              </w:rPr>
              <w:fldChar w:fldCharType="begin"/>
            </w:r>
            <w:r w:rsidRPr="00511EE3">
              <w:rPr>
                <w:rFonts w:cs="Arial"/>
                <w:w w:val="0"/>
                <w:sz w:val="22"/>
                <w:szCs w:val="22"/>
              </w:rPr>
              <w:instrText xml:space="preserve"> REF _Ref377732283 \r \h </w:instrText>
            </w:r>
            <w:r w:rsidR="00E33D78" w:rsidRPr="00511EE3">
              <w:rPr>
                <w:rFonts w:cs="Arial"/>
                <w:w w:val="0"/>
                <w:sz w:val="22"/>
                <w:szCs w:val="22"/>
              </w:rPr>
              <w:instrText xml:space="preserve"> \* MERGEFORMAT </w:instrText>
            </w:r>
            <w:r w:rsidRPr="00511EE3">
              <w:rPr>
                <w:rFonts w:cs="Arial"/>
                <w:w w:val="0"/>
                <w:sz w:val="22"/>
                <w:szCs w:val="22"/>
              </w:rPr>
            </w:r>
            <w:r w:rsidRPr="00511EE3">
              <w:rPr>
                <w:rFonts w:cs="Arial"/>
                <w:w w:val="0"/>
                <w:sz w:val="22"/>
                <w:szCs w:val="22"/>
              </w:rPr>
              <w:fldChar w:fldCharType="separate"/>
            </w:r>
            <w:r w:rsidR="00112CD2" w:rsidRPr="00511EE3">
              <w:rPr>
                <w:rFonts w:cs="Arial"/>
                <w:w w:val="0"/>
                <w:sz w:val="22"/>
                <w:szCs w:val="22"/>
              </w:rPr>
              <w:t>Schedule 1</w:t>
            </w:r>
            <w:r w:rsidRPr="00511EE3">
              <w:rPr>
                <w:rFonts w:cs="Arial"/>
                <w:w w:val="0"/>
                <w:sz w:val="22"/>
                <w:szCs w:val="22"/>
              </w:rPr>
              <w:fldChar w:fldCharType="end"/>
            </w:r>
            <w:r w:rsidRPr="00511EE3">
              <w:rPr>
                <w:rFonts w:cs="Arial"/>
                <w:w w:val="0"/>
                <w:sz w:val="22"/>
                <w:szCs w:val="22"/>
              </w:rPr>
              <w:t xml:space="preserve"> of these Call-off Terms and Conditions;</w:t>
            </w:r>
          </w:p>
        </w:tc>
      </w:tr>
      <w:tr w:rsidR="00184973" w:rsidRPr="00511EE3" w14:paraId="3E384B8D" w14:textId="77777777" w:rsidTr="0026660D">
        <w:trPr>
          <w:jc w:val="center"/>
        </w:trPr>
        <w:tc>
          <w:tcPr>
            <w:tcW w:w="2038" w:type="dxa"/>
          </w:tcPr>
          <w:p w14:paraId="3E384B8B"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“Term”</w:t>
            </w:r>
          </w:p>
        </w:tc>
        <w:tc>
          <w:tcPr>
            <w:tcW w:w="6395" w:type="dxa"/>
          </w:tcPr>
          <w:p w14:paraId="3E384B8C" w14:textId="77777777" w:rsidR="00184973" w:rsidRPr="00511EE3" w:rsidRDefault="00184973" w:rsidP="00D1199D">
            <w:pPr>
              <w:spacing w:before="120" w:after="120" w:line="240" w:lineRule="auto"/>
              <w:jc w:val="both"/>
              <w:rPr>
                <w:rFonts w:cs="Arial"/>
                <w:sz w:val="22"/>
                <w:szCs w:val="22"/>
              </w:rPr>
            </w:pPr>
            <w:r w:rsidRPr="00511EE3">
              <w:rPr>
                <w:rFonts w:cs="Arial"/>
                <w:sz w:val="22"/>
                <w:szCs w:val="22"/>
              </w:rPr>
              <w:t>means the term as referred to in the Key Provisions;</w:t>
            </w:r>
          </w:p>
        </w:tc>
      </w:tr>
      <w:tr w:rsidR="00184973" w:rsidRPr="00511EE3" w14:paraId="3E384B90" w14:textId="77777777" w:rsidTr="0026660D">
        <w:trPr>
          <w:jc w:val="center"/>
        </w:trPr>
        <w:tc>
          <w:tcPr>
            <w:tcW w:w="2038" w:type="dxa"/>
          </w:tcPr>
          <w:p w14:paraId="3E384B8E"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“Termination Notice”</w:t>
            </w:r>
          </w:p>
        </w:tc>
        <w:tc>
          <w:tcPr>
            <w:tcW w:w="6395" w:type="dxa"/>
          </w:tcPr>
          <w:p w14:paraId="3E384B8F" w14:textId="77777777" w:rsidR="00184973" w:rsidRPr="00511EE3" w:rsidRDefault="00184973" w:rsidP="00D1199D">
            <w:pPr>
              <w:spacing w:before="120" w:after="120" w:line="240" w:lineRule="auto"/>
              <w:jc w:val="both"/>
              <w:rPr>
                <w:rFonts w:cs="Arial"/>
                <w:sz w:val="22"/>
                <w:szCs w:val="22"/>
              </w:rPr>
            </w:pPr>
            <w:r w:rsidRPr="00511EE3">
              <w:rPr>
                <w:rFonts w:cs="Arial"/>
                <w:sz w:val="22"/>
                <w:szCs w:val="22"/>
              </w:rPr>
              <w:t xml:space="preserve">means a written notice of termination given by one Party to the other notifying the Party receiving the notice of the intention of </w:t>
            </w:r>
            <w:r w:rsidRPr="00511EE3">
              <w:rPr>
                <w:rFonts w:cs="Arial"/>
                <w:sz w:val="22"/>
                <w:szCs w:val="22"/>
              </w:rPr>
              <w:lastRenderedPageBreak/>
              <w:t>the Party giving the notice to terminate this Contract on a specified date and setting out the grounds for termination;</w:t>
            </w:r>
          </w:p>
        </w:tc>
      </w:tr>
      <w:tr w:rsidR="00184973" w:rsidRPr="00511EE3" w14:paraId="3E384B93" w14:textId="77777777" w:rsidTr="0026660D">
        <w:trPr>
          <w:jc w:val="center"/>
        </w:trPr>
        <w:tc>
          <w:tcPr>
            <w:tcW w:w="2038" w:type="dxa"/>
          </w:tcPr>
          <w:p w14:paraId="3E384B91"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lastRenderedPageBreak/>
              <w:t>“Third Party”</w:t>
            </w:r>
          </w:p>
        </w:tc>
        <w:tc>
          <w:tcPr>
            <w:tcW w:w="6395" w:type="dxa"/>
          </w:tcPr>
          <w:p w14:paraId="3E384B92" w14:textId="77777777" w:rsidR="00184973" w:rsidRPr="00511EE3" w:rsidRDefault="00184973" w:rsidP="00D1199D">
            <w:pPr>
              <w:spacing w:before="120" w:after="120" w:line="240" w:lineRule="auto"/>
              <w:jc w:val="both"/>
              <w:rPr>
                <w:rFonts w:cs="Arial"/>
                <w:sz w:val="22"/>
                <w:szCs w:val="22"/>
              </w:rPr>
            </w:pPr>
            <w:r w:rsidRPr="00511EE3">
              <w:rPr>
                <w:rFonts w:cs="Arial"/>
                <w:sz w:val="22"/>
                <w:szCs w:val="22"/>
              </w:rPr>
              <w:t>means any supplier of services fundamentally the same as the Services (either in whole or in part) immediately before the Transfer Date;</w:t>
            </w:r>
          </w:p>
        </w:tc>
      </w:tr>
      <w:tr w:rsidR="00184973" w:rsidRPr="00511EE3" w14:paraId="3E384B96" w14:textId="77777777" w:rsidTr="0026660D">
        <w:trPr>
          <w:jc w:val="center"/>
        </w:trPr>
        <w:tc>
          <w:tcPr>
            <w:tcW w:w="2038" w:type="dxa"/>
          </w:tcPr>
          <w:p w14:paraId="3E384B94"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“Third Party Body”</w:t>
            </w:r>
          </w:p>
        </w:tc>
        <w:tc>
          <w:tcPr>
            <w:tcW w:w="6395" w:type="dxa"/>
          </w:tcPr>
          <w:p w14:paraId="3E384B95" w14:textId="1C93D16D" w:rsidR="00184973" w:rsidRPr="00511EE3" w:rsidRDefault="00184973" w:rsidP="00D1199D">
            <w:pPr>
              <w:spacing w:before="120" w:after="120" w:line="240" w:lineRule="auto"/>
              <w:jc w:val="both"/>
              <w:rPr>
                <w:rFonts w:cs="Arial"/>
                <w:sz w:val="22"/>
                <w:szCs w:val="22"/>
              </w:rPr>
            </w:pPr>
            <w:r w:rsidRPr="00511EE3">
              <w:rPr>
                <w:rFonts w:cs="Arial"/>
                <w:sz w:val="22"/>
                <w:szCs w:val="22"/>
              </w:rPr>
              <w:t xml:space="preserve">has the meaning given under Clause </w:t>
            </w:r>
            <w:r w:rsidRPr="00511EE3">
              <w:rPr>
                <w:rFonts w:cs="Arial"/>
                <w:sz w:val="22"/>
                <w:szCs w:val="22"/>
              </w:rPr>
              <w:fldChar w:fldCharType="begin"/>
            </w:r>
            <w:r w:rsidRPr="00511EE3">
              <w:rPr>
                <w:rFonts w:cs="Arial"/>
                <w:sz w:val="22"/>
                <w:szCs w:val="22"/>
              </w:rPr>
              <w:instrText xml:space="preserve"> REF _Ref377736189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8.5</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_Ref377732316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Pr="00511EE3">
              <w:rPr>
                <w:rFonts w:cs="Arial"/>
                <w:sz w:val="22"/>
                <w:szCs w:val="22"/>
              </w:rPr>
              <w:t xml:space="preserve"> of these Call-off Terms and Conditions;</w:t>
            </w:r>
          </w:p>
        </w:tc>
      </w:tr>
      <w:tr w:rsidR="00184973" w:rsidRPr="00511EE3" w14:paraId="3E384B99" w14:textId="77777777" w:rsidTr="0026660D">
        <w:trPr>
          <w:jc w:val="center"/>
        </w:trPr>
        <w:tc>
          <w:tcPr>
            <w:tcW w:w="2038" w:type="dxa"/>
          </w:tcPr>
          <w:p w14:paraId="3E384B97"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“Transfer Date”</w:t>
            </w:r>
          </w:p>
        </w:tc>
        <w:tc>
          <w:tcPr>
            <w:tcW w:w="6395" w:type="dxa"/>
          </w:tcPr>
          <w:p w14:paraId="3E384B98" w14:textId="50BA8B0D" w:rsidR="00184973" w:rsidRPr="00511EE3" w:rsidRDefault="00184973" w:rsidP="00D1199D">
            <w:pPr>
              <w:spacing w:before="120" w:after="120" w:line="240" w:lineRule="auto"/>
              <w:jc w:val="both"/>
              <w:rPr>
                <w:rFonts w:cs="Arial"/>
                <w:sz w:val="22"/>
                <w:szCs w:val="22"/>
              </w:rPr>
            </w:pPr>
            <w:r w:rsidRPr="00511EE3">
              <w:rPr>
                <w:rFonts w:cs="Arial"/>
                <w:sz w:val="22"/>
                <w:szCs w:val="22"/>
              </w:rPr>
              <w:t>means the Actual Services Commencement Date;</w:t>
            </w:r>
          </w:p>
        </w:tc>
      </w:tr>
      <w:tr w:rsidR="00184973" w:rsidRPr="00511EE3" w14:paraId="3E384B9D" w14:textId="77777777" w:rsidTr="0026660D">
        <w:trPr>
          <w:jc w:val="center"/>
        </w:trPr>
        <w:tc>
          <w:tcPr>
            <w:tcW w:w="2038" w:type="dxa"/>
          </w:tcPr>
          <w:p w14:paraId="3E384B9A"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"TUPE"</w:t>
            </w:r>
          </w:p>
          <w:p w14:paraId="3E384B9B" w14:textId="77777777" w:rsidR="00184973" w:rsidRPr="00511EE3" w:rsidRDefault="00184973" w:rsidP="00D1199D">
            <w:pPr>
              <w:pStyle w:val="MRheading2"/>
              <w:tabs>
                <w:tab w:val="clear" w:pos="720"/>
              </w:tabs>
              <w:spacing w:before="120" w:after="120" w:line="240" w:lineRule="auto"/>
              <w:ind w:left="0" w:firstLine="0"/>
              <w:jc w:val="left"/>
              <w:rPr>
                <w:rFonts w:cs="Arial"/>
                <w:szCs w:val="22"/>
              </w:rPr>
            </w:pPr>
          </w:p>
        </w:tc>
        <w:tc>
          <w:tcPr>
            <w:tcW w:w="6395" w:type="dxa"/>
          </w:tcPr>
          <w:p w14:paraId="3E384B9C" w14:textId="4A9B2C09" w:rsidR="00184973" w:rsidRPr="00511EE3" w:rsidRDefault="00184973" w:rsidP="00D1199D">
            <w:pPr>
              <w:spacing w:before="120" w:after="120" w:line="240" w:lineRule="auto"/>
              <w:jc w:val="both"/>
              <w:rPr>
                <w:rFonts w:cs="Arial"/>
                <w:sz w:val="22"/>
                <w:szCs w:val="22"/>
              </w:rPr>
            </w:pPr>
            <w:r w:rsidRPr="00511EE3">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184973" w:rsidRPr="00511EE3" w14:paraId="7C5630FD" w14:textId="77777777" w:rsidTr="0026660D">
        <w:trPr>
          <w:jc w:val="center"/>
        </w:trPr>
        <w:tc>
          <w:tcPr>
            <w:tcW w:w="2038" w:type="dxa"/>
          </w:tcPr>
          <w:p w14:paraId="1AE57752" w14:textId="0C23CAA9" w:rsidR="00184973" w:rsidRPr="00511EE3" w:rsidRDefault="00184973" w:rsidP="00D1199D">
            <w:pPr>
              <w:pStyle w:val="00-DefinitionHeading"/>
              <w:spacing w:before="120" w:after="120"/>
              <w:ind w:left="0"/>
              <w:jc w:val="left"/>
              <w:rPr>
                <w:rFonts w:cs="Arial"/>
                <w:szCs w:val="22"/>
              </w:rPr>
            </w:pPr>
            <w:r w:rsidRPr="00511EE3">
              <w:rPr>
                <w:rFonts w:eastAsia="MS Mincho" w:cs="Arial"/>
                <w:w w:val="0"/>
                <w:szCs w:val="22"/>
              </w:rPr>
              <w:t>“UK GDPR”</w:t>
            </w:r>
          </w:p>
        </w:tc>
        <w:tc>
          <w:tcPr>
            <w:tcW w:w="6395" w:type="dxa"/>
          </w:tcPr>
          <w:p w14:paraId="701F503D" w14:textId="05A58D2B" w:rsidR="00184973" w:rsidRPr="00511EE3" w:rsidRDefault="00184973" w:rsidP="00D1199D">
            <w:pPr>
              <w:spacing w:before="120" w:after="120" w:line="240" w:lineRule="auto"/>
              <w:jc w:val="both"/>
              <w:rPr>
                <w:rFonts w:cs="Arial"/>
                <w:sz w:val="22"/>
                <w:szCs w:val="22"/>
              </w:rPr>
            </w:pPr>
            <w:r w:rsidRPr="00511EE3">
              <w:rPr>
                <w:rFonts w:eastAsia="MS Mincho" w:cs="Arial"/>
                <w:w w:val="0"/>
                <w:sz w:val="22"/>
                <w:szCs w:val="22"/>
              </w:rPr>
              <w:t>has the meaning given to it in section 3(10) (as supplemented by section 205(4)) of the Data Protection Act 2018; and</w:t>
            </w:r>
          </w:p>
        </w:tc>
      </w:tr>
      <w:tr w:rsidR="00184973" w:rsidRPr="00511EE3" w14:paraId="3E384BA0" w14:textId="77777777" w:rsidTr="0026660D">
        <w:trPr>
          <w:jc w:val="center"/>
        </w:trPr>
        <w:tc>
          <w:tcPr>
            <w:tcW w:w="2038" w:type="dxa"/>
          </w:tcPr>
          <w:p w14:paraId="3E384B9E"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“VAT”</w:t>
            </w:r>
          </w:p>
        </w:tc>
        <w:tc>
          <w:tcPr>
            <w:tcW w:w="6395" w:type="dxa"/>
          </w:tcPr>
          <w:p w14:paraId="3E384B9F" w14:textId="77777777" w:rsidR="00184973" w:rsidRPr="00511EE3" w:rsidRDefault="00184973" w:rsidP="00D1199D">
            <w:pPr>
              <w:spacing w:before="120" w:after="120" w:line="240" w:lineRule="auto"/>
              <w:jc w:val="both"/>
              <w:rPr>
                <w:rFonts w:cs="Arial"/>
                <w:sz w:val="22"/>
                <w:szCs w:val="22"/>
              </w:rPr>
            </w:pPr>
            <w:r w:rsidRPr="00511EE3">
              <w:rPr>
                <w:rFonts w:cs="Arial"/>
                <w:sz w:val="22"/>
                <w:szCs w:val="22"/>
              </w:rPr>
              <w:t>means value added tax chargeable under the Value Added Tax Act 1994 or any similar, replacement or extra tax.</w:t>
            </w:r>
          </w:p>
        </w:tc>
      </w:tr>
    </w:tbl>
    <w:p w14:paraId="3E384BA1" w14:textId="77777777" w:rsidR="009012A5" w:rsidRPr="00511EE3" w:rsidRDefault="009012A5" w:rsidP="00D1199D">
      <w:pPr>
        <w:spacing w:line="240" w:lineRule="auto"/>
        <w:rPr>
          <w:rFonts w:cs="Arial"/>
          <w:sz w:val="22"/>
          <w:szCs w:val="22"/>
        </w:rPr>
      </w:pPr>
    </w:p>
    <w:p w14:paraId="3E384BA2" w14:textId="77777777" w:rsidR="009012A5" w:rsidRPr="00511EE3" w:rsidRDefault="00680516" w:rsidP="00675D87">
      <w:pPr>
        <w:pStyle w:val="MRSchedPara2"/>
        <w:numPr>
          <w:ilvl w:val="1"/>
          <w:numId w:val="55"/>
        </w:numPr>
        <w:spacing w:before="120" w:after="120" w:line="240" w:lineRule="auto"/>
        <w:rPr>
          <w:rFonts w:cs="Arial"/>
        </w:rPr>
      </w:pPr>
      <w:r w:rsidRPr="00511EE3">
        <w:rPr>
          <w:rFonts w:cs="Arial"/>
        </w:rPr>
        <w:t>References to any Law shall be deemed to include a reference to that Law as amended, extended, consolidated, re-enacted, restated, implemented or transposed from time to time.</w:t>
      </w:r>
    </w:p>
    <w:p w14:paraId="3E384BA3"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 xml:space="preserve">References to any legal entity shall include </w:t>
      </w:r>
      <w:proofErr w:type="spellStart"/>
      <w:r w:rsidRPr="00511EE3">
        <w:rPr>
          <w:rFonts w:cs="Arial"/>
        </w:rPr>
        <w:t>any body</w:t>
      </w:r>
      <w:proofErr w:type="spellEnd"/>
      <w:r w:rsidRPr="00511EE3">
        <w:rPr>
          <w:rFonts w:cs="Arial"/>
        </w:rPr>
        <w:t xml:space="preserve"> that takes over responsibility for the functions of such entity.</w:t>
      </w:r>
    </w:p>
    <w:p w14:paraId="3E384BA4"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References in this Contract to a “Schedule”, “Appendix”, “Paragraph” or to a “Clause” are to schedules, appendices, paragraphs and clauses of, this Contract.</w:t>
      </w:r>
    </w:p>
    <w:p w14:paraId="3E384BA5"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References in this Contract to a day or to the calculation of time frames are references to a calendar day unless expressly specified as a Business Day.</w:t>
      </w:r>
    </w:p>
    <w:p w14:paraId="3E384BA6" w14:textId="0F485509" w:rsidR="009012A5" w:rsidRPr="00511EE3" w:rsidRDefault="009012A5" w:rsidP="00675D87">
      <w:pPr>
        <w:pStyle w:val="MRSchedPara2"/>
        <w:numPr>
          <w:ilvl w:val="1"/>
          <w:numId w:val="55"/>
        </w:numPr>
        <w:spacing w:before="120" w:after="120" w:line="240" w:lineRule="auto"/>
        <w:rPr>
          <w:rFonts w:cs="Arial"/>
        </w:rPr>
      </w:pPr>
      <w:r w:rsidRPr="00511EE3">
        <w:rPr>
          <w:rFonts w:cs="Arial"/>
        </w:rPr>
        <w:t xml:space="preserve">Unless set out in the Contract as a chargeable item and subject to Clause </w:t>
      </w:r>
      <w:r w:rsidR="00C61365" w:rsidRPr="00511EE3">
        <w:rPr>
          <w:rFonts w:cs="Arial"/>
        </w:rPr>
        <w:fldChar w:fldCharType="begin"/>
      </w:r>
      <w:r w:rsidR="00C61365" w:rsidRPr="00511EE3">
        <w:rPr>
          <w:rFonts w:cs="Arial"/>
        </w:rPr>
        <w:instrText xml:space="preserve"> REF _Ref378793726 \r \h </w:instrText>
      </w:r>
      <w:r w:rsidR="00B078B0" w:rsidRPr="00511EE3">
        <w:rPr>
          <w:rFonts w:cs="Arial"/>
        </w:rPr>
        <w:instrText xml:space="preserve"> \* MERGEFORMAT </w:instrText>
      </w:r>
      <w:r w:rsidR="00C61365" w:rsidRPr="00511EE3">
        <w:rPr>
          <w:rFonts w:cs="Arial"/>
        </w:rPr>
      </w:r>
      <w:r w:rsidR="00C61365" w:rsidRPr="00511EE3">
        <w:rPr>
          <w:rFonts w:cs="Arial"/>
        </w:rPr>
        <w:fldChar w:fldCharType="separate"/>
      </w:r>
      <w:r w:rsidR="00112CD2" w:rsidRPr="00511EE3">
        <w:rPr>
          <w:rFonts w:cs="Arial"/>
        </w:rPr>
        <w:t>30.6</w:t>
      </w:r>
      <w:r w:rsidR="00C61365" w:rsidRPr="00511EE3">
        <w:rPr>
          <w:rFonts w:cs="Arial"/>
        </w:rPr>
        <w:fldChar w:fldCharType="end"/>
      </w:r>
      <w:r w:rsidR="00C61365" w:rsidRPr="00511EE3">
        <w:rPr>
          <w:rFonts w:cs="Arial"/>
        </w:rPr>
        <w:t xml:space="preserve"> </w:t>
      </w:r>
      <w:r w:rsidRPr="00511EE3">
        <w:rPr>
          <w:rFonts w:cs="Arial"/>
        </w:rPr>
        <w:t xml:space="preserve">of </w:t>
      </w:r>
      <w:r w:rsidR="00496818" w:rsidRPr="00511EE3">
        <w:rPr>
          <w:rFonts w:cs="Arial"/>
        </w:rPr>
        <w:fldChar w:fldCharType="begin"/>
      </w:r>
      <w:r w:rsidR="00496818" w:rsidRPr="00511EE3">
        <w:rPr>
          <w:rFonts w:cs="Arial"/>
        </w:rPr>
        <w:instrText xml:space="preserve"> REF _Ref377732316 \r \h </w:instrText>
      </w:r>
      <w:r w:rsidR="00B078B0" w:rsidRPr="00511EE3">
        <w:rPr>
          <w:rFonts w:cs="Arial"/>
        </w:rPr>
        <w:instrText xml:space="preserve"> \* MERGEFORMAT </w:instrText>
      </w:r>
      <w:r w:rsidR="00496818" w:rsidRPr="00511EE3">
        <w:rPr>
          <w:rFonts w:cs="Arial"/>
        </w:rPr>
      </w:r>
      <w:r w:rsidR="00496818" w:rsidRPr="00511EE3">
        <w:rPr>
          <w:rFonts w:cs="Arial"/>
        </w:rPr>
        <w:fldChar w:fldCharType="separate"/>
      </w:r>
      <w:r w:rsidR="00112CD2" w:rsidRPr="00511EE3">
        <w:rPr>
          <w:rFonts w:cs="Arial"/>
        </w:rPr>
        <w:t>Schedule 2</w:t>
      </w:r>
      <w:r w:rsidR="00496818" w:rsidRPr="00511EE3">
        <w:rPr>
          <w:rFonts w:cs="Arial"/>
        </w:rPr>
        <w:fldChar w:fldCharType="end"/>
      </w:r>
      <w:r w:rsidR="00496818" w:rsidRPr="00511EE3">
        <w:rPr>
          <w:rFonts w:cs="Arial"/>
        </w:rPr>
        <w:t xml:space="preserve"> </w:t>
      </w:r>
      <w:r w:rsidR="004F24CC" w:rsidRPr="00511EE3">
        <w:rPr>
          <w:rFonts w:cs="Arial"/>
        </w:rPr>
        <w:t>of these Call-off Terms and Conditions</w:t>
      </w:r>
      <w:r w:rsidRPr="00511EE3">
        <w:rPr>
          <w:rFonts w:cs="Arial"/>
        </w:rPr>
        <w:t>, the Supplier shall bear the cost of complying with its obligations under this Contract.</w:t>
      </w:r>
    </w:p>
    <w:p w14:paraId="3E384BA7" w14:textId="1D3EF713" w:rsidR="009012A5" w:rsidRPr="00511EE3" w:rsidRDefault="009012A5" w:rsidP="00675D87">
      <w:pPr>
        <w:pStyle w:val="MRSchedPara2"/>
        <w:numPr>
          <w:ilvl w:val="1"/>
          <w:numId w:val="55"/>
        </w:numPr>
        <w:spacing w:before="120" w:after="120" w:line="240" w:lineRule="auto"/>
        <w:rPr>
          <w:rFonts w:cs="Arial"/>
        </w:rPr>
      </w:pPr>
      <w:r w:rsidRPr="00511EE3">
        <w:rPr>
          <w:rFonts w:cs="Arial"/>
        </w:rPr>
        <w:t>The headings are for convenience only and shall not affect the interpretation of this Contract.</w:t>
      </w:r>
    </w:p>
    <w:p w14:paraId="3E384BA8"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Words denoting the singular shall include the plural and vice versa.</w:t>
      </w:r>
    </w:p>
    <w:p w14:paraId="3E384BA9" w14:textId="76DFED8B" w:rsidR="009012A5" w:rsidRPr="00511EE3" w:rsidRDefault="009012A5" w:rsidP="00675D87">
      <w:pPr>
        <w:pStyle w:val="MRSchedPara2"/>
        <w:numPr>
          <w:ilvl w:val="1"/>
          <w:numId w:val="55"/>
        </w:numPr>
        <w:spacing w:before="120" w:after="120" w:line="240" w:lineRule="auto"/>
        <w:rPr>
          <w:rFonts w:cs="Arial"/>
        </w:rPr>
      </w:pPr>
      <w:r w:rsidRPr="00511EE3">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p w14:paraId="3E384BAA" w14:textId="313F47F7" w:rsidR="009012A5" w:rsidRPr="00511EE3" w:rsidRDefault="009012A5" w:rsidP="00675D87">
      <w:pPr>
        <w:pStyle w:val="MRSchedPara2"/>
        <w:numPr>
          <w:ilvl w:val="1"/>
          <w:numId w:val="55"/>
        </w:numPr>
        <w:spacing w:before="120" w:after="120" w:line="240" w:lineRule="auto"/>
        <w:rPr>
          <w:rFonts w:cs="Arial"/>
        </w:rPr>
      </w:pPr>
      <w:bookmarkStart w:id="1382" w:name="_Ref329261765"/>
      <w:r w:rsidRPr="00511EE3">
        <w:rPr>
          <w:rFonts w:cs="Arial"/>
        </w:rPr>
        <w:lastRenderedPageBreak/>
        <w:t>Where there is a conflict between the Supplier’s responses to the requirements set out in the Specification and Tender Response Document and any other part of this Contract, such other part of this Contract shall prevail.</w:t>
      </w:r>
      <w:bookmarkEnd w:id="1382"/>
    </w:p>
    <w:p w14:paraId="3E384BAB"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Where a document is required under this Contract, the Parties may agree in writing that this shall be in electronic format only.</w:t>
      </w:r>
    </w:p>
    <w:p w14:paraId="3E384BAC" w14:textId="141A130C" w:rsidR="007B7E65" w:rsidRPr="00511EE3" w:rsidRDefault="007B7E65" w:rsidP="00675D87">
      <w:pPr>
        <w:pStyle w:val="MRSchedPara2"/>
        <w:numPr>
          <w:ilvl w:val="1"/>
          <w:numId w:val="55"/>
        </w:numPr>
        <w:spacing w:before="120" w:after="120" w:line="240" w:lineRule="auto"/>
        <w:rPr>
          <w:rFonts w:cs="Arial"/>
        </w:rPr>
      </w:pPr>
      <w:r w:rsidRPr="00511EE3">
        <w:rPr>
          <w:rFonts w:cs="Arial"/>
        </w:rPr>
        <w:t>Where there is an obligation on the Authority to procure any course of action from any third party, this shall mean that the Authority shall use its reasonable endeavours to procure such course of action from that third party.</w:t>
      </w:r>
    </w:p>
    <w:p w14:paraId="3E384BAD" w14:textId="77777777" w:rsidR="005B3A34" w:rsidRPr="00511EE3" w:rsidRDefault="005B3A34" w:rsidP="00675D87">
      <w:pPr>
        <w:pStyle w:val="MRSchedPara2"/>
        <w:numPr>
          <w:ilvl w:val="1"/>
          <w:numId w:val="55"/>
        </w:numPr>
        <w:spacing w:before="120" w:after="120" w:line="240" w:lineRule="auto"/>
        <w:rPr>
          <w:rFonts w:cs="Arial"/>
        </w:rPr>
      </w:pPr>
      <w:r w:rsidRPr="00511EE3">
        <w:rPr>
          <w:rFonts w:cs="Arial"/>
        </w:rPr>
        <w:t>Any Breach Notice issued by a Party in connection with this Contract shall not be invalid due to it containing insufficient information.  A Party receiving a Breach Notice (“Receiving Party”) may ask the Party that issued the Breach Notice (“Issuing Party”)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384BAE" w14:textId="475F1E24" w:rsidR="005B3A34" w:rsidRPr="00511EE3" w:rsidRDefault="005B3A34" w:rsidP="00675D87">
      <w:pPr>
        <w:pStyle w:val="MRSchedPara2"/>
        <w:numPr>
          <w:ilvl w:val="1"/>
          <w:numId w:val="55"/>
        </w:numPr>
        <w:spacing w:before="120" w:after="120" w:line="240" w:lineRule="auto"/>
        <w:rPr>
          <w:rFonts w:cs="Arial"/>
        </w:rPr>
      </w:pPr>
      <w:r w:rsidRPr="00511EE3">
        <w:rPr>
          <w:rFonts w:cs="Arial"/>
        </w:rPr>
        <w:t>Any terms defined as part of a Schedule or other document forming part of this Contract shall have the meaning as defined in such Schedule or document.</w:t>
      </w:r>
    </w:p>
    <w:p w14:paraId="4DC75B4A" w14:textId="77777777" w:rsidR="00944BE8" w:rsidRPr="00511EE3" w:rsidRDefault="00944BE8" w:rsidP="00675D87">
      <w:pPr>
        <w:pStyle w:val="MRSchedPara2"/>
        <w:numPr>
          <w:ilvl w:val="1"/>
          <w:numId w:val="55"/>
        </w:numPr>
        <w:spacing w:before="120" w:after="120" w:line="240" w:lineRule="auto"/>
        <w:rPr>
          <w:rFonts w:cs="Arial"/>
        </w:rPr>
      </w:pPr>
      <w:r w:rsidRPr="00511EE3">
        <w:rPr>
          <w:rFonts w:cs="Arial"/>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405FDD9" w14:textId="71696347" w:rsidR="00944BE8" w:rsidRPr="00511EE3" w:rsidRDefault="00944BE8" w:rsidP="00675D87">
      <w:pPr>
        <w:pStyle w:val="MRSchedPara2"/>
        <w:numPr>
          <w:ilvl w:val="1"/>
          <w:numId w:val="55"/>
        </w:numPr>
        <w:spacing w:before="120" w:after="120" w:line="240" w:lineRule="auto"/>
        <w:rPr>
          <w:rFonts w:cs="Arial"/>
        </w:rPr>
      </w:pPr>
      <w:r w:rsidRPr="00511EE3">
        <w:rPr>
          <w:rFonts w:cs="Arial"/>
        </w:rPr>
        <w:t>Any reference in this Contract which immediately before Exit Day was a reference to (as it has effect from time to time):</w:t>
      </w:r>
    </w:p>
    <w:p w14:paraId="24E8511D" w14:textId="712D51F7" w:rsidR="00944BE8" w:rsidRPr="00511EE3" w:rsidRDefault="00944BE8" w:rsidP="00675D87">
      <w:pPr>
        <w:pStyle w:val="MRSchedPara3"/>
        <w:numPr>
          <w:ilvl w:val="2"/>
          <w:numId w:val="55"/>
        </w:numPr>
        <w:spacing w:before="120" w:after="120" w:line="240" w:lineRule="auto"/>
        <w:rPr>
          <w:rFonts w:cs="Arial"/>
        </w:rPr>
      </w:pPr>
      <w:r w:rsidRPr="00511EE3">
        <w:rPr>
          <w:rFonts w:cs="Arial"/>
        </w:rPr>
        <w:t>any EU regulation, EU decision, EU tertiary legislation or provision of the EEA agreement (“</w:t>
      </w:r>
      <w:r w:rsidRPr="00511EE3">
        <w:rPr>
          <w:rFonts w:cs="Arial"/>
          <w:b/>
          <w:bCs/>
        </w:rPr>
        <w:t>EU References</w:t>
      </w:r>
      <w:r w:rsidRPr="00511EE3">
        <w:rPr>
          <w:rFonts w:cs="Arial"/>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714387A" w14:textId="237D85F8" w:rsidR="00944BE8" w:rsidRPr="00511EE3" w:rsidRDefault="00944BE8" w:rsidP="00675D87">
      <w:pPr>
        <w:pStyle w:val="MRSchedPara3"/>
        <w:numPr>
          <w:ilvl w:val="2"/>
          <w:numId w:val="55"/>
        </w:numPr>
        <w:spacing w:before="120" w:after="120" w:line="240" w:lineRule="auto"/>
        <w:rPr>
          <w:rFonts w:cs="Arial"/>
          <w:w w:val="0"/>
        </w:rPr>
      </w:pPr>
      <w:r w:rsidRPr="00511EE3">
        <w:rPr>
          <w:rFonts w:cs="Arial"/>
        </w:rPr>
        <w:t>any EU institution or EU authority or other such EU body shall be read on and after Exit Day as a reference to the UK institution, authority or body to which its functions were transferred</w:t>
      </w:r>
      <w:r w:rsidRPr="00511EE3">
        <w:rPr>
          <w:rFonts w:cs="Arial"/>
          <w:w w:val="0"/>
        </w:rPr>
        <w:t>.</w:t>
      </w:r>
    </w:p>
    <w:sectPr w:rsidR="00944BE8" w:rsidRPr="00511EE3" w:rsidSect="0063012E">
      <w:headerReference w:type="even" r:id="rId25"/>
      <w:headerReference w:type="default" r:id="rId26"/>
      <w:footerReference w:type="default" r:id="rId27"/>
      <w:headerReference w:type="first" r:id="rId28"/>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5AE3" w14:textId="77777777" w:rsidR="001F6DAB" w:rsidRDefault="001F6DAB" w:rsidP="009F6D5B">
      <w:pPr>
        <w:pStyle w:val="Outline4"/>
      </w:pPr>
      <w:r>
        <w:separator/>
      </w:r>
    </w:p>
  </w:endnote>
  <w:endnote w:type="continuationSeparator" w:id="0">
    <w:p w14:paraId="16D0F867" w14:textId="77777777" w:rsidR="001F6DAB" w:rsidRDefault="001F6DAB"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4A0A" w14:textId="77777777" w:rsidR="001E094B" w:rsidRDefault="001E0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3" w14:textId="1FAF7B68" w:rsidR="00DD42BA" w:rsidRPr="003B767D" w:rsidRDefault="00DD42BA" w:rsidP="003B767D">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280B" w14:textId="77777777" w:rsidR="001E094B" w:rsidRDefault="001E09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6" w14:textId="473B521E" w:rsidR="00DD42BA" w:rsidRPr="001D2703" w:rsidRDefault="00DD42BA" w:rsidP="001D2703">
    <w:pPr>
      <w:pStyle w:val="Footer"/>
      <w:rPr>
        <w:rStyle w:val="PageNumber"/>
        <w:szCs w:val="20"/>
      </w:rPr>
    </w:pPr>
    <w:r w:rsidRPr="00D4483C">
      <w:rPr>
        <w:rFonts w:cs="Arial"/>
        <w:color w:val="FF0066"/>
        <w:szCs w:val="20"/>
      </w:rPr>
      <w:t xml:space="preserve">NHS </w:t>
    </w:r>
    <w:r w:rsidR="001E094B">
      <w:rPr>
        <w:rFonts w:cs="Arial"/>
        <w:color w:val="FF0066"/>
        <w:szCs w:val="20"/>
      </w:rPr>
      <w:t xml:space="preserve">Closed </w:t>
    </w:r>
    <w:r w:rsidRPr="00D4483C">
      <w:rPr>
        <w:rFonts w:cs="Arial"/>
        <w:color w:val="FF0066"/>
        <w:szCs w:val="20"/>
      </w:rPr>
      <w:t>Framework Agreement for t</w:t>
    </w:r>
    <w:r>
      <w:rPr>
        <w:rFonts w:cs="Arial"/>
        <w:color w:val="FF0066"/>
        <w:szCs w:val="20"/>
      </w:rPr>
      <w:t xml:space="preserve">he Provision of Services </w:t>
    </w:r>
    <w:r w:rsidR="001E094B">
      <w:rPr>
        <w:rFonts w:cs="Arial"/>
        <w:color w:val="FF0066"/>
        <w:szCs w:val="20"/>
      </w:rPr>
      <w:t>(February 2025)</w:t>
    </w:r>
  </w:p>
  <w:p w14:paraId="3E384BB7" w14:textId="77777777" w:rsidR="00DD42BA" w:rsidRDefault="00DD42B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C" w14:textId="0B126E16" w:rsidR="00DD42BA" w:rsidRDefault="00DD42BA" w:rsidP="00A962E6">
    <w:pPr>
      <w:pStyle w:val="Footer"/>
      <w:rPr>
        <w:rStyle w:val="PageNumber"/>
      </w:rPr>
    </w:pPr>
    <w:r w:rsidRPr="00D4483C">
      <w:rPr>
        <w:rFonts w:cs="Arial"/>
        <w:color w:val="FF0066"/>
        <w:szCs w:val="20"/>
      </w:rPr>
      <w:t xml:space="preserve">NHS </w:t>
    </w:r>
    <w:r w:rsidR="001E094B">
      <w:rPr>
        <w:rFonts w:cs="Arial"/>
        <w:color w:val="FF0066"/>
        <w:szCs w:val="20"/>
      </w:rPr>
      <w:t xml:space="preserve">Closed </w:t>
    </w:r>
    <w:r w:rsidRPr="00D4483C">
      <w:rPr>
        <w:rFonts w:cs="Arial"/>
        <w:color w:val="FF0066"/>
        <w:szCs w:val="20"/>
      </w:rPr>
      <w:t xml:space="preserve">Framework Agreement </w:t>
    </w:r>
    <w:r>
      <w:rPr>
        <w:rFonts w:cs="Arial"/>
        <w:color w:val="FF0066"/>
        <w:szCs w:val="20"/>
      </w:rPr>
      <w:t>for the Provision of Service</w:t>
    </w:r>
    <w:r w:rsidR="002D0450">
      <w:rPr>
        <w:rFonts w:cs="Arial"/>
        <w:color w:val="FF0066"/>
        <w:szCs w:val="20"/>
      </w:rPr>
      <w:t>s</w:t>
    </w:r>
    <w:r w:rsidRPr="00D4483C">
      <w:rPr>
        <w:rFonts w:cs="Arial"/>
        <w:color w:val="FF0066"/>
        <w:szCs w:val="20"/>
      </w:rPr>
      <w:t xml:space="preserve"> – Appendix A – Call-off Terms and Conditions for the Provision of Services</w:t>
    </w:r>
  </w:p>
  <w:p w14:paraId="3E384BBD" w14:textId="77777777" w:rsidR="00DD42BA" w:rsidRDefault="00DD42B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C0" w14:textId="24908DF1" w:rsidR="00DD42BA" w:rsidRPr="00D4483C" w:rsidRDefault="00DD42BA" w:rsidP="00F32D23">
    <w:pPr>
      <w:pStyle w:val="Footer"/>
      <w:rPr>
        <w:rFonts w:cs="Arial"/>
        <w:color w:val="FF0066"/>
      </w:rPr>
    </w:pPr>
    <w:r w:rsidRPr="00D4483C">
      <w:rPr>
        <w:rFonts w:cs="Arial"/>
        <w:color w:val="FF0066"/>
        <w:szCs w:val="20"/>
      </w:rPr>
      <w:t xml:space="preserve">NHS </w:t>
    </w:r>
    <w:r w:rsidR="001E094B">
      <w:rPr>
        <w:rFonts w:cs="Arial"/>
        <w:color w:val="FF0066"/>
        <w:szCs w:val="20"/>
      </w:rPr>
      <w:t xml:space="preserve">Closed </w:t>
    </w:r>
    <w:r w:rsidRPr="00D4483C">
      <w:rPr>
        <w:rFonts w:cs="Arial"/>
        <w:color w:val="FF0066"/>
        <w:szCs w:val="20"/>
      </w:rPr>
      <w:t>Framework Agreement for the Pr</w:t>
    </w:r>
    <w:r>
      <w:rPr>
        <w:rFonts w:cs="Arial"/>
        <w:color w:val="FF0066"/>
        <w:szCs w:val="20"/>
      </w:rPr>
      <w:t>ovision of Services</w:t>
    </w:r>
    <w:r w:rsidR="007815DC">
      <w:rPr>
        <w:rFonts w:cs="Arial"/>
        <w:color w:val="FF0066"/>
        <w:szCs w:val="20"/>
      </w:rPr>
      <w:t xml:space="preserve"> </w:t>
    </w:r>
    <w:r w:rsidRPr="00D4483C">
      <w:rPr>
        <w:rFonts w:cs="Arial"/>
        <w:color w:val="FF0066"/>
      </w:rPr>
      <w:t>– Appendix A – Call-off Terms and Conditions for the Provision of Services</w:t>
    </w:r>
  </w:p>
  <w:p w14:paraId="3E384BC1" w14:textId="77777777" w:rsidR="00DD42BA" w:rsidRDefault="00DD42BA" w:rsidP="001D270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7806D" w14:textId="77777777" w:rsidR="001F6DAB" w:rsidRDefault="001F6DAB" w:rsidP="009F6D5B">
      <w:pPr>
        <w:pStyle w:val="Outline4"/>
      </w:pPr>
      <w:r>
        <w:separator/>
      </w:r>
    </w:p>
  </w:footnote>
  <w:footnote w:type="continuationSeparator" w:id="0">
    <w:p w14:paraId="313F3375" w14:textId="77777777" w:rsidR="001F6DAB" w:rsidRDefault="001F6DAB" w:rsidP="009F6D5B">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249A" w14:textId="77777777" w:rsidR="001E094B" w:rsidRDefault="001E09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E" w14:textId="77777777" w:rsidR="00DD42BA" w:rsidRDefault="00DD42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F" w14:textId="77777777" w:rsidR="00DD42BA" w:rsidRDefault="00DD42B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C2" w14:textId="77777777" w:rsidR="00DD42BA" w:rsidRDefault="00DD4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8DE4" w14:textId="77777777" w:rsidR="001E094B" w:rsidRDefault="001E0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2462" w14:textId="77777777" w:rsidR="001E094B" w:rsidRDefault="001E09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4" w14:textId="77777777" w:rsidR="00DD42BA" w:rsidRDefault="00DD4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5" w14:textId="77777777" w:rsidR="00DD42BA" w:rsidRDefault="00DD4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8" w14:textId="77777777" w:rsidR="00DD42BA" w:rsidRDefault="00DD42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9" w14:textId="77777777" w:rsidR="00DD42BA" w:rsidRDefault="00DD42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A" w14:textId="77777777" w:rsidR="00DD42BA" w:rsidRDefault="00DD42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B" w14:textId="77777777" w:rsidR="00DD42BA" w:rsidRDefault="00DD4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921310"/>
    <w:multiLevelType w:val="multilevel"/>
    <w:tmpl w:val="53EAA4C2"/>
    <w:lvl w:ilvl="0">
      <w:start w:val="1"/>
      <w:numFmt w:val="upperLetter"/>
      <w:lvlText w:val="Appendix %1"/>
      <w:lvlJc w:val="left"/>
      <w:pPr>
        <w:tabs>
          <w:tab w:val="num" w:pos="1440"/>
        </w:tabs>
        <w:ind w:left="0" w:firstLine="0"/>
      </w:pPr>
      <w:rPr>
        <w:rFonts w:hint="default"/>
        <w:b/>
        <w:u w:val="singl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EA604E3"/>
    <w:multiLevelType w:val="multilevel"/>
    <w:tmpl w:val="57B657BC"/>
    <w:lvl w:ilvl="0">
      <w:start w:val="1"/>
      <w:numFmt w:val="decimal"/>
      <w:pStyle w:val="MRNumberedHeading1"/>
      <w:lvlText w:val="%1"/>
      <w:lvlJc w:val="left"/>
      <w:pPr>
        <w:tabs>
          <w:tab w:val="num" w:pos="798"/>
        </w:tabs>
        <w:ind w:left="798" w:hanging="720"/>
      </w:pPr>
      <w:rPr>
        <w:rFonts w:ascii="Arial" w:hAnsi="Arial" w:cs="Arial" w:hint="default"/>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bCs/>
        <w:color w:val="000000" w:themeColor="text1"/>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9CF328C"/>
    <w:multiLevelType w:val="hybridMultilevel"/>
    <w:tmpl w:val="CA5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61E0"/>
    <w:multiLevelType w:val="multilevel"/>
    <w:tmpl w:val="8FA07DDE"/>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6"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7"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3A5E5A2E"/>
    <w:multiLevelType w:val="hybridMultilevel"/>
    <w:tmpl w:val="A30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C122C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6" w15:restartNumberingAfterBreak="0">
    <w:nsid w:val="51CA756D"/>
    <w:multiLevelType w:val="multilevel"/>
    <w:tmpl w:val="451A436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1"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2" w15:restartNumberingAfterBreak="0">
    <w:nsid w:val="6E7F3AA8"/>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4"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5"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2126147772">
    <w:abstractNumId w:val="3"/>
  </w:num>
  <w:num w:numId="2" w16cid:durableId="1663847742">
    <w:abstractNumId w:val="9"/>
  </w:num>
  <w:num w:numId="3" w16cid:durableId="1126654262">
    <w:abstractNumId w:val="13"/>
  </w:num>
  <w:num w:numId="4" w16cid:durableId="1128010229">
    <w:abstractNumId w:val="35"/>
  </w:num>
  <w:num w:numId="5" w16cid:durableId="1693652325">
    <w:abstractNumId w:val="33"/>
  </w:num>
  <w:num w:numId="6" w16cid:durableId="1285118039">
    <w:abstractNumId w:val="34"/>
  </w:num>
  <w:num w:numId="7" w16cid:durableId="1088573655">
    <w:abstractNumId w:val="6"/>
  </w:num>
  <w:num w:numId="8" w16cid:durableId="1099447627">
    <w:abstractNumId w:val="29"/>
  </w:num>
  <w:num w:numId="9" w16cid:durableId="319769145">
    <w:abstractNumId w:val="30"/>
  </w:num>
  <w:num w:numId="10" w16cid:durableId="1780879928">
    <w:abstractNumId w:val="31"/>
  </w:num>
  <w:num w:numId="11" w16cid:durableId="24529225">
    <w:abstractNumId w:val="25"/>
  </w:num>
  <w:num w:numId="12" w16cid:durableId="1910340036">
    <w:abstractNumId w:val="11"/>
  </w:num>
  <w:num w:numId="13" w16cid:durableId="2096196873">
    <w:abstractNumId w:val="21"/>
  </w:num>
  <w:num w:numId="14" w16cid:durableId="1027677896">
    <w:abstractNumId w:val="7"/>
  </w:num>
  <w:num w:numId="15" w16cid:durableId="184262448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792568">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5227857">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2005561">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4609980">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118055">
    <w:abstractNumId w:val="9"/>
  </w:num>
  <w:num w:numId="21" w16cid:durableId="137076034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79536">
    <w:abstractNumId w:val="5"/>
  </w:num>
  <w:num w:numId="23" w16cid:durableId="834878251">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7343391">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117896">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2885131">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1336108">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6517941">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9065475">
    <w:abstractNumId w:val="12"/>
  </w:num>
  <w:num w:numId="30" w16cid:durableId="1109786651">
    <w:abstractNumId w:val="24"/>
  </w:num>
  <w:num w:numId="31" w16cid:durableId="1467819267">
    <w:abstractNumId w:val="18"/>
  </w:num>
  <w:num w:numId="32" w16cid:durableId="438136745">
    <w:abstractNumId w:val="28"/>
  </w:num>
  <w:num w:numId="33" w16cid:durableId="1570187031">
    <w:abstractNumId w:val="19"/>
  </w:num>
  <w:num w:numId="34" w16cid:durableId="226259645">
    <w:abstractNumId w:val="1"/>
  </w:num>
  <w:num w:numId="35" w16cid:durableId="423383111">
    <w:abstractNumId w:val="17"/>
  </w:num>
  <w:num w:numId="36" w16cid:durableId="1571236024">
    <w:abstractNumId w:val="10"/>
  </w:num>
  <w:num w:numId="37" w16cid:durableId="1607927295">
    <w:abstractNumId w:val="2"/>
  </w:num>
  <w:num w:numId="38" w16cid:durableId="1490289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900914">
    <w:abstractNumId w:val="8"/>
  </w:num>
  <w:num w:numId="40" w16cid:durableId="395321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9459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2331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571078">
    <w:abstractNumId w:val="35"/>
  </w:num>
  <w:num w:numId="44" w16cid:durableId="17850714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2592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8050327">
    <w:abstractNumId w:val="15"/>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 w:numId="47" w16cid:durableId="20910737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96831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2824031">
    <w:abstractNumId w:val="16"/>
  </w:num>
  <w:num w:numId="50" w16cid:durableId="569002830">
    <w:abstractNumId w:val="22"/>
  </w:num>
  <w:num w:numId="51" w16cid:durableId="12672301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84517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9311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505090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03893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2872752">
    <w:abstractNumId w:val="32"/>
  </w:num>
  <w:num w:numId="57" w16cid:durableId="850149482">
    <w:abstractNumId w:val="15"/>
  </w:num>
  <w:num w:numId="58" w16cid:durableId="807363187">
    <w:abstractNumId w:val="9"/>
  </w:num>
  <w:num w:numId="59" w16cid:durableId="375158930">
    <w:abstractNumId w:val="27"/>
  </w:num>
  <w:num w:numId="60" w16cid:durableId="194585642">
    <w:abstractNumId w:val="14"/>
  </w:num>
  <w:num w:numId="61" w16cid:durableId="1005127775">
    <w:abstractNumId w:val="4"/>
  </w:num>
  <w:num w:numId="62" w16cid:durableId="766928323">
    <w:abstractNumId w:val="20"/>
  </w:num>
  <w:num w:numId="63" w16cid:durableId="1248660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47812401">
    <w:abstractNumId w:val="0"/>
  </w:num>
  <w:num w:numId="65" w16cid:durableId="582642414">
    <w:abstractNumId w:val="26"/>
  </w:num>
  <w:num w:numId="66" w16cid:durableId="1633363749">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A01"/>
    <w:rsid w:val="00002C53"/>
    <w:rsid w:val="000034C4"/>
    <w:rsid w:val="00003BC3"/>
    <w:rsid w:val="0000531C"/>
    <w:rsid w:val="000060D4"/>
    <w:rsid w:val="00010BBA"/>
    <w:rsid w:val="00011DF7"/>
    <w:rsid w:val="00012423"/>
    <w:rsid w:val="00012753"/>
    <w:rsid w:val="00014181"/>
    <w:rsid w:val="00015598"/>
    <w:rsid w:val="000158DB"/>
    <w:rsid w:val="000162ED"/>
    <w:rsid w:val="00016D09"/>
    <w:rsid w:val="00016D27"/>
    <w:rsid w:val="00020273"/>
    <w:rsid w:val="00020DE2"/>
    <w:rsid w:val="0002169A"/>
    <w:rsid w:val="0002216D"/>
    <w:rsid w:val="0002287C"/>
    <w:rsid w:val="00023504"/>
    <w:rsid w:val="000253F7"/>
    <w:rsid w:val="00026E5D"/>
    <w:rsid w:val="00027AD6"/>
    <w:rsid w:val="00027F5B"/>
    <w:rsid w:val="000323A7"/>
    <w:rsid w:val="00032FF3"/>
    <w:rsid w:val="00034586"/>
    <w:rsid w:val="0003502A"/>
    <w:rsid w:val="000372E9"/>
    <w:rsid w:val="00037CA2"/>
    <w:rsid w:val="00040BF7"/>
    <w:rsid w:val="000416E8"/>
    <w:rsid w:val="00044470"/>
    <w:rsid w:val="000445BC"/>
    <w:rsid w:val="00045799"/>
    <w:rsid w:val="00045EEC"/>
    <w:rsid w:val="00046967"/>
    <w:rsid w:val="00050115"/>
    <w:rsid w:val="00050A02"/>
    <w:rsid w:val="000511A2"/>
    <w:rsid w:val="000513D7"/>
    <w:rsid w:val="00051C14"/>
    <w:rsid w:val="00051D6B"/>
    <w:rsid w:val="00052B92"/>
    <w:rsid w:val="00053EB6"/>
    <w:rsid w:val="00054770"/>
    <w:rsid w:val="000550CC"/>
    <w:rsid w:val="0005544B"/>
    <w:rsid w:val="000554B4"/>
    <w:rsid w:val="000557F1"/>
    <w:rsid w:val="000566AD"/>
    <w:rsid w:val="00056DD5"/>
    <w:rsid w:val="00057B3C"/>
    <w:rsid w:val="00057EB3"/>
    <w:rsid w:val="00061D71"/>
    <w:rsid w:val="00061FEF"/>
    <w:rsid w:val="00062471"/>
    <w:rsid w:val="00062B1A"/>
    <w:rsid w:val="00063EAA"/>
    <w:rsid w:val="000651EC"/>
    <w:rsid w:val="00065B6C"/>
    <w:rsid w:val="000665A2"/>
    <w:rsid w:val="00067361"/>
    <w:rsid w:val="000716B1"/>
    <w:rsid w:val="00071CC5"/>
    <w:rsid w:val="000722E2"/>
    <w:rsid w:val="00076785"/>
    <w:rsid w:val="0007687D"/>
    <w:rsid w:val="00076894"/>
    <w:rsid w:val="0007715E"/>
    <w:rsid w:val="000779A3"/>
    <w:rsid w:val="00077EE7"/>
    <w:rsid w:val="0008028F"/>
    <w:rsid w:val="00081D33"/>
    <w:rsid w:val="0008277E"/>
    <w:rsid w:val="0008278D"/>
    <w:rsid w:val="000834BB"/>
    <w:rsid w:val="0008387C"/>
    <w:rsid w:val="00083B87"/>
    <w:rsid w:val="0008451E"/>
    <w:rsid w:val="00084837"/>
    <w:rsid w:val="00084A0B"/>
    <w:rsid w:val="00084BF4"/>
    <w:rsid w:val="00085C7A"/>
    <w:rsid w:val="000869D1"/>
    <w:rsid w:val="000873C4"/>
    <w:rsid w:val="00087754"/>
    <w:rsid w:val="0009099C"/>
    <w:rsid w:val="00092C6A"/>
    <w:rsid w:val="00093C17"/>
    <w:rsid w:val="00093C85"/>
    <w:rsid w:val="00094A1D"/>
    <w:rsid w:val="00095F86"/>
    <w:rsid w:val="00097B08"/>
    <w:rsid w:val="000A0758"/>
    <w:rsid w:val="000A0A83"/>
    <w:rsid w:val="000A0C60"/>
    <w:rsid w:val="000A1C93"/>
    <w:rsid w:val="000A2C7A"/>
    <w:rsid w:val="000A2FAB"/>
    <w:rsid w:val="000A3AD2"/>
    <w:rsid w:val="000A420A"/>
    <w:rsid w:val="000A48A1"/>
    <w:rsid w:val="000A560F"/>
    <w:rsid w:val="000A6D8F"/>
    <w:rsid w:val="000A700E"/>
    <w:rsid w:val="000A706A"/>
    <w:rsid w:val="000A76DE"/>
    <w:rsid w:val="000B03A9"/>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38E"/>
    <w:rsid w:val="000C7886"/>
    <w:rsid w:val="000D1C62"/>
    <w:rsid w:val="000D1E5E"/>
    <w:rsid w:val="000D32B7"/>
    <w:rsid w:val="000D373E"/>
    <w:rsid w:val="000D3D69"/>
    <w:rsid w:val="000D4169"/>
    <w:rsid w:val="000D612A"/>
    <w:rsid w:val="000D648E"/>
    <w:rsid w:val="000D6CA6"/>
    <w:rsid w:val="000D6FBA"/>
    <w:rsid w:val="000D7159"/>
    <w:rsid w:val="000D7821"/>
    <w:rsid w:val="000D7CEF"/>
    <w:rsid w:val="000E01EB"/>
    <w:rsid w:val="000E10A7"/>
    <w:rsid w:val="000E44F2"/>
    <w:rsid w:val="000E45BD"/>
    <w:rsid w:val="000E4E03"/>
    <w:rsid w:val="000E5E9A"/>
    <w:rsid w:val="000E6B88"/>
    <w:rsid w:val="000E7086"/>
    <w:rsid w:val="000E75DE"/>
    <w:rsid w:val="000F04B0"/>
    <w:rsid w:val="000F0BE3"/>
    <w:rsid w:val="000F0C2C"/>
    <w:rsid w:val="000F266E"/>
    <w:rsid w:val="000F2ED3"/>
    <w:rsid w:val="000F3A26"/>
    <w:rsid w:val="000F4050"/>
    <w:rsid w:val="000F43D4"/>
    <w:rsid w:val="000F464B"/>
    <w:rsid w:val="000F679A"/>
    <w:rsid w:val="000F768B"/>
    <w:rsid w:val="000F7B75"/>
    <w:rsid w:val="00100811"/>
    <w:rsid w:val="0010158B"/>
    <w:rsid w:val="00102126"/>
    <w:rsid w:val="001024F2"/>
    <w:rsid w:val="00102ABB"/>
    <w:rsid w:val="00102E52"/>
    <w:rsid w:val="001038BF"/>
    <w:rsid w:val="00103CC2"/>
    <w:rsid w:val="0010441C"/>
    <w:rsid w:val="001048E8"/>
    <w:rsid w:val="00105132"/>
    <w:rsid w:val="0010704B"/>
    <w:rsid w:val="0011059B"/>
    <w:rsid w:val="00110B76"/>
    <w:rsid w:val="00110D73"/>
    <w:rsid w:val="00111569"/>
    <w:rsid w:val="001119BA"/>
    <w:rsid w:val="001122EF"/>
    <w:rsid w:val="00112CC7"/>
    <w:rsid w:val="00112CD2"/>
    <w:rsid w:val="001139DE"/>
    <w:rsid w:val="001140CB"/>
    <w:rsid w:val="0011498E"/>
    <w:rsid w:val="001149C7"/>
    <w:rsid w:val="0011674B"/>
    <w:rsid w:val="0011794F"/>
    <w:rsid w:val="00120EE6"/>
    <w:rsid w:val="001219DB"/>
    <w:rsid w:val="0012283F"/>
    <w:rsid w:val="001239A9"/>
    <w:rsid w:val="0012586F"/>
    <w:rsid w:val="00126BD8"/>
    <w:rsid w:val="00126C6F"/>
    <w:rsid w:val="00127CBF"/>
    <w:rsid w:val="00127EB0"/>
    <w:rsid w:val="0013011C"/>
    <w:rsid w:val="00130B70"/>
    <w:rsid w:val="00130BF1"/>
    <w:rsid w:val="00131C04"/>
    <w:rsid w:val="00133359"/>
    <w:rsid w:val="00133C0D"/>
    <w:rsid w:val="00134487"/>
    <w:rsid w:val="00134677"/>
    <w:rsid w:val="001349B6"/>
    <w:rsid w:val="00134C80"/>
    <w:rsid w:val="00135665"/>
    <w:rsid w:val="001378E9"/>
    <w:rsid w:val="00137F66"/>
    <w:rsid w:val="001408AE"/>
    <w:rsid w:val="00141014"/>
    <w:rsid w:val="00142024"/>
    <w:rsid w:val="0014280B"/>
    <w:rsid w:val="001435ED"/>
    <w:rsid w:val="00143905"/>
    <w:rsid w:val="00144A3A"/>
    <w:rsid w:val="00145C81"/>
    <w:rsid w:val="00145FFD"/>
    <w:rsid w:val="001463C5"/>
    <w:rsid w:val="001513C5"/>
    <w:rsid w:val="00151963"/>
    <w:rsid w:val="00151C71"/>
    <w:rsid w:val="00152232"/>
    <w:rsid w:val="0015314D"/>
    <w:rsid w:val="00153CB6"/>
    <w:rsid w:val="00154245"/>
    <w:rsid w:val="001546DE"/>
    <w:rsid w:val="00155D44"/>
    <w:rsid w:val="00156109"/>
    <w:rsid w:val="00156EE5"/>
    <w:rsid w:val="00157419"/>
    <w:rsid w:val="001574E2"/>
    <w:rsid w:val="00160903"/>
    <w:rsid w:val="00160C81"/>
    <w:rsid w:val="001615F3"/>
    <w:rsid w:val="00161639"/>
    <w:rsid w:val="00162383"/>
    <w:rsid w:val="00163314"/>
    <w:rsid w:val="00163FCF"/>
    <w:rsid w:val="0016420C"/>
    <w:rsid w:val="00165B24"/>
    <w:rsid w:val="00165DB9"/>
    <w:rsid w:val="001669C1"/>
    <w:rsid w:val="00167329"/>
    <w:rsid w:val="00170669"/>
    <w:rsid w:val="00171FD1"/>
    <w:rsid w:val="001737A3"/>
    <w:rsid w:val="00174C50"/>
    <w:rsid w:val="00175D61"/>
    <w:rsid w:val="00176B41"/>
    <w:rsid w:val="0017761F"/>
    <w:rsid w:val="00180CDC"/>
    <w:rsid w:val="00182087"/>
    <w:rsid w:val="001826E9"/>
    <w:rsid w:val="00182955"/>
    <w:rsid w:val="00184662"/>
    <w:rsid w:val="00184973"/>
    <w:rsid w:val="00185A68"/>
    <w:rsid w:val="0018644F"/>
    <w:rsid w:val="00186D06"/>
    <w:rsid w:val="001878B1"/>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5CC1"/>
    <w:rsid w:val="00196D0E"/>
    <w:rsid w:val="001A0190"/>
    <w:rsid w:val="001A0372"/>
    <w:rsid w:val="001A0E5B"/>
    <w:rsid w:val="001A21C6"/>
    <w:rsid w:val="001A31BF"/>
    <w:rsid w:val="001A3A62"/>
    <w:rsid w:val="001A4EB6"/>
    <w:rsid w:val="001A50EF"/>
    <w:rsid w:val="001A586E"/>
    <w:rsid w:val="001A5A90"/>
    <w:rsid w:val="001A7BCC"/>
    <w:rsid w:val="001A7C4A"/>
    <w:rsid w:val="001B0981"/>
    <w:rsid w:val="001B2B35"/>
    <w:rsid w:val="001B2E46"/>
    <w:rsid w:val="001B3E9A"/>
    <w:rsid w:val="001B3F45"/>
    <w:rsid w:val="001B4975"/>
    <w:rsid w:val="001B4FD0"/>
    <w:rsid w:val="001B5897"/>
    <w:rsid w:val="001B69D3"/>
    <w:rsid w:val="001B69ED"/>
    <w:rsid w:val="001B74E1"/>
    <w:rsid w:val="001C1749"/>
    <w:rsid w:val="001C1E9D"/>
    <w:rsid w:val="001C2A4C"/>
    <w:rsid w:val="001C4360"/>
    <w:rsid w:val="001C4B19"/>
    <w:rsid w:val="001C567E"/>
    <w:rsid w:val="001C6275"/>
    <w:rsid w:val="001C6287"/>
    <w:rsid w:val="001C6F07"/>
    <w:rsid w:val="001C7C69"/>
    <w:rsid w:val="001D0261"/>
    <w:rsid w:val="001D03F5"/>
    <w:rsid w:val="001D08AD"/>
    <w:rsid w:val="001D122D"/>
    <w:rsid w:val="001D1295"/>
    <w:rsid w:val="001D1A00"/>
    <w:rsid w:val="001D249D"/>
    <w:rsid w:val="001D2703"/>
    <w:rsid w:val="001D479F"/>
    <w:rsid w:val="001D5169"/>
    <w:rsid w:val="001D5363"/>
    <w:rsid w:val="001D53FF"/>
    <w:rsid w:val="001D6590"/>
    <w:rsid w:val="001D6598"/>
    <w:rsid w:val="001D779A"/>
    <w:rsid w:val="001D78C1"/>
    <w:rsid w:val="001D7A19"/>
    <w:rsid w:val="001D7C7B"/>
    <w:rsid w:val="001D7E2C"/>
    <w:rsid w:val="001E0596"/>
    <w:rsid w:val="001E094B"/>
    <w:rsid w:val="001E0A69"/>
    <w:rsid w:val="001E0E89"/>
    <w:rsid w:val="001E1426"/>
    <w:rsid w:val="001E29CE"/>
    <w:rsid w:val="001E2C27"/>
    <w:rsid w:val="001E2F95"/>
    <w:rsid w:val="001E3788"/>
    <w:rsid w:val="001E4084"/>
    <w:rsid w:val="001E5268"/>
    <w:rsid w:val="001E5B20"/>
    <w:rsid w:val="001E6CD1"/>
    <w:rsid w:val="001E76A4"/>
    <w:rsid w:val="001E78CB"/>
    <w:rsid w:val="001E78FB"/>
    <w:rsid w:val="001E7BC3"/>
    <w:rsid w:val="001F00C5"/>
    <w:rsid w:val="001F00FA"/>
    <w:rsid w:val="001F0689"/>
    <w:rsid w:val="001F193A"/>
    <w:rsid w:val="001F249F"/>
    <w:rsid w:val="001F2726"/>
    <w:rsid w:val="001F2E4A"/>
    <w:rsid w:val="001F2EC7"/>
    <w:rsid w:val="001F34AC"/>
    <w:rsid w:val="001F377E"/>
    <w:rsid w:val="001F3825"/>
    <w:rsid w:val="001F5CC4"/>
    <w:rsid w:val="001F6DAB"/>
    <w:rsid w:val="001F742D"/>
    <w:rsid w:val="001F7D66"/>
    <w:rsid w:val="002002E5"/>
    <w:rsid w:val="0020030D"/>
    <w:rsid w:val="00200DE1"/>
    <w:rsid w:val="0020127C"/>
    <w:rsid w:val="00201605"/>
    <w:rsid w:val="00201A7C"/>
    <w:rsid w:val="00201F85"/>
    <w:rsid w:val="00204288"/>
    <w:rsid w:val="00205139"/>
    <w:rsid w:val="0020524C"/>
    <w:rsid w:val="00206983"/>
    <w:rsid w:val="002071E8"/>
    <w:rsid w:val="0020760D"/>
    <w:rsid w:val="00207C14"/>
    <w:rsid w:val="0021035F"/>
    <w:rsid w:val="00210797"/>
    <w:rsid w:val="0021105E"/>
    <w:rsid w:val="00211DD0"/>
    <w:rsid w:val="00212079"/>
    <w:rsid w:val="00212438"/>
    <w:rsid w:val="00212692"/>
    <w:rsid w:val="0021276F"/>
    <w:rsid w:val="00212815"/>
    <w:rsid w:val="00213742"/>
    <w:rsid w:val="00214063"/>
    <w:rsid w:val="0021429B"/>
    <w:rsid w:val="00215835"/>
    <w:rsid w:val="0021687E"/>
    <w:rsid w:val="00216B78"/>
    <w:rsid w:val="00217761"/>
    <w:rsid w:val="00220FC3"/>
    <w:rsid w:val="002210C7"/>
    <w:rsid w:val="00221FA7"/>
    <w:rsid w:val="0022242D"/>
    <w:rsid w:val="00222867"/>
    <w:rsid w:val="00222ABA"/>
    <w:rsid w:val="002233FF"/>
    <w:rsid w:val="002237E2"/>
    <w:rsid w:val="00223C36"/>
    <w:rsid w:val="002247EC"/>
    <w:rsid w:val="0022499C"/>
    <w:rsid w:val="00225CF8"/>
    <w:rsid w:val="002269D0"/>
    <w:rsid w:val="002303FA"/>
    <w:rsid w:val="002304DD"/>
    <w:rsid w:val="00230979"/>
    <w:rsid w:val="00230CE5"/>
    <w:rsid w:val="00230E10"/>
    <w:rsid w:val="00230EDE"/>
    <w:rsid w:val="00231234"/>
    <w:rsid w:val="0023134E"/>
    <w:rsid w:val="002313EB"/>
    <w:rsid w:val="00232F87"/>
    <w:rsid w:val="0023486A"/>
    <w:rsid w:val="00234B5E"/>
    <w:rsid w:val="00235399"/>
    <w:rsid w:val="00235AB5"/>
    <w:rsid w:val="00235BED"/>
    <w:rsid w:val="00240100"/>
    <w:rsid w:val="002410AB"/>
    <w:rsid w:val="00241729"/>
    <w:rsid w:val="00241A04"/>
    <w:rsid w:val="00244883"/>
    <w:rsid w:val="00244C65"/>
    <w:rsid w:val="00245196"/>
    <w:rsid w:val="00245625"/>
    <w:rsid w:val="00246D0F"/>
    <w:rsid w:val="00247D63"/>
    <w:rsid w:val="002501F5"/>
    <w:rsid w:val="00250A1F"/>
    <w:rsid w:val="00252149"/>
    <w:rsid w:val="0025242C"/>
    <w:rsid w:val="002554B0"/>
    <w:rsid w:val="00257745"/>
    <w:rsid w:val="00257D8F"/>
    <w:rsid w:val="00257DFC"/>
    <w:rsid w:val="0026098E"/>
    <w:rsid w:val="00261542"/>
    <w:rsid w:val="00261A05"/>
    <w:rsid w:val="00262073"/>
    <w:rsid w:val="002633AB"/>
    <w:rsid w:val="0026342C"/>
    <w:rsid w:val="0026362A"/>
    <w:rsid w:val="002638ED"/>
    <w:rsid w:val="00264297"/>
    <w:rsid w:val="0026490B"/>
    <w:rsid w:val="0026505C"/>
    <w:rsid w:val="0026539A"/>
    <w:rsid w:val="002655C3"/>
    <w:rsid w:val="00265C65"/>
    <w:rsid w:val="0026660D"/>
    <w:rsid w:val="00267B49"/>
    <w:rsid w:val="002720CE"/>
    <w:rsid w:val="0027338B"/>
    <w:rsid w:val="0027384D"/>
    <w:rsid w:val="00273AA2"/>
    <w:rsid w:val="0027491B"/>
    <w:rsid w:val="0027589C"/>
    <w:rsid w:val="0027655E"/>
    <w:rsid w:val="002772B6"/>
    <w:rsid w:val="00277F23"/>
    <w:rsid w:val="00282006"/>
    <w:rsid w:val="00282E12"/>
    <w:rsid w:val="00282E1B"/>
    <w:rsid w:val="00283658"/>
    <w:rsid w:val="00284729"/>
    <w:rsid w:val="00284902"/>
    <w:rsid w:val="00284D2A"/>
    <w:rsid w:val="00284EF1"/>
    <w:rsid w:val="00284F8D"/>
    <w:rsid w:val="00285714"/>
    <w:rsid w:val="002858FA"/>
    <w:rsid w:val="0028623F"/>
    <w:rsid w:val="00286DEC"/>
    <w:rsid w:val="002878E4"/>
    <w:rsid w:val="00291A27"/>
    <w:rsid w:val="0029241D"/>
    <w:rsid w:val="00292756"/>
    <w:rsid w:val="00292F60"/>
    <w:rsid w:val="002950C5"/>
    <w:rsid w:val="0029625A"/>
    <w:rsid w:val="00296C3E"/>
    <w:rsid w:val="002A0A5E"/>
    <w:rsid w:val="002A0CA2"/>
    <w:rsid w:val="002A2CD8"/>
    <w:rsid w:val="002A36B7"/>
    <w:rsid w:val="002A3901"/>
    <w:rsid w:val="002A575D"/>
    <w:rsid w:val="002A5E58"/>
    <w:rsid w:val="002A72C6"/>
    <w:rsid w:val="002A75F1"/>
    <w:rsid w:val="002B07DE"/>
    <w:rsid w:val="002B1555"/>
    <w:rsid w:val="002B5287"/>
    <w:rsid w:val="002B5CC1"/>
    <w:rsid w:val="002B7049"/>
    <w:rsid w:val="002B7787"/>
    <w:rsid w:val="002B7E2C"/>
    <w:rsid w:val="002C0165"/>
    <w:rsid w:val="002C09C6"/>
    <w:rsid w:val="002C1180"/>
    <w:rsid w:val="002C1B6E"/>
    <w:rsid w:val="002C235B"/>
    <w:rsid w:val="002C23ED"/>
    <w:rsid w:val="002C266C"/>
    <w:rsid w:val="002C2D0F"/>
    <w:rsid w:val="002C333C"/>
    <w:rsid w:val="002C4C9A"/>
    <w:rsid w:val="002C4CCA"/>
    <w:rsid w:val="002C5B47"/>
    <w:rsid w:val="002C75A3"/>
    <w:rsid w:val="002D0407"/>
    <w:rsid w:val="002D0450"/>
    <w:rsid w:val="002D0BF5"/>
    <w:rsid w:val="002D1039"/>
    <w:rsid w:val="002D2B0D"/>
    <w:rsid w:val="002D4F4F"/>
    <w:rsid w:val="002D517B"/>
    <w:rsid w:val="002D5BCA"/>
    <w:rsid w:val="002D6EC8"/>
    <w:rsid w:val="002E0807"/>
    <w:rsid w:val="002E33CE"/>
    <w:rsid w:val="002E42A0"/>
    <w:rsid w:val="002E4529"/>
    <w:rsid w:val="002E4625"/>
    <w:rsid w:val="002E4A6A"/>
    <w:rsid w:val="002E6A1B"/>
    <w:rsid w:val="002E6F6C"/>
    <w:rsid w:val="002E7988"/>
    <w:rsid w:val="002E7B10"/>
    <w:rsid w:val="002E7B7D"/>
    <w:rsid w:val="002F0D35"/>
    <w:rsid w:val="002F2117"/>
    <w:rsid w:val="002F40C4"/>
    <w:rsid w:val="002F45DE"/>
    <w:rsid w:val="002F61C1"/>
    <w:rsid w:val="002F65C3"/>
    <w:rsid w:val="002F7DD1"/>
    <w:rsid w:val="00302A91"/>
    <w:rsid w:val="00303638"/>
    <w:rsid w:val="00304D83"/>
    <w:rsid w:val="00305362"/>
    <w:rsid w:val="00305696"/>
    <w:rsid w:val="00306A7C"/>
    <w:rsid w:val="0030768E"/>
    <w:rsid w:val="003114A8"/>
    <w:rsid w:val="003114EC"/>
    <w:rsid w:val="00311770"/>
    <w:rsid w:val="003122D9"/>
    <w:rsid w:val="00312875"/>
    <w:rsid w:val="00312D47"/>
    <w:rsid w:val="0031378B"/>
    <w:rsid w:val="003141DF"/>
    <w:rsid w:val="00314750"/>
    <w:rsid w:val="00314898"/>
    <w:rsid w:val="00314F17"/>
    <w:rsid w:val="00314F34"/>
    <w:rsid w:val="003201B8"/>
    <w:rsid w:val="00320412"/>
    <w:rsid w:val="003208FD"/>
    <w:rsid w:val="00322EF7"/>
    <w:rsid w:val="003236FF"/>
    <w:rsid w:val="00324511"/>
    <w:rsid w:val="003246D1"/>
    <w:rsid w:val="00325590"/>
    <w:rsid w:val="00326DF5"/>
    <w:rsid w:val="00326F03"/>
    <w:rsid w:val="00330D17"/>
    <w:rsid w:val="003311AC"/>
    <w:rsid w:val="00331203"/>
    <w:rsid w:val="00331205"/>
    <w:rsid w:val="00331445"/>
    <w:rsid w:val="003318DF"/>
    <w:rsid w:val="00331C72"/>
    <w:rsid w:val="00332715"/>
    <w:rsid w:val="00332C64"/>
    <w:rsid w:val="00332D4A"/>
    <w:rsid w:val="003333EA"/>
    <w:rsid w:val="0033367E"/>
    <w:rsid w:val="00333820"/>
    <w:rsid w:val="00334EDC"/>
    <w:rsid w:val="00335027"/>
    <w:rsid w:val="00336D12"/>
    <w:rsid w:val="00337DC3"/>
    <w:rsid w:val="00340143"/>
    <w:rsid w:val="00340CEF"/>
    <w:rsid w:val="0034206C"/>
    <w:rsid w:val="003428BD"/>
    <w:rsid w:val="00342D70"/>
    <w:rsid w:val="00345BD3"/>
    <w:rsid w:val="00346319"/>
    <w:rsid w:val="00346368"/>
    <w:rsid w:val="003477CE"/>
    <w:rsid w:val="00350974"/>
    <w:rsid w:val="00350BE0"/>
    <w:rsid w:val="003516C0"/>
    <w:rsid w:val="00351D9D"/>
    <w:rsid w:val="0035272C"/>
    <w:rsid w:val="003534FE"/>
    <w:rsid w:val="00353DC2"/>
    <w:rsid w:val="00353FFF"/>
    <w:rsid w:val="003547DC"/>
    <w:rsid w:val="003550E7"/>
    <w:rsid w:val="003559A1"/>
    <w:rsid w:val="00355D57"/>
    <w:rsid w:val="00356FE0"/>
    <w:rsid w:val="003576CC"/>
    <w:rsid w:val="00357FD8"/>
    <w:rsid w:val="0036011A"/>
    <w:rsid w:val="003627E8"/>
    <w:rsid w:val="0036355E"/>
    <w:rsid w:val="00363CA7"/>
    <w:rsid w:val="00363D1F"/>
    <w:rsid w:val="00363FCA"/>
    <w:rsid w:val="00364372"/>
    <w:rsid w:val="00365D77"/>
    <w:rsid w:val="00365E4C"/>
    <w:rsid w:val="003662B3"/>
    <w:rsid w:val="00370174"/>
    <w:rsid w:val="003716D3"/>
    <w:rsid w:val="0037388A"/>
    <w:rsid w:val="00373EA8"/>
    <w:rsid w:val="003744AC"/>
    <w:rsid w:val="0037524D"/>
    <w:rsid w:val="00376171"/>
    <w:rsid w:val="003807D1"/>
    <w:rsid w:val="00380AFD"/>
    <w:rsid w:val="00382B16"/>
    <w:rsid w:val="003835E0"/>
    <w:rsid w:val="00383E5C"/>
    <w:rsid w:val="0038405A"/>
    <w:rsid w:val="003843C1"/>
    <w:rsid w:val="00385237"/>
    <w:rsid w:val="0038726C"/>
    <w:rsid w:val="00387C4C"/>
    <w:rsid w:val="00387D69"/>
    <w:rsid w:val="003911DB"/>
    <w:rsid w:val="003913BA"/>
    <w:rsid w:val="00391506"/>
    <w:rsid w:val="00391A3E"/>
    <w:rsid w:val="00392A87"/>
    <w:rsid w:val="003936D9"/>
    <w:rsid w:val="00393B5C"/>
    <w:rsid w:val="00394180"/>
    <w:rsid w:val="00394AB5"/>
    <w:rsid w:val="00396101"/>
    <w:rsid w:val="0039660C"/>
    <w:rsid w:val="00397755"/>
    <w:rsid w:val="003A0A28"/>
    <w:rsid w:val="003A1C33"/>
    <w:rsid w:val="003A3065"/>
    <w:rsid w:val="003A3466"/>
    <w:rsid w:val="003A4359"/>
    <w:rsid w:val="003A4782"/>
    <w:rsid w:val="003A4C3D"/>
    <w:rsid w:val="003A4CBA"/>
    <w:rsid w:val="003A506B"/>
    <w:rsid w:val="003A5263"/>
    <w:rsid w:val="003A58F2"/>
    <w:rsid w:val="003A6929"/>
    <w:rsid w:val="003A6EAD"/>
    <w:rsid w:val="003A7220"/>
    <w:rsid w:val="003A761F"/>
    <w:rsid w:val="003A7D92"/>
    <w:rsid w:val="003A7F78"/>
    <w:rsid w:val="003B022B"/>
    <w:rsid w:val="003B0B3F"/>
    <w:rsid w:val="003B0EEB"/>
    <w:rsid w:val="003B1C7F"/>
    <w:rsid w:val="003B1F9F"/>
    <w:rsid w:val="003B285C"/>
    <w:rsid w:val="003B3CF6"/>
    <w:rsid w:val="003B4763"/>
    <w:rsid w:val="003B4A20"/>
    <w:rsid w:val="003B5FC4"/>
    <w:rsid w:val="003B696E"/>
    <w:rsid w:val="003B767D"/>
    <w:rsid w:val="003C116C"/>
    <w:rsid w:val="003C1857"/>
    <w:rsid w:val="003C228B"/>
    <w:rsid w:val="003C27A6"/>
    <w:rsid w:val="003C2A99"/>
    <w:rsid w:val="003C2D6F"/>
    <w:rsid w:val="003C76E7"/>
    <w:rsid w:val="003C7E91"/>
    <w:rsid w:val="003D1638"/>
    <w:rsid w:val="003D1920"/>
    <w:rsid w:val="003D3A89"/>
    <w:rsid w:val="003D498B"/>
    <w:rsid w:val="003D55B2"/>
    <w:rsid w:val="003D6FA4"/>
    <w:rsid w:val="003D7B0C"/>
    <w:rsid w:val="003D7BF1"/>
    <w:rsid w:val="003E0295"/>
    <w:rsid w:val="003E2405"/>
    <w:rsid w:val="003E45EA"/>
    <w:rsid w:val="003E486F"/>
    <w:rsid w:val="003E49FE"/>
    <w:rsid w:val="003E4E15"/>
    <w:rsid w:val="003E4EFF"/>
    <w:rsid w:val="003E523D"/>
    <w:rsid w:val="003E550E"/>
    <w:rsid w:val="003E5E48"/>
    <w:rsid w:val="003E6431"/>
    <w:rsid w:val="003E6BFE"/>
    <w:rsid w:val="003E77D0"/>
    <w:rsid w:val="003F056F"/>
    <w:rsid w:val="003F0608"/>
    <w:rsid w:val="003F1263"/>
    <w:rsid w:val="003F176E"/>
    <w:rsid w:val="003F1DB3"/>
    <w:rsid w:val="003F2D17"/>
    <w:rsid w:val="003F434D"/>
    <w:rsid w:val="003F454A"/>
    <w:rsid w:val="003F4B90"/>
    <w:rsid w:val="003F57A6"/>
    <w:rsid w:val="003F588A"/>
    <w:rsid w:val="003F5935"/>
    <w:rsid w:val="003F5A79"/>
    <w:rsid w:val="003F6B27"/>
    <w:rsid w:val="00400F2C"/>
    <w:rsid w:val="004028E1"/>
    <w:rsid w:val="00403175"/>
    <w:rsid w:val="00406648"/>
    <w:rsid w:val="00406CB1"/>
    <w:rsid w:val="004071AE"/>
    <w:rsid w:val="00410420"/>
    <w:rsid w:val="004119FE"/>
    <w:rsid w:val="004144DB"/>
    <w:rsid w:val="00415417"/>
    <w:rsid w:val="004163D8"/>
    <w:rsid w:val="00416FA9"/>
    <w:rsid w:val="004202E9"/>
    <w:rsid w:val="004204B8"/>
    <w:rsid w:val="004215CC"/>
    <w:rsid w:val="004225F0"/>
    <w:rsid w:val="00423091"/>
    <w:rsid w:val="004249CF"/>
    <w:rsid w:val="00425A58"/>
    <w:rsid w:val="00426089"/>
    <w:rsid w:val="004263DA"/>
    <w:rsid w:val="00426B89"/>
    <w:rsid w:val="00426E0B"/>
    <w:rsid w:val="004307A0"/>
    <w:rsid w:val="00430838"/>
    <w:rsid w:val="004317C7"/>
    <w:rsid w:val="004318CB"/>
    <w:rsid w:val="00431F81"/>
    <w:rsid w:val="004322B0"/>
    <w:rsid w:val="00435098"/>
    <w:rsid w:val="004356C4"/>
    <w:rsid w:val="00435B92"/>
    <w:rsid w:val="004372C1"/>
    <w:rsid w:val="004373B0"/>
    <w:rsid w:val="004408E2"/>
    <w:rsid w:val="00440F1C"/>
    <w:rsid w:val="00441576"/>
    <w:rsid w:val="004416C6"/>
    <w:rsid w:val="00441E83"/>
    <w:rsid w:val="00442A73"/>
    <w:rsid w:val="00442B59"/>
    <w:rsid w:val="00443BB9"/>
    <w:rsid w:val="004445CF"/>
    <w:rsid w:val="0044631A"/>
    <w:rsid w:val="00446663"/>
    <w:rsid w:val="00446B42"/>
    <w:rsid w:val="00446DFB"/>
    <w:rsid w:val="00447104"/>
    <w:rsid w:val="00450DC7"/>
    <w:rsid w:val="00451028"/>
    <w:rsid w:val="004512A9"/>
    <w:rsid w:val="00452F0A"/>
    <w:rsid w:val="00453303"/>
    <w:rsid w:val="0045394D"/>
    <w:rsid w:val="00454927"/>
    <w:rsid w:val="004556EF"/>
    <w:rsid w:val="00455842"/>
    <w:rsid w:val="004565C5"/>
    <w:rsid w:val="00456B1B"/>
    <w:rsid w:val="004575C4"/>
    <w:rsid w:val="0045794D"/>
    <w:rsid w:val="00461AAD"/>
    <w:rsid w:val="004625A2"/>
    <w:rsid w:val="00462723"/>
    <w:rsid w:val="00463A9C"/>
    <w:rsid w:val="00463D30"/>
    <w:rsid w:val="00463E7F"/>
    <w:rsid w:val="0046455C"/>
    <w:rsid w:val="0046651A"/>
    <w:rsid w:val="00467A59"/>
    <w:rsid w:val="00467EEB"/>
    <w:rsid w:val="00470906"/>
    <w:rsid w:val="00470910"/>
    <w:rsid w:val="00470D6A"/>
    <w:rsid w:val="00471080"/>
    <w:rsid w:val="00471B75"/>
    <w:rsid w:val="00472490"/>
    <w:rsid w:val="004724B7"/>
    <w:rsid w:val="00472AEB"/>
    <w:rsid w:val="00473ECA"/>
    <w:rsid w:val="0047429E"/>
    <w:rsid w:val="00474F1A"/>
    <w:rsid w:val="00475479"/>
    <w:rsid w:val="00475B15"/>
    <w:rsid w:val="0047602A"/>
    <w:rsid w:val="00476CBB"/>
    <w:rsid w:val="00476E49"/>
    <w:rsid w:val="00476E4D"/>
    <w:rsid w:val="00477B93"/>
    <w:rsid w:val="00480EA4"/>
    <w:rsid w:val="00481348"/>
    <w:rsid w:val="00483557"/>
    <w:rsid w:val="00483980"/>
    <w:rsid w:val="00485550"/>
    <w:rsid w:val="00485CBA"/>
    <w:rsid w:val="00486CEC"/>
    <w:rsid w:val="004902DD"/>
    <w:rsid w:val="00491DF9"/>
    <w:rsid w:val="0049247B"/>
    <w:rsid w:val="004926E4"/>
    <w:rsid w:val="004928D7"/>
    <w:rsid w:val="00492EAE"/>
    <w:rsid w:val="00494BDB"/>
    <w:rsid w:val="00496818"/>
    <w:rsid w:val="00496E13"/>
    <w:rsid w:val="00497FC5"/>
    <w:rsid w:val="004A023A"/>
    <w:rsid w:val="004A0902"/>
    <w:rsid w:val="004A189A"/>
    <w:rsid w:val="004A2743"/>
    <w:rsid w:val="004A2B53"/>
    <w:rsid w:val="004A3112"/>
    <w:rsid w:val="004A3BCB"/>
    <w:rsid w:val="004A484F"/>
    <w:rsid w:val="004A5248"/>
    <w:rsid w:val="004A575C"/>
    <w:rsid w:val="004A5D91"/>
    <w:rsid w:val="004A5D9E"/>
    <w:rsid w:val="004A66D3"/>
    <w:rsid w:val="004A7B36"/>
    <w:rsid w:val="004B0983"/>
    <w:rsid w:val="004B177C"/>
    <w:rsid w:val="004B21C5"/>
    <w:rsid w:val="004B29E2"/>
    <w:rsid w:val="004B2F8E"/>
    <w:rsid w:val="004B35C4"/>
    <w:rsid w:val="004B361F"/>
    <w:rsid w:val="004B481E"/>
    <w:rsid w:val="004B4D07"/>
    <w:rsid w:val="004B500D"/>
    <w:rsid w:val="004B536A"/>
    <w:rsid w:val="004B59F3"/>
    <w:rsid w:val="004B64E6"/>
    <w:rsid w:val="004B6BF3"/>
    <w:rsid w:val="004B7212"/>
    <w:rsid w:val="004B7221"/>
    <w:rsid w:val="004B7AD5"/>
    <w:rsid w:val="004C03D1"/>
    <w:rsid w:val="004C0515"/>
    <w:rsid w:val="004C1236"/>
    <w:rsid w:val="004C151A"/>
    <w:rsid w:val="004C26FB"/>
    <w:rsid w:val="004C2835"/>
    <w:rsid w:val="004C2FCF"/>
    <w:rsid w:val="004C3263"/>
    <w:rsid w:val="004C347F"/>
    <w:rsid w:val="004C47B3"/>
    <w:rsid w:val="004C4BA3"/>
    <w:rsid w:val="004C563A"/>
    <w:rsid w:val="004C595A"/>
    <w:rsid w:val="004C753D"/>
    <w:rsid w:val="004D1734"/>
    <w:rsid w:val="004D1A69"/>
    <w:rsid w:val="004D2A25"/>
    <w:rsid w:val="004D585B"/>
    <w:rsid w:val="004D59EC"/>
    <w:rsid w:val="004D62F3"/>
    <w:rsid w:val="004D6D9E"/>
    <w:rsid w:val="004D70F9"/>
    <w:rsid w:val="004E007D"/>
    <w:rsid w:val="004E13D8"/>
    <w:rsid w:val="004E1532"/>
    <w:rsid w:val="004E1FDE"/>
    <w:rsid w:val="004E25D0"/>
    <w:rsid w:val="004E29F9"/>
    <w:rsid w:val="004E3031"/>
    <w:rsid w:val="004E3677"/>
    <w:rsid w:val="004E397A"/>
    <w:rsid w:val="004E4683"/>
    <w:rsid w:val="004E4C41"/>
    <w:rsid w:val="004E524A"/>
    <w:rsid w:val="004E6110"/>
    <w:rsid w:val="004E6667"/>
    <w:rsid w:val="004E679F"/>
    <w:rsid w:val="004E68D0"/>
    <w:rsid w:val="004E7BF2"/>
    <w:rsid w:val="004F0508"/>
    <w:rsid w:val="004F1CF7"/>
    <w:rsid w:val="004F1FCD"/>
    <w:rsid w:val="004F2057"/>
    <w:rsid w:val="004F24CC"/>
    <w:rsid w:val="004F3BAC"/>
    <w:rsid w:val="004F5A57"/>
    <w:rsid w:val="004F5DDB"/>
    <w:rsid w:val="004F6224"/>
    <w:rsid w:val="004F6771"/>
    <w:rsid w:val="004F6BB6"/>
    <w:rsid w:val="004F7226"/>
    <w:rsid w:val="00500234"/>
    <w:rsid w:val="00500A0F"/>
    <w:rsid w:val="00500FCB"/>
    <w:rsid w:val="00501582"/>
    <w:rsid w:val="00501DA4"/>
    <w:rsid w:val="00502442"/>
    <w:rsid w:val="00503567"/>
    <w:rsid w:val="00503993"/>
    <w:rsid w:val="00503D75"/>
    <w:rsid w:val="0050690E"/>
    <w:rsid w:val="00506A33"/>
    <w:rsid w:val="0050731F"/>
    <w:rsid w:val="005078AA"/>
    <w:rsid w:val="00507AFC"/>
    <w:rsid w:val="00511EE3"/>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9D4"/>
    <w:rsid w:val="00522DC2"/>
    <w:rsid w:val="00523C5F"/>
    <w:rsid w:val="00524589"/>
    <w:rsid w:val="00527ED2"/>
    <w:rsid w:val="00530068"/>
    <w:rsid w:val="0053031C"/>
    <w:rsid w:val="005305F4"/>
    <w:rsid w:val="005311A9"/>
    <w:rsid w:val="0053352F"/>
    <w:rsid w:val="00533DF2"/>
    <w:rsid w:val="00533E6F"/>
    <w:rsid w:val="00535317"/>
    <w:rsid w:val="00535340"/>
    <w:rsid w:val="0053555E"/>
    <w:rsid w:val="00535CD4"/>
    <w:rsid w:val="005362AB"/>
    <w:rsid w:val="00536FD6"/>
    <w:rsid w:val="00537652"/>
    <w:rsid w:val="00537723"/>
    <w:rsid w:val="0054041B"/>
    <w:rsid w:val="00540C61"/>
    <w:rsid w:val="00540EA9"/>
    <w:rsid w:val="00542EB6"/>
    <w:rsid w:val="00544C24"/>
    <w:rsid w:val="00546A4F"/>
    <w:rsid w:val="00546F84"/>
    <w:rsid w:val="00547553"/>
    <w:rsid w:val="005501A7"/>
    <w:rsid w:val="005501D1"/>
    <w:rsid w:val="00550765"/>
    <w:rsid w:val="00550D49"/>
    <w:rsid w:val="00552522"/>
    <w:rsid w:val="00552888"/>
    <w:rsid w:val="00552BE2"/>
    <w:rsid w:val="00553AAA"/>
    <w:rsid w:val="00553E27"/>
    <w:rsid w:val="005547BB"/>
    <w:rsid w:val="00555273"/>
    <w:rsid w:val="00555515"/>
    <w:rsid w:val="005567C2"/>
    <w:rsid w:val="0055694D"/>
    <w:rsid w:val="00556B35"/>
    <w:rsid w:val="00556F16"/>
    <w:rsid w:val="00557552"/>
    <w:rsid w:val="00557BBD"/>
    <w:rsid w:val="00560366"/>
    <w:rsid w:val="00560970"/>
    <w:rsid w:val="00560A64"/>
    <w:rsid w:val="00561A13"/>
    <w:rsid w:val="00562388"/>
    <w:rsid w:val="0056556F"/>
    <w:rsid w:val="0056641F"/>
    <w:rsid w:val="00566C5C"/>
    <w:rsid w:val="00567ABC"/>
    <w:rsid w:val="00570943"/>
    <w:rsid w:val="00570B1F"/>
    <w:rsid w:val="005711F6"/>
    <w:rsid w:val="00571D30"/>
    <w:rsid w:val="0057289A"/>
    <w:rsid w:val="0057440A"/>
    <w:rsid w:val="0057473A"/>
    <w:rsid w:val="00574B0E"/>
    <w:rsid w:val="00576F2D"/>
    <w:rsid w:val="00576F63"/>
    <w:rsid w:val="005778CA"/>
    <w:rsid w:val="0057792C"/>
    <w:rsid w:val="00581F3D"/>
    <w:rsid w:val="00582D5C"/>
    <w:rsid w:val="00583BAD"/>
    <w:rsid w:val="005845B2"/>
    <w:rsid w:val="00584A0A"/>
    <w:rsid w:val="00584AA1"/>
    <w:rsid w:val="005866E5"/>
    <w:rsid w:val="00587E5D"/>
    <w:rsid w:val="00590EBD"/>
    <w:rsid w:val="0059186B"/>
    <w:rsid w:val="0059208C"/>
    <w:rsid w:val="00592908"/>
    <w:rsid w:val="005947E2"/>
    <w:rsid w:val="00596437"/>
    <w:rsid w:val="00597733"/>
    <w:rsid w:val="005A0BC5"/>
    <w:rsid w:val="005A19B5"/>
    <w:rsid w:val="005A1F17"/>
    <w:rsid w:val="005A2892"/>
    <w:rsid w:val="005A308C"/>
    <w:rsid w:val="005A3316"/>
    <w:rsid w:val="005A3A79"/>
    <w:rsid w:val="005A3C4D"/>
    <w:rsid w:val="005A402A"/>
    <w:rsid w:val="005B0469"/>
    <w:rsid w:val="005B06E0"/>
    <w:rsid w:val="005B0D79"/>
    <w:rsid w:val="005B0ECA"/>
    <w:rsid w:val="005B1B43"/>
    <w:rsid w:val="005B3065"/>
    <w:rsid w:val="005B33B9"/>
    <w:rsid w:val="005B3661"/>
    <w:rsid w:val="005B3A34"/>
    <w:rsid w:val="005B455E"/>
    <w:rsid w:val="005B4FB7"/>
    <w:rsid w:val="005B61F7"/>
    <w:rsid w:val="005B66AE"/>
    <w:rsid w:val="005B6E88"/>
    <w:rsid w:val="005B731E"/>
    <w:rsid w:val="005C2479"/>
    <w:rsid w:val="005C37BB"/>
    <w:rsid w:val="005C43EA"/>
    <w:rsid w:val="005C504B"/>
    <w:rsid w:val="005C5066"/>
    <w:rsid w:val="005C62DC"/>
    <w:rsid w:val="005C76CC"/>
    <w:rsid w:val="005C7AA9"/>
    <w:rsid w:val="005D28A8"/>
    <w:rsid w:val="005D2F34"/>
    <w:rsid w:val="005D31BA"/>
    <w:rsid w:val="005D35D5"/>
    <w:rsid w:val="005D37BA"/>
    <w:rsid w:val="005D3A67"/>
    <w:rsid w:val="005D3AE3"/>
    <w:rsid w:val="005D5576"/>
    <w:rsid w:val="005D58DC"/>
    <w:rsid w:val="005D5D08"/>
    <w:rsid w:val="005D6A0E"/>
    <w:rsid w:val="005E14DE"/>
    <w:rsid w:val="005E1A78"/>
    <w:rsid w:val="005E2910"/>
    <w:rsid w:val="005E378E"/>
    <w:rsid w:val="005E3BF9"/>
    <w:rsid w:val="005E3E5B"/>
    <w:rsid w:val="005E4978"/>
    <w:rsid w:val="005E4A92"/>
    <w:rsid w:val="005E5881"/>
    <w:rsid w:val="005E600D"/>
    <w:rsid w:val="005E647A"/>
    <w:rsid w:val="005E761D"/>
    <w:rsid w:val="005E7723"/>
    <w:rsid w:val="005E7BD4"/>
    <w:rsid w:val="005F0D34"/>
    <w:rsid w:val="005F0E03"/>
    <w:rsid w:val="005F27B9"/>
    <w:rsid w:val="005F474D"/>
    <w:rsid w:val="005F4B5A"/>
    <w:rsid w:val="005F58B1"/>
    <w:rsid w:val="005F69DD"/>
    <w:rsid w:val="005F6ABD"/>
    <w:rsid w:val="005F7397"/>
    <w:rsid w:val="00600623"/>
    <w:rsid w:val="00600C2C"/>
    <w:rsid w:val="0060208B"/>
    <w:rsid w:val="00602A5C"/>
    <w:rsid w:val="00610DF4"/>
    <w:rsid w:val="006135B3"/>
    <w:rsid w:val="00613639"/>
    <w:rsid w:val="0061607E"/>
    <w:rsid w:val="00616468"/>
    <w:rsid w:val="00616476"/>
    <w:rsid w:val="006174C1"/>
    <w:rsid w:val="00617630"/>
    <w:rsid w:val="006206E2"/>
    <w:rsid w:val="0062151C"/>
    <w:rsid w:val="0062197A"/>
    <w:rsid w:val="006224EE"/>
    <w:rsid w:val="00622DB8"/>
    <w:rsid w:val="00622DBA"/>
    <w:rsid w:val="006230FE"/>
    <w:rsid w:val="00623794"/>
    <w:rsid w:val="00623A05"/>
    <w:rsid w:val="0062452B"/>
    <w:rsid w:val="00624D87"/>
    <w:rsid w:val="0062532B"/>
    <w:rsid w:val="00625E73"/>
    <w:rsid w:val="00625E95"/>
    <w:rsid w:val="00626B35"/>
    <w:rsid w:val="00626F70"/>
    <w:rsid w:val="0062771D"/>
    <w:rsid w:val="0063012E"/>
    <w:rsid w:val="00630D23"/>
    <w:rsid w:val="00631064"/>
    <w:rsid w:val="00633537"/>
    <w:rsid w:val="00633981"/>
    <w:rsid w:val="0063442D"/>
    <w:rsid w:val="00635403"/>
    <w:rsid w:val="00635F2C"/>
    <w:rsid w:val="0063625C"/>
    <w:rsid w:val="00637828"/>
    <w:rsid w:val="00640248"/>
    <w:rsid w:val="0064093D"/>
    <w:rsid w:val="00640ABA"/>
    <w:rsid w:val="0064105D"/>
    <w:rsid w:val="006432B1"/>
    <w:rsid w:val="00644D00"/>
    <w:rsid w:val="00645E18"/>
    <w:rsid w:val="00646370"/>
    <w:rsid w:val="0064645E"/>
    <w:rsid w:val="00646477"/>
    <w:rsid w:val="0064695A"/>
    <w:rsid w:val="00646A0F"/>
    <w:rsid w:val="00646C59"/>
    <w:rsid w:val="006471F7"/>
    <w:rsid w:val="00653680"/>
    <w:rsid w:val="006538B7"/>
    <w:rsid w:val="00654423"/>
    <w:rsid w:val="00655163"/>
    <w:rsid w:val="00655A3A"/>
    <w:rsid w:val="00655E4B"/>
    <w:rsid w:val="00655ED0"/>
    <w:rsid w:val="00657276"/>
    <w:rsid w:val="0065766B"/>
    <w:rsid w:val="0065797F"/>
    <w:rsid w:val="00660C20"/>
    <w:rsid w:val="00661F8F"/>
    <w:rsid w:val="00662223"/>
    <w:rsid w:val="0066298A"/>
    <w:rsid w:val="00662F50"/>
    <w:rsid w:val="00663270"/>
    <w:rsid w:val="00664889"/>
    <w:rsid w:val="00664DAC"/>
    <w:rsid w:val="00665621"/>
    <w:rsid w:val="00666FB6"/>
    <w:rsid w:val="0066714A"/>
    <w:rsid w:val="00667F4F"/>
    <w:rsid w:val="006706CC"/>
    <w:rsid w:val="0067089F"/>
    <w:rsid w:val="006717C4"/>
    <w:rsid w:val="00672525"/>
    <w:rsid w:val="00672CD2"/>
    <w:rsid w:val="0067327B"/>
    <w:rsid w:val="00673765"/>
    <w:rsid w:val="00673C2D"/>
    <w:rsid w:val="00674709"/>
    <w:rsid w:val="00674B6A"/>
    <w:rsid w:val="00675D87"/>
    <w:rsid w:val="0067639D"/>
    <w:rsid w:val="00677359"/>
    <w:rsid w:val="00680516"/>
    <w:rsid w:val="0068096A"/>
    <w:rsid w:val="006809D4"/>
    <w:rsid w:val="0068551D"/>
    <w:rsid w:val="006868A9"/>
    <w:rsid w:val="00686A05"/>
    <w:rsid w:val="00686F18"/>
    <w:rsid w:val="0068724F"/>
    <w:rsid w:val="00687DF6"/>
    <w:rsid w:val="00690DAA"/>
    <w:rsid w:val="006919D4"/>
    <w:rsid w:val="00691C7E"/>
    <w:rsid w:val="00693398"/>
    <w:rsid w:val="00694D8A"/>
    <w:rsid w:val="00695B73"/>
    <w:rsid w:val="006966AD"/>
    <w:rsid w:val="00696717"/>
    <w:rsid w:val="00696AF1"/>
    <w:rsid w:val="00696B1E"/>
    <w:rsid w:val="006A005B"/>
    <w:rsid w:val="006A024A"/>
    <w:rsid w:val="006A03CB"/>
    <w:rsid w:val="006A15D8"/>
    <w:rsid w:val="006A1A09"/>
    <w:rsid w:val="006A1B36"/>
    <w:rsid w:val="006A2B0A"/>
    <w:rsid w:val="006A2F2B"/>
    <w:rsid w:val="006A3689"/>
    <w:rsid w:val="006A4AC6"/>
    <w:rsid w:val="006A4E86"/>
    <w:rsid w:val="006A5AA1"/>
    <w:rsid w:val="006A5EE9"/>
    <w:rsid w:val="006A6CE8"/>
    <w:rsid w:val="006A6CED"/>
    <w:rsid w:val="006A6D51"/>
    <w:rsid w:val="006A6E55"/>
    <w:rsid w:val="006A7055"/>
    <w:rsid w:val="006A770D"/>
    <w:rsid w:val="006B0624"/>
    <w:rsid w:val="006B3996"/>
    <w:rsid w:val="006B3E5D"/>
    <w:rsid w:val="006B51B5"/>
    <w:rsid w:val="006B6A59"/>
    <w:rsid w:val="006C0C76"/>
    <w:rsid w:val="006C1C67"/>
    <w:rsid w:val="006C2A6F"/>
    <w:rsid w:val="006C3698"/>
    <w:rsid w:val="006C37E5"/>
    <w:rsid w:val="006C4217"/>
    <w:rsid w:val="006C45F0"/>
    <w:rsid w:val="006C6610"/>
    <w:rsid w:val="006D0AF2"/>
    <w:rsid w:val="006D13FB"/>
    <w:rsid w:val="006D1A87"/>
    <w:rsid w:val="006D1D19"/>
    <w:rsid w:val="006D1D77"/>
    <w:rsid w:val="006D3EC1"/>
    <w:rsid w:val="006D3FB5"/>
    <w:rsid w:val="006D473D"/>
    <w:rsid w:val="006D4836"/>
    <w:rsid w:val="006D70ED"/>
    <w:rsid w:val="006E016C"/>
    <w:rsid w:val="006E03C4"/>
    <w:rsid w:val="006E099C"/>
    <w:rsid w:val="006E15AD"/>
    <w:rsid w:val="006E1E15"/>
    <w:rsid w:val="006E2BFF"/>
    <w:rsid w:val="006E315C"/>
    <w:rsid w:val="006E31F4"/>
    <w:rsid w:val="006E3343"/>
    <w:rsid w:val="006E3951"/>
    <w:rsid w:val="006E3E49"/>
    <w:rsid w:val="006E41DD"/>
    <w:rsid w:val="006E42D0"/>
    <w:rsid w:val="006E45BA"/>
    <w:rsid w:val="006E4F44"/>
    <w:rsid w:val="006E6C0A"/>
    <w:rsid w:val="006E7746"/>
    <w:rsid w:val="006E7B25"/>
    <w:rsid w:val="006F0070"/>
    <w:rsid w:val="006F00E0"/>
    <w:rsid w:val="006F4133"/>
    <w:rsid w:val="006F5168"/>
    <w:rsid w:val="006F73BE"/>
    <w:rsid w:val="00700CED"/>
    <w:rsid w:val="00701111"/>
    <w:rsid w:val="0070182E"/>
    <w:rsid w:val="00701CDB"/>
    <w:rsid w:val="00702403"/>
    <w:rsid w:val="00703313"/>
    <w:rsid w:val="00705BDF"/>
    <w:rsid w:val="00706787"/>
    <w:rsid w:val="00707101"/>
    <w:rsid w:val="00710999"/>
    <w:rsid w:val="00710C85"/>
    <w:rsid w:val="0071136C"/>
    <w:rsid w:val="00715011"/>
    <w:rsid w:val="007153FC"/>
    <w:rsid w:val="00717CE7"/>
    <w:rsid w:val="00720A28"/>
    <w:rsid w:val="00721068"/>
    <w:rsid w:val="007216B7"/>
    <w:rsid w:val="007226C1"/>
    <w:rsid w:val="00722A17"/>
    <w:rsid w:val="00722FFA"/>
    <w:rsid w:val="007238A8"/>
    <w:rsid w:val="007238E7"/>
    <w:rsid w:val="00723917"/>
    <w:rsid w:val="00723D75"/>
    <w:rsid w:val="0072409A"/>
    <w:rsid w:val="0072436A"/>
    <w:rsid w:val="00725B3A"/>
    <w:rsid w:val="007267EE"/>
    <w:rsid w:val="00726946"/>
    <w:rsid w:val="00727714"/>
    <w:rsid w:val="007279D7"/>
    <w:rsid w:val="00727B4C"/>
    <w:rsid w:val="00730130"/>
    <w:rsid w:val="0073077F"/>
    <w:rsid w:val="0073097A"/>
    <w:rsid w:val="00732184"/>
    <w:rsid w:val="007329BA"/>
    <w:rsid w:val="00732B46"/>
    <w:rsid w:val="00732B4A"/>
    <w:rsid w:val="00733096"/>
    <w:rsid w:val="00733F88"/>
    <w:rsid w:val="007346E7"/>
    <w:rsid w:val="00734B28"/>
    <w:rsid w:val="00735781"/>
    <w:rsid w:val="007359FA"/>
    <w:rsid w:val="00735C85"/>
    <w:rsid w:val="007367EA"/>
    <w:rsid w:val="0074353E"/>
    <w:rsid w:val="00744D05"/>
    <w:rsid w:val="00745267"/>
    <w:rsid w:val="00745ED7"/>
    <w:rsid w:val="007460CC"/>
    <w:rsid w:val="00746C2D"/>
    <w:rsid w:val="00747CC0"/>
    <w:rsid w:val="00750534"/>
    <w:rsid w:val="00750A21"/>
    <w:rsid w:val="00750AAF"/>
    <w:rsid w:val="00750BA2"/>
    <w:rsid w:val="00752D16"/>
    <w:rsid w:val="00753B8B"/>
    <w:rsid w:val="00753C04"/>
    <w:rsid w:val="00754050"/>
    <w:rsid w:val="00754DD5"/>
    <w:rsid w:val="0075660D"/>
    <w:rsid w:val="007569C4"/>
    <w:rsid w:val="007573CC"/>
    <w:rsid w:val="00757F8D"/>
    <w:rsid w:val="00760959"/>
    <w:rsid w:val="00760FBA"/>
    <w:rsid w:val="0076189A"/>
    <w:rsid w:val="00765AB9"/>
    <w:rsid w:val="00765ED0"/>
    <w:rsid w:val="00766A94"/>
    <w:rsid w:val="007675CB"/>
    <w:rsid w:val="0076783E"/>
    <w:rsid w:val="00767853"/>
    <w:rsid w:val="00767ADE"/>
    <w:rsid w:val="00767D37"/>
    <w:rsid w:val="0077004A"/>
    <w:rsid w:val="00770496"/>
    <w:rsid w:val="0077093F"/>
    <w:rsid w:val="00770A13"/>
    <w:rsid w:val="00772136"/>
    <w:rsid w:val="00772163"/>
    <w:rsid w:val="00773AB3"/>
    <w:rsid w:val="0077401A"/>
    <w:rsid w:val="00774052"/>
    <w:rsid w:val="00775783"/>
    <w:rsid w:val="007759CB"/>
    <w:rsid w:val="00775A30"/>
    <w:rsid w:val="00775B83"/>
    <w:rsid w:val="007766E9"/>
    <w:rsid w:val="00777059"/>
    <w:rsid w:val="00777221"/>
    <w:rsid w:val="0078007A"/>
    <w:rsid w:val="0078036E"/>
    <w:rsid w:val="00780D1F"/>
    <w:rsid w:val="00780E06"/>
    <w:rsid w:val="0078138B"/>
    <w:rsid w:val="007815DC"/>
    <w:rsid w:val="0078401E"/>
    <w:rsid w:val="00784A73"/>
    <w:rsid w:val="00784D79"/>
    <w:rsid w:val="00785804"/>
    <w:rsid w:val="00785820"/>
    <w:rsid w:val="00786B8F"/>
    <w:rsid w:val="007875DE"/>
    <w:rsid w:val="007915B3"/>
    <w:rsid w:val="0079177E"/>
    <w:rsid w:val="00793A00"/>
    <w:rsid w:val="00793F18"/>
    <w:rsid w:val="00794D02"/>
    <w:rsid w:val="00794D88"/>
    <w:rsid w:val="007951B2"/>
    <w:rsid w:val="00795E26"/>
    <w:rsid w:val="007966BE"/>
    <w:rsid w:val="00796D36"/>
    <w:rsid w:val="00797F37"/>
    <w:rsid w:val="007A0042"/>
    <w:rsid w:val="007A0190"/>
    <w:rsid w:val="007A126B"/>
    <w:rsid w:val="007A14EB"/>
    <w:rsid w:val="007A24E9"/>
    <w:rsid w:val="007A3BD4"/>
    <w:rsid w:val="007A72D9"/>
    <w:rsid w:val="007A7A43"/>
    <w:rsid w:val="007B0273"/>
    <w:rsid w:val="007B0BFA"/>
    <w:rsid w:val="007B0FA5"/>
    <w:rsid w:val="007B1872"/>
    <w:rsid w:val="007B21F8"/>
    <w:rsid w:val="007B44B0"/>
    <w:rsid w:val="007B4643"/>
    <w:rsid w:val="007B4A01"/>
    <w:rsid w:val="007B559A"/>
    <w:rsid w:val="007B57A8"/>
    <w:rsid w:val="007B5ACE"/>
    <w:rsid w:val="007B7E65"/>
    <w:rsid w:val="007C1744"/>
    <w:rsid w:val="007C1E09"/>
    <w:rsid w:val="007C2FB3"/>
    <w:rsid w:val="007C3732"/>
    <w:rsid w:val="007C3E4A"/>
    <w:rsid w:val="007C495E"/>
    <w:rsid w:val="007C4AF3"/>
    <w:rsid w:val="007C5815"/>
    <w:rsid w:val="007C5F41"/>
    <w:rsid w:val="007C6EDD"/>
    <w:rsid w:val="007C745A"/>
    <w:rsid w:val="007C75D3"/>
    <w:rsid w:val="007C791E"/>
    <w:rsid w:val="007D0C40"/>
    <w:rsid w:val="007D11CF"/>
    <w:rsid w:val="007D22FE"/>
    <w:rsid w:val="007D27C1"/>
    <w:rsid w:val="007D32D7"/>
    <w:rsid w:val="007D3444"/>
    <w:rsid w:val="007D35CB"/>
    <w:rsid w:val="007D4005"/>
    <w:rsid w:val="007D4834"/>
    <w:rsid w:val="007D4B50"/>
    <w:rsid w:val="007D4E40"/>
    <w:rsid w:val="007D59EF"/>
    <w:rsid w:val="007E004B"/>
    <w:rsid w:val="007E0261"/>
    <w:rsid w:val="007E0B0E"/>
    <w:rsid w:val="007E1867"/>
    <w:rsid w:val="007E232B"/>
    <w:rsid w:val="007E3E7E"/>
    <w:rsid w:val="007E41EB"/>
    <w:rsid w:val="007E4D08"/>
    <w:rsid w:val="007E5084"/>
    <w:rsid w:val="007E54A3"/>
    <w:rsid w:val="007E6E14"/>
    <w:rsid w:val="007E76DB"/>
    <w:rsid w:val="007F0515"/>
    <w:rsid w:val="007F0CD2"/>
    <w:rsid w:val="007F1AB6"/>
    <w:rsid w:val="007F223C"/>
    <w:rsid w:val="007F2705"/>
    <w:rsid w:val="007F3BBE"/>
    <w:rsid w:val="007F420B"/>
    <w:rsid w:val="007F4A4E"/>
    <w:rsid w:val="007F62A8"/>
    <w:rsid w:val="007F675A"/>
    <w:rsid w:val="007F6B13"/>
    <w:rsid w:val="007F6E8F"/>
    <w:rsid w:val="007F72F5"/>
    <w:rsid w:val="007F7D3A"/>
    <w:rsid w:val="007F7E3E"/>
    <w:rsid w:val="00801C5E"/>
    <w:rsid w:val="00801F18"/>
    <w:rsid w:val="00804F50"/>
    <w:rsid w:val="00805626"/>
    <w:rsid w:val="00805813"/>
    <w:rsid w:val="00807B58"/>
    <w:rsid w:val="00810C24"/>
    <w:rsid w:val="008133BF"/>
    <w:rsid w:val="00814074"/>
    <w:rsid w:val="00814F39"/>
    <w:rsid w:val="008156B7"/>
    <w:rsid w:val="00815B8B"/>
    <w:rsid w:val="00817068"/>
    <w:rsid w:val="00817F53"/>
    <w:rsid w:val="008202B4"/>
    <w:rsid w:val="00824C74"/>
    <w:rsid w:val="00825113"/>
    <w:rsid w:val="00827D18"/>
    <w:rsid w:val="00827E22"/>
    <w:rsid w:val="00827F0B"/>
    <w:rsid w:val="00830228"/>
    <w:rsid w:val="008311D2"/>
    <w:rsid w:val="00832657"/>
    <w:rsid w:val="00833594"/>
    <w:rsid w:val="00833F35"/>
    <w:rsid w:val="00834557"/>
    <w:rsid w:val="00835695"/>
    <w:rsid w:val="00836588"/>
    <w:rsid w:val="00837617"/>
    <w:rsid w:val="0083771A"/>
    <w:rsid w:val="00837FD9"/>
    <w:rsid w:val="00840223"/>
    <w:rsid w:val="008407B4"/>
    <w:rsid w:val="00841EF4"/>
    <w:rsid w:val="008430BC"/>
    <w:rsid w:val="00843AB8"/>
    <w:rsid w:val="00844577"/>
    <w:rsid w:val="00845006"/>
    <w:rsid w:val="0084631D"/>
    <w:rsid w:val="00846453"/>
    <w:rsid w:val="00846A08"/>
    <w:rsid w:val="00846CB3"/>
    <w:rsid w:val="00846D78"/>
    <w:rsid w:val="008470E7"/>
    <w:rsid w:val="00850543"/>
    <w:rsid w:val="0085113C"/>
    <w:rsid w:val="00851866"/>
    <w:rsid w:val="00851D1D"/>
    <w:rsid w:val="0085247F"/>
    <w:rsid w:val="00852FDC"/>
    <w:rsid w:val="008540E4"/>
    <w:rsid w:val="00854894"/>
    <w:rsid w:val="008553A4"/>
    <w:rsid w:val="008553E4"/>
    <w:rsid w:val="0086057D"/>
    <w:rsid w:val="00860BFC"/>
    <w:rsid w:val="008630BF"/>
    <w:rsid w:val="00863DFC"/>
    <w:rsid w:val="00863FB5"/>
    <w:rsid w:val="008643B3"/>
    <w:rsid w:val="00864CDA"/>
    <w:rsid w:val="00867176"/>
    <w:rsid w:val="0086766B"/>
    <w:rsid w:val="00870313"/>
    <w:rsid w:val="00871902"/>
    <w:rsid w:val="00873511"/>
    <w:rsid w:val="00874B32"/>
    <w:rsid w:val="00875335"/>
    <w:rsid w:val="0087689F"/>
    <w:rsid w:val="008773B6"/>
    <w:rsid w:val="008777D6"/>
    <w:rsid w:val="00880089"/>
    <w:rsid w:val="008819E8"/>
    <w:rsid w:val="00882549"/>
    <w:rsid w:val="008829B2"/>
    <w:rsid w:val="008849F4"/>
    <w:rsid w:val="008873B8"/>
    <w:rsid w:val="00887D32"/>
    <w:rsid w:val="00890CB1"/>
    <w:rsid w:val="0089333A"/>
    <w:rsid w:val="008944F0"/>
    <w:rsid w:val="0089463A"/>
    <w:rsid w:val="00894D41"/>
    <w:rsid w:val="008950B7"/>
    <w:rsid w:val="008969F5"/>
    <w:rsid w:val="00897115"/>
    <w:rsid w:val="0089763A"/>
    <w:rsid w:val="00897FA9"/>
    <w:rsid w:val="008A00C3"/>
    <w:rsid w:val="008A0404"/>
    <w:rsid w:val="008A05F9"/>
    <w:rsid w:val="008A07C7"/>
    <w:rsid w:val="008A19BB"/>
    <w:rsid w:val="008A1C26"/>
    <w:rsid w:val="008A1E1B"/>
    <w:rsid w:val="008A1E87"/>
    <w:rsid w:val="008A2EC4"/>
    <w:rsid w:val="008A3061"/>
    <w:rsid w:val="008A30B1"/>
    <w:rsid w:val="008A3E33"/>
    <w:rsid w:val="008A4577"/>
    <w:rsid w:val="008A7110"/>
    <w:rsid w:val="008A74FD"/>
    <w:rsid w:val="008A763D"/>
    <w:rsid w:val="008B04CB"/>
    <w:rsid w:val="008B08D4"/>
    <w:rsid w:val="008B0A43"/>
    <w:rsid w:val="008B1CAA"/>
    <w:rsid w:val="008B1D5A"/>
    <w:rsid w:val="008B2071"/>
    <w:rsid w:val="008B2235"/>
    <w:rsid w:val="008B2C18"/>
    <w:rsid w:val="008B5083"/>
    <w:rsid w:val="008B5722"/>
    <w:rsid w:val="008B5C86"/>
    <w:rsid w:val="008B76B0"/>
    <w:rsid w:val="008B77B0"/>
    <w:rsid w:val="008B7ACF"/>
    <w:rsid w:val="008C1811"/>
    <w:rsid w:val="008C1B9F"/>
    <w:rsid w:val="008C52AB"/>
    <w:rsid w:val="008C54F4"/>
    <w:rsid w:val="008C6A9E"/>
    <w:rsid w:val="008C72D8"/>
    <w:rsid w:val="008C7474"/>
    <w:rsid w:val="008C7A0A"/>
    <w:rsid w:val="008D4111"/>
    <w:rsid w:val="008D45BF"/>
    <w:rsid w:val="008D478F"/>
    <w:rsid w:val="008D5B39"/>
    <w:rsid w:val="008D619F"/>
    <w:rsid w:val="008D644C"/>
    <w:rsid w:val="008D70AA"/>
    <w:rsid w:val="008D74AE"/>
    <w:rsid w:val="008E0400"/>
    <w:rsid w:val="008E04A9"/>
    <w:rsid w:val="008E1BA1"/>
    <w:rsid w:val="008E2B56"/>
    <w:rsid w:val="008E4148"/>
    <w:rsid w:val="008E5915"/>
    <w:rsid w:val="008F098F"/>
    <w:rsid w:val="008F14E9"/>
    <w:rsid w:val="008F2939"/>
    <w:rsid w:val="008F3CF7"/>
    <w:rsid w:val="008F4336"/>
    <w:rsid w:val="008F447B"/>
    <w:rsid w:val="008F49F7"/>
    <w:rsid w:val="008F5777"/>
    <w:rsid w:val="008F59B5"/>
    <w:rsid w:val="008F7A1A"/>
    <w:rsid w:val="008F7AF1"/>
    <w:rsid w:val="008F7DF4"/>
    <w:rsid w:val="00901069"/>
    <w:rsid w:val="009012A5"/>
    <w:rsid w:val="00901B3B"/>
    <w:rsid w:val="00901ED7"/>
    <w:rsid w:val="00902075"/>
    <w:rsid w:val="00902BC5"/>
    <w:rsid w:val="00903077"/>
    <w:rsid w:val="0090307B"/>
    <w:rsid w:val="00903890"/>
    <w:rsid w:val="009042AC"/>
    <w:rsid w:val="0090437A"/>
    <w:rsid w:val="00905211"/>
    <w:rsid w:val="00905361"/>
    <w:rsid w:val="00910525"/>
    <w:rsid w:val="00910C84"/>
    <w:rsid w:val="00910E9D"/>
    <w:rsid w:val="00910FE2"/>
    <w:rsid w:val="00911731"/>
    <w:rsid w:val="0091263C"/>
    <w:rsid w:val="00914442"/>
    <w:rsid w:val="00914491"/>
    <w:rsid w:val="0091521B"/>
    <w:rsid w:val="00915421"/>
    <w:rsid w:val="00916C36"/>
    <w:rsid w:val="0091775C"/>
    <w:rsid w:val="00920594"/>
    <w:rsid w:val="009205B5"/>
    <w:rsid w:val="009209BF"/>
    <w:rsid w:val="00920C8B"/>
    <w:rsid w:val="00920E05"/>
    <w:rsid w:val="009215EB"/>
    <w:rsid w:val="009218EC"/>
    <w:rsid w:val="009219CF"/>
    <w:rsid w:val="00921ACD"/>
    <w:rsid w:val="0092238D"/>
    <w:rsid w:val="009226B5"/>
    <w:rsid w:val="0092283F"/>
    <w:rsid w:val="009234D0"/>
    <w:rsid w:val="009239C6"/>
    <w:rsid w:val="00923AEA"/>
    <w:rsid w:val="00924551"/>
    <w:rsid w:val="00924F44"/>
    <w:rsid w:val="009250D9"/>
    <w:rsid w:val="009256C4"/>
    <w:rsid w:val="00925743"/>
    <w:rsid w:val="0092593E"/>
    <w:rsid w:val="009259F6"/>
    <w:rsid w:val="00925D52"/>
    <w:rsid w:val="00926FA1"/>
    <w:rsid w:val="00932CDB"/>
    <w:rsid w:val="00933C5D"/>
    <w:rsid w:val="00933D19"/>
    <w:rsid w:val="009342C1"/>
    <w:rsid w:val="00934D99"/>
    <w:rsid w:val="009350C6"/>
    <w:rsid w:val="00935A13"/>
    <w:rsid w:val="00935D3A"/>
    <w:rsid w:val="00936177"/>
    <w:rsid w:val="00936E86"/>
    <w:rsid w:val="009373CE"/>
    <w:rsid w:val="0093778A"/>
    <w:rsid w:val="00943E7A"/>
    <w:rsid w:val="00944BE8"/>
    <w:rsid w:val="00945498"/>
    <w:rsid w:val="00945EDB"/>
    <w:rsid w:val="00946886"/>
    <w:rsid w:val="00950070"/>
    <w:rsid w:val="0095180D"/>
    <w:rsid w:val="00953501"/>
    <w:rsid w:val="00953D37"/>
    <w:rsid w:val="0095447D"/>
    <w:rsid w:val="00954A10"/>
    <w:rsid w:val="009557EF"/>
    <w:rsid w:val="0095616B"/>
    <w:rsid w:val="00956C22"/>
    <w:rsid w:val="009604BB"/>
    <w:rsid w:val="00961EC2"/>
    <w:rsid w:val="00962BEF"/>
    <w:rsid w:val="009644E8"/>
    <w:rsid w:val="00964880"/>
    <w:rsid w:val="00966ADF"/>
    <w:rsid w:val="00970149"/>
    <w:rsid w:val="009702F3"/>
    <w:rsid w:val="00970A4F"/>
    <w:rsid w:val="00970A92"/>
    <w:rsid w:val="00970C16"/>
    <w:rsid w:val="00970ED7"/>
    <w:rsid w:val="00971261"/>
    <w:rsid w:val="00971835"/>
    <w:rsid w:val="00972F77"/>
    <w:rsid w:val="00972FBA"/>
    <w:rsid w:val="009741A6"/>
    <w:rsid w:val="00974378"/>
    <w:rsid w:val="00974682"/>
    <w:rsid w:val="00974B35"/>
    <w:rsid w:val="009755BD"/>
    <w:rsid w:val="00975753"/>
    <w:rsid w:val="00975927"/>
    <w:rsid w:val="00975E19"/>
    <w:rsid w:val="00975F2E"/>
    <w:rsid w:val="00982207"/>
    <w:rsid w:val="00982789"/>
    <w:rsid w:val="00984186"/>
    <w:rsid w:val="00984391"/>
    <w:rsid w:val="00986D04"/>
    <w:rsid w:val="00986D8A"/>
    <w:rsid w:val="00986E92"/>
    <w:rsid w:val="00987295"/>
    <w:rsid w:val="00991176"/>
    <w:rsid w:val="0099166F"/>
    <w:rsid w:val="00991F38"/>
    <w:rsid w:val="009922B7"/>
    <w:rsid w:val="0099262E"/>
    <w:rsid w:val="0099306B"/>
    <w:rsid w:val="00993B1C"/>
    <w:rsid w:val="009946C9"/>
    <w:rsid w:val="00994CA0"/>
    <w:rsid w:val="00995791"/>
    <w:rsid w:val="0099626A"/>
    <w:rsid w:val="009A0A1A"/>
    <w:rsid w:val="009A204E"/>
    <w:rsid w:val="009A21BA"/>
    <w:rsid w:val="009A22A6"/>
    <w:rsid w:val="009A246D"/>
    <w:rsid w:val="009A2C85"/>
    <w:rsid w:val="009A2DFE"/>
    <w:rsid w:val="009A363D"/>
    <w:rsid w:val="009A63FF"/>
    <w:rsid w:val="009B12CB"/>
    <w:rsid w:val="009B1928"/>
    <w:rsid w:val="009B2CA1"/>
    <w:rsid w:val="009B2E11"/>
    <w:rsid w:val="009B328A"/>
    <w:rsid w:val="009B36F9"/>
    <w:rsid w:val="009B42EF"/>
    <w:rsid w:val="009B5846"/>
    <w:rsid w:val="009B5E94"/>
    <w:rsid w:val="009B65EA"/>
    <w:rsid w:val="009B7843"/>
    <w:rsid w:val="009C0358"/>
    <w:rsid w:val="009C0CB0"/>
    <w:rsid w:val="009C151A"/>
    <w:rsid w:val="009C1555"/>
    <w:rsid w:val="009C15CA"/>
    <w:rsid w:val="009C3DED"/>
    <w:rsid w:val="009C501D"/>
    <w:rsid w:val="009C50A7"/>
    <w:rsid w:val="009C5AC8"/>
    <w:rsid w:val="009C7BA9"/>
    <w:rsid w:val="009D070F"/>
    <w:rsid w:val="009D0A6C"/>
    <w:rsid w:val="009D1B68"/>
    <w:rsid w:val="009D2448"/>
    <w:rsid w:val="009D2784"/>
    <w:rsid w:val="009D3557"/>
    <w:rsid w:val="009D3DA2"/>
    <w:rsid w:val="009D3F53"/>
    <w:rsid w:val="009D65C8"/>
    <w:rsid w:val="009E0226"/>
    <w:rsid w:val="009E036F"/>
    <w:rsid w:val="009E0567"/>
    <w:rsid w:val="009E1E30"/>
    <w:rsid w:val="009E2332"/>
    <w:rsid w:val="009E5097"/>
    <w:rsid w:val="009E5312"/>
    <w:rsid w:val="009E561A"/>
    <w:rsid w:val="009E5E6E"/>
    <w:rsid w:val="009E6421"/>
    <w:rsid w:val="009E69E8"/>
    <w:rsid w:val="009E7814"/>
    <w:rsid w:val="009E7F2A"/>
    <w:rsid w:val="009F091A"/>
    <w:rsid w:val="009F0A3C"/>
    <w:rsid w:val="009F0AE7"/>
    <w:rsid w:val="009F0C72"/>
    <w:rsid w:val="009F1705"/>
    <w:rsid w:val="009F1740"/>
    <w:rsid w:val="009F2010"/>
    <w:rsid w:val="009F3D80"/>
    <w:rsid w:val="009F46A3"/>
    <w:rsid w:val="009F4E4F"/>
    <w:rsid w:val="009F59FE"/>
    <w:rsid w:val="009F6D5B"/>
    <w:rsid w:val="009F72C0"/>
    <w:rsid w:val="00A00AD9"/>
    <w:rsid w:val="00A041E9"/>
    <w:rsid w:val="00A0437D"/>
    <w:rsid w:val="00A04A56"/>
    <w:rsid w:val="00A05B48"/>
    <w:rsid w:val="00A06C68"/>
    <w:rsid w:val="00A0793D"/>
    <w:rsid w:val="00A10A0B"/>
    <w:rsid w:val="00A10C28"/>
    <w:rsid w:val="00A10E40"/>
    <w:rsid w:val="00A11244"/>
    <w:rsid w:val="00A122EC"/>
    <w:rsid w:val="00A14E70"/>
    <w:rsid w:val="00A16E69"/>
    <w:rsid w:val="00A171B4"/>
    <w:rsid w:val="00A17FDD"/>
    <w:rsid w:val="00A20006"/>
    <w:rsid w:val="00A20480"/>
    <w:rsid w:val="00A20945"/>
    <w:rsid w:val="00A2102A"/>
    <w:rsid w:val="00A2386D"/>
    <w:rsid w:val="00A23DEE"/>
    <w:rsid w:val="00A23E1E"/>
    <w:rsid w:val="00A24284"/>
    <w:rsid w:val="00A242F8"/>
    <w:rsid w:val="00A269AD"/>
    <w:rsid w:val="00A27AF2"/>
    <w:rsid w:val="00A27D1E"/>
    <w:rsid w:val="00A3014E"/>
    <w:rsid w:val="00A30749"/>
    <w:rsid w:val="00A31435"/>
    <w:rsid w:val="00A31814"/>
    <w:rsid w:val="00A3206F"/>
    <w:rsid w:val="00A3302D"/>
    <w:rsid w:val="00A341A4"/>
    <w:rsid w:val="00A3434E"/>
    <w:rsid w:val="00A34D8E"/>
    <w:rsid w:val="00A356E2"/>
    <w:rsid w:val="00A36BE7"/>
    <w:rsid w:val="00A36CDE"/>
    <w:rsid w:val="00A3733D"/>
    <w:rsid w:val="00A37432"/>
    <w:rsid w:val="00A40368"/>
    <w:rsid w:val="00A40B6F"/>
    <w:rsid w:val="00A4113F"/>
    <w:rsid w:val="00A41395"/>
    <w:rsid w:val="00A413CC"/>
    <w:rsid w:val="00A41413"/>
    <w:rsid w:val="00A4144E"/>
    <w:rsid w:val="00A420E3"/>
    <w:rsid w:val="00A4214A"/>
    <w:rsid w:val="00A424B6"/>
    <w:rsid w:val="00A42822"/>
    <w:rsid w:val="00A42985"/>
    <w:rsid w:val="00A44330"/>
    <w:rsid w:val="00A447C6"/>
    <w:rsid w:val="00A45405"/>
    <w:rsid w:val="00A45B50"/>
    <w:rsid w:val="00A45F8F"/>
    <w:rsid w:val="00A46150"/>
    <w:rsid w:val="00A46952"/>
    <w:rsid w:val="00A50BDF"/>
    <w:rsid w:val="00A521B1"/>
    <w:rsid w:val="00A523D3"/>
    <w:rsid w:val="00A535A4"/>
    <w:rsid w:val="00A541D0"/>
    <w:rsid w:val="00A54352"/>
    <w:rsid w:val="00A5519E"/>
    <w:rsid w:val="00A5641D"/>
    <w:rsid w:val="00A56CE2"/>
    <w:rsid w:val="00A57060"/>
    <w:rsid w:val="00A60087"/>
    <w:rsid w:val="00A60AE5"/>
    <w:rsid w:val="00A60E42"/>
    <w:rsid w:val="00A613C3"/>
    <w:rsid w:val="00A621A2"/>
    <w:rsid w:val="00A6398B"/>
    <w:rsid w:val="00A65C5B"/>
    <w:rsid w:val="00A66928"/>
    <w:rsid w:val="00A66E61"/>
    <w:rsid w:val="00A670A6"/>
    <w:rsid w:val="00A712B8"/>
    <w:rsid w:val="00A72E39"/>
    <w:rsid w:val="00A7521F"/>
    <w:rsid w:val="00A7617B"/>
    <w:rsid w:val="00A763D9"/>
    <w:rsid w:val="00A76D73"/>
    <w:rsid w:val="00A77980"/>
    <w:rsid w:val="00A77E60"/>
    <w:rsid w:val="00A8043F"/>
    <w:rsid w:val="00A82BA4"/>
    <w:rsid w:val="00A82C11"/>
    <w:rsid w:val="00A8426C"/>
    <w:rsid w:val="00A9000E"/>
    <w:rsid w:val="00A90E5B"/>
    <w:rsid w:val="00A91862"/>
    <w:rsid w:val="00A92253"/>
    <w:rsid w:val="00A93B7F"/>
    <w:rsid w:val="00A959B9"/>
    <w:rsid w:val="00A962E6"/>
    <w:rsid w:val="00A96411"/>
    <w:rsid w:val="00A970D9"/>
    <w:rsid w:val="00A9774B"/>
    <w:rsid w:val="00A97C28"/>
    <w:rsid w:val="00AA2F9F"/>
    <w:rsid w:val="00AA3078"/>
    <w:rsid w:val="00AA4DDC"/>
    <w:rsid w:val="00AA4F18"/>
    <w:rsid w:val="00AA603B"/>
    <w:rsid w:val="00AA63E0"/>
    <w:rsid w:val="00AA73AF"/>
    <w:rsid w:val="00AA7760"/>
    <w:rsid w:val="00AA7B26"/>
    <w:rsid w:val="00AA7C00"/>
    <w:rsid w:val="00AA7E59"/>
    <w:rsid w:val="00AB037D"/>
    <w:rsid w:val="00AB1058"/>
    <w:rsid w:val="00AB106E"/>
    <w:rsid w:val="00AB360C"/>
    <w:rsid w:val="00AB5D8A"/>
    <w:rsid w:val="00AB62F9"/>
    <w:rsid w:val="00AB6506"/>
    <w:rsid w:val="00AC02E8"/>
    <w:rsid w:val="00AC0A1D"/>
    <w:rsid w:val="00AC1FCE"/>
    <w:rsid w:val="00AC282E"/>
    <w:rsid w:val="00AC3CC7"/>
    <w:rsid w:val="00AC3F6F"/>
    <w:rsid w:val="00AC5735"/>
    <w:rsid w:val="00AC64A0"/>
    <w:rsid w:val="00AC65F1"/>
    <w:rsid w:val="00AC6A02"/>
    <w:rsid w:val="00AC6FE8"/>
    <w:rsid w:val="00AC78EF"/>
    <w:rsid w:val="00AD00DD"/>
    <w:rsid w:val="00AD06F4"/>
    <w:rsid w:val="00AD108E"/>
    <w:rsid w:val="00AD183F"/>
    <w:rsid w:val="00AD3FB0"/>
    <w:rsid w:val="00AD440D"/>
    <w:rsid w:val="00AD466F"/>
    <w:rsid w:val="00AD49AE"/>
    <w:rsid w:val="00AD4AAE"/>
    <w:rsid w:val="00AD5EB0"/>
    <w:rsid w:val="00AD5EEE"/>
    <w:rsid w:val="00AD638B"/>
    <w:rsid w:val="00AD653C"/>
    <w:rsid w:val="00AE07A7"/>
    <w:rsid w:val="00AE285C"/>
    <w:rsid w:val="00AE2EDF"/>
    <w:rsid w:val="00AE3612"/>
    <w:rsid w:val="00AF01D1"/>
    <w:rsid w:val="00AF0463"/>
    <w:rsid w:val="00AF0750"/>
    <w:rsid w:val="00AF1EA7"/>
    <w:rsid w:val="00AF1EEC"/>
    <w:rsid w:val="00AF29CC"/>
    <w:rsid w:val="00AF4041"/>
    <w:rsid w:val="00AF434D"/>
    <w:rsid w:val="00AF524F"/>
    <w:rsid w:val="00AF65A8"/>
    <w:rsid w:val="00AF6600"/>
    <w:rsid w:val="00AF7207"/>
    <w:rsid w:val="00AF796F"/>
    <w:rsid w:val="00B00FCC"/>
    <w:rsid w:val="00B01690"/>
    <w:rsid w:val="00B01C6C"/>
    <w:rsid w:val="00B01CBB"/>
    <w:rsid w:val="00B033CE"/>
    <w:rsid w:val="00B05155"/>
    <w:rsid w:val="00B057C7"/>
    <w:rsid w:val="00B057F0"/>
    <w:rsid w:val="00B068BD"/>
    <w:rsid w:val="00B07208"/>
    <w:rsid w:val="00B078B0"/>
    <w:rsid w:val="00B07C87"/>
    <w:rsid w:val="00B1084D"/>
    <w:rsid w:val="00B11E60"/>
    <w:rsid w:val="00B1275B"/>
    <w:rsid w:val="00B12FBC"/>
    <w:rsid w:val="00B13412"/>
    <w:rsid w:val="00B13B48"/>
    <w:rsid w:val="00B13C3A"/>
    <w:rsid w:val="00B13EAC"/>
    <w:rsid w:val="00B14B36"/>
    <w:rsid w:val="00B162F2"/>
    <w:rsid w:val="00B16915"/>
    <w:rsid w:val="00B1750C"/>
    <w:rsid w:val="00B17ABD"/>
    <w:rsid w:val="00B20B24"/>
    <w:rsid w:val="00B20C63"/>
    <w:rsid w:val="00B20D66"/>
    <w:rsid w:val="00B218DA"/>
    <w:rsid w:val="00B2195E"/>
    <w:rsid w:val="00B22524"/>
    <w:rsid w:val="00B233A4"/>
    <w:rsid w:val="00B24DFA"/>
    <w:rsid w:val="00B26211"/>
    <w:rsid w:val="00B26E7A"/>
    <w:rsid w:val="00B30479"/>
    <w:rsid w:val="00B319E7"/>
    <w:rsid w:val="00B33647"/>
    <w:rsid w:val="00B33E0F"/>
    <w:rsid w:val="00B349F7"/>
    <w:rsid w:val="00B34C7F"/>
    <w:rsid w:val="00B354C9"/>
    <w:rsid w:val="00B367A8"/>
    <w:rsid w:val="00B40D2A"/>
    <w:rsid w:val="00B425C8"/>
    <w:rsid w:val="00B43007"/>
    <w:rsid w:val="00B43352"/>
    <w:rsid w:val="00B45A66"/>
    <w:rsid w:val="00B461DA"/>
    <w:rsid w:val="00B47217"/>
    <w:rsid w:val="00B478D7"/>
    <w:rsid w:val="00B5011D"/>
    <w:rsid w:val="00B53EB6"/>
    <w:rsid w:val="00B56BE2"/>
    <w:rsid w:val="00B56DFF"/>
    <w:rsid w:val="00B570B6"/>
    <w:rsid w:val="00B57A6B"/>
    <w:rsid w:val="00B57F31"/>
    <w:rsid w:val="00B6015C"/>
    <w:rsid w:val="00B60D62"/>
    <w:rsid w:val="00B6198A"/>
    <w:rsid w:val="00B61E7F"/>
    <w:rsid w:val="00B62451"/>
    <w:rsid w:val="00B62655"/>
    <w:rsid w:val="00B644A9"/>
    <w:rsid w:val="00B65A8C"/>
    <w:rsid w:val="00B65B72"/>
    <w:rsid w:val="00B668BC"/>
    <w:rsid w:val="00B677FF"/>
    <w:rsid w:val="00B704D0"/>
    <w:rsid w:val="00B70E14"/>
    <w:rsid w:val="00B71AF8"/>
    <w:rsid w:val="00B74858"/>
    <w:rsid w:val="00B75EF1"/>
    <w:rsid w:val="00B77FF4"/>
    <w:rsid w:val="00B814BE"/>
    <w:rsid w:val="00B81704"/>
    <w:rsid w:val="00B81866"/>
    <w:rsid w:val="00B82DA6"/>
    <w:rsid w:val="00B84BB0"/>
    <w:rsid w:val="00B8546D"/>
    <w:rsid w:val="00B85CE5"/>
    <w:rsid w:val="00B864D0"/>
    <w:rsid w:val="00B86EE9"/>
    <w:rsid w:val="00B871E6"/>
    <w:rsid w:val="00B90268"/>
    <w:rsid w:val="00B903BA"/>
    <w:rsid w:val="00B90BCD"/>
    <w:rsid w:val="00B922DA"/>
    <w:rsid w:val="00B92A0D"/>
    <w:rsid w:val="00B92B83"/>
    <w:rsid w:val="00B92C0C"/>
    <w:rsid w:val="00B93236"/>
    <w:rsid w:val="00B9541C"/>
    <w:rsid w:val="00B960F8"/>
    <w:rsid w:val="00B963C3"/>
    <w:rsid w:val="00B965DE"/>
    <w:rsid w:val="00B9732E"/>
    <w:rsid w:val="00BA00BA"/>
    <w:rsid w:val="00BA14C4"/>
    <w:rsid w:val="00BA36ED"/>
    <w:rsid w:val="00BA4278"/>
    <w:rsid w:val="00BA44B5"/>
    <w:rsid w:val="00BA46ED"/>
    <w:rsid w:val="00BA47AE"/>
    <w:rsid w:val="00BA4AA3"/>
    <w:rsid w:val="00BA5421"/>
    <w:rsid w:val="00BA6246"/>
    <w:rsid w:val="00BA6532"/>
    <w:rsid w:val="00BA6A42"/>
    <w:rsid w:val="00BA6AA6"/>
    <w:rsid w:val="00BB1715"/>
    <w:rsid w:val="00BB1974"/>
    <w:rsid w:val="00BB23B4"/>
    <w:rsid w:val="00BB2A67"/>
    <w:rsid w:val="00BB2E3B"/>
    <w:rsid w:val="00BB3376"/>
    <w:rsid w:val="00BB5889"/>
    <w:rsid w:val="00BB687C"/>
    <w:rsid w:val="00BB6938"/>
    <w:rsid w:val="00BB6A1A"/>
    <w:rsid w:val="00BB7D9A"/>
    <w:rsid w:val="00BC0407"/>
    <w:rsid w:val="00BC0C20"/>
    <w:rsid w:val="00BC1129"/>
    <w:rsid w:val="00BC1D74"/>
    <w:rsid w:val="00BC23FC"/>
    <w:rsid w:val="00BC3C27"/>
    <w:rsid w:val="00BC4A69"/>
    <w:rsid w:val="00BC5A11"/>
    <w:rsid w:val="00BC5ABC"/>
    <w:rsid w:val="00BC69B2"/>
    <w:rsid w:val="00BC69FC"/>
    <w:rsid w:val="00BC786E"/>
    <w:rsid w:val="00BD0876"/>
    <w:rsid w:val="00BD10CA"/>
    <w:rsid w:val="00BD1775"/>
    <w:rsid w:val="00BD1B51"/>
    <w:rsid w:val="00BD3044"/>
    <w:rsid w:val="00BD5487"/>
    <w:rsid w:val="00BD5F54"/>
    <w:rsid w:val="00BD62DC"/>
    <w:rsid w:val="00BD6310"/>
    <w:rsid w:val="00BD6A48"/>
    <w:rsid w:val="00BD797F"/>
    <w:rsid w:val="00BD7AEC"/>
    <w:rsid w:val="00BE056C"/>
    <w:rsid w:val="00BE0B57"/>
    <w:rsid w:val="00BE2873"/>
    <w:rsid w:val="00BE28D6"/>
    <w:rsid w:val="00BE2B4F"/>
    <w:rsid w:val="00BE394B"/>
    <w:rsid w:val="00BE41C2"/>
    <w:rsid w:val="00BE445B"/>
    <w:rsid w:val="00BE55AF"/>
    <w:rsid w:val="00BE5922"/>
    <w:rsid w:val="00BE5F1D"/>
    <w:rsid w:val="00BE5F75"/>
    <w:rsid w:val="00BE6187"/>
    <w:rsid w:val="00BE64A9"/>
    <w:rsid w:val="00BE7321"/>
    <w:rsid w:val="00BE75F0"/>
    <w:rsid w:val="00BE776F"/>
    <w:rsid w:val="00BF0B15"/>
    <w:rsid w:val="00BF2E3B"/>
    <w:rsid w:val="00BF310C"/>
    <w:rsid w:val="00BF4EC9"/>
    <w:rsid w:val="00BF54A7"/>
    <w:rsid w:val="00BF6323"/>
    <w:rsid w:val="00BF6C87"/>
    <w:rsid w:val="00BF7686"/>
    <w:rsid w:val="00BF777D"/>
    <w:rsid w:val="00BF7BDC"/>
    <w:rsid w:val="00BF7E9F"/>
    <w:rsid w:val="00C016A6"/>
    <w:rsid w:val="00C0444F"/>
    <w:rsid w:val="00C05D99"/>
    <w:rsid w:val="00C05DC0"/>
    <w:rsid w:val="00C06E61"/>
    <w:rsid w:val="00C1086E"/>
    <w:rsid w:val="00C11022"/>
    <w:rsid w:val="00C12697"/>
    <w:rsid w:val="00C13695"/>
    <w:rsid w:val="00C13D37"/>
    <w:rsid w:val="00C14FAB"/>
    <w:rsid w:val="00C1587F"/>
    <w:rsid w:val="00C16E3C"/>
    <w:rsid w:val="00C17E49"/>
    <w:rsid w:val="00C17F24"/>
    <w:rsid w:val="00C238F6"/>
    <w:rsid w:val="00C24EE9"/>
    <w:rsid w:val="00C25806"/>
    <w:rsid w:val="00C25A8D"/>
    <w:rsid w:val="00C26377"/>
    <w:rsid w:val="00C2639A"/>
    <w:rsid w:val="00C268D1"/>
    <w:rsid w:val="00C274AC"/>
    <w:rsid w:val="00C27A7F"/>
    <w:rsid w:val="00C316E3"/>
    <w:rsid w:val="00C3196C"/>
    <w:rsid w:val="00C32A4D"/>
    <w:rsid w:val="00C32D45"/>
    <w:rsid w:val="00C332CC"/>
    <w:rsid w:val="00C338AA"/>
    <w:rsid w:val="00C34123"/>
    <w:rsid w:val="00C359A7"/>
    <w:rsid w:val="00C36986"/>
    <w:rsid w:val="00C36F57"/>
    <w:rsid w:val="00C376F5"/>
    <w:rsid w:val="00C37E0D"/>
    <w:rsid w:val="00C4075B"/>
    <w:rsid w:val="00C40DA8"/>
    <w:rsid w:val="00C42885"/>
    <w:rsid w:val="00C44B71"/>
    <w:rsid w:val="00C44D8D"/>
    <w:rsid w:val="00C45182"/>
    <w:rsid w:val="00C455B1"/>
    <w:rsid w:val="00C457E9"/>
    <w:rsid w:val="00C46AFE"/>
    <w:rsid w:val="00C5048B"/>
    <w:rsid w:val="00C50E70"/>
    <w:rsid w:val="00C51EEC"/>
    <w:rsid w:val="00C532BC"/>
    <w:rsid w:val="00C53874"/>
    <w:rsid w:val="00C54852"/>
    <w:rsid w:val="00C6049A"/>
    <w:rsid w:val="00C61365"/>
    <w:rsid w:val="00C61B47"/>
    <w:rsid w:val="00C61CCE"/>
    <w:rsid w:val="00C629DA"/>
    <w:rsid w:val="00C62E5F"/>
    <w:rsid w:val="00C631AA"/>
    <w:rsid w:val="00C63A1A"/>
    <w:rsid w:val="00C63B66"/>
    <w:rsid w:val="00C63D09"/>
    <w:rsid w:val="00C644DA"/>
    <w:rsid w:val="00C65625"/>
    <w:rsid w:val="00C65A47"/>
    <w:rsid w:val="00C664FD"/>
    <w:rsid w:val="00C67887"/>
    <w:rsid w:val="00C704CE"/>
    <w:rsid w:val="00C70D9B"/>
    <w:rsid w:val="00C7223F"/>
    <w:rsid w:val="00C72395"/>
    <w:rsid w:val="00C7405E"/>
    <w:rsid w:val="00C74610"/>
    <w:rsid w:val="00C75E3F"/>
    <w:rsid w:val="00C75FC4"/>
    <w:rsid w:val="00C76B40"/>
    <w:rsid w:val="00C77586"/>
    <w:rsid w:val="00C779FD"/>
    <w:rsid w:val="00C77F67"/>
    <w:rsid w:val="00C8132A"/>
    <w:rsid w:val="00C81B8A"/>
    <w:rsid w:val="00C8255F"/>
    <w:rsid w:val="00C84A2F"/>
    <w:rsid w:val="00C85293"/>
    <w:rsid w:val="00C8566C"/>
    <w:rsid w:val="00C85EC3"/>
    <w:rsid w:val="00C8634F"/>
    <w:rsid w:val="00C870E6"/>
    <w:rsid w:val="00C875FD"/>
    <w:rsid w:val="00C8784C"/>
    <w:rsid w:val="00C8784E"/>
    <w:rsid w:val="00C87996"/>
    <w:rsid w:val="00C9087F"/>
    <w:rsid w:val="00C90BFE"/>
    <w:rsid w:val="00C91E78"/>
    <w:rsid w:val="00C93A1D"/>
    <w:rsid w:val="00C93D44"/>
    <w:rsid w:val="00C94C09"/>
    <w:rsid w:val="00C95E1B"/>
    <w:rsid w:val="00C95E68"/>
    <w:rsid w:val="00C9643A"/>
    <w:rsid w:val="00C96CE2"/>
    <w:rsid w:val="00CA0817"/>
    <w:rsid w:val="00CA0D96"/>
    <w:rsid w:val="00CA0DAC"/>
    <w:rsid w:val="00CA1DEB"/>
    <w:rsid w:val="00CA2ABC"/>
    <w:rsid w:val="00CA31B4"/>
    <w:rsid w:val="00CA3ACD"/>
    <w:rsid w:val="00CA4569"/>
    <w:rsid w:val="00CA65B0"/>
    <w:rsid w:val="00CA7284"/>
    <w:rsid w:val="00CB0226"/>
    <w:rsid w:val="00CB0C1C"/>
    <w:rsid w:val="00CB2772"/>
    <w:rsid w:val="00CB27F1"/>
    <w:rsid w:val="00CB31E5"/>
    <w:rsid w:val="00CB3BCC"/>
    <w:rsid w:val="00CB40F2"/>
    <w:rsid w:val="00CB4581"/>
    <w:rsid w:val="00CB4980"/>
    <w:rsid w:val="00CB56C8"/>
    <w:rsid w:val="00CB6A30"/>
    <w:rsid w:val="00CB77A5"/>
    <w:rsid w:val="00CC0036"/>
    <w:rsid w:val="00CC0121"/>
    <w:rsid w:val="00CC219E"/>
    <w:rsid w:val="00CC57BA"/>
    <w:rsid w:val="00CC58C8"/>
    <w:rsid w:val="00CC5DCE"/>
    <w:rsid w:val="00CC5F43"/>
    <w:rsid w:val="00CC7076"/>
    <w:rsid w:val="00CD09D6"/>
    <w:rsid w:val="00CD0EE6"/>
    <w:rsid w:val="00CD2056"/>
    <w:rsid w:val="00CD308B"/>
    <w:rsid w:val="00CD34D9"/>
    <w:rsid w:val="00CD4A41"/>
    <w:rsid w:val="00CD54AD"/>
    <w:rsid w:val="00CD62D0"/>
    <w:rsid w:val="00CD6BD6"/>
    <w:rsid w:val="00CD7D46"/>
    <w:rsid w:val="00CD7FFD"/>
    <w:rsid w:val="00CE03AA"/>
    <w:rsid w:val="00CE0802"/>
    <w:rsid w:val="00CE0B22"/>
    <w:rsid w:val="00CE0C65"/>
    <w:rsid w:val="00CE2DF7"/>
    <w:rsid w:val="00CE358A"/>
    <w:rsid w:val="00CE58F4"/>
    <w:rsid w:val="00CE6464"/>
    <w:rsid w:val="00CE6685"/>
    <w:rsid w:val="00CE735B"/>
    <w:rsid w:val="00CF0658"/>
    <w:rsid w:val="00CF0847"/>
    <w:rsid w:val="00CF0C43"/>
    <w:rsid w:val="00CF21A0"/>
    <w:rsid w:val="00CF4346"/>
    <w:rsid w:val="00CF6483"/>
    <w:rsid w:val="00CF7ED4"/>
    <w:rsid w:val="00D0104B"/>
    <w:rsid w:val="00D017F2"/>
    <w:rsid w:val="00D0181D"/>
    <w:rsid w:val="00D0218A"/>
    <w:rsid w:val="00D0247E"/>
    <w:rsid w:val="00D035FD"/>
    <w:rsid w:val="00D03821"/>
    <w:rsid w:val="00D03AB7"/>
    <w:rsid w:val="00D03B86"/>
    <w:rsid w:val="00D05D54"/>
    <w:rsid w:val="00D062AB"/>
    <w:rsid w:val="00D0704B"/>
    <w:rsid w:val="00D072B6"/>
    <w:rsid w:val="00D07AE4"/>
    <w:rsid w:val="00D105FD"/>
    <w:rsid w:val="00D1062C"/>
    <w:rsid w:val="00D11819"/>
    <w:rsid w:val="00D1199D"/>
    <w:rsid w:val="00D11AAF"/>
    <w:rsid w:val="00D12F9E"/>
    <w:rsid w:val="00D13CEC"/>
    <w:rsid w:val="00D146B8"/>
    <w:rsid w:val="00D1546D"/>
    <w:rsid w:val="00D15FB9"/>
    <w:rsid w:val="00D16647"/>
    <w:rsid w:val="00D1764F"/>
    <w:rsid w:val="00D22800"/>
    <w:rsid w:val="00D22C39"/>
    <w:rsid w:val="00D22F80"/>
    <w:rsid w:val="00D258DE"/>
    <w:rsid w:val="00D25EB0"/>
    <w:rsid w:val="00D26852"/>
    <w:rsid w:val="00D27983"/>
    <w:rsid w:val="00D27B21"/>
    <w:rsid w:val="00D311E3"/>
    <w:rsid w:val="00D31894"/>
    <w:rsid w:val="00D32DBD"/>
    <w:rsid w:val="00D334D3"/>
    <w:rsid w:val="00D33A86"/>
    <w:rsid w:val="00D33EC5"/>
    <w:rsid w:val="00D346F4"/>
    <w:rsid w:val="00D350F5"/>
    <w:rsid w:val="00D3719B"/>
    <w:rsid w:val="00D37600"/>
    <w:rsid w:val="00D406AF"/>
    <w:rsid w:val="00D426BE"/>
    <w:rsid w:val="00D4273E"/>
    <w:rsid w:val="00D44173"/>
    <w:rsid w:val="00D4483C"/>
    <w:rsid w:val="00D45905"/>
    <w:rsid w:val="00D45FE1"/>
    <w:rsid w:val="00D46A29"/>
    <w:rsid w:val="00D521FB"/>
    <w:rsid w:val="00D526EA"/>
    <w:rsid w:val="00D533EA"/>
    <w:rsid w:val="00D5355A"/>
    <w:rsid w:val="00D54485"/>
    <w:rsid w:val="00D554AD"/>
    <w:rsid w:val="00D55607"/>
    <w:rsid w:val="00D556FB"/>
    <w:rsid w:val="00D56743"/>
    <w:rsid w:val="00D57690"/>
    <w:rsid w:val="00D601BE"/>
    <w:rsid w:val="00D60715"/>
    <w:rsid w:val="00D61C50"/>
    <w:rsid w:val="00D6268B"/>
    <w:rsid w:val="00D62DE0"/>
    <w:rsid w:val="00D63902"/>
    <w:rsid w:val="00D676D0"/>
    <w:rsid w:val="00D70B31"/>
    <w:rsid w:val="00D71A73"/>
    <w:rsid w:val="00D72103"/>
    <w:rsid w:val="00D72FDD"/>
    <w:rsid w:val="00D755AF"/>
    <w:rsid w:val="00D75BFD"/>
    <w:rsid w:val="00D7713D"/>
    <w:rsid w:val="00D77FA8"/>
    <w:rsid w:val="00D8021E"/>
    <w:rsid w:val="00D80BB3"/>
    <w:rsid w:val="00D81C22"/>
    <w:rsid w:val="00D81E21"/>
    <w:rsid w:val="00D81E58"/>
    <w:rsid w:val="00D82C74"/>
    <w:rsid w:val="00D83C6B"/>
    <w:rsid w:val="00D83FCD"/>
    <w:rsid w:val="00D86A29"/>
    <w:rsid w:val="00D9021F"/>
    <w:rsid w:val="00D90322"/>
    <w:rsid w:val="00D90644"/>
    <w:rsid w:val="00D90BC8"/>
    <w:rsid w:val="00D91CB8"/>
    <w:rsid w:val="00D9276B"/>
    <w:rsid w:val="00D928F2"/>
    <w:rsid w:val="00D9327E"/>
    <w:rsid w:val="00D94F5D"/>
    <w:rsid w:val="00D95E41"/>
    <w:rsid w:val="00D9622A"/>
    <w:rsid w:val="00D96476"/>
    <w:rsid w:val="00D96682"/>
    <w:rsid w:val="00D966EF"/>
    <w:rsid w:val="00D966FA"/>
    <w:rsid w:val="00D96EB8"/>
    <w:rsid w:val="00D97957"/>
    <w:rsid w:val="00DA072A"/>
    <w:rsid w:val="00DA1279"/>
    <w:rsid w:val="00DA12F6"/>
    <w:rsid w:val="00DA1446"/>
    <w:rsid w:val="00DA1A1A"/>
    <w:rsid w:val="00DA1C62"/>
    <w:rsid w:val="00DA26CB"/>
    <w:rsid w:val="00DA3811"/>
    <w:rsid w:val="00DA3E18"/>
    <w:rsid w:val="00DA4331"/>
    <w:rsid w:val="00DA49B1"/>
    <w:rsid w:val="00DA4A1F"/>
    <w:rsid w:val="00DA539B"/>
    <w:rsid w:val="00DA5B88"/>
    <w:rsid w:val="00DA610A"/>
    <w:rsid w:val="00DA62E4"/>
    <w:rsid w:val="00DA6825"/>
    <w:rsid w:val="00DB01E2"/>
    <w:rsid w:val="00DB02C3"/>
    <w:rsid w:val="00DB0B9D"/>
    <w:rsid w:val="00DB0CF2"/>
    <w:rsid w:val="00DB2101"/>
    <w:rsid w:val="00DB273B"/>
    <w:rsid w:val="00DB293B"/>
    <w:rsid w:val="00DB2A4D"/>
    <w:rsid w:val="00DB39DB"/>
    <w:rsid w:val="00DB5923"/>
    <w:rsid w:val="00DB5ECC"/>
    <w:rsid w:val="00DB5FB6"/>
    <w:rsid w:val="00DB662E"/>
    <w:rsid w:val="00DC002A"/>
    <w:rsid w:val="00DC253C"/>
    <w:rsid w:val="00DC26F3"/>
    <w:rsid w:val="00DC3237"/>
    <w:rsid w:val="00DC395B"/>
    <w:rsid w:val="00DC46E1"/>
    <w:rsid w:val="00DC4DC3"/>
    <w:rsid w:val="00DC611C"/>
    <w:rsid w:val="00DC71F2"/>
    <w:rsid w:val="00DC78B9"/>
    <w:rsid w:val="00DC7CBF"/>
    <w:rsid w:val="00DD04D4"/>
    <w:rsid w:val="00DD39B4"/>
    <w:rsid w:val="00DD3B81"/>
    <w:rsid w:val="00DD42BA"/>
    <w:rsid w:val="00DD4D70"/>
    <w:rsid w:val="00DD4FCE"/>
    <w:rsid w:val="00DD58D9"/>
    <w:rsid w:val="00DE048E"/>
    <w:rsid w:val="00DE087D"/>
    <w:rsid w:val="00DE08DB"/>
    <w:rsid w:val="00DE1DCC"/>
    <w:rsid w:val="00DE1FF0"/>
    <w:rsid w:val="00DE26FF"/>
    <w:rsid w:val="00DE27CB"/>
    <w:rsid w:val="00DE32F8"/>
    <w:rsid w:val="00DE3390"/>
    <w:rsid w:val="00DE34AA"/>
    <w:rsid w:val="00DE54B5"/>
    <w:rsid w:val="00DF0E97"/>
    <w:rsid w:val="00DF10FB"/>
    <w:rsid w:val="00DF1595"/>
    <w:rsid w:val="00DF1FAF"/>
    <w:rsid w:val="00DF288F"/>
    <w:rsid w:val="00DF2B6F"/>
    <w:rsid w:val="00DF411E"/>
    <w:rsid w:val="00DF5B89"/>
    <w:rsid w:val="00DF688B"/>
    <w:rsid w:val="00DF74BC"/>
    <w:rsid w:val="00E0133E"/>
    <w:rsid w:val="00E015BC"/>
    <w:rsid w:val="00E02AE0"/>
    <w:rsid w:val="00E03760"/>
    <w:rsid w:val="00E03A49"/>
    <w:rsid w:val="00E03B42"/>
    <w:rsid w:val="00E03D47"/>
    <w:rsid w:val="00E042D2"/>
    <w:rsid w:val="00E049CF"/>
    <w:rsid w:val="00E05B8B"/>
    <w:rsid w:val="00E06060"/>
    <w:rsid w:val="00E06916"/>
    <w:rsid w:val="00E07144"/>
    <w:rsid w:val="00E07BCC"/>
    <w:rsid w:val="00E10502"/>
    <w:rsid w:val="00E107BD"/>
    <w:rsid w:val="00E10A3E"/>
    <w:rsid w:val="00E11799"/>
    <w:rsid w:val="00E118DC"/>
    <w:rsid w:val="00E12C86"/>
    <w:rsid w:val="00E13ECD"/>
    <w:rsid w:val="00E151C0"/>
    <w:rsid w:val="00E157DE"/>
    <w:rsid w:val="00E16E1A"/>
    <w:rsid w:val="00E200BD"/>
    <w:rsid w:val="00E2060B"/>
    <w:rsid w:val="00E20C08"/>
    <w:rsid w:val="00E223B0"/>
    <w:rsid w:val="00E23112"/>
    <w:rsid w:val="00E25602"/>
    <w:rsid w:val="00E25E50"/>
    <w:rsid w:val="00E30729"/>
    <w:rsid w:val="00E3313E"/>
    <w:rsid w:val="00E33D78"/>
    <w:rsid w:val="00E34C8B"/>
    <w:rsid w:val="00E360AB"/>
    <w:rsid w:val="00E360DE"/>
    <w:rsid w:val="00E37481"/>
    <w:rsid w:val="00E3755C"/>
    <w:rsid w:val="00E37951"/>
    <w:rsid w:val="00E408BA"/>
    <w:rsid w:val="00E41030"/>
    <w:rsid w:val="00E4179B"/>
    <w:rsid w:val="00E42C58"/>
    <w:rsid w:val="00E432BA"/>
    <w:rsid w:val="00E43BE2"/>
    <w:rsid w:val="00E4447C"/>
    <w:rsid w:val="00E44E80"/>
    <w:rsid w:val="00E456B8"/>
    <w:rsid w:val="00E45B68"/>
    <w:rsid w:val="00E46791"/>
    <w:rsid w:val="00E4720B"/>
    <w:rsid w:val="00E50356"/>
    <w:rsid w:val="00E50DAB"/>
    <w:rsid w:val="00E5276B"/>
    <w:rsid w:val="00E527C7"/>
    <w:rsid w:val="00E53A4C"/>
    <w:rsid w:val="00E53F50"/>
    <w:rsid w:val="00E54AE2"/>
    <w:rsid w:val="00E54FAF"/>
    <w:rsid w:val="00E55279"/>
    <w:rsid w:val="00E55931"/>
    <w:rsid w:val="00E5631C"/>
    <w:rsid w:val="00E56659"/>
    <w:rsid w:val="00E5723C"/>
    <w:rsid w:val="00E573F9"/>
    <w:rsid w:val="00E57482"/>
    <w:rsid w:val="00E604CA"/>
    <w:rsid w:val="00E6085B"/>
    <w:rsid w:val="00E60A35"/>
    <w:rsid w:val="00E60FF3"/>
    <w:rsid w:val="00E618BF"/>
    <w:rsid w:val="00E631E5"/>
    <w:rsid w:val="00E637CE"/>
    <w:rsid w:val="00E64ABE"/>
    <w:rsid w:val="00E64B97"/>
    <w:rsid w:val="00E65000"/>
    <w:rsid w:val="00E65604"/>
    <w:rsid w:val="00E66C7E"/>
    <w:rsid w:val="00E70422"/>
    <w:rsid w:val="00E70B55"/>
    <w:rsid w:val="00E70E48"/>
    <w:rsid w:val="00E72652"/>
    <w:rsid w:val="00E7350D"/>
    <w:rsid w:val="00E74CF8"/>
    <w:rsid w:val="00E75DB2"/>
    <w:rsid w:val="00E76A6A"/>
    <w:rsid w:val="00E77323"/>
    <w:rsid w:val="00E80B96"/>
    <w:rsid w:val="00E816E1"/>
    <w:rsid w:val="00E82BE2"/>
    <w:rsid w:val="00E84339"/>
    <w:rsid w:val="00E8654A"/>
    <w:rsid w:val="00E873B0"/>
    <w:rsid w:val="00E87937"/>
    <w:rsid w:val="00E903A6"/>
    <w:rsid w:val="00E9044D"/>
    <w:rsid w:val="00E9283A"/>
    <w:rsid w:val="00E92D97"/>
    <w:rsid w:val="00E935CB"/>
    <w:rsid w:val="00E93705"/>
    <w:rsid w:val="00E94A86"/>
    <w:rsid w:val="00E94CAE"/>
    <w:rsid w:val="00E94E94"/>
    <w:rsid w:val="00E95928"/>
    <w:rsid w:val="00E95B26"/>
    <w:rsid w:val="00E95CCF"/>
    <w:rsid w:val="00E96622"/>
    <w:rsid w:val="00EA18C6"/>
    <w:rsid w:val="00EA3852"/>
    <w:rsid w:val="00EA598E"/>
    <w:rsid w:val="00EA6EB4"/>
    <w:rsid w:val="00EA71C2"/>
    <w:rsid w:val="00EA7696"/>
    <w:rsid w:val="00EA7E6D"/>
    <w:rsid w:val="00EB09B0"/>
    <w:rsid w:val="00EB1B4B"/>
    <w:rsid w:val="00EB2913"/>
    <w:rsid w:val="00EB2C25"/>
    <w:rsid w:val="00EB42F5"/>
    <w:rsid w:val="00EB6936"/>
    <w:rsid w:val="00EB72F7"/>
    <w:rsid w:val="00EC00E5"/>
    <w:rsid w:val="00EC06A7"/>
    <w:rsid w:val="00EC06FC"/>
    <w:rsid w:val="00EC07C5"/>
    <w:rsid w:val="00EC0D75"/>
    <w:rsid w:val="00EC153C"/>
    <w:rsid w:val="00EC17EC"/>
    <w:rsid w:val="00EC1A90"/>
    <w:rsid w:val="00EC21AD"/>
    <w:rsid w:val="00EC2606"/>
    <w:rsid w:val="00EC2C2D"/>
    <w:rsid w:val="00EC326E"/>
    <w:rsid w:val="00EC36F3"/>
    <w:rsid w:val="00EC4C65"/>
    <w:rsid w:val="00EC4D36"/>
    <w:rsid w:val="00EC5A1D"/>
    <w:rsid w:val="00EC5AEB"/>
    <w:rsid w:val="00EC642E"/>
    <w:rsid w:val="00EC6ADE"/>
    <w:rsid w:val="00ED03DB"/>
    <w:rsid w:val="00ED1A83"/>
    <w:rsid w:val="00ED1CF6"/>
    <w:rsid w:val="00ED3329"/>
    <w:rsid w:val="00ED36C7"/>
    <w:rsid w:val="00ED4DBE"/>
    <w:rsid w:val="00ED4DF5"/>
    <w:rsid w:val="00ED5975"/>
    <w:rsid w:val="00ED68F1"/>
    <w:rsid w:val="00ED798E"/>
    <w:rsid w:val="00EE04A7"/>
    <w:rsid w:val="00EE1B92"/>
    <w:rsid w:val="00EE265F"/>
    <w:rsid w:val="00EE2F7C"/>
    <w:rsid w:val="00EE3055"/>
    <w:rsid w:val="00EE376D"/>
    <w:rsid w:val="00EE3FE1"/>
    <w:rsid w:val="00EE42C0"/>
    <w:rsid w:val="00EE5913"/>
    <w:rsid w:val="00EE6F59"/>
    <w:rsid w:val="00EE7BC7"/>
    <w:rsid w:val="00EF0650"/>
    <w:rsid w:val="00EF1253"/>
    <w:rsid w:val="00EF22C1"/>
    <w:rsid w:val="00EF3710"/>
    <w:rsid w:val="00EF57A8"/>
    <w:rsid w:val="00EF59AE"/>
    <w:rsid w:val="00EF7B0B"/>
    <w:rsid w:val="00F0072E"/>
    <w:rsid w:val="00F008FD"/>
    <w:rsid w:val="00F010F2"/>
    <w:rsid w:val="00F01719"/>
    <w:rsid w:val="00F01E26"/>
    <w:rsid w:val="00F0374B"/>
    <w:rsid w:val="00F03EBB"/>
    <w:rsid w:val="00F04750"/>
    <w:rsid w:val="00F05563"/>
    <w:rsid w:val="00F07C92"/>
    <w:rsid w:val="00F1054A"/>
    <w:rsid w:val="00F10E60"/>
    <w:rsid w:val="00F10E8E"/>
    <w:rsid w:val="00F111FD"/>
    <w:rsid w:val="00F11A30"/>
    <w:rsid w:val="00F13306"/>
    <w:rsid w:val="00F149F2"/>
    <w:rsid w:val="00F15708"/>
    <w:rsid w:val="00F15E39"/>
    <w:rsid w:val="00F1723C"/>
    <w:rsid w:val="00F201C5"/>
    <w:rsid w:val="00F216F3"/>
    <w:rsid w:val="00F21B5D"/>
    <w:rsid w:val="00F224F9"/>
    <w:rsid w:val="00F22693"/>
    <w:rsid w:val="00F24EC9"/>
    <w:rsid w:val="00F25942"/>
    <w:rsid w:val="00F25BEA"/>
    <w:rsid w:val="00F25CD5"/>
    <w:rsid w:val="00F26775"/>
    <w:rsid w:val="00F26931"/>
    <w:rsid w:val="00F276A0"/>
    <w:rsid w:val="00F30660"/>
    <w:rsid w:val="00F30F02"/>
    <w:rsid w:val="00F316C1"/>
    <w:rsid w:val="00F32123"/>
    <w:rsid w:val="00F32D23"/>
    <w:rsid w:val="00F33E47"/>
    <w:rsid w:val="00F3423A"/>
    <w:rsid w:val="00F34879"/>
    <w:rsid w:val="00F35384"/>
    <w:rsid w:val="00F357A6"/>
    <w:rsid w:val="00F369B2"/>
    <w:rsid w:val="00F40525"/>
    <w:rsid w:val="00F40F72"/>
    <w:rsid w:val="00F40F87"/>
    <w:rsid w:val="00F4132A"/>
    <w:rsid w:val="00F4142F"/>
    <w:rsid w:val="00F43045"/>
    <w:rsid w:val="00F435C3"/>
    <w:rsid w:val="00F43E72"/>
    <w:rsid w:val="00F457AE"/>
    <w:rsid w:val="00F45B48"/>
    <w:rsid w:val="00F45CFF"/>
    <w:rsid w:val="00F4674D"/>
    <w:rsid w:val="00F47872"/>
    <w:rsid w:val="00F50619"/>
    <w:rsid w:val="00F50ED4"/>
    <w:rsid w:val="00F51B72"/>
    <w:rsid w:val="00F52F53"/>
    <w:rsid w:val="00F5529B"/>
    <w:rsid w:val="00F552A9"/>
    <w:rsid w:val="00F571D0"/>
    <w:rsid w:val="00F60535"/>
    <w:rsid w:val="00F60B86"/>
    <w:rsid w:val="00F60CDD"/>
    <w:rsid w:val="00F614FF"/>
    <w:rsid w:val="00F62469"/>
    <w:rsid w:val="00F628E6"/>
    <w:rsid w:val="00F62D87"/>
    <w:rsid w:val="00F62DFF"/>
    <w:rsid w:val="00F63A48"/>
    <w:rsid w:val="00F63BEF"/>
    <w:rsid w:val="00F65265"/>
    <w:rsid w:val="00F65F92"/>
    <w:rsid w:val="00F675CA"/>
    <w:rsid w:val="00F676D4"/>
    <w:rsid w:val="00F67E32"/>
    <w:rsid w:val="00F72433"/>
    <w:rsid w:val="00F7247F"/>
    <w:rsid w:val="00F7275E"/>
    <w:rsid w:val="00F72BF7"/>
    <w:rsid w:val="00F73E27"/>
    <w:rsid w:val="00F74DB6"/>
    <w:rsid w:val="00F7500C"/>
    <w:rsid w:val="00F758A9"/>
    <w:rsid w:val="00F75A9E"/>
    <w:rsid w:val="00F765CB"/>
    <w:rsid w:val="00F76BE7"/>
    <w:rsid w:val="00F76EB3"/>
    <w:rsid w:val="00F7749C"/>
    <w:rsid w:val="00F8067D"/>
    <w:rsid w:val="00F81FC1"/>
    <w:rsid w:val="00F841A4"/>
    <w:rsid w:val="00F861A5"/>
    <w:rsid w:val="00F873A3"/>
    <w:rsid w:val="00F87DBA"/>
    <w:rsid w:val="00F9011E"/>
    <w:rsid w:val="00F91D8D"/>
    <w:rsid w:val="00F92AA5"/>
    <w:rsid w:val="00F93DA1"/>
    <w:rsid w:val="00F93FFB"/>
    <w:rsid w:val="00F94174"/>
    <w:rsid w:val="00F94503"/>
    <w:rsid w:val="00F954A3"/>
    <w:rsid w:val="00F96A4B"/>
    <w:rsid w:val="00F972CA"/>
    <w:rsid w:val="00F97EC2"/>
    <w:rsid w:val="00FA1014"/>
    <w:rsid w:val="00FA18C5"/>
    <w:rsid w:val="00FA1F01"/>
    <w:rsid w:val="00FA1F3C"/>
    <w:rsid w:val="00FA2B48"/>
    <w:rsid w:val="00FA3791"/>
    <w:rsid w:val="00FA3E48"/>
    <w:rsid w:val="00FA6966"/>
    <w:rsid w:val="00FA6B72"/>
    <w:rsid w:val="00FA75BF"/>
    <w:rsid w:val="00FA7875"/>
    <w:rsid w:val="00FA7B1B"/>
    <w:rsid w:val="00FA7D99"/>
    <w:rsid w:val="00FB028D"/>
    <w:rsid w:val="00FB14C6"/>
    <w:rsid w:val="00FB1517"/>
    <w:rsid w:val="00FB17E1"/>
    <w:rsid w:val="00FB4158"/>
    <w:rsid w:val="00FB50B1"/>
    <w:rsid w:val="00FB5404"/>
    <w:rsid w:val="00FB7BB0"/>
    <w:rsid w:val="00FC00D8"/>
    <w:rsid w:val="00FC1219"/>
    <w:rsid w:val="00FC1306"/>
    <w:rsid w:val="00FC1951"/>
    <w:rsid w:val="00FC27CF"/>
    <w:rsid w:val="00FC299D"/>
    <w:rsid w:val="00FC3D25"/>
    <w:rsid w:val="00FC43BE"/>
    <w:rsid w:val="00FC4862"/>
    <w:rsid w:val="00FC4E9E"/>
    <w:rsid w:val="00FC557E"/>
    <w:rsid w:val="00FC586D"/>
    <w:rsid w:val="00FC59A3"/>
    <w:rsid w:val="00FC667B"/>
    <w:rsid w:val="00FC6779"/>
    <w:rsid w:val="00FC692B"/>
    <w:rsid w:val="00FC7EE8"/>
    <w:rsid w:val="00FC7FC7"/>
    <w:rsid w:val="00FD05E0"/>
    <w:rsid w:val="00FD0735"/>
    <w:rsid w:val="00FD0A33"/>
    <w:rsid w:val="00FD15B7"/>
    <w:rsid w:val="00FD3E19"/>
    <w:rsid w:val="00FD56FD"/>
    <w:rsid w:val="00FD5EEB"/>
    <w:rsid w:val="00FD610C"/>
    <w:rsid w:val="00FD6285"/>
    <w:rsid w:val="00FD695C"/>
    <w:rsid w:val="00FD77D8"/>
    <w:rsid w:val="00FD7E28"/>
    <w:rsid w:val="00FE0186"/>
    <w:rsid w:val="00FE070E"/>
    <w:rsid w:val="00FE0DD4"/>
    <w:rsid w:val="00FE406F"/>
    <w:rsid w:val="00FE4607"/>
    <w:rsid w:val="00FE6B41"/>
    <w:rsid w:val="00FE7959"/>
    <w:rsid w:val="00FF00F9"/>
    <w:rsid w:val="00FF1201"/>
    <w:rsid w:val="00FF278E"/>
    <w:rsid w:val="00FF4A09"/>
    <w:rsid w:val="00FF5B0A"/>
    <w:rsid w:val="00FF5C82"/>
    <w:rsid w:val="00FF61F6"/>
    <w:rsid w:val="00FF73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844A8"/>
  <w15:docId w15:val="{D92618AC-DF52-4B15-91A5-57B90A1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C6F"/>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43"/>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0"/>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0"/>
      </w:numPr>
      <w:spacing w:before="240"/>
      <w:outlineLvl w:val="1"/>
    </w:pPr>
    <w:rPr>
      <w:szCs w:val="24"/>
    </w:rPr>
  </w:style>
  <w:style w:type="paragraph" w:customStyle="1" w:styleId="MRNumberedHeading3">
    <w:name w:val="M&amp;R Numbered Heading 3"/>
    <w:basedOn w:val="Normal"/>
    <w:uiPriority w:val="99"/>
    <w:rsid w:val="00BE2873"/>
    <w:pPr>
      <w:numPr>
        <w:ilvl w:val="2"/>
        <w:numId w:val="20"/>
      </w:numPr>
      <w:spacing w:before="240"/>
      <w:outlineLvl w:val="2"/>
    </w:pPr>
    <w:rPr>
      <w:szCs w:val="24"/>
    </w:rPr>
  </w:style>
  <w:style w:type="paragraph" w:customStyle="1" w:styleId="MRNumberedHeading4">
    <w:name w:val="M&amp;R Numbered Heading 4"/>
    <w:basedOn w:val="Normal"/>
    <w:uiPriority w:val="99"/>
    <w:rsid w:val="00BE2873"/>
    <w:pPr>
      <w:numPr>
        <w:ilvl w:val="3"/>
        <w:numId w:val="20"/>
      </w:numPr>
      <w:spacing w:before="240"/>
      <w:outlineLvl w:val="3"/>
    </w:pPr>
    <w:rPr>
      <w:szCs w:val="22"/>
    </w:rPr>
  </w:style>
  <w:style w:type="paragraph" w:customStyle="1" w:styleId="MRNumberedHeading5">
    <w:name w:val="M&amp;R Numbered Heading 5"/>
    <w:basedOn w:val="Normal"/>
    <w:uiPriority w:val="99"/>
    <w:rsid w:val="00BE2873"/>
    <w:pPr>
      <w:numPr>
        <w:ilvl w:val="4"/>
        <w:numId w:val="20"/>
      </w:numPr>
      <w:spacing w:before="240"/>
      <w:outlineLvl w:val="4"/>
    </w:pPr>
    <w:rPr>
      <w:szCs w:val="22"/>
    </w:rPr>
  </w:style>
  <w:style w:type="paragraph" w:customStyle="1" w:styleId="MRNumberedHeading6">
    <w:name w:val="M&amp;R Numbered Heading 6"/>
    <w:basedOn w:val="Normal"/>
    <w:uiPriority w:val="99"/>
    <w:rsid w:val="00BE2873"/>
    <w:pPr>
      <w:numPr>
        <w:ilvl w:val="5"/>
        <w:numId w:val="20"/>
      </w:numPr>
      <w:spacing w:before="240"/>
      <w:outlineLvl w:val="5"/>
    </w:pPr>
    <w:rPr>
      <w:szCs w:val="24"/>
    </w:rPr>
  </w:style>
  <w:style w:type="paragraph" w:customStyle="1" w:styleId="MRNumberedHeading7">
    <w:name w:val="M&amp;R Numbered Heading 7"/>
    <w:basedOn w:val="Normal"/>
    <w:uiPriority w:val="99"/>
    <w:rsid w:val="00BE2873"/>
    <w:pPr>
      <w:numPr>
        <w:ilvl w:val="6"/>
        <w:numId w:val="20"/>
      </w:numPr>
      <w:spacing w:before="240"/>
      <w:outlineLvl w:val="6"/>
    </w:pPr>
    <w:rPr>
      <w:szCs w:val="24"/>
    </w:rPr>
  </w:style>
  <w:style w:type="paragraph" w:customStyle="1" w:styleId="MRNumberedHeading8">
    <w:name w:val="M&amp;R Numbered Heading 8"/>
    <w:basedOn w:val="Normal"/>
    <w:uiPriority w:val="99"/>
    <w:rsid w:val="00BE2873"/>
    <w:pPr>
      <w:numPr>
        <w:ilvl w:val="7"/>
        <w:numId w:val="20"/>
      </w:numPr>
      <w:spacing w:before="240"/>
      <w:outlineLvl w:val="7"/>
    </w:pPr>
    <w:rPr>
      <w:szCs w:val="24"/>
    </w:rPr>
  </w:style>
  <w:style w:type="paragraph" w:customStyle="1" w:styleId="MRNumberedHeading9">
    <w:name w:val="M&amp;R Numbered Heading 9"/>
    <w:basedOn w:val="Normal"/>
    <w:uiPriority w:val="99"/>
    <w:rsid w:val="00BE2873"/>
    <w:pPr>
      <w:numPr>
        <w:ilvl w:val="8"/>
        <w:numId w:val="20"/>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aliases w:val="M&amp;Rsch1"/>
    <w:basedOn w:val="Normal"/>
    <w:next w:val="Normal"/>
    <w:qFormat/>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2"/>
      </w:numPr>
      <w:spacing w:after="240" w:line="240" w:lineRule="auto"/>
      <w:jc w:val="both"/>
    </w:pPr>
    <w:rPr>
      <w:sz w:val="22"/>
      <w:szCs w:val="20"/>
      <w:lang w:eastAsia="en-US"/>
    </w:rPr>
  </w:style>
  <w:style w:type="paragraph" w:customStyle="1" w:styleId="General3">
    <w:name w:val="General 3"/>
    <w:basedOn w:val="Normal"/>
    <w:rsid w:val="00BE2873"/>
    <w:pPr>
      <w:numPr>
        <w:ilvl w:val="2"/>
        <w:numId w:val="32"/>
      </w:numPr>
      <w:spacing w:after="240" w:line="240" w:lineRule="auto"/>
      <w:jc w:val="both"/>
    </w:pPr>
    <w:rPr>
      <w:sz w:val="22"/>
      <w:szCs w:val="20"/>
      <w:lang w:eastAsia="en-US"/>
    </w:rPr>
  </w:style>
  <w:style w:type="paragraph" w:customStyle="1" w:styleId="General4">
    <w:name w:val="General 4"/>
    <w:basedOn w:val="Normal"/>
    <w:rsid w:val="00BE2873"/>
    <w:pPr>
      <w:numPr>
        <w:ilvl w:val="3"/>
        <w:numId w:val="32"/>
      </w:numPr>
      <w:spacing w:after="240" w:line="240" w:lineRule="auto"/>
      <w:jc w:val="both"/>
    </w:pPr>
    <w:rPr>
      <w:sz w:val="22"/>
      <w:szCs w:val="20"/>
      <w:lang w:eastAsia="en-US"/>
    </w:rPr>
  </w:style>
  <w:style w:type="paragraph" w:customStyle="1" w:styleId="General5">
    <w:name w:val="General 5"/>
    <w:basedOn w:val="Normal"/>
    <w:rsid w:val="00BE2873"/>
    <w:pPr>
      <w:numPr>
        <w:ilvl w:val="4"/>
        <w:numId w:val="3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numbering" w:styleId="111111">
    <w:name w:val="Outline List 2"/>
    <w:basedOn w:val="NoList"/>
    <w:rsid w:val="00D7713D"/>
    <w:pPr>
      <w:numPr>
        <w:numId w:val="39"/>
      </w:numPr>
    </w:pPr>
  </w:style>
  <w:style w:type="paragraph" w:styleId="BodyTextIndent3">
    <w:name w:val="Body Text Indent 3"/>
    <w:basedOn w:val="Normal"/>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4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4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4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4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4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4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4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4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4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57"/>
      </w:numPr>
    </w:pPr>
  </w:style>
  <w:style w:type="character" w:styleId="UnresolvedMention">
    <w:name w:val="Unresolved Mention"/>
    <w:basedOn w:val="DefaultParagraphFont"/>
    <w:uiPriority w:val="99"/>
    <w:semiHidden/>
    <w:unhideWhenUsed/>
    <w:rsid w:val="00B13B48"/>
    <w:rPr>
      <w:color w:val="605E5C"/>
      <w:shd w:val="clear" w:color="auto" w:fill="E1DFDD"/>
    </w:rPr>
  </w:style>
  <w:style w:type="paragraph" w:styleId="Revision">
    <w:name w:val="Revision"/>
    <w:hidden/>
    <w:uiPriority w:val="99"/>
    <w:semiHidden/>
    <w:rsid w:val="0065766B"/>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493306">
      <w:bodyDiv w:val="1"/>
      <w:marLeft w:val="0"/>
      <w:marRight w:val="0"/>
      <w:marTop w:val="0"/>
      <w:marBottom w:val="0"/>
      <w:divBdr>
        <w:top w:val="none" w:sz="0" w:space="0" w:color="auto"/>
        <w:left w:val="none" w:sz="0" w:space="0" w:color="auto"/>
        <w:bottom w:val="none" w:sz="0" w:space="0" w:color="auto"/>
        <w:right w:val="none" w:sz="0" w:space="0" w:color="auto"/>
      </w:divBdr>
    </w:div>
    <w:div w:id="169280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england.nhs.uk/greenernhs/get-involved/suppli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E069D-20E7-4B85-B5CB-1BC72069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5313D-774A-4DC3-81C3-45A96D50F270}">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customXml/itemProps3.xml><?xml version="1.0" encoding="utf-8"?>
<ds:datastoreItem xmlns:ds="http://schemas.openxmlformats.org/officeDocument/2006/customXml" ds:itemID="{1BA2B53C-FB03-4171-A92B-6330A50EE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51502</Words>
  <Characters>293565</Characters>
  <Application>Microsoft Office Word</Application>
  <DocSecurity>0</DocSecurity>
  <Lines>2446</Lines>
  <Paragraphs>688</Paragraphs>
  <ScaleCrop>false</ScaleCrop>
  <Company>NHS</Company>
  <LinksUpToDate>false</LinksUpToDate>
  <CharactersWithSpaces>344379</CharactersWithSpaces>
  <SharedDoc>false</SharedDoc>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Camilla (NHS ENGLAND - X24)</cp:lastModifiedBy>
  <cp:revision>5</cp:revision>
  <dcterms:created xsi:type="dcterms:W3CDTF">1900-01-01T00:00:00Z</dcterms:created>
  <dcterms:modified xsi:type="dcterms:W3CDTF">2025-02-21T14:44:00Z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