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497BB8" w:rsidRDefault="00497BB8">
      <w:pPr>
        <w:rPr>
          <w:b/>
        </w:rPr>
      </w:pPr>
    </w:p>
    <w:p w14:paraId="604F330C" w14:textId="77777777" w:rsidR="00633889" w:rsidRDefault="00633889">
      <w:pPr>
        <w:rPr>
          <w:b/>
        </w:rPr>
      </w:pPr>
    </w:p>
    <w:p w14:paraId="6FBE9DB5" w14:textId="59663CDB" w:rsidR="00793D0E" w:rsidRPr="00497BB8" w:rsidRDefault="00497BB8">
      <w:pPr>
        <w:rPr>
          <w:b/>
        </w:rPr>
      </w:pPr>
      <w:r w:rsidRPr="00497BB8">
        <w:rPr>
          <w:b/>
        </w:rPr>
        <w:t>NHS ENGLAND SPECIALISED SERVICES</w:t>
      </w:r>
    </w:p>
    <w:p w14:paraId="347CE74C" w14:textId="77777777" w:rsidR="00497BB8" w:rsidRPr="00497BB8" w:rsidRDefault="00497BB8">
      <w:pPr>
        <w:rPr>
          <w:b/>
          <w:sz w:val="28"/>
          <w:szCs w:val="28"/>
        </w:rPr>
      </w:pPr>
      <w:r w:rsidRPr="00497BB8">
        <w:rPr>
          <w:b/>
          <w:sz w:val="28"/>
          <w:szCs w:val="28"/>
        </w:rPr>
        <w:t>CLINICAL PANEL REPORT</w:t>
      </w:r>
    </w:p>
    <w:p w14:paraId="0A37501D" w14:textId="77777777" w:rsidR="00497BB8" w:rsidRDefault="00497BB8"/>
    <w:p w14:paraId="37A0689B" w14:textId="77777777" w:rsidR="00497BB8" w:rsidRPr="00497BB8" w:rsidRDefault="00497BB8" w:rsidP="00497BB8">
      <w:pPr>
        <w:tabs>
          <w:tab w:val="left" w:pos="1906"/>
        </w:tabs>
      </w:pPr>
      <w:r w:rsidRPr="00497BB8">
        <w:t xml:space="preserve">Date: </w:t>
      </w:r>
      <w:r w:rsidR="00754B73">
        <w:t>November</w:t>
      </w:r>
      <w:r w:rsidR="008A0F00">
        <w:t xml:space="preserve"> 2019</w:t>
      </w:r>
      <w:r w:rsidRPr="00497BB8">
        <w:tab/>
      </w:r>
    </w:p>
    <w:p w14:paraId="49E97BB3" w14:textId="77777777" w:rsidR="00497BB8" w:rsidRPr="008444EB" w:rsidRDefault="00497BB8" w:rsidP="008444EB">
      <w:pPr>
        <w:pStyle w:val="Default"/>
        <w:spacing w:after="120"/>
        <w:rPr>
          <w:b/>
        </w:rPr>
      </w:pPr>
      <w:r w:rsidRPr="00497BB8">
        <w:t>Intervention:</w:t>
      </w:r>
      <w:r w:rsidR="00871641" w:rsidRPr="00283B50">
        <w:rPr>
          <w:b/>
          <w:sz w:val="22"/>
          <w:szCs w:val="22"/>
        </w:rPr>
        <w:t xml:space="preserve"> </w:t>
      </w:r>
      <w:r w:rsidR="00754B73">
        <w:t xml:space="preserve">Catheter </w:t>
      </w:r>
      <w:r w:rsidR="009276FF">
        <w:t>ablation</w:t>
      </w:r>
    </w:p>
    <w:p w14:paraId="2929FF17" w14:textId="77777777" w:rsidR="00592605" w:rsidRDefault="00497BB8" w:rsidP="00592605">
      <w:pPr>
        <w:pStyle w:val="Default"/>
        <w:spacing w:after="120"/>
      </w:pPr>
      <w:r w:rsidRPr="00592605">
        <w:t>Indication:</w:t>
      </w:r>
      <w:r w:rsidR="008A0F00" w:rsidRPr="00592605">
        <w:t xml:space="preserve"> </w:t>
      </w:r>
      <w:r w:rsidR="00754B73">
        <w:t>Paroxysmal and persistent atrial fibrillation</w:t>
      </w:r>
    </w:p>
    <w:p w14:paraId="3541D952" w14:textId="77777777" w:rsidR="00497BB8" w:rsidRPr="00592605" w:rsidRDefault="00497BB8" w:rsidP="00592605">
      <w:pPr>
        <w:pStyle w:val="Default"/>
        <w:spacing w:after="120"/>
      </w:pPr>
      <w:r w:rsidRPr="00592605">
        <w:t>ID:</w:t>
      </w:r>
      <w:r w:rsidR="00592605" w:rsidRPr="00592605">
        <w:t xml:space="preserve"> </w:t>
      </w:r>
      <w:r w:rsidR="00C85A7C">
        <w:t>190</w:t>
      </w:r>
      <w:r w:rsidR="00754B73">
        <w:t>3</w:t>
      </w:r>
      <w:r w:rsidRPr="00592605">
        <w:tab/>
      </w:r>
    </w:p>
    <w:p w14:paraId="27654F95" w14:textId="77777777" w:rsidR="00497BB8" w:rsidRPr="00497BB8" w:rsidRDefault="00497BB8" w:rsidP="00592605">
      <w:pPr>
        <w:tabs>
          <w:tab w:val="left" w:pos="1906"/>
        </w:tabs>
      </w:pPr>
      <w:r w:rsidRPr="00497BB8">
        <w:t>Gateway</w:t>
      </w:r>
      <w:r w:rsidRPr="00793BEE">
        <w:t>:</w:t>
      </w:r>
      <w:r w:rsidR="00592605">
        <w:t xml:space="preserve"> 2 Round </w:t>
      </w:r>
      <w:r w:rsidR="00754B73">
        <w:t>2</w:t>
      </w:r>
      <w:r w:rsidRPr="00497BB8">
        <w:tab/>
      </w:r>
    </w:p>
    <w:p w14:paraId="0B17772E" w14:textId="77777777" w:rsidR="00497BB8" w:rsidRPr="00497BB8" w:rsidRDefault="00497BB8" w:rsidP="00497BB8">
      <w:pPr>
        <w:tabs>
          <w:tab w:val="left" w:pos="1906"/>
        </w:tabs>
      </w:pPr>
      <w:r w:rsidRPr="00497BB8">
        <w:t>Programme:</w:t>
      </w:r>
      <w:r w:rsidR="00592605">
        <w:t xml:space="preserve"> </w:t>
      </w:r>
      <w:r w:rsidR="001669BD">
        <w:t>Internal Medicine</w:t>
      </w:r>
      <w:r w:rsidRPr="00497BB8">
        <w:tab/>
      </w:r>
    </w:p>
    <w:p w14:paraId="331431AD" w14:textId="77777777" w:rsidR="00497BB8" w:rsidRPr="00497BB8" w:rsidRDefault="00497BB8" w:rsidP="00497BB8">
      <w:pPr>
        <w:tabs>
          <w:tab w:val="left" w:pos="1906"/>
        </w:tabs>
      </w:pPr>
      <w:r w:rsidRPr="00497BB8">
        <w:t>CRG:</w:t>
      </w:r>
      <w:r w:rsidR="00E310FC">
        <w:t xml:space="preserve"> </w:t>
      </w:r>
      <w:r w:rsidR="003879E1">
        <w:t>C</w:t>
      </w:r>
      <w:r w:rsidR="001669BD">
        <w:t>ardiac</w:t>
      </w:r>
      <w:r w:rsidR="00EE4CA6">
        <w:t xml:space="preserve"> Surgery</w:t>
      </w:r>
    </w:p>
    <w:p w14:paraId="5DAB6C7B" w14:textId="77777777" w:rsidR="00497BB8" w:rsidRDefault="00405076">
      <w:r>
        <w:rPr>
          <w:noProof/>
        </w:rPr>
        <w:pict w14:anchorId="6D1FD328">
          <v:rect id="_x0000_i1025" alt="" style="width:509.9pt;height:.05pt;mso-width-percent:0;mso-height-percent:0;mso-width-percent:0;mso-height-percent:0" o:hralign="center" o:hrstd="t" o:hr="t" fillcolor="#a0a0a0" stroked="f"/>
        </w:pict>
      </w:r>
    </w:p>
    <w:p w14:paraId="40933CA8" w14:textId="77777777" w:rsidR="00497BB8" w:rsidRDefault="00497BB8">
      <w:pPr>
        <w:rPr>
          <w:b/>
        </w:rPr>
      </w:pPr>
      <w:r w:rsidRPr="00497BB8">
        <w:rPr>
          <w:b/>
        </w:rPr>
        <w:t>Information provided to the panel</w:t>
      </w:r>
    </w:p>
    <w:p w14:paraId="0D4DE0BC" w14:textId="77777777" w:rsidR="009D193E" w:rsidRDefault="009D193E">
      <w:r>
        <w:t xml:space="preserve">Clinical Panel Report from Gateway </w:t>
      </w:r>
      <w:r w:rsidR="00754B73">
        <w:t>2 Round 1</w:t>
      </w:r>
      <w:r w:rsidR="0012249C">
        <w:t xml:space="preserve"> </w:t>
      </w:r>
    </w:p>
    <w:p w14:paraId="3EB0AC57" w14:textId="77777777" w:rsidR="00EF45EA" w:rsidRDefault="001669BD">
      <w:r>
        <w:t xml:space="preserve">Two </w:t>
      </w:r>
      <w:r w:rsidR="00E310FC">
        <w:t>Evidence Review</w:t>
      </w:r>
      <w:r>
        <w:t>s</w:t>
      </w:r>
      <w:r w:rsidR="00E310FC">
        <w:t xml:space="preserve"> undertaken by </w:t>
      </w:r>
      <w:r w:rsidR="00772CE5">
        <w:t>Solutions for Public Health</w:t>
      </w:r>
      <w:r>
        <w:t xml:space="preserve"> – paroxysmal and persistent</w:t>
      </w:r>
    </w:p>
    <w:p w14:paraId="0A64FAE7" w14:textId="77777777" w:rsidR="00EF45EA" w:rsidRDefault="00E310FC" w:rsidP="00EF45EA">
      <w:r>
        <w:t>Clinical Priorities Advisory Group Summary Report</w:t>
      </w:r>
      <w:r w:rsidR="00EF45EA">
        <w:t xml:space="preserve"> </w:t>
      </w:r>
    </w:p>
    <w:p w14:paraId="3AA5CF0C" w14:textId="77777777" w:rsidR="00E310FC" w:rsidRDefault="00E310FC">
      <w:r>
        <w:t>Policy Proposition</w:t>
      </w:r>
    </w:p>
    <w:p w14:paraId="345640EB" w14:textId="77777777" w:rsidR="001669BD" w:rsidRDefault="001669BD">
      <w:r>
        <w:t>Consensus exercise report</w:t>
      </w:r>
    </w:p>
    <w:p w14:paraId="028FBFF8" w14:textId="77777777" w:rsidR="001669BD" w:rsidRDefault="001669BD">
      <w:r>
        <w:t>Policy Working Group appendix</w:t>
      </w:r>
    </w:p>
    <w:p w14:paraId="02EB378F" w14:textId="77777777" w:rsidR="00497BB8" w:rsidRDefault="00405076">
      <w:r>
        <w:rPr>
          <w:noProof/>
        </w:rPr>
        <w:pict w14:anchorId="11AB36DF">
          <v:rect id="_x0000_i1026" alt="" style="width:509.9pt;height:.05pt;mso-width-percent:0;mso-height-percent:0;mso-width-percent:0;mso-height-percent:0" o:hralign="center" o:hrstd="t" o:hr="t" fillcolor="#a0a0a0" stroked="f"/>
        </w:pict>
      </w:r>
    </w:p>
    <w:p w14:paraId="22793880" w14:textId="77777777" w:rsidR="00497BB8" w:rsidRDefault="00497BB8">
      <w:pPr>
        <w:rPr>
          <w:b/>
        </w:rPr>
      </w:pPr>
      <w:r>
        <w:rPr>
          <w:b/>
        </w:rPr>
        <w:t>Key elements discussed</w:t>
      </w:r>
    </w:p>
    <w:p w14:paraId="0DFF2FA7" w14:textId="77777777" w:rsidR="001669BD" w:rsidRDefault="00773BBE" w:rsidP="001669BD">
      <w:pPr>
        <w:pStyle w:val="Default"/>
        <w:spacing w:after="120"/>
      </w:pPr>
      <w:r>
        <w:t xml:space="preserve">This proposition is </w:t>
      </w:r>
      <w:r w:rsidR="004A601A">
        <w:t>proposed</w:t>
      </w:r>
      <w:r w:rsidR="00772CE5">
        <w:t xml:space="preserve"> </w:t>
      </w:r>
      <w:r w:rsidR="003879E1">
        <w:t>as for</w:t>
      </w:r>
      <w:r>
        <w:t xml:space="preserve"> routine commissioning</w:t>
      </w:r>
      <w:r w:rsidR="001669BD">
        <w:t>. It was previously considered by Clinical Panel in July who determined that revisions were required.</w:t>
      </w:r>
    </w:p>
    <w:p w14:paraId="52F6F324" w14:textId="77777777" w:rsidR="002A162D" w:rsidRDefault="001669BD" w:rsidP="001669BD">
      <w:pPr>
        <w:pStyle w:val="Default"/>
        <w:spacing w:after="120"/>
      </w:pPr>
      <w:r>
        <w:t>Actions from the previous Panel were considered in turn</w:t>
      </w:r>
      <w:r w:rsidR="00197511">
        <w:t xml:space="preserve"> to ensure revisions had been undertaken as requested</w:t>
      </w:r>
      <w:r>
        <w:t xml:space="preserve">. </w:t>
      </w:r>
    </w:p>
    <w:p w14:paraId="62E79083" w14:textId="77777777" w:rsidR="001669BD" w:rsidRPr="00197511" w:rsidRDefault="00197511" w:rsidP="001669BD">
      <w:r w:rsidRPr="00197511">
        <w:t xml:space="preserve">It was questioned whether </w:t>
      </w:r>
      <w:r w:rsidR="001669BD" w:rsidRPr="00197511">
        <w:t xml:space="preserve">the word </w:t>
      </w:r>
      <w:r w:rsidRPr="00197511">
        <w:t>‘</w:t>
      </w:r>
      <w:r w:rsidR="001669BD" w:rsidRPr="00197511">
        <w:t>symptomatic</w:t>
      </w:r>
      <w:r w:rsidRPr="00197511">
        <w:t>’</w:t>
      </w:r>
      <w:r w:rsidR="001669BD" w:rsidRPr="00197511">
        <w:t xml:space="preserve"> be inserted in the title</w:t>
      </w:r>
      <w:r w:rsidRPr="00197511">
        <w:t xml:space="preserve"> as this was used within the proposition.</w:t>
      </w:r>
      <w:r w:rsidR="001669BD" w:rsidRPr="00197511">
        <w:t xml:space="preserve"> </w:t>
      </w:r>
      <w:r w:rsidRPr="00197511">
        <w:t>To c</w:t>
      </w:r>
      <w:r w:rsidR="001669BD" w:rsidRPr="00197511">
        <w:t>heck with P</w:t>
      </w:r>
      <w:r w:rsidRPr="00197511">
        <w:t xml:space="preserve">olicy </w:t>
      </w:r>
      <w:r w:rsidR="001669BD" w:rsidRPr="00197511">
        <w:t>W</w:t>
      </w:r>
      <w:r w:rsidRPr="00197511">
        <w:t xml:space="preserve">orking </w:t>
      </w:r>
      <w:r w:rsidR="001669BD" w:rsidRPr="00197511">
        <w:t>G</w:t>
      </w:r>
      <w:r w:rsidRPr="00197511">
        <w:t xml:space="preserve">roup if </w:t>
      </w:r>
      <w:r w:rsidR="001669BD" w:rsidRPr="00197511">
        <w:t xml:space="preserve">they </w:t>
      </w:r>
      <w:r w:rsidRPr="00197511">
        <w:t>agree.</w:t>
      </w:r>
      <w:r w:rsidR="001669BD" w:rsidRPr="00197511">
        <w:t xml:space="preserve"> </w:t>
      </w:r>
    </w:p>
    <w:p w14:paraId="4131E621" w14:textId="77777777" w:rsidR="001669BD" w:rsidRPr="00F847A0" w:rsidRDefault="001669BD" w:rsidP="001669BD">
      <w:r w:rsidRPr="00F847A0">
        <w:t>Panel raised questions about the inclusion and exclusion criteria in the proposition.</w:t>
      </w:r>
      <w:r w:rsidR="00F847A0">
        <w:t xml:space="preserve"> A clinical consensus exercise had been undertaken in order to agree some of the criteria. One of the exclusion criteria related to alcohol intake. The Panel considered this would be very difficult to enforce. </w:t>
      </w:r>
    </w:p>
    <w:p w14:paraId="09E1BB58" w14:textId="77777777" w:rsidR="00377DB2" w:rsidRDefault="00377DB2" w:rsidP="001669BD">
      <w:r w:rsidRPr="00377DB2">
        <w:t>Panel discussed the criterion relating to BMI. They were concerned about e</w:t>
      </w:r>
      <w:r w:rsidR="001669BD" w:rsidRPr="00377DB2">
        <w:t xml:space="preserve">quity </w:t>
      </w:r>
      <w:r w:rsidRPr="00377DB2">
        <w:t>as n</w:t>
      </w:r>
      <w:r w:rsidR="001669BD" w:rsidRPr="00377DB2">
        <w:t xml:space="preserve">ot </w:t>
      </w:r>
      <w:r w:rsidRPr="00377DB2">
        <w:t xml:space="preserve">all patients </w:t>
      </w:r>
      <w:r w:rsidR="001669BD" w:rsidRPr="00377DB2">
        <w:t xml:space="preserve">would be </w:t>
      </w:r>
      <w:r w:rsidRPr="00377DB2">
        <w:t>eligible due to certain medical conditions</w:t>
      </w:r>
      <w:r w:rsidR="001669BD" w:rsidRPr="00377DB2">
        <w:t xml:space="preserve"> </w:t>
      </w:r>
      <w:r w:rsidR="009276FF">
        <w:t xml:space="preserve">making BMI values inappropriate </w:t>
      </w:r>
      <w:r>
        <w:t>although</w:t>
      </w:r>
      <w:r w:rsidR="001669BD" w:rsidRPr="00377DB2">
        <w:t xml:space="preserve"> the proposition includes all. </w:t>
      </w:r>
      <w:r w:rsidRPr="00377DB2">
        <w:t xml:space="preserve">The proposition needs to be </w:t>
      </w:r>
      <w:r w:rsidR="001669BD" w:rsidRPr="00377DB2">
        <w:t xml:space="preserve">clear that there may be some phenotypes where </w:t>
      </w:r>
      <w:r w:rsidRPr="00377DB2">
        <w:t xml:space="preserve">it is </w:t>
      </w:r>
      <w:r w:rsidR="001669BD" w:rsidRPr="00377DB2">
        <w:t xml:space="preserve">not appropriate to use BMI. Consideration </w:t>
      </w:r>
      <w:r>
        <w:t xml:space="preserve">should </w:t>
      </w:r>
      <w:r w:rsidR="001669BD" w:rsidRPr="00377DB2">
        <w:t xml:space="preserve">be given on a case by case basis </w:t>
      </w:r>
      <w:r>
        <w:t>and a d</w:t>
      </w:r>
      <w:r w:rsidR="001669BD" w:rsidRPr="00377DB2">
        <w:t>iscuss</w:t>
      </w:r>
      <w:r>
        <w:t>ion</w:t>
      </w:r>
      <w:r w:rsidR="001669BD" w:rsidRPr="00377DB2">
        <w:t xml:space="preserve"> with the patient </w:t>
      </w:r>
      <w:r>
        <w:t xml:space="preserve">about </w:t>
      </w:r>
      <w:r w:rsidR="001669BD" w:rsidRPr="00377DB2">
        <w:t>the risks and benefits</w:t>
      </w:r>
      <w:r>
        <w:t xml:space="preserve"> to enable a shared decision to be made</w:t>
      </w:r>
      <w:r w:rsidR="001669BD" w:rsidRPr="00377DB2">
        <w:t xml:space="preserve">. </w:t>
      </w:r>
    </w:p>
    <w:p w14:paraId="2AB92E84" w14:textId="77777777" w:rsidR="00C54191" w:rsidRDefault="00C54191" w:rsidP="00C54191">
      <w:r w:rsidRPr="00C54191">
        <w:t xml:space="preserve">The Panel debated whether PROMS was actually needed as specified in the access criteria. </w:t>
      </w:r>
      <w:r>
        <w:t xml:space="preserve">It was explained </w:t>
      </w:r>
      <w:r w:rsidRPr="00C54191">
        <w:t>that the</w:t>
      </w:r>
      <w:r w:rsidR="001669BD" w:rsidRPr="00C54191">
        <w:t xml:space="preserve"> relief of the symptoms is the ultimate goal so </w:t>
      </w:r>
      <w:r>
        <w:t>the PWG consider it important that</w:t>
      </w:r>
      <w:r w:rsidR="001669BD" w:rsidRPr="00C54191">
        <w:t xml:space="preserve"> the patient benefit assessed. </w:t>
      </w:r>
      <w:r>
        <w:t xml:space="preserve">There are PROMS available, but these are chosen </w:t>
      </w:r>
      <w:r>
        <w:lastRenderedPageBreak/>
        <w:t xml:space="preserve">by the individual clinician and so different ones being used. </w:t>
      </w:r>
      <w:r w:rsidRPr="00C54191">
        <w:t xml:space="preserve">Extensive work is currently underway by the Royal College to develop </w:t>
      </w:r>
      <w:r>
        <w:t xml:space="preserve">standard </w:t>
      </w:r>
      <w:r w:rsidRPr="00C54191">
        <w:t xml:space="preserve">PROMS. </w:t>
      </w:r>
    </w:p>
    <w:p w14:paraId="3CDDC075" w14:textId="5ECB1397" w:rsidR="001669BD" w:rsidRDefault="00C54191" w:rsidP="001669BD">
      <w:r>
        <w:t>A number of criteria in this policy proposition are built on consensus. It needs to be clear that the use of PROMS is a component of building future evidence base and that the outcomes will be used to inform future policy revision. It was noted that i</w:t>
      </w:r>
      <w:r w:rsidR="001669BD">
        <w:t>f this is a criterion</w:t>
      </w:r>
      <w:r>
        <w:t xml:space="preserve"> in the proposition</w:t>
      </w:r>
      <w:r w:rsidR="001669BD">
        <w:t xml:space="preserve"> and there isn’t one standard tool at the moment</w:t>
      </w:r>
      <w:r>
        <w:t xml:space="preserve"> then</w:t>
      </w:r>
      <w:r w:rsidR="001669BD">
        <w:t xml:space="preserve"> NHS</w:t>
      </w:r>
      <w:r w:rsidR="00B76F21">
        <w:t xml:space="preserve"> </w:t>
      </w:r>
      <w:r w:rsidR="001669BD">
        <w:t>E</w:t>
      </w:r>
      <w:r w:rsidR="00B76F21">
        <w:t>ngland</w:t>
      </w:r>
      <w:r w:rsidR="001669BD">
        <w:t xml:space="preserve"> would have to fund</w:t>
      </w:r>
      <w:r>
        <w:t xml:space="preserve"> the development</w:t>
      </w:r>
      <w:r w:rsidR="001669BD">
        <w:t xml:space="preserve">. </w:t>
      </w:r>
      <w:r>
        <w:t>This w</w:t>
      </w:r>
      <w:r w:rsidR="001669BD">
        <w:t xml:space="preserve">ould need to </w:t>
      </w:r>
      <w:r>
        <w:t xml:space="preserve">be </w:t>
      </w:r>
      <w:r w:rsidR="001669BD">
        <w:t>include</w:t>
      </w:r>
      <w:r>
        <w:t>d</w:t>
      </w:r>
      <w:r w:rsidR="001669BD">
        <w:t xml:space="preserve"> in the impact assessment.</w:t>
      </w:r>
    </w:p>
    <w:p w14:paraId="18999B96" w14:textId="77777777" w:rsidR="00157CED" w:rsidRPr="00EE4CA6" w:rsidRDefault="00157CED" w:rsidP="001669BD">
      <w:pPr>
        <w:rPr>
          <w:highlight w:val="yellow"/>
        </w:rPr>
      </w:pPr>
      <w:r>
        <w:t xml:space="preserve">The Panel </w:t>
      </w:r>
      <w:r w:rsidRPr="00EE4CA6">
        <w:t xml:space="preserve">considered that </w:t>
      </w:r>
      <w:r w:rsidR="00EE4CA6" w:rsidRPr="00EE4CA6">
        <w:t>there was a lot of duplication in the criteria. Some of the</w:t>
      </w:r>
      <w:r w:rsidRPr="00EE4CA6">
        <w:t xml:space="preserve"> inclusion criteria are the same for both conditions</w:t>
      </w:r>
      <w:r w:rsidR="00EE4CA6" w:rsidRPr="00EE4CA6">
        <w:t xml:space="preserve">. This needs to be reviewed and made simpler. </w:t>
      </w:r>
      <w:r w:rsidRPr="00EE4CA6">
        <w:t xml:space="preserve"> </w:t>
      </w:r>
    </w:p>
    <w:p w14:paraId="6A05A809" w14:textId="77777777" w:rsidR="001D7C5F" w:rsidRDefault="00405076" w:rsidP="00497BB8">
      <w:pPr>
        <w:rPr>
          <w:b/>
        </w:rPr>
      </w:pPr>
      <w:r>
        <w:rPr>
          <w:b/>
          <w:noProof/>
        </w:rPr>
        <w:pict w14:anchorId="4B5D2AEF">
          <v:rect id="_x0000_i1027" alt="" style="width:509.9pt;height:.05pt;mso-width-percent:0;mso-height-percent:0;mso-width-percent:0;mso-height-percent:0" o:hralign="center" o:hrstd="t" o:hr="t" fillcolor="#a0a0a0" stroked="f"/>
        </w:pict>
      </w:r>
    </w:p>
    <w:p w14:paraId="08BF9F4B" w14:textId="77777777" w:rsidR="00497BB8" w:rsidRPr="00497BB8" w:rsidRDefault="00497BB8" w:rsidP="00497BB8">
      <w:pPr>
        <w:rPr>
          <w:b/>
        </w:rPr>
      </w:pPr>
      <w:r>
        <w:rPr>
          <w:b/>
        </w:rPr>
        <w:t>Recommendation</w:t>
      </w:r>
    </w:p>
    <w:p w14:paraId="599B36C5" w14:textId="77777777" w:rsidR="00497BB8" w:rsidRDefault="001964A3" w:rsidP="00497BB8">
      <w:r>
        <w:t xml:space="preserve">Clinical Panel </w:t>
      </w:r>
      <w:r w:rsidR="00FF3C76">
        <w:t xml:space="preserve">recommended </w:t>
      </w:r>
      <w:r w:rsidR="00F078FA">
        <w:t xml:space="preserve">that this proposition </w:t>
      </w:r>
      <w:r w:rsidR="00F847A0">
        <w:t>progress</w:t>
      </w:r>
      <w:r w:rsidR="008B03C6">
        <w:t xml:space="preserve"> as a for routine commi</w:t>
      </w:r>
      <w:r w:rsidR="00C075A0">
        <w:t>ssioning proposition</w:t>
      </w:r>
      <w:r w:rsidR="00F847A0">
        <w:t xml:space="preserve"> to stakeholder testing once further revisions are made. These revisions are to be signed off by the Clinical Effectiveness Team.</w:t>
      </w:r>
    </w:p>
    <w:p w14:paraId="5A39BBE3" w14:textId="77777777" w:rsidR="00497BB8" w:rsidRDefault="00405076">
      <w:r>
        <w:rPr>
          <w:noProof/>
        </w:rPr>
        <w:pict w14:anchorId="2AA030C9">
          <v:rect id="_x0000_i1028" alt="" style="width:509.9pt;height:.05pt;mso-width-percent:0;mso-height-percent:0;mso-width-percent:0;mso-height-percent:0" o:hralign="center" o:hrstd="t" o:hr="t" fillcolor="#a0a0a0" stroked="f"/>
        </w:pict>
      </w:r>
    </w:p>
    <w:p w14:paraId="452D7723" w14:textId="77777777" w:rsidR="00497BB8" w:rsidRDefault="00497BB8" w:rsidP="00497BB8">
      <w:pPr>
        <w:rPr>
          <w:b/>
        </w:rPr>
      </w:pPr>
      <w:r>
        <w:rPr>
          <w:b/>
        </w:rPr>
        <w:t>Why the panel made these recommendations</w:t>
      </w:r>
    </w:p>
    <w:p w14:paraId="4E14F78D" w14:textId="77777777" w:rsidR="00F70183" w:rsidRPr="00F70183" w:rsidRDefault="00F70183" w:rsidP="00497BB8">
      <w:bookmarkStart w:id="0" w:name="_GoBack"/>
      <w:r>
        <w:t xml:space="preserve">The Clinical Panel considered </w:t>
      </w:r>
      <w:r w:rsidR="0012249C">
        <w:t xml:space="preserve">that </w:t>
      </w:r>
      <w:r w:rsidR="003879E1">
        <w:t>the</w:t>
      </w:r>
      <w:r w:rsidR="00C075A0">
        <w:t xml:space="preserve"> evidence base supports the </w:t>
      </w:r>
      <w:r w:rsidR="003879E1">
        <w:t>proposition</w:t>
      </w:r>
      <w:r w:rsidR="00C075A0">
        <w:t xml:space="preserve"> </w:t>
      </w:r>
      <w:bookmarkEnd w:id="0"/>
      <w:r w:rsidR="00C075A0">
        <w:t xml:space="preserve">as written, with a few </w:t>
      </w:r>
      <w:r w:rsidR="009276FF">
        <w:t xml:space="preserve">further </w:t>
      </w:r>
      <w:r w:rsidR="00C075A0">
        <w:t xml:space="preserve">minor revisions to the proposition to make it clearer.  </w:t>
      </w:r>
    </w:p>
    <w:p w14:paraId="41C8F396" w14:textId="77777777" w:rsidR="00484AA7" w:rsidRDefault="00405076" w:rsidP="00484AA7">
      <w:r>
        <w:rPr>
          <w:noProof/>
        </w:rPr>
        <w:pict w14:anchorId="5494010D">
          <v:rect id="_x0000_i1029" alt="" style="width:509.9pt;height:.05pt;mso-width-percent:0;mso-height-percent:0;mso-width-percent:0;mso-height-percent:0" o:hralign="center" o:hrstd="t" o:hr="t" fillcolor="#a0a0a0" stroked="f"/>
        </w:pict>
      </w:r>
    </w:p>
    <w:p w14:paraId="4F4F88ED" w14:textId="77777777" w:rsidR="00484AA7" w:rsidRDefault="00484AA7" w:rsidP="00484AA7">
      <w:pPr>
        <w:rPr>
          <w:b/>
        </w:rPr>
      </w:pPr>
      <w:r>
        <w:rPr>
          <w:b/>
        </w:rPr>
        <w:t>Documentation amendments required</w:t>
      </w:r>
    </w:p>
    <w:p w14:paraId="1478DD7C" w14:textId="77777777" w:rsidR="007C4CFA" w:rsidRDefault="00B75E31" w:rsidP="00B75E31">
      <w:pPr>
        <w:pStyle w:val="Default"/>
      </w:pPr>
      <w:r>
        <w:t>Policy Proposition:</w:t>
      </w:r>
    </w:p>
    <w:p w14:paraId="245B1793" w14:textId="77777777" w:rsidR="00197511" w:rsidRDefault="00197511" w:rsidP="00F15D8C">
      <w:pPr>
        <w:pStyle w:val="ListParagraph"/>
        <w:numPr>
          <w:ilvl w:val="0"/>
          <w:numId w:val="13"/>
        </w:numPr>
        <w:ind w:left="851" w:hanging="425"/>
      </w:pPr>
      <w:r>
        <w:t>Review i</w:t>
      </w:r>
      <w:r w:rsidR="00C075A0">
        <w:t>f the word</w:t>
      </w:r>
      <w:r>
        <w:t xml:space="preserve"> ‘symptomatic’ needs to be included in the proposition title.</w:t>
      </w:r>
    </w:p>
    <w:p w14:paraId="7552C23D" w14:textId="77777777" w:rsidR="005D5001" w:rsidRPr="00F847A0" w:rsidRDefault="00C075A0" w:rsidP="00F15D8C">
      <w:pPr>
        <w:pStyle w:val="ListParagraph"/>
        <w:numPr>
          <w:ilvl w:val="0"/>
          <w:numId w:val="13"/>
        </w:numPr>
        <w:ind w:left="851" w:hanging="425"/>
      </w:pPr>
      <w:r>
        <w:t xml:space="preserve">Wording in the policy review section needs to be included to explain that </w:t>
      </w:r>
      <w:r w:rsidR="00C54191">
        <w:t xml:space="preserve">PROMS </w:t>
      </w:r>
      <w:r>
        <w:t xml:space="preserve">will be collected in order for the outcomes information to be used for future policy revision.  </w:t>
      </w:r>
    </w:p>
    <w:p w14:paraId="22B67B32" w14:textId="77777777" w:rsidR="00F847A0" w:rsidRPr="00F847A0" w:rsidRDefault="00F847A0" w:rsidP="00F15D8C">
      <w:pPr>
        <w:pStyle w:val="ListParagraph"/>
        <w:numPr>
          <w:ilvl w:val="0"/>
          <w:numId w:val="13"/>
        </w:numPr>
        <w:ind w:left="851" w:hanging="425"/>
      </w:pPr>
      <w:r w:rsidRPr="00F847A0">
        <w:t xml:space="preserve">Remove the criterion related to alcohol intake </w:t>
      </w:r>
    </w:p>
    <w:p w14:paraId="24AB5148" w14:textId="77777777" w:rsidR="00F847A0" w:rsidRDefault="00377DB2" w:rsidP="00F15D8C">
      <w:pPr>
        <w:pStyle w:val="ListParagraph"/>
        <w:numPr>
          <w:ilvl w:val="0"/>
          <w:numId w:val="13"/>
        </w:numPr>
        <w:ind w:left="851" w:hanging="425"/>
      </w:pPr>
      <w:r>
        <w:t xml:space="preserve">Reword </w:t>
      </w:r>
      <w:r w:rsidR="00C075A0">
        <w:t xml:space="preserve">the criteria </w:t>
      </w:r>
      <w:r>
        <w:t>regarding BMI and the use of the word ‘must’.</w:t>
      </w:r>
    </w:p>
    <w:p w14:paraId="5F91F5D1" w14:textId="2BC69C99" w:rsidR="00377DB2" w:rsidRPr="00C075A0" w:rsidRDefault="00C075A0" w:rsidP="00F15D8C">
      <w:pPr>
        <w:pStyle w:val="ListParagraph"/>
        <w:numPr>
          <w:ilvl w:val="0"/>
          <w:numId w:val="13"/>
        </w:numPr>
        <w:ind w:left="851" w:hanging="425"/>
      </w:pPr>
      <w:r w:rsidRPr="00C075A0">
        <w:t>Patient pathway diagram – an arrow is missing from the anti-arrhythmic drug box</w:t>
      </w:r>
      <w:r w:rsidR="00121212">
        <w:t>.</w:t>
      </w:r>
      <w:r w:rsidRPr="00C075A0">
        <w:t xml:space="preserve"> </w:t>
      </w:r>
      <w:r w:rsidR="00377DB2" w:rsidRPr="00C075A0">
        <w:t xml:space="preserve">Arrow to </w:t>
      </w:r>
      <w:r w:rsidR="00121212">
        <w:t xml:space="preserve">be </w:t>
      </w:r>
      <w:r w:rsidR="00377DB2" w:rsidRPr="00C075A0">
        <w:t>include</w:t>
      </w:r>
      <w:r w:rsidR="00121212">
        <w:t>d</w:t>
      </w:r>
      <w:r w:rsidR="00377DB2" w:rsidRPr="00C075A0">
        <w:t xml:space="preserve"> in the diagram as missing. </w:t>
      </w:r>
    </w:p>
    <w:p w14:paraId="386B6885" w14:textId="77777777" w:rsidR="00EE4CA6" w:rsidRDefault="00C075A0" w:rsidP="00F15D8C">
      <w:pPr>
        <w:pStyle w:val="ListParagraph"/>
        <w:numPr>
          <w:ilvl w:val="0"/>
          <w:numId w:val="13"/>
        </w:numPr>
        <w:ind w:left="851" w:hanging="425"/>
      </w:pPr>
      <w:r w:rsidRPr="00C075A0">
        <w:t xml:space="preserve">Revise how the access criteria are currently set out. Have </w:t>
      </w:r>
      <w:r w:rsidR="00EE4CA6" w:rsidRPr="00C075A0">
        <w:t xml:space="preserve">one section </w:t>
      </w:r>
      <w:r w:rsidRPr="00C075A0">
        <w:t xml:space="preserve">where the criteria are the same for both conditions, </w:t>
      </w:r>
      <w:r w:rsidR="00EE4CA6" w:rsidRPr="00C075A0">
        <w:t xml:space="preserve">then </w:t>
      </w:r>
      <w:r w:rsidRPr="00C075A0">
        <w:t>separate ones where the criteria are specific to each</w:t>
      </w:r>
      <w:r w:rsidR="00EE4CA6" w:rsidRPr="00C075A0">
        <w:t xml:space="preserve">. </w:t>
      </w:r>
    </w:p>
    <w:p w14:paraId="429CEB9E" w14:textId="77777777" w:rsidR="00F15D8C" w:rsidRDefault="00F15D8C" w:rsidP="00F15D8C">
      <w:r>
        <w:t>Impact assessment (when written):</w:t>
      </w:r>
    </w:p>
    <w:p w14:paraId="0D2C698B" w14:textId="77777777" w:rsidR="00F15D8C" w:rsidRPr="00C075A0" w:rsidRDefault="00F15D8C" w:rsidP="00F15D8C">
      <w:pPr>
        <w:pStyle w:val="ListParagraph"/>
        <w:numPr>
          <w:ilvl w:val="0"/>
          <w:numId w:val="14"/>
        </w:numPr>
      </w:pPr>
      <w:r>
        <w:t>Include the resource required for PROMS development.</w:t>
      </w:r>
    </w:p>
    <w:p w14:paraId="72A3D3EC" w14:textId="77777777" w:rsidR="00484AA7" w:rsidRDefault="00405076" w:rsidP="00395E4C">
      <w:r>
        <w:rPr>
          <w:noProof/>
        </w:rPr>
        <w:pict w14:anchorId="094F19B5">
          <v:rect id="_x0000_i1030" alt="" style="width:509.9pt;height:.05pt;mso-width-percent:0;mso-height-percent:0;mso-width-percent:0;mso-height-percent:0" o:hralign="center" o:hrstd="t" o:hr="t" fillcolor="#a0a0a0" stroked="f"/>
        </w:pict>
      </w:r>
    </w:p>
    <w:p w14:paraId="24DAA36E" w14:textId="77777777" w:rsidR="00484AA7" w:rsidRDefault="00484AA7" w:rsidP="00484AA7">
      <w:r>
        <w:t xml:space="preserve">Declarations of Interest of Panel Members: </w:t>
      </w:r>
      <w:r w:rsidR="00BC4703">
        <w:t>None.</w:t>
      </w:r>
    </w:p>
    <w:p w14:paraId="53222E50" w14:textId="77777777" w:rsidR="00484AA7" w:rsidRDefault="00484AA7" w:rsidP="00484AA7">
      <w:r>
        <w:t>Panel Chair: James Palmer, Medical Director</w:t>
      </w:r>
    </w:p>
    <w:p w14:paraId="0D0B940D" w14:textId="77777777" w:rsidR="0001066B" w:rsidRDefault="0001066B" w:rsidP="00484AA7"/>
    <w:p w14:paraId="18A8279E" w14:textId="53A16355" w:rsidR="0001066B" w:rsidRPr="000E681A" w:rsidRDefault="0001066B" w:rsidP="00484AA7">
      <w:pPr>
        <w:rPr>
          <w:b/>
          <w:bCs/>
        </w:rPr>
      </w:pPr>
      <w:r w:rsidRPr="000E681A">
        <w:rPr>
          <w:b/>
          <w:bCs/>
        </w:rPr>
        <w:t xml:space="preserve">Post Panel </w:t>
      </w:r>
      <w:r w:rsidR="000E681A">
        <w:rPr>
          <w:b/>
          <w:bCs/>
        </w:rPr>
        <w:t>Note:</w:t>
      </w:r>
    </w:p>
    <w:p w14:paraId="6D1ED337" w14:textId="65963334" w:rsidR="000E681A" w:rsidRDefault="0001066B" w:rsidP="000E681A">
      <w:pPr>
        <w:pStyle w:val="ListParagraph"/>
        <w:numPr>
          <w:ilvl w:val="0"/>
          <w:numId w:val="14"/>
        </w:numPr>
      </w:pPr>
      <w:r>
        <w:t>Review if the word ‘symptomatic’ needs to be included in the proposition title.</w:t>
      </w:r>
    </w:p>
    <w:p w14:paraId="4E375012" w14:textId="77777777" w:rsidR="000E681A" w:rsidRDefault="000E681A" w:rsidP="000E681A">
      <w:pPr>
        <w:pStyle w:val="ListParagraph"/>
      </w:pPr>
    </w:p>
    <w:p w14:paraId="75716BA3" w14:textId="54BA1AD1" w:rsidR="0001066B" w:rsidRDefault="000E681A" w:rsidP="000E681A">
      <w:pPr>
        <w:pStyle w:val="ListParagraph"/>
      </w:pPr>
      <w:r w:rsidRPr="000E681A">
        <w:rPr>
          <w:b/>
          <w:bCs/>
        </w:rPr>
        <w:t>PWG consideration:</w:t>
      </w:r>
      <w:r>
        <w:t xml:space="preserve"> </w:t>
      </w:r>
      <w:r w:rsidR="0001066B" w:rsidRPr="49CE1C77">
        <w:t xml:space="preserve">This was reconsidered by the PWG and not supported. The word symptomatic is very general and including it in the title could be interpreted that asymptomatic AF falls outside this Policy and therefore can be undertaken anyway </w:t>
      </w:r>
      <w:r w:rsidR="0001066B" w:rsidRPr="49CE1C77">
        <w:lastRenderedPageBreak/>
        <w:t xml:space="preserve">outside of the described criteria. Keeping the title as it is </w:t>
      </w:r>
      <w:r>
        <w:t>(</w:t>
      </w:r>
      <w:r w:rsidRPr="49CE1C77">
        <w:t>i.e.</w:t>
      </w:r>
      <w:r w:rsidR="0001066B" w:rsidRPr="49CE1C77">
        <w:t xml:space="preserve"> without “symptomatic”</w:t>
      </w:r>
      <w:r>
        <w:t>)</w:t>
      </w:r>
      <w:r w:rsidR="0001066B" w:rsidRPr="49CE1C77">
        <w:t xml:space="preserve"> means the policy covers all patients with AF apart from permanent AF.</w:t>
      </w:r>
    </w:p>
    <w:p w14:paraId="02A3A723" w14:textId="77777777" w:rsidR="00B611F7" w:rsidRDefault="00B611F7" w:rsidP="000E681A">
      <w:pPr>
        <w:pStyle w:val="ListParagraph"/>
      </w:pPr>
    </w:p>
    <w:p w14:paraId="60B9198F" w14:textId="77777777" w:rsidR="000E681A" w:rsidRDefault="0001066B" w:rsidP="000E681A">
      <w:pPr>
        <w:pStyle w:val="ListParagraph"/>
        <w:numPr>
          <w:ilvl w:val="0"/>
          <w:numId w:val="14"/>
        </w:numPr>
      </w:pPr>
      <w:r>
        <w:t xml:space="preserve">Wording in the policy review section needs to be included to explain that PROMS will be collected in order for the outcomes information to be used for future policy revision.  </w:t>
      </w:r>
    </w:p>
    <w:p w14:paraId="4CC1A541" w14:textId="77777777" w:rsidR="000E681A" w:rsidRDefault="000E681A" w:rsidP="000E681A">
      <w:pPr>
        <w:pStyle w:val="ListParagraph"/>
      </w:pPr>
    </w:p>
    <w:p w14:paraId="0F720277" w14:textId="4A2FE856" w:rsidR="0001066B" w:rsidRDefault="000E681A" w:rsidP="000E681A">
      <w:pPr>
        <w:pStyle w:val="ListParagraph"/>
      </w:pPr>
      <w:r w:rsidRPr="000E681A">
        <w:rPr>
          <w:b/>
          <w:bCs/>
        </w:rPr>
        <w:t>PWG action:</w:t>
      </w:r>
      <w:r>
        <w:t xml:space="preserve"> </w:t>
      </w:r>
      <w:r w:rsidR="0001066B" w:rsidRPr="49CE1C77">
        <w:t>Completed on page 14</w:t>
      </w:r>
    </w:p>
    <w:p w14:paraId="2AF102D6" w14:textId="77777777" w:rsidR="000E681A" w:rsidRPr="000E681A" w:rsidRDefault="000E681A" w:rsidP="000E681A">
      <w:pPr>
        <w:pStyle w:val="ListParagraph"/>
      </w:pPr>
    </w:p>
    <w:p w14:paraId="453CA2A4" w14:textId="1562D41A" w:rsidR="000E681A" w:rsidRPr="000E681A" w:rsidRDefault="0001066B" w:rsidP="000E681A">
      <w:pPr>
        <w:pStyle w:val="ListParagraph"/>
        <w:numPr>
          <w:ilvl w:val="0"/>
          <w:numId w:val="14"/>
        </w:numPr>
      </w:pPr>
      <w:r w:rsidRPr="000E681A">
        <w:t>Remove the criterion related to alcohol intake</w:t>
      </w:r>
      <w:r w:rsidR="00B611F7">
        <w:t>.</w:t>
      </w:r>
      <w:r w:rsidRPr="000E681A">
        <w:t xml:space="preserve"> </w:t>
      </w:r>
    </w:p>
    <w:p w14:paraId="6770BDD8" w14:textId="77777777" w:rsidR="000E681A" w:rsidRDefault="000E681A" w:rsidP="000E681A">
      <w:pPr>
        <w:pStyle w:val="ListParagraph"/>
        <w:rPr>
          <w:b/>
          <w:bCs/>
        </w:rPr>
      </w:pPr>
    </w:p>
    <w:p w14:paraId="41A648CA" w14:textId="1849F4EE" w:rsidR="0001066B" w:rsidRDefault="000E681A" w:rsidP="000E681A">
      <w:pPr>
        <w:pStyle w:val="ListParagraph"/>
      </w:pPr>
      <w:r w:rsidRPr="000E681A">
        <w:rPr>
          <w:b/>
          <w:bCs/>
        </w:rPr>
        <w:t>PWG action:</w:t>
      </w:r>
      <w:r w:rsidRPr="000E681A">
        <w:t xml:space="preserve"> </w:t>
      </w:r>
      <w:r w:rsidR="0001066B" w:rsidRPr="000E681A">
        <w:t xml:space="preserve">Completed </w:t>
      </w:r>
    </w:p>
    <w:p w14:paraId="68460A40" w14:textId="77777777" w:rsidR="000E681A" w:rsidRPr="000E681A" w:rsidRDefault="000E681A" w:rsidP="000E681A">
      <w:pPr>
        <w:pStyle w:val="ListParagraph"/>
      </w:pPr>
    </w:p>
    <w:p w14:paraId="56D22C2D" w14:textId="77777777" w:rsidR="000E681A" w:rsidRDefault="0001066B" w:rsidP="000E681A">
      <w:pPr>
        <w:pStyle w:val="ListParagraph"/>
        <w:numPr>
          <w:ilvl w:val="0"/>
          <w:numId w:val="14"/>
        </w:numPr>
      </w:pPr>
      <w:r>
        <w:t xml:space="preserve">Reword the criteria regarding BMI and the use of the word ‘must’. </w:t>
      </w:r>
    </w:p>
    <w:p w14:paraId="0200D599" w14:textId="77777777" w:rsidR="000E681A" w:rsidRDefault="000E681A" w:rsidP="000E681A">
      <w:pPr>
        <w:pStyle w:val="ListParagraph"/>
      </w:pPr>
    </w:p>
    <w:p w14:paraId="6379B830" w14:textId="326937CA" w:rsidR="0001066B" w:rsidRDefault="000E681A" w:rsidP="000E681A">
      <w:pPr>
        <w:pStyle w:val="ListParagraph"/>
      </w:pPr>
      <w:r w:rsidRPr="0740174E">
        <w:rPr>
          <w:b/>
          <w:bCs/>
        </w:rPr>
        <w:t>PWG action:</w:t>
      </w:r>
      <w:r>
        <w:t xml:space="preserve"> </w:t>
      </w:r>
      <w:r w:rsidR="0001066B">
        <w:t>Completed page 11</w:t>
      </w:r>
      <w:r w:rsidR="00F578D9">
        <w:t xml:space="preserve">. The specific inclusion and exclusion criteria have all been developed by way of the evidence review, and also following a consensus process where evidence was less than ideal.  In this </w:t>
      </w:r>
      <w:r w:rsidR="323FF6CC">
        <w:t>aspect</w:t>
      </w:r>
      <w:r w:rsidR="00F578D9">
        <w:t xml:space="preserve"> of the exclusion criteria, there is good evidence to suggest that ablation is less/not effective in obese patients and therefore should remain a</w:t>
      </w:r>
      <w:r w:rsidR="4837DD6F">
        <w:t xml:space="preserve">n </w:t>
      </w:r>
      <w:r w:rsidR="123E6CD9">
        <w:t>exclusion criterion</w:t>
      </w:r>
      <w:r w:rsidR="73E88286">
        <w:t>,</w:t>
      </w:r>
      <w:r w:rsidR="00F578D9">
        <w:t xml:space="preserve"> with no caveats.</w:t>
      </w:r>
    </w:p>
    <w:p w14:paraId="3CDBA13F" w14:textId="77777777" w:rsidR="000E681A" w:rsidRPr="0001066B" w:rsidRDefault="000E681A" w:rsidP="000E681A">
      <w:pPr>
        <w:pStyle w:val="ListParagraph"/>
      </w:pPr>
    </w:p>
    <w:p w14:paraId="4D63E990" w14:textId="6E955027" w:rsidR="000E681A" w:rsidRDefault="0001066B" w:rsidP="000E681A">
      <w:pPr>
        <w:pStyle w:val="ListParagraph"/>
        <w:numPr>
          <w:ilvl w:val="0"/>
          <w:numId w:val="14"/>
        </w:numPr>
      </w:pPr>
      <w:r>
        <w:t>Patient pathway diagram – an arrow is missing from the anti-arrhythmic drug box</w:t>
      </w:r>
      <w:r w:rsidR="00B611F7">
        <w:t>.</w:t>
      </w:r>
      <w:r>
        <w:t xml:space="preserve"> Arrow to </w:t>
      </w:r>
      <w:r w:rsidR="00B611F7">
        <w:t xml:space="preserve">be </w:t>
      </w:r>
      <w:r>
        <w:t>include</w:t>
      </w:r>
      <w:r w:rsidR="00B611F7">
        <w:t>d</w:t>
      </w:r>
      <w:r>
        <w:t xml:space="preserve"> in the diagram as missing. </w:t>
      </w:r>
    </w:p>
    <w:p w14:paraId="70AD2D58" w14:textId="77777777" w:rsidR="000E681A" w:rsidRDefault="000E681A" w:rsidP="000E681A">
      <w:pPr>
        <w:pStyle w:val="ListParagraph"/>
      </w:pPr>
    </w:p>
    <w:p w14:paraId="18AB6A09" w14:textId="7C8DEB53" w:rsidR="00F578D9" w:rsidRDefault="000E681A" w:rsidP="000E681A">
      <w:pPr>
        <w:pStyle w:val="ListParagraph"/>
      </w:pPr>
      <w:r w:rsidRPr="000E681A">
        <w:rPr>
          <w:b/>
          <w:bCs/>
        </w:rPr>
        <w:t>PWG action:</w:t>
      </w:r>
      <w:r>
        <w:t xml:space="preserve"> </w:t>
      </w:r>
      <w:r w:rsidR="0001066B" w:rsidRPr="49CE1C77">
        <w:t xml:space="preserve">Completed page 13. The latest pathway from the </w:t>
      </w:r>
      <w:r w:rsidR="2D04EDFC" w:rsidRPr="49CE1C77">
        <w:t>cardiac</w:t>
      </w:r>
      <w:r w:rsidR="0001066B" w:rsidRPr="49CE1C77">
        <w:t xml:space="preserve"> service review has been used</w:t>
      </w:r>
      <w:r w:rsidR="14960FEE" w:rsidRPr="49CE1C77">
        <w:t>.</w:t>
      </w:r>
    </w:p>
    <w:p w14:paraId="6B89CF0D" w14:textId="77777777" w:rsidR="000E681A" w:rsidRDefault="000E681A" w:rsidP="000E681A">
      <w:pPr>
        <w:pStyle w:val="ListParagraph"/>
      </w:pPr>
    </w:p>
    <w:p w14:paraId="45ECC2B5" w14:textId="4034F464" w:rsidR="000E681A" w:rsidRDefault="0001066B" w:rsidP="000E681A">
      <w:pPr>
        <w:pStyle w:val="ListParagraph"/>
        <w:numPr>
          <w:ilvl w:val="0"/>
          <w:numId w:val="14"/>
        </w:numPr>
      </w:pPr>
      <w:r>
        <w:t>Revise how the access criteria are currently set out. Have one section where the criteria are the same for both conditions, then separate ones where the criteria are specific to each.</w:t>
      </w:r>
      <w:r w:rsidR="00F578D9">
        <w:t xml:space="preserve"> </w:t>
      </w:r>
    </w:p>
    <w:p w14:paraId="4A90822F" w14:textId="77777777" w:rsidR="000E681A" w:rsidRDefault="000E681A" w:rsidP="000E681A">
      <w:pPr>
        <w:pStyle w:val="ListParagraph"/>
      </w:pPr>
    </w:p>
    <w:p w14:paraId="4D4F4864" w14:textId="669D6B94" w:rsidR="00F578D9" w:rsidRPr="00F578D9" w:rsidRDefault="000E681A" w:rsidP="000E681A">
      <w:pPr>
        <w:pStyle w:val="ListParagraph"/>
      </w:pPr>
      <w:r w:rsidRPr="000E681A">
        <w:rPr>
          <w:b/>
          <w:bCs/>
        </w:rPr>
        <w:t>PWG action:</w:t>
      </w:r>
      <w:r>
        <w:t xml:space="preserve"> </w:t>
      </w:r>
      <w:r w:rsidR="00F578D9" w:rsidRPr="49CE1C77">
        <w:t>Completed page 11 and 12</w:t>
      </w:r>
      <w:r w:rsidR="149E6B9E" w:rsidRPr="49CE1C77">
        <w:t>.</w:t>
      </w:r>
    </w:p>
    <w:p w14:paraId="0E27B00A" w14:textId="77777777" w:rsidR="002C6D5B" w:rsidRDefault="002C6D5B"/>
    <w:sectPr w:rsidR="002C6D5B" w:rsidSect="002C6D5B">
      <w:headerReference w:type="even" r:id="rId10"/>
      <w:headerReference w:type="default" r:id="rId11"/>
      <w:footerReference w:type="even" r:id="rId12"/>
      <w:footerReference w:type="default" r:id="rId13"/>
      <w:headerReference w:type="first" r:id="rId14"/>
      <w:footerReference w:type="first" r:id="rId15"/>
      <w:pgSz w:w="11900" w:h="16840"/>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D2ACE" w14:textId="77777777" w:rsidR="00405076" w:rsidRDefault="00405076" w:rsidP="00497BB8">
      <w:pPr>
        <w:spacing w:after="0"/>
      </w:pPr>
      <w:r>
        <w:separator/>
      </w:r>
    </w:p>
  </w:endnote>
  <w:endnote w:type="continuationSeparator" w:id="0">
    <w:p w14:paraId="0B3624C1" w14:textId="77777777" w:rsidR="00405076" w:rsidRDefault="00405076" w:rsidP="00497B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6C05" w14:textId="77777777" w:rsidR="00F578D9" w:rsidRDefault="00F57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4407007"/>
      <w:docPartObj>
        <w:docPartGallery w:val="Page Numbers (Bottom of Page)"/>
        <w:docPartUnique/>
      </w:docPartObj>
    </w:sdtPr>
    <w:sdtEndPr>
      <w:rPr>
        <w:noProof/>
      </w:rPr>
    </w:sdtEndPr>
    <w:sdtContent>
      <w:p w14:paraId="2903CBC8" w14:textId="77777777" w:rsidR="00F578D9" w:rsidRDefault="00F578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128261" w14:textId="77777777" w:rsidR="00F578D9" w:rsidRDefault="00F578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4D5A5" w14:textId="77777777" w:rsidR="00F578D9" w:rsidRDefault="00F57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375F0" w14:textId="77777777" w:rsidR="00405076" w:rsidRDefault="00405076" w:rsidP="00497BB8">
      <w:pPr>
        <w:spacing w:after="0"/>
      </w:pPr>
      <w:r>
        <w:separator/>
      </w:r>
    </w:p>
  </w:footnote>
  <w:footnote w:type="continuationSeparator" w:id="0">
    <w:p w14:paraId="14AFFD1D" w14:textId="77777777" w:rsidR="00405076" w:rsidRDefault="00405076" w:rsidP="00497B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AFD9C" w14:textId="77777777" w:rsidR="00F578D9" w:rsidRDefault="00F578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61E4C" w14:textId="77777777" w:rsidR="00F578D9" w:rsidRDefault="00F578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BBA80" w14:textId="77777777" w:rsidR="002C6D5B" w:rsidRDefault="002C6D5B">
    <w:pPr>
      <w:pStyle w:val="Header"/>
    </w:pPr>
    <w:r>
      <w:rPr>
        <w:noProof/>
        <w:lang w:eastAsia="en-GB"/>
      </w:rPr>
      <w:drawing>
        <wp:anchor distT="0" distB="0" distL="114300" distR="114300" simplePos="0" relativeHeight="251660288" behindDoc="0" locked="0" layoutInCell="1" allowOverlap="1" wp14:anchorId="5C88E810" wp14:editId="0B3B8721">
          <wp:simplePos x="0" y="0"/>
          <wp:positionH relativeFrom="column">
            <wp:posOffset>5551805</wp:posOffset>
          </wp:positionH>
          <wp:positionV relativeFrom="paragraph">
            <wp:posOffset>-153035</wp:posOffset>
          </wp:positionV>
          <wp:extent cx="923925" cy="704850"/>
          <wp:effectExtent l="0" t="0" r="3175"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704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02018"/>
    <w:multiLevelType w:val="hybridMultilevel"/>
    <w:tmpl w:val="13061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40315"/>
    <w:multiLevelType w:val="hybridMultilevel"/>
    <w:tmpl w:val="B34E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E6FBD"/>
    <w:multiLevelType w:val="hybridMultilevel"/>
    <w:tmpl w:val="06486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E5406"/>
    <w:multiLevelType w:val="hybridMultilevel"/>
    <w:tmpl w:val="DD3CF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46ED7"/>
    <w:multiLevelType w:val="hybridMultilevel"/>
    <w:tmpl w:val="1F6CD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D46D67"/>
    <w:multiLevelType w:val="hybridMultilevel"/>
    <w:tmpl w:val="A91ABC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31F43"/>
    <w:multiLevelType w:val="hybridMultilevel"/>
    <w:tmpl w:val="2758D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41C49"/>
    <w:multiLevelType w:val="hybridMultilevel"/>
    <w:tmpl w:val="2076D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C665E6"/>
    <w:multiLevelType w:val="hybridMultilevel"/>
    <w:tmpl w:val="DE421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5D60CA"/>
    <w:multiLevelType w:val="hybridMultilevel"/>
    <w:tmpl w:val="84645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E23C3C"/>
    <w:multiLevelType w:val="hybridMultilevel"/>
    <w:tmpl w:val="3620C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6A02AA"/>
    <w:multiLevelType w:val="hybridMultilevel"/>
    <w:tmpl w:val="B3985C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59D5E51"/>
    <w:multiLevelType w:val="hybridMultilevel"/>
    <w:tmpl w:val="1A8CD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2A69DF"/>
    <w:multiLevelType w:val="hybridMultilevel"/>
    <w:tmpl w:val="CD12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3"/>
  </w:num>
  <w:num w:numId="4">
    <w:abstractNumId w:val="7"/>
  </w:num>
  <w:num w:numId="5">
    <w:abstractNumId w:val="8"/>
  </w:num>
  <w:num w:numId="6">
    <w:abstractNumId w:val="5"/>
  </w:num>
  <w:num w:numId="7">
    <w:abstractNumId w:val="6"/>
  </w:num>
  <w:num w:numId="8">
    <w:abstractNumId w:val="9"/>
  </w:num>
  <w:num w:numId="9">
    <w:abstractNumId w:val="3"/>
  </w:num>
  <w:num w:numId="10">
    <w:abstractNumId w:val="2"/>
  </w:num>
  <w:num w:numId="11">
    <w:abstractNumId w:val="1"/>
  </w:num>
  <w:num w:numId="12">
    <w:abstractNumId w:val="4"/>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2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BA7"/>
    <w:rsid w:val="0001066B"/>
    <w:rsid w:val="000116D5"/>
    <w:rsid w:val="00021320"/>
    <w:rsid w:val="00024809"/>
    <w:rsid w:val="000277E3"/>
    <w:rsid w:val="00046541"/>
    <w:rsid w:val="0007569C"/>
    <w:rsid w:val="00093F18"/>
    <w:rsid w:val="00097932"/>
    <w:rsid w:val="000A464A"/>
    <w:rsid w:val="000A6BD8"/>
    <w:rsid w:val="000C276C"/>
    <w:rsid w:val="000D512E"/>
    <w:rsid w:val="000D7AAA"/>
    <w:rsid w:val="000E681A"/>
    <w:rsid w:val="00100AC4"/>
    <w:rsid w:val="00121212"/>
    <w:rsid w:val="0012249C"/>
    <w:rsid w:val="0013681B"/>
    <w:rsid w:val="00150BA7"/>
    <w:rsid w:val="00152583"/>
    <w:rsid w:val="00157CED"/>
    <w:rsid w:val="001669BD"/>
    <w:rsid w:val="00176B3C"/>
    <w:rsid w:val="00180DE6"/>
    <w:rsid w:val="001964A3"/>
    <w:rsid w:val="00197511"/>
    <w:rsid w:val="001B71B4"/>
    <w:rsid w:val="001D7C5F"/>
    <w:rsid w:val="002147FC"/>
    <w:rsid w:val="0022304A"/>
    <w:rsid w:val="00232726"/>
    <w:rsid w:val="00236026"/>
    <w:rsid w:val="002573B2"/>
    <w:rsid w:val="00264A37"/>
    <w:rsid w:val="00282450"/>
    <w:rsid w:val="00287AEE"/>
    <w:rsid w:val="002A162D"/>
    <w:rsid w:val="002A51B1"/>
    <w:rsid w:val="002C6D5B"/>
    <w:rsid w:val="003020F1"/>
    <w:rsid w:val="00321BC3"/>
    <w:rsid w:val="0032453C"/>
    <w:rsid w:val="003426FA"/>
    <w:rsid w:val="003562E9"/>
    <w:rsid w:val="00377DB2"/>
    <w:rsid w:val="003879E1"/>
    <w:rsid w:val="003935AC"/>
    <w:rsid w:val="00395E4C"/>
    <w:rsid w:val="003A0D9B"/>
    <w:rsid w:val="003B48CA"/>
    <w:rsid w:val="003C1287"/>
    <w:rsid w:val="003D160A"/>
    <w:rsid w:val="003F1A63"/>
    <w:rsid w:val="0040182C"/>
    <w:rsid w:val="00403656"/>
    <w:rsid w:val="00405076"/>
    <w:rsid w:val="00425A15"/>
    <w:rsid w:val="00426A13"/>
    <w:rsid w:val="00446CB7"/>
    <w:rsid w:val="00482711"/>
    <w:rsid w:val="00484AA7"/>
    <w:rsid w:val="00485BBA"/>
    <w:rsid w:val="00490AF4"/>
    <w:rsid w:val="00497BB8"/>
    <w:rsid w:val="004A601A"/>
    <w:rsid w:val="004C005E"/>
    <w:rsid w:val="004E7386"/>
    <w:rsid w:val="004F32BF"/>
    <w:rsid w:val="005021A0"/>
    <w:rsid w:val="00516CBA"/>
    <w:rsid w:val="00525102"/>
    <w:rsid w:val="005265F1"/>
    <w:rsid w:val="00563859"/>
    <w:rsid w:val="00574A1A"/>
    <w:rsid w:val="00585BD7"/>
    <w:rsid w:val="00592605"/>
    <w:rsid w:val="005B705A"/>
    <w:rsid w:val="005C50F3"/>
    <w:rsid w:val="005D5001"/>
    <w:rsid w:val="005E5C9A"/>
    <w:rsid w:val="005E6F95"/>
    <w:rsid w:val="00633889"/>
    <w:rsid w:val="00640F6A"/>
    <w:rsid w:val="00662DC3"/>
    <w:rsid w:val="00666C9C"/>
    <w:rsid w:val="00685B08"/>
    <w:rsid w:val="00686982"/>
    <w:rsid w:val="006C2649"/>
    <w:rsid w:val="006F34ED"/>
    <w:rsid w:val="00712501"/>
    <w:rsid w:val="00730301"/>
    <w:rsid w:val="007428BB"/>
    <w:rsid w:val="00742B60"/>
    <w:rsid w:val="00753E09"/>
    <w:rsid w:val="00754B73"/>
    <w:rsid w:val="00772CE5"/>
    <w:rsid w:val="0077349F"/>
    <w:rsid w:val="00773BBE"/>
    <w:rsid w:val="00793BEE"/>
    <w:rsid w:val="00793D0E"/>
    <w:rsid w:val="007A3D1D"/>
    <w:rsid w:val="007C4377"/>
    <w:rsid w:val="007C4CFA"/>
    <w:rsid w:val="007D5125"/>
    <w:rsid w:val="007F1557"/>
    <w:rsid w:val="007F5ED7"/>
    <w:rsid w:val="007F6BA3"/>
    <w:rsid w:val="00810536"/>
    <w:rsid w:val="008122DA"/>
    <w:rsid w:val="008444EB"/>
    <w:rsid w:val="008572D8"/>
    <w:rsid w:val="00871641"/>
    <w:rsid w:val="008738E5"/>
    <w:rsid w:val="008A0F00"/>
    <w:rsid w:val="008B03C6"/>
    <w:rsid w:val="008E585B"/>
    <w:rsid w:val="00906EF5"/>
    <w:rsid w:val="00915145"/>
    <w:rsid w:val="009276FF"/>
    <w:rsid w:val="00963B87"/>
    <w:rsid w:val="00966B58"/>
    <w:rsid w:val="00977C13"/>
    <w:rsid w:val="009A1010"/>
    <w:rsid w:val="009B3AE9"/>
    <w:rsid w:val="009B4ACA"/>
    <w:rsid w:val="009D193E"/>
    <w:rsid w:val="00A05F60"/>
    <w:rsid w:val="00A264E6"/>
    <w:rsid w:val="00A74D73"/>
    <w:rsid w:val="00AD57D4"/>
    <w:rsid w:val="00AE1AC3"/>
    <w:rsid w:val="00AE4CF1"/>
    <w:rsid w:val="00AE7942"/>
    <w:rsid w:val="00B24E35"/>
    <w:rsid w:val="00B611F7"/>
    <w:rsid w:val="00B75E31"/>
    <w:rsid w:val="00B76F21"/>
    <w:rsid w:val="00B83DE1"/>
    <w:rsid w:val="00BC4703"/>
    <w:rsid w:val="00BE284C"/>
    <w:rsid w:val="00BE2F9D"/>
    <w:rsid w:val="00BE7128"/>
    <w:rsid w:val="00C04293"/>
    <w:rsid w:val="00C075A0"/>
    <w:rsid w:val="00C37B9A"/>
    <w:rsid w:val="00C52E33"/>
    <w:rsid w:val="00C54191"/>
    <w:rsid w:val="00C547F0"/>
    <w:rsid w:val="00C85A7C"/>
    <w:rsid w:val="00CF0664"/>
    <w:rsid w:val="00D107C7"/>
    <w:rsid w:val="00D17674"/>
    <w:rsid w:val="00D666F1"/>
    <w:rsid w:val="00D8294F"/>
    <w:rsid w:val="00D91E76"/>
    <w:rsid w:val="00D93DDA"/>
    <w:rsid w:val="00E104E4"/>
    <w:rsid w:val="00E21311"/>
    <w:rsid w:val="00E310FC"/>
    <w:rsid w:val="00E32B24"/>
    <w:rsid w:val="00E62595"/>
    <w:rsid w:val="00E665AC"/>
    <w:rsid w:val="00E907C1"/>
    <w:rsid w:val="00E9767F"/>
    <w:rsid w:val="00EA4CE1"/>
    <w:rsid w:val="00EC67AC"/>
    <w:rsid w:val="00EE4CA6"/>
    <w:rsid w:val="00EF45EA"/>
    <w:rsid w:val="00F0400B"/>
    <w:rsid w:val="00F078FA"/>
    <w:rsid w:val="00F15D8C"/>
    <w:rsid w:val="00F43788"/>
    <w:rsid w:val="00F578D9"/>
    <w:rsid w:val="00F70183"/>
    <w:rsid w:val="00F847A0"/>
    <w:rsid w:val="00FA337C"/>
    <w:rsid w:val="00FB6481"/>
    <w:rsid w:val="00FD2EF0"/>
    <w:rsid w:val="00FE1491"/>
    <w:rsid w:val="00FF3C76"/>
    <w:rsid w:val="0740174E"/>
    <w:rsid w:val="11923EB2"/>
    <w:rsid w:val="123E6CD9"/>
    <w:rsid w:val="14960FEE"/>
    <w:rsid w:val="149E6B9E"/>
    <w:rsid w:val="2D04EDFC"/>
    <w:rsid w:val="323FF6CC"/>
    <w:rsid w:val="39FC2553"/>
    <w:rsid w:val="3B97F5B4"/>
    <w:rsid w:val="4837DD6F"/>
    <w:rsid w:val="49CE1C77"/>
    <w:rsid w:val="5E90F4F9"/>
    <w:rsid w:val="73E88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2D2DF"/>
  <w15:chartTrackingRefBased/>
  <w15:docId w15:val="{F4A2DCAB-F0F5-4B96-85A3-4BB3052BB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Body CS)"/>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7BB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7BB8"/>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97BB8"/>
    <w:rPr>
      <w:rFonts w:ascii="Times New Roman" w:hAnsi="Times New Roman" w:cs="Times New Roman"/>
      <w:sz w:val="18"/>
      <w:szCs w:val="18"/>
    </w:rPr>
  </w:style>
  <w:style w:type="paragraph" w:styleId="Header">
    <w:name w:val="header"/>
    <w:basedOn w:val="Normal"/>
    <w:link w:val="HeaderChar"/>
    <w:uiPriority w:val="99"/>
    <w:unhideWhenUsed/>
    <w:rsid w:val="00497BB8"/>
    <w:pPr>
      <w:tabs>
        <w:tab w:val="center" w:pos="4680"/>
        <w:tab w:val="right" w:pos="9360"/>
      </w:tabs>
      <w:spacing w:after="0"/>
    </w:pPr>
  </w:style>
  <w:style w:type="character" w:customStyle="1" w:styleId="HeaderChar">
    <w:name w:val="Header Char"/>
    <w:basedOn w:val="DefaultParagraphFont"/>
    <w:link w:val="Header"/>
    <w:uiPriority w:val="99"/>
    <w:rsid w:val="00497BB8"/>
  </w:style>
  <w:style w:type="paragraph" w:styleId="Footer">
    <w:name w:val="footer"/>
    <w:basedOn w:val="Normal"/>
    <w:link w:val="FooterChar"/>
    <w:uiPriority w:val="99"/>
    <w:unhideWhenUsed/>
    <w:rsid w:val="00497BB8"/>
    <w:pPr>
      <w:tabs>
        <w:tab w:val="center" w:pos="4680"/>
        <w:tab w:val="right" w:pos="9360"/>
      </w:tabs>
      <w:spacing w:after="0"/>
    </w:pPr>
  </w:style>
  <w:style w:type="character" w:customStyle="1" w:styleId="FooterChar">
    <w:name w:val="Footer Char"/>
    <w:basedOn w:val="DefaultParagraphFont"/>
    <w:link w:val="Footer"/>
    <w:uiPriority w:val="99"/>
    <w:rsid w:val="00497BB8"/>
  </w:style>
  <w:style w:type="paragraph" w:customStyle="1" w:styleId="Default">
    <w:name w:val="Default"/>
    <w:rsid w:val="005B705A"/>
    <w:pPr>
      <w:autoSpaceDE w:val="0"/>
      <w:autoSpaceDN w:val="0"/>
      <w:adjustRightInd w:val="0"/>
      <w:spacing w:after="0"/>
    </w:pPr>
    <w:rPr>
      <w:rFonts w:cs="Arial"/>
      <w:color w:val="000000"/>
    </w:rPr>
  </w:style>
  <w:style w:type="paragraph" w:styleId="ListParagraph">
    <w:name w:val="List Paragraph"/>
    <w:basedOn w:val="Normal"/>
    <w:uiPriority w:val="34"/>
    <w:qFormat/>
    <w:rsid w:val="004F3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33245">
      <w:bodyDiv w:val="1"/>
      <w:marLeft w:val="0"/>
      <w:marRight w:val="0"/>
      <w:marTop w:val="0"/>
      <w:marBottom w:val="0"/>
      <w:divBdr>
        <w:top w:val="none" w:sz="0" w:space="0" w:color="auto"/>
        <w:left w:val="none" w:sz="0" w:space="0" w:color="auto"/>
        <w:bottom w:val="none" w:sz="0" w:space="0" w:color="auto"/>
        <w:right w:val="none" w:sz="0" w:space="0" w:color="auto"/>
      </w:divBdr>
    </w:div>
    <w:div w:id="1140264677">
      <w:bodyDiv w:val="1"/>
      <w:marLeft w:val="0"/>
      <w:marRight w:val="0"/>
      <w:marTop w:val="0"/>
      <w:marBottom w:val="0"/>
      <w:divBdr>
        <w:top w:val="none" w:sz="0" w:space="0" w:color="auto"/>
        <w:left w:val="none" w:sz="0" w:space="0" w:color="auto"/>
        <w:bottom w:val="none" w:sz="0" w:space="0" w:color="auto"/>
        <w:right w:val="none" w:sz="0" w:space="0" w:color="auto"/>
      </w:divBdr>
    </w:div>
    <w:div w:id="189126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9a5c1908-1909-4141-889e-27c183c52c79" xsi:nil="true"/>
    <TaxCatchAll xmlns="cccaf3ac-2de9-44d4-aa31-54302fceb5f7" xsi:nil="true"/>
    <lcf76f155ced4ddcb4097134ff3c332f xmlns="9a5c1908-1909-4141-889e-27c183c52c7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60F2703DCA6346BD39015D08F2E2DE" ma:contentTypeVersion="37" ma:contentTypeDescription="Create a new document." ma:contentTypeScope="" ma:versionID="1558a923020b12408b21a673167dd6e4">
  <xsd:schema xmlns:xsd="http://www.w3.org/2001/XMLSchema" xmlns:xs="http://www.w3.org/2001/XMLSchema" xmlns:p="http://schemas.microsoft.com/office/2006/metadata/properties" xmlns:ns1="http://schemas.microsoft.com/sharepoint/v3" xmlns:ns2="14838f7e-85fe-4501-b190-dfd5d21bcd48" xmlns:ns3="554d6338-cd05-496e-96b2-f72389dcb6a2" xmlns:ns4="9a5c1908-1909-4141-889e-27c183c52c79" xmlns:ns5="51bfcd92-eb3e-40f4-8778-2bbfb88a890b" xmlns:ns6="cccaf3ac-2de9-44d4-aa31-54302fceb5f7" targetNamespace="http://schemas.microsoft.com/office/2006/metadata/properties" ma:root="true" ma:fieldsID="bc23b574bd1c8d0c621ab7d1b6d6fb5a" ns1:_="" ns2:_="" ns3:_="" ns4:_="" ns5:_="" ns6:_="">
    <xsd:import namespace="http://schemas.microsoft.com/sharepoint/v3"/>
    <xsd:import namespace="14838f7e-85fe-4501-b190-dfd5d21bcd48"/>
    <xsd:import namespace="554d6338-cd05-496e-96b2-f72389dcb6a2"/>
    <xsd:import namespace="9a5c1908-1909-4141-889e-27c183c52c79"/>
    <xsd:import namespace="51bfcd92-eb3e-40f4-8778-2bbfb88a890b"/>
    <xsd:import namespace="cccaf3ac-2de9-44d4-aa31-54302fceb5f7"/>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SharedWithUsers" minOccurs="0"/>
                <xsd:element ref="ns3:SharedWithDetails" minOccurs="0"/>
                <xsd:element ref="ns4:MediaServiceLocation" minOccurs="0"/>
                <xsd:element ref="ns4:Review_x0020_Date" minOccurs="0"/>
                <xsd:element ref="ns5:SharedWithUsers" minOccurs="0"/>
                <xsd:element ref="ns5:SharedWithDetails" minOccurs="0"/>
                <xsd:element ref="ns4:lcf76f155ced4ddcb4097134ff3c332f" minOccurs="0"/>
                <xsd:element ref="ns6:TaxCatchAll"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38f7e-85fe-4501-b190-dfd5d21bcd4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d6338-cd05-496e-96b2-f72389dcb6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5c1908-1909-4141-889e-27c183c52c79"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1"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1"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dfd61aa-f1bb-422b-ba48-68343f7c84c9}"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7A5E2B-F692-4747-A7FB-2A6294B3339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8E17B40-9F29-4134-BA17-68D9C1461A85}">
  <ds:schemaRefs>
    <ds:schemaRef ds:uri="http://schemas.microsoft.com/sharepoint/v3/contenttype/forms"/>
  </ds:schemaRefs>
</ds:datastoreItem>
</file>

<file path=customXml/itemProps3.xml><?xml version="1.0" encoding="utf-8"?>
<ds:datastoreItem xmlns:ds="http://schemas.openxmlformats.org/officeDocument/2006/customXml" ds:itemID="{3C1299D0-292D-45F8-807F-2AB905D3B607}"/>
</file>

<file path=docProps/app.xml><?xml version="1.0" encoding="utf-8"?>
<Properties xmlns="http://schemas.openxmlformats.org/officeDocument/2006/extended-properties" xmlns:vt="http://schemas.openxmlformats.org/officeDocument/2006/docPropsVTypes">
  <Template>Normal.dotm</Template>
  <TotalTime>12</TotalTime>
  <Pages>3</Pages>
  <Words>888</Words>
  <Characters>5067</Characters>
  <Application>Microsoft Office Word</Application>
  <DocSecurity>0</DocSecurity>
  <Lines>42</Lines>
  <Paragraphs>11</Paragraphs>
  <ScaleCrop>false</ScaleCrop>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 Evans</cp:lastModifiedBy>
  <cp:revision>6</cp:revision>
  <cp:lastPrinted>2019-04-19T07:58:00Z</cp:lastPrinted>
  <dcterms:created xsi:type="dcterms:W3CDTF">2021-05-25T14:46:00Z</dcterms:created>
  <dcterms:modified xsi:type="dcterms:W3CDTF">2021-06-07T12:27:00Z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0x0101001860F2703DCA6346BD39015D08F2E2DE</vt:lpwstr>
  </property>
</Properties>
</file>