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4368" w14:textId="76E0B8BA" w:rsidR="00657FD6" w:rsidRDefault="00657FD6" w:rsidP="00657FD6">
      <w:pPr>
        <w:pStyle w:val="Heading1"/>
      </w:pPr>
      <w:bookmarkStart w:id="0" w:name="_Hlk118212446"/>
      <w:bookmarkStart w:id="1" w:name="_Toc118293835"/>
      <w:r w:rsidRPr="00FE3251">
        <w:t>Bank WRES indicators in detail</w:t>
      </w:r>
      <w:bookmarkEnd w:id="1"/>
    </w:p>
    <w:p w14:paraId="593CD71A" w14:textId="77777777" w:rsidR="00657FD6" w:rsidRPr="00246856" w:rsidRDefault="00657FD6" w:rsidP="00657FD6">
      <w:pPr>
        <w:pStyle w:val="Heading3"/>
        <w:rPr>
          <w:rFonts w:eastAsia="Calibri"/>
        </w:rPr>
      </w:pPr>
      <w:r w:rsidRPr="00246856">
        <w:rPr>
          <w:rFonts w:eastAsia="Calibri"/>
        </w:rPr>
        <w:t>Key to indicators colour coding below:</w:t>
      </w:r>
    </w:p>
    <w:p w14:paraId="0E14F6FC" w14:textId="77777777" w:rsidR="00657FD6" w:rsidRPr="00FE3251" w:rsidRDefault="00657FD6" w:rsidP="00657FD6">
      <w:pPr>
        <w:pStyle w:val="LastBullet"/>
        <w:tabs>
          <w:tab w:val="clear" w:pos="360"/>
          <w:tab w:val="num" w:pos="567"/>
        </w:tabs>
        <w:ind w:left="851" w:hanging="284"/>
      </w:pPr>
      <w:r w:rsidRPr="00FE3251">
        <w:t xml:space="preserve">Background, </w:t>
      </w:r>
      <w:r w:rsidRPr="00FE3251">
        <w:rPr>
          <w:color w:val="5B9BD5"/>
        </w:rPr>
        <w:t xml:space="preserve">Light blue </w:t>
      </w:r>
      <w:r w:rsidRPr="00FE3251">
        <w:t>= Trust level reported indicators</w:t>
      </w:r>
    </w:p>
    <w:p w14:paraId="5553E2A9" w14:textId="77777777" w:rsidR="00657FD6" w:rsidRPr="00FE3251" w:rsidRDefault="00657FD6" w:rsidP="00657FD6">
      <w:pPr>
        <w:pStyle w:val="LastBullet"/>
        <w:tabs>
          <w:tab w:val="clear" w:pos="360"/>
          <w:tab w:val="num" w:pos="567"/>
        </w:tabs>
        <w:ind w:left="851" w:hanging="284"/>
      </w:pPr>
      <w:r w:rsidRPr="00FE3251">
        <w:t xml:space="preserve">Background, </w:t>
      </w:r>
      <w:r w:rsidRPr="00FE3251">
        <w:rPr>
          <w:color w:val="FFD966"/>
        </w:rPr>
        <w:t>Light yellow</w:t>
      </w:r>
      <w:r w:rsidRPr="00FE3251">
        <w:t>= Bank worker survey indicators</w:t>
      </w:r>
    </w:p>
    <w:p w14:paraId="0E2B4151" w14:textId="77777777" w:rsidR="00657FD6" w:rsidRPr="00FE3251" w:rsidRDefault="00657FD6" w:rsidP="00657FD6">
      <w:pPr>
        <w:pStyle w:val="LastBullet"/>
        <w:tabs>
          <w:tab w:val="clear" w:pos="360"/>
          <w:tab w:val="num" w:pos="567"/>
        </w:tabs>
        <w:ind w:left="851" w:hanging="284"/>
      </w:pPr>
      <w:r w:rsidRPr="00FE3251">
        <w:t xml:space="preserve">Indicator number, </w:t>
      </w:r>
      <w:r w:rsidRPr="00FE3251">
        <w:rPr>
          <w:b/>
          <w:bCs/>
        </w:rPr>
        <w:t>Black</w:t>
      </w:r>
      <w:r w:rsidRPr="00FE3251">
        <w:t xml:space="preserve"> = Indicator already in use in main WRES </w:t>
      </w:r>
    </w:p>
    <w:p w14:paraId="2C7584B0" w14:textId="77777777" w:rsidR="00657FD6" w:rsidRPr="00FE3251" w:rsidRDefault="00657FD6" w:rsidP="00657FD6">
      <w:pPr>
        <w:pStyle w:val="LastBullet"/>
        <w:tabs>
          <w:tab w:val="clear" w:pos="360"/>
          <w:tab w:val="num" w:pos="567"/>
        </w:tabs>
        <w:ind w:left="851" w:hanging="284"/>
      </w:pPr>
      <w:r w:rsidRPr="00FE3251">
        <w:rPr>
          <w:color w:val="CC00CC"/>
        </w:rPr>
        <w:t>(xx)</w:t>
      </w:r>
      <w:r w:rsidRPr="00FE3251">
        <w:t xml:space="preserve"> = Question number from the 2022 National NHS Staff Survey question set</w:t>
      </w:r>
    </w:p>
    <w:p w14:paraId="3370199F" w14:textId="77777777" w:rsidR="00657FD6" w:rsidRPr="00FE3251" w:rsidRDefault="00657FD6" w:rsidP="00657FD6">
      <w:pPr>
        <w:pStyle w:val="LastBullet"/>
        <w:tabs>
          <w:tab w:val="clear" w:pos="360"/>
          <w:tab w:val="num" w:pos="567"/>
        </w:tabs>
        <w:ind w:left="851" w:hanging="284"/>
      </w:pPr>
      <w:r w:rsidRPr="00FE3251">
        <w:t>(</w:t>
      </w:r>
      <w:r w:rsidRPr="00FE3251">
        <w:rPr>
          <w:color w:val="FF0000"/>
        </w:rPr>
        <w:t>xx</w:t>
      </w:r>
      <w:r w:rsidRPr="00FE3251">
        <w:t>) = Question number from the 2022 National NHS Bank Survey question set</w:t>
      </w:r>
    </w:p>
    <w:p w14:paraId="6E93BFC0" w14:textId="77777777" w:rsidR="00657FD6" w:rsidRPr="00FE3251" w:rsidRDefault="00657FD6" w:rsidP="00657FD6">
      <w:pPr>
        <w:pStyle w:val="LastBullet"/>
        <w:tabs>
          <w:tab w:val="clear" w:pos="360"/>
          <w:tab w:val="num" w:pos="567"/>
        </w:tabs>
        <w:ind w:left="851" w:hanging="284"/>
      </w:pPr>
      <w:r w:rsidRPr="00FE3251">
        <w:t xml:space="preserve">Indicator number, </w:t>
      </w:r>
      <w:r w:rsidRPr="00FE3251">
        <w:rPr>
          <w:color w:val="70AD47"/>
        </w:rPr>
        <w:t>Green</w:t>
      </w:r>
      <w:r w:rsidRPr="00FE3251">
        <w:t xml:space="preserve"> = Question </w:t>
      </w:r>
      <w:r>
        <w:t>i</w:t>
      </w:r>
      <w:r w:rsidRPr="00FE3251">
        <w:t>mported directly from the 2022 NHS staff survey.</w:t>
      </w:r>
    </w:p>
    <w:p w14:paraId="35302488" w14:textId="77777777" w:rsidR="00657FD6" w:rsidRPr="00FE3251" w:rsidRDefault="00657FD6" w:rsidP="00657FD6">
      <w:pPr>
        <w:pStyle w:val="LastBullet"/>
        <w:tabs>
          <w:tab w:val="clear" w:pos="360"/>
          <w:tab w:val="num" w:pos="567"/>
        </w:tabs>
        <w:ind w:left="851" w:hanging="284"/>
      </w:pPr>
      <w:r w:rsidRPr="00FE3251">
        <w:t xml:space="preserve">Indicator number, </w:t>
      </w:r>
      <w:r w:rsidRPr="00FE3251">
        <w:rPr>
          <w:color w:val="0070C0"/>
        </w:rPr>
        <w:t>Blue</w:t>
      </w:r>
      <w:r w:rsidRPr="00FE3251">
        <w:t xml:space="preserve"> = New indicator </w:t>
      </w:r>
    </w:p>
    <w:p w14:paraId="21D3D7E5" w14:textId="22AD447C" w:rsidR="00657FD6" w:rsidRDefault="00657FD6" w:rsidP="00657FD6">
      <w:r w:rsidRPr="00FE3251">
        <w:t xml:space="preserve">Indicator number, </w:t>
      </w:r>
      <w:r w:rsidRPr="00FE3251">
        <w:rPr>
          <w:color w:val="ED7D31"/>
        </w:rPr>
        <w:t>Orange</w:t>
      </w:r>
      <w:r w:rsidRPr="00FE3251">
        <w:t xml:space="preserve"> = Revision of current indicator (data can still be aggregated and compared to the current WRES indicators extracted from the national staff survey).</w:t>
      </w:r>
    </w:p>
    <w:p w14:paraId="6C290DAE" w14:textId="7DFEB4BC" w:rsidR="00657FD6" w:rsidRDefault="00657FD6" w:rsidP="00657FD6"/>
    <w:p w14:paraId="2B4E535C" w14:textId="77777777" w:rsidR="00657FD6" w:rsidRDefault="00657FD6" w:rsidP="00657FD6"/>
    <w:tbl>
      <w:tblPr>
        <w:tblStyle w:val="TableGrid4"/>
        <w:tblW w:w="9946" w:type="dxa"/>
        <w:jc w:val="center"/>
        <w:shd w:val="clear" w:color="auto" w:fill="FFF2CC"/>
        <w:tblLook w:val="04A0" w:firstRow="1" w:lastRow="0" w:firstColumn="1" w:lastColumn="0" w:noHBand="0" w:noVBand="1"/>
      </w:tblPr>
      <w:tblGrid>
        <w:gridCol w:w="4901"/>
        <w:gridCol w:w="5045"/>
      </w:tblGrid>
      <w:tr w:rsidR="00657FD6" w:rsidRPr="00FE3251" w14:paraId="50EE7345" w14:textId="77777777" w:rsidTr="00657FD6">
        <w:trPr>
          <w:trHeight w:val="1358"/>
          <w:jc w:val="center"/>
        </w:trPr>
        <w:tc>
          <w:tcPr>
            <w:tcW w:w="4901" w:type="dxa"/>
            <w:shd w:val="clear" w:color="auto" w:fill="E2EFD9"/>
          </w:tcPr>
          <w:p w14:paraId="5566D057" w14:textId="4430DE7A" w:rsidR="00657FD6" w:rsidRPr="00FE3251" w:rsidRDefault="00657FD6" w:rsidP="001A41AF">
            <w:pPr>
              <w:jc w:val="center"/>
              <w:rPr>
                <w:rFonts w:eastAsia="Calibri" w:cs="Arial"/>
                <w:b/>
                <w:bCs/>
                <w:color w:val="000000"/>
              </w:rPr>
            </w:pPr>
            <w:r w:rsidRPr="00FE3251">
              <w:rPr>
                <w:rFonts w:eastAsia="Calibri" w:cs="Arial"/>
                <w:b/>
                <w:bCs/>
                <w:color w:val="000000"/>
              </w:rPr>
              <w:lastRenderedPageBreak/>
              <w:t>Indicators for the NHS bank workforce.</w:t>
            </w:r>
          </w:p>
          <w:p w14:paraId="645369ED" w14:textId="77777777" w:rsidR="00657FD6" w:rsidRPr="00FE3251" w:rsidRDefault="00657FD6" w:rsidP="001A41AF">
            <w:pPr>
              <w:jc w:val="center"/>
              <w:rPr>
                <w:rFonts w:eastAsia="Calibri" w:cs="Arial"/>
                <w:b/>
                <w:bCs/>
                <w:color w:val="000000"/>
              </w:rPr>
            </w:pPr>
            <w:r w:rsidRPr="00FE3251">
              <w:rPr>
                <w:rFonts w:eastAsia="Calibri" w:cs="Arial"/>
                <w:b/>
                <w:bCs/>
                <w:color w:val="000000"/>
              </w:rPr>
              <w:t>Individuals employed by the NHS solely on casual contracts.</w:t>
            </w:r>
          </w:p>
          <w:p w14:paraId="6F139E82" w14:textId="77777777" w:rsidR="00657FD6" w:rsidRPr="00FE3251" w:rsidRDefault="00657FD6" w:rsidP="001A41AF">
            <w:pPr>
              <w:jc w:val="center"/>
              <w:rPr>
                <w:rFonts w:eastAsia="Calibri" w:cs="Arial"/>
                <w:b/>
                <w:bCs/>
                <w:color w:val="000000"/>
              </w:rPr>
            </w:pPr>
          </w:p>
          <w:p w14:paraId="5EB4D344" w14:textId="26AC7DE2" w:rsidR="00657FD6" w:rsidRPr="00FE3251" w:rsidRDefault="00657FD6" w:rsidP="001A41AF">
            <w:pPr>
              <w:rPr>
                <w:rFonts w:eastAsia="Calibri" w:cs="Arial"/>
                <w:b/>
                <w:bCs/>
                <w:color w:val="000000"/>
              </w:rPr>
            </w:pPr>
            <w:r w:rsidRPr="00FE3251">
              <w:rPr>
                <w:rFonts w:eastAsia="Calibri" w:cs="Arial"/>
                <w:b/>
                <w:bCs/>
                <w:color w:val="000000"/>
              </w:rPr>
              <w:t xml:space="preserve">Indictors 1 </w:t>
            </w:r>
            <w:r>
              <w:rPr>
                <w:rFonts w:eastAsia="Calibri" w:cs="Arial"/>
                <w:b/>
                <w:bCs/>
                <w:color w:val="000000"/>
              </w:rPr>
              <w:t>and</w:t>
            </w:r>
            <w:r w:rsidRPr="00FE3251">
              <w:rPr>
                <w:rFonts w:eastAsia="Calibri" w:cs="Arial"/>
                <w:b/>
                <w:bCs/>
                <w:color w:val="000000"/>
              </w:rPr>
              <w:t xml:space="preserve"> 4-9: S</w:t>
            </w:r>
            <w:r w:rsidRPr="00FE3251">
              <w:rPr>
                <w:rFonts w:eastAsia="Calibri" w:cs="Arial"/>
                <w:b/>
                <w:bCs/>
              </w:rPr>
              <w:t>plit by ethnic grouping and gender</w:t>
            </w:r>
            <w:r>
              <w:rPr>
                <w:rFonts w:eastAsia="Calibri" w:cs="Arial"/>
                <w:b/>
                <w:bCs/>
              </w:rPr>
              <w:t>.</w:t>
            </w:r>
          </w:p>
          <w:p w14:paraId="5A19C339" w14:textId="5B95496E" w:rsidR="00657FD6" w:rsidRPr="00FE3251" w:rsidRDefault="00657FD6" w:rsidP="001A41AF">
            <w:pPr>
              <w:rPr>
                <w:rFonts w:eastAsia="Calibri" w:cs="Arial"/>
                <w:b/>
                <w:bCs/>
              </w:rPr>
            </w:pPr>
            <w:r w:rsidRPr="00FE3251">
              <w:rPr>
                <w:rFonts w:eastAsia="Calibri" w:cs="Arial"/>
                <w:b/>
                <w:bCs/>
              </w:rPr>
              <w:t xml:space="preserve">Indicator 2 </w:t>
            </w:r>
            <w:r>
              <w:rPr>
                <w:rFonts w:eastAsia="Calibri" w:cs="Arial"/>
                <w:b/>
                <w:bCs/>
              </w:rPr>
              <w:t>and</w:t>
            </w:r>
            <w:r w:rsidRPr="00FE3251">
              <w:rPr>
                <w:rFonts w:eastAsia="Calibri" w:cs="Arial"/>
                <w:b/>
                <w:bCs/>
              </w:rPr>
              <w:t xml:space="preserve"> 3: Spilt by ethnic group only</w:t>
            </w:r>
            <w:r>
              <w:rPr>
                <w:rFonts w:eastAsia="Calibri" w:cs="Arial"/>
                <w:b/>
                <w:bCs/>
              </w:rPr>
              <w:t>.</w:t>
            </w:r>
            <w:r w:rsidRPr="00FE3251">
              <w:rPr>
                <w:rFonts w:eastAsia="Calibri" w:cs="Arial"/>
                <w:b/>
                <w:bCs/>
              </w:rPr>
              <w:t xml:space="preserve"> </w:t>
            </w:r>
          </w:p>
          <w:p w14:paraId="296354A6" w14:textId="77777777" w:rsidR="00657FD6" w:rsidRPr="00FE3251" w:rsidRDefault="00657FD6" w:rsidP="001A41AF">
            <w:pPr>
              <w:jc w:val="center"/>
              <w:rPr>
                <w:rFonts w:eastAsia="Calibri" w:cs="Arial"/>
                <w:b/>
                <w:bCs/>
                <w:highlight w:val="yellow"/>
              </w:rPr>
            </w:pPr>
          </w:p>
        </w:tc>
        <w:tc>
          <w:tcPr>
            <w:tcW w:w="5045" w:type="dxa"/>
            <w:shd w:val="clear" w:color="auto" w:fill="E2EFD9"/>
          </w:tcPr>
          <w:p w14:paraId="62B33035" w14:textId="77777777" w:rsidR="00657FD6" w:rsidRPr="00FE3251" w:rsidRDefault="00657FD6" w:rsidP="001A41AF">
            <w:pPr>
              <w:jc w:val="center"/>
              <w:rPr>
                <w:rFonts w:eastAsia="Calibri" w:cs="Arial"/>
                <w:b/>
                <w:bCs/>
                <w:color w:val="000000"/>
              </w:rPr>
            </w:pPr>
          </w:p>
          <w:p w14:paraId="0F4D3B2C" w14:textId="77777777" w:rsidR="00657FD6" w:rsidRPr="00FE3251" w:rsidRDefault="00657FD6" w:rsidP="001A41AF">
            <w:pPr>
              <w:jc w:val="center"/>
              <w:rPr>
                <w:rFonts w:eastAsia="Calibri" w:cs="Arial"/>
                <w:b/>
                <w:bCs/>
                <w:color w:val="000000"/>
              </w:rPr>
            </w:pPr>
          </w:p>
          <w:p w14:paraId="20E3B943" w14:textId="77777777" w:rsidR="00657FD6" w:rsidRPr="00FE3251" w:rsidRDefault="00657FD6" w:rsidP="001A41AF">
            <w:pPr>
              <w:jc w:val="center"/>
              <w:rPr>
                <w:rFonts w:eastAsia="Calibri" w:cs="Arial"/>
                <w:b/>
                <w:bCs/>
                <w:color w:val="000000"/>
              </w:rPr>
            </w:pPr>
          </w:p>
          <w:p w14:paraId="5B47149B" w14:textId="77777777" w:rsidR="00657FD6" w:rsidRPr="00FE3251" w:rsidRDefault="00657FD6" w:rsidP="001A41AF">
            <w:pPr>
              <w:jc w:val="center"/>
              <w:rPr>
                <w:rFonts w:eastAsia="Calibri" w:cs="Arial"/>
                <w:b/>
                <w:bCs/>
              </w:rPr>
            </w:pPr>
            <w:r w:rsidRPr="00FE3251">
              <w:rPr>
                <w:rFonts w:eastAsia="Calibri" w:cs="Arial"/>
                <w:b/>
                <w:bCs/>
                <w:color w:val="000000"/>
              </w:rPr>
              <w:t xml:space="preserve">What the indicators aims to measure and understand </w:t>
            </w:r>
          </w:p>
        </w:tc>
      </w:tr>
      <w:tr w:rsidR="00657FD6" w:rsidRPr="00FE3251" w14:paraId="59CE3BDE" w14:textId="77777777" w:rsidTr="00657FD6">
        <w:trPr>
          <w:trHeight w:val="1358"/>
          <w:jc w:val="center"/>
        </w:trPr>
        <w:tc>
          <w:tcPr>
            <w:tcW w:w="4901" w:type="dxa"/>
            <w:tcBorders>
              <w:bottom w:val="single" w:sz="4" w:space="0" w:color="auto"/>
            </w:tcBorders>
            <w:shd w:val="clear" w:color="auto" w:fill="D9E2F3"/>
          </w:tcPr>
          <w:p w14:paraId="66C90CA9" w14:textId="77777777" w:rsidR="00657FD6" w:rsidRPr="00FE3251" w:rsidRDefault="00657FD6" w:rsidP="001A41AF">
            <w:pPr>
              <w:rPr>
                <w:rFonts w:eastAsia="Calibri" w:cs="Arial"/>
                <w:bCs/>
              </w:rPr>
            </w:pPr>
            <w:r w:rsidRPr="00FE3251">
              <w:rPr>
                <w:rFonts w:eastAsia="Calibri" w:cs="Arial"/>
                <w:b/>
                <w:bCs/>
              </w:rPr>
              <w:t>1:</w:t>
            </w:r>
            <w:r w:rsidRPr="00FE3251">
              <w:rPr>
                <w:rFonts w:eastAsia="Calibri" w:cs="Arial"/>
                <w:bCs/>
              </w:rPr>
              <w:t xml:space="preserve"> Percentage of </w:t>
            </w:r>
            <w:r w:rsidRPr="00FE3251">
              <w:rPr>
                <w:rFonts w:eastAsia="Calibri" w:cs="Arial"/>
                <w:b/>
                <w:bCs/>
                <w:i/>
                <w:iCs/>
              </w:rPr>
              <w:t>active</w:t>
            </w:r>
            <w:r w:rsidRPr="00FE3251">
              <w:rPr>
                <w:rFonts w:eastAsia="Calibri" w:cs="Arial"/>
                <w:bCs/>
              </w:rPr>
              <w:t xml:space="preserve"> </w:t>
            </w:r>
            <w:r w:rsidRPr="00FE3251">
              <w:rPr>
                <w:rFonts w:eastAsia="Calibri" w:cs="Arial"/>
                <w:b/>
                <w:bCs/>
                <w:i/>
                <w:iCs/>
              </w:rPr>
              <w:t>workers</w:t>
            </w:r>
            <w:r w:rsidRPr="00FE3251">
              <w:rPr>
                <w:rFonts w:eastAsia="Calibri" w:cs="Arial"/>
                <w:bCs/>
              </w:rPr>
              <w:t xml:space="preserve"> by ethnic group and gender across key grades and staff groups.</w:t>
            </w:r>
          </w:p>
          <w:p w14:paraId="49F78D21" w14:textId="77777777" w:rsidR="00657FD6" w:rsidRPr="00FE3251" w:rsidRDefault="00657FD6" w:rsidP="001A41AF">
            <w:pPr>
              <w:rPr>
                <w:rFonts w:eastAsia="Calibri" w:cs="Arial"/>
                <w:bCs/>
              </w:rPr>
            </w:pPr>
          </w:p>
        </w:tc>
        <w:tc>
          <w:tcPr>
            <w:tcW w:w="5045" w:type="dxa"/>
            <w:tcBorders>
              <w:bottom w:val="single" w:sz="4" w:space="0" w:color="auto"/>
            </w:tcBorders>
            <w:shd w:val="clear" w:color="auto" w:fill="D9E2F3"/>
          </w:tcPr>
          <w:p w14:paraId="38EE0DBF" w14:textId="77777777" w:rsidR="00657FD6" w:rsidRPr="00FE3251" w:rsidRDefault="00657FD6" w:rsidP="001A41AF">
            <w:pPr>
              <w:rPr>
                <w:rFonts w:eastAsia="Calibri" w:cs="Arial"/>
                <w:bCs/>
              </w:rPr>
            </w:pPr>
            <w:r w:rsidRPr="00FE3251">
              <w:rPr>
                <w:rFonts w:eastAsia="Calibri" w:cs="Arial"/>
                <w:bCs/>
              </w:rPr>
              <w:t>1: To understand the detail of the active bank only workforce and key elements of its demographics by position as this is currently not measured across the NHS.</w:t>
            </w:r>
          </w:p>
          <w:p w14:paraId="1F921B4D" w14:textId="77777777" w:rsidR="00657FD6" w:rsidRPr="00FE3251" w:rsidRDefault="00657FD6" w:rsidP="00657FD6">
            <w:pPr>
              <w:jc w:val="center"/>
              <w:rPr>
                <w:rFonts w:eastAsia="Calibri" w:cs="Arial"/>
                <w:b/>
                <w:bCs/>
              </w:rPr>
            </w:pPr>
          </w:p>
          <w:p w14:paraId="432E1451" w14:textId="77777777" w:rsidR="00657FD6" w:rsidRPr="00FE3251" w:rsidRDefault="00657FD6" w:rsidP="001A41AF">
            <w:pPr>
              <w:rPr>
                <w:rFonts w:eastAsia="Calibri" w:cs="Arial"/>
                <w:bCs/>
              </w:rPr>
            </w:pPr>
          </w:p>
        </w:tc>
      </w:tr>
      <w:tr w:rsidR="00657FD6" w:rsidRPr="00FE3251" w14:paraId="007C9CC5" w14:textId="77777777" w:rsidTr="00657FD6">
        <w:trPr>
          <w:trHeight w:val="1488"/>
          <w:jc w:val="center"/>
        </w:trPr>
        <w:tc>
          <w:tcPr>
            <w:tcW w:w="4901" w:type="dxa"/>
            <w:shd w:val="clear" w:color="auto" w:fill="D9E2F3"/>
          </w:tcPr>
          <w:p w14:paraId="57DBA8AF" w14:textId="77777777" w:rsidR="00657FD6" w:rsidRPr="00FE3251" w:rsidRDefault="00657FD6" w:rsidP="001A41AF">
            <w:pPr>
              <w:rPr>
                <w:rFonts w:eastAsia="Calibri" w:cs="Arial"/>
                <w:bCs/>
                <w:color w:val="FF0000"/>
              </w:rPr>
            </w:pPr>
            <w:r w:rsidRPr="00FE3251">
              <w:rPr>
                <w:rFonts w:eastAsia="Calibri" w:cs="Arial"/>
                <w:bCs/>
              </w:rPr>
              <w:t>2: Relative likelihood of bank workers entering a formal disciplinary process by ethnic group in the last 12 months.</w:t>
            </w:r>
          </w:p>
          <w:p w14:paraId="20E33724" w14:textId="77777777" w:rsidR="00657FD6" w:rsidRPr="00FE3251" w:rsidRDefault="00657FD6" w:rsidP="001A41AF">
            <w:pPr>
              <w:rPr>
                <w:rFonts w:eastAsia="Calibri" w:cs="Arial"/>
                <w:bCs/>
                <w:color w:val="FF0000"/>
              </w:rPr>
            </w:pPr>
          </w:p>
          <w:p w14:paraId="47C71354" w14:textId="77777777" w:rsidR="00657FD6" w:rsidRPr="00FE3251" w:rsidRDefault="00657FD6" w:rsidP="001A41AF">
            <w:pPr>
              <w:rPr>
                <w:rFonts w:eastAsia="Calibri" w:cs="Arial"/>
                <w:bCs/>
              </w:rPr>
            </w:pPr>
            <w:r w:rsidRPr="00FE3251">
              <w:rPr>
                <w:rFonts w:eastAsia="Calibri" w:cs="Arial"/>
                <w:bCs/>
                <w:color w:val="FF0000"/>
              </w:rPr>
              <w:t>This indicator (2) is also applicable to externally provided bank workers used in NHS organisations.</w:t>
            </w:r>
          </w:p>
        </w:tc>
        <w:tc>
          <w:tcPr>
            <w:tcW w:w="5045" w:type="dxa"/>
            <w:shd w:val="clear" w:color="auto" w:fill="D9E2F3"/>
          </w:tcPr>
          <w:p w14:paraId="3B3D60A5" w14:textId="77777777" w:rsidR="00657FD6" w:rsidRPr="00FE3251" w:rsidRDefault="00657FD6" w:rsidP="001A41AF">
            <w:pPr>
              <w:rPr>
                <w:rFonts w:eastAsia="Calibri" w:cs="Arial"/>
                <w:bCs/>
              </w:rPr>
            </w:pPr>
            <w:r w:rsidRPr="00FE3251">
              <w:rPr>
                <w:rFonts w:eastAsia="Calibri" w:cs="Arial"/>
                <w:bCs/>
              </w:rPr>
              <w:t>2: To understand patterns and draw comparisons against Trust held substantive staff WRES data based on ethnicity</w:t>
            </w:r>
            <w:r>
              <w:rPr>
                <w:rFonts w:eastAsia="Calibri" w:cs="Arial"/>
                <w:bCs/>
              </w:rPr>
              <w:t>.</w:t>
            </w:r>
            <w:r w:rsidRPr="00FE3251">
              <w:rPr>
                <w:rFonts w:eastAsia="Calibri" w:cs="Arial"/>
                <w:bCs/>
              </w:rPr>
              <w:t xml:space="preserve"> </w:t>
            </w:r>
          </w:p>
          <w:p w14:paraId="3CB17FB2" w14:textId="77777777" w:rsidR="00657FD6" w:rsidRPr="00FE3251" w:rsidRDefault="00657FD6" w:rsidP="001A41AF">
            <w:pPr>
              <w:rPr>
                <w:rFonts w:eastAsia="Calibri" w:cs="Arial"/>
                <w:bCs/>
              </w:rPr>
            </w:pPr>
          </w:p>
        </w:tc>
      </w:tr>
      <w:tr w:rsidR="00657FD6" w:rsidRPr="00FE3251" w14:paraId="1E0432E8" w14:textId="77777777" w:rsidTr="00657FD6">
        <w:trPr>
          <w:trHeight w:val="733"/>
          <w:jc w:val="center"/>
        </w:trPr>
        <w:tc>
          <w:tcPr>
            <w:tcW w:w="4901" w:type="dxa"/>
            <w:shd w:val="clear" w:color="auto" w:fill="D9E2F3"/>
          </w:tcPr>
          <w:p w14:paraId="4796E185" w14:textId="77777777" w:rsidR="00657FD6" w:rsidRPr="00FE3251" w:rsidRDefault="00657FD6" w:rsidP="001A41AF">
            <w:pPr>
              <w:rPr>
                <w:rFonts w:eastAsia="Calibri" w:cs="Arial"/>
                <w:bCs/>
              </w:rPr>
            </w:pPr>
            <w:r w:rsidRPr="00FE3251">
              <w:rPr>
                <w:rFonts w:eastAsia="Calibri" w:cs="Arial"/>
                <w:b/>
                <w:bCs/>
                <w:color w:val="4472C4"/>
              </w:rPr>
              <w:t xml:space="preserve">3: </w:t>
            </w:r>
            <w:r w:rsidRPr="00FE3251">
              <w:rPr>
                <w:rFonts w:eastAsia="Calibri" w:cs="Arial"/>
              </w:rPr>
              <w:t>Relative likelihood of bank workers being formally dismissed by ethnic group, in the last 12 months (for conduct and capability)</w:t>
            </w:r>
            <w:r>
              <w:rPr>
                <w:rFonts w:eastAsia="Calibri" w:cs="Arial"/>
              </w:rPr>
              <w:t>.</w:t>
            </w:r>
          </w:p>
          <w:p w14:paraId="02568EC0" w14:textId="77777777" w:rsidR="00657FD6" w:rsidRPr="00FE3251" w:rsidRDefault="00657FD6" w:rsidP="001A41AF">
            <w:pPr>
              <w:rPr>
                <w:rFonts w:eastAsia="Calibri" w:cs="Arial"/>
                <w:bCs/>
              </w:rPr>
            </w:pPr>
          </w:p>
        </w:tc>
        <w:tc>
          <w:tcPr>
            <w:tcW w:w="5045" w:type="dxa"/>
            <w:shd w:val="clear" w:color="auto" w:fill="D9E2F3"/>
          </w:tcPr>
          <w:p w14:paraId="4DAF1C1D" w14:textId="77777777" w:rsidR="00657FD6" w:rsidRPr="00FE3251" w:rsidRDefault="00657FD6" w:rsidP="001A41AF">
            <w:pPr>
              <w:rPr>
                <w:rFonts w:eastAsia="Calibri" w:cs="Arial"/>
                <w:bCs/>
              </w:rPr>
            </w:pPr>
            <w:r w:rsidRPr="00FE3251">
              <w:rPr>
                <w:rFonts w:eastAsia="Calibri" w:cs="Arial"/>
                <w:bCs/>
              </w:rPr>
              <w:t>3: To understand any disparities in dismissals based on ethnicity.</w:t>
            </w:r>
          </w:p>
          <w:p w14:paraId="51D65F80" w14:textId="77777777" w:rsidR="00657FD6" w:rsidRPr="00FE3251" w:rsidRDefault="00657FD6" w:rsidP="001A41AF">
            <w:pPr>
              <w:rPr>
                <w:rFonts w:eastAsia="Calibri" w:cs="Arial"/>
                <w:bCs/>
              </w:rPr>
            </w:pPr>
          </w:p>
          <w:p w14:paraId="281A8F9D" w14:textId="77777777" w:rsidR="00657FD6" w:rsidRPr="00FE3251" w:rsidRDefault="00657FD6" w:rsidP="001A41AF">
            <w:pPr>
              <w:rPr>
                <w:rFonts w:eastAsia="Calibri" w:cs="Arial"/>
                <w:bCs/>
              </w:rPr>
            </w:pPr>
          </w:p>
        </w:tc>
      </w:tr>
      <w:tr w:rsidR="00657FD6" w:rsidRPr="00FE3251" w14:paraId="611AE9D0" w14:textId="77777777" w:rsidTr="00657FD6">
        <w:trPr>
          <w:trHeight w:val="566"/>
          <w:jc w:val="center"/>
        </w:trPr>
        <w:tc>
          <w:tcPr>
            <w:tcW w:w="4901" w:type="dxa"/>
            <w:shd w:val="clear" w:color="auto" w:fill="FFF2CC"/>
          </w:tcPr>
          <w:p w14:paraId="2221C2F4" w14:textId="77777777" w:rsidR="00657FD6" w:rsidRPr="00FE3251" w:rsidRDefault="00657FD6" w:rsidP="001A41AF">
            <w:pPr>
              <w:rPr>
                <w:rFonts w:eastAsia="Calibri" w:cs="Arial"/>
                <w:bCs/>
              </w:rPr>
            </w:pPr>
            <w:r w:rsidRPr="00FE3251">
              <w:rPr>
                <w:rFonts w:eastAsia="Calibri" w:cs="Arial"/>
                <w:b/>
                <w:bCs/>
              </w:rPr>
              <w:t>4a</w:t>
            </w:r>
            <w:r w:rsidRPr="00FE3251">
              <w:rPr>
                <w:rFonts w:eastAsia="Calibri" w:cs="Arial"/>
                <w:bCs/>
              </w:rPr>
              <w:t xml:space="preserve"> Percentage of bank workers experiencing harassment, bullying or abuse from patients/service users, their relatives, or other members of the public in last 12 months. </w:t>
            </w:r>
            <w:r w:rsidRPr="00FE3251">
              <w:rPr>
                <w:rFonts w:eastAsia="Calibri" w:cs="Arial"/>
                <w:bCs/>
                <w:color w:val="CC00CC"/>
              </w:rPr>
              <w:t>(14a/</w:t>
            </w:r>
            <w:r w:rsidRPr="00FE3251">
              <w:rPr>
                <w:rFonts w:eastAsia="Calibri" w:cs="Arial"/>
                <w:bCs/>
                <w:color w:val="FF0000"/>
              </w:rPr>
              <w:t>18a)</w:t>
            </w:r>
          </w:p>
          <w:p w14:paraId="0440C7DC" w14:textId="77777777" w:rsidR="00657FD6" w:rsidRPr="00FE3251" w:rsidRDefault="00657FD6" w:rsidP="001A41AF">
            <w:pPr>
              <w:rPr>
                <w:rFonts w:eastAsia="Calibri" w:cs="Arial"/>
                <w:bCs/>
              </w:rPr>
            </w:pPr>
          </w:p>
          <w:p w14:paraId="444005C2" w14:textId="77777777" w:rsidR="00657FD6" w:rsidRPr="00FE3251" w:rsidRDefault="00657FD6" w:rsidP="001A41AF">
            <w:pPr>
              <w:rPr>
                <w:rFonts w:eastAsia="Calibri" w:cs="Arial"/>
                <w:bCs/>
              </w:rPr>
            </w:pPr>
            <w:r w:rsidRPr="00FE3251">
              <w:rPr>
                <w:rFonts w:eastAsia="Calibri" w:cs="Arial"/>
                <w:b/>
                <w:bCs/>
                <w:color w:val="ED7D31"/>
              </w:rPr>
              <w:t>4b</w:t>
            </w:r>
            <w:r w:rsidRPr="00FE3251">
              <w:rPr>
                <w:rFonts w:eastAsia="Calibri" w:cs="Arial"/>
                <w:bCs/>
              </w:rPr>
              <w:t xml:space="preserve">: Percentage of bank workers experiencing harassment, bullying or abuse from: other colleagues in the last 12 months. </w:t>
            </w:r>
            <w:r w:rsidRPr="00FE3251">
              <w:rPr>
                <w:rFonts w:eastAsia="Calibri" w:cs="Arial"/>
                <w:bCs/>
                <w:color w:val="CC00CC"/>
              </w:rPr>
              <w:t>(14c/</w:t>
            </w:r>
            <w:r w:rsidRPr="00FE3251">
              <w:rPr>
                <w:rFonts w:eastAsia="Calibri" w:cs="Arial"/>
                <w:bCs/>
                <w:color w:val="FF0000"/>
              </w:rPr>
              <w:t>18c)</w:t>
            </w:r>
          </w:p>
          <w:p w14:paraId="6729BE36" w14:textId="77777777" w:rsidR="00657FD6" w:rsidRPr="00FE3251" w:rsidRDefault="00657FD6" w:rsidP="001A41AF">
            <w:pPr>
              <w:rPr>
                <w:rFonts w:eastAsia="Calibri" w:cs="Arial"/>
                <w:bCs/>
              </w:rPr>
            </w:pPr>
          </w:p>
          <w:p w14:paraId="47731C8C" w14:textId="77777777" w:rsidR="00657FD6" w:rsidRPr="00FE3251" w:rsidRDefault="00657FD6" w:rsidP="001A41AF">
            <w:pPr>
              <w:rPr>
                <w:rFonts w:eastAsia="Calibri" w:cs="Arial"/>
                <w:bCs/>
              </w:rPr>
            </w:pPr>
            <w:r w:rsidRPr="00FE3251">
              <w:rPr>
                <w:rFonts w:eastAsia="Calibri" w:cs="Arial"/>
                <w:b/>
                <w:bCs/>
                <w:color w:val="ED7D31"/>
              </w:rPr>
              <w:t>4c</w:t>
            </w:r>
            <w:r w:rsidRPr="00FE3251">
              <w:rPr>
                <w:rFonts w:eastAsia="Calibri" w:cs="Arial"/>
                <w:bCs/>
              </w:rPr>
              <w:t xml:space="preserve">: Percentage of bank workers experiencing harassment, bullying or abuse from: Managers in the last 12 months. </w:t>
            </w:r>
            <w:r w:rsidRPr="00FE3251">
              <w:rPr>
                <w:rFonts w:eastAsia="Calibri" w:cs="Arial"/>
                <w:bCs/>
                <w:color w:val="CC00CC"/>
              </w:rPr>
              <w:t>(14b/</w:t>
            </w:r>
            <w:r w:rsidRPr="00FE3251">
              <w:rPr>
                <w:rFonts w:eastAsia="Calibri" w:cs="Arial"/>
                <w:bCs/>
                <w:color w:val="FF0000"/>
              </w:rPr>
              <w:t>18b)</w:t>
            </w:r>
          </w:p>
          <w:p w14:paraId="261AF529" w14:textId="77777777" w:rsidR="00657FD6" w:rsidRPr="00FE3251" w:rsidRDefault="00657FD6" w:rsidP="001A41AF">
            <w:pPr>
              <w:rPr>
                <w:rFonts w:eastAsia="Calibri" w:cs="Arial"/>
                <w:bCs/>
              </w:rPr>
            </w:pPr>
            <w:r w:rsidRPr="00FE3251">
              <w:rPr>
                <w:rFonts w:eastAsia="Calibri" w:cs="Arial"/>
                <w:bCs/>
              </w:rPr>
              <w:t xml:space="preserve"> </w:t>
            </w:r>
          </w:p>
          <w:p w14:paraId="733BF89D" w14:textId="77777777" w:rsidR="00657FD6" w:rsidRPr="00FE3251" w:rsidRDefault="00657FD6" w:rsidP="001A41AF">
            <w:pPr>
              <w:rPr>
                <w:rFonts w:eastAsia="Calibri" w:cs="Arial"/>
                <w:bCs/>
              </w:rPr>
            </w:pPr>
            <w:r w:rsidRPr="00FE3251">
              <w:rPr>
                <w:rFonts w:eastAsia="Calibri" w:cs="Arial"/>
                <w:b/>
                <w:bCs/>
                <w:color w:val="70AD47"/>
              </w:rPr>
              <w:t>4d</w:t>
            </w:r>
            <w:r w:rsidRPr="00FE3251">
              <w:rPr>
                <w:rFonts w:eastAsia="Calibri" w:cs="Arial"/>
                <w:bCs/>
              </w:rPr>
              <w:t xml:space="preserve">: Percentage of bank workers who experienced harassment, bullying or abuse at work who then proceeded to report it? </w:t>
            </w:r>
            <w:r w:rsidRPr="00FE3251">
              <w:rPr>
                <w:rFonts w:eastAsia="Calibri" w:cs="Arial"/>
                <w:bCs/>
                <w:color w:val="CC00CC"/>
              </w:rPr>
              <w:t>(14d/</w:t>
            </w:r>
            <w:r w:rsidRPr="00FE3251">
              <w:rPr>
                <w:rFonts w:eastAsia="Calibri" w:cs="Arial"/>
                <w:bCs/>
                <w:color w:val="FF0000"/>
              </w:rPr>
              <w:t>18d</w:t>
            </w:r>
            <w:r w:rsidRPr="00FE3251">
              <w:rPr>
                <w:rFonts w:eastAsia="Calibri" w:cs="Arial"/>
                <w:bCs/>
                <w:color w:val="CC00CC"/>
              </w:rPr>
              <w:t>)</w:t>
            </w:r>
          </w:p>
          <w:p w14:paraId="5EBD8D41" w14:textId="77777777" w:rsidR="00657FD6" w:rsidRPr="00FE3251" w:rsidRDefault="00657FD6" w:rsidP="001A41AF">
            <w:pPr>
              <w:rPr>
                <w:rFonts w:eastAsia="Calibri" w:cs="Arial"/>
                <w:b/>
                <w:bCs/>
              </w:rPr>
            </w:pPr>
          </w:p>
        </w:tc>
        <w:tc>
          <w:tcPr>
            <w:tcW w:w="5045" w:type="dxa"/>
            <w:shd w:val="clear" w:color="auto" w:fill="FFF2CC"/>
          </w:tcPr>
          <w:p w14:paraId="28E0D7F2" w14:textId="77777777" w:rsidR="00657FD6" w:rsidRPr="00FE3251" w:rsidRDefault="00657FD6" w:rsidP="001A41AF">
            <w:pPr>
              <w:rPr>
                <w:rFonts w:eastAsia="Calibri" w:cs="Arial"/>
                <w:bCs/>
              </w:rPr>
            </w:pPr>
            <w:r w:rsidRPr="00FE3251">
              <w:rPr>
                <w:rFonts w:eastAsia="Calibri" w:cs="Arial"/>
                <w:bCs/>
              </w:rPr>
              <w:t>4a. To draw direct comparisons to substantive staff WRES data.</w:t>
            </w:r>
          </w:p>
          <w:p w14:paraId="54C936E1" w14:textId="77777777" w:rsidR="00657FD6" w:rsidRPr="00FE3251" w:rsidRDefault="00657FD6" w:rsidP="001A41AF">
            <w:pPr>
              <w:rPr>
                <w:rFonts w:eastAsia="Calibri" w:cs="Arial"/>
                <w:bCs/>
              </w:rPr>
            </w:pPr>
          </w:p>
          <w:p w14:paraId="464B3905" w14:textId="77777777" w:rsidR="00657FD6" w:rsidRPr="00FE3251" w:rsidRDefault="00657FD6" w:rsidP="001A41AF">
            <w:pPr>
              <w:rPr>
                <w:rFonts w:eastAsia="Calibri" w:cs="Arial"/>
                <w:bCs/>
              </w:rPr>
            </w:pPr>
          </w:p>
          <w:p w14:paraId="4ED74224" w14:textId="77777777" w:rsidR="00657FD6" w:rsidRPr="00FE3251" w:rsidRDefault="00657FD6" w:rsidP="001A41AF">
            <w:pPr>
              <w:rPr>
                <w:rFonts w:eastAsia="Calibri" w:cs="Arial"/>
                <w:bCs/>
              </w:rPr>
            </w:pPr>
          </w:p>
          <w:p w14:paraId="33114A4D" w14:textId="77777777" w:rsidR="00657FD6" w:rsidRPr="00FE3251" w:rsidRDefault="00657FD6" w:rsidP="001A41AF">
            <w:pPr>
              <w:rPr>
                <w:rFonts w:eastAsia="Calibri" w:cs="Arial"/>
                <w:bCs/>
              </w:rPr>
            </w:pPr>
          </w:p>
          <w:p w14:paraId="395C430A" w14:textId="53297D16" w:rsidR="00657FD6" w:rsidRPr="00FE3251" w:rsidRDefault="00657FD6" w:rsidP="001A41AF">
            <w:pPr>
              <w:rPr>
                <w:rFonts w:eastAsia="Calibri" w:cs="Arial"/>
                <w:bCs/>
              </w:rPr>
            </w:pPr>
            <w:r w:rsidRPr="00FE3251">
              <w:rPr>
                <w:rFonts w:eastAsia="Calibri" w:cs="Arial"/>
                <w:bCs/>
              </w:rPr>
              <w:t xml:space="preserve">4b </w:t>
            </w:r>
            <w:r>
              <w:rPr>
                <w:rFonts w:eastAsia="Calibri" w:cs="Arial"/>
                <w:bCs/>
              </w:rPr>
              <w:t>and</w:t>
            </w:r>
            <w:r w:rsidRPr="00FE3251">
              <w:rPr>
                <w:rFonts w:eastAsia="Calibri" w:cs="Arial"/>
                <w:bCs/>
              </w:rPr>
              <w:t xml:space="preserve"> 4c. To understand any variation in experience between peers and colleagues and managers/leaders and to draw direct comparisons to substantive staff WRES data.</w:t>
            </w:r>
          </w:p>
          <w:p w14:paraId="2384B305" w14:textId="77777777" w:rsidR="00657FD6" w:rsidRPr="00FE3251" w:rsidRDefault="00657FD6" w:rsidP="001A41AF">
            <w:pPr>
              <w:rPr>
                <w:rFonts w:eastAsia="Calibri" w:cs="Arial"/>
                <w:bCs/>
              </w:rPr>
            </w:pPr>
          </w:p>
          <w:p w14:paraId="34D49F3C" w14:textId="77777777" w:rsidR="00657FD6" w:rsidRPr="00FE3251" w:rsidRDefault="00657FD6" w:rsidP="001A41AF">
            <w:pPr>
              <w:rPr>
                <w:rFonts w:eastAsia="Calibri" w:cs="Arial"/>
                <w:bCs/>
              </w:rPr>
            </w:pPr>
          </w:p>
          <w:p w14:paraId="5BED8129" w14:textId="77777777" w:rsidR="00657FD6" w:rsidRPr="00FE3251" w:rsidRDefault="00657FD6" w:rsidP="001A41AF">
            <w:pPr>
              <w:rPr>
                <w:rFonts w:eastAsia="Calibri" w:cs="Arial"/>
                <w:bCs/>
              </w:rPr>
            </w:pPr>
          </w:p>
          <w:p w14:paraId="4180DCDC" w14:textId="77777777" w:rsidR="00657FD6" w:rsidRPr="00FE3251" w:rsidRDefault="00657FD6" w:rsidP="001A41AF">
            <w:pPr>
              <w:rPr>
                <w:rFonts w:eastAsia="Calibri" w:cs="Arial"/>
                <w:bCs/>
              </w:rPr>
            </w:pPr>
          </w:p>
          <w:p w14:paraId="07A5AB08" w14:textId="77777777" w:rsidR="00657FD6" w:rsidRPr="00FE3251" w:rsidRDefault="00657FD6" w:rsidP="001A41AF">
            <w:pPr>
              <w:rPr>
                <w:rFonts w:eastAsia="Calibri" w:cs="Arial"/>
                <w:bCs/>
              </w:rPr>
            </w:pPr>
          </w:p>
          <w:p w14:paraId="799F13D7" w14:textId="77777777" w:rsidR="00657FD6" w:rsidRPr="00FE3251" w:rsidRDefault="00657FD6" w:rsidP="001A41AF">
            <w:pPr>
              <w:rPr>
                <w:rFonts w:eastAsia="Calibri" w:cs="Arial"/>
                <w:bCs/>
              </w:rPr>
            </w:pPr>
          </w:p>
          <w:p w14:paraId="66C91950" w14:textId="77777777" w:rsidR="00657FD6" w:rsidRPr="00FE3251" w:rsidRDefault="00657FD6" w:rsidP="001A41AF">
            <w:pPr>
              <w:rPr>
                <w:rFonts w:eastAsia="Calibri" w:cs="Arial"/>
                <w:bCs/>
              </w:rPr>
            </w:pPr>
            <w:r w:rsidRPr="00FE3251">
              <w:rPr>
                <w:rFonts w:eastAsia="Calibri" w:cs="Arial"/>
                <w:bCs/>
              </w:rPr>
              <w:t>4d. To better understand the reporting culture based on ethnicity and gender.</w:t>
            </w:r>
          </w:p>
          <w:p w14:paraId="4BDCF5CB" w14:textId="77777777" w:rsidR="00657FD6" w:rsidRPr="00FE3251" w:rsidRDefault="00657FD6" w:rsidP="001A41AF">
            <w:pPr>
              <w:rPr>
                <w:rFonts w:eastAsia="Calibri" w:cs="Arial"/>
                <w:bCs/>
              </w:rPr>
            </w:pPr>
          </w:p>
          <w:p w14:paraId="76CE3D84" w14:textId="77777777" w:rsidR="00657FD6" w:rsidRPr="00FE3251" w:rsidRDefault="00657FD6" w:rsidP="001A41AF">
            <w:pPr>
              <w:rPr>
                <w:rFonts w:eastAsia="Calibri" w:cs="Arial"/>
                <w:b/>
                <w:bCs/>
              </w:rPr>
            </w:pPr>
          </w:p>
        </w:tc>
      </w:tr>
      <w:tr w:rsidR="00657FD6" w:rsidRPr="00FE3251" w14:paraId="2BEDF67A" w14:textId="77777777" w:rsidTr="00657FD6">
        <w:trPr>
          <w:trHeight w:val="1358"/>
          <w:jc w:val="center"/>
        </w:trPr>
        <w:tc>
          <w:tcPr>
            <w:tcW w:w="4901" w:type="dxa"/>
            <w:shd w:val="clear" w:color="auto" w:fill="FFF2CC"/>
          </w:tcPr>
          <w:p w14:paraId="6088A9F3" w14:textId="77777777" w:rsidR="00657FD6" w:rsidRPr="00FE3251" w:rsidRDefault="00657FD6" w:rsidP="001A41AF">
            <w:pPr>
              <w:rPr>
                <w:rFonts w:eastAsia="Calibri" w:cs="Arial"/>
                <w:bCs/>
              </w:rPr>
            </w:pPr>
            <w:r w:rsidRPr="00FE3251">
              <w:rPr>
                <w:rFonts w:eastAsia="Calibri" w:cs="Arial"/>
                <w:b/>
                <w:bCs/>
                <w:color w:val="70AD47"/>
              </w:rPr>
              <w:lastRenderedPageBreak/>
              <w:t>5a</w:t>
            </w:r>
            <w:r w:rsidRPr="00FE3251">
              <w:rPr>
                <w:rFonts w:eastAsia="Calibri" w:cs="Arial"/>
                <w:bCs/>
              </w:rPr>
              <w:t xml:space="preserve">: Percentage of bank workers that have personally experienced physical violence from patients / service users, their relatives, or other members of the public in the last 12 months. </w:t>
            </w:r>
            <w:r w:rsidRPr="00FE3251">
              <w:rPr>
                <w:rFonts w:eastAsia="Calibri" w:cs="Arial"/>
                <w:bCs/>
                <w:color w:val="CC00CC"/>
              </w:rPr>
              <w:t>(13a/</w:t>
            </w:r>
            <w:r w:rsidRPr="00FE3251">
              <w:rPr>
                <w:rFonts w:eastAsia="Calibri" w:cs="Arial"/>
                <w:bCs/>
                <w:color w:val="FF0000"/>
              </w:rPr>
              <w:t>17a</w:t>
            </w:r>
            <w:r w:rsidRPr="00FE3251">
              <w:rPr>
                <w:rFonts w:eastAsia="Calibri" w:cs="Arial"/>
                <w:bCs/>
                <w:color w:val="CC00CC"/>
              </w:rPr>
              <w:t>)</w:t>
            </w:r>
          </w:p>
          <w:p w14:paraId="75ECC3DD" w14:textId="77777777" w:rsidR="00657FD6" w:rsidRPr="00FE3251" w:rsidRDefault="00657FD6" w:rsidP="001A41AF">
            <w:pPr>
              <w:rPr>
                <w:rFonts w:eastAsia="Calibri" w:cs="Arial"/>
                <w:bCs/>
              </w:rPr>
            </w:pPr>
          </w:p>
          <w:p w14:paraId="1722E767" w14:textId="77777777" w:rsidR="00657FD6" w:rsidRPr="00FE3251" w:rsidRDefault="00657FD6" w:rsidP="001A41AF">
            <w:pPr>
              <w:rPr>
                <w:rFonts w:eastAsia="Calibri" w:cs="Arial"/>
                <w:bCs/>
              </w:rPr>
            </w:pPr>
            <w:r w:rsidRPr="00FE3251">
              <w:rPr>
                <w:rFonts w:eastAsia="Calibri" w:cs="Arial"/>
                <w:b/>
                <w:bCs/>
                <w:color w:val="70AD47"/>
              </w:rPr>
              <w:t>5b</w:t>
            </w:r>
            <w:r w:rsidRPr="00FE3251">
              <w:rPr>
                <w:rFonts w:eastAsia="Calibri" w:cs="Arial"/>
                <w:b/>
                <w:bCs/>
              </w:rPr>
              <w:t xml:space="preserve">: </w:t>
            </w:r>
            <w:r w:rsidRPr="00FE3251">
              <w:rPr>
                <w:rFonts w:eastAsia="Calibri" w:cs="Arial"/>
                <w:bCs/>
              </w:rPr>
              <w:t xml:space="preserve">Percentage of workers who experienced physical violence at work who then proceeded to report it? </w:t>
            </w:r>
            <w:r w:rsidRPr="00FE3251">
              <w:rPr>
                <w:rFonts w:eastAsia="Calibri" w:cs="Arial"/>
                <w:bCs/>
                <w:color w:val="CC00CC"/>
              </w:rPr>
              <w:t>(13d/</w:t>
            </w:r>
            <w:r w:rsidRPr="00FE3251">
              <w:rPr>
                <w:rFonts w:eastAsia="Calibri" w:cs="Arial"/>
                <w:bCs/>
                <w:color w:val="FF0000"/>
              </w:rPr>
              <w:t>17d)</w:t>
            </w:r>
          </w:p>
        </w:tc>
        <w:tc>
          <w:tcPr>
            <w:tcW w:w="5045" w:type="dxa"/>
            <w:shd w:val="clear" w:color="auto" w:fill="FFF2CC"/>
          </w:tcPr>
          <w:p w14:paraId="31142679" w14:textId="77777777" w:rsidR="00657FD6" w:rsidRPr="00FE3251" w:rsidRDefault="00657FD6" w:rsidP="001A41AF">
            <w:pPr>
              <w:rPr>
                <w:rFonts w:eastAsia="Calibri" w:cs="Arial"/>
                <w:bCs/>
              </w:rPr>
            </w:pPr>
            <w:r w:rsidRPr="00FE3251">
              <w:rPr>
                <w:rFonts w:eastAsia="Calibri" w:cs="Arial"/>
                <w:bCs/>
              </w:rPr>
              <w:t xml:space="preserve">5a. To better understand the proportional spread of incidents in this area based on ethnicity. </w:t>
            </w:r>
          </w:p>
          <w:p w14:paraId="6D14B171" w14:textId="77777777" w:rsidR="00657FD6" w:rsidRPr="00FE3251" w:rsidRDefault="00657FD6" w:rsidP="001A41AF">
            <w:pPr>
              <w:rPr>
                <w:rFonts w:eastAsia="Calibri" w:cs="Arial"/>
                <w:bCs/>
              </w:rPr>
            </w:pPr>
          </w:p>
          <w:p w14:paraId="4DE832D0" w14:textId="77777777" w:rsidR="00657FD6" w:rsidRPr="00FE3251" w:rsidRDefault="00657FD6" w:rsidP="001A41AF">
            <w:pPr>
              <w:rPr>
                <w:rFonts w:eastAsia="Calibri" w:cs="Arial"/>
                <w:bCs/>
              </w:rPr>
            </w:pPr>
          </w:p>
          <w:p w14:paraId="5FF22BA7" w14:textId="77777777" w:rsidR="00657FD6" w:rsidRPr="00FE3251" w:rsidRDefault="00657FD6" w:rsidP="001A41AF">
            <w:pPr>
              <w:rPr>
                <w:rFonts w:eastAsia="Calibri" w:cs="Arial"/>
                <w:bCs/>
              </w:rPr>
            </w:pPr>
          </w:p>
          <w:p w14:paraId="68819A8E" w14:textId="77777777" w:rsidR="00657FD6" w:rsidRPr="00FE3251" w:rsidRDefault="00657FD6" w:rsidP="001A41AF">
            <w:pPr>
              <w:rPr>
                <w:rFonts w:eastAsia="Calibri" w:cs="Arial"/>
                <w:bCs/>
              </w:rPr>
            </w:pPr>
            <w:r w:rsidRPr="00FE3251">
              <w:rPr>
                <w:rFonts w:eastAsia="Calibri" w:cs="Arial"/>
                <w:bCs/>
              </w:rPr>
              <w:t xml:space="preserve">5b: To better understand the reporting culture based on ethnicity and </w:t>
            </w:r>
            <w:proofErr w:type="gramStart"/>
            <w:r w:rsidRPr="00FE3251">
              <w:rPr>
                <w:rFonts w:eastAsia="Calibri" w:cs="Arial"/>
                <w:bCs/>
              </w:rPr>
              <w:t>gender</w:t>
            </w:r>
            <w:proofErr w:type="gramEnd"/>
          </w:p>
          <w:p w14:paraId="4F132136" w14:textId="77777777" w:rsidR="00657FD6" w:rsidRPr="00FE3251" w:rsidRDefault="00657FD6" w:rsidP="001A41AF">
            <w:pPr>
              <w:rPr>
                <w:rFonts w:eastAsia="Calibri" w:cs="Arial"/>
                <w:bCs/>
              </w:rPr>
            </w:pPr>
          </w:p>
        </w:tc>
      </w:tr>
      <w:tr w:rsidR="00657FD6" w:rsidRPr="00FE3251" w14:paraId="1848995C" w14:textId="77777777" w:rsidTr="00657FD6">
        <w:trPr>
          <w:trHeight w:val="1992"/>
          <w:jc w:val="center"/>
        </w:trPr>
        <w:tc>
          <w:tcPr>
            <w:tcW w:w="4901" w:type="dxa"/>
            <w:shd w:val="clear" w:color="auto" w:fill="FFF2CC"/>
          </w:tcPr>
          <w:p w14:paraId="63156256" w14:textId="77777777" w:rsidR="00657FD6" w:rsidRPr="00FE3251" w:rsidRDefault="00657FD6" w:rsidP="001A41AF">
            <w:pPr>
              <w:rPr>
                <w:rFonts w:eastAsia="Calibri" w:cs="Arial"/>
                <w:bCs/>
                <w:color w:val="FF0000"/>
              </w:rPr>
            </w:pPr>
            <w:r w:rsidRPr="00FE3251">
              <w:rPr>
                <w:rFonts w:eastAsia="Calibri" w:cs="Arial"/>
                <w:b/>
                <w:bCs/>
                <w:color w:val="4472C4"/>
              </w:rPr>
              <w:t>6a:</w:t>
            </w:r>
            <w:r w:rsidRPr="00FE3251">
              <w:rPr>
                <w:rFonts w:eastAsia="Calibri" w:cs="Arial"/>
                <w:bCs/>
                <w:color w:val="4472C4"/>
              </w:rPr>
              <w:t xml:space="preserve"> </w:t>
            </w:r>
            <w:r w:rsidRPr="00FE3251">
              <w:rPr>
                <w:rFonts w:eastAsia="Calibri" w:cs="Arial"/>
                <w:bCs/>
                <w:lang w:val="en-US"/>
              </w:rPr>
              <w:t>Percentage workers who would, in the next 12 months consider moving to work in a form of permanent employment in the NHS.</w:t>
            </w:r>
            <w:r w:rsidRPr="00FE3251">
              <w:rPr>
                <w:rFonts w:eastAsia="Calibri" w:cs="Arial"/>
                <w:bCs/>
              </w:rPr>
              <w:t xml:space="preserve"> </w:t>
            </w:r>
            <w:r w:rsidRPr="00FE3251">
              <w:rPr>
                <w:rFonts w:eastAsia="Calibri" w:cs="Arial"/>
                <w:bCs/>
                <w:color w:val="FF0000"/>
              </w:rPr>
              <w:t>(28: points 3&amp;4)</w:t>
            </w:r>
          </w:p>
          <w:p w14:paraId="466A6A0A" w14:textId="77777777" w:rsidR="00657FD6" w:rsidRPr="00FE3251" w:rsidRDefault="00657FD6" w:rsidP="001A41AF">
            <w:pPr>
              <w:rPr>
                <w:rFonts w:eastAsia="Calibri" w:cs="Arial"/>
                <w:bCs/>
                <w:color w:val="FF0000"/>
              </w:rPr>
            </w:pPr>
          </w:p>
          <w:p w14:paraId="7B72D194" w14:textId="77777777" w:rsidR="00657FD6" w:rsidRPr="00FE3251" w:rsidRDefault="00657FD6" w:rsidP="001A41AF">
            <w:pPr>
              <w:rPr>
                <w:rFonts w:eastAsia="Calibri" w:cs="Arial"/>
                <w:bCs/>
              </w:rPr>
            </w:pPr>
            <w:r w:rsidRPr="00FE3251">
              <w:rPr>
                <w:rFonts w:eastAsia="Calibri" w:cs="Arial"/>
                <w:b/>
                <w:bCs/>
                <w:color w:val="70AD47"/>
              </w:rPr>
              <w:t xml:space="preserve">6b: </w:t>
            </w:r>
            <w:r w:rsidRPr="00FE3251">
              <w:rPr>
                <w:rFonts w:eastAsia="Calibri" w:cs="Arial"/>
                <w:bCs/>
                <w:color w:val="000000"/>
              </w:rPr>
              <w:t>Percentage of bank workers that feel there</w:t>
            </w:r>
            <w:r w:rsidRPr="00FE3251">
              <w:rPr>
                <w:rFonts w:eastAsia="Calibri" w:cs="Arial"/>
                <w:bCs/>
              </w:rPr>
              <w:t xml:space="preserve"> are opportunities to develop their career in the organisation.</w:t>
            </w:r>
            <w:r w:rsidRPr="00FE3251">
              <w:rPr>
                <w:rFonts w:eastAsia="Calibri" w:cs="Arial"/>
                <w:bCs/>
                <w:color w:val="CC00CC"/>
              </w:rPr>
              <w:t xml:space="preserve"> (22b/</w:t>
            </w:r>
            <w:r w:rsidRPr="00FE3251">
              <w:rPr>
                <w:rFonts w:eastAsia="Calibri" w:cs="Arial"/>
                <w:bCs/>
                <w:color w:val="FF0000"/>
              </w:rPr>
              <w:t>26b)</w:t>
            </w:r>
          </w:p>
          <w:p w14:paraId="7EDF13B2" w14:textId="77777777" w:rsidR="00657FD6" w:rsidRPr="00FE3251" w:rsidRDefault="00657FD6" w:rsidP="001A41AF">
            <w:pPr>
              <w:rPr>
                <w:rFonts w:eastAsia="Calibri" w:cs="Arial"/>
                <w:bCs/>
                <w:color w:val="FF0000"/>
              </w:rPr>
            </w:pPr>
          </w:p>
          <w:p w14:paraId="4F039A76" w14:textId="77777777" w:rsidR="00657FD6" w:rsidRDefault="00657FD6" w:rsidP="001A41AF">
            <w:pPr>
              <w:rPr>
                <w:rFonts w:eastAsia="Calibri" w:cs="Arial"/>
                <w:bCs/>
                <w:color w:val="FF0000"/>
              </w:rPr>
            </w:pPr>
            <w:r w:rsidRPr="00FE3251">
              <w:rPr>
                <w:rFonts w:eastAsia="Calibri" w:cs="Arial"/>
                <w:b/>
                <w:bCs/>
                <w:color w:val="0070C0"/>
              </w:rPr>
              <w:t>6c</w:t>
            </w:r>
            <w:r w:rsidRPr="00FE3251">
              <w:rPr>
                <w:rFonts w:eastAsia="Calibri" w:cs="Arial"/>
                <w:bCs/>
                <w:color w:val="FF0000"/>
              </w:rPr>
              <w:t>:</w:t>
            </w:r>
            <w:r w:rsidRPr="00FE3251">
              <w:rPr>
                <w:rFonts w:eastAsia="Calibri" w:cs="Arial"/>
                <w:bCs/>
                <w:color w:val="000000"/>
              </w:rPr>
              <w:t xml:space="preserve"> Percentage of workers whose main paid source of work is on the bank </w:t>
            </w:r>
            <w:r w:rsidRPr="00FE3251">
              <w:rPr>
                <w:rFonts w:eastAsia="Calibri" w:cs="Arial"/>
                <w:bCs/>
                <w:color w:val="FF0000"/>
              </w:rPr>
              <w:t>(40)</w:t>
            </w:r>
          </w:p>
          <w:p w14:paraId="58497203" w14:textId="77777777" w:rsidR="00657FD6" w:rsidRDefault="00657FD6" w:rsidP="001A41AF">
            <w:pPr>
              <w:rPr>
                <w:rFonts w:eastAsia="Calibri" w:cs="Arial"/>
                <w:bCs/>
                <w:color w:val="FF0000"/>
              </w:rPr>
            </w:pPr>
          </w:p>
          <w:p w14:paraId="14A7D26E" w14:textId="77777777" w:rsidR="00657FD6" w:rsidRDefault="00657FD6" w:rsidP="001A41AF">
            <w:pPr>
              <w:rPr>
                <w:rFonts w:eastAsia="Calibri" w:cs="Arial"/>
                <w:b/>
                <w:color w:val="4472C4"/>
              </w:rPr>
            </w:pPr>
          </w:p>
          <w:p w14:paraId="05408AAD" w14:textId="77777777" w:rsidR="00657FD6" w:rsidRPr="00FE3251" w:rsidRDefault="00657FD6" w:rsidP="001A41AF">
            <w:pPr>
              <w:rPr>
                <w:rFonts w:eastAsia="Calibri" w:cs="Arial"/>
                <w:bCs/>
                <w:color w:val="CC00CC"/>
              </w:rPr>
            </w:pPr>
            <w:r w:rsidRPr="002B15C9">
              <w:rPr>
                <w:rFonts w:eastAsia="Calibri" w:cs="Arial"/>
                <w:b/>
                <w:color w:val="4472C4" w:themeColor="accent1"/>
              </w:rPr>
              <w:t>6d</w:t>
            </w:r>
            <w:r w:rsidRPr="00FE3251">
              <w:rPr>
                <w:rFonts w:eastAsia="Calibri" w:cs="Arial"/>
                <w:bCs/>
                <w:color w:val="4472C4"/>
              </w:rPr>
              <w:t>:</w:t>
            </w:r>
            <w:r w:rsidRPr="00FE3251">
              <w:rPr>
                <w:rFonts w:eastAsia="Calibri" w:cs="Arial"/>
                <w:bCs/>
              </w:rPr>
              <w:t xml:space="preserve"> How long have bank only workers solely worked on the bank </w:t>
            </w:r>
            <w:r w:rsidRPr="00FE3251">
              <w:rPr>
                <w:rFonts w:eastAsia="Calibri" w:cs="Arial"/>
                <w:bCs/>
                <w:color w:val="CC00CC"/>
              </w:rPr>
              <w:t>(32a/</w:t>
            </w:r>
            <w:r w:rsidRPr="00FE3251">
              <w:rPr>
                <w:rFonts w:eastAsia="Calibri" w:cs="Arial"/>
                <w:bCs/>
                <w:color w:val="FF0000"/>
              </w:rPr>
              <w:t>39a)</w:t>
            </w:r>
          </w:p>
          <w:p w14:paraId="1814B19E" w14:textId="77777777" w:rsidR="00657FD6" w:rsidRPr="00FE3251" w:rsidRDefault="00657FD6" w:rsidP="001A41AF">
            <w:pPr>
              <w:rPr>
                <w:rFonts w:eastAsia="Calibri" w:cs="Arial"/>
                <w:bCs/>
                <w:color w:val="FF0000"/>
              </w:rPr>
            </w:pPr>
          </w:p>
          <w:p w14:paraId="6CEEB8A9" w14:textId="77777777" w:rsidR="00657FD6" w:rsidRPr="00FE3251" w:rsidRDefault="00657FD6" w:rsidP="001A41AF">
            <w:pPr>
              <w:rPr>
                <w:rFonts w:eastAsia="Calibri" w:cs="Arial"/>
                <w:bCs/>
              </w:rPr>
            </w:pPr>
          </w:p>
        </w:tc>
        <w:tc>
          <w:tcPr>
            <w:tcW w:w="5045" w:type="dxa"/>
            <w:shd w:val="clear" w:color="auto" w:fill="FFF2CC"/>
          </w:tcPr>
          <w:p w14:paraId="1D2F296D" w14:textId="77777777" w:rsidR="00657FD6" w:rsidRDefault="00657FD6" w:rsidP="001A41AF">
            <w:pPr>
              <w:rPr>
                <w:rFonts w:eastAsia="Calibri" w:cs="Arial"/>
                <w:bCs/>
              </w:rPr>
            </w:pPr>
          </w:p>
          <w:p w14:paraId="35550228" w14:textId="77777777" w:rsidR="00657FD6" w:rsidRPr="00FE3251" w:rsidRDefault="00657FD6" w:rsidP="001A41AF">
            <w:pPr>
              <w:rPr>
                <w:rFonts w:eastAsia="Calibri" w:cs="Arial"/>
                <w:bCs/>
              </w:rPr>
            </w:pPr>
            <w:r w:rsidRPr="00FE3251">
              <w:rPr>
                <w:rFonts w:eastAsia="Calibri" w:cs="Arial"/>
                <w:bCs/>
              </w:rPr>
              <w:t xml:space="preserve">6a&amp;b: To gain valuable insights toward the intention of bank workers to progress into more secure contracted work. To understand insights into perceived opportunities to develop. Looking at variations based on ethnicity and gender. </w:t>
            </w:r>
          </w:p>
          <w:p w14:paraId="19407DEB" w14:textId="77777777" w:rsidR="00657FD6" w:rsidRPr="00FE3251" w:rsidRDefault="00657FD6" w:rsidP="001A41AF">
            <w:pPr>
              <w:rPr>
                <w:rFonts w:eastAsia="Calibri" w:cs="Arial"/>
                <w:bCs/>
              </w:rPr>
            </w:pPr>
          </w:p>
          <w:p w14:paraId="5A2B5B7D" w14:textId="77777777" w:rsidR="00657FD6" w:rsidRPr="00FE3251" w:rsidRDefault="00657FD6" w:rsidP="001A41AF">
            <w:pPr>
              <w:rPr>
                <w:rFonts w:eastAsia="Calibri" w:cs="Arial"/>
                <w:bCs/>
              </w:rPr>
            </w:pPr>
          </w:p>
          <w:p w14:paraId="4C61B050" w14:textId="77777777" w:rsidR="00657FD6" w:rsidRDefault="00657FD6" w:rsidP="001A41AF">
            <w:pPr>
              <w:rPr>
                <w:rFonts w:eastAsia="Calibri" w:cs="Arial"/>
                <w:bCs/>
              </w:rPr>
            </w:pPr>
            <w:r w:rsidRPr="00FE3251">
              <w:rPr>
                <w:rFonts w:eastAsia="Calibri" w:cs="Arial"/>
                <w:bCs/>
              </w:rPr>
              <w:t>6c: To better understand the background of workers and variations based on gender and ethnicity.</w:t>
            </w:r>
          </w:p>
          <w:p w14:paraId="5AB5C819" w14:textId="77777777" w:rsidR="00657FD6" w:rsidRDefault="00657FD6" w:rsidP="001A41AF">
            <w:pPr>
              <w:rPr>
                <w:rFonts w:eastAsia="Calibri" w:cs="Arial"/>
                <w:bCs/>
              </w:rPr>
            </w:pPr>
          </w:p>
          <w:p w14:paraId="0ACA5B86" w14:textId="77777777" w:rsidR="00657FD6" w:rsidRPr="00FE3251" w:rsidRDefault="00657FD6" w:rsidP="001A41AF">
            <w:pPr>
              <w:rPr>
                <w:rFonts w:eastAsia="Calibri" w:cs="Arial"/>
                <w:bCs/>
              </w:rPr>
            </w:pPr>
            <w:r>
              <w:rPr>
                <w:rFonts w:eastAsia="Calibri" w:cs="Arial"/>
                <w:bCs/>
              </w:rPr>
              <w:t>6d</w:t>
            </w:r>
            <w:r w:rsidRPr="00FE3251">
              <w:rPr>
                <w:rFonts w:eastAsia="Calibri" w:cs="Arial"/>
                <w:bCs/>
              </w:rPr>
              <w:t>: To gain an understanding and measure of length of time served on a bank only contract by ethnicity and gender.</w:t>
            </w:r>
          </w:p>
          <w:p w14:paraId="1025E180" w14:textId="77777777" w:rsidR="00657FD6" w:rsidRPr="00FE3251" w:rsidRDefault="00657FD6" w:rsidP="001A41AF">
            <w:pPr>
              <w:rPr>
                <w:rFonts w:eastAsia="Calibri" w:cs="Arial"/>
                <w:bCs/>
              </w:rPr>
            </w:pPr>
          </w:p>
        </w:tc>
      </w:tr>
      <w:tr w:rsidR="00657FD6" w:rsidRPr="00FE3251" w14:paraId="5A02D76D" w14:textId="77777777" w:rsidTr="00657FD6">
        <w:trPr>
          <w:trHeight w:val="2601"/>
          <w:jc w:val="center"/>
        </w:trPr>
        <w:tc>
          <w:tcPr>
            <w:tcW w:w="4901" w:type="dxa"/>
            <w:shd w:val="clear" w:color="auto" w:fill="FFF2CC"/>
          </w:tcPr>
          <w:p w14:paraId="34301831" w14:textId="77777777" w:rsidR="00657FD6" w:rsidRPr="00FE3251" w:rsidRDefault="00657FD6" w:rsidP="001A41AF">
            <w:pPr>
              <w:rPr>
                <w:rFonts w:eastAsia="Calibri" w:cs="Arial"/>
                <w:bCs/>
              </w:rPr>
            </w:pPr>
            <w:r w:rsidRPr="00FE3251">
              <w:rPr>
                <w:rFonts w:eastAsia="Calibri" w:cs="Arial"/>
                <w:b/>
                <w:bCs/>
                <w:color w:val="ED7D31"/>
              </w:rPr>
              <w:t>7a</w:t>
            </w:r>
            <w:r w:rsidRPr="00FE3251">
              <w:rPr>
                <w:rFonts w:eastAsia="Calibri" w:cs="Arial"/>
                <w:bCs/>
                <w:color w:val="ED7D31"/>
              </w:rPr>
              <w:t xml:space="preserve">: </w:t>
            </w:r>
            <w:r w:rsidRPr="00FE3251">
              <w:rPr>
                <w:rFonts w:eastAsia="Calibri" w:cs="Arial"/>
                <w:bCs/>
              </w:rPr>
              <w:t xml:space="preserve">Percentage of bank workers that have in the last 12 months personally experienced discrimination at work from managers / team leader or other colleagues. </w:t>
            </w:r>
            <w:r w:rsidRPr="00FE3251">
              <w:rPr>
                <w:rFonts w:eastAsia="Calibri" w:cs="Arial"/>
                <w:bCs/>
                <w:color w:val="CC00CC"/>
              </w:rPr>
              <w:t>(16b/</w:t>
            </w:r>
            <w:r w:rsidRPr="00FE3251">
              <w:rPr>
                <w:rFonts w:eastAsia="Calibri" w:cs="Arial"/>
                <w:bCs/>
                <w:color w:val="FF0000"/>
              </w:rPr>
              <w:t xml:space="preserve">20b) </w:t>
            </w:r>
          </w:p>
          <w:p w14:paraId="341CEB5D" w14:textId="77777777" w:rsidR="00657FD6" w:rsidRPr="00FE3251" w:rsidRDefault="00657FD6" w:rsidP="001A41AF">
            <w:pPr>
              <w:rPr>
                <w:rFonts w:eastAsia="Calibri" w:cs="Arial"/>
                <w:bCs/>
              </w:rPr>
            </w:pPr>
          </w:p>
          <w:p w14:paraId="547E2746" w14:textId="77777777" w:rsidR="00657FD6" w:rsidRPr="00FE3251" w:rsidRDefault="00657FD6" w:rsidP="001A41AF">
            <w:pPr>
              <w:rPr>
                <w:rFonts w:eastAsia="Calibri" w:cs="Arial"/>
                <w:bCs/>
              </w:rPr>
            </w:pPr>
          </w:p>
          <w:p w14:paraId="06B59621" w14:textId="77777777" w:rsidR="00657FD6" w:rsidRPr="00FE3251" w:rsidRDefault="00657FD6" w:rsidP="001A41AF">
            <w:pPr>
              <w:rPr>
                <w:rFonts w:eastAsia="Calibri" w:cs="Arial"/>
                <w:bCs/>
              </w:rPr>
            </w:pPr>
            <w:r w:rsidRPr="00FE3251">
              <w:rPr>
                <w:rFonts w:eastAsia="Calibri" w:cs="Arial"/>
                <w:b/>
                <w:bCs/>
                <w:color w:val="ED7D31"/>
              </w:rPr>
              <w:t>7b</w:t>
            </w:r>
            <w:r w:rsidRPr="00FE3251">
              <w:rPr>
                <w:rFonts w:eastAsia="Calibri" w:cs="Arial"/>
                <w:bCs/>
                <w:color w:val="ED7D31"/>
              </w:rPr>
              <w:t>:</w:t>
            </w:r>
            <w:r w:rsidRPr="00FE3251">
              <w:rPr>
                <w:rFonts w:eastAsia="Calibri" w:cs="Arial"/>
                <w:bCs/>
              </w:rPr>
              <w:t xml:space="preserve"> Percentage of bank workers that have in the last 12 months personally experienced discrimination at work from:</w:t>
            </w:r>
            <w:r>
              <w:rPr>
                <w:rFonts w:eastAsia="Calibri" w:cs="Arial"/>
                <w:bCs/>
              </w:rPr>
              <w:t xml:space="preserve"> </w:t>
            </w:r>
            <w:r w:rsidRPr="00FE3251">
              <w:rPr>
                <w:rFonts w:eastAsia="Calibri" w:cs="Arial"/>
                <w:bCs/>
              </w:rPr>
              <w:t xml:space="preserve">Patients, relatives, or members of the public. </w:t>
            </w:r>
            <w:r w:rsidRPr="00FE3251">
              <w:rPr>
                <w:rFonts w:eastAsia="Calibri" w:cs="Arial"/>
                <w:bCs/>
                <w:color w:val="CC00CC"/>
              </w:rPr>
              <w:t>(16a/</w:t>
            </w:r>
            <w:r w:rsidRPr="00FE3251">
              <w:rPr>
                <w:rFonts w:eastAsia="Calibri" w:cs="Arial"/>
                <w:bCs/>
                <w:color w:val="FF0000"/>
              </w:rPr>
              <w:t>20a)</w:t>
            </w:r>
          </w:p>
          <w:p w14:paraId="7F4D2077" w14:textId="77777777" w:rsidR="00657FD6" w:rsidRPr="00FE3251" w:rsidRDefault="00657FD6" w:rsidP="001A41AF">
            <w:pPr>
              <w:rPr>
                <w:rFonts w:eastAsia="Calibri" w:cs="Arial"/>
                <w:bCs/>
              </w:rPr>
            </w:pPr>
          </w:p>
        </w:tc>
        <w:tc>
          <w:tcPr>
            <w:tcW w:w="5045" w:type="dxa"/>
            <w:shd w:val="clear" w:color="auto" w:fill="FFF2CC"/>
          </w:tcPr>
          <w:p w14:paraId="4CE36313" w14:textId="77777777" w:rsidR="00657FD6" w:rsidRDefault="00657FD6" w:rsidP="001A41AF">
            <w:pPr>
              <w:rPr>
                <w:rFonts w:eastAsia="Calibri" w:cs="Arial"/>
                <w:bCs/>
              </w:rPr>
            </w:pPr>
          </w:p>
          <w:p w14:paraId="4A5CB4D5" w14:textId="77777777" w:rsidR="00657FD6" w:rsidRDefault="00657FD6" w:rsidP="001A41AF">
            <w:pPr>
              <w:rPr>
                <w:rFonts w:eastAsia="Calibri" w:cs="Arial"/>
                <w:bCs/>
              </w:rPr>
            </w:pPr>
          </w:p>
          <w:p w14:paraId="61921C8E" w14:textId="77777777" w:rsidR="00657FD6" w:rsidRDefault="00657FD6" w:rsidP="001A41AF">
            <w:pPr>
              <w:rPr>
                <w:rFonts w:eastAsia="Calibri" w:cs="Arial"/>
                <w:bCs/>
              </w:rPr>
            </w:pPr>
          </w:p>
          <w:p w14:paraId="3D5E50DF" w14:textId="77777777" w:rsidR="00657FD6" w:rsidRDefault="00657FD6" w:rsidP="001A41AF">
            <w:pPr>
              <w:rPr>
                <w:rFonts w:eastAsia="Calibri" w:cs="Arial"/>
                <w:bCs/>
              </w:rPr>
            </w:pPr>
          </w:p>
          <w:p w14:paraId="66515A52" w14:textId="77777777" w:rsidR="00657FD6" w:rsidRPr="00FE3251" w:rsidRDefault="00657FD6" w:rsidP="001A41AF">
            <w:pPr>
              <w:rPr>
                <w:rFonts w:eastAsia="Calibri" w:cs="Arial"/>
                <w:bCs/>
              </w:rPr>
            </w:pPr>
            <w:r w:rsidRPr="00FE3251">
              <w:rPr>
                <w:rFonts w:eastAsia="Calibri" w:cs="Arial"/>
                <w:bCs/>
              </w:rPr>
              <w:t>7a&amp;b:</w:t>
            </w:r>
            <w:r>
              <w:rPr>
                <w:rFonts w:eastAsia="Calibri" w:cs="Arial"/>
                <w:bCs/>
              </w:rPr>
              <w:t xml:space="preserve"> </w:t>
            </w:r>
            <w:r w:rsidRPr="00FE3251">
              <w:rPr>
                <w:rFonts w:eastAsia="Calibri" w:cs="Arial"/>
                <w:bCs/>
              </w:rPr>
              <w:t>To understand any variation in the sources of perceived discrimination from 2 key groups and to draw direct comparisons to substantive staff WRES data.</w:t>
            </w:r>
          </w:p>
        </w:tc>
      </w:tr>
      <w:tr w:rsidR="00657FD6" w:rsidRPr="00FE3251" w14:paraId="7337081A" w14:textId="77777777" w:rsidTr="00657FD6">
        <w:trPr>
          <w:trHeight w:val="1125"/>
          <w:jc w:val="center"/>
        </w:trPr>
        <w:tc>
          <w:tcPr>
            <w:tcW w:w="4901" w:type="dxa"/>
            <w:shd w:val="clear" w:color="auto" w:fill="FFF2CC"/>
          </w:tcPr>
          <w:p w14:paraId="3A0F500F" w14:textId="77777777" w:rsidR="00657FD6" w:rsidRPr="00FE3251" w:rsidRDefault="00657FD6" w:rsidP="001A41AF">
            <w:pPr>
              <w:rPr>
                <w:rFonts w:eastAsia="Calibri" w:cs="Arial"/>
                <w:bCs/>
              </w:rPr>
            </w:pPr>
            <w:r w:rsidRPr="00FE3251">
              <w:rPr>
                <w:rFonts w:eastAsia="Calibri" w:cs="Arial"/>
                <w:b/>
                <w:bCs/>
                <w:color w:val="70AD47"/>
              </w:rPr>
              <w:t>8a</w:t>
            </w:r>
            <w:r w:rsidRPr="00FE3251">
              <w:rPr>
                <w:rFonts w:eastAsia="Calibri" w:cs="Arial"/>
                <w:bCs/>
              </w:rPr>
              <w:t xml:space="preserve">: Percentage of bank workers who feel that the organisation values their work contribution. </w:t>
            </w:r>
            <w:r w:rsidRPr="00FE3251">
              <w:rPr>
                <w:rFonts w:eastAsia="Calibri" w:cs="Arial"/>
                <w:bCs/>
                <w:color w:val="CC00CC"/>
              </w:rPr>
              <w:t>(4b/</w:t>
            </w:r>
            <w:r w:rsidRPr="00FE3251">
              <w:rPr>
                <w:rFonts w:eastAsia="Calibri" w:cs="Arial"/>
                <w:bCs/>
                <w:color w:val="FF0000"/>
              </w:rPr>
              <w:t>6b)</w:t>
            </w:r>
          </w:p>
          <w:p w14:paraId="787F12A8" w14:textId="77777777" w:rsidR="00657FD6" w:rsidRPr="00FE3251" w:rsidRDefault="00657FD6" w:rsidP="001A41AF">
            <w:pPr>
              <w:rPr>
                <w:rFonts w:eastAsia="Calibri" w:cs="Arial"/>
                <w:bCs/>
              </w:rPr>
            </w:pPr>
          </w:p>
          <w:p w14:paraId="3DFBB49D" w14:textId="77777777" w:rsidR="00657FD6" w:rsidRPr="00FE3251" w:rsidRDefault="00657FD6" w:rsidP="001A41AF">
            <w:pPr>
              <w:rPr>
                <w:rFonts w:eastAsia="Calibri" w:cs="Arial"/>
                <w:bCs/>
              </w:rPr>
            </w:pPr>
            <w:r w:rsidRPr="00FE3251">
              <w:rPr>
                <w:rFonts w:eastAsia="Calibri" w:cs="Arial"/>
                <w:b/>
                <w:bCs/>
                <w:color w:val="70AD47"/>
              </w:rPr>
              <w:t>8b</w:t>
            </w:r>
            <w:r w:rsidRPr="00FE3251">
              <w:rPr>
                <w:rFonts w:eastAsia="Calibri" w:cs="Arial"/>
                <w:bCs/>
              </w:rPr>
              <w:t>: Percentage of bank workers that feel safe to speak up about anything that concerns them in their organisation</w:t>
            </w:r>
            <w:r>
              <w:rPr>
                <w:rFonts w:eastAsia="Calibri" w:cs="Arial"/>
                <w:bCs/>
              </w:rPr>
              <w:t xml:space="preserve">. </w:t>
            </w:r>
            <w:r w:rsidRPr="00FE3251">
              <w:rPr>
                <w:rFonts w:eastAsia="Calibri" w:cs="Arial"/>
                <w:bCs/>
                <w:color w:val="CC00CC"/>
              </w:rPr>
              <w:t>(23e/</w:t>
            </w:r>
            <w:r w:rsidRPr="00FE3251">
              <w:rPr>
                <w:rFonts w:eastAsia="Calibri" w:cs="Arial"/>
                <w:bCs/>
                <w:color w:val="FF0000"/>
              </w:rPr>
              <w:t>27e</w:t>
            </w:r>
            <w:r w:rsidRPr="00FE3251">
              <w:rPr>
                <w:rFonts w:eastAsia="Calibri" w:cs="Arial"/>
                <w:bCs/>
                <w:color w:val="CC00CC"/>
              </w:rPr>
              <w:t xml:space="preserve">). </w:t>
            </w:r>
          </w:p>
          <w:p w14:paraId="7C4CAEFE" w14:textId="77777777" w:rsidR="00657FD6" w:rsidRPr="00FE3251" w:rsidRDefault="00657FD6" w:rsidP="001A41AF">
            <w:pPr>
              <w:rPr>
                <w:rFonts w:eastAsia="Calibri" w:cs="Arial"/>
                <w:bCs/>
              </w:rPr>
            </w:pPr>
          </w:p>
          <w:p w14:paraId="24E23CD0" w14:textId="77777777" w:rsidR="00657FD6" w:rsidRPr="00FE3251" w:rsidRDefault="00657FD6" w:rsidP="001A41AF">
            <w:pPr>
              <w:rPr>
                <w:rFonts w:eastAsia="Calibri" w:cs="Arial"/>
                <w:bCs/>
              </w:rPr>
            </w:pPr>
            <w:r w:rsidRPr="00FE3251">
              <w:rPr>
                <w:rFonts w:eastAsia="Calibri" w:cs="Arial"/>
                <w:b/>
                <w:bCs/>
                <w:color w:val="70AD47"/>
              </w:rPr>
              <w:t>8c</w:t>
            </w:r>
            <w:r w:rsidRPr="00FE3251">
              <w:rPr>
                <w:rFonts w:eastAsia="Calibri" w:cs="Arial"/>
                <w:bCs/>
              </w:rPr>
              <w:t>: Percentage of bank workers that think the organisation respects individual differences (</w:t>
            </w:r>
            <w:proofErr w:type="gramStart"/>
            <w:r w:rsidRPr="00FE3251">
              <w:rPr>
                <w:rFonts w:eastAsia="Calibri" w:cs="Arial"/>
                <w:bCs/>
              </w:rPr>
              <w:t>e.g.</w:t>
            </w:r>
            <w:proofErr w:type="gramEnd"/>
            <w:r w:rsidRPr="00FE3251">
              <w:rPr>
                <w:rFonts w:eastAsia="Calibri" w:cs="Arial"/>
                <w:bCs/>
              </w:rPr>
              <w:t xml:space="preserve"> cultures, working styles, backgrounds, ideas, etc.) </w:t>
            </w:r>
            <w:r w:rsidRPr="00FE3251">
              <w:rPr>
                <w:rFonts w:eastAsia="Calibri" w:cs="Arial"/>
                <w:bCs/>
                <w:color w:val="CC00CC"/>
              </w:rPr>
              <w:t>(20/</w:t>
            </w:r>
            <w:r w:rsidRPr="00FE3251">
              <w:rPr>
                <w:rFonts w:eastAsia="Calibri" w:cs="Arial"/>
                <w:bCs/>
                <w:color w:val="FF0000"/>
              </w:rPr>
              <w:t>24)</w:t>
            </w:r>
          </w:p>
          <w:p w14:paraId="1643B8D4" w14:textId="77777777" w:rsidR="00657FD6" w:rsidRPr="00FE3251" w:rsidRDefault="00657FD6" w:rsidP="001A41AF">
            <w:pPr>
              <w:rPr>
                <w:rFonts w:eastAsia="Calibri" w:cs="Arial"/>
                <w:bCs/>
              </w:rPr>
            </w:pPr>
          </w:p>
          <w:p w14:paraId="3F165882" w14:textId="77777777" w:rsidR="00657FD6" w:rsidRPr="00FE3251" w:rsidRDefault="00657FD6" w:rsidP="001A41AF">
            <w:pPr>
              <w:rPr>
                <w:rFonts w:eastAsia="Calibri" w:cs="Arial"/>
                <w:bCs/>
              </w:rPr>
            </w:pPr>
            <w:r w:rsidRPr="00FE3251">
              <w:rPr>
                <w:rFonts w:eastAsia="Calibri" w:cs="Arial"/>
                <w:b/>
                <w:bCs/>
                <w:color w:val="70AD47"/>
              </w:rPr>
              <w:t>8d</w:t>
            </w:r>
            <w:r w:rsidRPr="00FE3251">
              <w:rPr>
                <w:rFonts w:eastAsia="Calibri" w:cs="Arial"/>
                <w:bCs/>
              </w:rPr>
              <w:t xml:space="preserve">: Percentage of bank workers that feel they receive the respect they deserve from colleagues at work. </w:t>
            </w:r>
            <w:r w:rsidRPr="00FE3251">
              <w:rPr>
                <w:rFonts w:eastAsia="Calibri" w:cs="Arial"/>
                <w:bCs/>
                <w:color w:val="CC00CC"/>
              </w:rPr>
              <w:t>(7c/</w:t>
            </w:r>
            <w:r w:rsidRPr="00FE3251">
              <w:rPr>
                <w:rFonts w:eastAsia="Calibri" w:cs="Arial"/>
                <w:bCs/>
                <w:color w:val="FF0000"/>
              </w:rPr>
              <w:t>10a)</w:t>
            </w:r>
          </w:p>
        </w:tc>
        <w:tc>
          <w:tcPr>
            <w:tcW w:w="5045" w:type="dxa"/>
            <w:shd w:val="clear" w:color="auto" w:fill="FFF2CC"/>
          </w:tcPr>
          <w:p w14:paraId="574E559B" w14:textId="77777777" w:rsidR="00657FD6" w:rsidRPr="00FE3251" w:rsidRDefault="00657FD6" w:rsidP="001A41AF">
            <w:pPr>
              <w:rPr>
                <w:rFonts w:eastAsia="Calibri" w:cs="Arial"/>
                <w:bCs/>
              </w:rPr>
            </w:pPr>
            <w:r>
              <w:rPr>
                <w:rFonts w:eastAsia="Calibri" w:cs="Arial"/>
                <w:bCs/>
              </w:rPr>
              <w:lastRenderedPageBreak/>
              <w:t xml:space="preserve">8a-d: </w:t>
            </w:r>
            <w:r w:rsidRPr="00FE3251">
              <w:rPr>
                <w:rFonts w:eastAsia="Calibri" w:cs="Arial"/>
                <w:bCs/>
              </w:rPr>
              <w:t>Indicators grouped to reflect key measures against the core principles of the People Plan/Promise</w:t>
            </w:r>
            <w:r>
              <w:rPr>
                <w:rFonts w:eastAsia="Calibri" w:cs="Arial"/>
                <w:bCs/>
              </w:rPr>
              <w:t xml:space="preserve"> based on gender and ethnicity.</w:t>
            </w:r>
          </w:p>
        </w:tc>
      </w:tr>
      <w:tr w:rsidR="00657FD6" w:rsidRPr="00FE3251" w14:paraId="397B0075" w14:textId="77777777" w:rsidTr="00657FD6">
        <w:trPr>
          <w:trHeight w:val="1003"/>
          <w:jc w:val="center"/>
        </w:trPr>
        <w:tc>
          <w:tcPr>
            <w:tcW w:w="4901" w:type="dxa"/>
            <w:shd w:val="clear" w:color="auto" w:fill="FFF2CC"/>
          </w:tcPr>
          <w:p w14:paraId="213EC3C2" w14:textId="77777777" w:rsidR="00657FD6" w:rsidRPr="00FE3251" w:rsidRDefault="00657FD6" w:rsidP="001A41AF">
            <w:pPr>
              <w:rPr>
                <w:rFonts w:eastAsia="Calibri" w:cs="Arial"/>
                <w:b/>
                <w:bCs/>
                <w:color w:val="70AD47"/>
              </w:rPr>
            </w:pPr>
            <w:r w:rsidRPr="00FE3251">
              <w:rPr>
                <w:rFonts w:eastAsia="Calibri" w:cs="Arial"/>
                <w:b/>
                <w:bCs/>
                <w:color w:val="70AD47"/>
              </w:rPr>
              <w:t xml:space="preserve">9: </w:t>
            </w:r>
            <w:r w:rsidRPr="00FE3251">
              <w:rPr>
                <w:rFonts w:eastAsia="Calibri" w:cs="Arial"/>
                <w:bCs/>
                <w:color w:val="000000"/>
              </w:rPr>
              <w:t>Percentage</w:t>
            </w:r>
            <w:r w:rsidRPr="00FE3251">
              <w:rPr>
                <w:rFonts w:eastAsia="Calibri" w:cs="Arial"/>
                <w:bCs/>
              </w:rPr>
              <w:t xml:space="preserve"> of bank workers who were originally recruited to the NHS from outside of the UK and now work in a bank only position </w:t>
            </w:r>
            <w:r w:rsidRPr="00FE3251">
              <w:rPr>
                <w:rFonts w:eastAsia="Calibri" w:cs="Arial"/>
                <w:bCs/>
                <w:color w:val="CC00CC"/>
              </w:rPr>
              <w:t>(32b/</w:t>
            </w:r>
            <w:r w:rsidRPr="00FE3251">
              <w:rPr>
                <w:rFonts w:eastAsia="Calibri" w:cs="Arial"/>
                <w:bCs/>
                <w:color w:val="FF0000"/>
              </w:rPr>
              <w:t>39b)</w:t>
            </w:r>
          </w:p>
        </w:tc>
        <w:tc>
          <w:tcPr>
            <w:tcW w:w="5045" w:type="dxa"/>
            <w:shd w:val="clear" w:color="auto" w:fill="FFF2CC"/>
          </w:tcPr>
          <w:p w14:paraId="7FE8BC1E" w14:textId="77777777" w:rsidR="00657FD6" w:rsidRPr="00FE3251" w:rsidRDefault="00657FD6" w:rsidP="001A41AF">
            <w:pPr>
              <w:rPr>
                <w:rFonts w:eastAsia="Calibri" w:cs="Arial"/>
                <w:bCs/>
              </w:rPr>
            </w:pPr>
            <w:r w:rsidRPr="00FE3251">
              <w:rPr>
                <w:rFonts w:eastAsia="Calibri" w:cs="Arial"/>
                <w:bCs/>
              </w:rPr>
              <w:t>9: To build understanding on the origins of this part of the bank workforce. In addition to also cross reference other survey indicators.</w:t>
            </w:r>
          </w:p>
          <w:p w14:paraId="1E85D884" w14:textId="77777777" w:rsidR="00657FD6" w:rsidRPr="00FE3251" w:rsidRDefault="00657FD6" w:rsidP="001A41AF">
            <w:pPr>
              <w:rPr>
                <w:rFonts w:eastAsia="Calibri" w:cs="Arial"/>
                <w:bCs/>
              </w:rPr>
            </w:pPr>
          </w:p>
          <w:p w14:paraId="0FCFFF1F" w14:textId="77777777" w:rsidR="00657FD6" w:rsidRPr="00FE3251" w:rsidRDefault="00657FD6" w:rsidP="001A41AF">
            <w:pPr>
              <w:rPr>
                <w:rFonts w:eastAsia="Calibri" w:cs="Arial"/>
                <w:b/>
                <w:bCs/>
              </w:rPr>
            </w:pPr>
          </w:p>
        </w:tc>
      </w:tr>
      <w:bookmarkEnd w:id="0"/>
    </w:tbl>
    <w:p w14:paraId="2072F583" w14:textId="77777777" w:rsidR="00121CD6" w:rsidRDefault="00121CD6"/>
    <w:sectPr w:rsidR="00121CD6" w:rsidSect="00657F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51502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D6"/>
    <w:rsid w:val="000461FD"/>
    <w:rsid w:val="00121CD6"/>
    <w:rsid w:val="006505AA"/>
    <w:rsid w:val="00657FD6"/>
    <w:rsid w:val="00757431"/>
    <w:rsid w:val="00AB3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27CD"/>
  <w15:chartTrackingRefBased/>
  <w15:docId w15:val="{63CF5D54-6AF2-4B8D-8FE9-246071DF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657FD6"/>
    <w:pPr>
      <w:spacing w:after="0" w:line="240" w:lineRule="auto"/>
    </w:pPr>
    <w:rPr>
      <w:rFonts w:ascii="Arial" w:hAnsi="Arial"/>
      <w:color w:val="231F20"/>
      <w:sz w:val="24"/>
      <w:szCs w:val="24"/>
    </w:rPr>
  </w:style>
  <w:style w:type="paragraph" w:styleId="Heading1">
    <w:name w:val="heading 1"/>
    <w:basedOn w:val="Normal"/>
    <w:next w:val="BodyText"/>
    <w:link w:val="Heading1Char"/>
    <w:uiPriority w:val="9"/>
    <w:qFormat/>
    <w:rsid w:val="00657FD6"/>
    <w:pPr>
      <w:keepNext/>
      <w:keepLines/>
      <w:pageBreakBefore/>
      <w:spacing w:before="240" w:after="360"/>
      <w:contextualSpacing/>
      <w:outlineLvl w:val="0"/>
    </w:pPr>
    <w:rPr>
      <w:rFonts w:eastAsiaTheme="majorEastAsia" w:cstheme="majorBidi"/>
      <w:color w:val="005EB8"/>
      <w:sz w:val="48"/>
      <w:szCs w:val="32"/>
    </w:rPr>
  </w:style>
  <w:style w:type="paragraph" w:styleId="Heading3">
    <w:name w:val="heading 3"/>
    <w:basedOn w:val="Normal"/>
    <w:next w:val="BodyText"/>
    <w:link w:val="Heading3Char"/>
    <w:uiPriority w:val="9"/>
    <w:qFormat/>
    <w:rsid w:val="00657FD6"/>
    <w:pPr>
      <w:keepNext/>
      <w:keepLines/>
      <w:spacing w:before="300" w:after="100"/>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657FD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7FD6"/>
    <w:rPr>
      <w:rFonts w:ascii="Arial" w:eastAsiaTheme="majorEastAsia" w:hAnsi="Arial" w:cstheme="majorBidi"/>
      <w:color w:val="005EB8"/>
      <w:sz w:val="48"/>
      <w:szCs w:val="32"/>
    </w:rPr>
  </w:style>
  <w:style w:type="character" w:customStyle="1" w:styleId="Heading3Char">
    <w:name w:val="Heading 3 Char"/>
    <w:basedOn w:val="DefaultParagraphFont"/>
    <w:link w:val="Heading3"/>
    <w:uiPriority w:val="9"/>
    <w:rsid w:val="00657FD6"/>
    <w:rPr>
      <w:rFonts w:ascii="Arial" w:eastAsiaTheme="majorEastAsia" w:hAnsi="Arial" w:cstheme="majorBidi"/>
      <w:b/>
      <w:color w:val="231F20"/>
      <w:sz w:val="28"/>
      <w:szCs w:val="24"/>
    </w:rPr>
  </w:style>
  <w:style w:type="paragraph" w:styleId="ListBullet">
    <w:name w:val="List Bullet"/>
    <w:basedOn w:val="BodyText"/>
    <w:uiPriority w:val="14"/>
    <w:qFormat/>
    <w:rsid w:val="00657FD6"/>
    <w:pPr>
      <w:numPr>
        <w:numId w:val="1"/>
      </w:numPr>
      <w:tabs>
        <w:tab w:val="clear" w:pos="567"/>
        <w:tab w:val="num" w:pos="360"/>
      </w:tabs>
      <w:spacing w:after="50" w:line="360" w:lineRule="atLeast"/>
      <w:ind w:left="0" w:firstLine="0"/>
    </w:pPr>
  </w:style>
  <w:style w:type="paragraph" w:styleId="ListBullet2">
    <w:name w:val="List Bullet 2"/>
    <w:basedOn w:val="BodyText"/>
    <w:uiPriority w:val="14"/>
    <w:qFormat/>
    <w:rsid w:val="00657FD6"/>
    <w:pPr>
      <w:numPr>
        <w:ilvl w:val="1"/>
        <w:numId w:val="1"/>
      </w:numPr>
      <w:tabs>
        <w:tab w:val="clear" w:pos="1134"/>
        <w:tab w:val="num" w:pos="360"/>
      </w:tabs>
      <w:spacing w:after="50" w:line="360" w:lineRule="atLeast"/>
      <w:ind w:left="0" w:firstLine="0"/>
    </w:pPr>
  </w:style>
  <w:style w:type="paragraph" w:styleId="ListBullet3">
    <w:name w:val="List Bullet 3"/>
    <w:basedOn w:val="BodyText"/>
    <w:uiPriority w:val="99"/>
    <w:semiHidden/>
    <w:qFormat/>
    <w:rsid w:val="00657FD6"/>
    <w:pPr>
      <w:numPr>
        <w:ilvl w:val="2"/>
        <w:numId w:val="1"/>
      </w:numPr>
      <w:tabs>
        <w:tab w:val="clear" w:pos="1072"/>
        <w:tab w:val="num" w:pos="360"/>
      </w:tabs>
      <w:spacing w:after="280" w:line="360" w:lineRule="atLeast"/>
      <w:ind w:left="0" w:firstLine="0"/>
      <w:contextualSpacing/>
    </w:pPr>
  </w:style>
  <w:style w:type="paragraph" w:styleId="ListBullet4">
    <w:name w:val="List Bullet 4"/>
    <w:basedOn w:val="BodyText"/>
    <w:uiPriority w:val="99"/>
    <w:semiHidden/>
    <w:rsid w:val="00657FD6"/>
    <w:pPr>
      <w:numPr>
        <w:ilvl w:val="3"/>
        <w:numId w:val="1"/>
      </w:numPr>
      <w:tabs>
        <w:tab w:val="clear" w:pos="1429"/>
        <w:tab w:val="num" w:pos="360"/>
      </w:tabs>
      <w:spacing w:after="280" w:line="360" w:lineRule="atLeast"/>
      <w:ind w:left="0" w:firstLine="0"/>
      <w:contextualSpacing/>
    </w:pPr>
  </w:style>
  <w:style w:type="paragraph" w:styleId="ListBullet5">
    <w:name w:val="List Bullet 5"/>
    <w:basedOn w:val="BodyText"/>
    <w:uiPriority w:val="99"/>
    <w:semiHidden/>
    <w:rsid w:val="00657FD6"/>
    <w:pPr>
      <w:numPr>
        <w:ilvl w:val="4"/>
        <w:numId w:val="1"/>
      </w:numPr>
      <w:tabs>
        <w:tab w:val="clear" w:pos="1786"/>
        <w:tab w:val="num" w:pos="360"/>
      </w:tabs>
      <w:spacing w:after="280" w:line="360" w:lineRule="atLeast"/>
      <w:ind w:left="0" w:firstLine="0"/>
      <w:contextualSpacing/>
    </w:pPr>
  </w:style>
  <w:style w:type="numbering" w:customStyle="1" w:styleId="NHSBullets">
    <w:name w:val="NHS Bullets"/>
    <w:basedOn w:val="NoList"/>
    <w:uiPriority w:val="99"/>
    <w:rsid w:val="00657FD6"/>
    <w:pPr>
      <w:numPr>
        <w:numId w:val="1"/>
      </w:numPr>
    </w:pPr>
  </w:style>
  <w:style w:type="paragraph" w:customStyle="1" w:styleId="LastBullet">
    <w:name w:val="Last Bullet"/>
    <w:basedOn w:val="ListBullet"/>
    <w:next w:val="BodyText"/>
    <w:uiPriority w:val="15"/>
    <w:qFormat/>
    <w:rsid w:val="00657FD6"/>
    <w:pPr>
      <w:spacing w:after="280"/>
    </w:pPr>
  </w:style>
  <w:style w:type="paragraph" w:styleId="BodyText">
    <w:name w:val="Body Text"/>
    <w:basedOn w:val="Normal"/>
    <w:link w:val="BodyTextChar"/>
    <w:uiPriority w:val="99"/>
    <w:semiHidden/>
    <w:unhideWhenUsed/>
    <w:rsid w:val="00657FD6"/>
    <w:pPr>
      <w:spacing w:after="120"/>
    </w:pPr>
  </w:style>
  <w:style w:type="character" w:customStyle="1" w:styleId="BodyTextChar">
    <w:name w:val="Body Text Char"/>
    <w:basedOn w:val="DefaultParagraphFont"/>
    <w:link w:val="BodyText"/>
    <w:uiPriority w:val="99"/>
    <w:semiHidden/>
    <w:rsid w:val="00657FD6"/>
    <w:rPr>
      <w:rFonts w:ascii="Arial" w:hAnsi="Arial"/>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810</Words>
  <Characters>4618</Characters>
  <Application>Microsoft Office Word</Application>
  <DocSecurity>0</DocSecurity>
  <Lines>38</Lines>
  <Paragraphs>10</Paragraphs>
  <ScaleCrop>false</ScaleCrop>
  <Company>NHS</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Boshell</dc:creator>
  <cp:keywords/>
  <dc:description/>
  <cp:lastModifiedBy>Joanne Boshell</cp:lastModifiedBy>
  <cp:revision>2</cp:revision>
  <dcterms:created xsi:type="dcterms:W3CDTF">2023-04-26T15:30:00Z</dcterms:created>
  <dcterms:modified xsi:type="dcterms:W3CDTF">2023-04-26T15:30:00Z</dcterms:modified>
</cp:coreProperties>
</file>