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99718A" w14:paraId="02036B0A" w14:textId="77777777" w:rsidTr="00A31A7A">
        <w:tc>
          <w:tcPr>
            <w:tcW w:w="8901" w:type="dxa"/>
          </w:tcPr>
          <w:p w14:paraId="44A4D16F" w14:textId="0008DA39" w:rsidR="00A31A7A" w:rsidRPr="0099718A" w:rsidRDefault="00A31A7A" w:rsidP="00D3664F">
            <w:pPr>
              <w:pStyle w:val="Subtitle"/>
              <w:spacing w:line="240" w:lineRule="auto"/>
              <w:rPr>
                <w:rFonts w:cs="Arial"/>
              </w:rPr>
            </w:pPr>
          </w:p>
        </w:tc>
      </w:tr>
      <w:tr w:rsidR="00A31A7A" w:rsidRPr="0099718A" w14:paraId="0279057F" w14:textId="77777777" w:rsidTr="00A31A7A">
        <w:tc>
          <w:tcPr>
            <w:tcW w:w="8901" w:type="dxa"/>
            <w:tcMar>
              <w:bottom w:w="0" w:type="dxa"/>
            </w:tcMar>
          </w:tcPr>
          <w:p w14:paraId="038369E4" w14:textId="01AAB6A6" w:rsidR="00AA4391" w:rsidRPr="0099718A" w:rsidRDefault="00164C9D" w:rsidP="00D3664F">
            <w:pPr>
              <w:pStyle w:val="Title"/>
              <w:spacing w:after="0" w:line="240" w:lineRule="auto"/>
              <w:rPr>
                <w:rFonts w:cs="Arial"/>
              </w:rPr>
            </w:pPr>
            <w:r w:rsidRPr="0099718A">
              <w:rPr>
                <w:rFonts w:cs="Arial"/>
              </w:rPr>
              <w:t xml:space="preserve">Part 4 – Act                      </w:t>
            </w:r>
            <w:r w:rsidR="002A04D5" w:rsidRPr="0099718A">
              <w:rPr>
                <w:rFonts w:cs="Arial"/>
              </w:rPr>
              <w:t xml:space="preserve">Resource A                           </w:t>
            </w:r>
          </w:p>
          <w:p w14:paraId="582E1EB2" w14:textId="676A8C20" w:rsidR="00A31A7A" w:rsidRPr="0099718A" w:rsidRDefault="001B3EE9" w:rsidP="00D3664F">
            <w:pPr>
              <w:pStyle w:val="Title"/>
              <w:spacing w:after="0" w:line="240" w:lineRule="auto"/>
              <w:rPr>
                <w:rFonts w:cs="Arial"/>
              </w:rPr>
            </w:pPr>
            <w:r w:rsidRPr="0099718A">
              <w:rPr>
                <w:rFonts w:cs="Arial"/>
              </w:rPr>
              <w:t xml:space="preserve">Business Continuity </w:t>
            </w:r>
            <w:r w:rsidR="00763C24" w:rsidRPr="0099718A">
              <w:rPr>
                <w:rFonts w:cs="Arial"/>
              </w:rPr>
              <w:t>Debrief Template</w:t>
            </w:r>
            <w:r w:rsidRPr="0099718A">
              <w:rPr>
                <w:rFonts w:cs="Arial"/>
              </w:rPr>
              <w:t xml:space="preserve"> </w:t>
            </w:r>
          </w:p>
          <w:p w14:paraId="7C5C781E" w14:textId="77777777" w:rsidR="005E13EE" w:rsidRPr="0099718A" w:rsidRDefault="005E13EE" w:rsidP="00D3664F">
            <w:pPr>
              <w:pStyle w:val="Subtitle"/>
              <w:spacing w:line="240" w:lineRule="auto"/>
              <w:rPr>
                <w:rFonts w:cs="Arial"/>
              </w:rPr>
            </w:pPr>
          </w:p>
        </w:tc>
      </w:tr>
      <w:tr w:rsidR="00A31A7A" w:rsidRPr="0099718A" w14:paraId="30B8ADFC" w14:textId="77777777" w:rsidTr="00A31A7A">
        <w:tc>
          <w:tcPr>
            <w:tcW w:w="8901" w:type="dxa"/>
            <w:tcMar>
              <w:bottom w:w="851" w:type="dxa"/>
            </w:tcMar>
          </w:tcPr>
          <w:p w14:paraId="77D49081" w14:textId="599EE6B9" w:rsidR="00A31A7A" w:rsidRPr="0099718A" w:rsidRDefault="00A31A7A" w:rsidP="00D3664F">
            <w:pPr>
              <w:pStyle w:val="Subtitle"/>
              <w:spacing w:line="240" w:lineRule="auto"/>
              <w:rPr>
                <w:rFonts w:cs="Arial"/>
              </w:rPr>
            </w:pPr>
          </w:p>
        </w:tc>
      </w:tr>
      <w:tr w:rsidR="00A31A7A" w:rsidRPr="0099718A" w14:paraId="2B8B4561" w14:textId="77777777" w:rsidTr="00A31A7A">
        <w:tc>
          <w:tcPr>
            <w:tcW w:w="8901" w:type="dxa"/>
          </w:tcPr>
          <w:p w14:paraId="37F77689" w14:textId="50FDF31B" w:rsidR="00A31A7A" w:rsidRPr="0099718A" w:rsidRDefault="00A31A7A" w:rsidP="00D3664F">
            <w:pPr>
              <w:pStyle w:val="Date"/>
              <w:spacing w:line="240" w:lineRule="auto"/>
              <w:rPr>
                <w:rFonts w:cs="Arial"/>
              </w:rPr>
            </w:pPr>
            <w:r w:rsidRPr="0099718A">
              <w:rPr>
                <w:rFonts w:cs="Arial"/>
              </w:rPr>
              <w:t xml:space="preserve">Version </w:t>
            </w:r>
            <w:r w:rsidR="005D7EF1" w:rsidRPr="0099718A">
              <w:rPr>
                <w:rFonts w:cs="Arial"/>
              </w:rPr>
              <w:t>3</w:t>
            </w:r>
            <w:r w:rsidR="006C40FB" w:rsidRPr="0099718A">
              <w:rPr>
                <w:rFonts w:cs="Arial"/>
              </w:rPr>
              <w:t>.0</w:t>
            </w:r>
            <w:r w:rsidRPr="0099718A">
              <w:rPr>
                <w:rFonts w:cs="Arial"/>
              </w:rPr>
              <w:t xml:space="preserve">, </w:t>
            </w:r>
            <w:sdt>
              <w:sdtPr>
                <w:rPr>
                  <w:rFonts w:cs="Arial"/>
                </w:rPr>
                <w:alias w:val="Date"/>
                <w:id w:val="-1613351165"/>
                <w:placeholder>
                  <w:docPart w:val="A01DFC8D1AB84FAB8792113979323FCC"/>
                </w:placeholder>
                <w:date w:fullDate="2023-04-17T00:00:00Z">
                  <w:dateFormat w:val="d MMMM yyyy"/>
                  <w:lid w:val="en-GB"/>
                  <w:storeMappedDataAs w:val="dateTime"/>
                  <w:calendar w:val="gregorian"/>
                </w:date>
              </w:sdtPr>
              <w:sdtEndPr/>
              <w:sdtContent>
                <w:r w:rsidR="00362920">
                  <w:rPr>
                    <w:rFonts w:cs="Arial"/>
                  </w:rPr>
                  <w:t>17 April 2023</w:t>
                </w:r>
              </w:sdtContent>
            </w:sdt>
          </w:p>
        </w:tc>
      </w:tr>
    </w:tbl>
    <w:p w14:paraId="18F16B63" w14:textId="77777777" w:rsidR="008E6AE9" w:rsidRPr="0099718A" w:rsidRDefault="008E6AE9" w:rsidP="00D3664F">
      <w:pPr>
        <w:spacing w:line="240" w:lineRule="auto"/>
        <w:rPr>
          <w:rFonts w:cs="Arial"/>
        </w:rPr>
      </w:pPr>
    </w:p>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9718A" w14:paraId="351F7943" w14:textId="77777777" w:rsidTr="007808F8">
        <w:trPr>
          <w:trHeight w:val="642"/>
        </w:trPr>
        <w:sdt>
          <w:sdtPr>
            <w:rPr>
              <w:rFonts w:cs="Arial"/>
            </w:rPr>
            <w:alias w:val="Protective Marking"/>
            <w:tag w:val="Protective Marking"/>
            <w:id w:val="-1097942897"/>
            <w:placeholder>
              <w:docPart w:val="1515A18045F6435B9FEDBF766D1306EE"/>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00B183F2" w14:textId="77777777" w:rsidR="00C94874" w:rsidRPr="0099718A" w:rsidRDefault="006C40FB" w:rsidP="00D3664F">
                <w:pPr>
                  <w:pStyle w:val="Classification"/>
                  <w:spacing w:line="240" w:lineRule="auto"/>
                  <w:rPr>
                    <w:rFonts w:cs="Arial"/>
                  </w:rPr>
                </w:pPr>
                <w:r w:rsidRPr="0099718A">
                  <w:rPr>
                    <w:rFonts w:cs="Arial"/>
                  </w:rPr>
                  <w:t>Classification: Official</w:t>
                </w:r>
              </w:p>
            </w:tc>
          </w:sdtContent>
        </w:sdt>
      </w:tr>
      <w:tr w:rsidR="00C94874" w:rsidRPr="0099718A" w14:paraId="0EC693BA" w14:textId="77777777" w:rsidTr="007808F8">
        <w:tc>
          <w:tcPr>
            <w:tcW w:w="8901" w:type="dxa"/>
          </w:tcPr>
          <w:p w14:paraId="137BC879" w14:textId="04A039D1" w:rsidR="00C94874" w:rsidRPr="0099718A" w:rsidRDefault="00C94874" w:rsidP="00D3664F">
            <w:pPr>
              <w:pStyle w:val="Classification"/>
              <w:spacing w:line="240" w:lineRule="auto"/>
              <w:rPr>
                <w:rFonts w:cs="Arial"/>
              </w:rPr>
            </w:pPr>
            <w:r w:rsidRPr="0099718A">
              <w:rPr>
                <w:rFonts w:cs="Arial"/>
              </w:rPr>
              <w:t xml:space="preserve">Publication approval reference: </w:t>
            </w:r>
            <w:r w:rsidR="008A059E">
              <w:rPr>
                <w:rFonts w:cs="Arial"/>
              </w:rPr>
              <w:t>PR1254</w:t>
            </w:r>
          </w:p>
        </w:tc>
      </w:tr>
    </w:tbl>
    <w:p w14:paraId="731E0685" w14:textId="77777777" w:rsidR="001F5C40" w:rsidRPr="0099718A" w:rsidRDefault="001F5C40" w:rsidP="00D3664F">
      <w:pPr>
        <w:spacing w:line="240" w:lineRule="auto"/>
        <w:rPr>
          <w:rFonts w:cs="Arial"/>
        </w:rPr>
      </w:pPr>
    </w:p>
    <w:p w14:paraId="61ED0A7F" w14:textId="77777777" w:rsidR="00175303" w:rsidRPr="0099718A" w:rsidRDefault="00175303" w:rsidP="00D3664F">
      <w:pPr>
        <w:spacing w:line="240" w:lineRule="auto"/>
        <w:rPr>
          <w:rFonts w:cs="Arial"/>
        </w:rPr>
      </w:pPr>
    </w:p>
    <w:p w14:paraId="5DB89B34" w14:textId="77777777" w:rsidR="00175303" w:rsidRPr="0099718A" w:rsidRDefault="00175303" w:rsidP="00D3664F">
      <w:pPr>
        <w:spacing w:line="240" w:lineRule="auto"/>
        <w:rPr>
          <w:rFonts w:cs="Arial"/>
        </w:rPr>
      </w:pPr>
    </w:p>
    <w:p w14:paraId="0E26F768" w14:textId="77777777" w:rsidR="00175303" w:rsidRPr="0099718A" w:rsidRDefault="00175303" w:rsidP="00D3664F">
      <w:pPr>
        <w:spacing w:line="240" w:lineRule="auto"/>
        <w:rPr>
          <w:rFonts w:cs="Arial"/>
        </w:rPr>
      </w:pPr>
    </w:p>
    <w:p w14:paraId="07EDF846" w14:textId="77777777" w:rsidR="00175303" w:rsidRPr="0099718A" w:rsidRDefault="00175303" w:rsidP="00D3664F">
      <w:pPr>
        <w:spacing w:line="240" w:lineRule="auto"/>
        <w:rPr>
          <w:rFonts w:cs="Arial"/>
        </w:rPr>
      </w:pPr>
    </w:p>
    <w:p w14:paraId="4F5A3E57" w14:textId="77777777" w:rsidR="000047ED" w:rsidRPr="0099718A" w:rsidRDefault="000047ED" w:rsidP="00D3664F">
      <w:pPr>
        <w:spacing w:line="240" w:lineRule="auto"/>
        <w:rPr>
          <w:rFonts w:cs="Arial"/>
        </w:rPr>
      </w:pPr>
    </w:p>
    <w:p w14:paraId="54167030" w14:textId="77777777" w:rsidR="000047ED" w:rsidRPr="0099718A" w:rsidRDefault="000047ED" w:rsidP="00D3664F">
      <w:pPr>
        <w:spacing w:line="240" w:lineRule="auto"/>
        <w:rPr>
          <w:rFonts w:cs="Arial"/>
        </w:rPr>
        <w:sectPr w:rsidR="000047ED" w:rsidRPr="0099718A" w:rsidSect="0021516C">
          <w:headerReference w:type="default" r:id="rId11"/>
          <w:pgSz w:w="11906" w:h="16838" w:code="9"/>
          <w:pgMar w:top="5103" w:right="1928" w:bottom="1134" w:left="1077" w:header="709" w:footer="709" w:gutter="0"/>
          <w:cols w:space="708"/>
          <w:docGrid w:linePitch="360"/>
        </w:sectPr>
      </w:pPr>
    </w:p>
    <w:p w14:paraId="70875E36" w14:textId="77777777" w:rsidR="004B2A9F" w:rsidRPr="0099718A" w:rsidRDefault="004B2A9F" w:rsidP="00D3664F">
      <w:pPr>
        <w:spacing w:after="0" w:line="240" w:lineRule="auto"/>
        <w:rPr>
          <w:rFonts w:cs="Arial"/>
          <w:sz w:val="22"/>
        </w:rPr>
      </w:pPr>
      <w:r w:rsidRPr="0099718A">
        <w:rPr>
          <w:rFonts w:eastAsia="Times New Roman" w:cs="Arial"/>
          <w:b/>
          <w:sz w:val="22"/>
          <w:lang w:eastAsia="en-GB"/>
        </w:rPr>
        <w:lastRenderedPageBreak/>
        <w:t>Introduction</w:t>
      </w:r>
    </w:p>
    <w:p w14:paraId="143624A6" w14:textId="77777777" w:rsidR="004B2A9F" w:rsidRPr="0099718A" w:rsidRDefault="004B2A9F" w:rsidP="00D3664F">
      <w:pPr>
        <w:spacing w:after="0" w:line="240" w:lineRule="auto"/>
        <w:rPr>
          <w:rFonts w:eastAsia="Times New Roman" w:cs="Arial"/>
          <w:sz w:val="22"/>
          <w:lang w:eastAsia="en-GB"/>
        </w:rPr>
      </w:pPr>
    </w:p>
    <w:p w14:paraId="7C289E7C" w14:textId="77777777" w:rsidR="004B2A9F" w:rsidRPr="0099718A" w:rsidRDefault="004B2A9F" w:rsidP="00D3664F">
      <w:pPr>
        <w:spacing w:after="0" w:line="240" w:lineRule="auto"/>
        <w:rPr>
          <w:rFonts w:eastAsia="Times New Roman" w:cs="Arial"/>
          <w:sz w:val="22"/>
          <w:lang w:eastAsia="en-GB"/>
        </w:rPr>
      </w:pPr>
      <w:r w:rsidRPr="0099718A">
        <w:rPr>
          <w:rFonts w:eastAsia="Times New Roman" w:cs="Arial"/>
          <w:sz w:val="22"/>
          <w:lang w:eastAsia="en-GB"/>
        </w:rPr>
        <w:t xml:space="preserve">After an incident a de-brief should be carried out within two weeks. The After-Action Review (AAR) process is a structured approach to undertaking a de-brief and constructive way of identifying lessons identified from the incident. The AAR process detailed below has been adapted from the national process to assist with the de-briefing of business continuity related incidents. </w:t>
      </w:r>
    </w:p>
    <w:p w14:paraId="02BA7B0B"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470F122C" w14:textId="789E5365" w:rsidR="00E93D7E" w:rsidRPr="0099718A" w:rsidRDefault="00E93D7E" w:rsidP="00D3664F">
      <w:pPr>
        <w:spacing w:after="0" w:line="240" w:lineRule="auto"/>
        <w:rPr>
          <w:rFonts w:eastAsia="Times New Roman" w:cs="Arial"/>
          <w:sz w:val="22"/>
          <w:szCs w:val="22"/>
          <w:lang w:eastAsia="en-GB"/>
        </w:rPr>
      </w:pPr>
      <w:r w:rsidRPr="0099718A">
        <w:rPr>
          <w:rFonts w:eastAsia="Times New Roman" w:cs="Arial"/>
          <w:sz w:val="22"/>
          <w:szCs w:val="22"/>
          <w:lang w:eastAsia="en-GB"/>
        </w:rPr>
        <w:t xml:space="preserve">An </w:t>
      </w:r>
      <w:r w:rsidR="00602808" w:rsidRPr="0099718A">
        <w:rPr>
          <w:rFonts w:eastAsia="Times New Roman" w:cs="Arial"/>
          <w:sz w:val="22"/>
          <w:szCs w:val="22"/>
          <w:lang w:eastAsia="en-GB"/>
        </w:rPr>
        <w:t>After-Action</w:t>
      </w:r>
      <w:r w:rsidR="005E633D" w:rsidRPr="0099718A">
        <w:rPr>
          <w:rFonts w:eastAsia="Times New Roman" w:cs="Arial"/>
          <w:sz w:val="22"/>
          <w:szCs w:val="22"/>
          <w:lang w:eastAsia="en-GB"/>
        </w:rPr>
        <w:t xml:space="preserve"> </w:t>
      </w:r>
      <w:r w:rsidRPr="0099718A">
        <w:rPr>
          <w:rFonts w:eastAsia="Times New Roman" w:cs="Arial"/>
          <w:sz w:val="22"/>
          <w:szCs w:val="22"/>
          <w:lang w:eastAsia="en-GB"/>
        </w:rPr>
        <w:t>R</w:t>
      </w:r>
      <w:r w:rsidR="005E633D" w:rsidRPr="0099718A">
        <w:rPr>
          <w:rFonts w:eastAsia="Times New Roman" w:cs="Arial"/>
          <w:sz w:val="22"/>
          <w:szCs w:val="22"/>
          <w:lang w:eastAsia="en-GB"/>
        </w:rPr>
        <w:t>eview</w:t>
      </w:r>
      <w:r w:rsidRPr="0099718A">
        <w:rPr>
          <w:rFonts w:eastAsia="Times New Roman" w:cs="Arial"/>
          <w:sz w:val="22"/>
          <w:szCs w:val="22"/>
          <w:lang w:eastAsia="en-GB"/>
        </w:rPr>
        <w:t xml:space="preserve"> is constructed </w:t>
      </w:r>
      <w:r w:rsidR="00602808" w:rsidRPr="0099718A">
        <w:rPr>
          <w:rFonts w:eastAsia="Times New Roman" w:cs="Arial"/>
          <w:sz w:val="22"/>
          <w:szCs w:val="22"/>
          <w:lang w:eastAsia="en-GB"/>
        </w:rPr>
        <w:t>using the f</w:t>
      </w:r>
      <w:r w:rsidR="00A83007" w:rsidRPr="0099718A">
        <w:rPr>
          <w:rFonts w:eastAsia="Times New Roman" w:cs="Arial"/>
          <w:sz w:val="22"/>
          <w:szCs w:val="22"/>
          <w:lang w:eastAsia="en-GB"/>
        </w:rPr>
        <w:t>ollowing</w:t>
      </w:r>
      <w:r w:rsidRPr="0099718A">
        <w:rPr>
          <w:rFonts w:eastAsia="Times New Roman" w:cs="Arial"/>
          <w:sz w:val="22"/>
          <w:szCs w:val="22"/>
          <w:lang w:eastAsia="en-GB"/>
        </w:rPr>
        <w:t xml:space="preserve"> questions:</w:t>
      </w:r>
    </w:p>
    <w:p w14:paraId="283903E4"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2E56FD66" w14:textId="77777777" w:rsidR="00E93D7E" w:rsidRPr="0099718A" w:rsidRDefault="00E93D7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was expected to happen?</w:t>
      </w:r>
    </w:p>
    <w:p w14:paraId="5A43F50A" w14:textId="77777777" w:rsidR="00E93D7E" w:rsidRPr="0099718A" w:rsidRDefault="00E93D7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actually occurred?</w:t>
      </w:r>
    </w:p>
    <w:p w14:paraId="7C1C694E" w14:textId="77777777" w:rsidR="00E93D7E" w:rsidRPr="0099718A" w:rsidRDefault="00E93D7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Why was there a difference?</w:t>
      </w:r>
    </w:p>
    <w:p w14:paraId="6900CC05" w14:textId="5F921359" w:rsidR="00E93D7E" w:rsidRPr="0099718A" w:rsidRDefault="00E93D7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can be learned?</w:t>
      </w:r>
    </w:p>
    <w:p w14:paraId="01FD2D34" w14:textId="12719242" w:rsidR="00A83007" w:rsidRPr="0099718A" w:rsidRDefault="00A83007"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was your role in the incident?</w:t>
      </w:r>
    </w:p>
    <w:p w14:paraId="2A04A20E" w14:textId="50AA45DA" w:rsidR="00A83007" w:rsidRPr="0099718A" w:rsidRDefault="00A83007"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 xml:space="preserve">What is your current role (If </w:t>
      </w:r>
      <w:r w:rsidR="006F5BFC" w:rsidRPr="0099718A">
        <w:rPr>
          <w:rFonts w:eastAsia="Times New Roman" w:cs="Arial"/>
          <w:sz w:val="22"/>
          <w:lang w:eastAsia="en-GB"/>
        </w:rPr>
        <w:t>differs)?</w:t>
      </w:r>
    </w:p>
    <w:p w14:paraId="2F46A5FF" w14:textId="154E0FEF" w:rsidR="006F5BFC" w:rsidRPr="0099718A" w:rsidRDefault="00D7474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 xml:space="preserve">Timeline of events. </w:t>
      </w:r>
    </w:p>
    <w:p w14:paraId="6EC6011D" w14:textId="5502EC62" w:rsidR="00D7474E" w:rsidRPr="0099718A" w:rsidRDefault="00D7474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 xml:space="preserve">What went well </w:t>
      </w:r>
    </w:p>
    <w:p w14:paraId="6C3341C5" w14:textId="165F7C90" w:rsidR="00D7474E" w:rsidRPr="0099718A" w:rsidRDefault="00D7474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didn’t go well?</w:t>
      </w:r>
    </w:p>
    <w:p w14:paraId="683A507D" w14:textId="1A003834" w:rsidR="00D7474E" w:rsidRPr="0099718A" w:rsidRDefault="00D7474E" w:rsidP="00D3664F">
      <w:pPr>
        <w:numPr>
          <w:ilvl w:val="0"/>
          <w:numId w:val="20"/>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can be improved?</w:t>
      </w:r>
    </w:p>
    <w:p w14:paraId="5E9FD13A"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342A901D" w14:textId="10CCFF42" w:rsidR="00E93D7E" w:rsidRPr="0099718A" w:rsidRDefault="00E93D7E" w:rsidP="00D3664F">
      <w:pPr>
        <w:spacing w:after="0" w:line="240" w:lineRule="auto"/>
        <w:rPr>
          <w:rFonts w:eastAsia="Times New Roman" w:cs="Arial"/>
          <w:sz w:val="22"/>
          <w:szCs w:val="22"/>
          <w:lang w:eastAsia="en-GB"/>
        </w:rPr>
      </w:pPr>
      <w:r w:rsidRPr="0099718A">
        <w:rPr>
          <w:rFonts w:eastAsia="Times New Roman" w:cs="Arial"/>
          <w:sz w:val="22"/>
          <w:szCs w:val="22"/>
          <w:lang w:eastAsia="en-GB"/>
        </w:rPr>
        <w:t>AARs are usually conducted by a</w:t>
      </w:r>
      <w:r w:rsidR="00660919" w:rsidRPr="0099718A">
        <w:rPr>
          <w:rFonts w:eastAsia="Times New Roman" w:cs="Arial"/>
          <w:sz w:val="22"/>
          <w:szCs w:val="22"/>
          <w:lang w:eastAsia="en-GB"/>
        </w:rPr>
        <w:t>n</w:t>
      </w:r>
      <w:r w:rsidR="00201159" w:rsidRPr="0099718A">
        <w:rPr>
          <w:rFonts w:eastAsia="Times New Roman" w:cs="Arial"/>
          <w:sz w:val="22"/>
          <w:szCs w:val="22"/>
          <w:lang w:eastAsia="en-GB"/>
        </w:rPr>
        <w:t xml:space="preserve"> </w:t>
      </w:r>
      <w:r w:rsidR="00087E63" w:rsidRPr="0099718A">
        <w:rPr>
          <w:rFonts w:eastAsia="Times New Roman" w:cs="Arial"/>
          <w:sz w:val="22"/>
          <w:szCs w:val="22"/>
          <w:lang w:eastAsia="en-GB"/>
        </w:rPr>
        <w:t>experienced</w:t>
      </w:r>
      <w:r w:rsidRPr="0099718A">
        <w:rPr>
          <w:rFonts w:eastAsia="Times New Roman" w:cs="Arial"/>
          <w:sz w:val="22"/>
          <w:szCs w:val="22"/>
          <w:lang w:eastAsia="en-GB"/>
        </w:rPr>
        <w:t xml:space="preserve"> facilitator</w:t>
      </w:r>
      <w:r w:rsidR="0034060F" w:rsidRPr="0099718A">
        <w:rPr>
          <w:rFonts w:eastAsia="Times New Roman" w:cs="Arial"/>
          <w:sz w:val="22"/>
          <w:szCs w:val="22"/>
          <w:lang w:eastAsia="en-GB"/>
        </w:rPr>
        <w:t xml:space="preserve">/debriefer from within or external to your organisation, </w:t>
      </w:r>
      <w:r w:rsidRPr="0099718A">
        <w:rPr>
          <w:rFonts w:eastAsia="Times New Roman" w:cs="Arial"/>
          <w:sz w:val="22"/>
          <w:szCs w:val="22"/>
          <w:lang w:eastAsia="en-GB"/>
        </w:rPr>
        <w:t>who was not involved in the incident and usually ensures that there is:</w:t>
      </w:r>
    </w:p>
    <w:p w14:paraId="5FE76D8B"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4C625280" w14:textId="77777777" w:rsidR="00E93D7E" w:rsidRPr="0099718A" w:rsidRDefault="00E93D7E" w:rsidP="00D3664F">
      <w:pPr>
        <w:numPr>
          <w:ilvl w:val="0"/>
          <w:numId w:val="21"/>
        </w:numPr>
        <w:spacing w:after="0" w:line="240" w:lineRule="auto"/>
        <w:rPr>
          <w:rFonts w:eastAsia="Times New Roman" w:cs="Arial"/>
          <w:sz w:val="22"/>
          <w:lang w:eastAsia="en-GB"/>
        </w:rPr>
      </w:pPr>
      <w:r w:rsidRPr="0099718A">
        <w:rPr>
          <w:rFonts w:eastAsia="Times New Roman" w:cs="Arial"/>
          <w:sz w:val="22"/>
          <w:lang w:eastAsia="en-GB"/>
        </w:rPr>
        <w:t xml:space="preserve">An open discussion held </w:t>
      </w:r>
    </w:p>
    <w:p w14:paraId="7303CCA4" w14:textId="77777777" w:rsidR="00E93D7E" w:rsidRPr="0099718A" w:rsidRDefault="00E93D7E" w:rsidP="00D3664F">
      <w:pPr>
        <w:numPr>
          <w:ilvl w:val="0"/>
          <w:numId w:val="21"/>
        </w:numPr>
        <w:spacing w:after="0" w:line="240" w:lineRule="auto"/>
        <w:rPr>
          <w:rFonts w:eastAsia="Times New Roman" w:cs="Arial"/>
          <w:sz w:val="22"/>
          <w:lang w:eastAsia="en-GB"/>
        </w:rPr>
      </w:pPr>
      <w:r w:rsidRPr="0099718A">
        <w:rPr>
          <w:rFonts w:eastAsia="Times New Roman" w:cs="Arial"/>
          <w:sz w:val="22"/>
          <w:lang w:eastAsia="en-GB"/>
        </w:rPr>
        <w:t>Everyone in the room participates</w:t>
      </w:r>
    </w:p>
    <w:p w14:paraId="73CEAF1A" w14:textId="77777777" w:rsidR="00E93D7E" w:rsidRPr="0099718A" w:rsidRDefault="00E93D7E" w:rsidP="00D3664F">
      <w:pPr>
        <w:numPr>
          <w:ilvl w:val="0"/>
          <w:numId w:val="21"/>
        </w:numPr>
        <w:spacing w:after="0" w:line="240" w:lineRule="auto"/>
        <w:rPr>
          <w:rFonts w:eastAsia="Times New Roman" w:cs="Arial"/>
          <w:sz w:val="22"/>
          <w:lang w:eastAsia="en-GB"/>
        </w:rPr>
      </w:pPr>
      <w:r w:rsidRPr="0099718A">
        <w:rPr>
          <w:rFonts w:eastAsia="Times New Roman" w:cs="Arial"/>
          <w:sz w:val="22"/>
          <w:lang w:eastAsia="en-GB"/>
        </w:rPr>
        <w:t xml:space="preserve">Development of learning points </w:t>
      </w:r>
    </w:p>
    <w:p w14:paraId="5B207EA4" w14:textId="77777777" w:rsidR="00E93D7E" w:rsidRPr="0099718A" w:rsidRDefault="00E93D7E" w:rsidP="00D3664F">
      <w:pPr>
        <w:pStyle w:val="NHSCBLevel2"/>
        <w:spacing w:after="0" w:line="240" w:lineRule="auto"/>
        <w:rPr>
          <w:b/>
          <w:bCs/>
        </w:rPr>
      </w:pPr>
    </w:p>
    <w:p w14:paraId="08A73FB6" w14:textId="77777777" w:rsidR="00E93D7E" w:rsidRPr="0099718A" w:rsidRDefault="00E93D7E" w:rsidP="00D3664F">
      <w:pPr>
        <w:spacing w:after="0" w:line="240" w:lineRule="auto"/>
        <w:rPr>
          <w:rFonts w:eastAsia="Times New Roman" w:cs="Arial"/>
          <w:b/>
          <w:sz w:val="22"/>
          <w:lang w:eastAsia="en-GB"/>
        </w:rPr>
      </w:pPr>
      <w:r w:rsidRPr="0099718A">
        <w:rPr>
          <w:rFonts w:eastAsia="Times New Roman" w:cs="Arial"/>
          <w:b/>
          <w:sz w:val="22"/>
          <w:lang w:eastAsia="en-GB"/>
        </w:rPr>
        <w:t>Time allowance</w:t>
      </w:r>
    </w:p>
    <w:p w14:paraId="1343CC56"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2B02C0F5"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xml:space="preserve">The time required to undertake an AAR can be 15 minutes to two hours long. </w:t>
      </w:r>
    </w:p>
    <w:p w14:paraId="23B135F2" w14:textId="77777777" w:rsidR="00E93D7E" w:rsidRPr="0099718A" w:rsidRDefault="00E93D7E" w:rsidP="00D3664F">
      <w:pPr>
        <w:pStyle w:val="NHSCBLevel2"/>
        <w:spacing w:after="0" w:line="240" w:lineRule="auto"/>
        <w:rPr>
          <w:b/>
        </w:rPr>
      </w:pPr>
    </w:p>
    <w:p w14:paraId="606F4E91" w14:textId="77777777" w:rsidR="00E93D7E" w:rsidRPr="0099718A" w:rsidRDefault="00E93D7E" w:rsidP="00D3664F">
      <w:pPr>
        <w:spacing w:after="0" w:line="240" w:lineRule="auto"/>
        <w:rPr>
          <w:rFonts w:eastAsia="Times New Roman" w:cs="Arial"/>
          <w:b/>
          <w:sz w:val="22"/>
          <w:lang w:eastAsia="en-GB"/>
        </w:rPr>
      </w:pPr>
      <w:r w:rsidRPr="0099718A">
        <w:rPr>
          <w:rFonts w:eastAsia="Times New Roman" w:cs="Arial"/>
          <w:b/>
          <w:sz w:val="22"/>
          <w:lang w:eastAsia="en-GB"/>
        </w:rPr>
        <w:t>Planning an AAR</w:t>
      </w:r>
    </w:p>
    <w:p w14:paraId="2925FFB9"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31D01707"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xml:space="preserve">Once a facilitator has been identified, they should be provided with an overview of the incident prior to the AAR. </w:t>
      </w:r>
    </w:p>
    <w:p w14:paraId="17103193" w14:textId="77777777" w:rsidR="00E93D7E" w:rsidRPr="0099718A" w:rsidRDefault="00E93D7E" w:rsidP="00D3664F">
      <w:pPr>
        <w:spacing w:after="0" w:line="240" w:lineRule="auto"/>
        <w:rPr>
          <w:rFonts w:eastAsia="Times New Roman" w:cs="Arial"/>
          <w:sz w:val="22"/>
          <w:lang w:eastAsia="en-GB"/>
        </w:rPr>
      </w:pPr>
    </w:p>
    <w:p w14:paraId="634A998F"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xml:space="preserve">It is important that the correct amount of time has been allocated to the AAR and that a suitable venue is available to conduct the AAR in.  </w:t>
      </w:r>
    </w:p>
    <w:p w14:paraId="3FF1F5E4" w14:textId="77777777" w:rsidR="00E93D7E" w:rsidRPr="0099718A" w:rsidRDefault="00E93D7E" w:rsidP="00D3664F">
      <w:pPr>
        <w:pStyle w:val="NHSCBLevel2"/>
        <w:spacing w:after="0" w:line="240" w:lineRule="auto"/>
        <w:rPr>
          <w:b/>
        </w:rPr>
      </w:pPr>
    </w:p>
    <w:p w14:paraId="4072F7BB" w14:textId="77777777" w:rsidR="00E93D7E" w:rsidRPr="0099718A" w:rsidRDefault="00E93D7E" w:rsidP="00D3664F">
      <w:pPr>
        <w:spacing w:after="0" w:line="240" w:lineRule="auto"/>
        <w:rPr>
          <w:rFonts w:eastAsia="Times New Roman" w:cs="Arial"/>
          <w:b/>
          <w:sz w:val="22"/>
          <w:lang w:eastAsia="en-GB"/>
        </w:rPr>
      </w:pPr>
      <w:r w:rsidRPr="0099718A">
        <w:rPr>
          <w:rFonts w:eastAsia="Times New Roman" w:cs="Arial"/>
          <w:b/>
          <w:sz w:val="22"/>
          <w:lang w:eastAsia="en-GB"/>
        </w:rPr>
        <w:t>Conducting an AAR</w:t>
      </w:r>
    </w:p>
    <w:p w14:paraId="15969ADA"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4DBF4F79"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There are a number of ground rules that all participants in the AAR should be aware of and agree to, prior to the start. These include:</w:t>
      </w:r>
    </w:p>
    <w:p w14:paraId="3F58AA3A" w14:textId="77777777" w:rsidR="00E93D7E" w:rsidRPr="0099718A" w:rsidRDefault="00E93D7E" w:rsidP="00D3664F">
      <w:pPr>
        <w:spacing w:after="0" w:line="240" w:lineRule="auto"/>
        <w:rPr>
          <w:rFonts w:eastAsia="Times New Roman" w:cs="Arial"/>
          <w:sz w:val="22"/>
          <w:lang w:eastAsia="en-GB"/>
        </w:rPr>
      </w:pPr>
      <w:r w:rsidRPr="0099718A">
        <w:rPr>
          <w:rFonts w:eastAsia="Times New Roman" w:cs="Arial"/>
          <w:sz w:val="22"/>
          <w:lang w:eastAsia="en-GB"/>
        </w:rPr>
        <w:t> </w:t>
      </w:r>
    </w:p>
    <w:p w14:paraId="478741AC"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Leave hierarchy at the door</w:t>
      </w:r>
    </w:p>
    <w:p w14:paraId="2AEF2BB8"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Everyone should contribute and everyone’s contribution should be respected</w:t>
      </w:r>
    </w:p>
    <w:p w14:paraId="1AB59ADA" w14:textId="569E4F43" w:rsidR="00F05E87" w:rsidRPr="0099718A" w:rsidRDefault="00F05E87" w:rsidP="00D3664F">
      <w:pPr>
        <w:numPr>
          <w:ilvl w:val="0"/>
          <w:numId w:val="22"/>
        </w:numPr>
        <w:spacing w:after="0" w:line="240" w:lineRule="auto"/>
        <w:ind w:left="540"/>
        <w:textAlignment w:val="center"/>
        <w:rPr>
          <w:rFonts w:eastAsia="Times New Roman" w:cs="Arial"/>
          <w:sz w:val="22"/>
          <w:szCs w:val="22"/>
          <w:lang w:eastAsia="en-GB"/>
        </w:rPr>
      </w:pPr>
      <w:r w:rsidRPr="0099718A">
        <w:rPr>
          <w:rFonts w:eastAsia="Times New Roman" w:cs="Arial"/>
          <w:sz w:val="22"/>
          <w:szCs w:val="22"/>
          <w:lang w:eastAsia="en-GB"/>
        </w:rPr>
        <w:t>To pursue personal, grou</w:t>
      </w:r>
      <w:r w:rsidR="003B47D3" w:rsidRPr="0099718A">
        <w:rPr>
          <w:rFonts w:eastAsia="Times New Roman" w:cs="Arial"/>
          <w:sz w:val="22"/>
          <w:szCs w:val="22"/>
          <w:lang w:eastAsia="en-GB"/>
        </w:rPr>
        <w:t>p</w:t>
      </w:r>
      <w:r w:rsidR="009C013A" w:rsidRPr="0099718A">
        <w:rPr>
          <w:rFonts w:eastAsia="Times New Roman" w:cs="Arial"/>
          <w:sz w:val="22"/>
          <w:szCs w:val="22"/>
          <w:lang w:eastAsia="en-GB"/>
        </w:rPr>
        <w:t xml:space="preserve"> and organisational understanding as well as learning.</w:t>
      </w:r>
    </w:p>
    <w:p w14:paraId="513BC5BC"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No blame, discussing any potential mistakes made should not lead to blame</w:t>
      </w:r>
    </w:p>
    <w:p w14:paraId="30AC1127" w14:textId="0336A52F" w:rsidR="00B12E02" w:rsidRPr="0099718A" w:rsidRDefault="00B12E02"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Identif</w:t>
      </w:r>
      <w:r w:rsidR="00995A07" w:rsidRPr="0099718A">
        <w:rPr>
          <w:rFonts w:eastAsia="Times New Roman" w:cs="Arial"/>
          <w:sz w:val="22"/>
          <w:lang w:eastAsia="en-GB"/>
        </w:rPr>
        <w:t>y any learning from the event which can be used to improve future responses.</w:t>
      </w:r>
    </w:p>
    <w:p w14:paraId="7D1DA691"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Everyone will have a different truth to share of the same event</w:t>
      </w:r>
    </w:p>
    <w:p w14:paraId="758C10BE" w14:textId="639B9C7C" w:rsidR="00E93D7E" w:rsidRPr="0099718A" w:rsidRDefault="00E93D7E" w:rsidP="00D3664F">
      <w:pPr>
        <w:numPr>
          <w:ilvl w:val="0"/>
          <w:numId w:val="22"/>
        </w:numPr>
        <w:spacing w:after="0" w:line="240" w:lineRule="auto"/>
        <w:ind w:left="540"/>
        <w:textAlignment w:val="center"/>
        <w:rPr>
          <w:rFonts w:eastAsia="Times New Roman" w:cs="Arial"/>
          <w:sz w:val="22"/>
          <w:szCs w:val="22"/>
          <w:lang w:eastAsia="en-GB"/>
        </w:rPr>
      </w:pPr>
      <w:r w:rsidRPr="0099718A">
        <w:rPr>
          <w:rFonts w:eastAsia="Times New Roman" w:cs="Arial"/>
          <w:sz w:val="22"/>
          <w:szCs w:val="22"/>
          <w:lang w:eastAsia="en-GB"/>
        </w:rPr>
        <w:t xml:space="preserve">Contributions should be through what people know, </w:t>
      </w:r>
      <w:r w:rsidR="003C2943" w:rsidRPr="0099718A">
        <w:rPr>
          <w:rFonts w:eastAsia="Times New Roman" w:cs="Arial"/>
          <w:sz w:val="22"/>
          <w:szCs w:val="22"/>
          <w:lang w:eastAsia="en-GB"/>
        </w:rPr>
        <w:t>feel,</w:t>
      </w:r>
      <w:r w:rsidRPr="0099718A">
        <w:rPr>
          <w:rFonts w:eastAsia="Times New Roman" w:cs="Arial"/>
          <w:sz w:val="22"/>
          <w:szCs w:val="22"/>
          <w:lang w:eastAsia="en-GB"/>
        </w:rPr>
        <w:t xml:space="preserve"> and believe</w:t>
      </w:r>
      <w:r w:rsidR="003C2943" w:rsidRPr="0099718A">
        <w:rPr>
          <w:rFonts w:eastAsia="Times New Roman" w:cs="Arial"/>
          <w:sz w:val="22"/>
          <w:szCs w:val="22"/>
          <w:lang w:eastAsia="en-GB"/>
        </w:rPr>
        <w:t xml:space="preserve"> but not hearsay.</w:t>
      </w:r>
    </w:p>
    <w:p w14:paraId="196B43D5"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 xml:space="preserve">Respect time pressures but all must be fully present - no use of mobile phones </w:t>
      </w:r>
    </w:p>
    <w:p w14:paraId="43161121" w14:textId="77777777" w:rsidR="00E93D7E" w:rsidRPr="0099718A" w:rsidRDefault="00E93D7E"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Make no assumptions, be open and honest</w:t>
      </w:r>
    </w:p>
    <w:p w14:paraId="0E20C0E8" w14:textId="1977B577" w:rsidR="0031634A" w:rsidRPr="0099718A" w:rsidRDefault="0031634A" w:rsidP="00D3664F">
      <w:pPr>
        <w:numPr>
          <w:ilvl w:val="0"/>
          <w:numId w:val="22"/>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lastRenderedPageBreak/>
        <w:t xml:space="preserve">Confirm the mechanism </w:t>
      </w:r>
      <w:r w:rsidR="002B04E4" w:rsidRPr="0099718A">
        <w:rPr>
          <w:rFonts w:eastAsia="Times New Roman" w:cs="Arial"/>
          <w:sz w:val="22"/>
          <w:lang w:eastAsia="en-GB"/>
        </w:rPr>
        <w:t xml:space="preserve">to </w:t>
      </w:r>
      <w:r w:rsidR="00FA31EF" w:rsidRPr="0099718A">
        <w:rPr>
          <w:rFonts w:eastAsia="Times New Roman" w:cs="Arial"/>
          <w:sz w:val="22"/>
          <w:lang w:eastAsia="en-GB"/>
        </w:rPr>
        <w:t>highlight</w:t>
      </w:r>
      <w:r w:rsidR="00146EA6" w:rsidRPr="0099718A">
        <w:rPr>
          <w:rFonts w:eastAsia="Times New Roman" w:cs="Arial"/>
          <w:sz w:val="22"/>
          <w:lang w:eastAsia="en-GB"/>
        </w:rPr>
        <w:t xml:space="preserve"> any points outside of the AAR</w:t>
      </w:r>
      <w:r w:rsidR="004A6001" w:rsidRPr="0099718A">
        <w:rPr>
          <w:rFonts w:eastAsia="Times New Roman" w:cs="Arial"/>
          <w:sz w:val="22"/>
          <w:lang w:eastAsia="en-GB"/>
        </w:rPr>
        <w:t>,</w:t>
      </w:r>
      <w:r w:rsidR="00146EA6" w:rsidRPr="0099718A">
        <w:rPr>
          <w:rFonts w:eastAsia="Times New Roman" w:cs="Arial"/>
          <w:sz w:val="22"/>
          <w:lang w:eastAsia="en-GB"/>
        </w:rPr>
        <w:t xml:space="preserve"> should colleagues wish to discuss matters in a private setting.</w:t>
      </w:r>
    </w:p>
    <w:p w14:paraId="134D6534" w14:textId="77777777" w:rsidR="00146EA6" w:rsidRPr="0099718A" w:rsidRDefault="00146EA6" w:rsidP="00D3664F">
      <w:pPr>
        <w:spacing w:after="0" w:line="240" w:lineRule="auto"/>
        <w:rPr>
          <w:rFonts w:eastAsia="Times New Roman" w:cs="Arial"/>
          <w:b/>
          <w:bCs/>
          <w:sz w:val="22"/>
          <w:szCs w:val="22"/>
          <w:lang w:eastAsia="en-GB"/>
        </w:rPr>
      </w:pPr>
    </w:p>
    <w:p w14:paraId="45F489E4" w14:textId="262923C1" w:rsidR="001561C7" w:rsidRPr="0099718A" w:rsidRDefault="001561C7" w:rsidP="00D3664F">
      <w:pPr>
        <w:spacing w:after="0" w:line="240" w:lineRule="auto"/>
        <w:rPr>
          <w:rFonts w:eastAsia="Times New Roman" w:cs="Arial"/>
          <w:b/>
          <w:bCs/>
          <w:sz w:val="22"/>
          <w:szCs w:val="22"/>
          <w:lang w:eastAsia="en-GB"/>
        </w:rPr>
      </w:pPr>
      <w:r w:rsidRPr="0099718A">
        <w:rPr>
          <w:rFonts w:eastAsia="Times New Roman" w:cs="Arial"/>
          <w:b/>
          <w:bCs/>
          <w:sz w:val="22"/>
          <w:szCs w:val="22"/>
          <w:lang w:eastAsia="en-GB"/>
        </w:rPr>
        <w:t>The AAR discussion</w:t>
      </w:r>
    </w:p>
    <w:p w14:paraId="1E0A7E46" w14:textId="77777777" w:rsidR="00890DD2" w:rsidRPr="0099718A" w:rsidRDefault="00890DD2" w:rsidP="00D3664F">
      <w:pPr>
        <w:spacing w:after="0" w:line="240" w:lineRule="auto"/>
        <w:rPr>
          <w:rFonts w:eastAsia="Times New Roman" w:cs="Arial"/>
          <w:b/>
          <w:bCs/>
          <w:sz w:val="22"/>
          <w:szCs w:val="22"/>
          <w:lang w:eastAsia="en-GB"/>
        </w:rPr>
      </w:pPr>
    </w:p>
    <w:p w14:paraId="054516FD" w14:textId="0B281D6A" w:rsidR="00890DD2" w:rsidRPr="0099718A" w:rsidRDefault="00890DD2" w:rsidP="00D3664F">
      <w:pPr>
        <w:spacing w:after="0" w:line="240" w:lineRule="auto"/>
        <w:rPr>
          <w:rFonts w:eastAsia="Times New Roman" w:cs="Arial"/>
          <w:b/>
          <w:i/>
          <w:color w:val="365F91"/>
          <w:sz w:val="22"/>
          <w:lang w:eastAsia="en-GB"/>
        </w:rPr>
      </w:pPr>
      <w:r w:rsidRPr="0099718A">
        <w:rPr>
          <w:rFonts w:eastAsia="Times New Roman" w:cs="Arial"/>
          <w:b/>
          <w:i/>
          <w:color w:val="365F91"/>
          <w:sz w:val="22"/>
          <w:lang w:eastAsia="en-GB"/>
        </w:rPr>
        <w:t xml:space="preserve">What is expected </w:t>
      </w:r>
      <w:r w:rsidR="00557A78" w:rsidRPr="0099718A">
        <w:rPr>
          <w:rFonts w:eastAsia="Times New Roman" w:cs="Arial"/>
          <w:b/>
          <w:i/>
          <w:color w:val="365F91"/>
          <w:sz w:val="22"/>
          <w:lang w:eastAsia="en-GB"/>
        </w:rPr>
        <w:t>in the opening of the AAR?</w:t>
      </w:r>
      <w:r w:rsidRPr="0099718A">
        <w:rPr>
          <w:rFonts w:eastAsia="Times New Roman" w:cs="Arial"/>
          <w:b/>
          <w:i/>
          <w:color w:val="365F91"/>
          <w:sz w:val="22"/>
          <w:lang w:eastAsia="en-GB"/>
        </w:rPr>
        <w:t xml:space="preserve"> </w:t>
      </w:r>
    </w:p>
    <w:p w14:paraId="085559EB" w14:textId="77777777" w:rsidR="00890DD2" w:rsidRPr="0099718A" w:rsidRDefault="00890DD2" w:rsidP="00D3664F">
      <w:pPr>
        <w:spacing w:after="0" w:line="240" w:lineRule="auto"/>
        <w:rPr>
          <w:rFonts w:eastAsia="Times New Roman" w:cs="Arial"/>
          <w:b/>
          <w:bCs/>
          <w:sz w:val="22"/>
          <w:szCs w:val="22"/>
          <w:lang w:eastAsia="en-GB"/>
        </w:rPr>
      </w:pPr>
    </w:p>
    <w:p w14:paraId="461C548B" w14:textId="77777777" w:rsidR="007E0EFF" w:rsidRPr="0099718A" w:rsidRDefault="00933889" w:rsidP="00D3664F">
      <w:pPr>
        <w:spacing w:after="0" w:line="240" w:lineRule="auto"/>
        <w:rPr>
          <w:rFonts w:eastAsia="Times New Roman" w:cs="Arial"/>
          <w:sz w:val="22"/>
          <w:szCs w:val="22"/>
          <w:lang w:eastAsia="en-GB"/>
        </w:rPr>
      </w:pPr>
      <w:r w:rsidRPr="0099718A">
        <w:rPr>
          <w:rFonts w:eastAsia="Times New Roman" w:cs="Arial"/>
          <w:sz w:val="22"/>
          <w:szCs w:val="22"/>
          <w:lang w:eastAsia="en-GB"/>
        </w:rPr>
        <w:t xml:space="preserve">The following </w:t>
      </w:r>
      <w:r w:rsidR="00262589" w:rsidRPr="0099718A">
        <w:rPr>
          <w:rFonts w:eastAsia="Times New Roman" w:cs="Arial"/>
          <w:sz w:val="22"/>
          <w:szCs w:val="22"/>
          <w:lang w:eastAsia="en-GB"/>
        </w:rPr>
        <w:t>headings should be</w:t>
      </w:r>
      <w:r w:rsidR="007E0EFF" w:rsidRPr="0099718A">
        <w:rPr>
          <w:rFonts w:eastAsia="Times New Roman" w:cs="Arial"/>
          <w:sz w:val="22"/>
          <w:szCs w:val="22"/>
          <w:lang w:eastAsia="en-GB"/>
        </w:rPr>
        <w:t xml:space="preserve"> used when opening </w:t>
      </w:r>
      <w:proofErr w:type="gramStart"/>
      <w:r w:rsidR="007E0EFF" w:rsidRPr="0099718A">
        <w:rPr>
          <w:rFonts w:eastAsia="Times New Roman" w:cs="Arial"/>
          <w:sz w:val="22"/>
          <w:szCs w:val="22"/>
          <w:lang w:eastAsia="en-GB"/>
        </w:rPr>
        <w:t>a</w:t>
      </w:r>
      <w:proofErr w:type="gramEnd"/>
      <w:r w:rsidR="007E0EFF" w:rsidRPr="0099718A">
        <w:rPr>
          <w:rFonts w:eastAsia="Times New Roman" w:cs="Arial"/>
          <w:sz w:val="22"/>
          <w:szCs w:val="22"/>
          <w:lang w:eastAsia="en-GB"/>
        </w:rPr>
        <w:t xml:space="preserve"> AAR:</w:t>
      </w:r>
    </w:p>
    <w:p w14:paraId="37EF0F51" w14:textId="77777777" w:rsidR="007E0EFF" w:rsidRPr="0099718A" w:rsidRDefault="007E0EFF" w:rsidP="00D3664F">
      <w:pPr>
        <w:spacing w:after="0" w:line="240" w:lineRule="auto"/>
        <w:rPr>
          <w:rFonts w:eastAsia="Times New Roman" w:cs="Arial"/>
          <w:b/>
          <w:bCs/>
          <w:sz w:val="22"/>
          <w:szCs w:val="22"/>
          <w:lang w:eastAsia="en-GB"/>
        </w:rPr>
      </w:pPr>
    </w:p>
    <w:p w14:paraId="7FD02228" w14:textId="7354A9BE" w:rsidR="00890DD2" w:rsidRPr="0099718A" w:rsidRDefault="00C505C2"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Welcome</w:t>
      </w:r>
    </w:p>
    <w:p w14:paraId="5A9B90A3" w14:textId="65C06895" w:rsidR="00C505C2" w:rsidRPr="0099718A" w:rsidRDefault="00C505C2"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Brief overview of exercise</w:t>
      </w:r>
    </w:p>
    <w:p w14:paraId="5B3DF616" w14:textId="24A55C46" w:rsidR="00C505C2" w:rsidRPr="0099718A" w:rsidRDefault="00C505C2"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Overview of debrief aim</w:t>
      </w:r>
    </w:p>
    <w:p w14:paraId="7F281EE0" w14:textId="10CC9849" w:rsidR="00C505C2" w:rsidRPr="0099718A" w:rsidRDefault="00204E3E"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O</w:t>
      </w:r>
      <w:r w:rsidR="00C505C2" w:rsidRPr="0099718A">
        <w:rPr>
          <w:rFonts w:eastAsia="Times New Roman" w:cs="Arial"/>
          <w:sz w:val="22"/>
          <w:szCs w:val="22"/>
          <w:lang w:eastAsia="en-GB"/>
        </w:rPr>
        <w:t>verview</w:t>
      </w:r>
      <w:r w:rsidRPr="0099718A">
        <w:rPr>
          <w:rFonts w:eastAsia="Times New Roman" w:cs="Arial"/>
          <w:sz w:val="22"/>
          <w:szCs w:val="22"/>
          <w:lang w:eastAsia="en-GB"/>
        </w:rPr>
        <w:t xml:space="preserve"> of the debrief method including </w:t>
      </w:r>
      <w:r w:rsidR="000232AD" w:rsidRPr="0099718A">
        <w:rPr>
          <w:rFonts w:eastAsia="Times New Roman" w:cs="Arial"/>
          <w:sz w:val="22"/>
          <w:szCs w:val="22"/>
          <w:lang w:eastAsia="en-GB"/>
        </w:rPr>
        <w:t>potential actions following the debrief</w:t>
      </w:r>
      <w:r w:rsidR="00572A50" w:rsidRPr="0099718A">
        <w:rPr>
          <w:rFonts w:eastAsia="Times New Roman" w:cs="Arial"/>
          <w:sz w:val="22"/>
          <w:szCs w:val="22"/>
          <w:lang w:eastAsia="en-GB"/>
        </w:rPr>
        <w:t xml:space="preserve">, </w:t>
      </w:r>
      <w:proofErr w:type="gramStart"/>
      <w:r w:rsidR="00572A50" w:rsidRPr="0099718A">
        <w:rPr>
          <w:rFonts w:eastAsia="Times New Roman" w:cs="Arial"/>
          <w:sz w:val="22"/>
          <w:szCs w:val="22"/>
          <w:lang w:eastAsia="en-GB"/>
        </w:rPr>
        <w:t>i.e.</w:t>
      </w:r>
      <w:proofErr w:type="gramEnd"/>
      <w:r w:rsidR="00572A50" w:rsidRPr="0099718A">
        <w:rPr>
          <w:rFonts w:eastAsia="Times New Roman" w:cs="Arial"/>
          <w:sz w:val="22"/>
          <w:szCs w:val="22"/>
          <w:lang w:eastAsia="en-GB"/>
        </w:rPr>
        <w:t xml:space="preserve"> what written outcomes will be produced and how will the recommendations be acted upon.</w:t>
      </w:r>
    </w:p>
    <w:p w14:paraId="1FC85B62" w14:textId="25105286" w:rsidR="00B27FC2" w:rsidRPr="0099718A" w:rsidRDefault="00B27FC2"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Participants to introduce themselves and their role in the exercise</w:t>
      </w:r>
      <w:r w:rsidR="00A74E86" w:rsidRPr="0099718A">
        <w:rPr>
          <w:rFonts w:eastAsia="Times New Roman" w:cs="Arial"/>
          <w:sz w:val="22"/>
          <w:szCs w:val="22"/>
          <w:lang w:eastAsia="en-GB"/>
        </w:rPr>
        <w:t>.</w:t>
      </w:r>
    </w:p>
    <w:p w14:paraId="14666F7B" w14:textId="6577BA2E" w:rsidR="00A74E86" w:rsidRPr="0099718A" w:rsidRDefault="00A74E86" w:rsidP="00D3664F">
      <w:pPr>
        <w:pStyle w:val="ListParagraph"/>
        <w:numPr>
          <w:ilvl w:val="0"/>
          <w:numId w:val="27"/>
        </w:numPr>
        <w:spacing w:after="0" w:line="240" w:lineRule="auto"/>
        <w:rPr>
          <w:rFonts w:eastAsia="Times New Roman" w:cs="Arial"/>
          <w:sz w:val="22"/>
          <w:szCs w:val="22"/>
          <w:lang w:eastAsia="en-GB"/>
        </w:rPr>
      </w:pPr>
      <w:r w:rsidRPr="0099718A">
        <w:rPr>
          <w:rFonts w:eastAsia="Times New Roman" w:cs="Arial"/>
          <w:sz w:val="22"/>
          <w:szCs w:val="22"/>
          <w:lang w:eastAsia="en-GB"/>
        </w:rPr>
        <w:t>Ground rules for the debriefing process.</w:t>
      </w:r>
    </w:p>
    <w:p w14:paraId="77792ED4" w14:textId="1EC9805A" w:rsidR="00514244" w:rsidRPr="0099718A" w:rsidRDefault="00514244" w:rsidP="00D3664F">
      <w:pPr>
        <w:spacing w:after="0" w:line="240" w:lineRule="auto"/>
        <w:rPr>
          <w:rFonts w:eastAsia="Times New Roman" w:cs="Arial"/>
          <w:b/>
          <w:bCs/>
          <w:sz w:val="22"/>
          <w:szCs w:val="22"/>
          <w:lang w:eastAsia="en-GB"/>
        </w:rPr>
      </w:pPr>
    </w:p>
    <w:p w14:paraId="334DC574" w14:textId="77777777" w:rsidR="00146EA6" w:rsidRPr="0099718A" w:rsidRDefault="00146EA6" w:rsidP="00D3664F">
      <w:pPr>
        <w:spacing w:after="0" w:line="240" w:lineRule="auto"/>
        <w:rPr>
          <w:rFonts w:eastAsia="Times New Roman" w:cs="Arial"/>
          <w:b/>
          <w:sz w:val="22"/>
          <w:lang w:eastAsia="en-GB"/>
        </w:rPr>
      </w:pPr>
    </w:p>
    <w:p w14:paraId="05B3EC6C" w14:textId="77777777" w:rsidR="00B460BD" w:rsidRPr="0099718A" w:rsidRDefault="00B460BD" w:rsidP="00D3664F">
      <w:pPr>
        <w:spacing w:after="0" w:line="240" w:lineRule="auto"/>
        <w:rPr>
          <w:rFonts w:eastAsia="Times New Roman" w:cs="Arial"/>
          <w:b/>
          <w:i/>
          <w:color w:val="365F91"/>
          <w:sz w:val="22"/>
          <w:lang w:eastAsia="en-GB"/>
        </w:rPr>
      </w:pPr>
      <w:r w:rsidRPr="0099718A">
        <w:rPr>
          <w:rFonts w:eastAsia="Times New Roman" w:cs="Arial"/>
          <w:b/>
          <w:i/>
          <w:color w:val="365F91"/>
          <w:sz w:val="22"/>
          <w:lang w:eastAsia="en-GB"/>
        </w:rPr>
        <w:t xml:space="preserve">What was expected to happen? </w:t>
      </w:r>
    </w:p>
    <w:p w14:paraId="6281ACDF" w14:textId="77777777" w:rsidR="00B460BD" w:rsidRPr="0099718A" w:rsidRDefault="00B460BD" w:rsidP="00D3664F">
      <w:pPr>
        <w:spacing w:after="0" w:line="240" w:lineRule="auto"/>
        <w:rPr>
          <w:rFonts w:eastAsia="Times New Roman" w:cs="Arial"/>
          <w:sz w:val="22"/>
          <w:lang w:eastAsia="en-GB"/>
        </w:rPr>
      </w:pPr>
    </w:p>
    <w:p w14:paraId="23D1C559"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This question is asked to the group for their discussion. The following sub questions could be utilised (if suitable) to aide group discussion:</w:t>
      </w:r>
    </w:p>
    <w:p w14:paraId="418CB51C"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4E0CBB7A" w14:textId="77777777" w:rsidR="00B460BD" w:rsidRPr="0099718A" w:rsidRDefault="00B460BD" w:rsidP="00D3664F">
      <w:pPr>
        <w:numPr>
          <w:ilvl w:val="0"/>
          <w:numId w:val="23"/>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Was there a planned response?</w:t>
      </w:r>
    </w:p>
    <w:p w14:paraId="59811C06" w14:textId="77777777" w:rsidR="00B460BD" w:rsidRPr="0099718A" w:rsidRDefault="00B460BD" w:rsidP="00D3664F">
      <w:pPr>
        <w:numPr>
          <w:ilvl w:val="0"/>
          <w:numId w:val="23"/>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was the planned response?</w:t>
      </w:r>
    </w:p>
    <w:p w14:paraId="491CF0D0" w14:textId="77777777" w:rsidR="00B460BD" w:rsidRPr="0099718A" w:rsidRDefault="00B460BD" w:rsidP="00D3664F">
      <w:pPr>
        <w:numPr>
          <w:ilvl w:val="0"/>
          <w:numId w:val="23"/>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was your personal expectation to happen in this type of incident</w:t>
      </w:r>
    </w:p>
    <w:p w14:paraId="764F4535" w14:textId="77777777" w:rsidR="00B460BD" w:rsidRPr="0099718A" w:rsidRDefault="00B460BD" w:rsidP="00D3664F">
      <w:pPr>
        <w:numPr>
          <w:ilvl w:val="0"/>
          <w:numId w:val="23"/>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What was the expected timeline?</w:t>
      </w:r>
    </w:p>
    <w:p w14:paraId="5A1F06CD"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7354CCBF" w14:textId="77777777" w:rsidR="00B460BD" w:rsidRPr="0099718A" w:rsidRDefault="00B460BD" w:rsidP="00D3664F">
      <w:pPr>
        <w:spacing w:after="0" w:line="240" w:lineRule="auto"/>
        <w:rPr>
          <w:rFonts w:eastAsia="Times New Roman" w:cs="Arial"/>
          <w:b/>
          <w:i/>
          <w:color w:val="365F91"/>
          <w:sz w:val="22"/>
          <w:lang w:eastAsia="en-GB"/>
        </w:rPr>
      </w:pPr>
      <w:r w:rsidRPr="0099718A">
        <w:rPr>
          <w:rFonts w:eastAsia="Times New Roman" w:cs="Arial"/>
          <w:b/>
          <w:i/>
          <w:color w:val="365F91"/>
          <w:sz w:val="22"/>
          <w:lang w:eastAsia="en-GB"/>
        </w:rPr>
        <w:t>What actually occurred?</w:t>
      </w:r>
    </w:p>
    <w:p w14:paraId="173FB945"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02B3458A"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This question is asked to the group for their discussion. The following sub questions could be utilised (if suitable) to aide group discussion:</w:t>
      </w:r>
    </w:p>
    <w:p w14:paraId="327F7ED3" w14:textId="77777777" w:rsidR="00B460BD" w:rsidRPr="0099718A" w:rsidRDefault="00B460BD" w:rsidP="00D3664F">
      <w:pPr>
        <w:spacing w:after="0" w:line="240" w:lineRule="auto"/>
        <w:rPr>
          <w:rFonts w:eastAsia="Times New Roman" w:cs="Arial"/>
          <w:sz w:val="22"/>
          <w:lang w:eastAsia="en-GB"/>
        </w:rPr>
      </w:pPr>
    </w:p>
    <w:p w14:paraId="60312744" w14:textId="77777777" w:rsidR="00B460BD" w:rsidRPr="0099718A" w:rsidRDefault="00B460BD" w:rsidP="00D3664F">
      <w:pPr>
        <w:numPr>
          <w:ilvl w:val="0"/>
          <w:numId w:val="24"/>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 xml:space="preserve">Each participant should describe - what they did, </w:t>
      </w:r>
      <w:proofErr w:type="gramStart"/>
      <w:r w:rsidRPr="0099718A">
        <w:rPr>
          <w:rFonts w:eastAsia="Times New Roman" w:cs="Arial"/>
          <w:sz w:val="22"/>
          <w:lang w:eastAsia="en-GB"/>
        </w:rPr>
        <w:t>saw</w:t>
      </w:r>
      <w:proofErr w:type="gramEnd"/>
      <w:r w:rsidRPr="0099718A">
        <w:rPr>
          <w:rFonts w:eastAsia="Times New Roman" w:cs="Arial"/>
          <w:sz w:val="22"/>
          <w:lang w:eastAsia="en-GB"/>
        </w:rPr>
        <w:t xml:space="preserve"> or experienced, during the incident. </w:t>
      </w:r>
    </w:p>
    <w:p w14:paraId="58BC388A" w14:textId="77777777" w:rsidR="00B460BD" w:rsidRPr="0099718A" w:rsidRDefault="00B460BD" w:rsidP="00D3664F">
      <w:pPr>
        <w:numPr>
          <w:ilvl w:val="0"/>
          <w:numId w:val="24"/>
        </w:numPr>
        <w:spacing w:after="0" w:line="240" w:lineRule="auto"/>
        <w:ind w:left="540"/>
        <w:textAlignment w:val="center"/>
        <w:rPr>
          <w:rFonts w:eastAsia="Times New Roman" w:cs="Arial"/>
          <w:sz w:val="22"/>
          <w:lang w:eastAsia="en-GB"/>
        </w:rPr>
      </w:pPr>
      <w:r w:rsidRPr="0099718A">
        <w:rPr>
          <w:rFonts w:eastAsia="Times New Roman" w:cs="Arial"/>
          <w:sz w:val="22"/>
          <w:lang w:eastAsia="en-GB"/>
        </w:rPr>
        <w:t>The participants should not be discussing what was good or bad at this stage.</w:t>
      </w:r>
    </w:p>
    <w:p w14:paraId="47D1E1FF"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59D7C1A3" w14:textId="77777777" w:rsidR="00B460BD" w:rsidRPr="0099718A" w:rsidRDefault="00B460BD" w:rsidP="00D3664F">
      <w:pPr>
        <w:spacing w:after="0" w:line="240" w:lineRule="auto"/>
        <w:rPr>
          <w:rFonts w:eastAsia="Times New Roman" w:cs="Arial"/>
          <w:b/>
          <w:i/>
          <w:color w:val="365F91"/>
          <w:sz w:val="22"/>
          <w:lang w:eastAsia="en-GB"/>
        </w:rPr>
      </w:pPr>
      <w:r w:rsidRPr="0099718A">
        <w:rPr>
          <w:rFonts w:eastAsia="Times New Roman" w:cs="Arial"/>
          <w:b/>
          <w:i/>
          <w:color w:val="365F91"/>
          <w:sz w:val="22"/>
          <w:lang w:eastAsia="en-GB"/>
        </w:rPr>
        <w:t>Was there a difference?</w:t>
      </w:r>
    </w:p>
    <w:p w14:paraId="452C676D" w14:textId="77777777" w:rsidR="00B460BD" w:rsidRPr="0099718A" w:rsidRDefault="00B460BD" w:rsidP="00D3664F">
      <w:pPr>
        <w:spacing w:after="0" w:line="240" w:lineRule="auto"/>
        <w:rPr>
          <w:rFonts w:eastAsia="Times New Roman" w:cs="Arial"/>
          <w:b/>
          <w:i/>
          <w:sz w:val="22"/>
          <w:lang w:eastAsia="en-GB"/>
        </w:rPr>
      </w:pPr>
    </w:p>
    <w:p w14:paraId="538898F0"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This question is asked to the group for their discussion. The following sub questions could be utilised (if suitable) to aide group discussion:</w:t>
      </w:r>
    </w:p>
    <w:p w14:paraId="3A600EF2"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122A3900" w14:textId="77777777" w:rsidR="00B460BD" w:rsidRPr="0099718A" w:rsidRDefault="00B460BD" w:rsidP="00D3664F">
      <w:pPr>
        <w:numPr>
          <w:ilvl w:val="0"/>
          <w:numId w:val="25"/>
        </w:numPr>
        <w:spacing w:after="0" w:line="240" w:lineRule="auto"/>
        <w:rPr>
          <w:rFonts w:eastAsia="Times New Roman" w:cs="Arial"/>
          <w:sz w:val="22"/>
          <w:lang w:eastAsia="en-GB"/>
        </w:rPr>
      </w:pPr>
      <w:r w:rsidRPr="0099718A">
        <w:rPr>
          <w:rFonts w:eastAsia="Times New Roman" w:cs="Arial"/>
          <w:sz w:val="22"/>
          <w:lang w:eastAsia="en-GB"/>
        </w:rPr>
        <w:t>Was there a difference between what was expected and what actually happened?</w:t>
      </w:r>
    </w:p>
    <w:p w14:paraId="78D97BBB" w14:textId="77777777" w:rsidR="00B460BD" w:rsidRPr="0099718A" w:rsidRDefault="00B460BD" w:rsidP="00D3664F">
      <w:pPr>
        <w:numPr>
          <w:ilvl w:val="0"/>
          <w:numId w:val="25"/>
        </w:numPr>
        <w:spacing w:after="0" w:line="240" w:lineRule="auto"/>
        <w:rPr>
          <w:rFonts w:eastAsia="Times New Roman" w:cs="Arial"/>
          <w:sz w:val="22"/>
          <w:lang w:eastAsia="en-GB"/>
        </w:rPr>
      </w:pPr>
      <w:r w:rsidRPr="0099718A">
        <w:rPr>
          <w:rFonts w:eastAsia="Times New Roman" w:cs="Arial"/>
          <w:sz w:val="22"/>
          <w:lang w:eastAsia="en-GB"/>
        </w:rPr>
        <w:t>What were the good points and what didn't work so well?</w:t>
      </w:r>
    </w:p>
    <w:p w14:paraId="01926164" w14:textId="77777777" w:rsidR="00890DD2" w:rsidRPr="0099718A" w:rsidRDefault="00890DD2" w:rsidP="00D3664F">
      <w:pPr>
        <w:spacing w:after="0" w:line="240" w:lineRule="auto"/>
        <w:ind w:left="720"/>
        <w:rPr>
          <w:rFonts w:eastAsia="Times New Roman" w:cs="Arial"/>
          <w:sz w:val="22"/>
          <w:lang w:eastAsia="en-GB"/>
        </w:rPr>
      </w:pPr>
    </w:p>
    <w:p w14:paraId="4A6CA0C1" w14:textId="54416D46" w:rsidR="00B460BD" w:rsidRPr="0099718A" w:rsidRDefault="00B460BD" w:rsidP="00D3664F">
      <w:pPr>
        <w:spacing w:after="0" w:line="240" w:lineRule="auto"/>
        <w:rPr>
          <w:rFonts w:eastAsia="Times New Roman" w:cs="Arial"/>
          <w:sz w:val="22"/>
          <w:lang w:eastAsia="en-GB"/>
        </w:rPr>
      </w:pPr>
    </w:p>
    <w:p w14:paraId="445FF4A3" w14:textId="77777777" w:rsidR="00B460BD" w:rsidRPr="0099718A" w:rsidRDefault="00B460BD" w:rsidP="00D3664F">
      <w:pPr>
        <w:spacing w:after="0" w:line="240" w:lineRule="auto"/>
        <w:rPr>
          <w:rFonts w:eastAsia="Times New Roman" w:cs="Arial"/>
          <w:b/>
          <w:i/>
          <w:color w:val="365F91"/>
          <w:sz w:val="22"/>
          <w:lang w:eastAsia="en-GB"/>
        </w:rPr>
      </w:pPr>
      <w:r w:rsidRPr="0099718A">
        <w:rPr>
          <w:rFonts w:eastAsia="Times New Roman" w:cs="Arial"/>
          <w:b/>
          <w:i/>
          <w:color w:val="365F91"/>
          <w:sz w:val="22"/>
          <w:lang w:eastAsia="en-GB"/>
        </w:rPr>
        <w:t>What can be learned or identified?</w:t>
      </w:r>
    </w:p>
    <w:p w14:paraId="3038F9F7"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14DA5006"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This question is asked to the group for their discussion. The following sub questions could be utilised (if suitable) to aide group discussion:</w:t>
      </w:r>
    </w:p>
    <w:p w14:paraId="163CC11C" w14:textId="77777777" w:rsidR="00B460BD" w:rsidRPr="0099718A" w:rsidRDefault="00B460BD" w:rsidP="00D3664F">
      <w:pPr>
        <w:spacing w:after="0" w:line="240" w:lineRule="auto"/>
        <w:rPr>
          <w:rFonts w:eastAsia="Times New Roman" w:cs="Arial"/>
          <w:sz w:val="22"/>
          <w:lang w:eastAsia="en-GB"/>
        </w:rPr>
      </w:pPr>
    </w:p>
    <w:p w14:paraId="33C91B3A" w14:textId="77777777" w:rsidR="00B460BD" w:rsidRPr="0099718A" w:rsidRDefault="00B460BD" w:rsidP="00D3664F">
      <w:pPr>
        <w:numPr>
          <w:ilvl w:val="0"/>
          <w:numId w:val="26"/>
        </w:numPr>
        <w:spacing w:after="0" w:line="240" w:lineRule="auto"/>
        <w:rPr>
          <w:rFonts w:eastAsia="Times New Roman" w:cs="Arial"/>
          <w:sz w:val="22"/>
          <w:lang w:eastAsia="en-GB"/>
        </w:rPr>
      </w:pPr>
      <w:r w:rsidRPr="0099718A">
        <w:rPr>
          <w:rFonts w:eastAsia="Times New Roman" w:cs="Arial"/>
          <w:sz w:val="22"/>
          <w:lang w:eastAsia="en-GB"/>
        </w:rPr>
        <w:t>With the benefit of hindsight - what could have been done differently/better?</w:t>
      </w:r>
    </w:p>
    <w:p w14:paraId="4526418F" w14:textId="77777777" w:rsidR="00B460BD" w:rsidRPr="0099718A" w:rsidRDefault="00B460BD" w:rsidP="00D3664F">
      <w:pPr>
        <w:numPr>
          <w:ilvl w:val="0"/>
          <w:numId w:val="26"/>
        </w:numPr>
        <w:spacing w:after="0" w:line="240" w:lineRule="auto"/>
        <w:rPr>
          <w:rFonts w:eastAsia="Times New Roman" w:cs="Arial"/>
          <w:sz w:val="22"/>
          <w:lang w:eastAsia="en-GB"/>
        </w:rPr>
      </w:pPr>
      <w:r w:rsidRPr="0099718A">
        <w:rPr>
          <w:rFonts w:eastAsia="Times New Roman" w:cs="Arial"/>
          <w:sz w:val="22"/>
          <w:lang w:eastAsia="en-GB"/>
        </w:rPr>
        <w:t>Does anything need to be changed to improve future responses?</w:t>
      </w:r>
    </w:p>
    <w:p w14:paraId="67ADDB58"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lastRenderedPageBreak/>
        <w:t> </w:t>
      </w:r>
    </w:p>
    <w:p w14:paraId="13C4BB5A" w14:textId="77777777" w:rsidR="00B460BD" w:rsidRPr="0099718A" w:rsidRDefault="00B460BD" w:rsidP="00D3664F">
      <w:pPr>
        <w:spacing w:after="0" w:line="240" w:lineRule="auto"/>
        <w:rPr>
          <w:rFonts w:eastAsia="Times New Roman" w:cs="Arial"/>
          <w:b/>
          <w:sz w:val="22"/>
          <w:lang w:eastAsia="en-GB"/>
        </w:rPr>
      </w:pPr>
      <w:r w:rsidRPr="0099718A">
        <w:rPr>
          <w:rFonts w:eastAsia="Times New Roman" w:cs="Arial"/>
          <w:b/>
          <w:sz w:val="22"/>
          <w:lang w:eastAsia="en-GB"/>
        </w:rPr>
        <w:t>Closing the AAR</w:t>
      </w:r>
    </w:p>
    <w:p w14:paraId="7D543340"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223F0A00"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The key learning points should be summarised from the discussion held, focussing on what lessons have been identified.</w:t>
      </w:r>
    </w:p>
    <w:p w14:paraId="676F5D44"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3659ED8B"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xml:space="preserve">Inform participants of what are the next steps </w:t>
      </w:r>
      <w:proofErr w:type="gramStart"/>
      <w:r w:rsidRPr="0099718A">
        <w:rPr>
          <w:rFonts w:eastAsia="Times New Roman" w:cs="Arial"/>
          <w:sz w:val="22"/>
          <w:lang w:eastAsia="en-GB"/>
        </w:rPr>
        <w:t>i.e.</w:t>
      </w:r>
      <w:proofErr w:type="gramEnd"/>
      <w:r w:rsidRPr="0099718A">
        <w:rPr>
          <w:rFonts w:eastAsia="Times New Roman" w:cs="Arial"/>
          <w:sz w:val="22"/>
          <w:lang w:eastAsia="en-GB"/>
        </w:rPr>
        <w:t xml:space="preserve"> report writing. If actions have arisen in the AAR, it is the responsibility of the AAR participants to take the actions forward and ensure they are brought into the existing reporting mechanisms within their organisation.</w:t>
      </w:r>
    </w:p>
    <w:p w14:paraId="32FAC04B"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58AFCC12" w14:textId="77777777" w:rsidR="00B460BD" w:rsidRPr="0099718A" w:rsidRDefault="00B460BD" w:rsidP="00D3664F">
      <w:pPr>
        <w:spacing w:after="0" w:line="240" w:lineRule="auto"/>
        <w:rPr>
          <w:rFonts w:eastAsia="Times New Roman" w:cs="Arial"/>
          <w:b/>
          <w:sz w:val="22"/>
          <w:lang w:eastAsia="en-GB"/>
        </w:rPr>
      </w:pPr>
      <w:r w:rsidRPr="0099718A">
        <w:rPr>
          <w:rFonts w:eastAsia="Times New Roman" w:cs="Arial"/>
          <w:b/>
          <w:sz w:val="22"/>
          <w:lang w:eastAsia="en-GB"/>
        </w:rPr>
        <w:t>Sharing the Report</w:t>
      </w:r>
    </w:p>
    <w:p w14:paraId="6B34ABAC"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5EAADD38" w14:textId="2F333515"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xml:space="preserve">Once the report has been completed share it with members of the </w:t>
      </w:r>
      <w:r w:rsidR="004A6001" w:rsidRPr="0099718A">
        <w:rPr>
          <w:rFonts w:eastAsia="Times New Roman" w:cs="Arial"/>
          <w:sz w:val="22"/>
          <w:lang w:eastAsia="en-GB"/>
        </w:rPr>
        <w:t>AAR to</w:t>
      </w:r>
      <w:r w:rsidR="002973E6" w:rsidRPr="0099718A">
        <w:rPr>
          <w:rFonts w:eastAsia="Times New Roman" w:cs="Arial"/>
          <w:sz w:val="22"/>
          <w:lang w:eastAsia="en-GB"/>
        </w:rPr>
        <w:t xml:space="preserve"> confirm accuracy of the content</w:t>
      </w:r>
      <w:r w:rsidR="0069474D" w:rsidRPr="0099718A">
        <w:rPr>
          <w:rFonts w:eastAsia="Times New Roman" w:cs="Arial"/>
          <w:sz w:val="22"/>
          <w:lang w:eastAsia="en-GB"/>
        </w:rPr>
        <w:t xml:space="preserve"> prior to sharing more widely.</w:t>
      </w:r>
      <w:r w:rsidRPr="0099718A">
        <w:rPr>
          <w:rFonts w:eastAsia="Times New Roman" w:cs="Arial"/>
          <w:sz w:val="22"/>
          <w:lang w:eastAsia="en-GB"/>
        </w:rPr>
        <w:t xml:space="preserve"> </w:t>
      </w:r>
    </w:p>
    <w:p w14:paraId="5BF5915F" w14:textId="77777777" w:rsidR="00B460BD" w:rsidRPr="0099718A" w:rsidRDefault="00B460BD" w:rsidP="00D3664F">
      <w:pPr>
        <w:spacing w:after="0" w:line="240" w:lineRule="auto"/>
        <w:rPr>
          <w:rFonts w:eastAsia="Times New Roman" w:cs="Arial"/>
          <w:sz w:val="22"/>
          <w:lang w:eastAsia="en-GB"/>
        </w:rPr>
      </w:pPr>
      <w:r w:rsidRPr="0099718A">
        <w:rPr>
          <w:rFonts w:eastAsia="Times New Roman" w:cs="Arial"/>
          <w:sz w:val="22"/>
          <w:lang w:eastAsia="en-GB"/>
        </w:rPr>
        <w:t> </w:t>
      </w:r>
    </w:p>
    <w:p w14:paraId="76D6D628" w14:textId="276A9457" w:rsidR="00B460BD" w:rsidRPr="0099718A" w:rsidRDefault="0099718A" w:rsidP="00D3664F">
      <w:pPr>
        <w:spacing w:after="0" w:line="240" w:lineRule="auto"/>
        <w:rPr>
          <w:rFonts w:eastAsia="Times New Roman" w:cs="Arial"/>
          <w:sz w:val="22"/>
          <w:lang w:eastAsia="en-GB"/>
        </w:rPr>
      </w:pPr>
      <w:r>
        <w:rPr>
          <w:rFonts w:eastAsia="Times New Roman" w:cs="Arial"/>
          <w:sz w:val="22"/>
          <w:lang w:eastAsia="en-GB"/>
        </w:rPr>
        <w:t>Further</w:t>
      </w:r>
      <w:r w:rsidR="00B460BD" w:rsidRPr="0099718A">
        <w:rPr>
          <w:rFonts w:eastAsia="Times New Roman" w:cs="Arial"/>
          <w:sz w:val="22"/>
          <w:lang w:eastAsia="en-GB"/>
        </w:rPr>
        <w:t xml:space="preserve"> example</w:t>
      </w:r>
      <w:r>
        <w:rPr>
          <w:rFonts w:eastAsia="Times New Roman" w:cs="Arial"/>
          <w:sz w:val="22"/>
          <w:lang w:eastAsia="en-GB"/>
        </w:rPr>
        <w:t>s</w:t>
      </w:r>
      <w:r w:rsidR="00B460BD" w:rsidRPr="0099718A">
        <w:rPr>
          <w:rFonts w:eastAsia="Times New Roman" w:cs="Arial"/>
          <w:sz w:val="22"/>
          <w:lang w:eastAsia="en-GB"/>
        </w:rPr>
        <w:t xml:space="preserve"> of a report template </w:t>
      </w:r>
      <w:r>
        <w:rPr>
          <w:rFonts w:eastAsia="Times New Roman" w:cs="Arial"/>
          <w:sz w:val="22"/>
          <w:lang w:eastAsia="en-GB"/>
        </w:rPr>
        <w:t>can be</w:t>
      </w:r>
      <w:r w:rsidR="00F30FD7">
        <w:rPr>
          <w:rFonts w:eastAsia="Times New Roman" w:cs="Arial"/>
          <w:sz w:val="22"/>
          <w:lang w:eastAsia="en-GB"/>
        </w:rPr>
        <w:t xml:space="preserve"> seen</w:t>
      </w:r>
      <w:r w:rsidR="00B460BD" w:rsidRPr="0099718A">
        <w:rPr>
          <w:rFonts w:eastAsia="Times New Roman" w:cs="Arial"/>
          <w:sz w:val="22"/>
          <w:lang w:eastAsia="en-GB"/>
        </w:rPr>
        <w:t xml:space="preserve"> below</w:t>
      </w:r>
      <w:r w:rsidR="00F30FD7">
        <w:rPr>
          <w:rFonts w:eastAsia="Times New Roman" w:cs="Arial"/>
          <w:sz w:val="22"/>
          <w:lang w:eastAsia="en-GB"/>
        </w:rPr>
        <w:t>:</w:t>
      </w:r>
    </w:p>
    <w:p w14:paraId="4A517333" w14:textId="77777777" w:rsidR="00CC56FA" w:rsidRDefault="00CC56FA" w:rsidP="00D3664F">
      <w:pPr>
        <w:spacing w:after="0" w:line="240" w:lineRule="auto"/>
        <w:rPr>
          <w:rFonts w:eastAsia="Times New Roman" w:cs="Arial"/>
          <w:b/>
          <w:bCs/>
          <w:sz w:val="22"/>
          <w:lang w:eastAsia="en-GB"/>
        </w:rPr>
      </w:pPr>
    </w:p>
    <w:p w14:paraId="092B315D" w14:textId="032C01E5" w:rsidR="00175A13" w:rsidRPr="0099718A" w:rsidRDefault="001561C7" w:rsidP="00D3664F">
      <w:pPr>
        <w:spacing w:after="0" w:line="240" w:lineRule="auto"/>
        <w:rPr>
          <w:rFonts w:eastAsia="Times New Roman" w:cs="Arial"/>
          <w:b/>
          <w:bCs/>
          <w:sz w:val="22"/>
          <w:lang w:eastAsia="en-GB"/>
        </w:rPr>
      </w:pPr>
      <w:r w:rsidRPr="0099718A">
        <w:rPr>
          <w:rFonts w:eastAsia="Times New Roman" w:cs="Arial"/>
          <w:b/>
          <w:bCs/>
          <w:sz w:val="22"/>
          <w:lang w:eastAsia="en-GB"/>
        </w:rPr>
        <w:t xml:space="preserve">After Action Review Report Template – Example </w:t>
      </w:r>
    </w:p>
    <w:p w14:paraId="44489D12" w14:textId="77777777" w:rsidR="001561C7" w:rsidRPr="0099718A" w:rsidRDefault="001561C7" w:rsidP="00D3664F">
      <w:pPr>
        <w:spacing w:after="0" w:line="240" w:lineRule="auto"/>
        <w:rPr>
          <w:rFonts w:eastAsia="Times New Roman" w:cs="Arial"/>
          <w:sz w:val="22"/>
          <w:lang w:eastAsia="en-GB"/>
        </w:rPr>
      </w:pPr>
    </w:p>
    <w:p w14:paraId="59116578" w14:textId="77777777" w:rsidR="00175A13" w:rsidRPr="0099718A" w:rsidRDefault="00175A13" w:rsidP="00D3664F">
      <w:pPr>
        <w:spacing w:after="0" w:line="240" w:lineRule="auto"/>
        <w:rPr>
          <w:rFonts w:eastAsia="Times New Roman" w:cs="Arial"/>
          <w:sz w:val="22"/>
          <w:lang w:eastAsia="en-GB"/>
        </w:rPr>
      </w:pPr>
      <w:r w:rsidRPr="0099718A">
        <w:rPr>
          <w:rFonts w:cs="Arial"/>
          <w:noProof/>
          <w:color w:val="231F20" w:themeColor="text1"/>
          <w:sz w:val="22"/>
        </w:rPr>
        <mc:AlternateContent>
          <mc:Choice Requires="wps">
            <w:drawing>
              <wp:anchor distT="0" distB="0" distL="114300" distR="114300" simplePos="0" relativeHeight="251658242" behindDoc="0" locked="0" layoutInCell="1" allowOverlap="1" wp14:anchorId="22E01490" wp14:editId="0981AAAA">
                <wp:simplePos x="0" y="0"/>
                <wp:positionH relativeFrom="margin">
                  <wp:align>left</wp:align>
                </wp:positionH>
                <wp:positionV relativeFrom="paragraph">
                  <wp:posOffset>2442754</wp:posOffset>
                </wp:positionV>
                <wp:extent cx="5819775" cy="971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819775" cy="971550"/>
                        </a:xfrm>
                        <a:prstGeom prst="rect">
                          <a:avLst/>
                        </a:prstGeom>
                        <a:solidFill>
                          <a:sysClr val="window" lastClr="FFFFFF"/>
                        </a:solidFill>
                        <a:ln w="6350">
                          <a:solidFill>
                            <a:prstClr val="black"/>
                          </a:solidFill>
                        </a:ln>
                        <a:effectLst/>
                      </wps:spPr>
                      <wps:txbx>
                        <w:txbxContent>
                          <w:p w14:paraId="4A9FA22C" w14:textId="77777777" w:rsidR="00175A13" w:rsidRDefault="00175A13" w:rsidP="00175A13">
                            <w:pPr>
                              <w:rPr>
                                <w:rFonts w:cs="Arial"/>
                                <w:color w:val="231F20" w:themeColor="text1"/>
                                <w:sz w:val="22"/>
                              </w:rPr>
                            </w:pPr>
                            <w:r>
                              <w:rPr>
                                <w:rFonts w:cs="Arial"/>
                                <w:color w:val="231F20" w:themeColor="text1"/>
                                <w:sz w:val="22"/>
                              </w:rPr>
                              <w:t>Overview of the discussion at the AAR:</w:t>
                            </w:r>
                          </w:p>
                          <w:p w14:paraId="691D4873"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E01490" id="_x0000_t202" coordsize="21600,21600" o:spt="202" path="m,l,21600r21600,l21600,xe">
                <v:stroke joinstyle="miter"/>
                <v:path gradientshapeok="t" o:connecttype="rect"/>
              </v:shapetype>
              <v:shape id="Text Box 12" o:spid="_x0000_s1026" type="#_x0000_t202" style="position:absolute;margin-left:0;margin-top:192.35pt;width:458.25pt;height:76.5pt;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fRwIAAJsEAAAOAAAAZHJzL2Uyb0RvYy54bWysVE1v2zAMvQ/YfxB0Xx1nTdMEcYqsRYYB&#10;RVugHXpWZLk2JouapMTOfv2elI9m7U7DclBIkXokH0nPrvpWs41yviFT8PxswJkyksrGvBT8+9Py&#10;0yVnPghTCk1GFXyrPL+af/ww6+xUDakmXSrHAGL8tLMFr0Ow0yzzslat8GdklYGxIteKANW9ZKUT&#10;HdBbnQ0Hg4usI1daR1J5j9ubnZHPE35VKRnuq8qrwHTBkVtIp0vnKp7ZfCamL07YupH7NMQ/ZNGK&#10;xiDoEepGBMHWrnkH1TbSkacqnElqM6qqRqpUA6rJB2+qeayFVakWkOPtkSb//2Dl3ebRPjgW+i/U&#10;o4GRkM76qcdlrKevXBv/kSmDHRRuj7SpPjCJy9FlPhmPR5xJ2CbjfDRKvGavr63z4auilkWh4A5t&#10;SWyJza0PiAjXg0sM5kk35bLROilbf60d2wh0EI0vqeNMCx9wWfBl+sWkAfHHM21YV/CLz8jlHWSM&#10;dcRcaSF/vEcAnjbxpUpTtM/zlZoohX7V7/laUbkFjY52E+atXDaIcotEH4TDSIE5rEm4x1FpQmq0&#10;lziryf362330R6dh5azDiBbc/1wLp1D/N4MZmOTn53Gmk3I+Gg+huFPL6tRi1u01gcMcC2llEqN/&#10;0AexctQ+Y5sWMSpMwkjELng4iNdhtzjYRqkWi+SEKbYi3JpHKyN0JCyy+9Q/C2f37Q4YlDs6DLOY&#10;vun6zje+NLRYB6qaNBKR4B2raG5UsAGpzfttjSt2qiev12/K/DcAAAD//wMAUEsDBBQABgAIAAAA&#10;IQCNQAJi3QAAAAgBAAAPAAAAZHJzL2Rvd25yZXYueG1sTI/BTsMwEETvSPyDtUjcqFNKmzRkUyEk&#10;jggROMDNtZfEEK+j2E1Dvx5zguNoRjNvqt3sejHRGKxnhOUiA0GsvbHcIry+PFwVIEJUbFTvmRC+&#10;KcCuPj+rVGn8kZ9pamIrUgmHUiF0MQ6llEF35FRY+IE4eR9+dComObbSjOqYyl0vr7NsI52ynBY6&#10;NdB9R/qrOTgEw2+e9bt9PFlutN2enopPPSFeXsx3tyAizfEvDL/4CR3qxLT3BzZB9AjpSERYFTc5&#10;iGRvl5s1iD3CepXnIOtK/j9Q/wAAAP//AwBQSwECLQAUAAYACAAAACEAtoM4kv4AAADhAQAAEwAA&#10;AAAAAAAAAAAAAAAAAAAAW0NvbnRlbnRfVHlwZXNdLnhtbFBLAQItABQABgAIAAAAIQA4/SH/1gAA&#10;AJQBAAALAAAAAAAAAAAAAAAAAC8BAABfcmVscy8ucmVsc1BLAQItABQABgAIAAAAIQCEC+hfRwIA&#10;AJsEAAAOAAAAAAAAAAAAAAAAAC4CAABkcnMvZTJvRG9jLnhtbFBLAQItABQABgAIAAAAIQCNQAJi&#10;3QAAAAgBAAAPAAAAAAAAAAAAAAAAAKEEAABkcnMvZG93bnJldi54bWxQSwUGAAAAAAQABADzAAAA&#10;qwUAAAAA&#10;" fillcolor="window" strokeweight=".5pt">
                <v:textbox>
                  <w:txbxContent>
                    <w:p w14:paraId="4A9FA22C" w14:textId="77777777" w:rsidR="00175A13" w:rsidRDefault="00175A13" w:rsidP="00175A13">
                      <w:pPr>
                        <w:rPr>
                          <w:rFonts w:cs="Arial"/>
                          <w:color w:val="231F20" w:themeColor="text1"/>
                          <w:sz w:val="22"/>
                        </w:rPr>
                      </w:pPr>
                      <w:r>
                        <w:rPr>
                          <w:rFonts w:cs="Arial"/>
                          <w:color w:val="231F20" w:themeColor="text1"/>
                          <w:sz w:val="22"/>
                        </w:rPr>
                        <w:t>Overview of the discussion at the AAR:</w:t>
                      </w:r>
                    </w:p>
                    <w:p w14:paraId="691D4873" w14:textId="77777777" w:rsidR="00175A13" w:rsidRDefault="00175A13" w:rsidP="00175A13"/>
                  </w:txbxContent>
                </v:textbox>
                <w10:wrap anchorx="margin"/>
              </v:shape>
            </w:pict>
          </mc:Fallback>
        </mc:AlternateContent>
      </w:r>
      <w:r w:rsidRPr="0099718A">
        <w:rPr>
          <w:rFonts w:cs="Arial"/>
          <w:noProof/>
          <w:color w:val="231F20" w:themeColor="text1"/>
          <w:sz w:val="22"/>
        </w:rPr>
        <mc:AlternateContent>
          <mc:Choice Requires="wps">
            <w:drawing>
              <wp:anchor distT="0" distB="0" distL="114300" distR="114300" simplePos="0" relativeHeight="251658241" behindDoc="0" locked="0" layoutInCell="1" allowOverlap="1" wp14:anchorId="4E7CE0C6" wp14:editId="27C7DB6E">
                <wp:simplePos x="0" y="0"/>
                <wp:positionH relativeFrom="margin">
                  <wp:align>left</wp:align>
                </wp:positionH>
                <wp:positionV relativeFrom="paragraph">
                  <wp:posOffset>1464129</wp:posOffset>
                </wp:positionV>
                <wp:extent cx="5819775" cy="8572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819775" cy="857250"/>
                        </a:xfrm>
                        <a:prstGeom prst="rect">
                          <a:avLst/>
                        </a:prstGeom>
                        <a:solidFill>
                          <a:sysClr val="window" lastClr="FFFFFF"/>
                        </a:solidFill>
                        <a:ln w="6350">
                          <a:solidFill>
                            <a:prstClr val="black"/>
                          </a:solidFill>
                        </a:ln>
                        <a:effectLst/>
                      </wps:spPr>
                      <wps:txbx>
                        <w:txbxContent>
                          <w:p w14:paraId="4DDC3F76" w14:textId="77777777" w:rsidR="00175A13" w:rsidRDefault="00175A13" w:rsidP="00175A13">
                            <w:pPr>
                              <w:rPr>
                                <w:rFonts w:cs="Arial"/>
                                <w:color w:val="231F20" w:themeColor="text1"/>
                                <w:sz w:val="22"/>
                              </w:rPr>
                            </w:pPr>
                            <w:r>
                              <w:rPr>
                                <w:rFonts w:cs="Arial"/>
                                <w:color w:val="231F20" w:themeColor="text1"/>
                                <w:sz w:val="22"/>
                              </w:rPr>
                              <w:t xml:space="preserve">Overview of the incident: </w:t>
                            </w:r>
                          </w:p>
                          <w:p w14:paraId="157B759A"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CE0C6" id="Text Box 11" o:spid="_x0000_s1027" type="#_x0000_t202" style="position:absolute;margin-left:0;margin-top:115.3pt;width:458.25pt;height:67.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3TRwIAAKIEAAAOAAAAZHJzL2Uyb0RvYy54bWysVE1vGjEQvVfqf7B8bxZSCASxRDQRVSWU&#10;RCJVzsbrDat6Pa5t2KW/vs/ms6GnqhzMjGf8ZubNzI7v2lqzjXK+IpPz7lWHM2UkFZV5y/n3l9mn&#10;IWc+CFMITUblfKs8v5t8/DBu7Ehd04p0oRwDiPGjxuZ8FYIdZZmXK1ULf0VWGRhLcrUIUN1bVjjR&#10;AL3W2XWnc5M15ArrSCrvcfuwM/JJwi9LJcNTWXoVmM45cgvpdOlcxjObjMXozQm7quQ+DfEPWdSi&#10;Mgh6hHoQQbC1qy6g6ko68lSGK0l1RmVZSZVqQDXdzrtqFithVaoF5Hh7pMn/P1j5uFnYZ8dC+4Va&#10;NDAS0lg/8riM9bSlq+M/MmWwg8LtkTbVBiZx2R92bweDPmcStmF/cN1PvGan19b58FVRzaKQc4e2&#10;JLbEZu4DIsL14BKDedJVMau0TsrW32vHNgIdROMLajjTwgdc5nyWfjFpQPzxTBvW5PzmM3K5gIyx&#10;jphLLeSPSwTgaRNfqjRF+zxP1EQptMuWVcUZbUsqtmDT0W7QvJWzCsHmyPdZOEwWCMS2hCccpSZk&#10;SHuJsxW5X3+7j/5oOKycNZjUnPufa+EUaPhmMAq33V4vjnZSeqAfiju3LM8tZl3fE6jsYi+tTGL0&#10;D/oglo7qVyzVNEaFSRiJ2DkPB/E+7PYHSynVdJqcMMxWhLlZWBmhI2+R5Jf2VTi773rAvDzSYabF&#10;6F3zd77xpaHpOlBZpcmIPO9YRY+jgkVI3d4vbdy0cz15nT4tk98AAAD//wMAUEsDBBQABgAIAAAA&#10;IQCfWLg+3AAAAAgBAAAPAAAAZHJzL2Rvd25yZXYueG1sTI/BTsMwEETvSPyDtUjcqNNWtdqQTYWQ&#10;OCJE4AA3114SQ7yOYjcN/XrMCY6jGc28qfaz78VEY3SBEZaLAgSxCdZxi/D68nCzBRGTZqv7wITw&#10;TRH29eVFpUsbTvxMU5NakUs4lhqhS2kopYymI6/jIgzE2fsIo9cpy7GVdtSnXO57uSoKJb12nBc6&#10;PdB9R+arOXoEy2+Bzbt7PDtujNudn7afZkK8vprvbkEkmtNfGH7xMzrUmekQjmyj6BHykYSwWhcK&#10;RLZ3S7UBcUBYq40CWVfy/4H6BwAA//8DAFBLAQItABQABgAIAAAAIQC2gziS/gAAAOEBAAATAAAA&#10;AAAAAAAAAAAAAAAAAABbQ29udGVudF9UeXBlc10ueG1sUEsBAi0AFAAGAAgAAAAhADj9If/WAAAA&#10;lAEAAAsAAAAAAAAAAAAAAAAALwEAAF9yZWxzLy5yZWxzUEsBAi0AFAAGAAgAAAAhAIr2DdNHAgAA&#10;ogQAAA4AAAAAAAAAAAAAAAAALgIAAGRycy9lMm9Eb2MueG1sUEsBAi0AFAAGAAgAAAAhAJ9YuD7c&#10;AAAACAEAAA8AAAAAAAAAAAAAAAAAoQQAAGRycy9kb3ducmV2LnhtbFBLBQYAAAAABAAEAPMAAACq&#10;BQAAAAA=&#10;" fillcolor="window" strokeweight=".5pt">
                <v:textbox>
                  <w:txbxContent>
                    <w:p w14:paraId="4DDC3F76" w14:textId="77777777" w:rsidR="00175A13" w:rsidRDefault="00175A13" w:rsidP="00175A13">
                      <w:pPr>
                        <w:rPr>
                          <w:rFonts w:cs="Arial"/>
                          <w:color w:val="231F20" w:themeColor="text1"/>
                          <w:sz w:val="22"/>
                        </w:rPr>
                      </w:pPr>
                      <w:r>
                        <w:rPr>
                          <w:rFonts w:cs="Arial"/>
                          <w:color w:val="231F20" w:themeColor="text1"/>
                          <w:sz w:val="22"/>
                        </w:rPr>
                        <w:t xml:space="preserve">Overview of the incident: </w:t>
                      </w:r>
                    </w:p>
                    <w:p w14:paraId="157B759A" w14:textId="77777777" w:rsidR="00175A13" w:rsidRDefault="00175A13" w:rsidP="00175A13"/>
                  </w:txbxContent>
                </v:textbox>
                <w10:wrap anchorx="margin"/>
              </v:shape>
            </w:pict>
          </mc:Fallback>
        </mc:AlternateContent>
      </w:r>
      <w:r w:rsidRPr="0099718A">
        <w:rPr>
          <w:rFonts w:cs="Arial"/>
          <w:noProof/>
          <w:color w:val="231F20" w:themeColor="text1"/>
          <w:sz w:val="22"/>
        </w:rPr>
        <mc:AlternateContent>
          <mc:Choice Requires="wps">
            <w:drawing>
              <wp:anchor distT="0" distB="0" distL="114300" distR="114300" simplePos="0" relativeHeight="251658240" behindDoc="0" locked="0" layoutInCell="1" allowOverlap="1" wp14:anchorId="3939DA16" wp14:editId="7B7050A3">
                <wp:simplePos x="0" y="0"/>
                <wp:positionH relativeFrom="column">
                  <wp:posOffset>0</wp:posOffset>
                </wp:positionH>
                <wp:positionV relativeFrom="paragraph">
                  <wp:posOffset>0</wp:posOffset>
                </wp:positionV>
                <wp:extent cx="5819775" cy="1352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8197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9A588F" w14:textId="77777777" w:rsidR="00175A13" w:rsidRDefault="00175A13" w:rsidP="00175A13">
                            <w:pPr>
                              <w:rPr>
                                <w:rFonts w:cs="Arial"/>
                                <w:color w:val="231F20" w:themeColor="text1"/>
                                <w:sz w:val="22"/>
                              </w:rPr>
                            </w:pPr>
                            <w:r>
                              <w:rPr>
                                <w:rFonts w:cs="Arial"/>
                                <w:color w:val="231F20" w:themeColor="text1"/>
                                <w:sz w:val="22"/>
                              </w:rPr>
                              <w:t>Name of Facilitator –</w:t>
                            </w:r>
                          </w:p>
                          <w:p w14:paraId="234418E7" w14:textId="77777777" w:rsidR="00175A13" w:rsidRDefault="00175A13" w:rsidP="00175A13">
                            <w:pPr>
                              <w:rPr>
                                <w:rFonts w:cs="Arial"/>
                                <w:color w:val="231F20" w:themeColor="text1"/>
                                <w:sz w:val="22"/>
                              </w:rPr>
                            </w:pPr>
                          </w:p>
                          <w:p w14:paraId="067C1D2E" w14:textId="77777777" w:rsidR="00175A13" w:rsidRDefault="00175A13" w:rsidP="00175A13">
                            <w:pPr>
                              <w:rPr>
                                <w:rFonts w:cs="Arial"/>
                                <w:color w:val="231F20" w:themeColor="text1"/>
                                <w:sz w:val="22"/>
                              </w:rPr>
                            </w:pPr>
                            <w:r>
                              <w:rPr>
                                <w:rFonts w:cs="Arial"/>
                                <w:color w:val="231F20" w:themeColor="text1"/>
                                <w:sz w:val="22"/>
                              </w:rPr>
                              <w:t xml:space="preserve">Attendees – </w:t>
                            </w:r>
                          </w:p>
                          <w:p w14:paraId="62781738" w14:textId="77777777" w:rsidR="00175A13" w:rsidRDefault="00175A13" w:rsidP="00175A13">
                            <w:pPr>
                              <w:rPr>
                                <w:rFonts w:cs="Arial"/>
                                <w:color w:val="231F20" w:themeColor="text1"/>
                                <w:sz w:val="22"/>
                              </w:rPr>
                            </w:pPr>
                          </w:p>
                          <w:p w14:paraId="341FB150" w14:textId="77777777" w:rsidR="00175A13" w:rsidRDefault="00175A13" w:rsidP="00175A13">
                            <w:pPr>
                              <w:rPr>
                                <w:rFonts w:cs="Arial"/>
                                <w:color w:val="231F20" w:themeColor="text1"/>
                                <w:sz w:val="22"/>
                              </w:rPr>
                            </w:pPr>
                            <w:r>
                              <w:rPr>
                                <w:rFonts w:cs="Arial"/>
                                <w:color w:val="231F20" w:themeColor="text1"/>
                                <w:sz w:val="22"/>
                              </w:rPr>
                              <w:t xml:space="preserve">Apologies – </w:t>
                            </w:r>
                          </w:p>
                          <w:p w14:paraId="3EE2081B" w14:textId="77777777" w:rsidR="00175A13" w:rsidRDefault="00175A13" w:rsidP="00175A13">
                            <w:pPr>
                              <w:rPr>
                                <w:rFonts w:cs="Arial"/>
                                <w:color w:val="231F20" w:themeColor="text1"/>
                                <w:sz w:val="22"/>
                              </w:rPr>
                            </w:pPr>
                          </w:p>
                          <w:p w14:paraId="005DB693" w14:textId="77777777" w:rsidR="00175A13" w:rsidRDefault="00175A13" w:rsidP="00175A13">
                            <w:pPr>
                              <w:rPr>
                                <w:rFonts w:cs="Arial"/>
                                <w:color w:val="231F20" w:themeColor="text1"/>
                                <w:sz w:val="22"/>
                              </w:rPr>
                            </w:pPr>
                            <w:r>
                              <w:rPr>
                                <w:rFonts w:cs="Arial"/>
                                <w:color w:val="231F20" w:themeColor="text1"/>
                                <w:sz w:val="22"/>
                              </w:rPr>
                              <w:t xml:space="preserve">Date of AAR – </w:t>
                            </w:r>
                          </w:p>
                          <w:p w14:paraId="2631D2D0"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9DA16" id="Text Box 1" o:spid="_x0000_s1028" type="#_x0000_t202" style="position:absolute;margin-left:0;margin-top:0;width:458.25pt;height:1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pkgwIAAJUFAAAOAAAAZHJzL2Uyb0RvYy54bWysVEtv2zAMvg/YfxB0X52kTR9BnSJr0WFA&#10;sRZrh54VWWqEyqImMbGzXz9Kdh59XDrsIlPix9dnkucXbW3ZSoVowJV8eDDgTDkJlXFPJf/1cP3l&#10;lLOIwlXCglMlX6vIL6afP503fqJGsABbqcDIiYuTxpd8gegnRRHlQtUiHoBXjpQaQi2QruGpqIJo&#10;yHtti9FgcFw0ECofQKoY6fWqU/Jp9q+1knirdVTIbMkpN8xnyOc8ncX0XEyegvALI/s0xD9kUQvj&#10;KOjW1ZVAwZbBvHFVGxkggsYDCXUBWhupcg1UzXDwqpr7hfAq10LkRL+lKf4/t/LH6t7fBYbtV2jp&#10;ByZCGh8nkR5TPa0OdfpSpoz0ROF6S5tqkUl6HJ8Oz05OxpxJ0g0Px6PxOBNb7Mx9iPhNQc2SUPJA&#10;/yXTJVY3ESkkQTeQFC2CNdW1sTZfUi+oSxvYStBftJiTJIsXKOtYU/LjQwr9xkNyvbWfWyGfU5kv&#10;PdDNumSpctf0ae2oyBKurUoY634qzUyVGXknRyGlcts8MzqhNFX0EcMev8vqI8ZdHWSRI4PDrXFt&#10;HISOpZfUVs8banWHJ5L26k4itvOWCi/5aNMpc6jW1EAButmKXl4b4vtGRLwTgYaJeoYWBN7SoS3Q&#10;T4Je4mwB4c977wlPPU5azhoazpLH30sRFGf2u6PuPxseHaVpzpej8cmILmFfM9/XuGV9CdQ5Q1pF&#10;XmYx4dFuRB2gfqQ9MktRSSWcpNglx414id3KoD0k1WyWQTS/XuCNu/cyuU4spz57aB9F8H2fI43I&#10;D9iMsZi8avcOmywdzJYI2uRZSDx3rPb80+zndu33VFou+/eM2m3T6V8AAAD//wMAUEsDBBQABgAI&#10;AAAAIQDh4nZ82gAAAAUBAAAPAAAAZHJzL2Rvd25yZXYueG1sTI/BTsMwEETvSPyDtUjcqJMiqjTE&#10;qQAVLpwoiPM23toW8TqK3TT8PYYLvaw0mtHM22Yz+15MNEYXWEG5KEAQd0E7Ngo+3p9vKhAxIWvs&#10;A5OCb4qwaS8vGqx1OPEbTbtkRC7hWKMCm9JQSxk7Sx7jIgzE2TuE0WPKcjRSj3jK5b6Xy6JYSY+O&#10;84LFgZ4sdV+7o1ewfTRr01U42m2lnZvmz8OreVHq+mp+uAeRaE7/YfjFz+jQZqZ9OLKOoleQH0l/&#10;N3vrcnUHYq9gWd4WINtGntO3PwAAAP//AwBQSwECLQAUAAYACAAAACEAtoM4kv4AAADhAQAAEwAA&#10;AAAAAAAAAAAAAAAAAAAAW0NvbnRlbnRfVHlwZXNdLnhtbFBLAQItABQABgAIAAAAIQA4/SH/1gAA&#10;AJQBAAALAAAAAAAAAAAAAAAAAC8BAABfcmVscy8ucmVsc1BLAQItABQABgAIAAAAIQDKJ2pkgwIA&#10;AJUFAAAOAAAAAAAAAAAAAAAAAC4CAABkcnMvZTJvRG9jLnhtbFBLAQItABQABgAIAAAAIQDh4nZ8&#10;2gAAAAUBAAAPAAAAAAAAAAAAAAAAAN0EAABkcnMvZG93bnJldi54bWxQSwUGAAAAAAQABADzAAAA&#10;5AUAAAAA&#10;" fillcolor="white [3201]" strokeweight=".5pt">
                <v:textbox>
                  <w:txbxContent>
                    <w:p w14:paraId="139A588F" w14:textId="77777777" w:rsidR="00175A13" w:rsidRDefault="00175A13" w:rsidP="00175A13">
                      <w:pPr>
                        <w:rPr>
                          <w:rFonts w:cs="Arial"/>
                          <w:color w:val="231F20" w:themeColor="text1"/>
                          <w:sz w:val="22"/>
                        </w:rPr>
                      </w:pPr>
                      <w:r>
                        <w:rPr>
                          <w:rFonts w:cs="Arial"/>
                          <w:color w:val="231F20" w:themeColor="text1"/>
                          <w:sz w:val="22"/>
                        </w:rPr>
                        <w:t>Name of Facilitator –</w:t>
                      </w:r>
                    </w:p>
                    <w:p w14:paraId="234418E7" w14:textId="77777777" w:rsidR="00175A13" w:rsidRDefault="00175A13" w:rsidP="00175A13">
                      <w:pPr>
                        <w:rPr>
                          <w:rFonts w:cs="Arial"/>
                          <w:color w:val="231F20" w:themeColor="text1"/>
                          <w:sz w:val="22"/>
                        </w:rPr>
                      </w:pPr>
                    </w:p>
                    <w:p w14:paraId="067C1D2E" w14:textId="77777777" w:rsidR="00175A13" w:rsidRDefault="00175A13" w:rsidP="00175A13">
                      <w:pPr>
                        <w:rPr>
                          <w:rFonts w:cs="Arial"/>
                          <w:color w:val="231F20" w:themeColor="text1"/>
                          <w:sz w:val="22"/>
                        </w:rPr>
                      </w:pPr>
                      <w:r>
                        <w:rPr>
                          <w:rFonts w:cs="Arial"/>
                          <w:color w:val="231F20" w:themeColor="text1"/>
                          <w:sz w:val="22"/>
                        </w:rPr>
                        <w:t xml:space="preserve">Attendees – </w:t>
                      </w:r>
                    </w:p>
                    <w:p w14:paraId="62781738" w14:textId="77777777" w:rsidR="00175A13" w:rsidRDefault="00175A13" w:rsidP="00175A13">
                      <w:pPr>
                        <w:rPr>
                          <w:rFonts w:cs="Arial"/>
                          <w:color w:val="231F20" w:themeColor="text1"/>
                          <w:sz w:val="22"/>
                        </w:rPr>
                      </w:pPr>
                    </w:p>
                    <w:p w14:paraId="341FB150" w14:textId="77777777" w:rsidR="00175A13" w:rsidRDefault="00175A13" w:rsidP="00175A13">
                      <w:pPr>
                        <w:rPr>
                          <w:rFonts w:cs="Arial"/>
                          <w:color w:val="231F20" w:themeColor="text1"/>
                          <w:sz w:val="22"/>
                        </w:rPr>
                      </w:pPr>
                      <w:r>
                        <w:rPr>
                          <w:rFonts w:cs="Arial"/>
                          <w:color w:val="231F20" w:themeColor="text1"/>
                          <w:sz w:val="22"/>
                        </w:rPr>
                        <w:t xml:space="preserve">Apologies – </w:t>
                      </w:r>
                    </w:p>
                    <w:p w14:paraId="3EE2081B" w14:textId="77777777" w:rsidR="00175A13" w:rsidRDefault="00175A13" w:rsidP="00175A13">
                      <w:pPr>
                        <w:rPr>
                          <w:rFonts w:cs="Arial"/>
                          <w:color w:val="231F20" w:themeColor="text1"/>
                          <w:sz w:val="22"/>
                        </w:rPr>
                      </w:pPr>
                    </w:p>
                    <w:p w14:paraId="005DB693" w14:textId="77777777" w:rsidR="00175A13" w:rsidRDefault="00175A13" w:rsidP="00175A13">
                      <w:pPr>
                        <w:rPr>
                          <w:rFonts w:cs="Arial"/>
                          <w:color w:val="231F20" w:themeColor="text1"/>
                          <w:sz w:val="22"/>
                        </w:rPr>
                      </w:pPr>
                      <w:r>
                        <w:rPr>
                          <w:rFonts w:cs="Arial"/>
                          <w:color w:val="231F20" w:themeColor="text1"/>
                          <w:sz w:val="22"/>
                        </w:rPr>
                        <w:t xml:space="preserve">Date of AAR – </w:t>
                      </w:r>
                    </w:p>
                    <w:p w14:paraId="2631D2D0" w14:textId="77777777" w:rsidR="00175A13" w:rsidRDefault="00175A13" w:rsidP="00175A13"/>
                  </w:txbxContent>
                </v:textbox>
              </v:shape>
            </w:pict>
          </mc:Fallback>
        </mc:AlternateContent>
      </w:r>
    </w:p>
    <w:p w14:paraId="0B6E9EA3" w14:textId="77777777" w:rsidR="00175A13" w:rsidRPr="0099718A" w:rsidRDefault="00175A13" w:rsidP="00D3664F">
      <w:pPr>
        <w:spacing w:line="240" w:lineRule="auto"/>
        <w:rPr>
          <w:rFonts w:eastAsia="Times New Roman" w:cs="Arial"/>
          <w:sz w:val="22"/>
          <w:lang w:eastAsia="en-GB"/>
        </w:rPr>
      </w:pPr>
    </w:p>
    <w:p w14:paraId="2DC8983A" w14:textId="77777777" w:rsidR="00175A13" w:rsidRPr="0099718A" w:rsidRDefault="00175A13" w:rsidP="00D3664F">
      <w:pPr>
        <w:spacing w:line="240" w:lineRule="auto"/>
        <w:rPr>
          <w:rFonts w:eastAsia="Times New Roman" w:cs="Arial"/>
          <w:sz w:val="22"/>
          <w:lang w:eastAsia="en-GB"/>
        </w:rPr>
      </w:pPr>
    </w:p>
    <w:p w14:paraId="0384A7B7" w14:textId="77777777" w:rsidR="00175A13" w:rsidRPr="0099718A" w:rsidRDefault="00175A13" w:rsidP="00D3664F">
      <w:pPr>
        <w:spacing w:line="240" w:lineRule="auto"/>
        <w:rPr>
          <w:rFonts w:eastAsia="Times New Roman" w:cs="Arial"/>
          <w:sz w:val="22"/>
          <w:lang w:eastAsia="en-GB"/>
        </w:rPr>
      </w:pPr>
    </w:p>
    <w:p w14:paraId="1322C544" w14:textId="77777777" w:rsidR="00175A13" w:rsidRPr="0099718A" w:rsidRDefault="00175A13" w:rsidP="00D3664F">
      <w:pPr>
        <w:spacing w:line="240" w:lineRule="auto"/>
        <w:rPr>
          <w:rFonts w:eastAsia="Times New Roman" w:cs="Arial"/>
          <w:sz w:val="22"/>
          <w:lang w:eastAsia="en-GB"/>
        </w:rPr>
      </w:pPr>
    </w:p>
    <w:p w14:paraId="37F67481" w14:textId="77777777" w:rsidR="00175A13" w:rsidRPr="0099718A" w:rsidRDefault="00175A13" w:rsidP="00D3664F">
      <w:pPr>
        <w:spacing w:line="240" w:lineRule="auto"/>
        <w:rPr>
          <w:rFonts w:eastAsia="Times New Roman" w:cs="Arial"/>
          <w:sz w:val="22"/>
          <w:lang w:eastAsia="en-GB"/>
        </w:rPr>
      </w:pPr>
    </w:p>
    <w:p w14:paraId="04E0588D" w14:textId="77777777" w:rsidR="00175A13" w:rsidRPr="0099718A" w:rsidRDefault="00175A13" w:rsidP="00D3664F">
      <w:pPr>
        <w:spacing w:line="240" w:lineRule="auto"/>
        <w:rPr>
          <w:rFonts w:eastAsia="Times New Roman" w:cs="Arial"/>
          <w:sz w:val="22"/>
          <w:lang w:eastAsia="en-GB"/>
        </w:rPr>
      </w:pPr>
    </w:p>
    <w:p w14:paraId="2DB1CAFA" w14:textId="77777777" w:rsidR="00175A13" w:rsidRPr="0099718A" w:rsidRDefault="00175A13" w:rsidP="00D3664F">
      <w:pPr>
        <w:spacing w:line="240" w:lineRule="auto"/>
        <w:rPr>
          <w:rFonts w:eastAsia="Times New Roman" w:cs="Arial"/>
          <w:sz w:val="22"/>
          <w:lang w:eastAsia="en-GB"/>
        </w:rPr>
      </w:pPr>
    </w:p>
    <w:p w14:paraId="18C4A3AD" w14:textId="77777777" w:rsidR="00175A13" w:rsidRPr="0099718A" w:rsidRDefault="00175A13" w:rsidP="00D3664F">
      <w:pPr>
        <w:spacing w:line="240" w:lineRule="auto"/>
        <w:rPr>
          <w:rFonts w:eastAsia="Times New Roman" w:cs="Arial"/>
          <w:sz w:val="22"/>
          <w:lang w:eastAsia="en-GB"/>
        </w:rPr>
      </w:pPr>
    </w:p>
    <w:p w14:paraId="4AC7E8EE" w14:textId="77777777" w:rsidR="00175A13" w:rsidRPr="0099718A" w:rsidRDefault="00175A13" w:rsidP="00D3664F">
      <w:pPr>
        <w:spacing w:line="240" w:lineRule="auto"/>
        <w:rPr>
          <w:rFonts w:eastAsia="Times New Roman" w:cs="Arial"/>
          <w:sz w:val="22"/>
          <w:lang w:eastAsia="en-GB"/>
        </w:rPr>
      </w:pPr>
    </w:p>
    <w:p w14:paraId="723FDE6E" w14:textId="77777777" w:rsidR="00175A13" w:rsidRPr="0099718A" w:rsidRDefault="00175A13" w:rsidP="00D3664F">
      <w:pPr>
        <w:spacing w:line="240" w:lineRule="auto"/>
        <w:rPr>
          <w:rFonts w:eastAsia="Times New Roman" w:cs="Arial"/>
          <w:sz w:val="22"/>
          <w:lang w:eastAsia="en-GB"/>
        </w:rPr>
      </w:pPr>
    </w:p>
    <w:p w14:paraId="1745185A" w14:textId="77777777" w:rsidR="00175A13" w:rsidRPr="0099718A" w:rsidRDefault="00175A13" w:rsidP="00D3664F">
      <w:pPr>
        <w:spacing w:line="240" w:lineRule="auto"/>
        <w:rPr>
          <w:rFonts w:eastAsia="Times New Roman" w:cs="Arial"/>
          <w:sz w:val="22"/>
          <w:lang w:eastAsia="en-GB"/>
        </w:rPr>
      </w:pPr>
    </w:p>
    <w:p w14:paraId="50C3E7DF" w14:textId="77777777" w:rsidR="00175A13" w:rsidRPr="0099718A" w:rsidRDefault="00175A13" w:rsidP="00D3664F">
      <w:pPr>
        <w:spacing w:line="240" w:lineRule="auto"/>
        <w:rPr>
          <w:rFonts w:eastAsia="Times New Roman" w:cs="Arial"/>
          <w:sz w:val="22"/>
          <w:lang w:eastAsia="en-GB"/>
        </w:rPr>
      </w:pPr>
    </w:p>
    <w:p w14:paraId="06A3322D" w14:textId="0AF5F84F" w:rsidR="00175A13" w:rsidRPr="0099718A" w:rsidRDefault="007E5A23" w:rsidP="00D3664F">
      <w:pPr>
        <w:spacing w:line="240" w:lineRule="auto"/>
        <w:rPr>
          <w:rFonts w:eastAsia="Times New Roman" w:cs="Arial"/>
          <w:sz w:val="22"/>
          <w:lang w:eastAsia="en-GB"/>
        </w:rPr>
      </w:pPr>
      <w:r w:rsidRPr="0099718A">
        <w:rPr>
          <w:rFonts w:cs="Arial"/>
          <w:noProof/>
          <w:color w:val="231F20" w:themeColor="text1"/>
          <w:sz w:val="22"/>
        </w:rPr>
        <mc:AlternateContent>
          <mc:Choice Requires="wps">
            <w:drawing>
              <wp:anchor distT="0" distB="0" distL="114300" distR="114300" simplePos="0" relativeHeight="251658243" behindDoc="0" locked="0" layoutInCell="1" allowOverlap="1" wp14:anchorId="1ED26478" wp14:editId="7F01446A">
                <wp:simplePos x="0" y="0"/>
                <wp:positionH relativeFrom="margin">
                  <wp:align>left</wp:align>
                </wp:positionH>
                <wp:positionV relativeFrom="paragraph">
                  <wp:posOffset>38100</wp:posOffset>
                </wp:positionV>
                <wp:extent cx="5819775" cy="1110343"/>
                <wp:effectExtent l="0" t="0" r="28575" b="13970"/>
                <wp:wrapNone/>
                <wp:docPr id="2" name="Text Box 2"/>
                <wp:cNvGraphicFramePr/>
                <a:graphic xmlns:a="http://schemas.openxmlformats.org/drawingml/2006/main">
                  <a:graphicData uri="http://schemas.microsoft.com/office/word/2010/wordprocessingShape">
                    <wps:wsp>
                      <wps:cNvSpPr txBox="1"/>
                      <wps:spPr>
                        <a:xfrm>
                          <a:off x="0" y="0"/>
                          <a:ext cx="5819775" cy="1110343"/>
                        </a:xfrm>
                        <a:prstGeom prst="rect">
                          <a:avLst/>
                        </a:prstGeom>
                        <a:solidFill>
                          <a:sysClr val="window" lastClr="FFFFFF"/>
                        </a:solidFill>
                        <a:ln w="6350">
                          <a:solidFill>
                            <a:prstClr val="black"/>
                          </a:solidFill>
                        </a:ln>
                        <a:effectLst/>
                      </wps:spPr>
                      <wps:txbx>
                        <w:txbxContent>
                          <w:p w14:paraId="70AD7FC6" w14:textId="77777777" w:rsidR="00175A13" w:rsidRDefault="00175A13" w:rsidP="00175A13">
                            <w:pPr>
                              <w:rPr>
                                <w:rFonts w:cs="Arial"/>
                                <w:color w:val="231F20" w:themeColor="text1"/>
                                <w:sz w:val="22"/>
                              </w:rPr>
                            </w:pPr>
                            <w:r>
                              <w:rPr>
                                <w:rFonts w:cs="Arial"/>
                                <w:color w:val="231F20" w:themeColor="text1"/>
                                <w:sz w:val="22"/>
                              </w:rPr>
                              <w:t>Lesson Identified –</w:t>
                            </w:r>
                          </w:p>
                          <w:p w14:paraId="4B0BC6BD" w14:textId="77777777" w:rsidR="00175A13" w:rsidRDefault="00175A13" w:rsidP="00175A13">
                            <w:pPr>
                              <w:rPr>
                                <w:rFonts w:cs="Arial"/>
                                <w:color w:val="231F20" w:themeColor="text1"/>
                                <w:sz w:val="22"/>
                              </w:rPr>
                            </w:pPr>
                          </w:p>
                          <w:p w14:paraId="1DD42B96"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6F98D4AF"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55242A72"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D26478" id="Text Box 2" o:spid="_x0000_s1029" type="#_x0000_t202" style="position:absolute;margin-left:0;margin-top:3pt;width:458.25pt;height:87.45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NPSQIAAKMEAAAOAAAAZHJzL2Uyb0RvYy54bWysVFtv2jAUfp+0/2D5fYRwKW1EqBgV0yTU&#10;VqJTn43jEGuOj2cbEvbrd2zCpe2epvFgfC4+l+98J9P7tlZkL6yToHOa9vqUCM2hkHqb0x8vyy+3&#10;lDjPdMEUaJHTg3D0fvb507QxmRhABaoQlmAQ7bLG5LTy3mRJ4nglauZ6YIRGYwm2Zh5Fu00KyxqM&#10;Xqtk0O/fJA3YwljgwjnUPhyNdBbjl6Xg/qksnfBE5RRr8/G08dyEM5lNWba1zFSSd2Wwf6iiZlJj&#10;0nOoB+YZ2Vn5IVQtuQUHpe9xqBMoS8lF7AG7SfvvullXzIjYC4LjzBkm9//C8sf92jxb4tuv0OIA&#10;AyCNcZlDZeinLW0d/rFSgnaE8HCGTbSecFSOb9O7yWRMCUdbmqb94WgY4iSX58Y6/01ATcIlpxbn&#10;EuFi+5XzR9eTS8jmQMliKZWKwsEtlCV7hiPEyRfQUKKY86jM6TL+umxvnilNmpzeDMf9mOmNLeQ6&#10;x9woxn9+jIDVKx3yi0ijrs4LNuHm201LZJHT2G/QbKA4IJwWjkxzhi8lJlthvc/MIrUQQVwX/4RH&#10;qQArhO5GSQX299/0wR8njlZKGqRqTt2vHbMCYfiukQt36WgUuB2F0XgyQMFeWzbXFr2rF4BQpriY&#10;hsdr8PfqdC0t1K+4VfOQFU1Mc8ydU3+6LvxxgXAruZjPoxOy2TC/0mvDQ+iAWwD5pX1l1nRT90iY&#10;RziRmmXvhn/0DS81zHceShmZcUEVGRUE3ITIrW5rw6pdy9Hr8m2Z/QEAAP//AwBQSwMEFAAGAAgA&#10;AAAhAAhlITvaAAAABgEAAA8AAABkcnMvZG93bnJldi54bWxMj8FOwzAQRO9I/QdrK3GjTpGIkhCn&#10;qipxRIjAAW6uvSSGeB3Fbhr69SwnOI1WM5p5W+8WP4gZp+gCKdhuMhBIJlhHnYLXl4ebAkRMmqwe&#10;AqGCb4ywa1ZXta5sONMzzm3qBJdQrLSCPqWxkjKaHr2OmzAisfcRJq8Tn1Mn7aTPXO4HeZtlufTa&#10;ES/0esRDj+arPXkFlt4CmXf3eHHUGldenopPMyt1vV729yASLukvDL/4jA4NMx3DiWwUgwJ+JCnI&#10;Wdgst/kdiCOniqwE2dTyP37zAwAA//8DAFBLAQItABQABgAIAAAAIQC2gziS/gAAAOEBAAATAAAA&#10;AAAAAAAAAAAAAAAAAABbQ29udGVudF9UeXBlc10ueG1sUEsBAi0AFAAGAAgAAAAhADj9If/WAAAA&#10;lAEAAAsAAAAAAAAAAAAAAAAALwEAAF9yZWxzLy5yZWxzUEsBAi0AFAAGAAgAAAAhAHiDU09JAgAA&#10;owQAAA4AAAAAAAAAAAAAAAAALgIAAGRycy9lMm9Eb2MueG1sUEsBAi0AFAAGAAgAAAAhAAhlITva&#10;AAAABgEAAA8AAAAAAAAAAAAAAAAAowQAAGRycy9kb3ducmV2LnhtbFBLBQYAAAAABAAEAPMAAACq&#10;BQAAAAA=&#10;" fillcolor="window" strokeweight=".5pt">
                <v:textbox>
                  <w:txbxContent>
                    <w:p w14:paraId="70AD7FC6" w14:textId="77777777" w:rsidR="00175A13" w:rsidRDefault="00175A13" w:rsidP="00175A13">
                      <w:pPr>
                        <w:rPr>
                          <w:rFonts w:cs="Arial"/>
                          <w:color w:val="231F20" w:themeColor="text1"/>
                          <w:sz w:val="22"/>
                        </w:rPr>
                      </w:pPr>
                      <w:r>
                        <w:rPr>
                          <w:rFonts w:cs="Arial"/>
                          <w:color w:val="231F20" w:themeColor="text1"/>
                          <w:sz w:val="22"/>
                        </w:rPr>
                        <w:t>Lesson Identified –</w:t>
                      </w:r>
                    </w:p>
                    <w:p w14:paraId="4B0BC6BD" w14:textId="77777777" w:rsidR="00175A13" w:rsidRDefault="00175A13" w:rsidP="00175A13">
                      <w:pPr>
                        <w:rPr>
                          <w:rFonts w:cs="Arial"/>
                          <w:color w:val="231F20" w:themeColor="text1"/>
                          <w:sz w:val="22"/>
                        </w:rPr>
                      </w:pPr>
                    </w:p>
                    <w:p w14:paraId="1DD42B96"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6F98D4AF"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55242A72" w14:textId="77777777" w:rsidR="00175A13" w:rsidRDefault="00175A13" w:rsidP="00175A13"/>
                  </w:txbxContent>
                </v:textbox>
                <w10:wrap anchorx="margin"/>
              </v:shape>
            </w:pict>
          </mc:Fallback>
        </mc:AlternateContent>
      </w:r>
    </w:p>
    <w:p w14:paraId="3DC8ABDC" w14:textId="6C9E6E2D" w:rsidR="00175A13" w:rsidRPr="0099718A" w:rsidRDefault="00175A13" w:rsidP="00D3664F">
      <w:pPr>
        <w:spacing w:line="240" w:lineRule="auto"/>
        <w:rPr>
          <w:rFonts w:eastAsia="Times New Roman" w:cs="Arial"/>
          <w:sz w:val="22"/>
          <w:lang w:eastAsia="en-GB"/>
        </w:rPr>
      </w:pPr>
    </w:p>
    <w:p w14:paraId="5675E3A6" w14:textId="485861A6" w:rsidR="00175A13" w:rsidRPr="0099718A" w:rsidRDefault="00175A13" w:rsidP="00D3664F">
      <w:pPr>
        <w:spacing w:line="240" w:lineRule="auto"/>
        <w:rPr>
          <w:rFonts w:eastAsia="Times New Roman" w:cs="Arial"/>
          <w:sz w:val="22"/>
          <w:lang w:eastAsia="en-GB"/>
        </w:rPr>
      </w:pPr>
    </w:p>
    <w:p w14:paraId="03AB3126" w14:textId="0BF32C45" w:rsidR="00175A13" w:rsidRPr="0099718A" w:rsidRDefault="00175A13" w:rsidP="00D3664F">
      <w:pPr>
        <w:spacing w:line="240" w:lineRule="auto"/>
        <w:rPr>
          <w:rFonts w:eastAsia="Times New Roman" w:cs="Arial"/>
          <w:sz w:val="22"/>
          <w:lang w:eastAsia="en-GB"/>
        </w:rPr>
      </w:pPr>
    </w:p>
    <w:p w14:paraId="59892A1D" w14:textId="6F1D27A6" w:rsidR="00175A13" w:rsidRPr="0099718A" w:rsidRDefault="00CC56FA" w:rsidP="00D3664F">
      <w:pPr>
        <w:spacing w:line="240" w:lineRule="auto"/>
        <w:rPr>
          <w:rFonts w:eastAsia="Times New Roman" w:cs="Arial"/>
          <w:sz w:val="22"/>
          <w:lang w:eastAsia="en-GB"/>
        </w:rPr>
      </w:pPr>
      <w:r w:rsidRPr="0099718A">
        <w:rPr>
          <w:rFonts w:cs="Arial"/>
          <w:noProof/>
          <w:color w:val="231F20" w:themeColor="text1"/>
          <w:sz w:val="22"/>
        </w:rPr>
        <mc:AlternateContent>
          <mc:Choice Requires="wps">
            <w:drawing>
              <wp:anchor distT="0" distB="0" distL="114300" distR="114300" simplePos="0" relativeHeight="251658244" behindDoc="0" locked="0" layoutInCell="1" allowOverlap="1" wp14:anchorId="4CE33A95" wp14:editId="0EE8FB67">
                <wp:simplePos x="0" y="0"/>
                <wp:positionH relativeFrom="margin">
                  <wp:align>left</wp:align>
                </wp:positionH>
                <wp:positionV relativeFrom="paragraph">
                  <wp:posOffset>207798</wp:posOffset>
                </wp:positionV>
                <wp:extent cx="5819775" cy="1110343"/>
                <wp:effectExtent l="0" t="0" r="28575" b="13970"/>
                <wp:wrapNone/>
                <wp:docPr id="14" name="Text Box 14"/>
                <wp:cNvGraphicFramePr/>
                <a:graphic xmlns:a="http://schemas.openxmlformats.org/drawingml/2006/main">
                  <a:graphicData uri="http://schemas.microsoft.com/office/word/2010/wordprocessingShape">
                    <wps:wsp>
                      <wps:cNvSpPr txBox="1"/>
                      <wps:spPr>
                        <a:xfrm>
                          <a:off x="0" y="0"/>
                          <a:ext cx="5819775" cy="1110343"/>
                        </a:xfrm>
                        <a:prstGeom prst="rect">
                          <a:avLst/>
                        </a:prstGeom>
                        <a:solidFill>
                          <a:sysClr val="window" lastClr="FFFFFF"/>
                        </a:solidFill>
                        <a:ln w="6350">
                          <a:solidFill>
                            <a:prstClr val="black"/>
                          </a:solidFill>
                        </a:ln>
                        <a:effectLst/>
                      </wps:spPr>
                      <wps:txbx>
                        <w:txbxContent>
                          <w:p w14:paraId="5E949BA9" w14:textId="77777777" w:rsidR="00175A13" w:rsidRDefault="00175A13" w:rsidP="00175A13">
                            <w:pPr>
                              <w:rPr>
                                <w:rFonts w:cs="Arial"/>
                                <w:color w:val="231F20" w:themeColor="text1"/>
                                <w:sz w:val="22"/>
                              </w:rPr>
                            </w:pPr>
                            <w:r>
                              <w:rPr>
                                <w:rFonts w:cs="Arial"/>
                                <w:color w:val="231F20" w:themeColor="text1"/>
                                <w:sz w:val="22"/>
                              </w:rPr>
                              <w:t>Lesson Identified –</w:t>
                            </w:r>
                          </w:p>
                          <w:p w14:paraId="062479FD" w14:textId="77777777" w:rsidR="00175A13" w:rsidRDefault="00175A13" w:rsidP="00175A13">
                            <w:pPr>
                              <w:rPr>
                                <w:rFonts w:cs="Arial"/>
                                <w:color w:val="231F20" w:themeColor="text1"/>
                                <w:sz w:val="22"/>
                              </w:rPr>
                            </w:pPr>
                          </w:p>
                          <w:p w14:paraId="40689F59"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08B5FB44"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487522B0"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33A95" id="Text Box 14" o:spid="_x0000_s1030" type="#_x0000_t202" style="position:absolute;margin-left:0;margin-top:16.35pt;width:458.25pt;height:87.4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4ISwIAAKMEAAAOAAAAZHJzL2Uyb0RvYy54bWysVEtv2zAMvg/YfxB0X2zn0bRGnCJLkWFA&#10;0BZIh54VWY6NyaImKbGzXz9Kdh5tdxqWg0KKFB8fP3p239aSHISxFaiMJoOYEqE45JXaZfTHy+rL&#10;LSXWMZUzCUpk9CgsvZ9//jRrdCqGUILMhSEYRNm00RktndNpFFleiprZAWih0FiAqZlD1eyi3LAG&#10;o9cyGsbxTdSAybUBLqzF24fOSOchflEI7p6KwgpHZEaxNhdOE86tP6P5jKU7w3RZ8b4M9g9V1KxS&#10;mPQc6oE5Rvam+hCqrrgBC4UbcKgjKIqKi9ADdpPE77rZlEyL0AuCY/UZJvv/wvLHw0Y/G+Lar9Di&#10;AD0gjbapxUvfT1uY2v9jpQTtCOHxDJtoHeF4OblN7qbTCSUcbUmSxKPxyMeJLs+1se6bgJp4IaMG&#10;5xLgYoe1dZ3rycVnsyCrfFVJGZSjXUpDDgxHiJPPoaFEMuvwMqOr8OuzvXkmFWkyejOaxCHTG5vP&#10;dY65lYz//BgBq5fK5xeBRn2dF2y85NptS6o8o+MTblvIjwingY5pVvNVhcnWWO8zM0gtRBDXxT3h&#10;UUjACqGXKCnB/P7bvffHiaOVkgapmlH7a8+MQBi+K+TCXTIee24HZTyZDlEx15bttUXt6yUglAku&#10;puZB9P5OnsTCQP2KW7XwWdHEFMfcGXUncem6BcKt5GKxCE7IZs3cWm0096E9bh7kl/aVGd1P3SFh&#10;HuFEapa+G37n618qWOwdFFVghse5QxUZ5RXchMCtfmv9ql3rwevybZn/AQAA//8DAFBLAwQUAAYA&#10;CAAAACEAujrC8twAAAAHAQAADwAAAGRycy9kb3ducmV2LnhtbEyPwU7DMBBE70j8g7VI3KjTINI2&#10;ZFMhJI6oInCAm2sviSFeR7Gbpv16zAmOoxnNvKm2s+vFRGOwnhGWiwwEsfbGcovw9vp0swYRomKj&#10;es+EcKIA2/ryolKl8Ud+oamJrUglHEqF0MU4lFIG3ZFTYeEH4uR9+tGpmOTYSjOqYyp3vcyzrJBO&#10;WU4LnRrosSP93RwcguF3z/rDPp8tN9puzrv1l54Qr6/mh3sQkeb4F4Zf/IQOdWLa+wObIHqEdCQi&#10;3OYrEMndLIs7EHuEPFsVIOtK/uevfwAAAP//AwBQSwECLQAUAAYACAAAACEAtoM4kv4AAADhAQAA&#10;EwAAAAAAAAAAAAAAAAAAAAAAW0NvbnRlbnRfVHlwZXNdLnhtbFBLAQItABQABgAIAAAAIQA4/SH/&#10;1gAAAJQBAAALAAAAAAAAAAAAAAAAAC8BAABfcmVscy8ucmVsc1BLAQItABQABgAIAAAAIQDGli4I&#10;SwIAAKMEAAAOAAAAAAAAAAAAAAAAAC4CAABkcnMvZTJvRG9jLnhtbFBLAQItABQABgAIAAAAIQC6&#10;OsLy3AAAAAcBAAAPAAAAAAAAAAAAAAAAAKUEAABkcnMvZG93bnJldi54bWxQSwUGAAAAAAQABADz&#10;AAAArgUAAAAA&#10;" fillcolor="window" strokeweight=".5pt">
                <v:textbox>
                  <w:txbxContent>
                    <w:p w14:paraId="5E949BA9" w14:textId="77777777" w:rsidR="00175A13" w:rsidRDefault="00175A13" w:rsidP="00175A13">
                      <w:pPr>
                        <w:rPr>
                          <w:rFonts w:cs="Arial"/>
                          <w:color w:val="231F20" w:themeColor="text1"/>
                          <w:sz w:val="22"/>
                        </w:rPr>
                      </w:pPr>
                      <w:r>
                        <w:rPr>
                          <w:rFonts w:cs="Arial"/>
                          <w:color w:val="231F20" w:themeColor="text1"/>
                          <w:sz w:val="22"/>
                        </w:rPr>
                        <w:t>Lesson Identified –</w:t>
                      </w:r>
                    </w:p>
                    <w:p w14:paraId="062479FD" w14:textId="77777777" w:rsidR="00175A13" w:rsidRDefault="00175A13" w:rsidP="00175A13">
                      <w:pPr>
                        <w:rPr>
                          <w:rFonts w:cs="Arial"/>
                          <w:color w:val="231F20" w:themeColor="text1"/>
                          <w:sz w:val="22"/>
                        </w:rPr>
                      </w:pPr>
                    </w:p>
                    <w:p w14:paraId="40689F59"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08B5FB44"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487522B0" w14:textId="77777777" w:rsidR="00175A13" w:rsidRDefault="00175A13" w:rsidP="00175A13"/>
                  </w:txbxContent>
                </v:textbox>
                <w10:wrap anchorx="margin"/>
              </v:shape>
            </w:pict>
          </mc:Fallback>
        </mc:AlternateContent>
      </w:r>
    </w:p>
    <w:p w14:paraId="7E2173EC" w14:textId="0AF51C28" w:rsidR="00175A13" w:rsidRPr="0099718A" w:rsidRDefault="00175A13" w:rsidP="00D3664F">
      <w:pPr>
        <w:spacing w:line="240" w:lineRule="auto"/>
        <w:rPr>
          <w:rFonts w:eastAsia="Times New Roman" w:cs="Arial"/>
          <w:sz w:val="22"/>
          <w:lang w:eastAsia="en-GB"/>
        </w:rPr>
      </w:pPr>
    </w:p>
    <w:p w14:paraId="64691952" w14:textId="03CDD5E6" w:rsidR="00175A13" w:rsidRPr="0099718A" w:rsidRDefault="00175A13" w:rsidP="00D3664F">
      <w:pPr>
        <w:spacing w:line="240" w:lineRule="auto"/>
        <w:rPr>
          <w:rFonts w:eastAsia="Times New Roman" w:cs="Arial"/>
          <w:sz w:val="22"/>
          <w:lang w:eastAsia="en-GB"/>
        </w:rPr>
      </w:pPr>
    </w:p>
    <w:p w14:paraId="2EFD50E8" w14:textId="60FD28DD" w:rsidR="00175A13" w:rsidRPr="0099718A" w:rsidRDefault="00175A13" w:rsidP="00D3664F">
      <w:pPr>
        <w:spacing w:line="240" w:lineRule="auto"/>
        <w:rPr>
          <w:rFonts w:eastAsia="Times New Roman" w:cs="Arial"/>
          <w:sz w:val="22"/>
          <w:lang w:eastAsia="en-GB"/>
        </w:rPr>
      </w:pPr>
    </w:p>
    <w:p w14:paraId="4715A042" w14:textId="5AC5BE2A" w:rsidR="00175A13" w:rsidRPr="0099718A" w:rsidRDefault="00175A13" w:rsidP="00D3664F">
      <w:pPr>
        <w:spacing w:line="240" w:lineRule="auto"/>
        <w:rPr>
          <w:rFonts w:eastAsia="Times New Roman" w:cs="Arial"/>
          <w:sz w:val="22"/>
          <w:lang w:eastAsia="en-GB"/>
        </w:rPr>
      </w:pPr>
    </w:p>
    <w:p w14:paraId="23B1E4DC" w14:textId="6D9453B1" w:rsidR="00175A13" w:rsidRPr="0099718A" w:rsidRDefault="00CC56FA" w:rsidP="00D3664F">
      <w:pPr>
        <w:spacing w:line="240" w:lineRule="auto"/>
        <w:rPr>
          <w:rFonts w:eastAsia="Times New Roman" w:cs="Arial"/>
          <w:sz w:val="22"/>
          <w:lang w:eastAsia="en-GB"/>
        </w:rPr>
      </w:pPr>
      <w:r w:rsidRPr="0099718A">
        <w:rPr>
          <w:rFonts w:cs="Arial"/>
          <w:noProof/>
          <w:color w:val="231F20" w:themeColor="text1"/>
          <w:sz w:val="22"/>
        </w:rPr>
        <w:lastRenderedPageBreak/>
        <mc:AlternateContent>
          <mc:Choice Requires="wps">
            <w:drawing>
              <wp:anchor distT="0" distB="0" distL="114300" distR="114300" simplePos="0" relativeHeight="251658245" behindDoc="0" locked="0" layoutInCell="1" allowOverlap="1" wp14:anchorId="27F4070A" wp14:editId="49B114FF">
                <wp:simplePos x="0" y="0"/>
                <wp:positionH relativeFrom="margin">
                  <wp:align>left</wp:align>
                </wp:positionH>
                <wp:positionV relativeFrom="paragraph">
                  <wp:posOffset>1905</wp:posOffset>
                </wp:positionV>
                <wp:extent cx="5819775" cy="1110343"/>
                <wp:effectExtent l="0" t="0" r="28575" b="13970"/>
                <wp:wrapNone/>
                <wp:docPr id="15" name="Text Box 15"/>
                <wp:cNvGraphicFramePr/>
                <a:graphic xmlns:a="http://schemas.openxmlformats.org/drawingml/2006/main">
                  <a:graphicData uri="http://schemas.microsoft.com/office/word/2010/wordprocessingShape">
                    <wps:wsp>
                      <wps:cNvSpPr txBox="1"/>
                      <wps:spPr>
                        <a:xfrm>
                          <a:off x="0" y="0"/>
                          <a:ext cx="5819775" cy="1110343"/>
                        </a:xfrm>
                        <a:prstGeom prst="rect">
                          <a:avLst/>
                        </a:prstGeom>
                        <a:solidFill>
                          <a:sysClr val="window" lastClr="FFFFFF"/>
                        </a:solidFill>
                        <a:ln w="6350">
                          <a:solidFill>
                            <a:prstClr val="black"/>
                          </a:solidFill>
                        </a:ln>
                        <a:effectLst/>
                      </wps:spPr>
                      <wps:txbx>
                        <w:txbxContent>
                          <w:p w14:paraId="486A2133" w14:textId="77777777" w:rsidR="00175A13" w:rsidRDefault="00175A13" w:rsidP="00175A13">
                            <w:pPr>
                              <w:rPr>
                                <w:rFonts w:cs="Arial"/>
                                <w:color w:val="231F20" w:themeColor="text1"/>
                                <w:sz w:val="22"/>
                              </w:rPr>
                            </w:pPr>
                            <w:r>
                              <w:rPr>
                                <w:rFonts w:cs="Arial"/>
                                <w:color w:val="231F20" w:themeColor="text1"/>
                                <w:sz w:val="22"/>
                              </w:rPr>
                              <w:t>Lesson Identified –</w:t>
                            </w:r>
                          </w:p>
                          <w:p w14:paraId="2A887E11" w14:textId="77777777" w:rsidR="00175A13" w:rsidRDefault="00175A13" w:rsidP="00175A13">
                            <w:pPr>
                              <w:rPr>
                                <w:rFonts w:cs="Arial"/>
                                <w:color w:val="231F20" w:themeColor="text1"/>
                                <w:sz w:val="22"/>
                              </w:rPr>
                            </w:pPr>
                          </w:p>
                          <w:p w14:paraId="5159122A"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611AB3BE"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586E5BBC" w14:textId="77777777" w:rsidR="00175A13" w:rsidRDefault="00175A13" w:rsidP="0017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4070A" id="Text Box 15" o:spid="_x0000_s1031" type="#_x0000_t202" style="position:absolute;margin-left:0;margin-top:.15pt;width:458.25pt;height:87.45pt;z-index:25165824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HdSwIAAKMEAAAOAAAAZHJzL2Uyb0RvYy54bWysVEtv2zAMvg/YfxB0X2zn0bRGnCJLkWFA&#10;0BZIh54VWY6NyaImKbGzXz9Kdh5tdxqWg0KKFB8fP3p239aSHISxFaiMJoOYEqE45JXaZfTHy+rL&#10;LSXWMZUzCUpk9CgsvZ9//jRrdCqGUILMhSEYRNm00RktndNpFFleiprZAWih0FiAqZlD1eyi3LAG&#10;o9cyGsbxTdSAybUBLqzF24fOSOchflEI7p6KwgpHZEaxNhdOE86tP6P5jKU7w3RZ8b4M9g9V1KxS&#10;mPQc6oE5Rvam+hCqrrgBC4UbcKgjKIqKi9ADdpPE77rZlEyL0AuCY/UZJvv/wvLHw0Y/G+Lar9Di&#10;AD0gjbapxUvfT1uY2v9jpQTtCOHxDJtoHeF4OblN7qbTCSUcbUmSxKPxyMeJLs+1se6bgJp4IaMG&#10;5xLgYoe1dZ3rycVnsyCrfFVJGZSjXUpDDgxHiJPPoaFEMuvwMqOr8OuzvXkmFWkyejOaxCHTG5vP&#10;dY65lYz//BgBq5fK5xeBRn2dF2y85NptS6ocITjhtoX8iHAa6JhmNV9VmGyN9T4zg9RCBHFd3BMe&#10;hQSsEHqJkhLM77/de3+cOFopaZCqGbW/9swIhOG7Qi7cJeOx53ZQxpPpEBVzbdleW9S+XgJCmeBi&#10;ah5E7+/kSSwM1K+4VQufFU1MccydUXcSl65bINxKLhaL4IRs1syt1UZzH9rj5kF+aV+Z0f3UHRLm&#10;EU6kZum74Xe+/qWCxd5BUQVmeJw7VJFRXsFNCNzqt9av2rUevC7flvkfAAAA//8DAFBLAwQUAAYA&#10;CAAAACEAC6QI/dsAAAAFAQAADwAAAGRycy9kb3ducmV2LnhtbEyPwU7DMBBE70j8g7WVuFGnRS1t&#10;GqdCSBwRauAAN9deErfxOordNPTr2Z7gOJrRzJtiO/pWDNhHF0jBbJqBQDLBOqoVfLy/3K9AxKTJ&#10;6jYQKvjBCNvy9qbQuQ1n2uFQpVpwCcVcK2hS6nIpo2nQ6zgNHRJ736H3OrHsa2l7feZy38p5li2l&#10;1454odEdPjdojtXJK7D0Gch8udeLo8q49eVtdTCDUneT8WkDIuGY/sJwxWd0KJlpH05ko2gV8JGk&#10;4AEEe+vZcgFiz6HHxRxkWcj/9OUvAAAA//8DAFBLAQItABQABgAIAAAAIQC2gziS/gAAAOEBAAAT&#10;AAAAAAAAAAAAAAAAAAAAAABbQ29udGVudF9UeXBlc10ueG1sUEsBAi0AFAAGAAgAAAAhADj9If/W&#10;AAAAlAEAAAsAAAAAAAAAAAAAAAAALwEAAF9yZWxzLy5yZWxzUEsBAi0AFAAGAAgAAAAhALkkYd1L&#10;AgAAowQAAA4AAAAAAAAAAAAAAAAALgIAAGRycy9lMm9Eb2MueG1sUEsBAi0AFAAGAAgAAAAhAAuk&#10;CP3bAAAABQEAAA8AAAAAAAAAAAAAAAAApQQAAGRycy9kb3ducmV2LnhtbFBLBQYAAAAABAAEAPMA&#10;AACtBQAAAAA=&#10;" fillcolor="window" strokeweight=".5pt">
                <v:textbox>
                  <w:txbxContent>
                    <w:p w14:paraId="486A2133" w14:textId="77777777" w:rsidR="00175A13" w:rsidRDefault="00175A13" w:rsidP="00175A13">
                      <w:pPr>
                        <w:rPr>
                          <w:rFonts w:cs="Arial"/>
                          <w:color w:val="231F20" w:themeColor="text1"/>
                          <w:sz w:val="22"/>
                        </w:rPr>
                      </w:pPr>
                      <w:r>
                        <w:rPr>
                          <w:rFonts w:cs="Arial"/>
                          <w:color w:val="231F20" w:themeColor="text1"/>
                          <w:sz w:val="22"/>
                        </w:rPr>
                        <w:t>Lesson Identified –</w:t>
                      </w:r>
                    </w:p>
                    <w:p w14:paraId="2A887E11" w14:textId="77777777" w:rsidR="00175A13" w:rsidRDefault="00175A13" w:rsidP="00175A13">
                      <w:pPr>
                        <w:rPr>
                          <w:rFonts w:cs="Arial"/>
                          <w:color w:val="231F20" w:themeColor="text1"/>
                          <w:sz w:val="22"/>
                        </w:rPr>
                      </w:pPr>
                    </w:p>
                    <w:p w14:paraId="5159122A" w14:textId="77777777" w:rsidR="00175A13" w:rsidRDefault="00175A13" w:rsidP="00175A13">
                      <w:pPr>
                        <w:rPr>
                          <w:rFonts w:cs="Arial"/>
                          <w:color w:val="231F20" w:themeColor="text1"/>
                          <w:sz w:val="22"/>
                        </w:rPr>
                      </w:pPr>
                      <w:r>
                        <w:rPr>
                          <w:rFonts w:cs="Arial"/>
                          <w:color w:val="231F20" w:themeColor="text1"/>
                          <w:sz w:val="22"/>
                        </w:rPr>
                        <w:t xml:space="preserve">To be actioned by (if required) – </w:t>
                      </w:r>
                    </w:p>
                    <w:p w14:paraId="611AB3BE" w14:textId="77777777" w:rsidR="00175A13" w:rsidRPr="00E85169" w:rsidRDefault="00175A13" w:rsidP="00175A13">
                      <w:pPr>
                        <w:rPr>
                          <w:rFonts w:cs="Arial"/>
                          <w:color w:val="231F20" w:themeColor="text1"/>
                          <w:sz w:val="22"/>
                        </w:rPr>
                      </w:pPr>
                      <w:r>
                        <w:rPr>
                          <w:rFonts w:cs="Arial"/>
                          <w:color w:val="231F20" w:themeColor="text1"/>
                          <w:sz w:val="22"/>
                        </w:rPr>
                        <w:t xml:space="preserve">Date for completion (if required) - </w:t>
                      </w:r>
                    </w:p>
                    <w:p w14:paraId="586E5BBC" w14:textId="77777777" w:rsidR="00175A13" w:rsidRDefault="00175A13" w:rsidP="00175A13"/>
                  </w:txbxContent>
                </v:textbox>
                <w10:wrap anchorx="margin"/>
              </v:shape>
            </w:pict>
          </mc:Fallback>
        </mc:AlternateContent>
      </w:r>
    </w:p>
    <w:p w14:paraId="2C879CFE" w14:textId="2AAB9D6A" w:rsidR="007E5A23" w:rsidRPr="0099718A" w:rsidRDefault="007E5A23" w:rsidP="00D3664F">
      <w:pPr>
        <w:spacing w:line="240" w:lineRule="auto"/>
        <w:rPr>
          <w:rFonts w:eastAsia="Times New Roman" w:cs="Arial"/>
          <w:sz w:val="22"/>
          <w:lang w:eastAsia="en-GB"/>
        </w:rPr>
      </w:pPr>
    </w:p>
    <w:p w14:paraId="51D3C21A" w14:textId="2A7F4A7F" w:rsidR="007E5A23" w:rsidRPr="0099718A" w:rsidRDefault="007E5A23" w:rsidP="00D3664F">
      <w:pPr>
        <w:spacing w:line="240" w:lineRule="auto"/>
        <w:rPr>
          <w:rFonts w:eastAsia="Times New Roman" w:cs="Arial"/>
          <w:sz w:val="22"/>
          <w:lang w:eastAsia="en-GB"/>
        </w:rPr>
      </w:pPr>
    </w:p>
    <w:p w14:paraId="7AA5A070" w14:textId="5EF163F3" w:rsidR="00175A13" w:rsidRPr="0099718A" w:rsidRDefault="00175A13" w:rsidP="00D3664F">
      <w:pPr>
        <w:spacing w:line="240" w:lineRule="auto"/>
        <w:rPr>
          <w:rFonts w:eastAsia="Times New Roman" w:cs="Arial"/>
          <w:sz w:val="22"/>
          <w:lang w:eastAsia="en-GB"/>
        </w:rPr>
      </w:pPr>
    </w:p>
    <w:p w14:paraId="60CCC696" w14:textId="77777777" w:rsidR="00175A13" w:rsidRPr="0099718A" w:rsidRDefault="00175A13" w:rsidP="00D3664F">
      <w:pPr>
        <w:spacing w:line="240" w:lineRule="auto"/>
        <w:jc w:val="right"/>
        <w:rPr>
          <w:rFonts w:eastAsia="Times New Roman" w:cs="Arial"/>
          <w:sz w:val="22"/>
          <w:lang w:eastAsia="en-GB"/>
        </w:rPr>
      </w:pPr>
      <w:r w:rsidRPr="0099718A">
        <w:rPr>
          <w:rFonts w:eastAsia="Times New Roman" w:cs="Arial"/>
          <w:sz w:val="22"/>
          <w:lang w:eastAsia="en-GB"/>
        </w:rPr>
        <w:tab/>
      </w:r>
    </w:p>
    <w:p w14:paraId="2AEB6074" w14:textId="77777777" w:rsidR="00175A13" w:rsidRPr="0099718A" w:rsidRDefault="00175A13" w:rsidP="00D3664F">
      <w:pPr>
        <w:spacing w:line="240" w:lineRule="auto"/>
        <w:jc w:val="right"/>
        <w:rPr>
          <w:rFonts w:cs="Arial"/>
          <w:sz w:val="22"/>
        </w:rPr>
      </w:pPr>
      <w:r w:rsidRPr="0099718A">
        <w:rPr>
          <w:rFonts w:cs="Arial"/>
          <w:sz w:val="22"/>
        </w:rPr>
        <w:t>Provided by University College London Hospitals NHS Foundation Trust</w:t>
      </w:r>
    </w:p>
    <w:p w14:paraId="3F74B99F" w14:textId="021D0486" w:rsidR="00175303" w:rsidRDefault="00175303" w:rsidP="00D3664F">
      <w:pPr>
        <w:spacing w:line="240" w:lineRule="auto"/>
        <w:rPr>
          <w:rFonts w:cs="Arial"/>
        </w:rPr>
      </w:pPr>
    </w:p>
    <w:p w14:paraId="2E4340E1" w14:textId="7ED07658" w:rsidR="00F30FD7" w:rsidRDefault="00F30FD7" w:rsidP="00D3664F">
      <w:pPr>
        <w:spacing w:line="240" w:lineRule="auto"/>
        <w:rPr>
          <w:rFonts w:cs="Arial"/>
        </w:rPr>
      </w:pPr>
    </w:p>
    <w:p w14:paraId="1E591C2F" w14:textId="074AA332" w:rsidR="00F30FD7" w:rsidRDefault="00F30FD7" w:rsidP="00D3664F">
      <w:pPr>
        <w:spacing w:line="240" w:lineRule="auto"/>
        <w:rPr>
          <w:rFonts w:cs="Arial"/>
        </w:rPr>
      </w:pPr>
    </w:p>
    <w:p w14:paraId="556377A0" w14:textId="6E765A12" w:rsidR="00F30FD7" w:rsidRDefault="00F30FD7" w:rsidP="00D3664F">
      <w:pPr>
        <w:spacing w:line="240" w:lineRule="auto"/>
        <w:rPr>
          <w:rFonts w:cs="Arial"/>
        </w:rPr>
      </w:pPr>
    </w:p>
    <w:p w14:paraId="4D6A4B31" w14:textId="0277C8D9" w:rsidR="00F30FD7" w:rsidRDefault="00F30FD7" w:rsidP="00D3664F">
      <w:pPr>
        <w:spacing w:line="240" w:lineRule="auto"/>
        <w:rPr>
          <w:rFonts w:cs="Arial"/>
        </w:rPr>
      </w:pPr>
    </w:p>
    <w:p w14:paraId="4860CC60" w14:textId="62438442" w:rsidR="00F30FD7" w:rsidRDefault="00F30FD7" w:rsidP="00D3664F">
      <w:pPr>
        <w:spacing w:line="240" w:lineRule="auto"/>
        <w:rPr>
          <w:rFonts w:cs="Arial"/>
        </w:rPr>
      </w:pPr>
    </w:p>
    <w:p w14:paraId="5335BFE7" w14:textId="051E530E" w:rsidR="00F30FD7" w:rsidRDefault="00F30FD7" w:rsidP="00D3664F">
      <w:pPr>
        <w:spacing w:line="240" w:lineRule="auto"/>
        <w:rPr>
          <w:rFonts w:cs="Arial"/>
        </w:rPr>
      </w:pPr>
    </w:p>
    <w:p w14:paraId="7764FA87" w14:textId="2B16E31E" w:rsidR="00F30FD7" w:rsidRDefault="00F30FD7" w:rsidP="00D3664F">
      <w:pPr>
        <w:spacing w:line="240" w:lineRule="auto"/>
        <w:rPr>
          <w:rFonts w:cs="Arial"/>
        </w:rPr>
      </w:pPr>
    </w:p>
    <w:p w14:paraId="2813C71F" w14:textId="3F1955CC" w:rsidR="00F30FD7" w:rsidRDefault="00F30FD7" w:rsidP="00D3664F">
      <w:pPr>
        <w:spacing w:line="240" w:lineRule="auto"/>
        <w:rPr>
          <w:rFonts w:cs="Arial"/>
        </w:rPr>
      </w:pPr>
    </w:p>
    <w:p w14:paraId="49FD4634" w14:textId="272EB66F" w:rsidR="00F30FD7" w:rsidRDefault="00F30FD7" w:rsidP="00D3664F">
      <w:pPr>
        <w:spacing w:line="240" w:lineRule="auto"/>
        <w:rPr>
          <w:rFonts w:cs="Arial"/>
        </w:rPr>
      </w:pPr>
    </w:p>
    <w:p w14:paraId="46198928" w14:textId="698F3B43" w:rsidR="00F30FD7" w:rsidRDefault="00F30FD7" w:rsidP="00D3664F">
      <w:pPr>
        <w:spacing w:line="240" w:lineRule="auto"/>
        <w:rPr>
          <w:rFonts w:cs="Arial"/>
        </w:rPr>
      </w:pPr>
    </w:p>
    <w:p w14:paraId="36E177AB" w14:textId="3F298862" w:rsidR="00F30FD7" w:rsidRDefault="00F30FD7" w:rsidP="00D3664F">
      <w:pPr>
        <w:spacing w:line="240" w:lineRule="auto"/>
        <w:rPr>
          <w:rFonts w:cs="Arial"/>
        </w:rPr>
      </w:pPr>
    </w:p>
    <w:p w14:paraId="3761FD6E" w14:textId="67471CEA" w:rsidR="00F30FD7" w:rsidRDefault="00F30FD7" w:rsidP="00D3664F">
      <w:pPr>
        <w:spacing w:line="240" w:lineRule="auto"/>
        <w:rPr>
          <w:rFonts w:cs="Arial"/>
        </w:rPr>
      </w:pPr>
    </w:p>
    <w:p w14:paraId="2E2D362B" w14:textId="7BAA335A" w:rsidR="00F30FD7" w:rsidRDefault="00F30FD7" w:rsidP="00D3664F">
      <w:pPr>
        <w:spacing w:line="240" w:lineRule="auto"/>
        <w:rPr>
          <w:rFonts w:cs="Arial"/>
        </w:rPr>
      </w:pPr>
    </w:p>
    <w:p w14:paraId="4B80F968" w14:textId="26A58C05" w:rsidR="00F30FD7" w:rsidRDefault="00F30FD7" w:rsidP="00D3664F">
      <w:pPr>
        <w:spacing w:line="240" w:lineRule="auto"/>
        <w:rPr>
          <w:rFonts w:cs="Arial"/>
        </w:rPr>
      </w:pPr>
    </w:p>
    <w:p w14:paraId="37F96639" w14:textId="7536BDED" w:rsidR="00F30FD7" w:rsidRDefault="00F30FD7" w:rsidP="00D3664F">
      <w:pPr>
        <w:spacing w:line="240" w:lineRule="auto"/>
        <w:rPr>
          <w:rFonts w:cs="Arial"/>
        </w:rPr>
      </w:pPr>
    </w:p>
    <w:p w14:paraId="50211266" w14:textId="490A6C9A" w:rsidR="00F30FD7" w:rsidRDefault="00F30FD7" w:rsidP="00D3664F">
      <w:pPr>
        <w:spacing w:line="240" w:lineRule="auto"/>
        <w:rPr>
          <w:rFonts w:cs="Arial"/>
        </w:rPr>
      </w:pPr>
    </w:p>
    <w:p w14:paraId="2FF52537" w14:textId="229E376B" w:rsidR="00F30FD7" w:rsidRDefault="00F30FD7" w:rsidP="00D3664F">
      <w:pPr>
        <w:spacing w:line="240" w:lineRule="auto"/>
        <w:rPr>
          <w:rFonts w:cs="Arial"/>
        </w:rPr>
      </w:pPr>
    </w:p>
    <w:p w14:paraId="2AC0B76C" w14:textId="04FF9588" w:rsidR="00F30FD7" w:rsidRDefault="00F30FD7" w:rsidP="00D3664F">
      <w:pPr>
        <w:spacing w:line="240" w:lineRule="auto"/>
        <w:rPr>
          <w:rFonts w:cs="Arial"/>
        </w:rPr>
      </w:pPr>
    </w:p>
    <w:p w14:paraId="5C183EB9" w14:textId="30DA3A58" w:rsidR="00F30FD7" w:rsidRDefault="00F30FD7" w:rsidP="00D3664F">
      <w:pPr>
        <w:spacing w:line="240" w:lineRule="auto"/>
        <w:rPr>
          <w:rFonts w:cs="Arial"/>
        </w:rPr>
      </w:pPr>
    </w:p>
    <w:p w14:paraId="3EFD204E" w14:textId="7EA5F562" w:rsidR="00F30FD7" w:rsidRDefault="00F30FD7" w:rsidP="00D3664F">
      <w:pPr>
        <w:spacing w:line="240" w:lineRule="auto"/>
        <w:rPr>
          <w:rFonts w:cs="Arial"/>
        </w:rPr>
      </w:pPr>
    </w:p>
    <w:p w14:paraId="1CCC7EF2" w14:textId="77777777" w:rsidR="004B62C9" w:rsidRDefault="004B62C9" w:rsidP="00D3664F">
      <w:pPr>
        <w:spacing w:after="0" w:line="240" w:lineRule="auto"/>
        <w:jc w:val="center"/>
        <w:rPr>
          <w:rFonts w:eastAsia="Times New Roman" w:cs="Arial"/>
          <w:b/>
          <w:bCs/>
          <w:sz w:val="22"/>
          <w:szCs w:val="22"/>
          <w:u w:val="single"/>
          <w:lang w:eastAsia="en-GB"/>
        </w:rPr>
      </w:pPr>
    </w:p>
    <w:p w14:paraId="5BF00B49" w14:textId="77777777" w:rsidR="004B62C9" w:rsidRDefault="004B62C9" w:rsidP="00D3664F">
      <w:pPr>
        <w:spacing w:after="0" w:line="240" w:lineRule="auto"/>
        <w:jc w:val="center"/>
        <w:rPr>
          <w:rFonts w:eastAsia="Times New Roman" w:cs="Arial"/>
          <w:b/>
          <w:bCs/>
          <w:sz w:val="22"/>
          <w:szCs w:val="22"/>
          <w:u w:val="single"/>
          <w:lang w:eastAsia="en-GB"/>
        </w:rPr>
      </w:pPr>
    </w:p>
    <w:p w14:paraId="1B3AF317" w14:textId="77777777" w:rsidR="004B62C9" w:rsidRDefault="004B62C9" w:rsidP="00D3664F">
      <w:pPr>
        <w:spacing w:after="0" w:line="240" w:lineRule="auto"/>
        <w:jc w:val="center"/>
        <w:rPr>
          <w:rFonts w:eastAsia="Times New Roman" w:cs="Arial"/>
          <w:b/>
          <w:bCs/>
          <w:sz w:val="22"/>
          <w:szCs w:val="22"/>
          <w:u w:val="single"/>
          <w:lang w:eastAsia="en-GB"/>
        </w:rPr>
      </w:pPr>
    </w:p>
    <w:p w14:paraId="0CB310F7" w14:textId="77777777" w:rsidR="004B62C9" w:rsidRDefault="004B62C9" w:rsidP="00D3664F">
      <w:pPr>
        <w:spacing w:after="0" w:line="240" w:lineRule="auto"/>
        <w:jc w:val="center"/>
        <w:rPr>
          <w:rFonts w:eastAsia="Times New Roman" w:cs="Arial"/>
          <w:b/>
          <w:bCs/>
          <w:sz w:val="22"/>
          <w:szCs w:val="22"/>
          <w:u w:val="single"/>
          <w:lang w:eastAsia="en-GB"/>
        </w:rPr>
      </w:pPr>
    </w:p>
    <w:p w14:paraId="76E9E29D" w14:textId="77777777" w:rsidR="004B62C9" w:rsidRDefault="004B62C9" w:rsidP="00D3664F">
      <w:pPr>
        <w:spacing w:after="0" w:line="240" w:lineRule="auto"/>
        <w:jc w:val="center"/>
        <w:rPr>
          <w:rFonts w:eastAsia="Times New Roman" w:cs="Arial"/>
          <w:b/>
          <w:bCs/>
          <w:sz w:val="22"/>
          <w:szCs w:val="22"/>
          <w:u w:val="single"/>
          <w:lang w:eastAsia="en-GB"/>
        </w:rPr>
      </w:pPr>
    </w:p>
    <w:p w14:paraId="0BE42745" w14:textId="77777777" w:rsidR="004B62C9" w:rsidRDefault="004B62C9" w:rsidP="00D3664F">
      <w:pPr>
        <w:spacing w:after="0" w:line="240" w:lineRule="auto"/>
        <w:jc w:val="center"/>
        <w:rPr>
          <w:rFonts w:eastAsia="Times New Roman" w:cs="Arial"/>
          <w:b/>
          <w:bCs/>
          <w:sz w:val="22"/>
          <w:szCs w:val="22"/>
          <w:u w:val="single"/>
          <w:lang w:eastAsia="en-GB"/>
        </w:rPr>
      </w:pPr>
    </w:p>
    <w:p w14:paraId="40CCA5EE" w14:textId="77777777" w:rsidR="004B62C9" w:rsidRDefault="004B62C9" w:rsidP="00D3664F">
      <w:pPr>
        <w:spacing w:after="0" w:line="240" w:lineRule="auto"/>
        <w:jc w:val="center"/>
        <w:rPr>
          <w:rFonts w:eastAsia="Times New Roman" w:cs="Arial"/>
          <w:b/>
          <w:bCs/>
          <w:sz w:val="22"/>
          <w:szCs w:val="22"/>
          <w:u w:val="single"/>
          <w:lang w:eastAsia="en-GB"/>
        </w:rPr>
      </w:pPr>
    </w:p>
    <w:p w14:paraId="42FF636D" w14:textId="77777777" w:rsidR="004B62C9" w:rsidRDefault="004B62C9" w:rsidP="00D3664F">
      <w:pPr>
        <w:spacing w:after="0" w:line="240" w:lineRule="auto"/>
        <w:jc w:val="center"/>
        <w:rPr>
          <w:rFonts w:eastAsia="Times New Roman" w:cs="Arial"/>
          <w:b/>
          <w:bCs/>
          <w:sz w:val="22"/>
          <w:szCs w:val="22"/>
          <w:u w:val="single"/>
          <w:lang w:eastAsia="en-GB"/>
        </w:rPr>
      </w:pPr>
    </w:p>
    <w:p w14:paraId="4D89C5A5" w14:textId="77777777" w:rsidR="004B62C9" w:rsidRDefault="004B62C9" w:rsidP="00D3664F">
      <w:pPr>
        <w:spacing w:after="0" w:line="240" w:lineRule="auto"/>
        <w:jc w:val="center"/>
        <w:rPr>
          <w:rFonts w:eastAsia="Times New Roman" w:cs="Arial"/>
          <w:b/>
          <w:bCs/>
          <w:sz w:val="22"/>
          <w:szCs w:val="22"/>
          <w:u w:val="single"/>
          <w:lang w:eastAsia="en-GB"/>
        </w:rPr>
      </w:pPr>
    </w:p>
    <w:p w14:paraId="1E6B00A4" w14:textId="5A962802" w:rsidR="00722E34" w:rsidRPr="00B3402C" w:rsidRDefault="00722E34" w:rsidP="00D3664F">
      <w:pPr>
        <w:spacing w:after="0" w:line="240" w:lineRule="auto"/>
        <w:jc w:val="center"/>
        <w:rPr>
          <w:rFonts w:eastAsia="Times New Roman" w:cs="Arial"/>
          <w:b/>
          <w:bCs/>
          <w:sz w:val="22"/>
          <w:szCs w:val="22"/>
          <w:u w:val="single"/>
          <w:lang w:eastAsia="en-GB"/>
        </w:rPr>
      </w:pPr>
      <w:r w:rsidRPr="00B3402C">
        <w:rPr>
          <w:rFonts w:eastAsia="Times New Roman" w:cs="Arial"/>
          <w:b/>
          <w:bCs/>
          <w:sz w:val="22"/>
          <w:szCs w:val="22"/>
          <w:u w:val="single"/>
          <w:lang w:eastAsia="en-GB"/>
        </w:rPr>
        <w:lastRenderedPageBreak/>
        <w:t>After Action Review Report Template – Example Fire</w:t>
      </w:r>
    </w:p>
    <w:p w14:paraId="0A044569" w14:textId="77777777" w:rsidR="00722E34" w:rsidRPr="00D75A87" w:rsidRDefault="00722E34" w:rsidP="00D3664F">
      <w:pPr>
        <w:spacing w:after="0" w:line="240" w:lineRule="auto"/>
        <w:rPr>
          <w:rFonts w:eastAsia="Times New Roman" w:cs="Arial"/>
          <w:sz w:val="22"/>
          <w:szCs w:val="22"/>
          <w:lang w:eastAsia="en-GB"/>
        </w:rPr>
      </w:pPr>
    </w:p>
    <w:p w14:paraId="60E7789A" w14:textId="77777777" w:rsidR="00722E34" w:rsidRPr="00D75A87" w:rsidRDefault="00722E34" w:rsidP="00D3664F">
      <w:pPr>
        <w:spacing w:after="0" w:line="240" w:lineRule="auto"/>
        <w:rPr>
          <w:rFonts w:eastAsia="Times New Roman" w:cs="Arial"/>
          <w:sz w:val="22"/>
          <w:szCs w:val="22"/>
          <w:lang w:eastAsia="en-GB"/>
        </w:rPr>
      </w:pPr>
      <w:r w:rsidRPr="00D75A87">
        <w:rPr>
          <w:rFonts w:eastAsia="Times New Roman" w:cs="Arial"/>
          <w:sz w:val="22"/>
          <w:szCs w:val="22"/>
          <w:lang w:eastAsia="en-GB"/>
        </w:rPr>
        <w:t>The below demonstrates a completed form following a debrief of a small fire in a hospital unit which was contained.</w:t>
      </w:r>
    </w:p>
    <w:p w14:paraId="2B0A9346" w14:textId="77777777" w:rsidR="00722E34" w:rsidRPr="00D75A87" w:rsidRDefault="00722E34" w:rsidP="00D3664F">
      <w:pPr>
        <w:spacing w:after="0" w:line="240" w:lineRule="auto"/>
        <w:rPr>
          <w:rFonts w:eastAsia="Times New Roman" w:cs="Arial"/>
          <w:sz w:val="22"/>
          <w:szCs w:val="22"/>
          <w:lang w:eastAsia="en-GB"/>
        </w:rPr>
      </w:pPr>
    </w:p>
    <w:tbl>
      <w:tblPr>
        <w:tblStyle w:val="TableGrid3"/>
        <w:tblW w:w="0" w:type="auto"/>
        <w:tblLook w:val="04A0" w:firstRow="1" w:lastRow="0" w:firstColumn="1" w:lastColumn="0" w:noHBand="0" w:noVBand="1"/>
      </w:tblPr>
      <w:tblGrid>
        <w:gridCol w:w="2405"/>
        <w:gridCol w:w="6611"/>
      </w:tblGrid>
      <w:tr w:rsidR="00722E34" w:rsidRPr="00D75A87" w14:paraId="683A4506" w14:textId="77777777" w:rsidTr="003F0809">
        <w:tc>
          <w:tcPr>
            <w:tcW w:w="2405" w:type="dxa"/>
          </w:tcPr>
          <w:p w14:paraId="4FC0AA69"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Name of Facilitator</w:t>
            </w:r>
          </w:p>
        </w:tc>
        <w:tc>
          <w:tcPr>
            <w:tcW w:w="6611" w:type="dxa"/>
          </w:tcPr>
          <w:p w14:paraId="2D567103"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A N Other</w:t>
            </w:r>
          </w:p>
        </w:tc>
      </w:tr>
      <w:tr w:rsidR="00722E34" w:rsidRPr="00D75A87" w14:paraId="2F676A41" w14:textId="77777777" w:rsidTr="003F0809">
        <w:trPr>
          <w:trHeight w:val="236"/>
        </w:trPr>
        <w:tc>
          <w:tcPr>
            <w:tcW w:w="2405" w:type="dxa"/>
          </w:tcPr>
          <w:p w14:paraId="1E76D538" w14:textId="77777777" w:rsidR="00722E34" w:rsidRPr="00D75A87" w:rsidRDefault="00722E34" w:rsidP="00D3664F">
            <w:pPr>
              <w:rPr>
                <w:rFonts w:ascii="Arial" w:eastAsia="Times New Roman" w:hAnsi="Arial" w:cs="Arial"/>
                <w:lang w:eastAsia="en-GB"/>
              </w:rPr>
            </w:pPr>
            <w:r w:rsidRPr="00D75A87">
              <w:rPr>
                <w:rFonts w:ascii="Arial" w:eastAsia="Calibri" w:hAnsi="Arial" w:cs="Arial"/>
                <w:color w:val="000000"/>
              </w:rPr>
              <w:t>Attendees</w:t>
            </w:r>
            <w:r w:rsidRPr="00D75A87">
              <w:rPr>
                <w:rFonts w:ascii="Arial" w:eastAsia="Calibri" w:hAnsi="Arial" w:cs="Arial"/>
                <w:color w:val="000000"/>
              </w:rPr>
              <w:tab/>
            </w:r>
          </w:p>
        </w:tc>
        <w:tc>
          <w:tcPr>
            <w:tcW w:w="6611" w:type="dxa"/>
          </w:tcPr>
          <w:p w14:paraId="4FDE773F"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Nurse 1</w:t>
            </w:r>
          </w:p>
          <w:p w14:paraId="249184AE"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Nurse 2</w:t>
            </w:r>
          </w:p>
          <w:p w14:paraId="7D9BC40D"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Sister </w:t>
            </w:r>
          </w:p>
          <w:p w14:paraId="5BBD1371"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Estates Lead</w:t>
            </w:r>
          </w:p>
          <w:p w14:paraId="7F9FC577" w14:textId="77777777" w:rsidR="00722E34" w:rsidRPr="00D75A87" w:rsidRDefault="00722E34" w:rsidP="00D3664F">
            <w:pPr>
              <w:rPr>
                <w:rFonts w:ascii="Arial" w:eastAsia="Times New Roman" w:hAnsi="Arial" w:cs="Arial"/>
                <w:lang w:eastAsia="en-GB"/>
              </w:rPr>
            </w:pPr>
            <w:r w:rsidRPr="00D75A87">
              <w:rPr>
                <w:rFonts w:ascii="Arial" w:eastAsia="Calibri" w:hAnsi="Arial" w:cs="Arial"/>
                <w:color w:val="000000"/>
              </w:rPr>
              <w:t>Senior Manager</w:t>
            </w:r>
          </w:p>
        </w:tc>
      </w:tr>
      <w:tr w:rsidR="00722E34" w:rsidRPr="00D75A87" w14:paraId="3176C1E4" w14:textId="77777777" w:rsidTr="003F0809">
        <w:trPr>
          <w:trHeight w:val="235"/>
        </w:trPr>
        <w:tc>
          <w:tcPr>
            <w:tcW w:w="2405" w:type="dxa"/>
          </w:tcPr>
          <w:p w14:paraId="2D641B8D" w14:textId="77777777" w:rsidR="00722E34" w:rsidRPr="00D75A87" w:rsidRDefault="00722E34" w:rsidP="00D3664F">
            <w:pPr>
              <w:rPr>
                <w:rFonts w:ascii="Arial" w:eastAsia="Times New Roman" w:hAnsi="Arial" w:cs="Arial"/>
                <w:lang w:eastAsia="en-GB"/>
              </w:rPr>
            </w:pPr>
            <w:r w:rsidRPr="00D75A87">
              <w:rPr>
                <w:rFonts w:ascii="Arial" w:eastAsia="Calibri" w:hAnsi="Arial" w:cs="Arial"/>
                <w:color w:val="000000"/>
              </w:rPr>
              <w:t>Apologies</w:t>
            </w:r>
          </w:p>
        </w:tc>
        <w:tc>
          <w:tcPr>
            <w:tcW w:w="6611" w:type="dxa"/>
          </w:tcPr>
          <w:p w14:paraId="7481C530"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Director on call (sent form via email)</w:t>
            </w:r>
          </w:p>
        </w:tc>
      </w:tr>
      <w:tr w:rsidR="00722E34" w:rsidRPr="00D75A87" w14:paraId="000670AC" w14:textId="77777777" w:rsidTr="003F0809">
        <w:trPr>
          <w:trHeight w:val="235"/>
        </w:trPr>
        <w:tc>
          <w:tcPr>
            <w:tcW w:w="2405" w:type="dxa"/>
          </w:tcPr>
          <w:p w14:paraId="33F9209F"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Date of AAR  </w:t>
            </w:r>
          </w:p>
        </w:tc>
        <w:tc>
          <w:tcPr>
            <w:tcW w:w="6611" w:type="dxa"/>
          </w:tcPr>
          <w:p w14:paraId="7765309A"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1 July 2022</w:t>
            </w:r>
          </w:p>
        </w:tc>
      </w:tr>
      <w:tr w:rsidR="00722E34" w:rsidRPr="00D75A87" w14:paraId="35A2832C" w14:textId="77777777" w:rsidTr="003F0809">
        <w:trPr>
          <w:trHeight w:val="235"/>
        </w:trPr>
        <w:tc>
          <w:tcPr>
            <w:tcW w:w="2405" w:type="dxa"/>
          </w:tcPr>
          <w:p w14:paraId="121D192E"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Overview of the incident</w:t>
            </w:r>
          </w:p>
        </w:tc>
        <w:tc>
          <w:tcPr>
            <w:tcW w:w="6611" w:type="dxa"/>
          </w:tcPr>
          <w:p w14:paraId="015BB103"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 xml:space="preserve">At 2230 on Friday 1 July 2022 a small fire was started within a storage cupboard in the Emergency Department. The fire alarm was triggered, due to smoke spreading into the receiving corridor and sounded throughout the Majors area. The intermittent alarm sounded across the Minors unit and resus areas. Staff within the department began evacuation procedures and escalated to the site team. </w:t>
            </w:r>
          </w:p>
        </w:tc>
      </w:tr>
      <w:tr w:rsidR="00722E34" w:rsidRPr="00D75A87" w14:paraId="29B3F7C7" w14:textId="77777777" w:rsidTr="003F0809">
        <w:trPr>
          <w:trHeight w:val="235"/>
        </w:trPr>
        <w:tc>
          <w:tcPr>
            <w:tcW w:w="2405" w:type="dxa"/>
          </w:tcPr>
          <w:p w14:paraId="368EF06B"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Overview of the discussions at the AAR:</w:t>
            </w:r>
          </w:p>
        </w:tc>
        <w:tc>
          <w:tcPr>
            <w:tcW w:w="6611" w:type="dxa"/>
          </w:tcPr>
          <w:p w14:paraId="24AA05F9"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 xml:space="preserve">The Emergency Department staff responded in accordance with the local response arrangements, however there was concern about how the incident should be escalated beyond the clinical site team. Staff locally did not realise there was a separate fire compartment in the area causing them to start full activation of other areas. Once the fire </w:t>
            </w:r>
            <w:proofErr w:type="gramStart"/>
            <w:r w:rsidRPr="00D75A87">
              <w:rPr>
                <w:rFonts w:ascii="Arial" w:eastAsia="Times New Roman" w:hAnsi="Arial" w:cs="Arial"/>
                <w:lang w:eastAsia="en-GB"/>
              </w:rPr>
              <w:t>was out there was</w:t>
            </w:r>
            <w:proofErr w:type="gramEnd"/>
            <w:r w:rsidRPr="00D75A87">
              <w:rPr>
                <w:rFonts w:ascii="Arial" w:eastAsia="Times New Roman" w:hAnsi="Arial" w:cs="Arial"/>
                <w:lang w:eastAsia="en-GB"/>
              </w:rPr>
              <w:t xml:space="preserve"> no plan for the restoration of the services to normal and no one could locate the Business Continuity Plan.</w:t>
            </w:r>
          </w:p>
        </w:tc>
      </w:tr>
      <w:tr w:rsidR="00722E34" w:rsidRPr="00D75A87" w14:paraId="06D9ABD1" w14:textId="77777777" w:rsidTr="003F0809">
        <w:trPr>
          <w:trHeight w:val="235"/>
        </w:trPr>
        <w:tc>
          <w:tcPr>
            <w:tcW w:w="2405" w:type="dxa"/>
          </w:tcPr>
          <w:p w14:paraId="78354A5B"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Lessons identified</w:t>
            </w:r>
          </w:p>
        </w:tc>
        <w:tc>
          <w:tcPr>
            <w:tcW w:w="6611" w:type="dxa"/>
          </w:tcPr>
          <w:p w14:paraId="2F7286B0" w14:textId="77777777" w:rsidR="00722E34" w:rsidRPr="00D75A87" w:rsidRDefault="00722E34" w:rsidP="00D3664F">
            <w:pPr>
              <w:numPr>
                <w:ilvl w:val="0"/>
                <w:numId w:val="29"/>
              </w:numPr>
              <w:contextualSpacing/>
              <w:rPr>
                <w:rFonts w:ascii="Arial" w:eastAsia="Times New Roman" w:hAnsi="Arial" w:cs="Arial"/>
                <w:lang w:eastAsia="en-GB"/>
              </w:rPr>
            </w:pPr>
            <w:r w:rsidRPr="00D75A87">
              <w:rPr>
                <w:rFonts w:ascii="Arial" w:eastAsia="Times New Roman" w:hAnsi="Arial" w:cs="Arial"/>
                <w:lang w:eastAsia="en-GB"/>
              </w:rPr>
              <w:t>Clinical Site team did not know who to escalate the fire to after contacting switchboard to issue the fire alert.</w:t>
            </w:r>
          </w:p>
          <w:p w14:paraId="57A5CAB4" w14:textId="58AFE357" w:rsidR="00722E34" w:rsidRPr="00D75A87" w:rsidRDefault="00722E34" w:rsidP="00D3664F">
            <w:pPr>
              <w:numPr>
                <w:ilvl w:val="0"/>
                <w:numId w:val="29"/>
              </w:numPr>
              <w:contextualSpacing/>
              <w:rPr>
                <w:rFonts w:ascii="Arial" w:eastAsia="Times New Roman" w:hAnsi="Arial" w:cs="Arial"/>
                <w:lang w:eastAsia="en-GB"/>
              </w:rPr>
            </w:pPr>
            <w:r w:rsidRPr="00D75A87">
              <w:rPr>
                <w:rFonts w:ascii="Arial" w:eastAsia="Times New Roman" w:hAnsi="Arial" w:cs="Arial"/>
                <w:lang w:eastAsia="en-GB"/>
              </w:rPr>
              <w:t>Business Continuity Plan</w:t>
            </w:r>
            <w:r w:rsidR="00B3402C">
              <w:rPr>
                <w:rFonts w:ascii="Arial" w:eastAsia="Times New Roman" w:hAnsi="Arial" w:cs="Arial"/>
                <w:lang w:eastAsia="en-GB"/>
              </w:rPr>
              <w:t>s were difficult to source</w:t>
            </w:r>
            <w:r w:rsidRPr="00D75A87">
              <w:rPr>
                <w:rFonts w:ascii="Arial" w:eastAsia="Times New Roman" w:hAnsi="Arial" w:cs="Arial"/>
                <w:lang w:eastAsia="en-GB"/>
              </w:rPr>
              <w:t xml:space="preserve"> for the Emergency Department.</w:t>
            </w:r>
          </w:p>
          <w:p w14:paraId="50F5F58B" w14:textId="5FA8F28B" w:rsidR="00722E34" w:rsidRPr="00B3402C" w:rsidRDefault="00722E34" w:rsidP="00D3664F">
            <w:pPr>
              <w:numPr>
                <w:ilvl w:val="0"/>
                <w:numId w:val="29"/>
              </w:numPr>
              <w:contextualSpacing/>
              <w:rPr>
                <w:rFonts w:ascii="Arial" w:eastAsia="Times New Roman" w:hAnsi="Arial" w:cs="Arial"/>
                <w:lang w:eastAsia="en-GB"/>
              </w:rPr>
            </w:pPr>
            <w:r w:rsidRPr="00D75A87">
              <w:rPr>
                <w:rFonts w:ascii="Arial" w:eastAsia="Times New Roman" w:hAnsi="Arial" w:cs="Arial"/>
                <w:lang w:eastAsia="en-GB"/>
              </w:rPr>
              <w:t>Staff didn’t understand the fire separation within the department.</w:t>
            </w:r>
          </w:p>
        </w:tc>
      </w:tr>
      <w:tr w:rsidR="00722E34" w:rsidRPr="00D75A87" w14:paraId="4EBA6903" w14:textId="77777777" w:rsidTr="003F0809">
        <w:trPr>
          <w:trHeight w:val="235"/>
        </w:trPr>
        <w:tc>
          <w:tcPr>
            <w:tcW w:w="2405" w:type="dxa"/>
          </w:tcPr>
          <w:p w14:paraId="67A12DFE"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Lesson identified </w:t>
            </w:r>
          </w:p>
          <w:p w14:paraId="2D6E448A" w14:textId="77777777" w:rsidR="00722E34" w:rsidRPr="00D75A87" w:rsidRDefault="00722E34" w:rsidP="00D3664F">
            <w:pPr>
              <w:rPr>
                <w:rFonts w:ascii="Arial" w:eastAsia="Calibri" w:hAnsi="Arial" w:cs="Arial"/>
                <w:color w:val="000000"/>
              </w:rPr>
            </w:pPr>
          </w:p>
          <w:p w14:paraId="7A481EBF"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To be actioned by</w:t>
            </w:r>
          </w:p>
          <w:p w14:paraId="3BD08391"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Date for completion</w:t>
            </w:r>
          </w:p>
        </w:tc>
        <w:tc>
          <w:tcPr>
            <w:tcW w:w="6611" w:type="dxa"/>
          </w:tcPr>
          <w:p w14:paraId="49542705" w14:textId="7DCA4303" w:rsidR="00722E34" w:rsidRPr="00D75A87" w:rsidRDefault="00722E34" w:rsidP="00D3664F">
            <w:pPr>
              <w:numPr>
                <w:ilvl w:val="0"/>
                <w:numId w:val="30"/>
              </w:numPr>
              <w:contextualSpacing/>
              <w:rPr>
                <w:rFonts w:ascii="Arial" w:eastAsia="Times New Roman" w:hAnsi="Arial" w:cs="Arial"/>
                <w:lang w:eastAsia="en-GB"/>
              </w:rPr>
            </w:pPr>
            <w:r w:rsidRPr="00D75A87">
              <w:rPr>
                <w:rFonts w:ascii="Arial" w:eastAsia="Times New Roman" w:hAnsi="Arial" w:cs="Arial"/>
                <w:lang w:eastAsia="en-GB"/>
              </w:rPr>
              <w:t>EPRR review Clinical Site action card and check escalation to on call is clear</w:t>
            </w:r>
          </w:p>
          <w:p w14:paraId="3C69C063" w14:textId="77777777" w:rsidR="00722E34" w:rsidRPr="00D75A87" w:rsidRDefault="00722E34" w:rsidP="00D3664F">
            <w:pPr>
              <w:numPr>
                <w:ilvl w:val="0"/>
                <w:numId w:val="30"/>
              </w:numPr>
              <w:contextualSpacing/>
              <w:rPr>
                <w:rFonts w:ascii="Arial" w:eastAsia="Times New Roman" w:hAnsi="Arial" w:cs="Arial"/>
                <w:lang w:eastAsia="en-GB"/>
              </w:rPr>
            </w:pPr>
            <w:r w:rsidRPr="00D75A87">
              <w:rPr>
                <w:rFonts w:ascii="Arial" w:eastAsia="Times New Roman" w:hAnsi="Arial" w:cs="Arial"/>
                <w:lang w:eastAsia="en-GB"/>
              </w:rPr>
              <w:t xml:space="preserve">EPRR </w:t>
            </w:r>
          </w:p>
          <w:p w14:paraId="40065A13" w14:textId="77777777" w:rsidR="00722E34" w:rsidRPr="00D75A87" w:rsidRDefault="00722E34" w:rsidP="00D3664F">
            <w:pPr>
              <w:numPr>
                <w:ilvl w:val="0"/>
                <w:numId w:val="30"/>
              </w:numPr>
              <w:contextualSpacing/>
              <w:rPr>
                <w:rFonts w:ascii="Arial" w:eastAsia="Times New Roman" w:hAnsi="Arial" w:cs="Arial"/>
                <w:lang w:eastAsia="en-GB"/>
              </w:rPr>
            </w:pPr>
            <w:r w:rsidRPr="00D75A87">
              <w:rPr>
                <w:rFonts w:ascii="Arial" w:eastAsia="Times New Roman" w:hAnsi="Arial" w:cs="Arial"/>
                <w:lang w:eastAsia="en-GB"/>
              </w:rPr>
              <w:t>1 August 2022</w:t>
            </w:r>
          </w:p>
        </w:tc>
      </w:tr>
      <w:tr w:rsidR="00722E34" w:rsidRPr="00D75A87" w14:paraId="2B1D7EDF" w14:textId="77777777" w:rsidTr="003F0809">
        <w:trPr>
          <w:trHeight w:val="235"/>
        </w:trPr>
        <w:tc>
          <w:tcPr>
            <w:tcW w:w="2405" w:type="dxa"/>
          </w:tcPr>
          <w:p w14:paraId="605B7752"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Date for completion (if required)</w:t>
            </w:r>
          </w:p>
        </w:tc>
        <w:tc>
          <w:tcPr>
            <w:tcW w:w="6611" w:type="dxa"/>
          </w:tcPr>
          <w:p w14:paraId="2FFD7FD3"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All actions to be completed within 6 months</w:t>
            </w:r>
          </w:p>
        </w:tc>
      </w:tr>
      <w:tr w:rsidR="00722E34" w:rsidRPr="00D75A87" w14:paraId="404250C6" w14:textId="77777777" w:rsidTr="003F0809">
        <w:trPr>
          <w:trHeight w:val="235"/>
        </w:trPr>
        <w:tc>
          <w:tcPr>
            <w:tcW w:w="2405" w:type="dxa"/>
          </w:tcPr>
          <w:p w14:paraId="2598F3DA"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Lesson Identified </w:t>
            </w:r>
          </w:p>
          <w:p w14:paraId="77CFA691" w14:textId="77777777" w:rsidR="00722E34" w:rsidRPr="00D75A87" w:rsidRDefault="00722E34" w:rsidP="00D3664F">
            <w:pPr>
              <w:rPr>
                <w:rFonts w:ascii="Arial" w:eastAsia="Calibri" w:hAnsi="Arial" w:cs="Arial"/>
                <w:color w:val="000000"/>
              </w:rPr>
            </w:pPr>
          </w:p>
          <w:p w14:paraId="7436079A" w14:textId="77777777" w:rsidR="00722E34" w:rsidRPr="00D75A87" w:rsidRDefault="00722E34" w:rsidP="00D3664F">
            <w:pPr>
              <w:rPr>
                <w:rFonts w:ascii="Arial" w:eastAsia="Calibri" w:hAnsi="Arial" w:cs="Arial"/>
                <w:color w:val="000000"/>
              </w:rPr>
            </w:pPr>
          </w:p>
          <w:p w14:paraId="57CE93C2"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To be actioned by  </w:t>
            </w:r>
          </w:p>
          <w:p w14:paraId="2B075A36"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Date for completion </w:t>
            </w:r>
          </w:p>
        </w:tc>
        <w:tc>
          <w:tcPr>
            <w:tcW w:w="6611" w:type="dxa"/>
          </w:tcPr>
          <w:p w14:paraId="541C9033"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Emergency Department Matron and Business Continuity Manager to meet to discuss the local business continuity plan and where it can be made accessible to staff</w:t>
            </w:r>
          </w:p>
          <w:p w14:paraId="66D4D269"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Emergency Department Matron and BC Manager</w:t>
            </w:r>
          </w:p>
          <w:p w14:paraId="0D98F6D7"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1 September</w:t>
            </w:r>
          </w:p>
        </w:tc>
      </w:tr>
      <w:tr w:rsidR="00722E34" w:rsidRPr="00D75A87" w14:paraId="0873EFBA" w14:textId="77777777" w:rsidTr="003F0809">
        <w:trPr>
          <w:trHeight w:val="235"/>
        </w:trPr>
        <w:tc>
          <w:tcPr>
            <w:tcW w:w="2405" w:type="dxa"/>
          </w:tcPr>
          <w:p w14:paraId="4B219E63"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Lesson Identified</w:t>
            </w:r>
          </w:p>
          <w:p w14:paraId="63C6095D" w14:textId="77777777" w:rsidR="00722E34" w:rsidRPr="00D75A87" w:rsidRDefault="00722E34" w:rsidP="00D3664F">
            <w:pPr>
              <w:rPr>
                <w:rFonts w:ascii="Arial" w:eastAsia="Calibri" w:hAnsi="Arial" w:cs="Arial"/>
                <w:color w:val="000000"/>
              </w:rPr>
            </w:pPr>
          </w:p>
          <w:p w14:paraId="3F6226FA"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 xml:space="preserve">To be actioned by </w:t>
            </w:r>
          </w:p>
          <w:p w14:paraId="337E17C4" w14:textId="77777777" w:rsidR="00722E34" w:rsidRPr="00D75A87" w:rsidRDefault="00722E34" w:rsidP="00D3664F">
            <w:pPr>
              <w:rPr>
                <w:rFonts w:ascii="Arial" w:eastAsia="Calibri" w:hAnsi="Arial" w:cs="Arial"/>
                <w:color w:val="000000"/>
              </w:rPr>
            </w:pPr>
            <w:r w:rsidRPr="00D75A87">
              <w:rPr>
                <w:rFonts w:ascii="Arial" w:eastAsia="Calibri" w:hAnsi="Arial" w:cs="Arial"/>
                <w:color w:val="000000"/>
              </w:rPr>
              <w:t>Date for completion</w:t>
            </w:r>
          </w:p>
        </w:tc>
        <w:tc>
          <w:tcPr>
            <w:tcW w:w="6611" w:type="dxa"/>
          </w:tcPr>
          <w:p w14:paraId="076296F8"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Emergency Department Matron to ensure all ED staff undergo Fire Safety training.</w:t>
            </w:r>
          </w:p>
          <w:p w14:paraId="6C46569F"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ED Matron and Fire Safety Advisor</w:t>
            </w:r>
          </w:p>
          <w:p w14:paraId="61760A3F" w14:textId="77777777" w:rsidR="00722E34" w:rsidRPr="00D75A87" w:rsidRDefault="00722E34" w:rsidP="00D3664F">
            <w:pPr>
              <w:rPr>
                <w:rFonts w:ascii="Arial" w:eastAsia="Times New Roman" w:hAnsi="Arial" w:cs="Arial"/>
                <w:lang w:eastAsia="en-GB"/>
              </w:rPr>
            </w:pPr>
            <w:r w:rsidRPr="00D75A87">
              <w:rPr>
                <w:rFonts w:ascii="Arial" w:eastAsia="Times New Roman" w:hAnsi="Arial" w:cs="Arial"/>
                <w:lang w:eastAsia="en-GB"/>
              </w:rPr>
              <w:t>1 December</w:t>
            </w:r>
          </w:p>
        </w:tc>
      </w:tr>
    </w:tbl>
    <w:p w14:paraId="62C06811" w14:textId="77777777" w:rsidR="00722E34" w:rsidRPr="00D75A87" w:rsidRDefault="00722E34" w:rsidP="00D3664F">
      <w:pPr>
        <w:spacing w:after="0" w:line="240" w:lineRule="auto"/>
        <w:rPr>
          <w:rFonts w:eastAsia="Times New Roman" w:cs="Arial"/>
          <w:sz w:val="22"/>
          <w:szCs w:val="22"/>
          <w:lang w:eastAsia="en-GB"/>
        </w:rPr>
      </w:pPr>
    </w:p>
    <w:p w14:paraId="0A65488B" w14:textId="77777777" w:rsidR="00722E34" w:rsidRPr="00D75A87" w:rsidRDefault="00722E34" w:rsidP="00D3664F">
      <w:pPr>
        <w:spacing w:after="0" w:line="240" w:lineRule="auto"/>
        <w:rPr>
          <w:rFonts w:eastAsia="Times New Roman" w:cs="Arial"/>
          <w:sz w:val="22"/>
          <w:szCs w:val="22"/>
          <w:lang w:eastAsia="en-GB"/>
        </w:rPr>
      </w:pPr>
    </w:p>
    <w:p w14:paraId="2F55538D" w14:textId="77777777" w:rsidR="00B3402C" w:rsidRDefault="00B3402C" w:rsidP="00D3664F">
      <w:pPr>
        <w:spacing w:after="0" w:line="240" w:lineRule="auto"/>
        <w:rPr>
          <w:rFonts w:eastAsia="Times New Roman" w:cs="Arial"/>
          <w:sz w:val="22"/>
          <w:szCs w:val="22"/>
          <w:lang w:eastAsia="en-GB"/>
        </w:rPr>
      </w:pPr>
    </w:p>
    <w:p w14:paraId="6A9CB357" w14:textId="5ECB10EE" w:rsidR="00722E34" w:rsidRPr="00D75A87" w:rsidRDefault="00722E34" w:rsidP="00D3664F">
      <w:pPr>
        <w:spacing w:after="0" w:line="240" w:lineRule="auto"/>
        <w:rPr>
          <w:rFonts w:eastAsia="Times New Roman" w:cs="Arial"/>
          <w:sz w:val="22"/>
          <w:szCs w:val="22"/>
          <w:lang w:eastAsia="en-GB"/>
        </w:rPr>
      </w:pPr>
      <w:r w:rsidRPr="00D75A87">
        <w:rPr>
          <w:rFonts w:eastAsia="Times New Roman" w:cs="Arial"/>
          <w:sz w:val="22"/>
          <w:szCs w:val="22"/>
          <w:lang w:eastAsia="en-GB"/>
        </w:rPr>
        <w:lastRenderedPageBreak/>
        <w:t xml:space="preserve">You may also use the AAR process to gain written responses to understand the incident response, the questions can be used in various ways to help structure </w:t>
      </w:r>
      <w:proofErr w:type="gramStart"/>
      <w:r w:rsidRPr="00D75A87">
        <w:rPr>
          <w:rFonts w:eastAsia="Times New Roman" w:cs="Arial"/>
          <w:sz w:val="22"/>
          <w:szCs w:val="22"/>
          <w:lang w:eastAsia="en-GB"/>
        </w:rPr>
        <w:t>your</w:t>
      </w:r>
      <w:proofErr w:type="gramEnd"/>
      <w:r w:rsidRPr="00D75A87">
        <w:rPr>
          <w:rFonts w:eastAsia="Times New Roman" w:cs="Arial"/>
          <w:sz w:val="22"/>
          <w:szCs w:val="22"/>
          <w:lang w:eastAsia="en-GB"/>
        </w:rPr>
        <w:t xml:space="preserve"> debrief. See example questionnaire below:</w:t>
      </w:r>
    </w:p>
    <w:p w14:paraId="18990F50" w14:textId="77777777" w:rsidR="00722E34" w:rsidRPr="00D75A87" w:rsidRDefault="00722E34" w:rsidP="00D3664F">
      <w:pPr>
        <w:spacing w:line="240" w:lineRule="auto"/>
        <w:rPr>
          <w:rFonts w:eastAsia="Times New Roman" w:cs="Arial"/>
          <w:sz w:val="22"/>
          <w:szCs w:val="22"/>
          <w:lang w:eastAsia="en-GB"/>
        </w:rPr>
      </w:pPr>
    </w:p>
    <w:tbl>
      <w:tblPr>
        <w:tblStyle w:val="TableGrid3"/>
        <w:tblW w:w="0" w:type="auto"/>
        <w:tblLook w:val="04A0" w:firstRow="1" w:lastRow="0" w:firstColumn="1" w:lastColumn="0" w:noHBand="0" w:noVBand="1"/>
      </w:tblPr>
      <w:tblGrid>
        <w:gridCol w:w="3964"/>
        <w:gridCol w:w="5052"/>
      </w:tblGrid>
      <w:tr w:rsidR="00722E34" w:rsidRPr="00D75A87" w14:paraId="32F30397" w14:textId="77777777" w:rsidTr="003F0809">
        <w:tc>
          <w:tcPr>
            <w:tcW w:w="3964" w:type="dxa"/>
          </w:tcPr>
          <w:p w14:paraId="42ED2975" w14:textId="77777777" w:rsidR="00722E34" w:rsidRPr="00D75A87" w:rsidRDefault="00722E34" w:rsidP="00D3664F">
            <w:pPr>
              <w:rPr>
                <w:rFonts w:ascii="Arial" w:eastAsia="Calibri" w:hAnsi="Arial" w:cs="Arial"/>
              </w:rPr>
            </w:pPr>
            <w:r w:rsidRPr="00D75A87">
              <w:rPr>
                <w:rFonts w:ascii="Arial" w:eastAsia="Calibri" w:hAnsi="Arial" w:cs="Arial"/>
              </w:rPr>
              <w:t>Name</w:t>
            </w:r>
          </w:p>
        </w:tc>
        <w:tc>
          <w:tcPr>
            <w:tcW w:w="5052" w:type="dxa"/>
          </w:tcPr>
          <w:p w14:paraId="1F5C4C97" w14:textId="77777777" w:rsidR="00722E34" w:rsidRPr="00D75A87" w:rsidRDefault="00722E34" w:rsidP="00D3664F">
            <w:pPr>
              <w:rPr>
                <w:rFonts w:ascii="Arial" w:eastAsia="Calibri" w:hAnsi="Arial" w:cs="Arial"/>
              </w:rPr>
            </w:pPr>
          </w:p>
        </w:tc>
      </w:tr>
      <w:tr w:rsidR="00722E34" w:rsidRPr="00D75A87" w14:paraId="0259D960" w14:textId="77777777" w:rsidTr="003F0809">
        <w:tc>
          <w:tcPr>
            <w:tcW w:w="3964" w:type="dxa"/>
          </w:tcPr>
          <w:p w14:paraId="2FDD7D51" w14:textId="77777777" w:rsidR="00722E34" w:rsidRPr="00D75A87" w:rsidRDefault="00722E34" w:rsidP="00D3664F">
            <w:pPr>
              <w:rPr>
                <w:rFonts w:ascii="Arial" w:eastAsia="Calibri" w:hAnsi="Arial" w:cs="Arial"/>
              </w:rPr>
            </w:pPr>
            <w:r w:rsidRPr="00D75A87">
              <w:rPr>
                <w:rFonts w:ascii="Arial" w:eastAsia="Calibri" w:hAnsi="Arial" w:cs="Arial"/>
              </w:rPr>
              <w:t>Date</w:t>
            </w:r>
          </w:p>
        </w:tc>
        <w:tc>
          <w:tcPr>
            <w:tcW w:w="5052" w:type="dxa"/>
          </w:tcPr>
          <w:p w14:paraId="5F1D4E83" w14:textId="77777777" w:rsidR="00722E34" w:rsidRPr="00D75A87" w:rsidRDefault="00722E34" w:rsidP="00D3664F">
            <w:pPr>
              <w:rPr>
                <w:rFonts w:ascii="Arial" w:eastAsia="Calibri" w:hAnsi="Arial" w:cs="Arial"/>
              </w:rPr>
            </w:pPr>
          </w:p>
        </w:tc>
      </w:tr>
      <w:tr w:rsidR="00722E34" w:rsidRPr="00D75A87" w14:paraId="30CF8F3F" w14:textId="77777777" w:rsidTr="003F0809">
        <w:tc>
          <w:tcPr>
            <w:tcW w:w="3964" w:type="dxa"/>
          </w:tcPr>
          <w:p w14:paraId="4BF4ECED" w14:textId="77777777" w:rsidR="00722E34" w:rsidRPr="00D75A87" w:rsidRDefault="00722E34" w:rsidP="00D3664F">
            <w:pPr>
              <w:rPr>
                <w:rFonts w:ascii="Arial" w:eastAsia="Calibri" w:hAnsi="Arial" w:cs="Arial"/>
              </w:rPr>
            </w:pPr>
            <w:r w:rsidRPr="00D75A87">
              <w:rPr>
                <w:rFonts w:ascii="Arial" w:eastAsia="Calibri" w:hAnsi="Arial" w:cs="Arial"/>
              </w:rPr>
              <w:t>Incident role</w:t>
            </w:r>
          </w:p>
        </w:tc>
        <w:tc>
          <w:tcPr>
            <w:tcW w:w="5052" w:type="dxa"/>
          </w:tcPr>
          <w:p w14:paraId="0E320AA8" w14:textId="77777777" w:rsidR="00722E34" w:rsidRPr="00D75A87" w:rsidRDefault="00722E34" w:rsidP="00D3664F">
            <w:pPr>
              <w:rPr>
                <w:rFonts w:ascii="Arial" w:eastAsia="Calibri" w:hAnsi="Arial" w:cs="Arial"/>
              </w:rPr>
            </w:pPr>
          </w:p>
        </w:tc>
      </w:tr>
      <w:tr w:rsidR="00722E34" w:rsidRPr="00D75A87" w14:paraId="42039A9C" w14:textId="77777777" w:rsidTr="003F0809">
        <w:tc>
          <w:tcPr>
            <w:tcW w:w="3964" w:type="dxa"/>
          </w:tcPr>
          <w:p w14:paraId="25B730EA" w14:textId="77777777" w:rsidR="00722E34" w:rsidRPr="00D75A87" w:rsidRDefault="00722E34" w:rsidP="00D3664F">
            <w:pPr>
              <w:rPr>
                <w:rFonts w:ascii="Arial" w:eastAsia="Calibri" w:hAnsi="Arial" w:cs="Arial"/>
              </w:rPr>
            </w:pPr>
            <w:r w:rsidRPr="00D75A87">
              <w:rPr>
                <w:rFonts w:ascii="Arial" w:eastAsia="Calibri" w:hAnsi="Arial" w:cs="Arial"/>
              </w:rPr>
              <w:t>Last date trained in incident role</w:t>
            </w:r>
          </w:p>
        </w:tc>
        <w:tc>
          <w:tcPr>
            <w:tcW w:w="5052" w:type="dxa"/>
          </w:tcPr>
          <w:p w14:paraId="7FDC505A" w14:textId="77777777" w:rsidR="00722E34" w:rsidRPr="00D75A87" w:rsidRDefault="00722E34" w:rsidP="00D3664F">
            <w:pPr>
              <w:rPr>
                <w:rFonts w:ascii="Arial" w:eastAsia="Calibri" w:hAnsi="Arial" w:cs="Arial"/>
              </w:rPr>
            </w:pPr>
          </w:p>
        </w:tc>
      </w:tr>
      <w:tr w:rsidR="00722E34" w:rsidRPr="00D75A87" w14:paraId="563D7567" w14:textId="77777777" w:rsidTr="003F0809">
        <w:tc>
          <w:tcPr>
            <w:tcW w:w="3964" w:type="dxa"/>
          </w:tcPr>
          <w:p w14:paraId="1F4F2DB6" w14:textId="77777777" w:rsidR="00722E34" w:rsidRPr="00D75A87" w:rsidRDefault="00722E34" w:rsidP="00D3664F">
            <w:pPr>
              <w:rPr>
                <w:rFonts w:ascii="Arial" w:eastAsia="Calibri" w:hAnsi="Arial" w:cs="Arial"/>
                <w:lang w:eastAsia="en-GB"/>
              </w:rPr>
            </w:pPr>
            <w:r w:rsidRPr="00D75A87">
              <w:rPr>
                <w:rFonts w:ascii="Arial" w:eastAsia="Calibri" w:hAnsi="Arial" w:cs="Arial"/>
                <w:lang w:eastAsia="en-GB"/>
              </w:rPr>
              <w:t xml:space="preserve">What was expected to happen? </w:t>
            </w:r>
          </w:p>
          <w:p w14:paraId="3B996D31" w14:textId="77777777" w:rsidR="00722E34" w:rsidRPr="00D75A87" w:rsidRDefault="00722E34" w:rsidP="00D3664F">
            <w:pPr>
              <w:numPr>
                <w:ilvl w:val="0"/>
                <w:numId w:val="28"/>
              </w:numPr>
              <w:contextualSpacing/>
              <w:rPr>
                <w:rFonts w:ascii="Arial" w:eastAsia="Calibri" w:hAnsi="Arial" w:cs="Arial"/>
              </w:rPr>
            </w:pPr>
            <w:r w:rsidRPr="00D75A87">
              <w:rPr>
                <w:rFonts w:ascii="Arial" w:eastAsia="Calibri" w:hAnsi="Arial" w:cs="Arial"/>
              </w:rPr>
              <w:t xml:space="preserve">Include any additional prompts </w:t>
            </w:r>
            <w:proofErr w:type="gramStart"/>
            <w:r w:rsidRPr="00D75A87">
              <w:rPr>
                <w:rFonts w:ascii="Arial" w:eastAsia="Calibri" w:hAnsi="Arial" w:cs="Arial"/>
              </w:rPr>
              <w:t>e.g.</w:t>
            </w:r>
            <w:proofErr w:type="gramEnd"/>
            <w:r w:rsidRPr="00D75A87">
              <w:rPr>
                <w:rFonts w:ascii="Arial" w:eastAsia="Calibri" w:hAnsi="Arial" w:cs="Arial"/>
              </w:rPr>
              <w:t xml:space="preserve"> was the BCP used?</w:t>
            </w:r>
          </w:p>
        </w:tc>
        <w:tc>
          <w:tcPr>
            <w:tcW w:w="5052" w:type="dxa"/>
          </w:tcPr>
          <w:p w14:paraId="07FED4FC" w14:textId="77777777" w:rsidR="00722E34" w:rsidRPr="00D75A87" w:rsidRDefault="00722E34" w:rsidP="00D3664F">
            <w:pPr>
              <w:rPr>
                <w:rFonts w:ascii="Arial" w:eastAsia="Calibri" w:hAnsi="Arial" w:cs="Arial"/>
              </w:rPr>
            </w:pPr>
          </w:p>
        </w:tc>
      </w:tr>
      <w:tr w:rsidR="00722E34" w:rsidRPr="00D75A87" w14:paraId="47A60FEC" w14:textId="77777777" w:rsidTr="003F0809">
        <w:tc>
          <w:tcPr>
            <w:tcW w:w="3964" w:type="dxa"/>
          </w:tcPr>
          <w:p w14:paraId="0ECDD08E" w14:textId="77777777" w:rsidR="00722E34" w:rsidRPr="00D75A87" w:rsidRDefault="00722E34" w:rsidP="00D3664F">
            <w:pPr>
              <w:rPr>
                <w:rFonts w:ascii="Arial" w:eastAsia="Calibri" w:hAnsi="Arial" w:cs="Arial"/>
                <w:lang w:eastAsia="en-GB"/>
              </w:rPr>
            </w:pPr>
            <w:r w:rsidRPr="00D75A87">
              <w:rPr>
                <w:rFonts w:ascii="Arial" w:eastAsia="Calibri" w:hAnsi="Arial" w:cs="Arial"/>
                <w:lang w:eastAsia="en-GB"/>
              </w:rPr>
              <w:t>What actually occurred?</w:t>
            </w:r>
          </w:p>
          <w:p w14:paraId="08C68CCA" w14:textId="77777777" w:rsidR="00722E34" w:rsidRPr="00D75A87" w:rsidRDefault="00722E34" w:rsidP="00D3664F">
            <w:pPr>
              <w:rPr>
                <w:rFonts w:ascii="Arial" w:eastAsia="Calibri" w:hAnsi="Arial" w:cs="Arial"/>
                <w:lang w:eastAsia="en-GB"/>
              </w:rPr>
            </w:pPr>
          </w:p>
        </w:tc>
        <w:tc>
          <w:tcPr>
            <w:tcW w:w="5052" w:type="dxa"/>
          </w:tcPr>
          <w:p w14:paraId="4413D383" w14:textId="77777777" w:rsidR="00722E34" w:rsidRPr="00D75A87" w:rsidRDefault="00722E34" w:rsidP="00D3664F">
            <w:pPr>
              <w:rPr>
                <w:rFonts w:ascii="Arial" w:eastAsia="Calibri" w:hAnsi="Arial" w:cs="Arial"/>
              </w:rPr>
            </w:pPr>
          </w:p>
        </w:tc>
      </w:tr>
      <w:tr w:rsidR="00722E34" w:rsidRPr="00D75A87" w14:paraId="6660E05C" w14:textId="77777777" w:rsidTr="003F0809">
        <w:tc>
          <w:tcPr>
            <w:tcW w:w="3964" w:type="dxa"/>
          </w:tcPr>
          <w:p w14:paraId="48BDA793" w14:textId="77777777" w:rsidR="00722E34" w:rsidRPr="00D75A87" w:rsidRDefault="00722E34" w:rsidP="00D3664F">
            <w:pPr>
              <w:rPr>
                <w:rFonts w:ascii="Arial" w:eastAsia="Calibri" w:hAnsi="Arial" w:cs="Arial"/>
                <w:lang w:eastAsia="en-GB"/>
              </w:rPr>
            </w:pPr>
            <w:r w:rsidRPr="00D75A87">
              <w:rPr>
                <w:rFonts w:ascii="Arial" w:eastAsia="Calibri" w:hAnsi="Arial" w:cs="Arial"/>
                <w:lang w:eastAsia="en-GB"/>
              </w:rPr>
              <w:t>Was there a difference?</w:t>
            </w:r>
          </w:p>
          <w:p w14:paraId="2ED2A040" w14:textId="77777777" w:rsidR="00722E34" w:rsidRPr="00D75A87" w:rsidRDefault="00722E34" w:rsidP="00D3664F">
            <w:pPr>
              <w:rPr>
                <w:rFonts w:ascii="Arial" w:eastAsia="Calibri" w:hAnsi="Arial" w:cs="Arial"/>
                <w:lang w:eastAsia="en-GB"/>
              </w:rPr>
            </w:pPr>
          </w:p>
        </w:tc>
        <w:tc>
          <w:tcPr>
            <w:tcW w:w="5052" w:type="dxa"/>
          </w:tcPr>
          <w:p w14:paraId="615A75AA" w14:textId="77777777" w:rsidR="00722E34" w:rsidRPr="00D75A87" w:rsidRDefault="00722E34" w:rsidP="00D3664F">
            <w:pPr>
              <w:rPr>
                <w:rFonts w:ascii="Arial" w:eastAsia="Calibri" w:hAnsi="Arial" w:cs="Arial"/>
              </w:rPr>
            </w:pPr>
          </w:p>
        </w:tc>
      </w:tr>
      <w:tr w:rsidR="00722E34" w:rsidRPr="00D75A87" w14:paraId="00D90AD6" w14:textId="77777777" w:rsidTr="003F0809">
        <w:tc>
          <w:tcPr>
            <w:tcW w:w="3964" w:type="dxa"/>
          </w:tcPr>
          <w:p w14:paraId="2D8C0EF3" w14:textId="77777777" w:rsidR="00722E34" w:rsidRPr="00D75A87" w:rsidRDefault="00722E34" w:rsidP="00D3664F">
            <w:pPr>
              <w:rPr>
                <w:rFonts w:ascii="Arial" w:eastAsia="Calibri" w:hAnsi="Arial" w:cs="Arial"/>
                <w:lang w:eastAsia="en-GB"/>
              </w:rPr>
            </w:pPr>
            <w:r w:rsidRPr="00D75A87">
              <w:rPr>
                <w:rFonts w:ascii="Arial" w:eastAsia="Calibri" w:hAnsi="Arial" w:cs="Arial"/>
                <w:lang w:eastAsia="en-GB"/>
              </w:rPr>
              <w:t>What can be learned or identified?</w:t>
            </w:r>
          </w:p>
          <w:p w14:paraId="71265ED6" w14:textId="77777777" w:rsidR="00722E34" w:rsidRPr="00D75A87" w:rsidRDefault="00722E34" w:rsidP="00D3664F">
            <w:pPr>
              <w:numPr>
                <w:ilvl w:val="0"/>
                <w:numId w:val="28"/>
              </w:numPr>
              <w:rPr>
                <w:rFonts w:ascii="Arial" w:eastAsia="Calibri" w:hAnsi="Arial" w:cs="Arial"/>
                <w:lang w:eastAsia="en-GB"/>
              </w:rPr>
            </w:pPr>
            <w:r w:rsidRPr="00D75A87">
              <w:rPr>
                <w:rFonts w:ascii="Arial" w:eastAsia="Calibri" w:hAnsi="Arial" w:cs="Arial"/>
                <w:lang w:eastAsia="en-GB"/>
              </w:rPr>
              <w:t>Worked well</w:t>
            </w:r>
          </w:p>
          <w:p w14:paraId="68111A6C" w14:textId="77777777" w:rsidR="00722E34" w:rsidRPr="00D75A87" w:rsidRDefault="00722E34" w:rsidP="00D3664F">
            <w:pPr>
              <w:numPr>
                <w:ilvl w:val="0"/>
                <w:numId w:val="28"/>
              </w:numPr>
              <w:rPr>
                <w:rFonts w:ascii="Arial" w:eastAsia="Calibri" w:hAnsi="Arial" w:cs="Arial"/>
                <w:lang w:eastAsia="en-GB"/>
              </w:rPr>
            </w:pPr>
            <w:r w:rsidRPr="00D75A87">
              <w:rPr>
                <w:rFonts w:ascii="Arial" w:eastAsia="Calibri" w:hAnsi="Arial" w:cs="Arial"/>
                <w:lang w:eastAsia="en-GB"/>
              </w:rPr>
              <w:t>Didn’t work well?</w:t>
            </w:r>
          </w:p>
        </w:tc>
        <w:tc>
          <w:tcPr>
            <w:tcW w:w="5052" w:type="dxa"/>
          </w:tcPr>
          <w:p w14:paraId="732F839D" w14:textId="77777777" w:rsidR="00722E34" w:rsidRPr="00D75A87" w:rsidRDefault="00722E34" w:rsidP="00D3664F">
            <w:pPr>
              <w:rPr>
                <w:rFonts w:ascii="Arial" w:eastAsia="Calibri" w:hAnsi="Arial" w:cs="Arial"/>
              </w:rPr>
            </w:pPr>
          </w:p>
        </w:tc>
      </w:tr>
      <w:tr w:rsidR="00722E34" w:rsidRPr="00D75A87" w14:paraId="6C1C61C6" w14:textId="77777777" w:rsidTr="003F0809">
        <w:tc>
          <w:tcPr>
            <w:tcW w:w="3964" w:type="dxa"/>
          </w:tcPr>
          <w:p w14:paraId="21815D54" w14:textId="77777777" w:rsidR="00722E34" w:rsidRPr="00D75A87" w:rsidRDefault="00722E34" w:rsidP="00D3664F">
            <w:pPr>
              <w:rPr>
                <w:rFonts w:ascii="Arial" w:eastAsia="Calibri" w:hAnsi="Arial" w:cs="Arial"/>
                <w:lang w:eastAsia="en-GB"/>
              </w:rPr>
            </w:pPr>
            <w:r w:rsidRPr="00D75A87">
              <w:rPr>
                <w:rFonts w:ascii="Arial" w:eastAsia="Calibri" w:hAnsi="Arial" w:cs="Arial"/>
                <w:lang w:eastAsia="en-GB"/>
              </w:rPr>
              <w:t>Any other issues to report regarding the incident</w:t>
            </w:r>
          </w:p>
        </w:tc>
        <w:tc>
          <w:tcPr>
            <w:tcW w:w="5052" w:type="dxa"/>
          </w:tcPr>
          <w:p w14:paraId="7AE63216" w14:textId="77777777" w:rsidR="00722E34" w:rsidRPr="00D75A87" w:rsidRDefault="00722E34" w:rsidP="00D3664F">
            <w:pPr>
              <w:rPr>
                <w:rFonts w:ascii="Arial" w:eastAsia="Calibri" w:hAnsi="Arial" w:cs="Arial"/>
              </w:rPr>
            </w:pPr>
          </w:p>
        </w:tc>
      </w:tr>
    </w:tbl>
    <w:p w14:paraId="17DFE131" w14:textId="30D3A45C" w:rsidR="00722E34" w:rsidRPr="0099718A" w:rsidRDefault="00722E34" w:rsidP="00D3664F">
      <w:pPr>
        <w:spacing w:line="240" w:lineRule="auto"/>
        <w:rPr>
          <w:rFonts w:eastAsia="Calibri" w:cs="Arial"/>
        </w:rPr>
      </w:pPr>
    </w:p>
    <w:p w14:paraId="42551CF6" w14:textId="1C29D515" w:rsidR="0099718A" w:rsidRPr="0099718A" w:rsidRDefault="0099718A" w:rsidP="00D3664F">
      <w:pPr>
        <w:spacing w:line="240" w:lineRule="auto"/>
        <w:rPr>
          <w:rFonts w:eastAsia="Calibri" w:cs="Arial"/>
        </w:rPr>
      </w:pPr>
    </w:p>
    <w:p w14:paraId="0BE04067" w14:textId="77199C93" w:rsidR="0099718A" w:rsidRPr="0099718A" w:rsidRDefault="0099718A" w:rsidP="00D3664F">
      <w:pPr>
        <w:spacing w:line="240" w:lineRule="auto"/>
        <w:rPr>
          <w:rFonts w:eastAsia="Calibri" w:cs="Arial"/>
        </w:rPr>
      </w:pPr>
    </w:p>
    <w:p w14:paraId="2C98A18C" w14:textId="7332DCB0" w:rsidR="0099718A" w:rsidRPr="0099718A" w:rsidRDefault="0099718A" w:rsidP="00D3664F">
      <w:pPr>
        <w:spacing w:line="240" w:lineRule="auto"/>
        <w:rPr>
          <w:rFonts w:eastAsia="Calibri" w:cs="Arial"/>
        </w:rPr>
      </w:pPr>
    </w:p>
    <w:p w14:paraId="01493EBB" w14:textId="4BDD5206" w:rsidR="0099718A" w:rsidRPr="0099718A" w:rsidRDefault="0099718A" w:rsidP="00D3664F">
      <w:pPr>
        <w:spacing w:line="240" w:lineRule="auto"/>
        <w:rPr>
          <w:rFonts w:eastAsia="Calibri" w:cs="Arial"/>
        </w:rPr>
      </w:pPr>
    </w:p>
    <w:p w14:paraId="04A07B30" w14:textId="3FB839D7" w:rsidR="0099718A" w:rsidRPr="0099718A" w:rsidRDefault="0099718A" w:rsidP="00D3664F">
      <w:pPr>
        <w:spacing w:line="240" w:lineRule="auto"/>
        <w:rPr>
          <w:rFonts w:eastAsia="Calibri" w:cs="Arial"/>
        </w:rPr>
      </w:pPr>
    </w:p>
    <w:p w14:paraId="198FC872" w14:textId="0B974DBA" w:rsidR="0099718A" w:rsidRDefault="0099718A" w:rsidP="00D3664F">
      <w:pPr>
        <w:spacing w:line="240" w:lineRule="auto"/>
        <w:rPr>
          <w:rFonts w:eastAsia="Calibri" w:cs="Arial"/>
        </w:rPr>
      </w:pPr>
    </w:p>
    <w:p w14:paraId="468D8A9F" w14:textId="277B1433" w:rsidR="00F30FD7" w:rsidRDefault="00F30FD7" w:rsidP="00D3664F">
      <w:pPr>
        <w:spacing w:line="240" w:lineRule="auto"/>
        <w:rPr>
          <w:rFonts w:eastAsia="Calibri" w:cs="Arial"/>
        </w:rPr>
      </w:pPr>
    </w:p>
    <w:p w14:paraId="37C2BACD" w14:textId="4BA78034" w:rsidR="00F30FD7" w:rsidRDefault="00F30FD7" w:rsidP="00D3664F">
      <w:pPr>
        <w:spacing w:line="240" w:lineRule="auto"/>
        <w:rPr>
          <w:rFonts w:eastAsia="Calibri" w:cs="Arial"/>
        </w:rPr>
      </w:pPr>
    </w:p>
    <w:p w14:paraId="73EE2E18" w14:textId="7EA3D8BB" w:rsidR="00F30FD7" w:rsidRDefault="00F30FD7" w:rsidP="00D3664F">
      <w:pPr>
        <w:spacing w:line="240" w:lineRule="auto"/>
        <w:rPr>
          <w:rFonts w:eastAsia="Calibri" w:cs="Arial"/>
        </w:rPr>
      </w:pPr>
    </w:p>
    <w:p w14:paraId="6EBE7F1C" w14:textId="17A02565" w:rsidR="00F30FD7" w:rsidRDefault="00F30FD7" w:rsidP="00D3664F">
      <w:pPr>
        <w:spacing w:line="240" w:lineRule="auto"/>
        <w:rPr>
          <w:rFonts w:eastAsia="Calibri" w:cs="Arial"/>
        </w:rPr>
      </w:pPr>
    </w:p>
    <w:p w14:paraId="75C7630A" w14:textId="34AC27BB" w:rsidR="00F30FD7" w:rsidRDefault="00F30FD7" w:rsidP="00D3664F">
      <w:pPr>
        <w:spacing w:line="240" w:lineRule="auto"/>
        <w:rPr>
          <w:rFonts w:eastAsia="Calibri" w:cs="Arial"/>
        </w:rPr>
      </w:pPr>
    </w:p>
    <w:p w14:paraId="4B7CF2A5" w14:textId="7DFDB587" w:rsidR="00F30FD7" w:rsidRDefault="00F30FD7" w:rsidP="00D3664F">
      <w:pPr>
        <w:spacing w:line="240" w:lineRule="auto"/>
        <w:rPr>
          <w:rFonts w:eastAsia="Calibri" w:cs="Arial"/>
        </w:rPr>
      </w:pPr>
    </w:p>
    <w:p w14:paraId="092A076A" w14:textId="1F56CC7C" w:rsidR="00F30FD7" w:rsidRDefault="00F30FD7" w:rsidP="00D3664F">
      <w:pPr>
        <w:spacing w:line="240" w:lineRule="auto"/>
        <w:rPr>
          <w:rFonts w:eastAsia="Calibri" w:cs="Arial"/>
        </w:rPr>
      </w:pPr>
    </w:p>
    <w:p w14:paraId="5FEF8497" w14:textId="6E16DE8D" w:rsidR="00F30FD7" w:rsidRDefault="00F30FD7" w:rsidP="00D3664F">
      <w:pPr>
        <w:spacing w:line="240" w:lineRule="auto"/>
        <w:rPr>
          <w:rFonts w:eastAsia="Calibri" w:cs="Arial"/>
        </w:rPr>
      </w:pPr>
    </w:p>
    <w:p w14:paraId="7E64B31E" w14:textId="087F2E25" w:rsidR="00F30FD7" w:rsidRDefault="00F30FD7" w:rsidP="00D3664F">
      <w:pPr>
        <w:spacing w:line="240" w:lineRule="auto"/>
        <w:rPr>
          <w:rFonts w:eastAsia="Calibri" w:cs="Arial"/>
        </w:rPr>
      </w:pPr>
    </w:p>
    <w:p w14:paraId="1219F140" w14:textId="167B3AE9" w:rsidR="007E1FD8" w:rsidRDefault="007E1FD8" w:rsidP="00D3664F">
      <w:pPr>
        <w:spacing w:line="240" w:lineRule="auto"/>
        <w:rPr>
          <w:rFonts w:eastAsia="Calibri" w:cs="Arial"/>
        </w:rPr>
      </w:pPr>
    </w:p>
    <w:p w14:paraId="108FB452" w14:textId="77777777" w:rsidR="00D34268" w:rsidRDefault="00D34268" w:rsidP="00D3664F">
      <w:pPr>
        <w:spacing w:line="240" w:lineRule="auto"/>
        <w:rPr>
          <w:rFonts w:eastAsia="Calibri" w:cs="Arial"/>
        </w:rPr>
      </w:pPr>
    </w:p>
    <w:p w14:paraId="3A3EA3D8" w14:textId="712A7E75" w:rsidR="0099718A" w:rsidRDefault="0099718A" w:rsidP="00D3664F">
      <w:pPr>
        <w:spacing w:line="240" w:lineRule="auto"/>
        <w:rPr>
          <w:rFonts w:eastAsia="Calibri" w:cs="Arial"/>
        </w:rPr>
      </w:pPr>
    </w:p>
    <w:p w14:paraId="064250E2" w14:textId="77777777" w:rsidR="001E32D6" w:rsidRPr="00722E34" w:rsidRDefault="001E32D6" w:rsidP="00D3664F">
      <w:pPr>
        <w:spacing w:line="240" w:lineRule="auto"/>
        <w:rPr>
          <w:rFonts w:eastAsia="Calibri" w:cs="Arial"/>
        </w:rPr>
      </w:pPr>
    </w:p>
    <w:p w14:paraId="31935338" w14:textId="202ED3CF" w:rsidR="0099718A" w:rsidRPr="00B3402C" w:rsidRDefault="0099718A" w:rsidP="00D3664F">
      <w:pPr>
        <w:spacing w:after="0" w:line="240" w:lineRule="auto"/>
        <w:jc w:val="center"/>
        <w:rPr>
          <w:rFonts w:eastAsia="Calibri" w:cs="Arial"/>
          <w:b/>
          <w:bCs/>
          <w:color w:val="auto"/>
          <w:sz w:val="22"/>
          <w:szCs w:val="22"/>
          <w:u w:val="single"/>
        </w:rPr>
      </w:pPr>
      <w:r w:rsidRPr="00B3402C">
        <w:rPr>
          <w:rFonts w:eastAsia="Calibri" w:cs="Arial"/>
          <w:b/>
          <w:bCs/>
          <w:color w:val="auto"/>
          <w:sz w:val="22"/>
          <w:szCs w:val="22"/>
          <w:u w:val="single"/>
        </w:rPr>
        <w:lastRenderedPageBreak/>
        <w:t>Loss of Domestic Water Supply</w:t>
      </w:r>
      <w:r w:rsidR="006C222E" w:rsidRPr="00B3402C">
        <w:rPr>
          <w:rFonts w:eastAsia="Calibri" w:cs="Arial"/>
          <w:b/>
          <w:bCs/>
          <w:color w:val="auto"/>
          <w:sz w:val="22"/>
          <w:szCs w:val="22"/>
          <w:u w:val="single"/>
        </w:rPr>
        <w:t xml:space="preserve"> - </w:t>
      </w:r>
      <w:r w:rsidRPr="00B3402C">
        <w:rPr>
          <w:rFonts w:eastAsia="Calibri" w:cs="Arial"/>
          <w:b/>
          <w:bCs/>
          <w:color w:val="auto"/>
          <w:sz w:val="22"/>
          <w:szCs w:val="22"/>
          <w:u w:val="single"/>
        </w:rPr>
        <w:t>System Wide Friday 20</w:t>
      </w:r>
      <w:r w:rsidRPr="00B3402C">
        <w:rPr>
          <w:rFonts w:eastAsia="Calibri" w:cs="Arial"/>
          <w:b/>
          <w:bCs/>
          <w:color w:val="auto"/>
          <w:sz w:val="22"/>
          <w:szCs w:val="22"/>
          <w:u w:val="single"/>
          <w:vertAlign w:val="superscript"/>
        </w:rPr>
        <w:t>th</w:t>
      </w:r>
      <w:r w:rsidRPr="00B3402C">
        <w:rPr>
          <w:rFonts w:eastAsia="Calibri" w:cs="Arial"/>
          <w:b/>
          <w:bCs/>
          <w:color w:val="auto"/>
          <w:sz w:val="22"/>
          <w:szCs w:val="22"/>
          <w:u w:val="single"/>
        </w:rPr>
        <w:t xml:space="preserve"> May 2022</w:t>
      </w:r>
    </w:p>
    <w:p w14:paraId="7BEC518C" w14:textId="77777777" w:rsidR="0099718A" w:rsidRPr="0099718A" w:rsidRDefault="0099718A" w:rsidP="00D3664F">
      <w:pPr>
        <w:spacing w:after="0" w:line="240" w:lineRule="auto"/>
        <w:rPr>
          <w:rFonts w:eastAsia="Calibri" w:cs="Arial"/>
          <w:color w:val="auto"/>
          <w:sz w:val="22"/>
          <w:szCs w:val="22"/>
        </w:rPr>
      </w:pPr>
    </w:p>
    <w:p w14:paraId="34016FA1" w14:textId="77777777" w:rsidR="0099718A" w:rsidRPr="0099718A" w:rsidRDefault="0099718A" w:rsidP="00D3664F">
      <w:pPr>
        <w:spacing w:after="0" w:line="240" w:lineRule="auto"/>
        <w:rPr>
          <w:rFonts w:eastAsia="Calibri" w:cs="Arial"/>
          <w:b/>
          <w:bCs/>
          <w:color w:val="auto"/>
          <w:sz w:val="22"/>
          <w:szCs w:val="22"/>
        </w:rPr>
      </w:pPr>
    </w:p>
    <w:p w14:paraId="3624526C" w14:textId="77777777" w:rsidR="0099718A" w:rsidRPr="0099718A" w:rsidRDefault="0099718A" w:rsidP="00D3664F">
      <w:pPr>
        <w:spacing w:after="0" w:line="240" w:lineRule="auto"/>
        <w:rPr>
          <w:rFonts w:eastAsia="Calibri" w:cs="Arial"/>
          <w:b/>
          <w:bCs/>
          <w:color w:val="auto"/>
          <w:sz w:val="22"/>
          <w:szCs w:val="22"/>
        </w:rPr>
      </w:pPr>
      <w:r w:rsidRPr="0099718A">
        <w:rPr>
          <w:rFonts w:eastAsia="Calibri" w:cs="Arial"/>
          <w:b/>
          <w:bCs/>
          <w:color w:val="auto"/>
          <w:sz w:val="22"/>
          <w:szCs w:val="22"/>
        </w:rPr>
        <w:t>Present</w:t>
      </w:r>
    </w:p>
    <w:p w14:paraId="2A7AD865" w14:textId="77777777" w:rsidR="0099718A" w:rsidRPr="0099718A" w:rsidRDefault="0099718A" w:rsidP="00D3664F">
      <w:pPr>
        <w:spacing w:after="0" w:line="240" w:lineRule="auto"/>
        <w:rPr>
          <w:rFonts w:eastAsia="Calibri" w:cs="Arial"/>
          <w:color w:val="auto"/>
          <w:sz w:val="22"/>
          <w:szCs w:val="22"/>
        </w:rPr>
      </w:pPr>
    </w:p>
    <w:p w14:paraId="45CC6864" w14:textId="77777777" w:rsidR="0099718A" w:rsidRPr="0099718A" w:rsidRDefault="0099718A" w:rsidP="00D3664F">
      <w:pPr>
        <w:spacing w:after="0" w:line="240" w:lineRule="auto"/>
        <w:rPr>
          <w:rFonts w:eastAsia="Times New Roman" w:cs="Arial"/>
          <w:b/>
          <w:bCs/>
          <w:color w:val="000000"/>
          <w:kern w:val="24"/>
          <w:sz w:val="44"/>
          <w:szCs w:val="44"/>
          <w:lang w:eastAsia="en-GB"/>
        </w:rPr>
      </w:pPr>
      <w:r w:rsidRPr="0099718A">
        <w:rPr>
          <w:rFonts w:eastAsia="Calibri" w:cs="Arial"/>
          <w:b/>
          <w:bCs/>
          <w:color w:val="auto"/>
          <w:sz w:val="22"/>
          <w:szCs w:val="22"/>
        </w:rPr>
        <w:t>Introduction</w:t>
      </w:r>
      <w:r w:rsidRPr="0099718A">
        <w:rPr>
          <w:rFonts w:eastAsia="Times New Roman" w:cs="Arial"/>
          <w:b/>
          <w:bCs/>
          <w:color w:val="000000"/>
          <w:kern w:val="24"/>
          <w:sz w:val="44"/>
          <w:szCs w:val="44"/>
          <w:lang w:eastAsia="en-GB"/>
        </w:rPr>
        <w:t xml:space="preserve"> </w:t>
      </w:r>
    </w:p>
    <w:p w14:paraId="4DCDAC07" w14:textId="77777777" w:rsidR="0099718A" w:rsidRPr="0099718A" w:rsidRDefault="0099718A" w:rsidP="00D3664F">
      <w:pPr>
        <w:spacing w:after="0" w:line="240" w:lineRule="auto"/>
        <w:rPr>
          <w:rFonts w:eastAsia="Times New Roman" w:cs="Arial"/>
          <w:b/>
          <w:bCs/>
          <w:color w:val="000000"/>
          <w:kern w:val="24"/>
          <w:sz w:val="22"/>
          <w:szCs w:val="22"/>
          <w:lang w:eastAsia="en-GB"/>
        </w:rPr>
      </w:pPr>
    </w:p>
    <w:p w14:paraId="664D715E" w14:textId="77777777" w:rsidR="0099718A" w:rsidRPr="0099718A" w:rsidRDefault="0099718A" w:rsidP="00D3664F">
      <w:pPr>
        <w:spacing w:after="0" w:line="240" w:lineRule="auto"/>
        <w:rPr>
          <w:rFonts w:eastAsia="Calibri" w:cs="Arial"/>
          <w:color w:val="auto"/>
          <w:sz w:val="22"/>
          <w:szCs w:val="22"/>
        </w:rPr>
      </w:pPr>
      <w:r w:rsidRPr="0099718A">
        <w:rPr>
          <w:rFonts w:eastAsia="Calibri" w:cs="Arial"/>
          <w:color w:val="auto"/>
          <w:sz w:val="22"/>
          <w:szCs w:val="22"/>
        </w:rPr>
        <w:t>This debrief was organised to look at the incident from a system response angle and to also to help the affected organisation further develop their response to system issues and incidents.</w:t>
      </w:r>
    </w:p>
    <w:p w14:paraId="44030169" w14:textId="77777777" w:rsidR="0099718A" w:rsidRPr="0099718A" w:rsidRDefault="0099718A" w:rsidP="00D3664F">
      <w:pPr>
        <w:spacing w:after="0" w:line="240" w:lineRule="auto"/>
        <w:rPr>
          <w:rFonts w:eastAsia="Calibri" w:cs="Arial"/>
          <w:color w:val="auto"/>
          <w:sz w:val="22"/>
          <w:szCs w:val="22"/>
        </w:rPr>
      </w:pPr>
    </w:p>
    <w:p w14:paraId="4259DFF4" w14:textId="77777777" w:rsidR="0099718A" w:rsidRPr="0099718A" w:rsidRDefault="0099718A" w:rsidP="00D3664F">
      <w:pPr>
        <w:spacing w:after="0" w:line="240" w:lineRule="auto"/>
        <w:rPr>
          <w:rFonts w:eastAsia="Calibri" w:cs="Arial"/>
          <w:color w:val="auto"/>
          <w:sz w:val="22"/>
          <w:szCs w:val="22"/>
        </w:rPr>
      </w:pPr>
      <w:r w:rsidRPr="0099718A">
        <w:rPr>
          <w:rFonts w:eastAsia="Calibri" w:cs="Arial"/>
          <w:color w:val="auto"/>
          <w:sz w:val="22"/>
          <w:szCs w:val="22"/>
        </w:rPr>
        <w:t>Questions asked included:</w:t>
      </w:r>
    </w:p>
    <w:p w14:paraId="0CF16012" w14:textId="77777777" w:rsidR="0099718A" w:rsidRPr="0099718A" w:rsidRDefault="0099718A" w:rsidP="00D3664F">
      <w:pPr>
        <w:numPr>
          <w:ilvl w:val="0"/>
          <w:numId w:val="31"/>
        </w:numPr>
        <w:spacing w:after="0" w:line="240" w:lineRule="auto"/>
        <w:rPr>
          <w:rFonts w:eastAsia="Calibri" w:cs="Arial"/>
          <w:color w:val="auto"/>
          <w:sz w:val="22"/>
          <w:szCs w:val="22"/>
        </w:rPr>
      </w:pPr>
      <w:r w:rsidRPr="0099718A">
        <w:rPr>
          <w:rFonts w:eastAsia="Calibri" w:cs="Arial"/>
          <w:color w:val="auto"/>
          <w:sz w:val="22"/>
          <w:szCs w:val="22"/>
        </w:rPr>
        <w:t>What went well?</w:t>
      </w:r>
    </w:p>
    <w:p w14:paraId="22FF5082" w14:textId="77777777" w:rsidR="0099718A" w:rsidRPr="0099718A" w:rsidRDefault="0099718A" w:rsidP="00D3664F">
      <w:pPr>
        <w:numPr>
          <w:ilvl w:val="0"/>
          <w:numId w:val="31"/>
        </w:numPr>
        <w:spacing w:after="0" w:line="240" w:lineRule="auto"/>
        <w:rPr>
          <w:rFonts w:eastAsia="Calibri" w:cs="Arial"/>
          <w:color w:val="auto"/>
          <w:sz w:val="22"/>
          <w:szCs w:val="22"/>
        </w:rPr>
      </w:pPr>
      <w:r w:rsidRPr="0099718A">
        <w:rPr>
          <w:rFonts w:eastAsia="Calibri" w:cs="Arial"/>
          <w:color w:val="auto"/>
          <w:sz w:val="22"/>
          <w:szCs w:val="22"/>
        </w:rPr>
        <w:t>What didn’t go well?</w:t>
      </w:r>
    </w:p>
    <w:p w14:paraId="37C04705" w14:textId="77777777" w:rsidR="0099718A" w:rsidRPr="0099718A" w:rsidRDefault="0099718A" w:rsidP="00D3664F">
      <w:pPr>
        <w:numPr>
          <w:ilvl w:val="0"/>
          <w:numId w:val="31"/>
        </w:numPr>
        <w:spacing w:after="0" w:line="240" w:lineRule="auto"/>
        <w:rPr>
          <w:rFonts w:eastAsia="Calibri" w:cs="Arial"/>
          <w:color w:val="auto"/>
          <w:sz w:val="22"/>
          <w:szCs w:val="22"/>
        </w:rPr>
      </w:pPr>
      <w:r w:rsidRPr="0099718A">
        <w:rPr>
          <w:rFonts w:eastAsia="Calibri" w:cs="Arial"/>
          <w:color w:val="auto"/>
          <w:sz w:val="22"/>
          <w:szCs w:val="22"/>
        </w:rPr>
        <w:t>What could be done to improve?</w:t>
      </w:r>
    </w:p>
    <w:p w14:paraId="667162B5" w14:textId="77777777" w:rsidR="0099718A" w:rsidRPr="0099718A" w:rsidRDefault="0099718A" w:rsidP="00D3664F">
      <w:pPr>
        <w:numPr>
          <w:ilvl w:val="0"/>
          <w:numId w:val="32"/>
        </w:numPr>
        <w:spacing w:after="0" w:line="240" w:lineRule="auto"/>
        <w:rPr>
          <w:rFonts w:eastAsia="Calibri" w:cs="Arial"/>
          <w:color w:val="auto"/>
          <w:sz w:val="22"/>
          <w:szCs w:val="22"/>
        </w:rPr>
      </w:pPr>
      <w:r w:rsidRPr="0099718A">
        <w:rPr>
          <w:rFonts w:eastAsia="Calibri" w:cs="Arial"/>
          <w:color w:val="auto"/>
          <w:sz w:val="22"/>
          <w:szCs w:val="22"/>
        </w:rPr>
        <w:t>How could the system be further prepared if this type of incident was to happen again?</w:t>
      </w:r>
    </w:p>
    <w:p w14:paraId="26E49611" w14:textId="77777777" w:rsidR="0099718A" w:rsidRPr="0099718A" w:rsidRDefault="0099718A" w:rsidP="00D3664F">
      <w:pPr>
        <w:numPr>
          <w:ilvl w:val="0"/>
          <w:numId w:val="32"/>
        </w:numPr>
        <w:spacing w:after="0" w:line="240" w:lineRule="auto"/>
        <w:rPr>
          <w:rFonts w:eastAsia="Calibri" w:cs="Arial"/>
          <w:color w:val="auto"/>
          <w:sz w:val="22"/>
          <w:szCs w:val="22"/>
        </w:rPr>
      </w:pPr>
      <w:r w:rsidRPr="0099718A">
        <w:rPr>
          <w:rFonts w:eastAsia="Calibri" w:cs="Arial"/>
          <w:color w:val="auto"/>
          <w:sz w:val="22"/>
          <w:szCs w:val="22"/>
        </w:rPr>
        <w:t xml:space="preserve">Identify </w:t>
      </w:r>
      <w:r w:rsidRPr="0099718A">
        <w:rPr>
          <w:rFonts w:eastAsia="Calibri" w:cs="Arial"/>
          <w:b/>
          <w:bCs/>
          <w:color w:val="auto"/>
          <w:sz w:val="22"/>
          <w:szCs w:val="22"/>
        </w:rPr>
        <w:t xml:space="preserve">common themes and trends </w:t>
      </w:r>
      <w:r w:rsidRPr="0099718A">
        <w:rPr>
          <w:rFonts w:eastAsia="Calibri" w:cs="Arial"/>
          <w:color w:val="auto"/>
          <w:sz w:val="22"/>
          <w:szCs w:val="22"/>
        </w:rPr>
        <w:t>to help improve processes/ roles and responsibilities</w:t>
      </w:r>
    </w:p>
    <w:p w14:paraId="2A5DDBA0" w14:textId="77777777" w:rsidR="0099718A" w:rsidRPr="0099718A" w:rsidRDefault="0099718A" w:rsidP="00D3664F">
      <w:pPr>
        <w:spacing w:after="0" w:line="240" w:lineRule="auto"/>
        <w:rPr>
          <w:rFonts w:eastAsia="Calibri" w:cs="Arial"/>
          <w:color w:val="auto"/>
          <w:sz w:val="22"/>
          <w:szCs w:val="22"/>
        </w:rPr>
      </w:pPr>
    </w:p>
    <w:p w14:paraId="6DBF4D9B" w14:textId="77777777" w:rsidR="0099718A" w:rsidRPr="0099718A" w:rsidRDefault="0099718A" w:rsidP="00D3664F">
      <w:pPr>
        <w:spacing w:after="0" w:line="240" w:lineRule="auto"/>
        <w:rPr>
          <w:rFonts w:eastAsia="Calibri" w:cs="Arial"/>
          <w:color w:val="auto"/>
          <w:sz w:val="22"/>
          <w:szCs w:val="22"/>
        </w:rPr>
      </w:pPr>
      <w:r w:rsidRPr="0099718A">
        <w:rPr>
          <w:rFonts w:eastAsia="Calibri" w:cs="Arial"/>
          <w:color w:val="auto"/>
          <w:sz w:val="22"/>
          <w:szCs w:val="22"/>
        </w:rPr>
        <w:t xml:space="preserve">Timeline of incident from the Clinical Commissioning Group (CCG) perspective </w:t>
      </w:r>
    </w:p>
    <w:p w14:paraId="5F113442" w14:textId="77777777" w:rsidR="0099718A" w:rsidRPr="0099718A" w:rsidRDefault="0099718A" w:rsidP="00D3664F">
      <w:pPr>
        <w:spacing w:after="0" w:line="240" w:lineRule="auto"/>
        <w:rPr>
          <w:rFonts w:eastAsia="Calibri" w:cs="Arial"/>
          <w:color w:val="auto"/>
          <w:sz w:val="22"/>
          <w:szCs w:val="22"/>
        </w:rPr>
      </w:pPr>
    </w:p>
    <w:p w14:paraId="320EB90B"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09:05 - The Emergency Preparedness Resilience Response (EPRR) manager for the ICB was made aware of an initial issue with a water processing plant that could cause a loss of water to several postcodes across the system.</w:t>
      </w:r>
    </w:p>
    <w:p w14:paraId="79DDB881"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09:10 – The SURGE team were advised to ensure continuity, should an incident be declared.</w:t>
      </w:r>
    </w:p>
    <w:p w14:paraId="49FC2114"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09:15 - These postcodes were checked, and those GP or NHS based services were made aware of a possible disruption to the water supply</w:t>
      </w:r>
    </w:p>
    <w:p w14:paraId="688DCB9D"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10:00 – Contact from NHS Regional Team to advise that the problem would now affect further postcodes, this now included an Acute Hospital and Mental Health Provider.</w:t>
      </w:r>
    </w:p>
    <w:p w14:paraId="22C92D97"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10:05 – EPRR team contact for both locations to advise of the current situation, ask was made to ascertain if they had a header tank that was useable and whether there was clear access for a water tanker to attend if needed.</w:t>
      </w:r>
    </w:p>
    <w:p w14:paraId="1AE6AE62"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10:35 – Decision made to advise all Acute, Mental Health Providers, Community Providers and Primary Care providers that there was likely to be a disruption to the water that had the possibility to cause a widespread disruption to water across the system.  They were also for the hospital and larger sites asked to check the header tank provisions.</w:t>
      </w:r>
    </w:p>
    <w:p w14:paraId="1EBCA5BE"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 xml:space="preserve">11:15 – Update given from </w:t>
      </w:r>
      <w:proofErr w:type="gramStart"/>
      <w:r w:rsidRPr="0099718A">
        <w:rPr>
          <w:rFonts w:eastAsia="Calibri" w:cs="Arial"/>
          <w:color w:val="auto"/>
          <w:sz w:val="22"/>
          <w:szCs w:val="22"/>
          <w:lang w:val="en-US"/>
        </w:rPr>
        <w:t>Regional</w:t>
      </w:r>
      <w:proofErr w:type="gramEnd"/>
      <w:r w:rsidRPr="0099718A">
        <w:rPr>
          <w:rFonts w:eastAsia="Calibri" w:cs="Arial"/>
          <w:color w:val="auto"/>
          <w:sz w:val="22"/>
          <w:szCs w:val="22"/>
          <w:lang w:val="en-US"/>
        </w:rPr>
        <w:t xml:space="preserve"> team that this issue was being worked on and the likely period of disruption would be Saturday between 0800 – 1200, but there were actions going on that may prevent this from happening.</w:t>
      </w:r>
    </w:p>
    <w:p w14:paraId="462F3015"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14:00 – Advised by the regional team that the area identified now included the entire system postcodes.</w:t>
      </w:r>
    </w:p>
    <w:p w14:paraId="1B54691A"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14:05 – Message relayed across the system</w:t>
      </w:r>
    </w:p>
    <w:p w14:paraId="1050CB43"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15:00 – Emails from larger providers collated and details shared with regional team regarding header tanks and likely disruptions to patients if the disruption did unfold.</w:t>
      </w:r>
    </w:p>
    <w:p w14:paraId="06928164"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18:00 – Regional Team provide update that there would be no disruption for the rest of today and that there were no further meetings schedule with the water company for the day.  This message was distributed across the system.</w:t>
      </w:r>
    </w:p>
    <w:p w14:paraId="3D7A87B6" w14:textId="77777777" w:rsidR="0099718A" w:rsidRPr="0099718A" w:rsidRDefault="0099718A" w:rsidP="00D3664F">
      <w:pPr>
        <w:numPr>
          <w:ilvl w:val="0"/>
          <w:numId w:val="33"/>
        </w:numPr>
        <w:spacing w:after="0" w:line="240" w:lineRule="auto"/>
        <w:ind w:left="714" w:hanging="357"/>
        <w:rPr>
          <w:rFonts w:eastAsia="Calibri" w:cs="Arial"/>
          <w:color w:val="auto"/>
          <w:sz w:val="22"/>
          <w:szCs w:val="22"/>
        </w:rPr>
      </w:pPr>
      <w:r w:rsidRPr="0099718A">
        <w:rPr>
          <w:rFonts w:eastAsia="Calibri" w:cs="Arial"/>
          <w:color w:val="auto"/>
          <w:sz w:val="22"/>
          <w:szCs w:val="22"/>
          <w:lang w:val="en-US"/>
        </w:rPr>
        <w:t>08:00 – Call received from Regional Team that the problem was now resolved.</w:t>
      </w:r>
    </w:p>
    <w:p w14:paraId="20B5154E" w14:textId="77777777" w:rsidR="0099718A" w:rsidRPr="0099718A" w:rsidRDefault="0099718A" w:rsidP="00D3664F">
      <w:pPr>
        <w:spacing w:after="0" w:line="240" w:lineRule="auto"/>
        <w:rPr>
          <w:rFonts w:eastAsia="Calibri" w:cs="Arial"/>
          <w:color w:val="auto"/>
          <w:sz w:val="22"/>
          <w:szCs w:val="22"/>
          <w:lang w:val="en-US"/>
        </w:rPr>
      </w:pPr>
    </w:p>
    <w:p w14:paraId="5DFF100D" w14:textId="77777777" w:rsidR="0099718A" w:rsidRPr="0099718A" w:rsidRDefault="0099718A" w:rsidP="00D3664F">
      <w:pPr>
        <w:spacing w:after="0" w:line="240" w:lineRule="auto"/>
        <w:rPr>
          <w:rFonts w:eastAsia="Calibri" w:cs="Arial"/>
          <w:color w:val="auto"/>
          <w:sz w:val="22"/>
          <w:szCs w:val="22"/>
          <w:lang w:val="en-US"/>
        </w:rPr>
      </w:pPr>
    </w:p>
    <w:p w14:paraId="1D179DD7" w14:textId="77777777" w:rsidR="0099718A" w:rsidRPr="0099718A" w:rsidRDefault="0099718A" w:rsidP="00D3664F">
      <w:pPr>
        <w:spacing w:after="0" w:line="240" w:lineRule="auto"/>
        <w:rPr>
          <w:rFonts w:eastAsia="Calibri" w:cs="Arial"/>
          <w:b/>
          <w:bCs/>
          <w:color w:val="auto"/>
          <w:sz w:val="22"/>
          <w:szCs w:val="22"/>
          <w:lang w:val="en-US"/>
        </w:rPr>
      </w:pPr>
      <w:r w:rsidRPr="0099718A">
        <w:rPr>
          <w:rFonts w:eastAsia="Calibri" w:cs="Arial"/>
          <w:b/>
          <w:bCs/>
          <w:color w:val="auto"/>
          <w:sz w:val="22"/>
          <w:szCs w:val="22"/>
          <w:lang w:val="en-US"/>
        </w:rPr>
        <w:lastRenderedPageBreak/>
        <w:t>What went well?</w:t>
      </w:r>
    </w:p>
    <w:p w14:paraId="2E0EEFCA" w14:textId="77777777" w:rsidR="0099718A" w:rsidRPr="0099718A" w:rsidRDefault="0099718A" w:rsidP="00D3664F">
      <w:pPr>
        <w:spacing w:after="0" w:line="240" w:lineRule="auto"/>
        <w:rPr>
          <w:rFonts w:eastAsia="Calibri" w:cs="Arial"/>
          <w:b/>
          <w:bCs/>
          <w:color w:val="auto"/>
          <w:sz w:val="22"/>
          <w:szCs w:val="22"/>
          <w:lang w:val="en-US"/>
        </w:rPr>
      </w:pPr>
    </w:p>
    <w:p w14:paraId="0E11D215"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All felt that they had been informed in good time to be able to put plans in place.</w:t>
      </w:r>
    </w:p>
    <w:p w14:paraId="5CB51DDC"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Communication between providers was useful, especially around understanding requirements for header tanks and types of equipment or processes that required different water pressures.</w:t>
      </w:r>
    </w:p>
    <w:p w14:paraId="2B475D89"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Communication from the System Surge Team and EPRR team was clear and concise, with realistic time scales.</w:t>
      </w:r>
    </w:p>
    <w:p w14:paraId="6BDC17B9" w14:textId="77777777" w:rsidR="0099718A" w:rsidRPr="0099718A" w:rsidRDefault="0099718A" w:rsidP="00D3664F">
      <w:pPr>
        <w:spacing w:after="0" w:line="240" w:lineRule="auto"/>
        <w:rPr>
          <w:rFonts w:eastAsia="Calibri" w:cs="Arial"/>
          <w:color w:val="auto"/>
          <w:sz w:val="22"/>
          <w:szCs w:val="22"/>
          <w:lang w:val="en-US"/>
        </w:rPr>
      </w:pPr>
    </w:p>
    <w:p w14:paraId="758714EE" w14:textId="77777777" w:rsidR="0099718A" w:rsidRPr="0099718A" w:rsidRDefault="0099718A" w:rsidP="00D3664F">
      <w:pPr>
        <w:spacing w:after="0" w:line="240" w:lineRule="auto"/>
        <w:rPr>
          <w:rFonts w:eastAsia="Calibri" w:cs="Arial"/>
          <w:b/>
          <w:bCs/>
          <w:color w:val="auto"/>
          <w:sz w:val="22"/>
          <w:szCs w:val="22"/>
          <w:lang w:val="en-US"/>
        </w:rPr>
      </w:pPr>
      <w:r w:rsidRPr="0099718A">
        <w:rPr>
          <w:rFonts w:eastAsia="Calibri" w:cs="Arial"/>
          <w:b/>
          <w:bCs/>
          <w:color w:val="auto"/>
          <w:sz w:val="22"/>
          <w:szCs w:val="22"/>
          <w:lang w:val="en-US"/>
        </w:rPr>
        <w:t>What didn’t go well?</w:t>
      </w:r>
    </w:p>
    <w:p w14:paraId="5A3AF10F" w14:textId="77777777" w:rsidR="0099718A" w:rsidRPr="0099718A" w:rsidRDefault="0099718A" w:rsidP="00D3664F">
      <w:pPr>
        <w:spacing w:after="0" w:line="240" w:lineRule="auto"/>
        <w:rPr>
          <w:rFonts w:eastAsia="Calibri" w:cs="Arial"/>
          <w:b/>
          <w:bCs/>
          <w:color w:val="auto"/>
          <w:sz w:val="22"/>
          <w:szCs w:val="22"/>
          <w:lang w:val="en-US"/>
        </w:rPr>
      </w:pPr>
    </w:p>
    <w:p w14:paraId="223EBD5E"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 xml:space="preserve">From an initial response, the process of identifying those services within the postcodes provided was time consuming, this was because some of the community services and acute providers had satellite services in </w:t>
      </w:r>
      <w:proofErr w:type="gramStart"/>
      <w:r w:rsidRPr="0099718A">
        <w:rPr>
          <w:rFonts w:eastAsia="Calibri" w:cs="Arial"/>
          <w:color w:val="auto"/>
          <w:sz w:val="22"/>
          <w:szCs w:val="22"/>
          <w:lang w:val="en-US"/>
        </w:rPr>
        <w:t>a number of</w:t>
      </w:r>
      <w:proofErr w:type="gramEnd"/>
      <w:r w:rsidRPr="0099718A">
        <w:rPr>
          <w:rFonts w:eastAsia="Calibri" w:cs="Arial"/>
          <w:color w:val="auto"/>
          <w:sz w:val="22"/>
          <w:szCs w:val="22"/>
          <w:lang w:val="en-US"/>
        </w:rPr>
        <w:t xml:space="preserve"> locations, that were not documented at a system level.  </w:t>
      </w:r>
    </w:p>
    <w:p w14:paraId="5BF38EB9"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Acute and Mental Health MH providers would have preferred to be pre alerted that there was an issue when the system was first aware.</w:t>
      </w:r>
    </w:p>
    <w:p w14:paraId="29B7254D" w14:textId="77777777" w:rsidR="0099718A" w:rsidRPr="0099718A" w:rsidRDefault="0099718A" w:rsidP="00D3664F">
      <w:pPr>
        <w:spacing w:after="0" w:line="240" w:lineRule="auto"/>
        <w:rPr>
          <w:rFonts w:eastAsia="Calibri" w:cs="Arial"/>
          <w:color w:val="auto"/>
          <w:sz w:val="22"/>
          <w:szCs w:val="22"/>
          <w:lang w:val="en-US"/>
        </w:rPr>
      </w:pPr>
      <w:r w:rsidRPr="0099718A">
        <w:rPr>
          <w:rFonts w:eastAsia="Calibri" w:cs="Arial"/>
          <w:color w:val="auto"/>
          <w:sz w:val="22"/>
          <w:szCs w:val="22"/>
          <w:lang w:val="en-US"/>
        </w:rPr>
        <w:t>From providers point of view the collation of all the water-based information was tricky, as finding the people that had the expertise was not clearly apparent.</w:t>
      </w:r>
    </w:p>
    <w:p w14:paraId="721EC97F" w14:textId="77777777" w:rsidR="0099718A" w:rsidRPr="0099718A" w:rsidRDefault="0099718A" w:rsidP="00D3664F">
      <w:pPr>
        <w:spacing w:after="0" w:line="240" w:lineRule="auto"/>
        <w:rPr>
          <w:rFonts w:eastAsia="Calibri" w:cs="Arial"/>
          <w:color w:val="auto"/>
          <w:sz w:val="22"/>
          <w:szCs w:val="22"/>
          <w:lang w:val="en-US"/>
        </w:rPr>
      </w:pPr>
    </w:p>
    <w:p w14:paraId="2224F4C4" w14:textId="77777777" w:rsidR="0099718A" w:rsidRPr="0099718A" w:rsidRDefault="0099718A" w:rsidP="00D3664F">
      <w:pPr>
        <w:spacing w:after="0" w:line="240" w:lineRule="auto"/>
        <w:rPr>
          <w:rFonts w:eastAsia="Calibri" w:cs="Arial"/>
          <w:b/>
          <w:bCs/>
          <w:color w:val="auto"/>
          <w:sz w:val="22"/>
          <w:szCs w:val="22"/>
          <w:lang w:val="en-US"/>
        </w:rPr>
      </w:pPr>
      <w:r w:rsidRPr="0099718A">
        <w:rPr>
          <w:rFonts w:eastAsia="Calibri" w:cs="Arial"/>
          <w:b/>
          <w:bCs/>
          <w:color w:val="auto"/>
          <w:sz w:val="22"/>
          <w:szCs w:val="22"/>
          <w:lang w:val="en-US"/>
        </w:rPr>
        <w:t>What could be done to improve</w:t>
      </w:r>
    </w:p>
    <w:p w14:paraId="7ECEBEC5" w14:textId="77777777" w:rsidR="0099718A" w:rsidRPr="0099718A" w:rsidRDefault="0099718A" w:rsidP="00D3664F">
      <w:pPr>
        <w:spacing w:after="0" w:line="240" w:lineRule="auto"/>
        <w:rPr>
          <w:rFonts w:eastAsia="Calibri" w:cs="Arial"/>
          <w:b/>
          <w:bCs/>
          <w:color w:val="auto"/>
          <w:sz w:val="22"/>
          <w:szCs w:val="22"/>
          <w:lang w:val="en-US"/>
        </w:rPr>
      </w:pPr>
    </w:p>
    <w:p w14:paraId="5C7974EA" w14:textId="77777777" w:rsidR="0099718A" w:rsidRPr="0099718A" w:rsidRDefault="0099718A" w:rsidP="00D3664F">
      <w:pPr>
        <w:numPr>
          <w:ilvl w:val="0"/>
          <w:numId w:val="34"/>
        </w:numPr>
        <w:spacing w:after="0" w:line="240" w:lineRule="auto"/>
        <w:contextualSpacing/>
        <w:rPr>
          <w:rFonts w:eastAsia="Calibri" w:cs="Arial"/>
          <w:color w:val="auto"/>
          <w:sz w:val="22"/>
          <w:szCs w:val="22"/>
          <w:lang w:val="en-US"/>
        </w:rPr>
      </w:pPr>
      <w:r w:rsidRPr="0099718A">
        <w:rPr>
          <w:rFonts w:eastAsia="Calibri" w:cs="Arial"/>
          <w:color w:val="auto"/>
          <w:sz w:val="22"/>
          <w:szCs w:val="22"/>
          <w:lang w:val="en-US"/>
        </w:rPr>
        <w:t>Alerting all Acute, MH and Community Providers as soon as there is a possible incident on the horizon – being clear who is currently impacted and for who the information is an early head up.</w:t>
      </w:r>
    </w:p>
    <w:p w14:paraId="3A871DD5" w14:textId="77777777" w:rsidR="0099718A" w:rsidRPr="0099718A" w:rsidRDefault="0099718A" w:rsidP="00D3664F">
      <w:pPr>
        <w:numPr>
          <w:ilvl w:val="0"/>
          <w:numId w:val="34"/>
        </w:numPr>
        <w:spacing w:after="0" w:line="240" w:lineRule="auto"/>
        <w:contextualSpacing/>
        <w:rPr>
          <w:rFonts w:eastAsia="Calibri" w:cs="Arial"/>
          <w:color w:val="auto"/>
          <w:sz w:val="22"/>
          <w:szCs w:val="22"/>
          <w:lang w:val="en-US"/>
        </w:rPr>
      </w:pPr>
      <w:r w:rsidRPr="0099718A">
        <w:rPr>
          <w:rFonts w:eastAsia="Calibri" w:cs="Arial"/>
          <w:color w:val="auto"/>
          <w:sz w:val="22"/>
          <w:szCs w:val="22"/>
          <w:lang w:val="en-US"/>
        </w:rPr>
        <w:t>A concise document of all those satellite services, noting location, contact number and any other relevant information (for example services requiring pressurised water)</w:t>
      </w:r>
    </w:p>
    <w:p w14:paraId="6C9052A3" w14:textId="77777777" w:rsidR="0099718A" w:rsidRPr="0099718A" w:rsidRDefault="0099718A" w:rsidP="00D3664F">
      <w:pPr>
        <w:numPr>
          <w:ilvl w:val="0"/>
          <w:numId w:val="34"/>
        </w:numPr>
        <w:spacing w:after="0" w:line="240" w:lineRule="auto"/>
        <w:contextualSpacing/>
        <w:rPr>
          <w:rFonts w:eastAsia="Calibri" w:cs="Arial"/>
          <w:b/>
          <w:bCs/>
          <w:color w:val="auto"/>
          <w:sz w:val="22"/>
          <w:szCs w:val="22"/>
          <w:lang w:val="en-US"/>
        </w:rPr>
      </w:pPr>
      <w:r w:rsidRPr="0099718A">
        <w:rPr>
          <w:rFonts w:eastAsia="Calibri" w:cs="Arial"/>
          <w:color w:val="auto"/>
          <w:sz w:val="22"/>
          <w:szCs w:val="22"/>
          <w:lang w:val="en-US"/>
        </w:rPr>
        <w:t>All larger sites to have the details of the site header tanks – capacity and locations, ensuring that access is regularly checked.</w:t>
      </w:r>
    </w:p>
    <w:p w14:paraId="77BF2462" w14:textId="77777777" w:rsidR="0099718A" w:rsidRPr="0099718A" w:rsidRDefault="0099718A" w:rsidP="00D3664F">
      <w:pPr>
        <w:spacing w:after="0" w:line="240" w:lineRule="auto"/>
        <w:rPr>
          <w:rFonts w:eastAsia="Calibri" w:cs="Arial"/>
          <w:b/>
          <w:bCs/>
          <w:color w:val="auto"/>
          <w:sz w:val="22"/>
          <w:szCs w:val="22"/>
          <w:lang w:val="en-US"/>
        </w:rPr>
      </w:pPr>
    </w:p>
    <w:p w14:paraId="7AE3B677" w14:textId="77777777" w:rsidR="0099718A" w:rsidRPr="0099718A" w:rsidRDefault="0099718A" w:rsidP="00D3664F">
      <w:pPr>
        <w:spacing w:after="0" w:line="240" w:lineRule="auto"/>
        <w:rPr>
          <w:rFonts w:eastAsia="Calibri" w:cs="Arial"/>
          <w:b/>
          <w:bCs/>
          <w:color w:val="auto"/>
          <w:sz w:val="22"/>
          <w:szCs w:val="22"/>
          <w:lang w:val="en-US"/>
        </w:rPr>
      </w:pPr>
    </w:p>
    <w:p w14:paraId="0CDBDE9B" w14:textId="77777777" w:rsidR="0099718A" w:rsidRPr="0099718A" w:rsidRDefault="0099718A" w:rsidP="00D3664F">
      <w:pPr>
        <w:spacing w:after="0" w:line="240" w:lineRule="auto"/>
        <w:rPr>
          <w:rFonts w:eastAsia="Calibri" w:cs="Arial"/>
          <w:b/>
          <w:bCs/>
          <w:color w:val="auto"/>
          <w:sz w:val="22"/>
          <w:szCs w:val="22"/>
          <w:lang w:val="en-US"/>
        </w:rPr>
      </w:pPr>
      <w:r w:rsidRPr="0099718A">
        <w:rPr>
          <w:rFonts w:eastAsia="Calibri" w:cs="Arial"/>
          <w:b/>
          <w:bCs/>
          <w:color w:val="auto"/>
          <w:sz w:val="22"/>
          <w:szCs w:val="22"/>
          <w:lang w:val="en-US"/>
        </w:rPr>
        <w:t>Lessons Learnt</w:t>
      </w:r>
    </w:p>
    <w:p w14:paraId="69F79F05" w14:textId="77777777" w:rsidR="0099718A" w:rsidRPr="0099718A" w:rsidRDefault="0099718A" w:rsidP="00D3664F">
      <w:pPr>
        <w:spacing w:after="0" w:line="240" w:lineRule="auto"/>
        <w:rPr>
          <w:rFonts w:eastAsia="Calibri" w:cs="Arial"/>
          <w:b/>
          <w:bCs/>
          <w:color w:val="auto"/>
          <w:sz w:val="22"/>
          <w:szCs w:val="22"/>
          <w:lang w:val="en-US"/>
        </w:rPr>
      </w:pPr>
    </w:p>
    <w:tbl>
      <w:tblPr>
        <w:tblStyle w:val="TableGrid4"/>
        <w:tblW w:w="0" w:type="auto"/>
        <w:tblLook w:val="04A0" w:firstRow="1" w:lastRow="0" w:firstColumn="1" w:lastColumn="0" w:noHBand="0" w:noVBand="1"/>
      </w:tblPr>
      <w:tblGrid>
        <w:gridCol w:w="2874"/>
        <w:gridCol w:w="3692"/>
        <w:gridCol w:w="1280"/>
        <w:gridCol w:w="1170"/>
      </w:tblGrid>
      <w:tr w:rsidR="0099718A" w:rsidRPr="0099718A" w14:paraId="2FA09621" w14:textId="77777777" w:rsidTr="003F0809">
        <w:tc>
          <w:tcPr>
            <w:tcW w:w="2972" w:type="dxa"/>
          </w:tcPr>
          <w:p w14:paraId="5B9C844B"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Lesson</w:t>
            </w:r>
          </w:p>
        </w:tc>
        <w:tc>
          <w:tcPr>
            <w:tcW w:w="3827" w:type="dxa"/>
          </w:tcPr>
          <w:p w14:paraId="1E8C064B"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Action</w:t>
            </w:r>
          </w:p>
        </w:tc>
        <w:tc>
          <w:tcPr>
            <w:tcW w:w="1134" w:type="dxa"/>
          </w:tcPr>
          <w:p w14:paraId="7CDA24F0"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By whom</w:t>
            </w:r>
          </w:p>
        </w:tc>
        <w:tc>
          <w:tcPr>
            <w:tcW w:w="1083" w:type="dxa"/>
          </w:tcPr>
          <w:p w14:paraId="57C80625"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Date Required</w:t>
            </w:r>
          </w:p>
        </w:tc>
      </w:tr>
      <w:tr w:rsidR="0099718A" w:rsidRPr="0099718A" w14:paraId="0350DCED" w14:textId="77777777" w:rsidTr="003F0809">
        <w:tc>
          <w:tcPr>
            <w:tcW w:w="2972" w:type="dxa"/>
          </w:tcPr>
          <w:p w14:paraId="3EAC3DEA"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There is a need for a directory of satellite services locations provided by the System</w:t>
            </w:r>
          </w:p>
        </w:tc>
        <w:tc>
          <w:tcPr>
            <w:tcW w:w="3827" w:type="dxa"/>
          </w:tcPr>
          <w:p w14:paraId="70D0103F"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To create a list of all satellite services across the system to include full address, contact name and number for the site. Once compiled the list will be circulated.  The list will be stored by the EPRR team and updated quarterly or on notification</w:t>
            </w:r>
          </w:p>
        </w:tc>
        <w:tc>
          <w:tcPr>
            <w:tcW w:w="1134" w:type="dxa"/>
          </w:tcPr>
          <w:p w14:paraId="790C43B5" w14:textId="77777777" w:rsidR="0099718A" w:rsidRPr="0099718A" w:rsidRDefault="0099718A" w:rsidP="00D3664F">
            <w:pPr>
              <w:rPr>
                <w:rFonts w:ascii="Arial" w:eastAsia="Calibri" w:hAnsi="Arial" w:cs="Arial"/>
                <w:lang w:val="en-US"/>
              </w:rPr>
            </w:pPr>
            <w:r w:rsidRPr="0099718A">
              <w:rPr>
                <w:rFonts w:ascii="Arial" w:eastAsia="Calibri" w:hAnsi="Arial" w:cs="Arial"/>
                <w:b/>
                <w:bCs/>
                <w:lang w:val="en-US"/>
              </w:rPr>
              <w:t xml:space="preserve">Integrated Care Board EPRR Lead </w:t>
            </w:r>
            <w:r w:rsidRPr="0099718A">
              <w:rPr>
                <w:rFonts w:ascii="Arial" w:eastAsia="Calibri" w:hAnsi="Arial" w:cs="Arial"/>
                <w:lang w:val="en-US"/>
              </w:rPr>
              <w:t xml:space="preserve">will coordinate this piece of work.  </w:t>
            </w:r>
          </w:p>
        </w:tc>
        <w:tc>
          <w:tcPr>
            <w:tcW w:w="1083" w:type="dxa"/>
          </w:tcPr>
          <w:p w14:paraId="668E7CA6"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1</w:t>
            </w:r>
            <w:r w:rsidRPr="0099718A">
              <w:rPr>
                <w:rFonts w:ascii="Arial" w:eastAsia="Calibri" w:hAnsi="Arial" w:cs="Arial"/>
                <w:vertAlign w:val="superscript"/>
                <w:lang w:val="en-US"/>
              </w:rPr>
              <w:t>st</w:t>
            </w:r>
            <w:r w:rsidRPr="0099718A">
              <w:rPr>
                <w:rFonts w:ascii="Arial" w:eastAsia="Calibri" w:hAnsi="Arial" w:cs="Arial"/>
                <w:lang w:val="en-US"/>
              </w:rPr>
              <w:t xml:space="preserve"> July 2022</w:t>
            </w:r>
          </w:p>
        </w:tc>
      </w:tr>
      <w:tr w:rsidR="0099718A" w:rsidRPr="0099718A" w14:paraId="0AAD0167" w14:textId="77777777" w:rsidTr="003F0809">
        <w:tc>
          <w:tcPr>
            <w:tcW w:w="2972" w:type="dxa"/>
          </w:tcPr>
          <w:p w14:paraId="503823CC"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 xml:space="preserve">The ICB will ensure that the system is made aware of incidents as they arise, clearly noting for action or for information. </w:t>
            </w:r>
          </w:p>
        </w:tc>
        <w:tc>
          <w:tcPr>
            <w:tcW w:w="3827" w:type="dxa"/>
          </w:tcPr>
          <w:p w14:paraId="14C22FB1"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To ensure that there is a process in place to ensure that the system is made aware of incidents, either for action or for notification.  This process will then be embedded into the Integrated Care Board EPRR processes and Surge arrangements.</w:t>
            </w:r>
          </w:p>
        </w:tc>
        <w:tc>
          <w:tcPr>
            <w:tcW w:w="1134" w:type="dxa"/>
          </w:tcPr>
          <w:p w14:paraId="78AC56F7" w14:textId="77777777" w:rsidR="0099718A" w:rsidRPr="0099718A" w:rsidRDefault="0099718A" w:rsidP="00D3664F">
            <w:pPr>
              <w:rPr>
                <w:rFonts w:ascii="Arial" w:eastAsia="Calibri" w:hAnsi="Arial" w:cs="Arial"/>
                <w:lang w:val="en-US"/>
              </w:rPr>
            </w:pPr>
            <w:r w:rsidRPr="0099718A">
              <w:rPr>
                <w:rFonts w:ascii="Arial" w:eastAsia="Calibri" w:hAnsi="Arial" w:cs="Arial"/>
                <w:b/>
                <w:bCs/>
                <w:lang w:val="en-US"/>
              </w:rPr>
              <w:t xml:space="preserve">Integrated Care Board EPRR Lead </w:t>
            </w:r>
            <w:r w:rsidRPr="0099718A">
              <w:rPr>
                <w:rFonts w:ascii="Arial" w:eastAsia="Calibri" w:hAnsi="Arial" w:cs="Arial"/>
                <w:lang w:val="en-US"/>
              </w:rPr>
              <w:t>will coordinate this with Surge Lead</w:t>
            </w:r>
          </w:p>
        </w:tc>
        <w:tc>
          <w:tcPr>
            <w:tcW w:w="1083" w:type="dxa"/>
          </w:tcPr>
          <w:p w14:paraId="06912E61"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1</w:t>
            </w:r>
            <w:r w:rsidRPr="0099718A">
              <w:rPr>
                <w:rFonts w:ascii="Arial" w:eastAsia="Calibri" w:hAnsi="Arial" w:cs="Arial"/>
                <w:vertAlign w:val="superscript"/>
                <w:lang w:val="en-US"/>
              </w:rPr>
              <w:t>st</w:t>
            </w:r>
            <w:r w:rsidRPr="0099718A">
              <w:rPr>
                <w:rFonts w:ascii="Arial" w:eastAsia="Calibri" w:hAnsi="Arial" w:cs="Arial"/>
                <w:lang w:val="en-US"/>
              </w:rPr>
              <w:t xml:space="preserve"> June 2022</w:t>
            </w:r>
          </w:p>
        </w:tc>
      </w:tr>
      <w:tr w:rsidR="0099718A" w:rsidRPr="0099718A" w14:paraId="3F130D36" w14:textId="77777777" w:rsidTr="003F0809">
        <w:tc>
          <w:tcPr>
            <w:tcW w:w="2972" w:type="dxa"/>
          </w:tcPr>
          <w:p w14:paraId="2A1B8ECE"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lastRenderedPageBreak/>
              <w:t>There is a need to understand the water requirements and contingencies in place for the larger sites across the system.</w:t>
            </w:r>
          </w:p>
        </w:tc>
        <w:tc>
          <w:tcPr>
            <w:tcW w:w="3827" w:type="dxa"/>
          </w:tcPr>
          <w:p w14:paraId="7E424C20"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 xml:space="preserve">Larger sites are required to undertake an analysis of their sites to ensure there is information available </w:t>
            </w:r>
            <w:proofErr w:type="gramStart"/>
            <w:r w:rsidRPr="0099718A">
              <w:rPr>
                <w:rFonts w:ascii="Arial" w:eastAsia="Calibri" w:hAnsi="Arial" w:cs="Arial"/>
                <w:lang w:val="en-US"/>
              </w:rPr>
              <w:t>for;</w:t>
            </w:r>
            <w:proofErr w:type="gramEnd"/>
          </w:p>
          <w:p w14:paraId="506F58EA" w14:textId="77777777" w:rsidR="0099718A" w:rsidRPr="0099718A" w:rsidRDefault="0099718A" w:rsidP="00D3664F">
            <w:pPr>
              <w:numPr>
                <w:ilvl w:val="0"/>
                <w:numId w:val="35"/>
              </w:numPr>
              <w:contextualSpacing/>
              <w:rPr>
                <w:rFonts w:ascii="Arial" w:eastAsia="Calibri" w:hAnsi="Arial" w:cs="Arial"/>
                <w:lang w:val="en-US"/>
              </w:rPr>
            </w:pPr>
            <w:r w:rsidRPr="0099718A">
              <w:rPr>
                <w:rFonts w:ascii="Arial" w:eastAsia="Calibri" w:hAnsi="Arial" w:cs="Arial"/>
                <w:lang w:val="en-US"/>
              </w:rPr>
              <w:t xml:space="preserve">Header tank capacity and access.  </w:t>
            </w:r>
          </w:p>
          <w:p w14:paraId="5AB2FB6C" w14:textId="77777777" w:rsidR="0099718A" w:rsidRPr="0099718A" w:rsidRDefault="0099718A" w:rsidP="00D3664F">
            <w:pPr>
              <w:numPr>
                <w:ilvl w:val="0"/>
                <w:numId w:val="35"/>
              </w:numPr>
              <w:contextualSpacing/>
              <w:rPr>
                <w:rFonts w:ascii="Arial" w:eastAsia="Calibri" w:hAnsi="Arial" w:cs="Arial"/>
                <w:lang w:val="en-US"/>
              </w:rPr>
            </w:pPr>
            <w:r w:rsidRPr="0099718A">
              <w:rPr>
                <w:rFonts w:ascii="Arial" w:eastAsia="Calibri" w:hAnsi="Arial" w:cs="Arial"/>
                <w:lang w:val="en-US"/>
              </w:rPr>
              <w:t>Services likely to be affected by loss of water pressure.</w:t>
            </w:r>
          </w:p>
          <w:p w14:paraId="1F644616" w14:textId="77777777" w:rsidR="0099718A" w:rsidRPr="0099718A" w:rsidRDefault="0099718A" w:rsidP="00D3664F">
            <w:pPr>
              <w:numPr>
                <w:ilvl w:val="0"/>
                <w:numId w:val="35"/>
              </w:numPr>
              <w:contextualSpacing/>
              <w:rPr>
                <w:rFonts w:ascii="Arial" w:eastAsia="Calibri" w:hAnsi="Arial" w:cs="Arial"/>
                <w:lang w:val="en-US"/>
              </w:rPr>
            </w:pPr>
            <w:r w:rsidRPr="0099718A">
              <w:rPr>
                <w:rFonts w:ascii="Arial" w:eastAsia="Calibri" w:hAnsi="Arial" w:cs="Arial"/>
                <w:lang w:val="en-US"/>
              </w:rPr>
              <w:t>Tolerable periods of disruption for these services.</w:t>
            </w:r>
          </w:p>
          <w:p w14:paraId="64E18A63" w14:textId="77777777" w:rsidR="0099718A" w:rsidRPr="0099718A" w:rsidRDefault="0099718A" w:rsidP="00D3664F">
            <w:pPr>
              <w:numPr>
                <w:ilvl w:val="0"/>
                <w:numId w:val="35"/>
              </w:numPr>
              <w:contextualSpacing/>
              <w:rPr>
                <w:rFonts w:ascii="Arial" w:eastAsia="Calibri" w:hAnsi="Arial" w:cs="Arial"/>
                <w:lang w:val="en-US"/>
              </w:rPr>
            </w:pPr>
            <w:r w:rsidRPr="0099718A">
              <w:rPr>
                <w:rFonts w:ascii="Arial" w:eastAsia="Calibri" w:hAnsi="Arial" w:cs="Arial"/>
                <w:lang w:val="en-US"/>
              </w:rPr>
              <w:t>If there is a backup available for these services.</w:t>
            </w:r>
          </w:p>
        </w:tc>
        <w:tc>
          <w:tcPr>
            <w:tcW w:w="1134" w:type="dxa"/>
          </w:tcPr>
          <w:p w14:paraId="3B86F459"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 xml:space="preserve">System EPRR leads </w:t>
            </w:r>
          </w:p>
        </w:tc>
        <w:tc>
          <w:tcPr>
            <w:tcW w:w="1083" w:type="dxa"/>
          </w:tcPr>
          <w:p w14:paraId="4358C1E4"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15</w:t>
            </w:r>
            <w:r w:rsidRPr="0099718A">
              <w:rPr>
                <w:rFonts w:ascii="Arial" w:eastAsia="Calibri" w:hAnsi="Arial" w:cs="Arial"/>
                <w:vertAlign w:val="superscript"/>
                <w:lang w:val="en-US"/>
              </w:rPr>
              <w:t>th</w:t>
            </w:r>
            <w:r w:rsidRPr="0099718A">
              <w:rPr>
                <w:rFonts w:ascii="Arial" w:eastAsia="Calibri" w:hAnsi="Arial" w:cs="Arial"/>
                <w:lang w:val="en-US"/>
              </w:rPr>
              <w:t xml:space="preserve"> June 2022</w:t>
            </w:r>
          </w:p>
        </w:tc>
      </w:tr>
      <w:tr w:rsidR="0099718A" w:rsidRPr="0099718A" w14:paraId="66F85ADA" w14:textId="77777777" w:rsidTr="003F0809">
        <w:tc>
          <w:tcPr>
            <w:tcW w:w="2972" w:type="dxa"/>
          </w:tcPr>
          <w:p w14:paraId="58EEB219"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That discussing with other experts and making collaborative decisions makes for decision that are defendable and workable</w:t>
            </w:r>
          </w:p>
        </w:tc>
        <w:tc>
          <w:tcPr>
            <w:tcW w:w="3827" w:type="dxa"/>
          </w:tcPr>
          <w:p w14:paraId="58334EFC"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As a system we will continue to encourage working groups, collaborative decision-making processes.</w:t>
            </w:r>
          </w:p>
        </w:tc>
        <w:tc>
          <w:tcPr>
            <w:tcW w:w="1134" w:type="dxa"/>
          </w:tcPr>
          <w:p w14:paraId="4369F496" w14:textId="77777777" w:rsidR="0099718A" w:rsidRPr="0099718A" w:rsidRDefault="0099718A" w:rsidP="00D3664F">
            <w:pPr>
              <w:rPr>
                <w:rFonts w:ascii="Arial" w:eastAsia="Calibri" w:hAnsi="Arial" w:cs="Arial"/>
                <w:b/>
                <w:bCs/>
                <w:lang w:val="en-US"/>
              </w:rPr>
            </w:pPr>
            <w:r w:rsidRPr="0099718A">
              <w:rPr>
                <w:rFonts w:ascii="Arial" w:eastAsia="Calibri" w:hAnsi="Arial" w:cs="Arial"/>
                <w:b/>
                <w:bCs/>
                <w:lang w:val="en-US"/>
              </w:rPr>
              <w:t>System</w:t>
            </w:r>
          </w:p>
        </w:tc>
        <w:tc>
          <w:tcPr>
            <w:tcW w:w="1083" w:type="dxa"/>
          </w:tcPr>
          <w:p w14:paraId="52D8EC91" w14:textId="77777777" w:rsidR="0099718A" w:rsidRPr="0099718A" w:rsidRDefault="0099718A" w:rsidP="00D3664F">
            <w:pPr>
              <w:rPr>
                <w:rFonts w:ascii="Arial" w:eastAsia="Calibri" w:hAnsi="Arial" w:cs="Arial"/>
                <w:lang w:val="en-US"/>
              </w:rPr>
            </w:pPr>
            <w:r w:rsidRPr="0099718A">
              <w:rPr>
                <w:rFonts w:ascii="Arial" w:eastAsia="Calibri" w:hAnsi="Arial" w:cs="Arial"/>
                <w:lang w:val="en-US"/>
              </w:rPr>
              <w:t>As needed</w:t>
            </w:r>
          </w:p>
        </w:tc>
      </w:tr>
    </w:tbl>
    <w:p w14:paraId="60C257C7" w14:textId="77777777" w:rsidR="0099718A" w:rsidRPr="0099718A" w:rsidRDefault="0099718A" w:rsidP="00D3664F">
      <w:pPr>
        <w:spacing w:after="0" w:line="240" w:lineRule="auto"/>
        <w:rPr>
          <w:rFonts w:eastAsia="Calibri" w:cs="Arial"/>
          <w:b/>
          <w:bCs/>
          <w:color w:val="auto"/>
          <w:sz w:val="22"/>
          <w:szCs w:val="22"/>
          <w:lang w:val="en-US"/>
        </w:rPr>
      </w:pPr>
    </w:p>
    <w:p w14:paraId="1AAE4D6E" w14:textId="77777777" w:rsidR="0099718A" w:rsidRPr="0099718A" w:rsidRDefault="0099718A" w:rsidP="00D3664F">
      <w:pPr>
        <w:spacing w:after="0" w:line="240" w:lineRule="auto"/>
        <w:rPr>
          <w:rFonts w:eastAsia="Calibri" w:cs="Arial"/>
          <w:color w:val="auto"/>
          <w:sz w:val="22"/>
          <w:szCs w:val="22"/>
          <w:lang w:val="en-US"/>
        </w:rPr>
      </w:pPr>
    </w:p>
    <w:p w14:paraId="2BDD2A29" w14:textId="77777777" w:rsidR="0099718A" w:rsidRPr="0099718A" w:rsidRDefault="0099718A" w:rsidP="00D3664F">
      <w:pPr>
        <w:spacing w:after="0" w:line="240" w:lineRule="auto"/>
        <w:rPr>
          <w:rFonts w:eastAsia="Calibri" w:cs="Arial"/>
          <w:color w:val="auto"/>
          <w:sz w:val="22"/>
          <w:szCs w:val="22"/>
          <w:lang w:val="en-US"/>
        </w:rPr>
      </w:pPr>
    </w:p>
    <w:p w14:paraId="5EA73F62" w14:textId="77777777" w:rsidR="0099718A" w:rsidRPr="0099718A" w:rsidRDefault="0099718A" w:rsidP="00D3664F">
      <w:pPr>
        <w:spacing w:after="0" w:line="240" w:lineRule="auto"/>
        <w:rPr>
          <w:rFonts w:eastAsia="Calibri" w:cs="Arial"/>
          <w:color w:val="auto"/>
          <w:sz w:val="22"/>
          <w:szCs w:val="22"/>
          <w:lang w:val="en-US"/>
        </w:rPr>
      </w:pPr>
    </w:p>
    <w:p w14:paraId="5137804C" w14:textId="77777777" w:rsidR="0099718A" w:rsidRPr="0099718A" w:rsidRDefault="0099718A" w:rsidP="00D3664F">
      <w:pPr>
        <w:spacing w:after="0" w:line="240" w:lineRule="auto"/>
        <w:rPr>
          <w:rFonts w:eastAsia="Calibri" w:cs="Arial"/>
          <w:color w:val="auto"/>
          <w:sz w:val="22"/>
          <w:szCs w:val="22"/>
        </w:rPr>
      </w:pPr>
    </w:p>
    <w:p w14:paraId="5941BA73" w14:textId="77777777" w:rsidR="0099718A" w:rsidRPr="0099718A" w:rsidRDefault="0099718A" w:rsidP="00D3664F">
      <w:pPr>
        <w:spacing w:after="0" w:line="240" w:lineRule="auto"/>
        <w:rPr>
          <w:rFonts w:eastAsia="Calibri" w:cs="Arial"/>
          <w:color w:val="auto"/>
          <w:sz w:val="22"/>
          <w:szCs w:val="22"/>
        </w:rPr>
      </w:pPr>
    </w:p>
    <w:p w14:paraId="7C37CA55" w14:textId="77777777" w:rsidR="00B6276F" w:rsidRPr="0099718A" w:rsidRDefault="00B6276F" w:rsidP="00D3664F">
      <w:pPr>
        <w:spacing w:line="240" w:lineRule="auto"/>
        <w:rPr>
          <w:rFonts w:cs="Arial"/>
        </w:rPr>
      </w:pPr>
    </w:p>
    <w:sectPr w:rsidR="00B6276F" w:rsidRPr="0099718A" w:rsidSect="000B72CE">
      <w:headerReference w:type="default" r:id="rId12"/>
      <w:footerReference w:type="default" r:id="rId13"/>
      <w:pgSz w:w="11906" w:h="16838" w:code="9"/>
      <w:pgMar w:top="1440" w:right="1440" w:bottom="144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174A" w14:textId="77777777" w:rsidR="000909E6" w:rsidRDefault="000909E6" w:rsidP="00C62674">
      <w:r>
        <w:separator/>
      </w:r>
    </w:p>
  </w:endnote>
  <w:endnote w:type="continuationSeparator" w:id="0">
    <w:p w14:paraId="4AB5C90D" w14:textId="77777777" w:rsidR="000909E6" w:rsidRDefault="000909E6" w:rsidP="00C62674">
      <w:r>
        <w:continuationSeparator/>
      </w:r>
    </w:p>
  </w:endnote>
  <w:endnote w:type="continuationNotice" w:id="1">
    <w:p w14:paraId="76ADF5B2" w14:textId="77777777" w:rsidR="000909E6" w:rsidRDefault="00090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E8A" w14:textId="742FB419" w:rsidR="00175303" w:rsidRDefault="00175303">
    <w:pPr>
      <w:pStyle w:val="Footer"/>
    </w:pPr>
    <w:r>
      <w:rPr>
        <w:noProof/>
      </w:rPr>
      <mc:AlternateContent>
        <mc:Choice Requires="wps">
          <w:drawing>
            <wp:anchor distT="0" distB="0" distL="114300" distR="114300" simplePos="0" relativeHeight="251658240" behindDoc="1" locked="0" layoutInCell="1" allowOverlap="1" wp14:anchorId="43BEA358" wp14:editId="038D3BB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5517425C">
            <v:line id="Straight Connector 4"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1D8A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CF3E44">
      <w:rPr>
        <w:rStyle w:val="FooterPipe"/>
      </w:rPr>
      <w:t>|</w:t>
    </w:r>
    <w:r>
      <w:t xml:space="preserve">  </w:t>
    </w:r>
    <w:r w:rsidR="00447B1A">
      <w:t xml:space="preserve">Part 4 </w:t>
    </w:r>
    <w:r w:rsidR="00572E73">
      <w:t>–</w:t>
    </w:r>
    <w:r w:rsidR="00447B1A">
      <w:t xml:space="preserve"> </w:t>
    </w:r>
    <w:r w:rsidR="00572E73">
      <w:t>Resource A</w:t>
    </w:r>
    <w:r w:rsidR="00447B1A">
      <w:t>, Business Continuity Debrief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7200" w14:textId="77777777" w:rsidR="000909E6" w:rsidRDefault="000909E6" w:rsidP="00C62674">
      <w:r>
        <w:separator/>
      </w:r>
    </w:p>
  </w:footnote>
  <w:footnote w:type="continuationSeparator" w:id="0">
    <w:p w14:paraId="05F605AE" w14:textId="77777777" w:rsidR="000909E6" w:rsidRDefault="000909E6" w:rsidP="00C62674">
      <w:r>
        <w:continuationSeparator/>
      </w:r>
    </w:p>
  </w:footnote>
  <w:footnote w:type="continuationNotice" w:id="1">
    <w:p w14:paraId="43E3B377" w14:textId="77777777" w:rsidR="000909E6" w:rsidRDefault="00090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0A49" w14:textId="52B72141" w:rsidR="00175303" w:rsidRDefault="00941B7F">
    <w:pPr>
      <w:pStyle w:val="Header"/>
    </w:pPr>
    <w:r>
      <w:rPr>
        <w:noProof/>
      </w:rPr>
      <w:drawing>
        <wp:anchor distT="0" distB="0" distL="114300" distR="114300" simplePos="0" relativeHeight="251660288" behindDoc="0" locked="0" layoutInCell="1" allowOverlap="1" wp14:anchorId="56839BF2" wp14:editId="082BB270">
          <wp:simplePos x="0" y="0"/>
          <wp:positionH relativeFrom="page">
            <wp:posOffset>5947576</wp:posOffset>
          </wp:positionH>
          <wp:positionV relativeFrom="page">
            <wp:posOffset>461176</wp:posOffset>
          </wp:positionV>
          <wp:extent cx="1097211" cy="437321"/>
          <wp:effectExtent l="0" t="0" r="825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145"/>
                  <a:stretch/>
                </pic:blipFill>
                <pic:spPr bwMode="auto">
                  <a:xfrm>
                    <a:off x="0" y="0"/>
                    <a:ext cx="1098000" cy="437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AFE" w14:textId="77777777" w:rsidR="00175303" w:rsidRDefault="00175303" w:rsidP="000047ED">
    <w:pPr>
      <w:pStyle w:val="Header"/>
      <w:tabs>
        <w:tab w:val="clear" w:pos="4513"/>
        <w:tab w:val="clear" w:pos="9026"/>
        <w:tab w:val="left" w:pos="259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163BD5"/>
    <w:multiLevelType w:val="hybridMultilevel"/>
    <w:tmpl w:val="5658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F5E18"/>
    <w:multiLevelType w:val="hybridMultilevel"/>
    <w:tmpl w:val="3C4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2251F"/>
    <w:multiLevelType w:val="hybridMultilevel"/>
    <w:tmpl w:val="9B10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434EC"/>
    <w:multiLevelType w:val="hybridMultilevel"/>
    <w:tmpl w:val="F5DA5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9E0"/>
    <w:multiLevelType w:val="hybridMultilevel"/>
    <w:tmpl w:val="5058CF5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6"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63763C"/>
    <w:multiLevelType w:val="hybridMultilevel"/>
    <w:tmpl w:val="DE36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40429B"/>
    <w:multiLevelType w:val="hybridMultilevel"/>
    <w:tmpl w:val="CFDCD520"/>
    <w:lvl w:ilvl="0" w:tplc="D5107B72">
      <w:start w:val="1"/>
      <w:numFmt w:val="bullet"/>
      <w:lvlText w:val="•"/>
      <w:lvlJc w:val="left"/>
      <w:pPr>
        <w:tabs>
          <w:tab w:val="num" w:pos="720"/>
        </w:tabs>
        <w:ind w:left="720" w:hanging="360"/>
      </w:pPr>
      <w:rPr>
        <w:rFonts w:ascii="Arial" w:hAnsi="Arial" w:hint="default"/>
      </w:rPr>
    </w:lvl>
    <w:lvl w:ilvl="1" w:tplc="26A039B6" w:tentative="1">
      <w:start w:val="1"/>
      <w:numFmt w:val="bullet"/>
      <w:lvlText w:val="•"/>
      <w:lvlJc w:val="left"/>
      <w:pPr>
        <w:tabs>
          <w:tab w:val="num" w:pos="1440"/>
        </w:tabs>
        <w:ind w:left="1440" w:hanging="360"/>
      </w:pPr>
      <w:rPr>
        <w:rFonts w:ascii="Arial" w:hAnsi="Arial" w:hint="default"/>
      </w:rPr>
    </w:lvl>
    <w:lvl w:ilvl="2" w:tplc="6EFC1F36" w:tentative="1">
      <w:start w:val="1"/>
      <w:numFmt w:val="bullet"/>
      <w:lvlText w:val="•"/>
      <w:lvlJc w:val="left"/>
      <w:pPr>
        <w:tabs>
          <w:tab w:val="num" w:pos="2160"/>
        </w:tabs>
        <w:ind w:left="2160" w:hanging="360"/>
      </w:pPr>
      <w:rPr>
        <w:rFonts w:ascii="Arial" w:hAnsi="Arial" w:hint="default"/>
      </w:rPr>
    </w:lvl>
    <w:lvl w:ilvl="3" w:tplc="E318CE00" w:tentative="1">
      <w:start w:val="1"/>
      <w:numFmt w:val="bullet"/>
      <w:lvlText w:val="•"/>
      <w:lvlJc w:val="left"/>
      <w:pPr>
        <w:tabs>
          <w:tab w:val="num" w:pos="2880"/>
        </w:tabs>
        <w:ind w:left="2880" w:hanging="360"/>
      </w:pPr>
      <w:rPr>
        <w:rFonts w:ascii="Arial" w:hAnsi="Arial" w:hint="default"/>
      </w:rPr>
    </w:lvl>
    <w:lvl w:ilvl="4" w:tplc="8B0CAC4A" w:tentative="1">
      <w:start w:val="1"/>
      <w:numFmt w:val="bullet"/>
      <w:lvlText w:val="•"/>
      <w:lvlJc w:val="left"/>
      <w:pPr>
        <w:tabs>
          <w:tab w:val="num" w:pos="3600"/>
        </w:tabs>
        <w:ind w:left="3600" w:hanging="360"/>
      </w:pPr>
      <w:rPr>
        <w:rFonts w:ascii="Arial" w:hAnsi="Arial" w:hint="default"/>
      </w:rPr>
    </w:lvl>
    <w:lvl w:ilvl="5" w:tplc="38568A66" w:tentative="1">
      <w:start w:val="1"/>
      <w:numFmt w:val="bullet"/>
      <w:lvlText w:val="•"/>
      <w:lvlJc w:val="left"/>
      <w:pPr>
        <w:tabs>
          <w:tab w:val="num" w:pos="4320"/>
        </w:tabs>
        <w:ind w:left="4320" w:hanging="360"/>
      </w:pPr>
      <w:rPr>
        <w:rFonts w:ascii="Arial" w:hAnsi="Arial" w:hint="default"/>
      </w:rPr>
    </w:lvl>
    <w:lvl w:ilvl="6" w:tplc="D5EE90DC" w:tentative="1">
      <w:start w:val="1"/>
      <w:numFmt w:val="bullet"/>
      <w:lvlText w:val="•"/>
      <w:lvlJc w:val="left"/>
      <w:pPr>
        <w:tabs>
          <w:tab w:val="num" w:pos="5040"/>
        </w:tabs>
        <w:ind w:left="5040" w:hanging="360"/>
      </w:pPr>
      <w:rPr>
        <w:rFonts w:ascii="Arial" w:hAnsi="Arial" w:hint="default"/>
      </w:rPr>
    </w:lvl>
    <w:lvl w:ilvl="7" w:tplc="B6125CF4" w:tentative="1">
      <w:start w:val="1"/>
      <w:numFmt w:val="bullet"/>
      <w:lvlText w:val="•"/>
      <w:lvlJc w:val="left"/>
      <w:pPr>
        <w:tabs>
          <w:tab w:val="num" w:pos="5760"/>
        </w:tabs>
        <w:ind w:left="5760" w:hanging="360"/>
      </w:pPr>
      <w:rPr>
        <w:rFonts w:ascii="Arial" w:hAnsi="Arial" w:hint="default"/>
      </w:rPr>
    </w:lvl>
    <w:lvl w:ilvl="8" w:tplc="764E31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7C51DC"/>
    <w:multiLevelType w:val="multilevel"/>
    <w:tmpl w:val="5E30B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1901EFC"/>
    <w:multiLevelType w:val="hybridMultilevel"/>
    <w:tmpl w:val="B93E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63D85"/>
    <w:multiLevelType w:val="hybridMultilevel"/>
    <w:tmpl w:val="C33A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44955"/>
    <w:multiLevelType w:val="hybridMultilevel"/>
    <w:tmpl w:val="17E8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B4F1F"/>
    <w:multiLevelType w:val="hybridMultilevel"/>
    <w:tmpl w:val="1AB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D7343"/>
    <w:multiLevelType w:val="multilevel"/>
    <w:tmpl w:val="1F7C3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3A1A66"/>
    <w:multiLevelType w:val="hybridMultilevel"/>
    <w:tmpl w:val="CC96353C"/>
    <w:lvl w:ilvl="0" w:tplc="A3A22D2E">
      <w:start w:val="1"/>
      <w:numFmt w:val="bullet"/>
      <w:lvlText w:val=""/>
      <w:lvlJc w:val="left"/>
      <w:pPr>
        <w:tabs>
          <w:tab w:val="num" w:pos="720"/>
        </w:tabs>
        <w:ind w:left="720" w:hanging="360"/>
      </w:pPr>
      <w:rPr>
        <w:rFonts w:ascii="Symbol" w:hAnsi="Symbol" w:hint="default"/>
      </w:rPr>
    </w:lvl>
    <w:lvl w:ilvl="1" w:tplc="A25C29CC" w:tentative="1">
      <w:start w:val="1"/>
      <w:numFmt w:val="bullet"/>
      <w:lvlText w:val=""/>
      <w:lvlJc w:val="left"/>
      <w:pPr>
        <w:tabs>
          <w:tab w:val="num" w:pos="1440"/>
        </w:tabs>
        <w:ind w:left="1440" w:hanging="360"/>
      </w:pPr>
      <w:rPr>
        <w:rFonts w:ascii="Symbol" w:hAnsi="Symbol" w:hint="default"/>
      </w:rPr>
    </w:lvl>
    <w:lvl w:ilvl="2" w:tplc="E30E29E4" w:tentative="1">
      <w:start w:val="1"/>
      <w:numFmt w:val="bullet"/>
      <w:lvlText w:val=""/>
      <w:lvlJc w:val="left"/>
      <w:pPr>
        <w:tabs>
          <w:tab w:val="num" w:pos="2160"/>
        </w:tabs>
        <w:ind w:left="2160" w:hanging="360"/>
      </w:pPr>
      <w:rPr>
        <w:rFonts w:ascii="Symbol" w:hAnsi="Symbol" w:hint="default"/>
      </w:rPr>
    </w:lvl>
    <w:lvl w:ilvl="3" w:tplc="8DAC89BE" w:tentative="1">
      <w:start w:val="1"/>
      <w:numFmt w:val="bullet"/>
      <w:lvlText w:val=""/>
      <w:lvlJc w:val="left"/>
      <w:pPr>
        <w:tabs>
          <w:tab w:val="num" w:pos="2880"/>
        </w:tabs>
        <w:ind w:left="2880" w:hanging="360"/>
      </w:pPr>
      <w:rPr>
        <w:rFonts w:ascii="Symbol" w:hAnsi="Symbol" w:hint="default"/>
      </w:rPr>
    </w:lvl>
    <w:lvl w:ilvl="4" w:tplc="A6582246" w:tentative="1">
      <w:start w:val="1"/>
      <w:numFmt w:val="bullet"/>
      <w:lvlText w:val=""/>
      <w:lvlJc w:val="left"/>
      <w:pPr>
        <w:tabs>
          <w:tab w:val="num" w:pos="3600"/>
        </w:tabs>
        <w:ind w:left="3600" w:hanging="360"/>
      </w:pPr>
      <w:rPr>
        <w:rFonts w:ascii="Symbol" w:hAnsi="Symbol" w:hint="default"/>
      </w:rPr>
    </w:lvl>
    <w:lvl w:ilvl="5" w:tplc="5552BF78" w:tentative="1">
      <w:start w:val="1"/>
      <w:numFmt w:val="bullet"/>
      <w:lvlText w:val=""/>
      <w:lvlJc w:val="left"/>
      <w:pPr>
        <w:tabs>
          <w:tab w:val="num" w:pos="4320"/>
        </w:tabs>
        <w:ind w:left="4320" w:hanging="360"/>
      </w:pPr>
      <w:rPr>
        <w:rFonts w:ascii="Symbol" w:hAnsi="Symbol" w:hint="default"/>
      </w:rPr>
    </w:lvl>
    <w:lvl w:ilvl="6" w:tplc="0CB282F8" w:tentative="1">
      <w:start w:val="1"/>
      <w:numFmt w:val="bullet"/>
      <w:lvlText w:val=""/>
      <w:lvlJc w:val="left"/>
      <w:pPr>
        <w:tabs>
          <w:tab w:val="num" w:pos="5040"/>
        </w:tabs>
        <w:ind w:left="5040" w:hanging="360"/>
      </w:pPr>
      <w:rPr>
        <w:rFonts w:ascii="Symbol" w:hAnsi="Symbol" w:hint="default"/>
      </w:rPr>
    </w:lvl>
    <w:lvl w:ilvl="7" w:tplc="D6D64D8A" w:tentative="1">
      <w:start w:val="1"/>
      <w:numFmt w:val="bullet"/>
      <w:lvlText w:val=""/>
      <w:lvlJc w:val="left"/>
      <w:pPr>
        <w:tabs>
          <w:tab w:val="num" w:pos="5760"/>
        </w:tabs>
        <w:ind w:left="5760" w:hanging="360"/>
      </w:pPr>
      <w:rPr>
        <w:rFonts w:ascii="Symbol" w:hAnsi="Symbol" w:hint="default"/>
      </w:rPr>
    </w:lvl>
    <w:lvl w:ilvl="8" w:tplc="094C07F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5D5709"/>
    <w:multiLevelType w:val="hybridMultilevel"/>
    <w:tmpl w:val="97EA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57839"/>
    <w:multiLevelType w:val="hybridMultilevel"/>
    <w:tmpl w:val="EE4A2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72563"/>
    <w:multiLevelType w:val="hybridMultilevel"/>
    <w:tmpl w:val="DCFA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E4B38"/>
    <w:multiLevelType w:val="multilevel"/>
    <w:tmpl w:val="65E4417A"/>
    <w:name w:val="eod_numbers"/>
    <w:numStyleLink w:val="NHSListNumbers"/>
  </w:abstractNum>
  <w:abstractNum w:abstractNumId="24" w15:restartNumberingAfterBreak="0">
    <w:nsid w:val="4CE06CA1"/>
    <w:multiLevelType w:val="hybridMultilevel"/>
    <w:tmpl w:val="4256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F24E8"/>
    <w:multiLevelType w:val="multilevel"/>
    <w:tmpl w:val="23D4F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D326C"/>
    <w:multiLevelType w:val="hybridMultilevel"/>
    <w:tmpl w:val="5DC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B02F0"/>
    <w:multiLevelType w:val="hybridMultilevel"/>
    <w:tmpl w:val="9BE8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974B7E"/>
    <w:multiLevelType w:val="hybridMultilevel"/>
    <w:tmpl w:val="1B38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C13E2"/>
    <w:multiLevelType w:val="hybridMultilevel"/>
    <w:tmpl w:val="EAB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BE0A40"/>
    <w:multiLevelType w:val="hybridMultilevel"/>
    <w:tmpl w:val="B592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3403FE"/>
    <w:multiLevelType w:val="hybridMultilevel"/>
    <w:tmpl w:val="B87A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748D4"/>
    <w:multiLevelType w:val="hybridMultilevel"/>
    <w:tmpl w:val="86C8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3061A"/>
    <w:multiLevelType w:val="multilevel"/>
    <w:tmpl w:val="815C3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1A66E5"/>
    <w:multiLevelType w:val="hybridMultilevel"/>
    <w:tmpl w:val="5EA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D21A8"/>
    <w:multiLevelType w:val="hybridMultilevel"/>
    <w:tmpl w:val="E940DFC0"/>
    <w:lvl w:ilvl="0" w:tplc="506258D0">
      <w:start w:val="1"/>
      <w:numFmt w:val="bullet"/>
      <w:lvlText w:val="•"/>
      <w:lvlJc w:val="left"/>
      <w:pPr>
        <w:tabs>
          <w:tab w:val="num" w:pos="720"/>
        </w:tabs>
        <w:ind w:left="720" w:hanging="360"/>
      </w:pPr>
      <w:rPr>
        <w:rFonts w:ascii="Arial" w:hAnsi="Arial" w:hint="default"/>
      </w:rPr>
    </w:lvl>
    <w:lvl w:ilvl="1" w:tplc="78141668" w:tentative="1">
      <w:start w:val="1"/>
      <w:numFmt w:val="bullet"/>
      <w:lvlText w:val="•"/>
      <w:lvlJc w:val="left"/>
      <w:pPr>
        <w:tabs>
          <w:tab w:val="num" w:pos="1440"/>
        </w:tabs>
        <w:ind w:left="1440" w:hanging="360"/>
      </w:pPr>
      <w:rPr>
        <w:rFonts w:ascii="Arial" w:hAnsi="Arial" w:hint="default"/>
      </w:rPr>
    </w:lvl>
    <w:lvl w:ilvl="2" w:tplc="E0828636" w:tentative="1">
      <w:start w:val="1"/>
      <w:numFmt w:val="bullet"/>
      <w:lvlText w:val="•"/>
      <w:lvlJc w:val="left"/>
      <w:pPr>
        <w:tabs>
          <w:tab w:val="num" w:pos="2160"/>
        </w:tabs>
        <w:ind w:left="2160" w:hanging="360"/>
      </w:pPr>
      <w:rPr>
        <w:rFonts w:ascii="Arial" w:hAnsi="Arial" w:hint="default"/>
      </w:rPr>
    </w:lvl>
    <w:lvl w:ilvl="3" w:tplc="3EEC656E" w:tentative="1">
      <w:start w:val="1"/>
      <w:numFmt w:val="bullet"/>
      <w:lvlText w:val="•"/>
      <w:lvlJc w:val="left"/>
      <w:pPr>
        <w:tabs>
          <w:tab w:val="num" w:pos="2880"/>
        </w:tabs>
        <w:ind w:left="2880" w:hanging="360"/>
      </w:pPr>
      <w:rPr>
        <w:rFonts w:ascii="Arial" w:hAnsi="Arial" w:hint="default"/>
      </w:rPr>
    </w:lvl>
    <w:lvl w:ilvl="4" w:tplc="A8263904" w:tentative="1">
      <w:start w:val="1"/>
      <w:numFmt w:val="bullet"/>
      <w:lvlText w:val="•"/>
      <w:lvlJc w:val="left"/>
      <w:pPr>
        <w:tabs>
          <w:tab w:val="num" w:pos="3600"/>
        </w:tabs>
        <w:ind w:left="3600" w:hanging="360"/>
      </w:pPr>
      <w:rPr>
        <w:rFonts w:ascii="Arial" w:hAnsi="Arial" w:hint="default"/>
      </w:rPr>
    </w:lvl>
    <w:lvl w:ilvl="5" w:tplc="BD723540" w:tentative="1">
      <w:start w:val="1"/>
      <w:numFmt w:val="bullet"/>
      <w:lvlText w:val="•"/>
      <w:lvlJc w:val="left"/>
      <w:pPr>
        <w:tabs>
          <w:tab w:val="num" w:pos="4320"/>
        </w:tabs>
        <w:ind w:left="4320" w:hanging="360"/>
      </w:pPr>
      <w:rPr>
        <w:rFonts w:ascii="Arial" w:hAnsi="Arial" w:hint="default"/>
      </w:rPr>
    </w:lvl>
    <w:lvl w:ilvl="6" w:tplc="57E66DF4" w:tentative="1">
      <w:start w:val="1"/>
      <w:numFmt w:val="bullet"/>
      <w:lvlText w:val="•"/>
      <w:lvlJc w:val="left"/>
      <w:pPr>
        <w:tabs>
          <w:tab w:val="num" w:pos="5040"/>
        </w:tabs>
        <w:ind w:left="5040" w:hanging="360"/>
      </w:pPr>
      <w:rPr>
        <w:rFonts w:ascii="Arial" w:hAnsi="Arial" w:hint="default"/>
      </w:rPr>
    </w:lvl>
    <w:lvl w:ilvl="7" w:tplc="86666420" w:tentative="1">
      <w:start w:val="1"/>
      <w:numFmt w:val="bullet"/>
      <w:lvlText w:val="•"/>
      <w:lvlJc w:val="left"/>
      <w:pPr>
        <w:tabs>
          <w:tab w:val="num" w:pos="5760"/>
        </w:tabs>
        <w:ind w:left="5760" w:hanging="360"/>
      </w:pPr>
      <w:rPr>
        <w:rFonts w:ascii="Arial" w:hAnsi="Arial" w:hint="default"/>
      </w:rPr>
    </w:lvl>
    <w:lvl w:ilvl="8" w:tplc="AE0EDD3C" w:tentative="1">
      <w:start w:val="1"/>
      <w:numFmt w:val="bullet"/>
      <w:lvlText w:val="•"/>
      <w:lvlJc w:val="left"/>
      <w:pPr>
        <w:tabs>
          <w:tab w:val="num" w:pos="6480"/>
        </w:tabs>
        <w:ind w:left="6480" w:hanging="360"/>
      </w:pPr>
      <w:rPr>
        <w:rFonts w:ascii="Arial" w:hAnsi="Arial" w:hint="default"/>
      </w:rPr>
    </w:lvl>
  </w:abstractNum>
  <w:num w:numId="1" w16cid:durableId="2062434397">
    <w:abstractNumId w:val="7"/>
  </w:num>
  <w:num w:numId="2" w16cid:durableId="1714309907">
    <w:abstractNumId w:val="9"/>
  </w:num>
  <w:num w:numId="3" w16cid:durableId="35592525">
    <w:abstractNumId w:val="10"/>
  </w:num>
  <w:num w:numId="4" w16cid:durableId="1186362670">
    <w:abstractNumId w:val="6"/>
  </w:num>
  <w:num w:numId="5" w16cid:durableId="989753884">
    <w:abstractNumId w:val="0"/>
  </w:num>
  <w:num w:numId="6" w16cid:durableId="83311103">
    <w:abstractNumId w:val="26"/>
  </w:num>
  <w:num w:numId="7" w16cid:durableId="107043424">
    <w:abstractNumId w:val="22"/>
  </w:num>
  <w:num w:numId="8" w16cid:durableId="570820547">
    <w:abstractNumId w:val="3"/>
  </w:num>
  <w:num w:numId="9" w16cid:durableId="1470053464">
    <w:abstractNumId w:val="27"/>
  </w:num>
  <w:num w:numId="10" w16cid:durableId="313068773">
    <w:abstractNumId w:val="31"/>
  </w:num>
  <w:num w:numId="11" w16cid:durableId="1673794590">
    <w:abstractNumId w:val="29"/>
  </w:num>
  <w:num w:numId="12" w16cid:durableId="1899973523">
    <w:abstractNumId w:val="20"/>
  </w:num>
  <w:num w:numId="13" w16cid:durableId="735782685">
    <w:abstractNumId w:val="24"/>
  </w:num>
  <w:num w:numId="14" w16cid:durableId="2049836402">
    <w:abstractNumId w:val="1"/>
  </w:num>
  <w:num w:numId="15" w16cid:durableId="643047805">
    <w:abstractNumId w:val="30"/>
  </w:num>
  <w:num w:numId="16" w16cid:durableId="1519734318">
    <w:abstractNumId w:val="4"/>
  </w:num>
  <w:num w:numId="17" w16cid:durableId="1246570519">
    <w:abstractNumId w:val="15"/>
  </w:num>
  <w:num w:numId="18" w16cid:durableId="308436552">
    <w:abstractNumId w:val="17"/>
  </w:num>
  <w:num w:numId="19" w16cid:durableId="268662934">
    <w:abstractNumId w:val="13"/>
  </w:num>
  <w:num w:numId="20" w16cid:durableId="13671739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5001534">
    <w:abstractNumId w:val="21"/>
  </w:num>
  <w:num w:numId="22" w16cid:durableId="394744731">
    <w:abstractNumId w:val="25"/>
  </w:num>
  <w:num w:numId="23" w16cid:durableId="974456562">
    <w:abstractNumId w:val="12"/>
  </w:num>
  <w:num w:numId="24" w16cid:durableId="921985516">
    <w:abstractNumId w:val="33"/>
  </w:num>
  <w:num w:numId="25" w16cid:durableId="1352535237">
    <w:abstractNumId w:val="16"/>
  </w:num>
  <w:num w:numId="26" w16cid:durableId="1373992897">
    <w:abstractNumId w:val="32"/>
  </w:num>
  <w:num w:numId="27" w16cid:durableId="1624650321">
    <w:abstractNumId w:val="5"/>
  </w:num>
  <w:num w:numId="28" w16cid:durableId="374933743">
    <w:abstractNumId w:val="2"/>
  </w:num>
  <w:num w:numId="29" w16cid:durableId="2016958980">
    <w:abstractNumId w:val="8"/>
  </w:num>
  <w:num w:numId="30" w16cid:durableId="1126697276">
    <w:abstractNumId w:val="28"/>
  </w:num>
  <w:num w:numId="31" w16cid:durableId="175123513">
    <w:abstractNumId w:val="19"/>
  </w:num>
  <w:num w:numId="32" w16cid:durableId="248925912">
    <w:abstractNumId w:val="35"/>
  </w:num>
  <w:num w:numId="33" w16cid:durableId="1863587446">
    <w:abstractNumId w:val="11"/>
  </w:num>
  <w:num w:numId="34" w16cid:durableId="1682078187">
    <w:abstractNumId w:val="34"/>
  </w:num>
  <w:num w:numId="35" w16cid:durableId="28462917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87"/>
    <w:rsid w:val="000047ED"/>
    <w:rsid w:val="000232AD"/>
    <w:rsid w:val="000552A9"/>
    <w:rsid w:val="00080805"/>
    <w:rsid w:val="00087E63"/>
    <w:rsid w:val="00087FD8"/>
    <w:rsid w:val="000909E6"/>
    <w:rsid w:val="000B0516"/>
    <w:rsid w:val="000B72CE"/>
    <w:rsid w:val="000D6FBD"/>
    <w:rsid w:val="000E1FF7"/>
    <w:rsid w:val="000F0D5C"/>
    <w:rsid w:val="00106B6E"/>
    <w:rsid w:val="0011344A"/>
    <w:rsid w:val="001138A3"/>
    <w:rsid w:val="00113933"/>
    <w:rsid w:val="00121F7D"/>
    <w:rsid w:val="001241F4"/>
    <w:rsid w:val="0014017A"/>
    <w:rsid w:val="00146EA6"/>
    <w:rsid w:val="001561C7"/>
    <w:rsid w:val="0016281C"/>
    <w:rsid w:val="00164671"/>
    <w:rsid w:val="00164C9D"/>
    <w:rsid w:val="00174F4D"/>
    <w:rsid w:val="00175303"/>
    <w:rsid w:val="00175A13"/>
    <w:rsid w:val="001A3D7E"/>
    <w:rsid w:val="001B3EE9"/>
    <w:rsid w:val="001B7F1F"/>
    <w:rsid w:val="001D0D60"/>
    <w:rsid w:val="001E32D6"/>
    <w:rsid w:val="001F5C40"/>
    <w:rsid w:val="00201159"/>
    <w:rsid w:val="00204E3E"/>
    <w:rsid w:val="002051B4"/>
    <w:rsid w:val="002116FD"/>
    <w:rsid w:val="0021516C"/>
    <w:rsid w:val="00224B11"/>
    <w:rsid w:val="00234D8B"/>
    <w:rsid w:val="00244BB6"/>
    <w:rsid w:val="00246FF7"/>
    <w:rsid w:val="00254CE2"/>
    <w:rsid w:val="00262589"/>
    <w:rsid w:val="00271583"/>
    <w:rsid w:val="0027399B"/>
    <w:rsid w:val="00275840"/>
    <w:rsid w:val="00281427"/>
    <w:rsid w:val="002856DE"/>
    <w:rsid w:val="002973E6"/>
    <w:rsid w:val="002A04D5"/>
    <w:rsid w:val="002B04E4"/>
    <w:rsid w:val="002C2220"/>
    <w:rsid w:val="002D6BF8"/>
    <w:rsid w:val="00303FD7"/>
    <w:rsid w:val="0030692D"/>
    <w:rsid w:val="00307CD6"/>
    <w:rsid w:val="0031156A"/>
    <w:rsid w:val="0031634A"/>
    <w:rsid w:val="0034060F"/>
    <w:rsid w:val="003417C1"/>
    <w:rsid w:val="00343434"/>
    <w:rsid w:val="003506FF"/>
    <w:rsid w:val="00362920"/>
    <w:rsid w:val="003671D0"/>
    <w:rsid w:val="00370FE9"/>
    <w:rsid w:val="003A5D33"/>
    <w:rsid w:val="003B47D3"/>
    <w:rsid w:val="003B6559"/>
    <w:rsid w:val="003C2943"/>
    <w:rsid w:val="003C56CE"/>
    <w:rsid w:val="003E3234"/>
    <w:rsid w:val="004279C8"/>
    <w:rsid w:val="00447B1A"/>
    <w:rsid w:val="004700CC"/>
    <w:rsid w:val="004826F8"/>
    <w:rsid w:val="00494D1B"/>
    <w:rsid w:val="004A590B"/>
    <w:rsid w:val="004A6001"/>
    <w:rsid w:val="004B2A9F"/>
    <w:rsid w:val="004B62C9"/>
    <w:rsid w:val="004B7A74"/>
    <w:rsid w:val="004D363F"/>
    <w:rsid w:val="004D40D6"/>
    <w:rsid w:val="004E2725"/>
    <w:rsid w:val="005022BE"/>
    <w:rsid w:val="00510CDF"/>
    <w:rsid w:val="00514244"/>
    <w:rsid w:val="00516192"/>
    <w:rsid w:val="00523DE4"/>
    <w:rsid w:val="00524EDA"/>
    <w:rsid w:val="00534D4A"/>
    <w:rsid w:val="0055406D"/>
    <w:rsid w:val="00557A78"/>
    <w:rsid w:val="005662C6"/>
    <w:rsid w:val="00570BC3"/>
    <w:rsid w:val="00572A50"/>
    <w:rsid w:val="00572E73"/>
    <w:rsid w:val="005806C1"/>
    <w:rsid w:val="00586347"/>
    <w:rsid w:val="0059420C"/>
    <w:rsid w:val="005B0112"/>
    <w:rsid w:val="005B5E0E"/>
    <w:rsid w:val="005B7E0D"/>
    <w:rsid w:val="005C70D1"/>
    <w:rsid w:val="005D6527"/>
    <w:rsid w:val="005D6E20"/>
    <w:rsid w:val="005D7EF1"/>
    <w:rsid w:val="005E13EE"/>
    <w:rsid w:val="005E4CF5"/>
    <w:rsid w:val="005E633D"/>
    <w:rsid w:val="005F4852"/>
    <w:rsid w:val="00602808"/>
    <w:rsid w:val="00605970"/>
    <w:rsid w:val="0061299F"/>
    <w:rsid w:val="00630977"/>
    <w:rsid w:val="00633054"/>
    <w:rsid w:val="0064622F"/>
    <w:rsid w:val="00660919"/>
    <w:rsid w:val="00667CF9"/>
    <w:rsid w:val="0067577A"/>
    <w:rsid w:val="0069474D"/>
    <w:rsid w:val="006A14C3"/>
    <w:rsid w:val="006B3373"/>
    <w:rsid w:val="006C222E"/>
    <w:rsid w:val="006C36FE"/>
    <w:rsid w:val="006C40FB"/>
    <w:rsid w:val="006D4369"/>
    <w:rsid w:val="006F5BFC"/>
    <w:rsid w:val="00702CA1"/>
    <w:rsid w:val="00705757"/>
    <w:rsid w:val="00722E34"/>
    <w:rsid w:val="00747FE5"/>
    <w:rsid w:val="007542A0"/>
    <w:rsid w:val="00763C24"/>
    <w:rsid w:val="007808F8"/>
    <w:rsid w:val="007818CB"/>
    <w:rsid w:val="00797721"/>
    <w:rsid w:val="007A7506"/>
    <w:rsid w:val="007B50C0"/>
    <w:rsid w:val="007B79B3"/>
    <w:rsid w:val="007C57D8"/>
    <w:rsid w:val="007E047C"/>
    <w:rsid w:val="007E0EFF"/>
    <w:rsid w:val="007E1FD8"/>
    <w:rsid w:val="007E5A23"/>
    <w:rsid w:val="007F2E69"/>
    <w:rsid w:val="007F3A0E"/>
    <w:rsid w:val="007F6E18"/>
    <w:rsid w:val="00802E21"/>
    <w:rsid w:val="00812968"/>
    <w:rsid w:val="0082440B"/>
    <w:rsid w:val="00833395"/>
    <w:rsid w:val="00837FAC"/>
    <w:rsid w:val="00853683"/>
    <w:rsid w:val="0085611C"/>
    <w:rsid w:val="00862C91"/>
    <w:rsid w:val="00866E19"/>
    <w:rsid w:val="00871278"/>
    <w:rsid w:val="00873F87"/>
    <w:rsid w:val="00876072"/>
    <w:rsid w:val="00885268"/>
    <w:rsid w:val="00890DD2"/>
    <w:rsid w:val="008A059E"/>
    <w:rsid w:val="008A1B91"/>
    <w:rsid w:val="008B26C7"/>
    <w:rsid w:val="008B6274"/>
    <w:rsid w:val="008C2BEE"/>
    <w:rsid w:val="008D5A79"/>
    <w:rsid w:val="008E6AE9"/>
    <w:rsid w:val="00900DEC"/>
    <w:rsid w:val="00906CC2"/>
    <w:rsid w:val="00910308"/>
    <w:rsid w:val="00916DBC"/>
    <w:rsid w:val="00922052"/>
    <w:rsid w:val="00933889"/>
    <w:rsid w:val="00941B7F"/>
    <w:rsid w:val="00947295"/>
    <w:rsid w:val="009539AC"/>
    <w:rsid w:val="009555C2"/>
    <w:rsid w:val="009738B0"/>
    <w:rsid w:val="00976484"/>
    <w:rsid w:val="00981245"/>
    <w:rsid w:val="00991A82"/>
    <w:rsid w:val="00994709"/>
    <w:rsid w:val="00995A07"/>
    <w:rsid w:val="0099718A"/>
    <w:rsid w:val="009A120A"/>
    <w:rsid w:val="009A1A5D"/>
    <w:rsid w:val="009B7C41"/>
    <w:rsid w:val="009C013A"/>
    <w:rsid w:val="009C148D"/>
    <w:rsid w:val="009E142E"/>
    <w:rsid w:val="009F4304"/>
    <w:rsid w:val="00A0045D"/>
    <w:rsid w:val="00A13EEA"/>
    <w:rsid w:val="00A31A7A"/>
    <w:rsid w:val="00A52551"/>
    <w:rsid w:val="00A55E4E"/>
    <w:rsid w:val="00A61F2D"/>
    <w:rsid w:val="00A74E86"/>
    <w:rsid w:val="00A83007"/>
    <w:rsid w:val="00AA040A"/>
    <w:rsid w:val="00AA4391"/>
    <w:rsid w:val="00AA624F"/>
    <w:rsid w:val="00AB508B"/>
    <w:rsid w:val="00AC4AA3"/>
    <w:rsid w:val="00AD0B84"/>
    <w:rsid w:val="00AD18B5"/>
    <w:rsid w:val="00AD46DB"/>
    <w:rsid w:val="00AF1E21"/>
    <w:rsid w:val="00AF416C"/>
    <w:rsid w:val="00B045E4"/>
    <w:rsid w:val="00B12E02"/>
    <w:rsid w:val="00B156F1"/>
    <w:rsid w:val="00B27FC2"/>
    <w:rsid w:val="00B339AE"/>
    <w:rsid w:val="00B3402C"/>
    <w:rsid w:val="00B34744"/>
    <w:rsid w:val="00B378E1"/>
    <w:rsid w:val="00B442E5"/>
    <w:rsid w:val="00B460BD"/>
    <w:rsid w:val="00B6276F"/>
    <w:rsid w:val="00BD0C98"/>
    <w:rsid w:val="00BD4D0B"/>
    <w:rsid w:val="00BD65AB"/>
    <w:rsid w:val="00BD6B23"/>
    <w:rsid w:val="00BD795A"/>
    <w:rsid w:val="00BE59CB"/>
    <w:rsid w:val="00BE7AED"/>
    <w:rsid w:val="00C0645D"/>
    <w:rsid w:val="00C1121C"/>
    <w:rsid w:val="00C14C29"/>
    <w:rsid w:val="00C32641"/>
    <w:rsid w:val="00C376A5"/>
    <w:rsid w:val="00C42106"/>
    <w:rsid w:val="00C4790F"/>
    <w:rsid w:val="00C505C2"/>
    <w:rsid w:val="00C62674"/>
    <w:rsid w:val="00C63AC1"/>
    <w:rsid w:val="00C65E25"/>
    <w:rsid w:val="00C675A6"/>
    <w:rsid w:val="00C71AE6"/>
    <w:rsid w:val="00C83BFC"/>
    <w:rsid w:val="00C936D7"/>
    <w:rsid w:val="00C93CAA"/>
    <w:rsid w:val="00C94874"/>
    <w:rsid w:val="00CB207C"/>
    <w:rsid w:val="00CB273B"/>
    <w:rsid w:val="00CB4716"/>
    <w:rsid w:val="00CC1798"/>
    <w:rsid w:val="00CC2151"/>
    <w:rsid w:val="00CC56FA"/>
    <w:rsid w:val="00CD04AA"/>
    <w:rsid w:val="00CE0FD5"/>
    <w:rsid w:val="00CF3E44"/>
    <w:rsid w:val="00D05380"/>
    <w:rsid w:val="00D279C4"/>
    <w:rsid w:val="00D34268"/>
    <w:rsid w:val="00D3664F"/>
    <w:rsid w:val="00D37523"/>
    <w:rsid w:val="00D7474E"/>
    <w:rsid w:val="00D75A87"/>
    <w:rsid w:val="00DC71EF"/>
    <w:rsid w:val="00DD0DDC"/>
    <w:rsid w:val="00DE0CDC"/>
    <w:rsid w:val="00DF099A"/>
    <w:rsid w:val="00DF597D"/>
    <w:rsid w:val="00E01307"/>
    <w:rsid w:val="00E22DA9"/>
    <w:rsid w:val="00E30A11"/>
    <w:rsid w:val="00E30FDB"/>
    <w:rsid w:val="00E44083"/>
    <w:rsid w:val="00E61714"/>
    <w:rsid w:val="00E651A3"/>
    <w:rsid w:val="00E675CC"/>
    <w:rsid w:val="00E93D7E"/>
    <w:rsid w:val="00E971B0"/>
    <w:rsid w:val="00EA6631"/>
    <w:rsid w:val="00EA6846"/>
    <w:rsid w:val="00EB23ED"/>
    <w:rsid w:val="00EB2F4F"/>
    <w:rsid w:val="00ED7485"/>
    <w:rsid w:val="00EE5514"/>
    <w:rsid w:val="00F00882"/>
    <w:rsid w:val="00F03D69"/>
    <w:rsid w:val="00F05E87"/>
    <w:rsid w:val="00F12F22"/>
    <w:rsid w:val="00F22931"/>
    <w:rsid w:val="00F23E63"/>
    <w:rsid w:val="00F30A8B"/>
    <w:rsid w:val="00F30FD7"/>
    <w:rsid w:val="00F86A73"/>
    <w:rsid w:val="00FA31EF"/>
    <w:rsid w:val="00FB520D"/>
    <w:rsid w:val="00FC6811"/>
    <w:rsid w:val="00FD4951"/>
    <w:rsid w:val="00FF52CC"/>
    <w:rsid w:val="2A5A6020"/>
    <w:rsid w:val="2B72041F"/>
    <w:rsid w:val="38C370F9"/>
    <w:rsid w:val="4C1E4D0F"/>
    <w:rsid w:val="5005580B"/>
    <w:rsid w:val="5A3DA955"/>
    <w:rsid w:val="6F0E8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9BCB44"/>
  <w15:chartTrackingRefBased/>
  <w15:docId w15:val="{179F1CBD-9665-4348-BBD8-6E1BF240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Century Schoolbook" w:hAnsi="Century Schoolbook"/>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paragraph" w:styleId="BalloonText">
    <w:name w:val="Balloon Text"/>
    <w:basedOn w:val="Normal"/>
    <w:link w:val="BalloonTextChar"/>
    <w:uiPriority w:val="99"/>
    <w:semiHidden/>
    <w:unhideWhenUsed/>
    <w:rsid w:val="006C4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0FB"/>
    <w:rPr>
      <w:rFonts w:ascii="Segoe UI" w:hAnsi="Segoe UI" w:cs="Segoe UI"/>
      <w:sz w:val="18"/>
      <w:szCs w:val="18"/>
    </w:rPr>
  </w:style>
  <w:style w:type="character" w:styleId="CommentReference">
    <w:name w:val="annotation reference"/>
    <w:basedOn w:val="DefaultParagraphFont"/>
    <w:uiPriority w:val="99"/>
    <w:semiHidden/>
    <w:unhideWhenUsed/>
    <w:rsid w:val="00906CC2"/>
    <w:rPr>
      <w:sz w:val="16"/>
      <w:szCs w:val="16"/>
    </w:rPr>
  </w:style>
  <w:style w:type="paragraph" w:styleId="CommentText">
    <w:name w:val="annotation text"/>
    <w:basedOn w:val="Normal"/>
    <w:link w:val="CommentTextChar"/>
    <w:uiPriority w:val="99"/>
    <w:semiHidden/>
    <w:unhideWhenUsed/>
    <w:rsid w:val="00906CC2"/>
    <w:rPr>
      <w:sz w:val="20"/>
      <w:szCs w:val="20"/>
    </w:rPr>
  </w:style>
  <w:style w:type="character" w:customStyle="1" w:styleId="CommentTextChar">
    <w:name w:val="Comment Text Char"/>
    <w:basedOn w:val="DefaultParagraphFont"/>
    <w:link w:val="CommentText"/>
    <w:uiPriority w:val="99"/>
    <w:semiHidden/>
    <w:rsid w:val="00906CC2"/>
    <w:rPr>
      <w:sz w:val="20"/>
      <w:szCs w:val="20"/>
    </w:rPr>
  </w:style>
  <w:style w:type="paragraph" w:styleId="CommentSubject">
    <w:name w:val="annotation subject"/>
    <w:basedOn w:val="CommentText"/>
    <w:next w:val="CommentText"/>
    <w:link w:val="CommentSubjectChar"/>
    <w:uiPriority w:val="99"/>
    <w:semiHidden/>
    <w:unhideWhenUsed/>
    <w:rsid w:val="00906CC2"/>
    <w:rPr>
      <w:b/>
      <w:bCs/>
    </w:rPr>
  </w:style>
  <w:style w:type="character" w:customStyle="1" w:styleId="CommentSubjectChar">
    <w:name w:val="Comment Subject Char"/>
    <w:basedOn w:val="CommentTextChar"/>
    <w:link w:val="CommentSubject"/>
    <w:uiPriority w:val="99"/>
    <w:semiHidden/>
    <w:rsid w:val="00906CC2"/>
    <w:rPr>
      <w:b/>
      <w:bCs/>
      <w:sz w:val="20"/>
      <w:szCs w:val="20"/>
    </w:rPr>
  </w:style>
  <w:style w:type="paragraph" w:styleId="FootnoteText">
    <w:name w:val="footnote text"/>
    <w:basedOn w:val="Normal"/>
    <w:link w:val="FootnoteTextChar"/>
    <w:uiPriority w:val="99"/>
    <w:semiHidden/>
    <w:unhideWhenUsed/>
    <w:rsid w:val="00FB520D"/>
    <w:rPr>
      <w:color w:val="auto"/>
      <w:sz w:val="20"/>
      <w:szCs w:val="20"/>
    </w:rPr>
  </w:style>
  <w:style w:type="character" w:customStyle="1" w:styleId="FootnoteTextChar">
    <w:name w:val="Footnote Text Char"/>
    <w:basedOn w:val="DefaultParagraphFont"/>
    <w:link w:val="FootnoteText"/>
    <w:uiPriority w:val="99"/>
    <w:semiHidden/>
    <w:rsid w:val="00FB520D"/>
    <w:rPr>
      <w:color w:val="auto"/>
      <w:sz w:val="20"/>
      <w:szCs w:val="20"/>
    </w:rPr>
  </w:style>
  <w:style w:type="character" w:styleId="FootnoteReference">
    <w:name w:val="footnote reference"/>
    <w:basedOn w:val="DefaultParagraphFont"/>
    <w:uiPriority w:val="99"/>
    <w:semiHidden/>
    <w:unhideWhenUsed/>
    <w:rsid w:val="00FB520D"/>
    <w:rPr>
      <w:vertAlign w:val="superscript"/>
    </w:rPr>
  </w:style>
  <w:style w:type="table" w:customStyle="1" w:styleId="TableGrid1">
    <w:name w:val="Table Grid1"/>
    <w:basedOn w:val="TableNormal"/>
    <w:next w:val="TableGrid"/>
    <w:uiPriority w:val="59"/>
    <w:rsid w:val="00FB520D"/>
    <w:rPr>
      <w:rFonts w:eastAsia="HGSMinchoE"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5303"/>
    <w:rPr>
      <w:rFonts w:eastAsia="HGSMinchoE"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CBLevel2">
    <w:name w:val="NHS CB Level 2"/>
    <w:qFormat/>
    <w:rsid w:val="00E93D7E"/>
    <w:pPr>
      <w:spacing w:after="120" w:line="360" w:lineRule="auto"/>
    </w:pPr>
    <w:rPr>
      <w:rFonts w:eastAsia="Times New Roman" w:cs="Arial"/>
      <w:color w:val="auto"/>
    </w:rPr>
  </w:style>
  <w:style w:type="table" w:customStyle="1" w:styleId="TableGrid3">
    <w:name w:val="Table Grid3"/>
    <w:basedOn w:val="TableNormal"/>
    <w:next w:val="TableGrid"/>
    <w:uiPriority w:val="39"/>
    <w:rsid w:val="00722E34"/>
    <w:pPr>
      <w:spacing w:after="0"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9718A"/>
    <w:pPr>
      <w:spacing w:after="0" w:line="240" w:lineRule="auto"/>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i6\OneDrive%20-%20NHS%20England\Documents\EPRR%2021%2022\December%20Version%20Documents%20LATEST\BC%20Toolkit%20Dec%202021\20211216%20Business%20Continuity%20Management%20Tool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DFC8D1AB84FAB8792113979323FCC"/>
        <w:category>
          <w:name w:val="General"/>
          <w:gallery w:val="placeholder"/>
        </w:category>
        <w:types>
          <w:type w:val="bbPlcHdr"/>
        </w:types>
        <w:behaviors>
          <w:behavior w:val="content"/>
        </w:behaviors>
        <w:guid w:val="{B90ACAE2-76CF-4BED-AAFE-B25C92439330}"/>
      </w:docPartPr>
      <w:docPartBody>
        <w:p w:rsidR="0097497E" w:rsidRDefault="00307CD6">
          <w:pPr>
            <w:pStyle w:val="A01DFC8D1AB84FAB8792113979323FCC"/>
          </w:pPr>
          <w:r>
            <w:rPr>
              <w:rStyle w:val="PlaceholderText"/>
            </w:rPr>
            <w:t>Select date</w:t>
          </w:r>
        </w:p>
      </w:docPartBody>
    </w:docPart>
    <w:docPart>
      <w:docPartPr>
        <w:name w:val="1515A18045F6435B9FEDBF766D1306EE"/>
        <w:category>
          <w:name w:val="General"/>
          <w:gallery w:val="placeholder"/>
        </w:category>
        <w:types>
          <w:type w:val="bbPlcHdr"/>
        </w:types>
        <w:behaviors>
          <w:behavior w:val="content"/>
        </w:behaviors>
        <w:guid w:val="{DC7221FE-CADE-48AE-A40A-E4EC7CF69BDD}"/>
      </w:docPartPr>
      <w:docPartBody>
        <w:p w:rsidR="0097497E" w:rsidRDefault="00307CD6">
          <w:pPr>
            <w:pStyle w:val="1515A18045F6435B9FEDBF766D1306EE"/>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D6"/>
    <w:rsid w:val="00307CD6"/>
    <w:rsid w:val="0050036B"/>
    <w:rsid w:val="00623300"/>
    <w:rsid w:val="006659A1"/>
    <w:rsid w:val="006F291D"/>
    <w:rsid w:val="0097497E"/>
    <w:rsid w:val="00BF39F8"/>
    <w:rsid w:val="00F07A8F"/>
    <w:rsid w:val="00FB0057"/>
    <w:rsid w:val="00FC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A01DFC8D1AB84FAB8792113979323FCC">
    <w:name w:val="A01DFC8D1AB84FAB8792113979323FCC"/>
  </w:style>
  <w:style w:type="paragraph" w:customStyle="1" w:styleId="1515A18045F6435B9FEDBF766D1306EE">
    <w:name w:val="1515A18045F6435B9FEDBF766D130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FEDC929A1BC4A9F3B278B6D5AB259" ma:contentTypeVersion="6" ma:contentTypeDescription="Create a new document." ma:contentTypeScope="" ma:versionID="7479764f0e10533da0eeb9f297ec71c1">
  <xsd:schema xmlns:xsd="http://www.w3.org/2001/XMLSchema" xmlns:xs="http://www.w3.org/2001/XMLSchema" xmlns:p="http://schemas.microsoft.com/office/2006/metadata/properties" xmlns:ns2="934b752f-f0a5-467f-a0e4-008a617d2331" xmlns:ns3="cb1d5027-a3ac-4441-b759-ea0e5f912ecd" targetNamespace="http://schemas.microsoft.com/office/2006/metadata/properties" ma:root="true" ma:fieldsID="08b998808c093b37cf21a7394f235138" ns2:_="" ns3:_="">
    <xsd:import namespace="934b752f-f0a5-467f-a0e4-008a617d2331"/>
    <xsd:import namespace="cb1d5027-a3ac-4441-b759-ea0e5f912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b752f-f0a5-467f-a0e4-008a617d2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d5027-a3ac-4441-b759-ea0e5f912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D1BF9-A229-4812-AF3A-086253F3E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b752f-f0a5-467f-a0e4-008a617d2331"/>
    <ds:schemaRef ds:uri="cb1d5027-a3ac-4441-b759-ea0e5f912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A013909F-9C55-4F30-B319-6D0C25F68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20211216 Business Continuity Management Toolkit</Template>
  <TotalTime>400</TotalTime>
  <Pages>10</Pages>
  <Words>2044</Words>
  <Characters>11657</Characters>
  <Application>Microsoft Office Word</Application>
  <DocSecurity>0</DocSecurity>
  <Lines>97</Lines>
  <Paragraphs>27</Paragraphs>
  <ScaleCrop>false</ScaleCrop>
  <Manager/>
  <Company>NHS</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Sohail</dc:creator>
  <cp:keywords/>
  <dc:description/>
  <cp:lastModifiedBy>ALI, Sohail (NHS ENGLAND – X24)</cp:lastModifiedBy>
  <cp:revision>109</cp:revision>
  <cp:lastPrinted>2022-09-06T10:17:00Z</cp:lastPrinted>
  <dcterms:created xsi:type="dcterms:W3CDTF">2021-12-21T10:46:00Z</dcterms:created>
  <dcterms:modified xsi:type="dcterms:W3CDTF">2023-05-09T10:10:00Z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0x0101006BBFEDC929A1BC4A9F3B278B6D5AB259</vt:lpwstr>
  </property>
</Properties>
</file>