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C2A" w:rsidRPr="00B06C2A" w:rsidRDefault="00B06C2A" w:rsidP="00B06C2A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231F20"/>
        </w:rPr>
      </w:pPr>
      <w:r w:rsidRPr="00B06C2A">
        <w:rPr>
          <w:rFonts w:ascii="Arial" w:eastAsia="Calibri" w:hAnsi="Arial" w:cs="Arial"/>
          <w:b/>
          <w:color w:val="231F20"/>
        </w:rPr>
        <w:t>Chapter 36</w:t>
      </w:r>
    </w:p>
    <w:p w:rsidR="00B06C2A" w:rsidRPr="00B06C2A" w:rsidRDefault="00B06C2A" w:rsidP="00B06C2A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231F20"/>
        </w:rPr>
      </w:pPr>
      <w:r w:rsidRPr="00B06C2A">
        <w:rPr>
          <w:rFonts w:ascii="Arial" w:eastAsia="Calibri" w:hAnsi="Arial" w:cs="Arial"/>
          <w:b/>
          <w:color w:val="231F20"/>
        </w:rPr>
        <w:t>Annex 2</w:t>
      </w:r>
    </w:p>
    <w:p w:rsidR="00B06C2A" w:rsidRPr="00B06C2A" w:rsidRDefault="00B06C2A" w:rsidP="00B06C2A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MS Mincho" w:hAnsi="Arial" w:cs="Arial"/>
          <w:b/>
          <w:color w:val="231F20"/>
        </w:rPr>
      </w:pPr>
      <w:r w:rsidRPr="00B06C2A">
        <w:rPr>
          <w:rFonts w:ascii="Arial" w:eastAsia="MS Mincho" w:hAnsi="Arial" w:cs="Arial"/>
          <w:b/>
          <w:color w:val="231F20"/>
        </w:rPr>
        <w:t>Application to change core opening hours</w:t>
      </w:r>
      <w:r w:rsidR="007E1686">
        <w:rPr>
          <w:rFonts w:ascii="Arial" w:eastAsia="MS Mincho" w:hAnsi="Arial" w:cs="Arial"/>
          <w:b/>
          <w:color w:val="231F20"/>
        </w:rPr>
        <w:t xml:space="preserve"> – dispensing appliance contractor </w:t>
      </w:r>
      <w:proofErr w:type="gramStart"/>
      <w:r w:rsidR="007E1686">
        <w:rPr>
          <w:rFonts w:ascii="Arial" w:eastAsia="MS Mincho" w:hAnsi="Arial" w:cs="Arial"/>
          <w:b/>
          <w:color w:val="231F20"/>
        </w:rPr>
        <w:t>premises</w:t>
      </w:r>
      <w:proofErr w:type="gramEnd"/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MS Mincho" w:hAnsi="Arial" w:cs="Arial"/>
          <w:b/>
          <w:color w:val="231F20"/>
        </w:rPr>
      </w:pP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B06C2A" w:rsidRPr="00B06C2A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 xml:space="preserve">Name of contractor </w:t>
            </w:r>
          </w:p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  <w:tr w:rsidR="00B06C2A" w:rsidRPr="00B06C2A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ODS code (also known as the F code)</w:t>
            </w:r>
          </w:p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  <w:tr w:rsidR="00B06C2A" w:rsidRPr="00B06C2A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Full address of premises to which the application relates</w:t>
            </w:r>
          </w:p>
          <w:p w:rsidR="00B06C2A" w:rsidRPr="00B06C2A" w:rsidRDefault="00B06C2A" w:rsidP="00B06C2A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703308" w:rsidRPr="00B06C2A" w:rsidRDefault="00703308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This is an application to: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 xml:space="preserve">permanently change core opening hours </w:t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Symbol" w:hAnsi="Arial" w:cs="Arial"/>
          <w:color w:val="231F20"/>
        </w:rPr>
        <w:sym w:font="Symbol" w:char="F081"/>
      </w:r>
    </w:p>
    <w:p w:rsidR="00B06C2A" w:rsidRPr="00B06C2A" w:rsidRDefault="00B06C2A" w:rsidP="00B06C2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make a one-off change</w:t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Calibri" w:hAnsi="Arial" w:cs="Arial"/>
          <w:color w:val="231F20"/>
        </w:rPr>
        <w:tab/>
      </w:r>
      <w:r w:rsidRPr="00B06C2A">
        <w:rPr>
          <w:rFonts w:ascii="Arial" w:eastAsia="Symbol" w:hAnsi="Arial" w:cs="Arial"/>
          <w:color w:val="231F20"/>
        </w:rPr>
        <w:sym w:font="Symbol" w:char="F081"/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(Please tick as relevant).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Please insert below the current core opening hours for these premises.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83"/>
        <w:gridCol w:w="1344"/>
        <w:gridCol w:w="1295"/>
        <w:gridCol w:w="1256"/>
        <w:gridCol w:w="1290"/>
        <w:gridCol w:w="1272"/>
      </w:tblGrid>
      <w:tr w:rsidR="00B06C2A" w:rsidRPr="00B06C2A" w:rsidTr="00E04ECC"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Monday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Tuesday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Wednesday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Thursday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Friday</w:t>
            </w: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Saturday</w:t>
            </w: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Sunday</w:t>
            </w:r>
          </w:p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B06C2A" w:rsidRPr="00B06C2A" w:rsidTr="00E04ECC"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Please insert below the proposed core opening hours for these premises.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83"/>
        <w:gridCol w:w="1344"/>
        <w:gridCol w:w="1295"/>
        <w:gridCol w:w="1256"/>
        <w:gridCol w:w="1290"/>
        <w:gridCol w:w="1272"/>
      </w:tblGrid>
      <w:tr w:rsidR="00B06C2A" w:rsidRPr="00B06C2A" w:rsidTr="00E04ECC"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Monday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Tuesday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Wednesday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Thursday</w:t>
            </w: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Friday</w:t>
            </w: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Saturday</w:t>
            </w: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  <w:r w:rsidRPr="00B06C2A">
              <w:rPr>
                <w:rFonts w:eastAsia="Calibri" w:cs="Arial"/>
                <w:b/>
              </w:rPr>
              <w:t>Sunday</w:t>
            </w:r>
          </w:p>
          <w:p w:rsidR="00B06C2A" w:rsidRPr="00B06C2A" w:rsidRDefault="00B06C2A" w:rsidP="00B06C2A">
            <w:pPr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B06C2A" w:rsidRPr="00B06C2A" w:rsidTr="00E04ECC"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If this is a permanent change, please state in the box below the date from which you would like the change to take effect.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6C2A" w:rsidRPr="00B06C2A" w:rsidTr="00E04ECC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703308" w:rsidRDefault="00703308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703308" w:rsidRPr="00B06C2A" w:rsidRDefault="00703308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>If this is a one-off change, please enter the dates for the change below.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6C2A" w:rsidRPr="00B06C2A" w:rsidTr="00E04ECC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 xml:space="preserve">Please provide any relevant information in your possession which relates to the changes to the needs of people </w:t>
      </w:r>
      <w:proofErr w:type="gramStart"/>
      <w:r w:rsidRPr="00B06C2A">
        <w:rPr>
          <w:rFonts w:ascii="Arial" w:eastAsia="Calibri" w:hAnsi="Arial" w:cs="Arial"/>
          <w:color w:val="231F20"/>
        </w:rPr>
        <w:t>in the area of</w:t>
      </w:r>
      <w:proofErr w:type="gramEnd"/>
      <w:r w:rsidRPr="00B06C2A">
        <w:rPr>
          <w:rFonts w:ascii="Arial" w:eastAsia="Calibri" w:hAnsi="Arial" w:cs="Arial"/>
          <w:color w:val="231F20"/>
        </w:rPr>
        <w:t xml:space="preserve"> the Health and Wellbeing Board, or other likely users of the premises, for pharmaceutical services.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6C2A" w:rsidRPr="00B06C2A" w:rsidTr="00E04ECC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  <w:p w:rsidR="00B06C2A" w:rsidRPr="00B06C2A" w:rsidRDefault="00B06C2A" w:rsidP="00B06C2A">
            <w:pPr>
              <w:contextualSpacing/>
              <w:rPr>
                <w:rFonts w:eastAsia="Calibri" w:cs="Arial"/>
              </w:rPr>
            </w:pPr>
          </w:p>
        </w:tc>
      </w:tr>
    </w:tbl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Name ……………………………………………………………………………………….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Position …………………………………………………………………………………….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Date ……………………………….................................................................................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 xml:space="preserve">On behalf of ………………………………………………………………………………… 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(</w:t>
      </w:r>
      <w:proofErr w:type="gramStart"/>
      <w:r w:rsidRPr="00B06C2A">
        <w:rPr>
          <w:rFonts w:ascii="Arial" w:eastAsia="Times New Roman" w:hAnsi="Arial" w:cs="Arial"/>
          <w:color w:val="231F20"/>
          <w:lang w:eastAsia="en-GB"/>
        </w:rPr>
        <w:t>insert</w:t>
      </w:r>
      <w:proofErr w:type="gramEnd"/>
      <w:r w:rsidRPr="00B06C2A">
        <w:rPr>
          <w:rFonts w:ascii="Arial" w:eastAsia="Times New Roman" w:hAnsi="Arial" w:cs="Arial"/>
          <w:color w:val="231F20"/>
          <w:lang w:eastAsia="en-GB"/>
        </w:rPr>
        <w:t xml:space="preserve"> name of contractor)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Contact email address in case of queries …………………………………………………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Times New Roman" w:hAnsi="Arial" w:cs="Arial"/>
          <w:color w:val="231F20"/>
          <w:lang w:eastAsia="en-GB"/>
        </w:rPr>
        <w:t>Contact phone number in case of queries …………………………………………………</w:t>
      </w: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</w:p>
    <w:p w:rsidR="00B06C2A" w:rsidRPr="00B06C2A" w:rsidRDefault="00B06C2A" w:rsidP="00B06C2A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B06C2A">
        <w:rPr>
          <w:rFonts w:ascii="Arial" w:eastAsia="Calibri" w:hAnsi="Arial" w:cs="Arial"/>
          <w:color w:val="231F20"/>
        </w:rPr>
        <w:t xml:space="preserve">NHS England’s </w:t>
      </w:r>
      <w:hyperlink r:id="rId10" w:history="1">
        <w:r w:rsidRPr="00B06C2A">
          <w:rPr>
            <w:rFonts w:ascii="Arial" w:eastAsia="Calibri" w:hAnsi="Arial" w:cs="Arial"/>
            <w:color w:val="0000FF"/>
            <w:u w:val="single"/>
          </w:rPr>
          <w:t>Privacy Notice</w:t>
        </w:r>
      </w:hyperlink>
      <w:r w:rsidRPr="00B06C2A">
        <w:rPr>
          <w:rFonts w:ascii="Arial" w:eastAsia="Calibri" w:hAnsi="Arial" w:cs="Arial"/>
          <w:color w:val="231F20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:rsidR="008A6DA7" w:rsidRDefault="008A6DA7"/>
    <w:sectPr w:rsidR="008A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E3C" w:rsidRDefault="008E1E3C" w:rsidP="00B06C2A">
      <w:pPr>
        <w:spacing w:after="0" w:line="240" w:lineRule="auto"/>
      </w:pPr>
      <w:r>
        <w:separator/>
      </w:r>
    </w:p>
  </w:endnote>
  <w:endnote w:type="continuationSeparator" w:id="0">
    <w:p w:rsidR="008E1E3C" w:rsidRDefault="008E1E3C" w:rsidP="00B0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E3C" w:rsidRDefault="008E1E3C" w:rsidP="00B06C2A">
      <w:pPr>
        <w:spacing w:after="0" w:line="240" w:lineRule="auto"/>
      </w:pPr>
      <w:r>
        <w:separator/>
      </w:r>
    </w:p>
  </w:footnote>
  <w:footnote w:type="continuationSeparator" w:id="0">
    <w:p w:rsidR="008E1E3C" w:rsidRDefault="008E1E3C" w:rsidP="00B0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0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A"/>
    <w:rsid w:val="00475177"/>
    <w:rsid w:val="004D6C25"/>
    <w:rsid w:val="006B6916"/>
    <w:rsid w:val="00703308"/>
    <w:rsid w:val="007E1686"/>
    <w:rsid w:val="00877A12"/>
    <w:rsid w:val="008A6DA7"/>
    <w:rsid w:val="008E1E3C"/>
    <w:rsid w:val="00A02CAB"/>
    <w:rsid w:val="00AB67C9"/>
    <w:rsid w:val="00B06C2A"/>
    <w:rsid w:val="00B66EC1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87C2"/>
  <w15:chartTrackingRefBased/>
  <w15:docId w15:val="{6AF32EE1-DA13-44DC-AE99-FADF55B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6C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C2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06C2A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unhideWhenUsed/>
    <w:rsid w:val="00B06C2A"/>
    <w:rPr>
      <w:vertAlign w:val="superscript"/>
    </w:rPr>
  </w:style>
  <w:style w:type="table" w:styleId="TableGrid">
    <w:name w:val="Table Grid"/>
    <w:basedOn w:val="TableNormal"/>
    <w:uiPriority w:val="39"/>
    <w:rsid w:val="00B0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ngland.nhs.uk/contact-us/privacy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CC4BD895-AEA7-4B27-8F84-640F622C8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77734-4C2E-4EB3-97A3-823744AA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299cb-2695-4f1c-8f62-cdf468a2bb70"/>
    <ds:schemaRef ds:uri="6e99938e-fad6-4d75-b45d-9c14f6f9ac4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E4918-FD29-4550-9BEC-D697080EFD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99938e-fad6-4d75-b45d-9c14f6f9ac48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NHS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Joanne Boshell</cp:lastModifiedBy>
  <cp:revision>1</cp:revision>
  <dcterms:created xsi:type="dcterms:W3CDTF">2023-05-25T13:46:00Z</dcterms:created>
  <dcterms:modified xsi:type="dcterms:W3CDTF">2023-05-25T13:46:00Z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