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598A" w14:textId="60668002" w:rsidR="006D48B6" w:rsidRPr="00581F5A" w:rsidRDefault="00581F5A">
      <w:pPr>
        <w:rPr>
          <w:rFonts w:ascii="Arial" w:hAnsi="Arial" w:cs="Arial"/>
          <w:b/>
          <w:bCs/>
          <w:sz w:val="28"/>
          <w:szCs w:val="28"/>
        </w:rPr>
      </w:pPr>
      <w:r w:rsidRPr="00581F5A">
        <w:rPr>
          <w:rFonts w:ascii="Arial" w:hAnsi="Arial" w:cs="Arial"/>
          <w:b/>
          <w:bCs/>
          <w:sz w:val="28"/>
          <w:szCs w:val="28"/>
        </w:rPr>
        <w:t xml:space="preserve">Annex B </w:t>
      </w:r>
    </w:p>
    <w:p w14:paraId="432B3072" w14:textId="6F9F32AF" w:rsidR="00581F5A" w:rsidRPr="00581F5A" w:rsidRDefault="00581F5A">
      <w:pPr>
        <w:rPr>
          <w:rFonts w:ascii="Arial" w:hAnsi="Arial" w:cs="Arial"/>
          <w:b/>
          <w:bCs/>
          <w:sz w:val="24"/>
          <w:szCs w:val="24"/>
        </w:rPr>
      </w:pPr>
      <w:r w:rsidRPr="00581F5A">
        <w:rPr>
          <w:rFonts w:ascii="Arial" w:hAnsi="Arial" w:cs="Arial"/>
          <w:b/>
          <w:bCs/>
          <w:sz w:val="24"/>
          <w:szCs w:val="24"/>
        </w:rPr>
        <w:t xml:space="preserve">Support and leadership function by NHS England regional professional standards teams </w:t>
      </w:r>
      <w:r w:rsidR="000B2B48">
        <w:rPr>
          <w:rFonts w:ascii="Arial" w:hAnsi="Arial" w:cs="Arial"/>
          <w:b/>
          <w:bCs/>
          <w:sz w:val="24"/>
          <w:szCs w:val="24"/>
        </w:rPr>
        <w:t>(Regional HLRO Office)</w:t>
      </w:r>
    </w:p>
    <w:p w14:paraId="10A1613D" w14:textId="7ECEEDE2" w:rsidR="00581F5A" w:rsidRPr="00581F5A" w:rsidRDefault="00581F5A">
      <w:pPr>
        <w:rPr>
          <w:rFonts w:ascii="Arial" w:hAnsi="Arial" w:cs="Arial"/>
        </w:rPr>
      </w:pPr>
      <w:r w:rsidRPr="00581F5A">
        <w:rPr>
          <w:rFonts w:ascii="Arial" w:hAnsi="Arial" w:cs="Arial"/>
        </w:rPr>
        <w:t>This template sets out the metrics</w:t>
      </w:r>
      <w:r w:rsidR="000B2B48">
        <w:rPr>
          <w:rFonts w:ascii="Arial" w:hAnsi="Arial" w:cs="Arial"/>
        </w:rPr>
        <w:t xml:space="preserve"> and associated narrative</w:t>
      </w:r>
      <w:r w:rsidRPr="00581F5A">
        <w:rPr>
          <w:rFonts w:ascii="Arial" w:hAnsi="Arial" w:cs="Arial"/>
        </w:rPr>
        <w:t xml:space="preserve"> that NHS England regional professional standards teams</w:t>
      </w:r>
      <w:r w:rsidR="000B2B48">
        <w:rPr>
          <w:rFonts w:ascii="Arial" w:hAnsi="Arial" w:cs="Arial"/>
        </w:rPr>
        <w:t xml:space="preserve"> (HLRO Office)</w:t>
      </w:r>
      <w:r w:rsidRPr="00581F5A">
        <w:rPr>
          <w:rFonts w:ascii="Arial" w:hAnsi="Arial" w:cs="Arial"/>
        </w:rPr>
        <w:t xml:space="preserve"> are expected to report to the Professional Standards Assurance Committee (PSAC)</w:t>
      </w:r>
      <w:r w:rsidR="000B2B48">
        <w:rPr>
          <w:rFonts w:ascii="Arial" w:hAnsi="Arial" w:cs="Arial"/>
        </w:rPr>
        <w:t xml:space="preserve"> at national level for the Level 3 HLRO</w:t>
      </w:r>
      <w:r w:rsidRPr="00581F5A">
        <w:rPr>
          <w:rFonts w:ascii="Arial" w:hAnsi="Arial" w:cs="Arial"/>
        </w:rPr>
        <w:t xml:space="preserve">, to assure their leadership and support function in the delivery of professional standards. Its content is subject to periodic updates, so it is </w:t>
      </w:r>
      <w:r w:rsidRPr="00C524BC">
        <w:rPr>
          <w:rFonts w:ascii="Arial" w:hAnsi="Arial" w:cs="Arial"/>
        </w:rPr>
        <w:t xml:space="preserve">advisable to review the current version online at </w:t>
      </w:r>
      <w:hyperlink r:id="rId10" w:history="1">
        <w:r w:rsidR="006B2F2A" w:rsidRPr="00C524BC">
          <w:rPr>
            <w:rStyle w:val="Hyperlink"/>
            <w:rFonts w:ascii="Arial" w:hAnsi="Arial" w:cs="Arial"/>
          </w:rPr>
          <w:t>NHS England » Quality assurance</w:t>
        </w:r>
      </w:hyperlink>
      <w:r w:rsidR="006B2F2A" w:rsidRPr="00C524BC">
        <w:rPr>
          <w:rFonts w:ascii="Arial" w:hAnsi="Arial" w:cs="Arial"/>
        </w:rPr>
        <w:t xml:space="preserve"> </w:t>
      </w:r>
      <w:r w:rsidRPr="00C524BC">
        <w:rPr>
          <w:rFonts w:ascii="Arial" w:hAnsi="Arial" w:cs="Arial"/>
        </w:rPr>
        <w:t>before completion</w:t>
      </w:r>
      <w:r w:rsidRPr="00581F5A">
        <w:rPr>
          <w:rFonts w:ascii="Arial" w:hAnsi="Arial" w:cs="Arial"/>
        </w:rPr>
        <w:t>.</w:t>
      </w:r>
    </w:p>
    <w:p w14:paraId="0E4DB9E4" w14:textId="77777777" w:rsidR="00107CCA" w:rsidRDefault="00107CCA">
      <w:pPr>
        <w:rPr>
          <w:rFonts w:ascii="Arial" w:hAnsi="Arial" w:cs="Arial"/>
        </w:rPr>
      </w:pPr>
    </w:p>
    <w:p w14:paraId="0FE9BDA7" w14:textId="6C8AFF19" w:rsidR="00C071CA" w:rsidRDefault="00C071CA">
      <w:pPr>
        <w:rPr>
          <w:rFonts w:ascii="Arial" w:hAnsi="Arial" w:cs="Arial"/>
        </w:rPr>
      </w:pPr>
      <w:r>
        <w:rPr>
          <w:rFonts w:ascii="Arial" w:hAnsi="Arial" w:cs="Arial"/>
        </w:rPr>
        <w:t>Name of Regional HLRO Office:</w:t>
      </w:r>
    </w:p>
    <w:p w14:paraId="662E3CCD" w14:textId="1E9AA12F" w:rsidR="00C071CA" w:rsidRDefault="00C071CA">
      <w:pPr>
        <w:rPr>
          <w:rFonts w:ascii="Arial" w:hAnsi="Arial" w:cs="Arial"/>
        </w:rPr>
      </w:pPr>
      <w:r>
        <w:rPr>
          <w:rFonts w:ascii="Arial" w:hAnsi="Arial" w:cs="Arial"/>
        </w:rPr>
        <w:t>Year covered by this report and statement: 1</w:t>
      </w:r>
      <w:r w:rsidRPr="00C071CA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April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3C7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31 March</w:t>
      </w:r>
    </w:p>
    <w:p w14:paraId="1051BE0B" w14:textId="2D2656E6" w:rsidR="00107CCA" w:rsidRPr="00583C7A" w:rsidRDefault="00C071CA">
      <w:pPr>
        <w:rPr>
          <w:rFonts w:ascii="Arial" w:hAnsi="Arial" w:cs="Arial"/>
          <w:b/>
          <w:bCs/>
        </w:rPr>
      </w:pPr>
      <w:r w:rsidRPr="00583C7A">
        <w:rPr>
          <w:rFonts w:ascii="Arial" w:hAnsi="Arial" w:cs="Arial"/>
          <w:b/>
          <w:bCs/>
        </w:rPr>
        <w:t xml:space="preserve">Section A: </w:t>
      </w:r>
      <w:r w:rsidR="000B2B48" w:rsidRPr="00583C7A">
        <w:rPr>
          <w:rFonts w:ascii="Arial" w:hAnsi="Arial" w:cs="Arial"/>
          <w:b/>
          <w:bCs/>
        </w:rPr>
        <w:t>Metrics:</w:t>
      </w:r>
    </w:p>
    <w:p w14:paraId="39D3409F" w14:textId="77777777" w:rsidR="000B2B48" w:rsidRPr="00CF645E" w:rsidRDefault="000B2B48" w:rsidP="000B2B48">
      <w:pPr>
        <w:pStyle w:val="ListParagraph"/>
        <w:rPr>
          <w:sz w:val="18"/>
          <w:szCs w:val="18"/>
        </w:rPr>
      </w:pPr>
    </w:p>
    <w:tbl>
      <w:tblPr>
        <w:tblStyle w:val="TableGridLight"/>
        <w:tblW w:w="9719" w:type="dxa"/>
        <w:tblLook w:val="0480" w:firstRow="0" w:lastRow="0" w:firstColumn="1" w:lastColumn="0" w:noHBand="0" w:noVBand="1"/>
      </w:tblPr>
      <w:tblGrid>
        <w:gridCol w:w="9719"/>
      </w:tblGrid>
      <w:tr w:rsidR="00535351" w:rsidRPr="00CF645E" w14:paraId="3E4D28C2" w14:textId="77777777" w:rsidTr="00535351">
        <w:tc>
          <w:tcPr>
            <w:tcW w:w="9719" w:type="dxa"/>
          </w:tcPr>
          <w:tbl>
            <w:tblPr>
              <w:tblStyle w:val="TableGridLight"/>
              <w:tblW w:w="9493" w:type="dxa"/>
              <w:tblLook w:val="0480" w:firstRow="0" w:lastRow="0" w:firstColumn="1" w:lastColumn="0" w:noHBand="0" w:noVBand="1"/>
            </w:tblPr>
            <w:tblGrid>
              <w:gridCol w:w="7513"/>
              <w:gridCol w:w="1980"/>
            </w:tblGrid>
            <w:tr w:rsidR="00535351" w:rsidRPr="008F0AD6" w14:paraId="0920F18B" w14:textId="77777777" w:rsidTr="00C60EB6">
              <w:tc>
                <w:tcPr>
                  <w:tcW w:w="7513" w:type="dxa"/>
                </w:tcPr>
                <w:p w14:paraId="63C78419" w14:textId="77777777" w:rsidR="00535351" w:rsidRPr="008F0AD6" w:rsidRDefault="00535351" w:rsidP="008F05E3">
                  <w:pPr>
                    <w:pStyle w:val="ListParagraph"/>
                    <w:ind w:left="0"/>
                    <w:rPr>
                      <w:rFonts w:ascii="Arial" w:hAnsi="Arial" w:cs="Arial"/>
                      <w:color w:val="FFFFFF" w:themeColor="background1"/>
                    </w:rPr>
                  </w:pPr>
                  <w:r w:rsidRPr="008F0AD6">
                    <w:rPr>
                      <w:rFonts w:ascii="Arial" w:hAnsi="Arial" w:cs="Arial"/>
                    </w:rPr>
                    <w:t>Total number of Responsible Officers with a prescribed connection to the Level 2 HLRO on 31 March</w:t>
                  </w:r>
                </w:p>
              </w:tc>
              <w:tc>
                <w:tcPr>
                  <w:tcW w:w="1980" w:type="dxa"/>
                </w:tcPr>
                <w:p w14:paraId="78239BE7" w14:textId="77777777" w:rsidR="00535351" w:rsidRPr="008F0AD6" w:rsidRDefault="00535351" w:rsidP="008F05E3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</w:p>
              </w:tc>
            </w:tr>
            <w:tr w:rsidR="00535351" w:rsidRPr="008F0AD6" w14:paraId="40C264F3" w14:textId="77777777" w:rsidTr="00C60EB6">
              <w:tc>
                <w:tcPr>
                  <w:tcW w:w="7513" w:type="dxa"/>
                </w:tcPr>
                <w:p w14:paraId="4FDF2874" w14:textId="2D09CD1A" w:rsidR="00535351" w:rsidRPr="00316A7C" w:rsidRDefault="00535351" w:rsidP="008F05E3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316A7C">
                    <w:rPr>
                      <w:rFonts w:ascii="Arial" w:hAnsi="Arial" w:cs="Arial"/>
                    </w:rPr>
                    <w:t>The number of Board Reports and Statement of Compliance reports received</w:t>
                  </w:r>
                </w:p>
              </w:tc>
              <w:tc>
                <w:tcPr>
                  <w:tcW w:w="1980" w:type="dxa"/>
                </w:tcPr>
                <w:p w14:paraId="3F1FC481" w14:textId="77777777" w:rsidR="00535351" w:rsidRPr="008F0AD6" w:rsidRDefault="00535351" w:rsidP="008F05E3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</w:p>
              </w:tc>
            </w:tr>
            <w:tr w:rsidR="00535351" w:rsidRPr="008F0AD6" w14:paraId="24632F47" w14:textId="77777777" w:rsidTr="00C60EB6">
              <w:tc>
                <w:tcPr>
                  <w:tcW w:w="7513" w:type="dxa"/>
                </w:tcPr>
                <w:p w14:paraId="7CA7A12E" w14:textId="77777777" w:rsidR="00535351" w:rsidRPr="00316A7C" w:rsidRDefault="00535351" w:rsidP="008F05E3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316A7C">
                    <w:rPr>
                      <w:rFonts w:ascii="Arial" w:hAnsi="Arial" w:cs="Arial"/>
                    </w:rPr>
                    <w:t>The number of action plans in place/in progress for DBs who have not submitted Board Reports and Statement of Compliance reports.</w:t>
                  </w:r>
                </w:p>
              </w:tc>
              <w:tc>
                <w:tcPr>
                  <w:tcW w:w="1980" w:type="dxa"/>
                </w:tcPr>
                <w:p w14:paraId="45DF58EC" w14:textId="77777777" w:rsidR="00535351" w:rsidRPr="008F0AD6" w:rsidRDefault="00535351" w:rsidP="008F05E3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</w:p>
              </w:tc>
            </w:tr>
            <w:tr w:rsidR="00535351" w:rsidRPr="008F0AD6" w14:paraId="163FC0AA" w14:textId="77777777" w:rsidTr="00C60EB6">
              <w:tc>
                <w:tcPr>
                  <w:tcW w:w="7513" w:type="dxa"/>
                </w:tcPr>
                <w:p w14:paraId="0C196C98" w14:textId="77777777" w:rsidR="00535351" w:rsidRPr="008F0AD6" w:rsidRDefault="00535351" w:rsidP="008F05E3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8F0AD6">
                    <w:rPr>
                      <w:rFonts w:ascii="Arial" w:hAnsi="Arial" w:cs="Arial"/>
                    </w:rPr>
                    <w:t>Number of designated bodies that have had a Level 2 responsible officer quality review visit</w:t>
                  </w:r>
                </w:p>
              </w:tc>
              <w:tc>
                <w:tcPr>
                  <w:tcW w:w="1980" w:type="dxa"/>
                </w:tcPr>
                <w:p w14:paraId="4667C6BB" w14:textId="77777777" w:rsidR="00535351" w:rsidRPr="008F0AD6" w:rsidRDefault="00535351" w:rsidP="008F05E3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</w:p>
              </w:tc>
            </w:tr>
          </w:tbl>
          <w:p w14:paraId="7862F743" w14:textId="74EDD9C0" w:rsidR="00535351" w:rsidRPr="00CF645E" w:rsidRDefault="00535351" w:rsidP="008F05E3">
            <w:pPr>
              <w:pStyle w:val="ListParagraph"/>
              <w:spacing w:after="0"/>
              <w:ind w:left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</w:tbl>
    <w:p w14:paraId="39BEDC23" w14:textId="77777777" w:rsidR="000B2B48" w:rsidRDefault="000B2B48">
      <w:pPr>
        <w:rPr>
          <w:rFonts w:ascii="Arial" w:hAnsi="Arial" w:cs="Arial"/>
        </w:rPr>
      </w:pPr>
    </w:p>
    <w:p w14:paraId="6FBF8C5F" w14:textId="6F55170E" w:rsidR="009D129D" w:rsidRDefault="009D129D" w:rsidP="009D129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Following your review of the Annex A reports and metrics</w:t>
      </w:r>
      <w:r w:rsidR="00CB6611">
        <w:rPr>
          <w:rFonts w:ascii="Arial" w:hAnsi="Arial" w:cs="Arial"/>
          <w:b/>
          <w:bCs/>
        </w:rPr>
        <w:t xml:space="preserve"> from your connected Designated Bodies</w:t>
      </w:r>
      <w:r>
        <w:rPr>
          <w:rFonts w:ascii="Arial" w:hAnsi="Arial" w:cs="Arial"/>
          <w:b/>
          <w:bCs/>
        </w:rPr>
        <w:t>, please complete the following:</w:t>
      </w:r>
    </w:p>
    <w:p w14:paraId="22791292" w14:textId="29A382C2" w:rsidR="009D129D" w:rsidRDefault="009D129D" w:rsidP="009D129D">
      <w:pPr>
        <w:rPr>
          <w:rFonts w:ascii="Arial" w:hAnsi="Arial" w:cs="Arial"/>
        </w:rPr>
      </w:pPr>
      <w:r w:rsidRPr="009D129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60B65D" wp14:editId="57B47825">
                <wp:simplePos x="0" y="0"/>
                <wp:positionH relativeFrom="margin">
                  <wp:align>left</wp:align>
                </wp:positionH>
                <wp:positionV relativeFrom="paragraph">
                  <wp:posOffset>458470</wp:posOffset>
                </wp:positionV>
                <wp:extent cx="6083300" cy="14605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C9F8A" w14:textId="7648D9B5" w:rsidR="009D129D" w:rsidRPr="009D129D" w:rsidRDefault="009D129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0B6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1pt;width:479pt;height:11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">
                <v:textbox>
                  <w:txbxContent>
                    <w:p w14:paraId="2A4C9F8A" w14:textId="7648D9B5" w:rsidR="009D129D" w:rsidRPr="009D129D" w:rsidRDefault="009D129D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</w:rPr>
        <w:t xml:space="preserve">Section </w:t>
      </w:r>
      <w:r w:rsidR="009264B8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– Themes arising from quality assurance and improvement information from Designated Bodies </w:t>
      </w:r>
    </w:p>
    <w:p w14:paraId="1769E982" w14:textId="456968A9" w:rsidR="009D129D" w:rsidRDefault="009D129D" w:rsidP="009D129D">
      <w:pPr>
        <w:rPr>
          <w:rFonts w:ascii="Arial" w:hAnsi="Arial" w:cs="Arial"/>
        </w:rPr>
      </w:pPr>
    </w:p>
    <w:p w14:paraId="27778AF4" w14:textId="77777777" w:rsidR="009D129D" w:rsidRDefault="009D129D" w:rsidP="009D129D">
      <w:pPr>
        <w:rPr>
          <w:rFonts w:ascii="Arial" w:hAnsi="Arial" w:cs="Arial"/>
        </w:rPr>
      </w:pPr>
    </w:p>
    <w:p w14:paraId="00423946" w14:textId="77777777" w:rsidR="009D129D" w:rsidRDefault="009D129D" w:rsidP="009D129D">
      <w:pPr>
        <w:rPr>
          <w:rFonts w:ascii="Arial" w:hAnsi="Arial" w:cs="Arial"/>
        </w:rPr>
      </w:pPr>
    </w:p>
    <w:p w14:paraId="006B8281" w14:textId="77777777" w:rsidR="009D129D" w:rsidRDefault="009D129D" w:rsidP="009D129D">
      <w:pPr>
        <w:rPr>
          <w:rFonts w:ascii="Arial" w:hAnsi="Arial" w:cs="Arial"/>
        </w:rPr>
      </w:pPr>
    </w:p>
    <w:p w14:paraId="7F260464" w14:textId="184F47C2" w:rsidR="009D129D" w:rsidRDefault="009D129D" w:rsidP="009D129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Section </w:t>
      </w:r>
      <w:r w:rsidR="009264B8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–Actions/interventions taken to address areas of concerns identified within the Annex A report/metrics (please list by Designated Body)</w:t>
      </w:r>
    </w:p>
    <w:p w14:paraId="7083686F" w14:textId="3FDFB786" w:rsidR="009D129D" w:rsidRDefault="007A2677" w:rsidP="009D129D">
      <w:pPr>
        <w:rPr>
          <w:rFonts w:ascii="Arial" w:hAnsi="Arial" w:cs="Arial"/>
        </w:rPr>
      </w:pPr>
      <w:r w:rsidRPr="009D129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4905E35" wp14:editId="317AD885">
                <wp:simplePos x="0" y="0"/>
                <wp:positionH relativeFrom="margin">
                  <wp:posOffset>0</wp:posOffset>
                </wp:positionH>
                <wp:positionV relativeFrom="paragraph">
                  <wp:posOffset>318770</wp:posOffset>
                </wp:positionV>
                <wp:extent cx="6083300" cy="1460500"/>
                <wp:effectExtent l="0" t="0" r="12700" b="25400"/>
                <wp:wrapSquare wrapText="bothSides"/>
                <wp:docPr id="1738056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2664F" w14:textId="77777777" w:rsidR="007A2677" w:rsidRPr="009D129D" w:rsidRDefault="007A2677" w:rsidP="007A2677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05E35" id="_x0000_s1027" type="#_x0000_t202" style="position:absolute;margin-left:0;margin-top:25.1pt;width:479pt;height:11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">
                <v:textbox>
                  <w:txbxContent>
                    <w:p w14:paraId="2B02664F" w14:textId="77777777" w:rsidR="007A2677" w:rsidRPr="009D129D" w:rsidRDefault="007A2677" w:rsidP="007A2677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4A711E" w14:textId="4EC450DD" w:rsidR="009D129D" w:rsidRDefault="002B0014" w:rsidP="009D12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EE28369" w14:textId="2A5BC391" w:rsidR="009D129D" w:rsidRDefault="00DA0234" w:rsidP="009D12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Section D: </w:t>
      </w:r>
      <w:r w:rsidR="00A84CAA">
        <w:rPr>
          <w:rFonts w:ascii="Arial" w:hAnsi="Arial" w:cs="Arial"/>
        </w:rPr>
        <w:t>I, as Level 2 HLRO, confirm that I have</w:t>
      </w:r>
      <w:r>
        <w:rPr>
          <w:rFonts w:ascii="Arial" w:hAnsi="Arial" w:cs="Arial"/>
        </w:rPr>
        <w:t>:</w:t>
      </w:r>
    </w:p>
    <w:p w14:paraId="62D82231" w14:textId="040BCF8A" w:rsidR="009D129D" w:rsidRDefault="009D129D" w:rsidP="007A26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A2677">
        <w:rPr>
          <w:rFonts w:ascii="Arial" w:hAnsi="Arial" w:cs="Arial"/>
        </w:rPr>
        <w:t>received Annex A reports from all ROs connected to me and where this has not occurred, an action plan is in progress.</w:t>
      </w:r>
    </w:p>
    <w:p w14:paraId="68616B7C" w14:textId="77777777" w:rsidR="00376B66" w:rsidRPr="007A2677" w:rsidRDefault="00376B66" w:rsidP="00376B66">
      <w:pPr>
        <w:pStyle w:val="ListParagraph"/>
        <w:rPr>
          <w:rFonts w:ascii="Arial" w:hAnsi="Arial" w:cs="Arial"/>
        </w:rPr>
      </w:pPr>
    </w:p>
    <w:p w14:paraId="18A4A3D8" w14:textId="1AA8F067" w:rsidR="009D129D" w:rsidRDefault="00A84CAA" w:rsidP="00376B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D129D" w:rsidRPr="00376B66">
        <w:rPr>
          <w:rFonts w:ascii="Arial" w:hAnsi="Arial" w:cs="Arial"/>
        </w:rPr>
        <w:t xml:space="preserve">eviewed all Annex A reports and where there are matters of concerns raised, I have taken appropriate action to address the concern. </w:t>
      </w:r>
    </w:p>
    <w:p w14:paraId="313F3040" w14:textId="77777777" w:rsidR="00DB076D" w:rsidRPr="00DB076D" w:rsidRDefault="00DB076D" w:rsidP="00DB076D">
      <w:pPr>
        <w:pStyle w:val="ListParagraph"/>
        <w:rPr>
          <w:rFonts w:ascii="Arial" w:hAnsi="Arial" w:cs="Arial"/>
        </w:rPr>
      </w:pPr>
    </w:p>
    <w:p w14:paraId="39D165E7" w14:textId="5410DBEA" w:rsidR="00DB076D" w:rsidRPr="004803C6" w:rsidRDefault="003401BA" w:rsidP="00376B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803C6">
        <w:rPr>
          <w:rFonts w:ascii="Arial" w:hAnsi="Arial" w:cs="Arial"/>
        </w:rPr>
        <w:t>submitted the data collected from all Annex A reports (</w:t>
      </w:r>
      <w:r w:rsidR="00C354F1" w:rsidRPr="004803C6">
        <w:rPr>
          <w:rFonts w:ascii="Arial" w:hAnsi="Arial" w:cs="Arial"/>
        </w:rPr>
        <w:t>section 2 only) to the national professional standards team.</w:t>
      </w:r>
    </w:p>
    <w:p w14:paraId="2F5FC54D" w14:textId="77777777" w:rsidR="00376B66" w:rsidRDefault="00376B66" w:rsidP="00376B66">
      <w:pPr>
        <w:pStyle w:val="ListParagraph"/>
        <w:rPr>
          <w:rFonts w:ascii="Arial" w:hAnsi="Arial" w:cs="Arial"/>
        </w:rPr>
      </w:pPr>
    </w:p>
    <w:p w14:paraId="5B04B9D3" w14:textId="77777777" w:rsidR="00DA0234" w:rsidRPr="00376B66" w:rsidRDefault="00DA0234" w:rsidP="00376B66">
      <w:pPr>
        <w:pStyle w:val="ListParagraph"/>
        <w:rPr>
          <w:rFonts w:ascii="Arial" w:hAnsi="Arial" w:cs="Arial"/>
        </w:rPr>
      </w:pPr>
    </w:p>
    <w:p w14:paraId="5846CE28" w14:textId="494E7459" w:rsidR="00376B66" w:rsidRDefault="00376B66" w:rsidP="00376B66">
      <w:pPr>
        <w:rPr>
          <w:rFonts w:ascii="Arial" w:hAnsi="Arial" w:cs="Arial"/>
        </w:rPr>
      </w:pPr>
      <w:r>
        <w:rPr>
          <w:rFonts w:ascii="Arial" w:hAnsi="Arial" w:cs="Arial"/>
        </w:rPr>
        <w:t>Signed</w:t>
      </w:r>
      <w:r w:rsidR="00A84CAA">
        <w:rPr>
          <w:rFonts w:ascii="Arial" w:hAnsi="Arial" w:cs="Arial"/>
        </w:rPr>
        <w:t>:</w:t>
      </w:r>
    </w:p>
    <w:p w14:paraId="20B5C365" w14:textId="77777777" w:rsidR="006D324E" w:rsidRDefault="006D324E" w:rsidP="00376B66">
      <w:pPr>
        <w:rPr>
          <w:rFonts w:ascii="Arial" w:hAnsi="Arial" w:cs="Arial"/>
        </w:rPr>
      </w:pPr>
    </w:p>
    <w:p w14:paraId="74EE731A" w14:textId="77777777" w:rsidR="006D324E" w:rsidRDefault="006D324E" w:rsidP="00376B66">
      <w:pPr>
        <w:pBdr>
          <w:bottom w:val="single" w:sz="6" w:space="1" w:color="auto"/>
        </w:pBdr>
        <w:rPr>
          <w:rFonts w:ascii="Arial" w:hAnsi="Arial" w:cs="Arial"/>
        </w:rPr>
      </w:pPr>
    </w:p>
    <w:p w14:paraId="08BDF21D" w14:textId="77777777" w:rsidR="006D324E" w:rsidRPr="00376B66" w:rsidRDefault="006D324E" w:rsidP="00376B66">
      <w:pPr>
        <w:rPr>
          <w:rFonts w:ascii="Arial" w:hAnsi="Arial" w:cs="Arial"/>
        </w:rPr>
      </w:pPr>
    </w:p>
    <w:p w14:paraId="7F2E5A79" w14:textId="7D7498B5" w:rsidR="009D129D" w:rsidRDefault="00DA0234" w:rsidP="009D129D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213F2F37" w14:textId="77777777" w:rsidR="00BE6CDE" w:rsidRDefault="00BE6CDE" w:rsidP="009D129D">
      <w:pPr>
        <w:rPr>
          <w:rFonts w:ascii="Arial" w:hAnsi="Arial" w:cs="Arial"/>
        </w:rPr>
      </w:pPr>
    </w:p>
    <w:p w14:paraId="197B73BF" w14:textId="77777777" w:rsidR="00BE6CDE" w:rsidRDefault="00BE6CDE" w:rsidP="00BB202C">
      <w:pPr>
        <w:pBdr>
          <w:bottom w:val="single" w:sz="6" w:space="1" w:color="auto"/>
        </w:pBdr>
        <w:jc w:val="right"/>
        <w:rPr>
          <w:rFonts w:ascii="Arial" w:hAnsi="Arial" w:cs="Arial"/>
        </w:rPr>
      </w:pPr>
    </w:p>
    <w:p w14:paraId="1E3511BD" w14:textId="7F1CF77B" w:rsidR="0086181F" w:rsidRDefault="0086181F" w:rsidP="00DA0234">
      <w:pPr>
        <w:pStyle w:val="ListParagraph"/>
        <w:tabs>
          <w:tab w:val="left" w:pos="8110"/>
        </w:tabs>
        <w:ind w:left="360"/>
      </w:pPr>
    </w:p>
    <w:p w14:paraId="4D418C7D" w14:textId="77777777" w:rsidR="00C23D69" w:rsidRDefault="00C23D69" w:rsidP="00C23D69">
      <w:pPr>
        <w:tabs>
          <w:tab w:val="left" w:pos="8110"/>
        </w:tabs>
      </w:pPr>
    </w:p>
    <w:p w14:paraId="0574D8E7" w14:textId="77777777" w:rsidR="00B83A9F" w:rsidRDefault="00B83A9F" w:rsidP="00C23D69">
      <w:pPr>
        <w:tabs>
          <w:tab w:val="left" w:pos="8110"/>
        </w:tabs>
      </w:pPr>
    </w:p>
    <w:sectPr w:rsidR="00B83A9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1AEF" w14:textId="77777777" w:rsidR="008C49A4" w:rsidRDefault="008C49A4" w:rsidP="00581F5A">
      <w:pPr>
        <w:spacing w:after="0" w:line="240" w:lineRule="auto"/>
      </w:pPr>
      <w:r>
        <w:separator/>
      </w:r>
    </w:p>
  </w:endnote>
  <w:endnote w:type="continuationSeparator" w:id="0">
    <w:p w14:paraId="7E81C726" w14:textId="77777777" w:rsidR="008C49A4" w:rsidRDefault="008C49A4" w:rsidP="0058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F15F" w14:textId="77777777" w:rsidR="008C49A4" w:rsidRDefault="008C49A4" w:rsidP="00581F5A">
      <w:pPr>
        <w:spacing w:after="0" w:line="240" w:lineRule="auto"/>
      </w:pPr>
      <w:r>
        <w:separator/>
      </w:r>
    </w:p>
  </w:footnote>
  <w:footnote w:type="continuationSeparator" w:id="0">
    <w:p w14:paraId="3C29B840" w14:textId="77777777" w:rsidR="008C49A4" w:rsidRDefault="008C49A4" w:rsidP="0058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FF02" w14:textId="64F4D2C7" w:rsidR="00581F5A" w:rsidRDefault="00581F5A" w:rsidP="00581F5A">
    <w:pPr>
      <w:pStyle w:val="Header"/>
      <w:jc w:val="right"/>
    </w:pPr>
    <w:r>
      <w:rPr>
        <w:noProof/>
      </w:rPr>
      <w:drawing>
        <wp:inline distT="0" distB="0" distL="0" distR="0" wp14:anchorId="1F471BD3" wp14:editId="060326FA">
          <wp:extent cx="1097280" cy="829310"/>
          <wp:effectExtent l="0" t="0" r="7620" b="8890"/>
          <wp:docPr id="2" name="Picture 2" descr="A blue and white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1899"/>
    <w:multiLevelType w:val="hybridMultilevel"/>
    <w:tmpl w:val="42761A1E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4130B6"/>
    <w:multiLevelType w:val="hybridMultilevel"/>
    <w:tmpl w:val="37E24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A717C"/>
    <w:multiLevelType w:val="hybridMultilevel"/>
    <w:tmpl w:val="B2E0E976"/>
    <w:lvl w:ilvl="0" w:tplc="41301C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91403"/>
    <w:multiLevelType w:val="hybridMultilevel"/>
    <w:tmpl w:val="1E88ACF4"/>
    <w:lvl w:ilvl="0" w:tplc="39D409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564194">
    <w:abstractNumId w:val="3"/>
  </w:num>
  <w:num w:numId="2" w16cid:durableId="1492528131">
    <w:abstractNumId w:val="2"/>
  </w:num>
  <w:num w:numId="3" w16cid:durableId="1646546312">
    <w:abstractNumId w:val="0"/>
  </w:num>
  <w:num w:numId="4" w16cid:durableId="614098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5A"/>
    <w:rsid w:val="000B2B48"/>
    <w:rsid w:val="00107CCA"/>
    <w:rsid w:val="00151F0F"/>
    <w:rsid w:val="001D1CCA"/>
    <w:rsid w:val="00202B8F"/>
    <w:rsid w:val="002B0014"/>
    <w:rsid w:val="002E28C1"/>
    <w:rsid w:val="00316A7C"/>
    <w:rsid w:val="003401BA"/>
    <w:rsid w:val="00364C27"/>
    <w:rsid w:val="00374907"/>
    <w:rsid w:val="00376B66"/>
    <w:rsid w:val="003C37C9"/>
    <w:rsid w:val="003C552F"/>
    <w:rsid w:val="003F323A"/>
    <w:rsid w:val="00403208"/>
    <w:rsid w:val="004803C6"/>
    <w:rsid w:val="00481971"/>
    <w:rsid w:val="004A2573"/>
    <w:rsid w:val="004C69A8"/>
    <w:rsid w:val="004C7972"/>
    <w:rsid w:val="004E5134"/>
    <w:rsid w:val="004F428D"/>
    <w:rsid w:val="00522FC0"/>
    <w:rsid w:val="00535351"/>
    <w:rsid w:val="00581F5A"/>
    <w:rsid w:val="00583C7A"/>
    <w:rsid w:val="005E013C"/>
    <w:rsid w:val="005E326F"/>
    <w:rsid w:val="00630860"/>
    <w:rsid w:val="006B2F2A"/>
    <w:rsid w:val="006D324E"/>
    <w:rsid w:val="006D48B6"/>
    <w:rsid w:val="006E444A"/>
    <w:rsid w:val="00722575"/>
    <w:rsid w:val="007A2677"/>
    <w:rsid w:val="007A7B57"/>
    <w:rsid w:val="007E6051"/>
    <w:rsid w:val="0086181F"/>
    <w:rsid w:val="00885D57"/>
    <w:rsid w:val="008A4CA4"/>
    <w:rsid w:val="008C49A4"/>
    <w:rsid w:val="008C4B9E"/>
    <w:rsid w:val="008F05E3"/>
    <w:rsid w:val="009077BF"/>
    <w:rsid w:val="009264B8"/>
    <w:rsid w:val="00985B00"/>
    <w:rsid w:val="009C3C21"/>
    <w:rsid w:val="009D129D"/>
    <w:rsid w:val="00A154C1"/>
    <w:rsid w:val="00A70828"/>
    <w:rsid w:val="00A84CAA"/>
    <w:rsid w:val="00B149BC"/>
    <w:rsid w:val="00B34335"/>
    <w:rsid w:val="00B55090"/>
    <w:rsid w:val="00B65D4E"/>
    <w:rsid w:val="00B83A9F"/>
    <w:rsid w:val="00BB202C"/>
    <w:rsid w:val="00BC1762"/>
    <w:rsid w:val="00BE0E99"/>
    <w:rsid w:val="00BE5789"/>
    <w:rsid w:val="00BE6CDE"/>
    <w:rsid w:val="00C071CA"/>
    <w:rsid w:val="00C23D69"/>
    <w:rsid w:val="00C354F1"/>
    <w:rsid w:val="00C524BC"/>
    <w:rsid w:val="00C67A39"/>
    <w:rsid w:val="00CB6611"/>
    <w:rsid w:val="00CB7553"/>
    <w:rsid w:val="00D0423C"/>
    <w:rsid w:val="00D22006"/>
    <w:rsid w:val="00D60CB9"/>
    <w:rsid w:val="00DA0234"/>
    <w:rsid w:val="00DB076D"/>
    <w:rsid w:val="00E21ECE"/>
    <w:rsid w:val="00E440AB"/>
    <w:rsid w:val="00F57263"/>
    <w:rsid w:val="00F95C18"/>
    <w:rsid w:val="00FA5AD1"/>
    <w:rsid w:val="00FE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FDC3"/>
  <w15:chartTrackingRefBased/>
  <w15:docId w15:val="{7BB4E864-9912-45C6-A0C1-48E5717D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8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8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F5A"/>
  </w:style>
  <w:style w:type="paragraph" w:styleId="Footer">
    <w:name w:val="footer"/>
    <w:basedOn w:val="Normal"/>
    <w:link w:val="FooterChar"/>
    <w:uiPriority w:val="99"/>
    <w:unhideWhenUsed/>
    <w:rsid w:val="0058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F5A"/>
  </w:style>
  <w:style w:type="character" w:styleId="Hyperlink">
    <w:name w:val="Hyperlink"/>
    <w:basedOn w:val="DefaultParagraphFont"/>
    <w:uiPriority w:val="99"/>
    <w:semiHidden/>
    <w:unhideWhenUsed/>
    <w:rsid w:val="006B2F2A"/>
    <w:rPr>
      <w:color w:val="0000FF"/>
      <w:u w:val="single"/>
    </w:rPr>
  </w:style>
  <w:style w:type="paragraph" w:styleId="ListParagraph">
    <w:name w:val="List Paragraph"/>
    <w:aliases w:val="Dot pt,F5 List Paragraph,List Paragraph1,Numbered Para 1,No Spacing1,List Paragraph Char Char Char,Indicator Text,Bullet Points,MAIN CONTENT,Colorful List - Accent 11,Bullet 1,List Paragraph2,Normal numbered,List Paragraph12,Recommendati"/>
    <w:basedOn w:val="Normal"/>
    <w:link w:val="ListParagraphChar"/>
    <w:uiPriority w:val="34"/>
    <w:qFormat/>
    <w:rsid w:val="000B2B48"/>
    <w:pPr>
      <w:spacing w:after="200" w:line="276" w:lineRule="auto"/>
      <w:ind w:left="720"/>
      <w:contextualSpacing/>
    </w:pPr>
  </w:style>
  <w:style w:type="paragraph" w:styleId="BodyText2">
    <w:name w:val="Body Text 2"/>
    <w:basedOn w:val="BodyText"/>
    <w:link w:val="BodyText2Char"/>
    <w:qFormat/>
    <w:rsid w:val="000B2B48"/>
    <w:pPr>
      <w:spacing w:after="280" w:line="360" w:lineRule="atLeast"/>
    </w:pPr>
    <w:rPr>
      <w:rFonts w:ascii="Arial" w:hAnsi="Arial"/>
      <w:color w:val="231F2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B2B48"/>
    <w:rPr>
      <w:rFonts w:ascii="Arial" w:hAnsi="Arial"/>
      <w:color w:val="231F20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Colorful List - Accent 11 Char,Bullet 1 Char"/>
    <w:link w:val="ListParagraph"/>
    <w:uiPriority w:val="34"/>
    <w:rsid w:val="000B2B48"/>
  </w:style>
  <w:style w:type="paragraph" w:styleId="BodyText">
    <w:name w:val="Body Text"/>
    <w:basedOn w:val="Normal"/>
    <w:link w:val="BodyTextChar"/>
    <w:uiPriority w:val="99"/>
    <w:semiHidden/>
    <w:unhideWhenUsed/>
    <w:rsid w:val="000B2B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2B48"/>
  </w:style>
  <w:style w:type="character" w:styleId="CommentReference">
    <w:name w:val="annotation reference"/>
    <w:basedOn w:val="DefaultParagraphFont"/>
    <w:uiPriority w:val="99"/>
    <w:semiHidden/>
    <w:unhideWhenUsed/>
    <w:rsid w:val="00A70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8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8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ngland.nhs.uk/professional-standards/medical-revalidation/q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c143a6c5-5942-4b69-8d61-fb579588568f" xsi:nil="true"/>
    <Review_x0020_Date xmlns="f43afcb3-840f-4f23-8194-b11503c9c581" xsi:nil="true"/>
    <_ip_UnifiedCompliancePolicyProperties xmlns="c143a6c5-5942-4b69-8d61-fb579588568f" xsi:nil="true"/>
    <TaxCatchAll xmlns="c143a6c5-5942-4b69-8d61-fb579588568f" xsi:nil="true"/>
    <lcf76f155ced4ddcb4097134ff3c332f xmlns="f43afcb3-840f-4f23-8194-b11503c9c581">
      <Terms xmlns="http://schemas.microsoft.com/office/infopath/2007/PartnerControls"/>
    </lcf76f155ced4ddcb4097134ff3c332f>
    <_Flow_SignoffStatus xmlns="f43afcb3-840f-4f23-8194-b11503c9c5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0BD2F4A9659408087C7E78EA4744B" ma:contentTypeVersion="18" ma:contentTypeDescription="Create a new document." ma:contentTypeScope="" ma:versionID="5c5598a9f5f602a5c098ecf7d9b687aa">
  <xsd:schema xmlns:xsd="http://www.w3.org/2001/XMLSchema" xmlns:xs="http://www.w3.org/2001/XMLSchema" xmlns:p="http://schemas.microsoft.com/office/2006/metadata/properties" xmlns:ns2="f43afcb3-840f-4f23-8194-b11503c9c581" xmlns:ns3="c143a6c5-5942-4b69-8d61-fb579588568f" targetNamespace="http://schemas.microsoft.com/office/2006/metadata/properties" ma:root="true" ma:fieldsID="7e0fb29c900904028584cfe17aa5d93e" ns2:_="" ns3:_="">
    <xsd:import namespace="f43afcb3-840f-4f23-8194-b11503c9c581"/>
    <xsd:import namespace="c143a6c5-5942-4b69-8d61-fb579588568f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afcb3-840f-4f23-8194-b11503c9c581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_Flow_SignoffStatus" ma:index="6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3a6c5-5942-4b69-8d61-fb579588568f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2" nillable="true" ma:displayName="Taxonomy Catch All Column" ma:hidden="true" ma:list="{7eff57db-22da-4108-9949-25d5ad57bdff}" ma:internalName="TaxCatchAll" ma:showField="CatchAllData" ma:web="c143a6c5-5942-4b69-8d61-fb579588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CB3E1-B182-469C-83E8-CB66A1EDF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9EE6D-7FCF-40A7-B7BE-49FE2856ABFA}">
  <ds:schemaRefs>
    <ds:schemaRef ds:uri="http://schemas.microsoft.com/office/2006/metadata/properties"/>
    <ds:schemaRef ds:uri="http://schemas.microsoft.com/office/infopath/2007/PartnerControls"/>
    <ds:schemaRef ds:uri="c143a6c5-5942-4b69-8d61-fb579588568f"/>
    <ds:schemaRef ds:uri="f43afcb3-840f-4f23-8194-b11503c9c581"/>
  </ds:schemaRefs>
</ds:datastoreItem>
</file>

<file path=customXml/itemProps3.xml><?xml version="1.0" encoding="utf-8"?>
<ds:datastoreItem xmlns:ds="http://schemas.openxmlformats.org/officeDocument/2006/customXml" ds:itemID="{3CBD7115-FD5B-49E0-A808-0A1F1D021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afcb3-840f-4f23-8194-b11503c9c581"/>
    <ds:schemaRef ds:uri="c143a6c5-5942-4b69-8d61-fb5795885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Turnbull</dc:creator>
  <cp:keywords/>
  <dc:description/>
  <cp:lastModifiedBy>DAVIES, Helen (NHS ENGLAND)</cp:lastModifiedBy>
  <cp:revision>30</cp:revision>
  <dcterms:created xsi:type="dcterms:W3CDTF">2025-05-27T11:30:00Z</dcterms:created>
  <dcterms:modified xsi:type="dcterms:W3CDTF">2025-11-04T12:25:00Z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0x0101008170BD2F4A9659408087C7E78EA4744B</vt:lpwstr>
  </property>
  <property fmtid="{D5CDD505-2E9C-101B-9397-08002B2CF9AE}" pid="3" name="MediaServiceImageTags">
    <vt:lpwstr/>
  </property>
</Properties>
</file>